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F55887" w:rsidRPr="00E07116">
        <w:tblPrEx>
          <w:tblCellMar>
            <w:top w:w="0" w:type="dxa"/>
            <w:bottom w:w="0" w:type="dxa"/>
          </w:tblCellMar>
        </w:tblPrEx>
        <w:tc>
          <w:tcPr>
            <w:tcW w:w="9160" w:type="dxa"/>
            <w:shd w:val="clear" w:color="auto" w:fill="ECE9D0"/>
          </w:tcPr>
          <w:p w:rsidR="00F55887" w:rsidRPr="00E07116" w:rsidRDefault="00F55887" w:rsidP="00F55887">
            <w:pPr>
              <w:pStyle w:val="En-tte"/>
              <w:tabs>
                <w:tab w:val="clear" w:pos="4320"/>
                <w:tab w:val="clear" w:pos="8640"/>
              </w:tabs>
              <w:rPr>
                <w:rFonts w:ascii="Times New Roman" w:hAnsi="Times New Roman"/>
                <w:sz w:val="28"/>
                <w:lang w:val="en-CA" w:bidi="ar-SA"/>
              </w:rPr>
            </w:pPr>
            <w:bookmarkStart w:id="0" w:name="_GoBack"/>
            <w:bookmarkEnd w:id="0"/>
          </w:p>
          <w:p w:rsidR="00F55887" w:rsidRPr="00E07116" w:rsidRDefault="00F55887">
            <w:pPr>
              <w:ind w:firstLine="0"/>
              <w:jc w:val="center"/>
              <w:rPr>
                <w:b/>
                <w:lang w:bidi="ar-SA"/>
              </w:rPr>
            </w:pPr>
          </w:p>
          <w:p w:rsidR="00F55887" w:rsidRPr="00E07116" w:rsidRDefault="00F55887">
            <w:pPr>
              <w:ind w:firstLine="0"/>
              <w:jc w:val="center"/>
              <w:rPr>
                <w:b/>
                <w:lang w:bidi="ar-SA"/>
              </w:rPr>
            </w:pPr>
          </w:p>
          <w:p w:rsidR="00F55887" w:rsidRDefault="00F55887" w:rsidP="00F55887">
            <w:pPr>
              <w:ind w:firstLine="0"/>
              <w:jc w:val="center"/>
              <w:rPr>
                <w:b/>
                <w:sz w:val="20"/>
                <w:lang w:bidi="ar-SA"/>
              </w:rPr>
            </w:pPr>
          </w:p>
          <w:p w:rsidR="00F55887" w:rsidRDefault="00F55887" w:rsidP="00F55887">
            <w:pPr>
              <w:ind w:firstLine="0"/>
              <w:jc w:val="center"/>
              <w:rPr>
                <w:b/>
                <w:sz w:val="36"/>
              </w:rPr>
            </w:pPr>
            <w:r>
              <w:rPr>
                <w:sz w:val="36"/>
              </w:rPr>
              <w:t>Lucien Dourson</w:t>
            </w:r>
          </w:p>
          <w:p w:rsidR="00F55887" w:rsidRPr="001E7979" w:rsidRDefault="00F55887" w:rsidP="00F55887">
            <w:pPr>
              <w:spacing w:after="120"/>
              <w:ind w:firstLine="0"/>
              <w:jc w:val="center"/>
              <w:rPr>
                <w:sz w:val="20"/>
                <w:lang w:bidi="ar-SA"/>
              </w:rPr>
            </w:pPr>
            <w:r>
              <w:rPr>
                <w:sz w:val="20"/>
                <w:lang w:bidi="ar-SA"/>
              </w:rPr>
              <w:t>Professeur de lettres classiques à la retraite</w:t>
            </w:r>
          </w:p>
          <w:p w:rsidR="00F55887" w:rsidRPr="00AA0F60" w:rsidRDefault="00F55887" w:rsidP="00F55887">
            <w:pPr>
              <w:pStyle w:val="Corpsdetexte"/>
              <w:widowControl w:val="0"/>
              <w:spacing w:before="0" w:after="0"/>
              <w:rPr>
                <w:sz w:val="44"/>
                <w:lang w:bidi="ar-SA"/>
              </w:rPr>
            </w:pPr>
            <w:r w:rsidRPr="00AA0F60">
              <w:rPr>
                <w:sz w:val="44"/>
                <w:lang w:bidi="ar-SA"/>
              </w:rPr>
              <w:t>(</w:t>
            </w:r>
            <w:r>
              <w:rPr>
                <w:sz w:val="44"/>
                <w:lang w:bidi="ar-SA"/>
              </w:rPr>
              <w:t>2020</w:t>
            </w:r>
            <w:r w:rsidRPr="00AA0F60">
              <w:rPr>
                <w:sz w:val="44"/>
                <w:lang w:bidi="ar-SA"/>
              </w:rPr>
              <w:t>)</w:t>
            </w:r>
          </w:p>
          <w:p w:rsidR="00F55887" w:rsidRDefault="00F55887" w:rsidP="00F55887">
            <w:pPr>
              <w:pStyle w:val="Corpsdetexte"/>
              <w:widowControl w:val="0"/>
              <w:spacing w:before="0" w:after="0"/>
              <w:rPr>
                <w:color w:val="FF0000"/>
                <w:sz w:val="24"/>
                <w:lang w:bidi="ar-SA"/>
              </w:rPr>
            </w:pPr>
          </w:p>
          <w:p w:rsidR="00F55887" w:rsidRDefault="00F55887" w:rsidP="00F55887">
            <w:pPr>
              <w:pStyle w:val="Corpsdetexte"/>
              <w:widowControl w:val="0"/>
              <w:spacing w:before="0" w:after="0"/>
              <w:rPr>
                <w:color w:val="FF0000"/>
                <w:sz w:val="24"/>
                <w:lang w:bidi="ar-SA"/>
              </w:rPr>
            </w:pPr>
          </w:p>
          <w:p w:rsidR="00F55887" w:rsidRDefault="00F55887" w:rsidP="00F55887">
            <w:pPr>
              <w:pStyle w:val="Corpsdetexte"/>
              <w:widowControl w:val="0"/>
              <w:spacing w:before="0" w:after="0"/>
              <w:rPr>
                <w:color w:val="FF0000"/>
                <w:sz w:val="24"/>
                <w:lang w:bidi="ar-SA"/>
              </w:rPr>
            </w:pPr>
          </w:p>
          <w:p w:rsidR="00F55887" w:rsidRPr="00670BC6" w:rsidRDefault="00F55887" w:rsidP="00F55887">
            <w:pPr>
              <w:pStyle w:val="Titlest"/>
            </w:pPr>
            <w:r w:rsidRPr="00670BC6">
              <w:t>“Le destin singulier</w:t>
            </w:r>
            <w:r>
              <w:br/>
            </w:r>
            <w:r w:rsidRPr="00670BC6">
              <w:t>du co</w:t>
            </w:r>
            <w:r w:rsidRPr="00670BC6">
              <w:t>u</w:t>
            </w:r>
            <w:r w:rsidRPr="00670BC6">
              <w:t>ple Schont</w:t>
            </w:r>
            <w:r>
              <w:br/>
            </w:r>
            <w:r w:rsidRPr="00670BC6">
              <w:t>collecteur</w:t>
            </w:r>
            <w:r>
              <w:t xml:space="preserve"> </w:t>
            </w:r>
            <w:r w:rsidRPr="00670BC6">
              <w:t xml:space="preserve"> de mé</w:t>
            </w:r>
            <w:r>
              <w:t>moire</w:t>
            </w:r>
            <w:r>
              <w:br/>
            </w:r>
            <w:r w:rsidRPr="00670BC6">
              <w:t>de la Guadelo</w:t>
            </w:r>
            <w:r w:rsidRPr="00670BC6">
              <w:t>u</w:t>
            </w:r>
            <w:r w:rsidRPr="00670BC6">
              <w:t>pe.”</w:t>
            </w:r>
          </w:p>
          <w:p w:rsidR="00F55887" w:rsidRDefault="00F55887" w:rsidP="00F55887">
            <w:pPr>
              <w:widowControl w:val="0"/>
              <w:ind w:firstLine="0"/>
              <w:jc w:val="center"/>
              <w:rPr>
                <w:lang w:bidi="ar-SA"/>
              </w:rPr>
            </w:pPr>
          </w:p>
          <w:p w:rsidR="00F55887" w:rsidRDefault="00F55887" w:rsidP="00F55887">
            <w:pPr>
              <w:widowControl w:val="0"/>
              <w:ind w:firstLine="0"/>
              <w:jc w:val="center"/>
              <w:rPr>
                <w:lang w:bidi="ar-SA"/>
              </w:rPr>
            </w:pPr>
          </w:p>
          <w:p w:rsidR="00F55887" w:rsidRDefault="00F55887" w:rsidP="00F55887">
            <w:pPr>
              <w:widowControl w:val="0"/>
              <w:ind w:firstLine="0"/>
              <w:jc w:val="center"/>
              <w:rPr>
                <w:sz w:val="20"/>
                <w:lang w:bidi="ar-SA"/>
              </w:rPr>
            </w:pPr>
          </w:p>
          <w:p w:rsidR="00F55887" w:rsidRPr="00384B20" w:rsidRDefault="00F55887">
            <w:pPr>
              <w:widowControl w:val="0"/>
              <w:ind w:firstLine="0"/>
              <w:jc w:val="center"/>
              <w:rPr>
                <w:sz w:val="20"/>
                <w:lang w:bidi="ar-SA"/>
              </w:rPr>
            </w:pPr>
          </w:p>
          <w:p w:rsidR="00F55887" w:rsidRPr="00384B20" w:rsidRDefault="00F5588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F55887" w:rsidRPr="00E07116" w:rsidRDefault="00F55887">
            <w:pPr>
              <w:widowControl w:val="0"/>
              <w:ind w:firstLine="0"/>
              <w:jc w:val="both"/>
              <w:rPr>
                <w:lang w:bidi="ar-SA"/>
              </w:rPr>
            </w:pPr>
          </w:p>
          <w:p w:rsidR="00F55887" w:rsidRPr="00E07116" w:rsidRDefault="00F55887">
            <w:pPr>
              <w:widowControl w:val="0"/>
              <w:ind w:firstLine="0"/>
              <w:jc w:val="both"/>
              <w:rPr>
                <w:lang w:bidi="ar-SA"/>
              </w:rPr>
            </w:pPr>
          </w:p>
          <w:p w:rsidR="00F55887" w:rsidRDefault="00F55887">
            <w:pPr>
              <w:widowControl w:val="0"/>
              <w:ind w:firstLine="0"/>
              <w:jc w:val="both"/>
              <w:rPr>
                <w:lang w:bidi="ar-SA"/>
              </w:rPr>
            </w:pPr>
          </w:p>
          <w:p w:rsidR="00F55887" w:rsidRDefault="00F55887">
            <w:pPr>
              <w:widowControl w:val="0"/>
              <w:ind w:firstLine="0"/>
              <w:jc w:val="both"/>
              <w:rPr>
                <w:lang w:bidi="ar-SA"/>
              </w:rPr>
            </w:pPr>
          </w:p>
          <w:p w:rsidR="00F55887" w:rsidRPr="00E07116" w:rsidRDefault="00F55887">
            <w:pPr>
              <w:widowControl w:val="0"/>
              <w:ind w:firstLine="0"/>
              <w:jc w:val="both"/>
              <w:rPr>
                <w:lang w:bidi="ar-SA"/>
              </w:rPr>
            </w:pPr>
          </w:p>
          <w:p w:rsidR="00F55887" w:rsidRDefault="00F55887">
            <w:pPr>
              <w:widowControl w:val="0"/>
              <w:ind w:firstLine="0"/>
              <w:jc w:val="both"/>
              <w:rPr>
                <w:lang w:bidi="ar-SA"/>
              </w:rPr>
            </w:pPr>
          </w:p>
          <w:p w:rsidR="00F55887" w:rsidRPr="00E07116" w:rsidRDefault="00F55887">
            <w:pPr>
              <w:widowControl w:val="0"/>
              <w:ind w:firstLine="0"/>
              <w:jc w:val="both"/>
              <w:rPr>
                <w:lang w:bidi="ar-SA"/>
              </w:rPr>
            </w:pPr>
          </w:p>
          <w:p w:rsidR="00F55887" w:rsidRPr="00E07116" w:rsidRDefault="00F55887">
            <w:pPr>
              <w:ind w:firstLine="0"/>
              <w:jc w:val="both"/>
              <w:rPr>
                <w:lang w:bidi="ar-SA"/>
              </w:rPr>
            </w:pPr>
          </w:p>
        </w:tc>
      </w:tr>
    </w:tbl>
    <w:p w:rsidR="00F55887" w:rsidRDefault="00F55887" w:rsidP="00F55887">
      <w:pPr>
        <w:ind w:firstLine="0"/>
        <w:jc w:val="both"/>
      </w:pPr>
      <w:r w:rsidRPr="00E07116">
        <w:br w:type="page"/>
      </w:r>
    </w:p>
    <w:p w:rsidR="00F55887" w:rsidRDefault="00F55887" w:rsidP="00F55887">
      <w:pPr>
        <w:ind w:firstLine="0"/>
        <w:jc w:val="both"/>
      </w:pPr>
    </w:p>
    <w:p w:rsidR="00F55887" w:rsidRDefault="00F55887" w:rsidP="00F55887">
      <w:pPr>
        <w:ind w:firstLine="0"/>
        <w:jc w:val="both"/>
      </w:pPr>
    </w:p>
    <w:p w:rsidR="00F55887" w:rsidRDefault="00F55887" w:rsidP="00F55887">
      <w:pPr>
        <w:ind w:firstLine="0"/>
        <w:jc w:val="both"/>
      </w:pPr>
    </w:p>
    <w:p w:rsidR="00F55887" w:rsidRDefault="00065ECE" w:rsidP="00F55887">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F55887" w:rsidRDefault="00F55887" w:rsidP="00F55887">
      <w:pPr>
        <w:ind w:firstLine="0"/>
        <w:jc w:val="right"/>
      </w:pPr>
      <w:hyperlink r:id="rId9" w:history="1">
        <w:r w:rsidRPr="00302466">
          <w:rPr>
            <w:rStyle w:val="Lienhypertexte"/>
          </w:rPr>
          <w:t>http://classiques.uqac.ca/</w:t>
        </w:r>
      </w:hyperlink>
      <w:r>
        <w:t xml:space="preserve"> </w:t>
      </w:r>
    </w:p>
    <w:p w:rsidR="00F55887" w:rsidRDefault="00F55887" w:rsidP="00F55887">
      <w:pPr>
        <w:ind w:firstLine="0"/>
        <w:jc w:val="both"/>
      </w:pPr>
    </w:p>
    <w:p w:rsidR="00F55887" w:rsidRDefault="00F55887" w:rsidP="00F55887">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F55887" w:rsidRDefault="00F55887" w:rsidP="00F55887">
      <w:pPr>
        <w:ind w:firstLine="0"/>
        <w:jc w:val="both"/>
      </w:pPr>
    </w:p>
    <w:p w:rsidR="00F55887" w:rsidRDefault="00F55887" w:rsidP="00F55887">
      <w:pPr>
        <w:ind w:firstLine="0"/>
        <w:jc w:val="both"/>
      </w:pPr>
    </w:p>
    <w:p w:rsidR="00F55887" w:rsidRDefault="00065ECE" w:rsidP="00F55887">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F55887" w:rsidRDefault="00F55887" w:rsidP="00F55887">
      <w:pPr>
        <w:ind w:firstLine="0"/>
        <w:jc w:val="both"/>
      </w:pPr>
      <w:hyperlink r:id="rId11" w:history="1">
        <w:r w:rsidRPr="00302466">
          <w:rPr>
            <w:rStyle w:val="Lienhypertexte"/>
          </w:rPr>
          <w:t>http://bibliotheque.uqac.ca/</w:t>
        </w:r>
      </w:hyperlink>
      <w:r>
        <w:t xml:space="preserve"> </w:t>
      </w:r>
    </w:p>
    <w:p w:rsidR="00F55887" w:rsidRDefault="00F55887" w:rsidP="00F55887">
      <w:pPr>
        <w:ind w:firstLine="0"/>
        <w:jc w:val="both"/>
      </w:pPr>
    </w:p>
    <w:p w:rsidR="00F55887" w:rsidRDefault="00F55887" w:rsidP="00F55887">
      <w:pPr>
        <w:ind w:firstLine="0"/>
        <w:jc w:val="both"/>
      </w:pPr>
    </w:p>
    <w:p w:rsidR="00F55887" w:rsidRDefault="00F55887" w:rsidP="00F5588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F55887" w:rsidRPr="00E07116" w:rsidRDefault="00F55887" w:rsidP="00F55887">
      <w:pPr>
        <w:widowControl w:val="0"/>
        <w:autoSpaceDE w:val="0"/>
        <w:autoSpaceDN w:val="0"/>
        <w:adjustRightInd w:val="0"/>
        <w:rPr>
          <w:szCs w:val="32"/>
        </w:rPr>
      </w:pPr>
      <w:r w:rsidRPr="00E07116">
        <w:br w:type="page"/>
      </w:r>
    </w:p>
    <w:p w:rsidR="00F55887" w:rsidRPr="005B6592" w:rsidRDefault="00F55887">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F55887" w:rsidRPr="00E07116" w:rsidRDefault="00F55887">
      <w:pPr>
        <w:widowControl w:val="0"/>
        <w:autoSpaceDE w:val="0"/>
        <w:autoSpaceDN w:val="0"/>
        <w:adjustRightInd w:val="0"/>
        <w:rPr>
          <w:szCs w:val="32"/>
        </w:rPr>
      </w:pPr>
    </w:p>
    <w:p w:rsidR="00F55887" w:rsidRPr="00E07116" w:rsidRDefault="00F55887">
      <w:pPr>
        <w:widowControl w:val="0"/>
        <w:autoSpaceDE w:val="0"/>
        <w:autoSpaceDN w:val="0"/>
        <w:adjustRightInd w:val="0"/>
        <w:jc w:val="both"/>
        <w:rPr>
          <w:color w:val="1C1C1C"/>
          <w:szCs w:val="26"/>
        </w:rPr>
      </w:pPr>
    </w:p>
    <w:p w:rsidR="00F55887" w:rsidRPr="00E07116" w:rsidRDefault="00F55887">
      <w:pPr>
        <w:widowControl w:val="0"/>
        <w:autoSpaceDE w:val="0"/>
        <w:autoSpaceDN w:val="0"/>
        <w:adjustRightInd w:val="0"/>
        <w:jc w:val="both"/>
        <w:rPr>
          <w:color w:val="1C1C1C"/>
          <w:szCs w:val="26"/>
        </w:rPr>
      </w:pPr>
    </w:p>
    <w:p w:rsidR="00F55887" w:rsidRPr="00E07116" w:rsidRDefault="00F5588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F55887" w:rsidRPr="00E07116" w:rsidRDefault="00F55887">
      <w:pPr>
        <w:widowControl w:val="0"/>
        <w:autoSpaceDE w:val="0"/>
        <w:autoSpaceDN w:val="0"/>
        <w:adjustRightInd w:val="0"/>
        <w:jc w:val="both"/>
        <w:rPr>
          <w:color w:val="1C1C1C"/>
          <w:szCs w:val="26"/>
        </w:rPr>
      </w:pPr>
    </w:p>
    <w:p w:rsidR="00F55887" w:rsidRPr="00E07116" w:rsidRDefault="00F55887" w:rsidP="00F5588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F55887" w:rsidRPr="00E07116" w:rsidRDefault="00F55887" w:rsidP="00F55887">
      <w:pPr>
        <w:widowControl w:val="0"/>
        <w:autoSpaceDE w:val="0"/>
        <w:autoSpaceDN w:val="0"/>
        <w:adjustRightInd w:val="0"/>
        <w:jc w:val="both"/>
        <w:rPr>
          <w:color w:val="1C1C1C"/>
          <w:szCs w:val="26"/>
        </w:rPr>
      </w:pPr>
    </w:p>
    <w:p w:rsidR="00F55887" w:rsidRPr="00E07116" w:rsidRDefault="00F55887" w:rsidP="00F5588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F55887" w:rsidRPr="00E07116" w:rsidRDefault="00F55887" w:rsidP="00F5588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F55887" w:rsidRPr="00E07116" w:rsidRDefault="00F55887" w:rsidP="00F55887">
      <w:pPr>
        <w:widowControl w:val="0"/>
        <w:autoSpaceDE w:val="0"/>
        <w:autoSpaceDN w:val="0"/>
        <w:adjustRightInd w:val="0"/>
        <w:jc w:val="both"/>
        <w:rPr>
          <w:color w:val="1C1C1C"/>
          <w:szCs w:val="26"/>
        </w:rPr>
      </w:pPr>
    </w:p>
    <w:p w:rsidR="00F55887" w:rsidRPr="00E07116" w:rsidRDefault="00F5588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F55887" w:rsidRPr="00E07116" w:rsidRDefault="00F55887">
      <w:pPr>
        <w:widowControl w:val="0"/>
        <w:autoSpaceDE w:val="0"/>
        <w:autoSpaceDN w:val="0"/>
        <w:adjustRightInd w:val="0"/>
        <w:jc w:val="both"/>
        <w:rPr>
          <w:color w:val="1C1C1C"/>
          <w:szCs w:val="26"/>
        </w:rPr>
      </w:pPr>
    </w:p>
    <w:p w:rsidR="00F55887" w:rsidRPr="00E07116" w:rsidRDefault="00F55887">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F55887" w:rsidRPr="00E07116" w:rsidRDefault="00F55887">
      <w:pPr>
        <w:rPr>
          <w:b/>
          <w:color w:val="1C1C1C"/>
          <w:szCs w:val="26"/>
        </w:rPr>
      </w:pPr>
    </w:p>
    <w:p w:rsidR="00F55887" w:rsidRPr="00E07116" w:rsidRDefault="00F5588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F55887" w:rsidRPr="00E07116" w:rsidRDefault="00F55887">
      <w:pPr>
        <w:rPr>
          <w:b/>
          <w:color w:val="1C1C1C"/>
          <w:szCs w:val="26"/>
        </w:rPr>
      </w:pPr>
    </w:p>
    <w:p w:rsidR="00F55887" w:rsidRPr="00E07116" w:rsidRDefault="00F55887">
      <w:pPr>
        <w:rPr>
          <w:color w:val="1C1C1C"/>
          <w:szCs w:val="26"/>
        </w:rPr>
      </w:pPr>
      <w:r w:rsidRPr="00E07116">
        <w:rPr>
          <w:color w:val="1C1C1C"/>
          <w:szCs w:val="26"/>
        </w:rPr>
        <w:t>Jean-Marie Tremblay, sociologue</w:t>
      </w:r>
    </w:p>
    <w:p w:rsidR="00F55887" w:rsidRPr="00E07116" w:rsidRDefault="00F55887">
      <w:pPr>
        <w:rPr>
          <w:color w:val="1C1C1C"/>
          <w:szCs w:val="26"/>
        </w:rPr>
      </w:pPr>
      <w:r w:rsidRPr="00E07116">
        <w:rPr>
          <w:color w:val="1C1C1C"/>
          <w:szCs w:val="26"/>
        </w:rPr>
        <w:t>Fondateur et Président-directeur général,</w:t>
      </w:r>
    </w:p>
    <w:p w:rsidR="00F55887" w:rsidRPr="00E07116" w:rsidRDefault="00F55887">
      <w:pPr>
        <w:rPr>
          <w:color w:val="000080"/>
        </w:rPr>
      </w:pPr>
      <w:r w:rsidRPr="00E07116">
        <w:rPr>
          <w:color w:val="000080"/>
          <w:szCs w:val="26"/>
        </w:rPr>
        <w:t>LES CLASSIQUES DES SCIENCES SOCIALES.</w:t>
      </w:r>
    </w:p>
    <w:p w:rsidR="00F55887" w:rsidRPr="00CF4C8E" w:rsidRDefault="00F55887" w:rsidP="00F55887">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F55887" w:rsidRPr="00CF4C8E" w:rsidRDefault="00F55887" w:rsidP="00F55887">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F55887" w:rsidRPr="00CF4C8E" w:rsidRDefault="00F55887" w:rsidP="00F55887">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F55887" w:rsidRPr="00CF4C8E" w:rsidRDefault="00F55887" w:rsidP="00F55887">
      <w:pPr>
        <w:ind w:left="20" w:hanging="20"/>
        <w:jc w:val="both"/>
        <w:rPr>
          <w:sz w:val="24"/>
        </w:rPr>
      </w:pPr>
      <w:r w:rsidRPr="00CF4C8E">
        <w:rPr>
          <w:sz w:val="24"/>
        </w:rPr>
        <w:t>à partir du texte de :</w:t>
      </w:r>
    </w:p>
    <w:p w:rsidR="00F55887" w:rsidRPr="00384B20" w:rsidRDefault="00F55887" w:rsidP="00F55887">
      <w:pPr>
        <w:ind w:firstLine="0"/>
        <w:jc w:val="both"/>
        <w:rPr>
          <w:sz w:val="24"/>
        </w:rPr>
      </w:pPr>
    </w:p>
    <w:p w:rsidR="00F55887" w:rsidRPr="00E07116" w:rsidRDefault="00F55887" w:rsidP="00F55887">
      <w:pPr>
        <w:ind w:left="20" w:firstLine="340"/>
        <w:jc w:val="both"/>
      </w:pPr>
      <w:r>
        <w:t>Lucien DOURSON</w:t>
      </w:r>
    </w:p>
    <w:p w:rsidR="00F55887" w:rsidRPr="00E07116" w:rsidRDefault="00F55887" w:rsidP="00F55887">
      <w:pPr>
        <w:ind w:left="20" w:firstLine="340"/>
        <w:jc w:val="both"/>
      </w:pPr>
    </w:p>
    <w:p w:rsidR="00F55887" w:rsidRPr="00670BC6" w:rsidRDefault="00F55887" w:rsidP="00F55887">
      <w:pPr>
        <w:jc w:val="both"/>
        <w:rPr>
          <w:b/>
          <w:color w:val="000080"/>
        </w:rPr>
      </w:pPr>
      <w:r w:rsidRPr="00670BC6">
        <w:rPr>
          <w:b/>
          <w:color w:val="000080"/>
        </w:rPr>
        <w:t>“Le destin singulier</w:t>
      </w:r>
      <w:r>
        <w:rPr>
          <w:b/>
          <w:color w:val="000080"/>
        </w:rPr>
        <w:t xml:space="preserve"> </w:t>
      </w:r>
      <w:r w:rsidRPr="00670BC6">
        <w:rPr>
          <w:b/>
          <w:color w:val="000080"/>
        </w:rPr>
        <w:t>du couple Schont</w:t>
      </w:r>
      <w:r>
        <w:rPr>
          <w:b/>
          <w:color w:val="000080"/>
        </w:rPr>
        <w:t xml:space="preserve"> </w:t>
      </w:r>
      <w:r w:rsidRPr="00670BC6">
        <w:rPr>
          <w:b/>
          <w:color w:val="000080"/>
        </w:rPr>
        <w:t>collecteur  de mémoire</w:t>
      </w:r>
      <w:r>
        <w:rPr>
          <w:b/>
          <w:color w:val="000080"/>
        </w:rPr>
        <w:t xml:space="preserve"> </w:t>
      </w:r>
      <w:r w:rsidRPr="00670BC6">
        <w:rPr>
          <w:b/>
          <w:color w:val="000080"/>
        </w:rPr>
        <w:t>de la Guadeloupe.”</w:t>
      </w:r>
    </w:p>
    <w:p w:rsidR="00F55887" w:rsidRPr="00E07116" w:rsidRDefault="00F55887" w:rsidP="00F55887">
      <w:pPr>
        <w:jc w:val="both"/>
      </w:pPr>
    </w:p>
    <w:p w:rsidR="00F55887" w:rsidRPr="00670BC6" w:rsidRDefault="00F55887" w:rsidP="00F55887">
      <w:pPr>
        <w:jc w:val="both"/>
      </w:pPr>
    </w:p>
    <w:p w:rsidR="00F55887" w:rsidRPr="00670BC6" w:rsidRDefault="00F55887" w:rsidP="00F55887">
      <w:pPr>
        <w:jc w:val="both"/>
      </w:pPr>
      <w:r w:rsidRPr="00670BC6">
        <w:t xml:space="preserve">Un article publié dans </w:t>
      </w:r>
      <w:r w:rsidRPr="00670BC6">
        <w:rPr>
          <w:b/>
          <w:i/>
        </w:rPr>
        <w:t>La Revue du Pays de Bitche</w:t>
      </w:r>
      <w:r w:rsidRPr="00670BC6">
        <w:t>, no 18, 2020, pp. 26-34. Société d’histoire et d’archéologie de Lorraine, France.</w:t>
      </w:r>
    </w:p>
    <w:p w:rsidR="00F55887" w:rsidRDefault="00F55887" w:rsidP="00F55887">
      <w:pPr>
        <w:jc w:val="both"/>
      </w:pPr>
    </w:p>
    <w:p w:rsidR="00F55887" w:rsidRPr="00670BC6" w:rsidRDefault="00F55887" w:rsidP="00F55887">
      <w:pPr>
        <w:jc w:val="both"/>
      </w:pPr>
    </w:p>
    <w:p w:rsidR="00F55887" w:rsidRPr="00384B20" w:rsidRDefault="00F55887" w:rsidP="00F55887">
      <w:pPr>
        <w:ind w:left="20"/>
        <w:jc w:val="both"/>
        <w:rPr>
          <w:sz w:val="24"/>
        </w:rPr>
      </w:pPr>
      <w:r w:rsidRPr="00384B20">
        <w:rPr>
          <w:sz w:val="24"/>
        </w:rPr>
        <w:t xml:space="preserve">L’auteur nous a accordé </w:t>
      </w:r>
      <w:r>
        <w:rPr>
          <w:sz w:val="24"/>
        </w:rPr>
        <w:t>le 11 octobre 2020 l’</w:t>
      </w:r>
      <w:r w:rsidRPr="00384B20">
        <w:rPr>
          <w:sz w:val="24"/>
        </w:rPr>
        <w:t>autoris</w:t>
      </w:r>
      <w:r w:rsidRPr="00384B20">
        <w:rPr>
          <w:sz w:val="24"/>
        </w:rPr>
        <w:t>a</w:t>
      </w:r>
      <w:r w:rsidRPr="00384B20">
        <w:rPr>
          <w:sz w:val="24"/>
        </w:rPr>
        <w:t xml:space="preserve">tion de diffuser en libre accès </w:t>
      </w:r>
      <w:r>
        <w:rPr>
          <w:sz w:val="24"/>
        </w:rPr>
        <w:t xml:space="preserve">à tous le texte de cet article </w:t>
      </w:r>
      <w:r w:rsidRPr="00384B20">
        <w:rPr>
          <w:sz w:val="24"/>
        </w:rPr>
        <w:t>dans Les Class</w:t>
      </w:r>
      <w:r w:rsidRPr="00384B20">
        <w:rPr>
          <w:sz w:val="24"/>
        </w:rPr>
        <w:t>i</w:t>
      </w:r>
      <w:r w:rsidRPr="00384B20">
        <w:rPr>
          <w:sz w:val="24"/>
        </w:rPr>
        <w:t>ques des sciences sociales.</w:t>
      </w:r>
    </w:p>
    <w:p w:rsidR="00F55887" w:rsidRPr="00384B20" w:rsidRDefault="00F55887" w:rsidP="00F55887">
      <w:pPr>
        <w:jc w:val="both"/>
        <w:rPr>
          <w:sz w:val="24"/>
        </w:rPr>
      </w:pPr>
    </w:p>
    <w:p w:rsidR="00F55887" w:rsidRDefault="00065ECE" w:rsidP="00F55887">
      <w:pPr>
        <w:tabs>
          <w:tab w:val="left" w:pos="3150"/>
        </w:tabs>
        <w:ind w:firstLine="0"/>
        <w:rPr>
          <w:sz w:val="24"/>
        </w:rPr>
      </w:pPr>
      <w:r w:rsidRPr="00384B20">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F55887" w:rsidRPr="00384B20">
        <w:rPr>
          <w:sz w:val="24"/>
        </w:rPr>
        <w:t xml:space="preserve"> Courriels : </w:t>
      </w:r>
      <w:r w:rsidR="00F55887" w:rsidRPr="00670BC6">
        <w:rPr>
          <w:sz w:val="24"/>
        </w:rPr>
        <w:t>Lucien Dourson</w:t>
      </w:r>
      <w:r w:rsidR="00F55887">
        <w:rPr>
          <w:sz w:val="24"/>
        </w:rPr>
        <w:t xml:space="preserve"> : </w:t>
      </w:r>
      <w:hyperlink r:id="rId15" w:history="1">
        <w:r w:rsidR="00F55887" w:rsidRPr="00643021">
          <w:rPr>
            <w:rStyle w:val="Lienhypertexte"/>
            <w:sz w:val="24"/>
          </w:rPr>
          <w:t>lucien.dourson@laposte.net</w:t>
        </w:r>
      </w:hyperlink>
    </w:p>
    <w:p w:rsidR="00F55887" w:rsidRDefault="00F55887" w:rsidP="00F55887">
      <w:pPr>
        <w:tabs>
          <w:tab w:val="left" w:pos="3150"/>
        </w:tabs>
        <w:ind w:firstLine="0"/>
        <w:rPr>
          <w:sz w:val="24"/>
        </w:rPr>
      </w:pPr>
      <w:r w:rsidRPr="00670BC6">
        <w:rPr>
          <w:sz w:val="24"/>
        </w:rPr>
        <w:t>Jean Benoist</w:t>
      </w:r>
      <w:r>
        <w:rPr>
          <w:sz w:val="24"/>
        </w:rPr>
        <w:t xml:space="preserve">, </w:t>
      </w:r>
      <w:hyperlink r:id="rId16" w:history="1">
        <w:r w:rsidRPr="00643021">
          <w:rPr>
            <w:rStyle w:val="Lienhypertexte"/>
            <w:sz w:val="24"/>
          </w:rPr>
          <w:t>oj.benoist@wanadoo.fr</w:t>
        </w:r>
      </w:hyperlink>
      <w:r>
        <w:rPr>
          <w:sz w:val="24"/>
        </w:rPr>
        <w:t xml:space="preserve"> </w:t>
      </w:r>
    </w:p>
    <w:p w:rsidR="00F55887" w:rsidRDefault="00F55887" w:rsidP="00F55887">
      <w:pPr>
        <w:tabs>
          <w:tab w:val="left" w:pos="3150"/>
        </w:tabs>
        <w:ind w:firstLine="0"/>
        <w:rPr>
          <w:sz w:val="24"/>
        </w:rPr>
      </w:pPr>
      <w:r>
        <w:rPr>
          <w:sz w:val="24"/>
        </w:rPr>
        <w:t>directeur de la collection “Les sociétés créoles” :</w:t>
      </w:r>
    </w:p>
    <w:p w:rsidR="00F55887" w:rsidRPr="00670BC6" w:rsidRDefault="00F55887" w:rsidP="00F55887">
      <w:pPr>
        <w:tabs>
          <w:tab w:val="left" w:pos="3150"/>
        </w:tabs>
        <w:ind w:firstLine="0"/>
        <w:rPr>
          <w:sz w:val="20"/>
        </w:rPr>
      </w:pPr>
      <w:hyperlink r:id="rId17" w:history="1">
        <w:r w:rsidRPr="00670BC6">
          <w:rPr>
            <w:rStyle w:val="Lienhypertexte"/>
            <w:sz w:val="20"/>
          </w:rPr>
          <w:t>http://classiques.uqac.ca/contemporains/societes_creoles/societes_creoles_index.html</w:t>
        </w:r>
      </w:hyperlink>
    </w:p>
    <w:p w:rsidR="00F55887" w:rsidRDefault="00F55887" w:rsidP="00F55887">
      <w:pPr>
        <w:tabs>
          <w:tab w:val="left" w:pos="3150"/>
        </w:tabs>
        <w:ind w:firstLine="0"/>
        <w:rPr>
          <w:sz w:val="24"/>
        </w:rPr>
      </w:pPr>
    </w:p>
    <w:p w:rsidR="00F55887" w:rsidRPr="00384B20" w:rsidRDefault="00F55887" w:rsidP="00F55887">
      <w:pPr>
        <w:tabs>
          <w:tab w:val="left" w:pos="3150"/>
        </w:tabs>
        <w:ind w:firstLine="0"/>
        <w:rPr>
          <w:sz w:val="24"/>
        </w:rPr>
      </w:pPr>
    </w:p>
    <w:p w:rsidR="00F55887" w:rsidRPr="00384B20" w:rsidRDefault="00F5588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F55887" w:rsidRPr="00384B20" w:rsidRDefault="00F55887">
      <w:pPr>
        <w:ind w:right="1800" w:firstLine="0"/>
        <w:jc w:val="both"/>
        <w:rPr>
          <w:sz w:val="24"/>
        </w:rPr>
      </w:pPr>
    </w:p>
    <w:p w:rsidR="00F55887" w:rsidRPr="00384B20" w:rsidRDefault="00F55887" w:rsidP="00F55887">
      <w:pPr>
        <w:ind w:left="360" w:right="360" w:firstLine="0"/>
        <w:jc w:val="both"/>
        <w:rPr>
          <w:sz w:val="24"/>
        </w:rPr>
      </w:pPr>
      <w:r w:rsidRPr="00384B20">
        <w:rPr>
          <w:sz w:val="24"/>
        </w:rPr>
        <w:t>Pour le texte: Times New Roman, 14 points.</w:t>
      </w:r>
    </w:p>
    <w:p w:rsidR="00F55887" w:rsidRPr="00384B20" w:rsidRDefault="00F55887" w:rsidP="00F55887">
      <w:pPr>
        <w:ind w:left="360" w:right="360" w:firstLine="0"/>
        <w:jc w:val="both"/>
        <w:rPr>
          <w:sz w:val="24"/>
        </w:rPr>
      </w:pPr>
      <w:r w:rsidRPr="00384B20">
        <w:rPr>
          <w:sz w:val="24"/>
        </w:rPr>
        <w:t>Pour les notes de bas de page : Times New Roman, 12 points.</w:t>
      </w:r>
    </w:p>
    <w:p w:rsidR="00F55887" w:rsidRPr="00384B20" w:rsidRDefault="00F55887">
      <w:pPr>
        <w:ind w:left="360" w:right="1800" w:firstLine="0"/>
        <w:jc w:val="both"/>
        <w:rPr>
          <w:sz w:val="24"/>
        </w:rPr>
      </w:pPr>
    </w:p>
    <w:p w:rsidR="00F55887" w:rsidRPr="00384B20" w:rsidRDefault="00F55887">
      <w:pPr>
        <w:ind w:right="360" w:firstLine="0"/>
        <w:jc w:val="both"/>
        <w:rPr>
          <w:sz w:val="24"/>
        </w:rPr>
      </w:pPr>
      <w:r w:rsidRPr="00384B20">
        <w:rPr>
          <w:sz w:val="24"/>
        </w:rPr>
        <w:t>Édition électronique réalisée avec le traitement de textes Microsoft Word 2008 pour Macintosh.</w:t>
      </w:r>
    </w:p>
    <w:p w:rsidR="00F55887" w:rsidRPr="00384B20" w:rsidRDefault="00F55887">
      <w:pPr>
        <w:ind w:right="1800" w:firstLine="0"/>
        <w:jc w:val="both"/>
        <w:rPr>
          <w:sz w:val="24"/>
        </w:rPr>
      </w:pPr>
    </w:p>
    <w:p w:rsidR="00F55887" w:rsidRPr="00384B20" w:rsidRDefault="00F55887" w:rsidP="00F55887">
      <w:pPr>
        <w:ind w:right="540" w:firstLine="0"/>
        <w:jc w:val="both"/>
        <w:rPr>
          <w:sz w:val="24"/>
        </w:rPr>
      </w:pPr>
      <w:r w:rsidRPr="00384B20">
        <w:rPr>
          <w:sz w:val="24"/>
        </w:rPr>
        <w:t>Mise en page sur papier format : LETTRE US, 8.5’’ x 11’’.</w:t>
      </w:r>
    </w:p>
    <w:p w:rsidR="00F55887" w:rsidRPr="00384B20" w:rsidRDefault="00F55887">
      <w:pPr>
        <w:ind w:right="1800" w:firstLine="0"/>
        <w:jc w:val="both"/>
        <w:rPr>
          <w:sz w:val="24"/>
        </w:rPr>
      </w:pPr>
    </w:p>
    <w:p w:rsidR="00F55887" w:rsidRPr="00384B20" w:rsidRDefault="00F55887" w:rsidP="00F55887">
      <w:pPr>
        <w:ind w:firstLine="0"/>
        <w:jc w:val="both"/>
        <w:rPr>
          <w:sz w:val="24"/>
        </w:rPr>
      </w:pPr>
      <w:r w:rsidRPr="00384B20">
        <w:rPr>
          <w:sz w:val="24"/>
        </w:rPr>
        <w:t xml:space="preserve">Édition numérique réalisée le </w:t>
      </w:r>
      <w:r>
        <w:rPr>
          <w:sz w:val="24"/>
        </w:rPr>
        <w:t>11 octobre 2020 à Chicoutimi</w:t>
      </w:r>
      <w:r w:rsidRPr="00384B20">
        <w:rPr>
          <w:sz w:val="24"/>
        </w:rPr>
        <w:t>, Qu</w:t>
      </w:r>
      <w:r w:rsidRPr="00384B20">
        <w:rPr>
          <w:sz w:val="24"/>
        </w:rPr>
        <w:t>é</w:t>
      </w:r>
      <w:r w:rsidRPr="00384B20">
        <w:rPr>
          <w:sz w:val="24"/>
        </w:rPr>
        <w:t>bec.</w:t>
      </w:r>
    </w:p>
    <w:p w:rsidR="00F55887" w:rsidRPr="00384B20" w:rsidRDefault="00F55887">
      <w:pPr>
        <w:ind w:right="1800" w:firstLine="0"/>
        <w:jc w:val="both"/>
        <w:rPr>
          <w:sz w:val="24"/>
        </w:rPr>
      </w:pPr>
    </w:p>
    <w:p w:rsidR="00F55887" w:rsidRPr="00E07116" w:rsidRDefault="00065ECE">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F55887" w:rsidRPr="00E07116" w:rsidRDefault="00F55887" w:rsidP="00F55887">
      <w:pPr>
        <w:ind w:left="20"/>
        <w:jc w:val="both"/>
      </w:pPr>
      <w:r w:rsidRPr="00E07116">
        <w:br w:type="page"/>
      </w:r>
    </w:p>
    <w:p w:rsidR="00F55887" w:rsidRDefault="00F55887" w:rsidP="00F55887">
      <w:pPr>
        <w:ind w:firstLine="0"/>
        <w:jc w:val="center"/>
        <w:rPr>
          <w:b/>
          <w:sz w:val="36"/>
        </w:rPr>
      </w:pPr>
      <w:r>
        <w:rPr>
          <w:sz w:val="36"/>
        </w:rPr>
        <w:t>Lucien Dourson</w:t>
      </w:r>
    </w:p>
    <w:p w:rsidR="00F55887" w:rsidRPr="001E7979" w:rsidRDefault="00F55887" w:rsidP="00F55887">
      <w:pPr>
        <w:spacing w:after="120"/>
        <w:ind w:firstLine="0"/>
        <w:jc w:val="center"/>
        <w:rPr>
          <w:sz w:val="20"/>
          <w:lang w:bidi="ar-SA"/>
        </w:rPr>
      </w:pPr>
      <w:r>
        <w:rPr>
          <w:sz w:val="20"/>
          <w:lang w:bidi="ar-SA"/>
        </w:rPr>
        <w:t>Professeur de lettres classiques à la retraite</w:t>
      </w:r>
    </w:p>
    <w:p w:rsidR="00F55887" w:rsidRPr="00AA0F60" w:rsidRDefault="00F55887" w:rsidP="00F55887">
      <w:pPr>
        <w:pStyle w:val="Corpsdetexte"/>
        <w:widowControl w:val="0"/>
        <w:spacing w:before="0" w:after="0"/>
        <w:rPr>
          <w:sz w:val="44"/>
          <w:lang w:bidi="ar-SA"/>
        </w:rPr>
      </w:pPr>
      <w:r w:rsidRPr="00AA0F60">
        <w:rPr>
          <w:sz w:val="44"/>
          <w:lang w:bidi="ar-SA"/>
        </w:rPr>
        <w:t>(</w:t>
      </w:r>
      <w:r>
        <w:rPr>
          <w:sz w:val="44"/>
          <w:lang w:bidi="ar-SA"/>
        </w:rPr>
        <w:t>2020</w:t>
      </w:r>
      <w:r w:rsidRPr="00AA0F60">
        <w:rPr>
          <w:sz w:val="44"/>
          <w:lang w:bidi="ar-SA"/>
        </w:rPr>
        <w:t>)</w:t>
      </w:r>
    </w:p>
    <w:p w:rsidR="00F55887" w:rsidRDefault="00F55887" w:rsidP="00F55887">
      <w:pPr>
        <w:pStyle w:val="Corpsdetexte"/>
        <w:widowControl w:val="0"/>
        <w:spacing w:before="0" w:after="0"/>
        <w:rPr>
          <w:color w:val="FF0000"/>
          <w:sz w:val="24"/>
          <w:lang w:bidi="ar-SA"/>
        </w:rPr>
      </w:pPr>
    </w:p>
    <w:p w:rsidR="00F55887" w:rsidRPr="00670BC6" w:rsidRDefault="00F55887" w:rsidP="00F55887">
      <w:pPr>
        <w:ind w:firstLine="0"/>
        <w:jc w:val="center"/>
        <w:rPr>
          <w:b/>
          <w:sz w:val="32"/>
        </w:rPr>
      </w:pPr>
      <w:r w:rsidRPr="00670BC6">
        <w:rPr>
          <w:b/>
          <w:sz w:val="32"/>
        </w:rPr>
        <w:t>“Le destin singulier du co</w:t>
      </w:r>
      <w:r w:rsidRPr="00670BC6">
        <w:rPr>
          <w:b/>
          <w:sz w:val="32"/>
        </w:rPr>
        <w:t>u</w:t>
      </w:r>
      <w:r w:rsidRPr="00670BC6">
        <w:rPr>
          <w:b/>
          <w:sz w:val="32"/>
        </w:rPr>
        <w:t>ple Schont</w:t>
      </w:r>
      <w:r w:rsidRPr="00670BC6">
        <w:rPr>
          <w:b/>
          <w:sz w:val="32"/>
        </w:rPr>
        <w:br/>
        <w:t>collecteur  de mémoire de la Guadelo</w:t>
      </w:r>
      <w:r w:rsidRPr="00670BC6">
        <w:rPr>
          <w:b/>
          <w:sz w:val="32"/>
        </w:rPr>
        <w:t>u</w:t>
      </w:r>
      <w:r w:rsidRPr="00670BC6">
        <w:rPr>
          <w:b/>
          <w:sz w:val="32"/>
        </w:rPr>
        <w:t>pe.”</w:t>
      </w:r>
    </w:p>
    <w:p w:rsidR="00F55887" w:rsidRPr="00E07116" w:rsidRDefault="00F55887" w:rsidP="00F55887">
      <w:pPr>
        <w:ind w:firstLine="0"/>
        <w:jc w:val="center"/>
      </w:pPr>
    </w:p>
    <w:p w:rsidR="00F55887" w:rsidRPr="00E07116" w:rsidRDefault="00065ECE" w:rsidP="00F55887">
      <w:pPr>
        <w:ind w:firstLine="0"/>
        <w:jc w:val="center"/>
      </w:pPr>
      <w:r>
        <w:rPr>
          <w:noProof/>
        </w:rPr>
        <w:drawing>
          <wp:inline distT="0" distB="0" distL="0" distR="0">
            <wp:extent cx="2717800" cy="4013200"/>
            <wp:effectExtent l="25400" t="25400" r="12700" b="12700"/>
            <wp:docPr id="5" name="Image 5" descr="La_reuve_du_pays_de_Bitche_2020-18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a_reuve_du_pays_de_Bitche_2020-18_L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800" cy="4013200"/>
                    </a:xfrm>
                    <a:prstGeom prst="rect">
                      <a:avLst/>
                    </a:prstGeom>
                    <a:noFill/>
                    <a:ln w="19050" cmpd="sng">
                      <a:solidFill>
                        <a:srgbClr val="000000"/>
                      </a:solidFill>
                      <a:miter lim="800000"/>
                      <a:headEnd/>
                      <a:tailEnd/>
                    </a:ln>
                    <a:effectLst/>
                  </pic:spPr>
                </pic:pic>
              </a:graphicData>
            </a:graphic>
          </wp:inline>
        </w:drawing>
      </w:r>
    </w:p>
    <w:p w:rsidR="00F55887" w:rsidRPr="00E07116" w:rsidRDefault="00F55887" w:rsidP="00F55887">
      <w:pPr>
        <w:ind w:firstLine="0"/>
        <w:jc w:val="center"/>
      </w:pPr>
    </w:p>
    <w:p w:rsidR="00F55887" w:rsidRPr="00384B20" w:rsidRDefault="00F55887" w:rsidP="00F55887">
      <w:pPr>
        <w:jc w:val="both"/>
        <w:rPr>
          <w:sz w:val="24"/>
        </w:rPr>
      </w:pPr>
      <w:r w:rsidRPr="00670BC6">
        <w:t xml:space="preserve">Un article publié dans </w:t>
      </w:r>
      <w:r w:rsidRPr="00670BC6">
        <w:rPr>
          <w:b/>
          <w:i/>
          <w:color w:val="0000FF"/>
        </w:rPr>
        <w:t>La Revue du Pays de Bitche</w:t>
      </w:r>
      <w:r w:rsidRPr="00670BC6">
        <w:t>, no 18, 2020, pp. 26-34. Société d’histoire et d’archéologie de Lorraine, France.</w:t>
      </w:r>
    </w:p>
    <w:p w:rsidR="00F55887" w:rsidRPr="00E07116" w:rsidRDefault="00F55887">
      <w:pPr>
        <w:jc w:val="both"/>
      </w:pPr>
      <w:r w:rsidRPr="00E07116">
        <w:br w:type="page"/>
      </w:r>
    </w:p>
    <w:p w:rsidR="00F55887" w:rsidRPr="00E07116" w:rsidRDefault="00F55887">
      <w:pPr>
        <w:jc w:val="both"/>
      </w:pPr>
    </w:p>
    <w:p w:rsidR="00F55887" w:rsidRPr="00E07116" w:rsidRDefault="00F55887">
      <w:pPr>
        <w:jc w:val="both"/>
      </w:pPr>
    </w:p>
    <w:p w:rsidR="00F55887" w:rsidRPr="00E07116" w:rsidRDefault="00F55887" w:rsidP="00F5588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F55887" w:rsidRPr="00E07116" w:rsidRDefault="00F55887" w:rsidP="00F55887">
      <w:pPr>
        <w:pStyle w:val="NormalWeb"/>
        <w:spacing w:before="2" w:after="2"/>
        <w:jc w:val="both"/>
        <w:rPr>
          <w:rFonts w:ascii="Times New Roman" w:hAnsi="Times New Roman"/>
          <w:sz w:val="28"/>
        </w:rPr>
      </w:pPr>
    </w:p>
    <w:p w:rsidR="00F55887" w:rsidRPr="00E07116" w:rsidRDefault="00F55887" w:rsidP="00F5588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F55887" w:rsidRPr="00E07116" w:rsidRDefault="00F55887" w:rsidP="00F55887">
      <w:pPr>
        <w:jc w:val="both"/>
        <w:rPr>
          <w:szCs w:val="19"/>
        </w:rPr>
      </w:pPr>
    </w:p>
    <w:p w:rsidR="00F55887" w:rsidRPr="00E07116" w:rsidRDefault="00F55887">
      <w:pPr>
        <w:jc w:val="both"/>
        <w:rPr>
          <w:szCs w:val="19"/>
        </w:rPr>
      </w:pPr>
    </w:p>
    <w:p w:rsidR="00F55887" w:rsidRPr="00E07116" w:rsidRDefault="00F55887">
      <w:pPr>
        <w:jc w:val="both"/>
      </w:pPr>
      <w:r w:rsidRPr="00E07116">
        <w:br w:type="page"/>
      </w:r>
    </w:p>
    <w:p w:rsidR="00F55887" w:rsidRPr="00E07116" w:rsidRDefault="00F55887">
      <w:pPr>
        <w:jc w:val="both"/>
      </w:pPr>
    </w:p>
    <w:p w:rsidR="00F55887" w:rsidRPr="00384B20" w:rsidRDefault="00F55887" w:rsidP="00F55887">
      <w:pPr>
        <w:pStyle w:val="planchest"/>
      </w:pPr>
      <w:bookmarkStart w:id="1" w:name="tdm"/>
      <w:r w:rsidRPr="00384B20">
        <w:t>Table des matières</w:t>
      </w:r>
      <w:bookmarkEnd w:id="1"/>
    </w:p>
    <w:p w:rsidR="00F55887" w:rsidRPr="00E07116" w:rsidRDefault="00F55887">
      <w:pPr>
        <w:ind w:firstLine="0"/>
      </w:pPr>
    </w:p>
    <w:p w:rsidR="00F55887" w:rsidRDefault="00F55887">
      <w:pPr>
        <w:ind w:firstLine="0"/>
      </w:pPr>
    </w:p>
    <w:p w:rsidR="00F55887" w:rsidRDefault="00F55887">
      <w:pPr>
        <w:ind w:firstLine="0"/>
      </w:pPr>
      <w:hyperlink w:anchor="Le_destin_couple_Schont_intro" w:history="1">
        <w:r w:rsidRPr="00CD4892">
          <w:rPr>
            <w:rStyle w:val="Lienhypertexte"/>
          </w:rPr>
          <w:t>Introduction</w:t>
        </w:r>
      </w:hyperlink>
      <w:r>
        <w:t xml:space="preserve"> [26]</w:t>
      </w:r>
    </w:p>
    <w:p w:rsidR="00F55887" w:rsidRDefault="00F55887">
      <w:pPr>
        <w:ind w:firstLine="0"/>
      </w:pPr>
    </w:p>
    <w:p w:rsidR="00F55887" w:rsidRDefault="00F55887" w:rsidP="00F55887">
      <w:pPr>
        <w:spacing w:after="120"/>
        <w:ind w:firstLine="0"/>
      </w:pPr>
      <w:hyperlink w:anchor="Le_destin_couple_Schont_1" w:history="1">
        <w:r w:rsidRPr="00CD4892">
          <w:rPr>
            <w:rStyle w:val="Lienhypertexte"/>
          </w:rPr>
          <w:t>Une enfance et jeunesse villageoises</w:t>
        </w:r>
      </w:hyperlink>
      <w:r>
        <w:t xml:space="preserve"> [26]</w:t>
      </w:r>
    </w:p>
    <w:p w:rsidR="00F55887" w:rsidRDefault="00F55887" w:rsidP="00F55887">
      <w:pPr>
        <w:spacing w:after="120"/>
        <w:ind w:firstLine="0"/>
      </w:pPr>
      <w:hyperlink w:anchor="Le_destin_couple_Schont_2" w:history="1">
        <w:r w:rsidRPr="00CD4892">
          <w:rPr>
            <w:rStyle w:val="Lienhypertexte"/>
          </w:rPr>
          <w:t>Étudiants e</w:t>
        </w:r>
        <w:r w:rsidRPr="00CD4892">
          <w:rPr>
            <w:rStyle w:val="Lienhypertexte"/>
          </w:rPr>
          <w:t>t</w:t>
        </w:r>
        <w:r w:rsidRPr="00CD4892">
          <w:rPr>
            <w:rStyle w:val="Lienhypertexte"/>
          </w:rPr>
          <w:t xml:space="preserve"> professeurs à Metz</w:t>
        </w:r>
      </w:hyperlink>
      <w:r>
        <w:t xml:space="preserve"> [28]</w:t>
      </w:r>
    </w:p>
    <w:p w:rsidR="00F55887" w:rsidRDefault="00F55887" w:rsidP="00F55887">
      <w:pPr>
        <w:spacing w:after="120"/>
        <w:ind w:firstLine="0"/>
      </w:pPr>
      <w:hyperlink w:anchor="Le_destin_couple_Schont_3" w:history="1">
        <w:r w:rsidRPr="00CD4892">
          <w:rPr>
            <w:rStyle w:val="Lienhypertexte"/>
          </w:rPr>
          <w:t>En Guadeloupe</w:t>
        </w:r>
      </w:hyperlink>
      <w:r>
        <w:t xml:space="preserve"> [28]</w:t>
      </w:r>
    </w:p>
    <w:p w:rsidR="00F55887" w:rsidRDefault="00F55887" w:rsidP="00F55887">
      <w:pPr>
        <w:spacing w:after="120"/>
        <w:ind w:firstLine="0"/>
      </w:pPr>
      <w:hyperlink w:anchor="Le_destin_couple_Schont_4" w:history="1">
        <w:r w:rsidRPr="00CD4892">
          <w:rPr>
            <w:rStyle w:val="Lienhypertexte"/>
          </w:rPr>
          <w:t>Retour en France métropolitaine</w:t>
        </w:r>
      </w:hyperlink>
      <w:r>
        <w:t xml:space="preserve"> [31]</w:t>
      </w:r>
    </w:p>
    <w:p w:rsidR="00F55887" w:rsidRDefault="00F55887">
      <w:pPr>
        <w:ind w:firstLine="0"/>
      </w:pPr>
    </w:p>
    <w:p w:rsidR="00F55887" w:rsidRDefault="00F55887">
      <w:pPr>
        <w:ind w:firstLine="0"/>
      </w:pPr>
      <w:hyperlink w:anchor="Le_destin_couple_Schont_biblio" w:history="1">
        <w:r w:rsidRPr="00CD4892">
          <w:rPr>
            <w:rStyle w:val="Lienhypertexte"/>
          </w:rPr>
          <w:t>Bibliographie</w:t>
        </w:r>
      </w:hyperlink>
      <w:r>
        <w:t xml:space="preserve"> [33]</w:t>
      </w:r>
    </w:p>
    <w:p w:rsidR="00F55887" w:rsidRPr="00E07116" w:rsidRDefault="00F55887">
      <w:pPr>
        <w:ind w:firstLine="0"/>
      </w:pPr>
    </w:p>
    <w:p w:rsidR="00F55887" w:rsidRPr="00E07116" w:rsidRDefault="00F55887" w:rsidP="00F55887">
      <w:pPr>
        <w:ind w:left="540" w:hanging="540"/>
      </w:pPr>
    </w:p>
    <w:p w:rsidR="00F55887" w:rsidRPr="00E07116" w:rsidRDefault="00F55887" w:rsidP="00F55887">
      <w:pPr>
        <w:pStyle w:val="p"/>
      </w:pPr>
      <w:r w:rsidRPr="00E07116">
        <w:br w:type="page"/>
      </w:r>
      <w:r w:rsidRPr="00E07116">
        <w:lastRenderedPageBreak/>
        <w:t>[</w:t>
      </w:r>
      <w:r>
        <w:t>26</w:t>
      </w:r>
      <w:r w:rsidRPr="00E07116">
        <w:t>]</w:t>
      </w:r>
    </w:p>
    <w:p w:rsidR="00F55887" w:rsidRPr="00E07116" w:rsidRDefault="00F55887" w:rsidP="00F55887">
      <w:pPr>
        <w:jc w:val="both"/>
      </w:pPr>
    </w:p>
    <w:p w:rsidR="00F55887" w:rsidRDefault="00F55887" w:rsidP="00F55887">
      <w:pPr>
        <w:ind w:firstLine="0"/>
        <w:jc w:val="center"/>
        <w:rPr>
          <w:b/>
          <w:sz w:val="36"/>
        </w:rPr>
      </w:pPr>
      <w:r>
        <w:rPr>
          <w:sz w:val="36"/>
        </w:rPr>
        <w:t>Lucien Dourson</w:t>
      </w:r>
      <w:r>
        <w:rPr>
          <w:kern w:val="2"/>
        </w:rPr>
        <w:t> </w:t>
      </w:r>
      <w:r>
        <w:rPr>
          <w:rStyle w:val="Appelnotedebasdep"/>
          <w:kern w:val="2"/>
        </w:rPr>
        <w:footnoteReference w:id="1"/>
      </w:r>
    </w:p>
    <w:p w:rsidR="00F55887" w:rsidRPr="001E7979" w:rsidRDefault="00F55887" w:rsidP="00F55887">
      <w:pPr>
        <w:spacing w:after="120"/>
        <w:ind w:firstLine="0"/>
        <w:jc w:val="center"/>
        <w:rPr>
          <w:sz w:val="20"/>
          <w:lang w:bidi="ar-SA"/>
        </w:rPr>
      </w:pPr>
      <w:r>
        <w:rPr>
          <w:sz w:val="20"/>
          <w:lang w:bidi="ar-SA"/>
        </w:rPr>
        <w:t>Professeur de lettres classiques à la retraite</w:t>
      </w:r>
    </w:p>
    <w:p w:rsidR="00F55887" w:rsidRPr="00AA0F60" w:rsidRDefault="00F55887" w:rsidP="00F55887">
      <w:pPr>
        <w:pStyle w:val="Corpsdetexte"/>
        <w:widowControl w:val="0"/>
        <w:spacing w:before="0" w:after="0"/>
        <w:rPr>
          <w:sz w:val="44"/>
          <w:lang w:bidi="ar-SA"/>
        </w:rPr>
      </w:pPr>
      <w:r w:rsidRPr="00AA0F60">
        <w:rPr>
          <w:sz w:val="44"/>
          <w:lang w:bidi="ar-SA"/>
        </w:rPr>
        <w:t>(</w:t>
      </w:r>
      <w:r>
        <w:rPr>
          <w:sz w:val="44"/>
          <w:lang w:bidi="ar-SA"/>
        </w:rPr>
        <w:t>2020</w:t>
      </w:r>
      <w:r w:rsidRPr="00AA0F60">
        <w:rPr>
          <w:sz w:val="44"/>
          <w:lang w:bidi="ar-SA"/>
        </w:rPr>
        <w:t>)</w:t>
      </w:r>
    </w:p>
    <w:p w:rsidR="00F55887" w:rsidRDefault="00F55887" w:rsidP="00F55887">
      <w:pPr>
        <w:pStyle w:val="Corpsdetexte"/>
        <w:widowControl w:val="0"/>
        <w:spacing w:before="0" w:after="0"/>
        <w:rPr>
          <w:color w:val="FF0000"/>
          <w:sz w:val="24"/>
          <w:lang w:bidi="ar-SA"/>
        </w:rPr>
      </w:pPr>
    </w:p>
    <w:p w:rsidR="00F55887" w:rsidRPr="00670BC6" w:rsidRDefault="00F55887" w:rsidP="00F55887">
      <w:pPr>
        <w:ind w:firstLine="0"/>
        <w:jc w:val="center"/>
        <w:rPr>
          <w:b/>
          <w:sz w:val="32"/>
        </w:rPr>
      </w:pPr>
      <w:r w:rsidRPr="00670BC6">
        <w:rPr>
          <w:b/>
          <w:sz w:val="32"/>
        </w:rPr>
        <w:t>“Le destin singulier du co</w:t>
      </w:r>
      <w:r w:rsidRPr="00670BC6">
        <w:rPr>
          <w:b/>
          <w:sz w:val="32"/>
        </w:rPr>
        <w:t>u</w:t>
      </w:r>
      <w:r w:rsidRPr="00670BC6">
        <w:rPr>
          <w:b/>
          <w:sz w:val="32"/>
        </w:rPr>
        <w:t>ple Schont</w:t>
      </w:r>
      <w:r w:rsidRPr="00670BC6">
        <w:rPr>
          <w:b/>
          <w:sz w:val="32"/>
        </w:rPr>
        <w:br/>
        <w:t>collecteur  de mémoire de la Guadelo</w:t>
      </w:r>
      <w:r w:rsidRPr="00670BC6">
        <w:rPr>
          <w:b/>
          <w:sz w:val="32"/>
        </w:rPr>
        <w:t>u</w:t>
      </w:r>
      <w:r w:rsidRPr="00670BC6">
        <w:rPr>
          <w:b/>
          <w:sz w:val="32"/>
        </w:rPr>
        <w:t>pe.”</w:t>
      </w:r>
    </w:p>
    <w:p w:rsidR="00F55887" w:rsidRPr="00E07116" w:rsidRDefault="00F55887" w:rsidP="00F55887">
      <w:pPr>
        <w:ind w:firstLine="0"/>
        <w:jc w:val="center"/>
      </w:pPr>
    </w:p>
    <w:p w:rsidR="00F55887" w:rsidRPr="00384B20" w:rsidRDefault="00F55887" w:rsidP="00F55887">
      <w:pPr>
        <w:jc w:val="both"/>
        <w:rPr>
          <w:sz w:val="24"/>
        </w:rPr>
      </w:pPr>
      <w:r w:rsidRPr="00670BC6">
        <w:t xml:space="preserve">Un article publié dans </w:t>
      </w:r>
      <w:r w:rsidRPr="00670BC6">
        <w:rPr>
          <w:b/>
          <w:i/>
          <w:color w:val="0000FF"/>
        </w:rPr>
        <w:t>La Revue du Pays de Bitche</w:t>
      </w:r>
      <w:r w:rsidRPr="00670BC6">
        <w:t>, no 18, 2020, pp. 26-34. Société d’histoire et d’archéologie de Lorraine, France.</w:t>
      </w:r>
    </w:p>
    <w:p w:rsidR="00F55887" w:rsidRDefault="00F55887">
      <w:pPr>
        <w:jc w:val="both"/>
      </w:pPr>
    </w:p>
    <w:p w:rsidR="00F55887" w:rsidRPr="007E7056" w:rsidRDefault="00065ECE" w:rsidP="00F55887">
      <w:pPr>
        <w:spacing w:before="120" w:after="120"/>
        <w:jc w:val="right"/>
        <w:rPr>
          <w:kern w:val="2"/>
          <w:szCs w:val="24"/>
        </w:rPr>
      </w:pPr>
      <w:r w:rsidRPr="00D94697">
        <w:rPr>
          <w:noProof/>
          <w:kern w:val="2"/>
          <w:szCs w:val="24"/>
          <w:lang w:val="fr-FR" w:eastAsia="fr-FR"/>
        </w:rPr>
        <w:drawing>
          <wp:inline distT="0" distB="0" distL="0" distR="0">
            <wp:extent cx="3289300" cy="1816100"/>
            <wp:effectExtent l="25400" t="25400" r="12700" b="1270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00" cy="1816100"/>
                    </a:xfrm>
                    <a:prstGeom prst="rect">
                      <a:avLst/>
                    </a:prstGeom>
                    <a:noFill/>
                    <a:ln w="19050" cmpd="sng">
                      <a:solidFill>
                        <a:srgbClr val="000000"/>
                      </a:solidFill>
                      <a:miter lim="800000"/>
                      <a:headEnd/>
                      <a:tailEnd/>
                    </a:ln>
                    <a:effectLst/>
                  </pic:spPr>
                </pic:pic>
              </a:graphicData>
            </a:graphic>
          </wp:inline>
        </w:drawing>
      </w:r>
    </w:p>
    <w:p w:rsidR="00F55887" w:rsidRDefault="00F55887" w:rsidP="00F55887">
      <w:pPr>
        <w:spacing w:before="120" w:after="120"/>
        <w:jc w:val="both"/>
        <w:rPr>
          <w:kern w:val="2"/>
          <w:szCs w:val="2"/>
        </w:rPr>
      </w:pPr>
    </w:p>
    <w:p w:rsidR="00F55887" w:rsidRDefault="00F55887" w:rsidP="00F55887">
      <w:pPr>
        <w:pStyle w:val="aa"/>
        <w:rPr>
          <w:kern w:val="2"/>
        </w:rPr>
      </w:pPr>
      <w:bookmarkStart w:id="2" w:name="Le_destin_couple_Schont_intro"/>
      <w:r>
        <w:rPr>
          <w:kern w:val="2"/>
        </w:rPr>
        <w:t>Introduction</w:t>
      </w:r>
    </w:p>
    <w:bookmarkEnd w:id="2"/>
    <w:p w:rsidR="00F55887" w:rsidRPr="007E7056" w:rsidRDefault="00F55887" w:rsidP="00F55887">
      <w:pPr>
        <w:spacing w:before="120" w:after="120"/>
        <w:jc w:val="both"/>
        <w:rPr>
          <w:kern w:val="2"/>
          <w:szCs w:val="2"/>
        </w:rPr>
      </w:pPr>
    </w:p>
    <w:p w:rsidR="00F55887" w:rsidRPr="00384B20" w:rsidRDefault="00F55887" w:rsidP="00F55887">
      <w:pPr>
        <w:ind w:right="90" w:firstLine="0"/>
        <w:jc w:val="both"/>
        <w:rPr>
          <w:sz w:val="20"/>
        </w:rPr>
      </w:pPr>
      <w:hyperlink w:anchor="tdm" w:history="1">
        <w:r w:rsidRPr="00384B20">
          <w:rPr>
            <w:rStyle w:val="Lienhypertexte"/>
            <w:sz w:val="20"/>
          </w:rPr>
          <w:t>Retour à la table des matières</w:t>
        </w:r>
      </w:hyperlink>
    </w:p>
    <w:p w:rsidR="00F55887" w:rsidRPr="007E7056" w:rsidRDefault="00F55887" w:rsidP="00F55887">
      <w:pPr>
        <w:spacing w:before="120" w:after="120"/>
        <w:jc w:val="both"/>
        <w:rPr>
          <w:kern w:val="2"/>
        </w:rPr>
      </w:pPr>
      <w:r>
        <w:rPr>
          <w:kern w:val="2"/>
        </w:rPr>
        <w:t>À</w:t>
      </w:r>
      <w:r w:rsidRPr="007E7056">
        <w:rPr>
          <w:kern w:val="2"/>
        </w:rPr>
        <w:t xml:space="preserve"> l'évocation du passé de l'Est mosellan on se réfère habituell</w:t>
      </w:r>
      <w:r w:rsidRPr="007E7056">
        <w:rPr>
          <w:kern w:val="2"/>
        </w:rPr>
        <w:t>e</w:t>
      </w:r>
      <w:r w:rsidRPr="007E7056">
        <w:rPr>
          <w:kern w:val="2"/>
        </w:rPr>
        <w:t>ment à ses soldats, à ses mineurs et à ses faïenciers ou verriers. On cite moins souvent ses écrivains régionalistes collectant traditions p</w:t>
      </w:r>
      <w:r w:rsidRPr="007E7056">
        <w:rPr>
          <w:kern w:val="2"/>
        </w:rPr>
        <w:t>o</w:t>
      </w:r>
      <w:r w:rsidRPr="007E7056">
        <w:rPr>
          <w:kern w:val="2"/>
        </w:rPr>
        <w:t>pulaires, chansons et contes, destinés à l'oubli sans cette quête de m</w:t>
      </w:r>
      <w:r w:rsidRPr="007E7056">
        <w:rPr>
          <w:kern w:val="2"/>
        </w:rPr>
        <w:t>é</w:t>
      </w:r>
      <w:r w:rsidRPr="007E7056">
        <w:rPr>
          <w:kern w:val="2"/>
        </w:rPr>
        <w:t>moire locale. Mais qui sait que R</w:t>
      </w:r>
      <w:r w:rsidRPr="007E7056">
        <w:rPr>
          <w:kern w:val="2"/>
        </w:rPr>
        <w:t>a</w:t>
      </w:r>
      <w:r w:rsidRPr="007E7056">
        <w:rPr>
          <w:kern w:val="2"/>
        </w:rPr>
        <w:t>hling a donné naissance à Marie-Anne Kiffer-Schont, femme de lettres remarquable, dont la collecte de Contes Créoles a permis la sauvegarde partielle de la mémoire guad</w:t>
      </w:r>
      <w:r w:rsidRPr="007E7056">
        <w:rPr>
          <w:kern w:val="2"/>
        </w:rPr>
        <w:t>e</w:t>
      </w:r>
      <w:r w:rsidRPr="007E7056">
        <w:rPr>
          <w:kern w:val="2"/>
        </w:rPr>
        <w:t>loupéenne ?</w:t>
      </w:r>
    </w:p>
    <w:p w:rsidR="00F55887" w:rsidRPr="007E7056" w:rsidRDefault="00F55887" w:rsidP="00F55887">
      <w:pPr>
        <w:spacing w:before="120" w:after="120"/>
        <w:jc w:val="both"/>
        <w:rPr>
          <w:kern w:val="2"/>
        </w:rPr>
      </w:pPr>
      <w:r w:rsidRPr="007E7056">
        <w:rPr>
          <w:kern w:val="2"/>
        </w:rPr>
        <w:lastRenderedPageBreak/>
        <w:t>Pour rendre hommage à son travail aujourd'hui salué sur plusieurs continents, nous nous intéress</w:t>
      </w:r>
      <w:r w:rsidRPr="007E7056">
        <w:rPr>
          <w:kern w:val="2"/>
        </w:rPr>
        <w:t>e</w:t>
      </w:r>
      <w:r w:rsidRPr="007E7056">
        <w:rPr>
          <w:kern w:val="2"/>
        </w:rPr>
        <w:t>rons d'abord aux origines villageoises du couple Schont, à leur activité pr</w:t>
      </w:r>
      <w:r w:rsidRPr="007E7056">
        <w:rPr>
          <w:kern w:val="2"/>
        </w:rPr>
        <w:t>o</w:t>
      </w:r>
      <w:r w:rsidRPr="007E7056">
        <w:rPr>
          <w:kern w:val="2"/>
        </w:rPr>
        <w:t>fessorale à Metz avant d'aborder leur séjour à Pointe-à-Pitre et en Charente.</w:t>
      </w:r>
    </w:p>
    <w:p w:rsidR="00F55887" w:rsidRDefault="00F55887" w:rsidP="00F55887">
      <w:pPr>
        <w:spacing w:before="120" w:after="120"/>
        <w:jc w:val="both"/>
        <w:rPr>
          <w:kern w:val="2"/>
        </w:rPr>
      </w:pPr>
    </w:p>
    <w:p w:rsidR="00F55887" w:rsidRPr="007E7056" w:rsidRDefault="00F55887" w:rsidP="00F55887">
      <w:pPr>
        <w:pStyle w:val="aa"/>
        <w:rPr>
          <w:kern w:val="2"/>
        </w:rPr>
      </w:pPr>
      <w:bookmarkStart w:id="3" w:name="Le_destin_couple_Schont_1"/>
      <w:r w:rsidRPr="007E7056">
        <w:rPr>
          <w:kern w:val="2"/>
        </w:rPr>
        <w:t>Une enfance et jeunesse villageoises</w:t>
      </w:r>
    </w:p>
    <w:bookmarkEnd w:id="3"/>
    <w:p w:rsidR="00F55887" w:rsidRDefault="00F55887" w:rsidP="00F55887">
      <w:pPr>
        <w:spacing w:before="120" w:after="120"/>
        <w:jc w:val="both"/>
        <w:rPr>
          <w:kern w:val="2"/>
        </w:rPr>
      </w:pPr>
    </w:p>
    <w:p w:rsidR="00F55887" w:rsidRPr="00384B20" w:rsidRDefault="00F55887" w:rsidP="00F55887">
      <w:pPr>
        <w:ind w:right="90" w:firstLine="0"/>
        <w:jc w:val="both"/>
        <w:rPr>
          <w:sz w:val="20"/>
        </w:rPr>
      </w:pPr>
      <w:hyperlink w:anchor="tdm" w:history="1">
        <w:r w:rsidRPr="00384B20">
          <w:rPr>
            <w:rStyle w:val="Lienhypertexte"/>
            <w:sz w:val="20"/>
          </w:rPr>
          <w:t>Retour à la table des matières</w:t>
        </w:r>
      </w:hyperlink>
    </w:p>
    <w:p w:rsidR="00F55887" w:rsidRDefault="00F55887" w:rsidP="00F55887">
      <w:pPr>
        <w:spacing w:before="120" w:after="120"/>
        <w:jc w:val="both"/>
        <w:rPr>
          <w:kern w:val="2"/>
        </w:rPr>
      </w:pPr>
      <w:r w:rsidRPr="007E7056">
        <w:rPr>
          <w:kern w:val="2"/>
        </w:rPr>
        <w:t>Julien Schont naît en 1888 à Honskirch et Marie-Anne Kiffer en 1895 à Rahling dans une Moselle annexée au Reich depuis 1871. Alors que le père de Julien est instituteur, celui de Marie-Anne est cultivateur. Au vu de leurs futures études, les deux jeunes gens d</w:t>
      </w:r>
      <w:r w:rsidRPr="007E7056">
        <w:rPr>
          <w:kern w:val="2"/>
        </w:rPr>
        <w:t>e</w:t>
      </w:r>
      <w:r w:rsidRPr="007E7056">
        <w:rPr>
          <w:kern w:val="2"/>
        </w:rPr>
        <w:t xml:space="preserve">vaient être d'excellents élèves. Julien a suivi un cursus qui allait le mener de </w:t>
      </w:r>
      <w:r>
        <w:rPr>
          <w:kern w:val="2"/>
        </w:rPr>
        <w:t>la « Realschule » à l'É</w:t>
      </w:r>
      <w:r w:rsidRPr="007E7056">
        <w:rPr>
          <w:kern w:val="2"/>
        </w:rPr>
        <w:t>cole Normale de Metz.</w:t>
      </w:r>
    </w:p>
    <w:p w:rsidR="00F55887" w:rsidRPr="007E7056" w:rsidRDefault="00F55887" w:rsidP="00F55887">
      <w:pPr>
        <w:spacing w:before="120" w:after="120"/>
        <w:jc w:val="both"/>
        <w:rPr>
          <w:kern w:val="2"/>
        </w:rPr>
      </w:pPr>
    </w:p>
    <w:p w:rsidR="00F55887" w:rsidRPr="007E7056" w:rsidRDefault="00065ECE" w:rsidP="00F55887">
      <w:pPr>
        <w:pStyle w:val="fig"/>
        <w:rPr>
          <w:kern w:val="2"/>
        </w:rPr>
      </w:pPr>
      <w:r w:rsidRPr="00D94697">
        <w:rPr>
          <w:noProof/>
          <w:kern w:val="2"/>
          <w:lang w:val="fr-FR" w:eastAsia="fr-FR"/>
        </w:rPr>
        <w:drawing>
          <wp:inline distT="0" distB="0" distL="0" distR="0">
            <wp:extent cx="4889500" cy="2311400"/>
            <wp:effectExtent l="25400" t="25400" r="12700" b="12700"/>
            <wp:docPr id="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2311400"/>
                    </a:xfrm>
                    <a:prstGeom prst="rect">
                      <a:avLst/>
                    </a:prstGeom>
                    <a:noFill/>
                    <a:ln w="19050" cmpd="sng">
                      <a:solidFill>
                        <a:srgbClr val="000000"/>
                      </a:solidFill>
                      <a:miter lim="800000"/>
                      <a:headEnd/>
                      <a:tailEnd/>
                    </a:ln>
                    <a:effectLst/>
                  </pic:spPr>
                </pic:pic>
              </a:graphicData>
            </a:graphic>
          </wp:inline>
        </w:drawing>
      </w:r>
    </w:p>
    <w:p w:rsidR="00F55887" w:rsidRDefault="00F55887" w:rsidP="00F55887">
      <w:pPr>
        <w:spacing w:before="120" w:after="120"/>
        <w:jc w:val="both"/>
        <w:rPr>
          <w:kern w:val="2"/>
          <w:szCs w:val="24"/>
        </w:rPr>
      </w:pPr>
      <w:r w:rsidRPr="007E7056">
        <w:rPr>
          <w:kern w:val="2"/>
          <w:szCs w:val="24"/>
        </w:rPr>
        <w:br w:type="page"/>
      </w:r>
      <w:r>
        <w:rPr>
          <w:kern w:val="2"/>
          <w:szCs w:val="24"/>
        </w:rPr>
        <w:lastRenderedPageBreak/>
        <w:t>[27]</w:t>
      </w:r>
    </w:p>
    <w:p w:rsidR="00F55887" w:rsidRPr="007E7056" w:rsidRDefault="00F55887" w:rsidP="00F55887">
      <w:pPr>
        <w:spacing w:before="120" w:after="120"/>
        <w:jc w:val="both"/>
        <w:rPr>
          <w:kern w:val="2"/>
          <w:szCs w:val="24"/>
        </w:rPr>
      </w:pPr>
    </w:p>
    <w:p w:rsidR="00F55887" w:rsidRPr="007E7056" w:rsidRDefault="00065ECE" w:rsidP="00F55887">
      <w:pPr>
        <w:spacing w:before="120" w:after="120"/>
        <w:jc w:val="both"/>
        <w:rPr>
          <w:kern w:val="2"/>
        </w:rPr>
      </w:pPr>
      <w:r>
        <w:rPr>
          <w:noProof/>
        </w:rPr>
        <w:drawing>
          <wp:anchor distT="0" distB="0" distL="114300" distR="114300" simplePos="0" relativeHeight="251657728" behindDoc="0" locked="0" layoutInCell="1" allowOverlap="1">
            <wp:simplePos x="0" y="0"/>
            <wp:positionH relativeFrom="column">
              <wp:posOffset>51435</wp:posOffset>
            </wp:positionH>
            <wp:positionV relativeFrom="paragraph">
              <wp:posOffset>12700</wp:posOffset>
            </wp:positionV>
            <wp:extent cx="2019300" cy="2495550"/>
            <wp:effectExtent l="25400" t="25400" r="12700" b="19050"/>
            <wp:wrapSquare wrapText="bothSides"/>
            <wp:docPr id="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4955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55887" w:rsidRPr="007E7056">
        <w:rPr>
          <w:kern w:val="2"/>
        </w:rPr>
        <w:t>Que dire alors de Marie-Anne Ki</w:t>
      </w:r>
      <w:r w:rsidR="00F55887" w:rsidRPr="007E7056">
        <w:rPr>
          <w:kern w:val="2"/>
        </w:rPr>
        <w:t>f</w:t>
      </w:r>
      <w:r w:rsidR="00F55887" w:rsidRPr="007E7056">
        <w:rPr>
          <w:kern w:val="2"/>
        </w:rPr>
        <w:t>fer qui aurait pu être destinée comme tant d'autres camarades d'école à dev</w:t>
      </w:r>
      <w:r w:rsidR="00F55887" w:rsidRPr="007E7056">
        <w:rPr>
          <w:kern w:val="2"/>
        </w:rPr>
        <w:t>e</w:t>
      </w:r>
      <w:r w:rsidR="00F55887" w:rsidRPr="007E7056">
        <w:rPr>
          <w:kern w:val="2"/>
        </w:rPr>
        <w:t>nir plus tard une femme au foyer ? Pourtant si son origine familiale est modeste, son enviro</w:t>
      </w:r>
      <w:r w:rsidR="00F55887" w:rsidRPr="007E7056">
        <w:rPr>
          <w:kern w:val="2"/>
        </w:rPr>
        <w:t>n</w:t>
      </w:r>
      <w:r w:rsidR="00F55887" w:rsidRPr="007E7056">
        <w:rPr>
          <w:kern w:val="2"/>
        </w:rPr>
        <w:t>nement culturel est riche. En effet chez les Kiffer on est catholique très pratiquant et on b</w:t>
      </w:r>
      <w:r w:rsidR="00F55887" w:rsidRPr="007E7056">
        <w:rPr>
          <w:kern w:val="2"/>
        </w:rPr>
        <w:t>é</w:t>
      </w:r>
      <w:r w:rsidR="00F55887" w:rsidRPr="007E7056">
        <w:rPr>
          <w:kern w:val="2"/>
        </w:rPr>
        <w:t>néficie de l'aura tutélair</w:t>
      </w:r>
      <w:r w:rsidR="00F55887">
        <w:rPr>
          <w:kern w:val="2"/>
        </w:rPr>
        <w:t>e</w:t>
      </w:r>
      <w:r w:rsidR="00F55887" w:rsidRPr="007E7056">
        <w:rPr>
          <w:kern w:val="2"/>
        </w:rPr>
        <w:t xml:space="preserve"> de l'abbé H</w:t>
      </w:r>
      <w:r w:rsidR="00F55887" w:rsidRPr="007E7056">
        <w:rPr>
          <w:kern w:val="2"/>
        </w:rPr>
        <w:t>i</w:t>
      </w:r>
      <w:r w:rsidR="00F55887" w:rsidRPr="007E7056">
        <w:rPr>
          <w:kern w:val="2"/>
        </w:rPr>
        <w:t>laire St</w:t>
      </w:r>
      <w:r w:rsidR="00F55887" w:rsidRPr="007E7056">
        <w:rPr>
          <w:kern w:val="2"/>
        </w:rPr>
        <w:t>a</w:t>
      </w:r>
      <w:r w:rsidR="00F55887" w:rsidRPr="007E7056">
        <w:rPr>
          <w:kern w:val="2"/>
        </w:rPr>
        <w:t>nislas Kiffer, futur chanoine honoraire en charge de la p</w:t>
      </w:r>
      <w:r w:rsidR="00F55887" w:rsidRPr="007E7056">
        <w:rPr>
          <w:kern w:val="2"/>
        </w:rPr>
        <w:t>a</w:t>
      </w:r>
      <w:r w:rsidR="00F55887" w:rsidRPr="007E7056">
        <w:rPr>
          <w:kern w:val="2"/>
        </w:rPr>
        <w:t>roisse Saint-Martin à Metz. Ce dernier rége</w:t>
      </w:r>
      <w:r w:rsidR="00F55887" w:rsidRPr="007E7056">
        <w:rPr>
          <w:kern w:val="2"/>
        </w:rPr>
        <w:t>n</w:t>
      </w:r>
      <w:r w:rsidR="00F55887" w:rsidRPr="007E7056">
        <w:rPr>
          <w:kern w:val="2"/>
        </w:rPr>
        <w:t>te non se</w:t>
      </w:r>
      <w:r w:rsidR="00F55887" w:rsidRPr="007E7056">
        <w:rPr>
          <w:kern w:val="2"/>
        </w:rPr>
        <w:t>u</w:t>
      </w:r>
      <w:r w:rsidR="00F55887" w:rsidRPr="007E7056">
        <w:rPr>
          <w:kern w:val="2"/>
        </w:rPr>
        <w:t>lement ses sept frères et soeurs mais veille aussi sur ses nombreux neveux et nièces qui donn</w:t>
      </w:r>
      <w:r w:rsidR="00F55887" w:rsidRPr="007E7056">
        <w:rPr>
          <w:kern w:val="2"/>
        </w:rPr>
        <w:t>e</w:t>
      </w:r>
      <w:r w:rsidR="00F55887" w:rsidRPr="007E7056">
        <w:rPr>
          <w:kern w:val="2"/>
        </w:rPr>
        <w:t>ront trois curés au Bitcherland, à Walschbronn, Enchenberg et Ka</w:t>
      </w:r>
      <w:r w:rsidR="00F55887" w:rsidRPr="007E7056">
        <w:rPr>
          <w:kern w:val="2"/>
        </w:rPr>
        <w:t>l</w:t>
      </w:r>
      <w:r w:rsidR="00F55887" w:rsidRPr="007E7056">
        <w:rPr>
          <w:kern w:val="2"/>
        </w:rPr>
        <w:t>hausen.</w:t>
      </w:r>
    </w:p>
    <w:p w:rsidR="00F55887" w:rsidRPr="007E7056" w:rsidRDefault="00F55887" w:rsidP="00F55887">
      <w:pPr>
        <w:spacing w:before="120" w:after="120"/>
        <w:jc w:val="both"/>
        <w:rPr>
          <w:kern w:val="2"/>
        </w:rPr>
      </w:pPr>
      <w:r w:rsidRPr="007E7056">
        <w:rPr>
          <w:kern w:val="2"/>
        </w:rPr>
        <w:t>Un autre facteur culturel va marquer la jeune Marie-Anne : depuis plusieurs décennies on réagit dans toute l'Europe face aux nationalismes qui délimitent les Etats en n</w:t>
      </w:r>
      <w:r w:rsidRPr="007E7056">
        <w:rPr>
          <w:kern w:val="2"/>
        </w:rPr>
        <w:t>é</w:t>
      </w:r>
      <w:r w:rsidRPr="007E7056">
        <w:rPr>
          <w:kern w:val="2"/>
        </w:rPr>
        <w:t>gligeant les particularismes locaux. C'est ainsi que les frères Grimm et Bechstein écrivent leurs Contes à partir de longues colle</w:t>
      </w:r>
      <w:r w:rsidRPr="007E7056">
        <w:rPr>
          <w:kern w:val="2"/>
        </w:rPr>
        <w:t>c</w:t>
      </w:r>
      <w:r w:rsidRPr="007E7056">
        <w:rPr>
          <w:kern w:val="2"/>
        </w:rPr>
        <w:t>tes dans les traditions populaires allemandes. Les musiques de Liszt et de Brahms mettent en valeur les airs popula</w:t>
      </w:r>
      <w:r w:rsidRPr="007E7056">
        <w:rPr>
          <w:kern w:val="2"/>
        </w:rPr>
        <w:t>i</w:t>
      </w:r>
      <w:r w:rsidRPr="007E7056">
        <w:rPr>
          <w:kern w:val="2"/>
        </w:rPr>
        <w:t>res hongrois. En France Mi</w:t>
      </w:r>
      <w:r w:rsidRPr="007E7056">
        <w:rPr>
          <w:kern w:val="2"/>
        </w:rPr>
        <w:t>s</w:t>
      </w:r>
      <w:r w:rsidRPr="007E7056">
        <w:rPr>
          <w:kern w:val="2"/>
        </w:rPr>
        <w:t xml:space="preserve">tral écrit en occitan </w:t>
      </w:r>
      <w:r w:rsidRPr="007E7056">
        <w:rPr>
          <w:i/>
          <w:iCs/>
          <w:kern w:val="2"/>
        </w:rPr>
        <w:t xml:space="preserve">Mes origines, mémoires et récits </w:t>
      </w:r>
      <w:r w:rsidRPr="007E7056">
        <w:rPr>
          <w:kern w:val="2"/>
        </w:rPr>
        <w:t>et su</w:t>
      </w:r>
      <w:r w:rsidRPr="007E7056">
        <w:rPr>
          <w:kern w:val="2"/>
        </w:rPr>
        <w:t>r</w:t>
      </w:r>
      <w:r w:rsidRPr="007E7056">
        <w:rPr>
          <w:kern w:val="2"/>
        </w:rPr>
        <w:t xml:space="preserve">tout son chef-d’œuvre </w:t>
      </w:r>
      <w:r w:rsidRPr="007E7056">
        <w:rPr>
          <w:i/>
          <w:iCs/>
          <w:kern w:val="2"/>
        </w:rPr>
        <w:t>Mireille.</w:t>
      </w:r>
    </w:p>
    <w:p w:rsidR="00F55887" w:rsidRDefault="00F55887" w:rsidP="00F55887">
      <w:pPr>
        <w:spacing w:before="120" w:after="120"/>
        <w:jc w:val="both"/>
        <w:rPr>
          <w:kern w:val="2"/>
        </w:rPr>
      </w:pPr>
      <w:r w:rsidRPr="007E7056">
        <w:rPr>
          <w:kern w:val="2"/>
        </w:rPr>
        <w:t>Le Bitcherland participe à cette recherche d'un passé qu'on sent lui échapper. A côté de l'abbé Touba, curé de Hambach et fervent défe</w:t>
      </w:r>
      <w:r w:rsidRPr="007E7056">
        <w:rPr>
          <w:kern w:val="2"/>
        </w:rPr>
        <w:t>n</w:t>
      </w:r>
      <w:r w:rsidRPr="007E7056">
        <w:rPr>
          <w:kern w:val="2"/>
        </w:rPr>
        <w:t>seur du régionalisme mosellan, on remarque une institutrice née à R</w:t>
      </w:r>
      <w:r w:rsidRPr="007E7056">
        <w:rPr>
          <w:kern w:val="2"/>
        </w:rPr>
        <w:t>a</w:t>
      </w:r>
      <w:r w:rsidRPr="007E7056">
        <w:rPr>
          <w:kern w:val="2"/>
        </w:rPr>
        <w:t xml:space="preserve">hling en 1875. De fait Agathe Pluetzer écrit en dialecte et en allemand </w:t>
      </w:r>
      <w:r w:rsidRPr="007E7056">
        <w:rPr>
          <w:i/>
          <w:iCs/>
          <w:kern w:val="2"/>
        </w:rPr>
        <w:t xml:space="preserve">son enfance à l'école primaire d'un village lorrain. </w:t>
      </w:r>
      <w:r w:rsidRPr="007E7056">
        <w:rPr>
          <w:kern w:val="2"/>
        </w:rPr>
        <w:t>Elle recueille l</w:t>
      </w:r>
      <w:r w:rsidRPr="007E7056">
        <w:rPr>
          <w:kern w:val="2"/>
        </w:rPr>
        <w:t>é</w:t>
      </w:r>
      <w:r w:rsidRPr="007E7056">
        <w:rPr>
          <w:kern w:val="2"/>
        </w:rPr>
        <w:t>gendes, contes et chansons traditionnelles. Bientôt à Le</w:t>
      </w:r>
      <w:r w:rsidRPr="007E7056">
        <w:rPr>
          <w:kern w:val="2"/>
        </w:rPr>
        <w:t>m</w:t>
      </w:r>
      <w:r w:rsidRPr="007E7056">
        <w:rPr>
          <w:kern w:val="2"/>
        </w:rPr>
        <w:t>berg l'abbé Pinck et sa sœur Angelika Merkelbaeh-Pinck vont poursuivre cette collecte. Il est probable que Marie-Anne ait a</w:t>
      </w:r>
      <w:r w:rsidRPr="007E7056">
        <w:rPr>
          <w:kern w:val="2"/>
        </w:rPr>
        <w:t>p</w:t>
      </w:r>
      <w:r w:rsidRPr="007E7056">
        <w:rPr>
          <w:kern w:val="2"/>
        </w:rPr>
        <w:t>précié cette lutte contre l'oubli de ce passé local.</w:t>
      </w:r>
    </w:p>
    <w:p w:rsidR="00F55887" w:rsidRPr="007E7056" w:rsidRDefault="00F55887" w:rsidP="00F55887">
      <w:pPr>
        <w:spacing w:before="120" w:after="120"/>
        <w:jc w:val="both"/>
        <w:rPr>
          <w:kern w:val="2"/>
        </w:rPr>
      </w:pPr>
      <w:r>
        <w:rPr>
          <w:kern w:val="2"/>
        </w:rPr>
        <w:br w:type="page"/>
      </w:r>
    </w:p>
    <w:p w:rsidR="00F55887" w:rsidRPr="007E7056" w:rsidRDefault="00065ECE" w:rsidP="00F55887">
      <w:pPr>
        <w:pStyle w:val="fig"/>
        <w:rPr>
          <w:kern w:val="2"/>
        </w:rPr>
      </w:pPr>
      <w:r w:rsidRPr="00D94697">
        <w:rPr>
          <w:noProof/>
          <w:kern w:val="2"/>
          <w:lang w:val="fr-FR" w:eastAsia="fr-FR"/>
        </w:rPr>
        <w:drawing>
          <wp:inline distT="0" distB="0" distL="0" distR="0">
            <wp:extent cx="3733800" cy="5092700"/>
            <wp:effectExtent l="0" t="0" r="0" b="0"/>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5092700"/>
                    </a:xfrm>
                    <a:prstGeom prst="rect">
                      <a:avLst/>
                    </a:prstGeom>
                    <a:noFill/>
                    <a:ln>
                      <a:noFill/>
                    </a:ln>
                  </pic:spPr>
                </pic:pic>
              </a:graphicData>
            </a:graphic>
          </wp:inline>
        </w:drawing>
      </w:r>
    </w:p>
    <w:p w:rsidR="00F55887" w:rsidRPr="007E7056" w:rsidRDefault="00F55887" w:rsidP="00F55887">
      <w:pPr>
        <w:pStyle w:val="figst"/>
        <w:rPr>
          <w:kern w:val="2"/>
        </w:rPr>
      </w:pPr>
      <w:r w:rsidRPr="007E7056">
        <w:rPr>
          <w:kern w:val="2"/>
        </w:rPr>
        <w:t>Le chanoine Hilaire Stanislas Kiffer (1829-1898) né à Enchenberg</w:t>
      </w:r>
    </w:p>
    <w:p w:rsidR="00F55887" w:rsidRDefault="00F55887" w:rsidP="00F55887">
      <w:pPr>
        <w:pStyle w:val="p"/>
        <w:rPr>
          <w:kern w:val="2"/>
        </w:rPr>
      </w:pPr>
      <w:r w:rsidRPr="007E7056">
        <w:rPr>
          <w:kern w:val="2"/>
        </w:rPr>
        <w:br w:type="page"/>
      </w:r>
      <w:r>
        <w:rPr>
          <w:kern w:val="2"/>
        </w:rPr>
        <w:lastRenderedPageBreak/>
        <w:t>[28]</w:t>
      </w:r>
    </w:p>
    <w:p w:rsidR="00F55887" w:rsidRDefault="00F55887" w:rsidP="00F55887">
      <w:pPr>
        <w:spacing w:before="120" w:after="120"/>
        <w:jc w:val="both"/>
        <w:rPr>
          <w:kern w:val="2"/>
        </w:rPr>
      </w:pPr>
    </w:p>
    <w:p w:rsidR="00F55887" w:rsidRPr="007E7056" w:rsidRDefault="00F55887" w:rsidP="00F55887">
      <w:pPr>
        <w:pStyle w:val="aa"/>
        <w:rPr>
          <w:kern w:val="2"/>
        </w:rPr>
      </w:pPr>
      <w:bookmarkStart w:id="4" w:name="Le_destin_couple_Schont_2"/>
      <w:r>
        <w:rPr>
          <w:kern w:val="2"/>
        </w:rPr>
        <w:t>É</w:t>
      </w:r>
      <w:r w:rsidRPr="007E7056">
        <w:rPr>
          <w:kern w:val="2"/>
        </w:rPr>
        <w:t>tudiants et professeurs à Metz</w:t>
      </w:r>
    </w:p>
    <w:bookmarkEnd w:id="4"/>
    <w:p w:rsidR="00F55887" w:rsidRDefault="00F55887" w:rsidP="00F55887">
      <w:pPr>
        <w:spacing w:before="120" w:after="120"/>
        <w:jc w:val="both"/>
        <w:rPr>
          <w:kern w:val="2"/>
        </w:rPr>
      </w:pPr>
    </w:p>
    <w:p w:rsidR="00F55887" w:rsidRPr="00384B20" w:rsidRDefault="00F55887" w:rsidP="00F55887">
      <w:pPr>
        <w:ind w:right="90" w:firstLine="0"/>
        <w:jc w:val="both"/>
        <w:rPr>
          <w:sz w:val="20"/>
        </w:rPr>
      </w:pPr>
      <w:hyperlink w:anchor="tdm" w:history="1">
        <w:r w:rsidRPr="00384B20">
          <w:rPr>
            <w:rStyle w:val="Lienhypertexte"/>
            <w:sz w:val="20"/>
          </w:rPr>
          <w:t>Retour à la table des matières</w:t>
        </w:r>
      </w:hyperlink>
    </w:p>
    <w:p w:rsidR="00F55887" w:rsidRPr="007E7056" w:rsidRDefault="00F55887" w:rsidP="00F55887">
      <w:pPr>
        <w:spacing w:before="120" w:after="120"/>
        <w:jc w:val="both"/>
        <w:rPr>
          <w:kern w:val="2"/>
        </w:rPr>
      </w:pPr>
      <w:r w:rsidRPr="007E7056">
        <w:rPr>
          <w:kern w:val="2"/>
        </w:rPr>
        <w:t>C'est à Metz que débute la carrière professionnelle de Julien Schont et de Marie-Anne Kiffer. J</w:t>
      </w:r>
      <w:r w:rsidRPr="007E7056">
        <w:rPr>
          <w:kern w:val="2"/>
        </w:rPr>
        <w:t>u</w:t>
      </w:r>
      <w:r w:rsidRPr="007E7056">
        <w:rPr>
          <w:kern w:val="2"/>
        </w:rPr>
        <w:t>lien, plus âgé, enseigne en 1913 au futur lycée Fabert, seul lycée messin à cette période. De son côté M</w:t>
      </w:r>
      <w:r w:rsidRPr="007E7056">
        <w:rPr>
          <w:kern w:val="2"/>
        </w:rPr>
        <w:t>a</w:t>
      </w:r>
      <w:r w:rsidRPr="007E7056">
        <w:rPr>
          <w:kern w:val="2"/>
        </w:rPr>
        <w:t>rie-Anne réussit son agrégation d'allemand en 1923. C'est une perfo</w:t>
      </w:r>
      <w:r w:rsidRPr="007E7056">
        <w:rPr>
          <w:kern w:val="2"/>
        </w:rPr>
        <w:t>r</w:t>
      </w:r>
      <w:r w:rsidRPr="007E7056">
        <w:rPr>
          <w:kern w:val="2"/>
        </w:rPr>
        <w:t>mance retentissante. Elle fait partie des deux femmes et des cinq reçus à ce concours national ultra-sélectif. En 1924 Julien et M</w:t>
      </w:r>
      <w:r w:rsidRPr="007E7056">
        <w:rPr>
          <w:kern w:val="2"/>
        </w:rPr>
        <w:t>a</w:t>
      </w:r>
      <w:r w:rsidRPr="007E7056">
        <w:rPr>
          <w:kern w:val="2"/>
        </w:rPr>
        <w:t>rie-Anne se marient à Metz.</w:t>
      </w:r>
    </w:p>
    <w:p w:rsidR="00F55887" w:rsidRPr="007E7056" w:rsidRDefault="00F55887" w:rsidP="00F55887">
      <w:pPr>
        <w:spacing w:before="120" w:after="120"/>
        <w:jc w:val="both"/>
        <w:rPr>
          <w:kern w:val="2"/>
        </w:rPr>
      </w:pPr>
      <w:r w:rsidRPr="007E7056">
        <w:rPr>
          <w:kern w:val="2"/>
        </w:rPr>
        <w:t>Nous apprenons par les « Cahiers Lorrains » de 1925 (compte-rendu de la Société d'Histoire et d'Archéologie) que Julien Schont, censeur au lycée Fabert, a été promu off</w:t>
      </w:r>
      <w:r w:rsidRPr="007E7056">
        <w:rPr>
          <w:kern w:val="2"/>
        </w:rPr>
        <w:t>i</w:t>
      </w:r>
      <w:r w:rsidRPr="007E7056">
        <w:rPr>
          <w:kern w:val="2"/>
        </w:rPr>
        <w:t>cier d'Académie. En 1931 il sera aussi agrégé d'allemand.</w:t>
      </w:r>
    </w:p>
    <w:p w:rsidR="00F55887" w:rsidRPr="007E7056" w:rsidRDefault="00F55887" w:rsidP="00F55887">
      <w:pPr>
        <w:spacing w:before="120" w:after="120"/>
        <w:jc w:val="both"/>
        <w:rPr>
          <w:kern w:val="2"/>
        </w:rPr>
      </w:pPr>
      <w:r>
        <w:rPr>
          <w:kern w:val="2"/>
        </w:rPr>
        <w:t>À</w:t>
      </w:r>
      <w:r w:rsidRPr="007E7056">
        <w:rPr>
          <w:kern w:val="2"/>
        </w:rPr>
        <w:t xml:space="preserve"> Metz les activités professionnelles occupent le quotidien du couple Schont. Pourtant un brillant professeur de lettres leur ouvre de nouveaux horizons. En effet Emile Moussât, né en 1885, qui a pa</w:t>
      </w:r>
      <w:r w:rsidRPr="007E7056">
        <w:rPr>
          <w:kern w:val="2"/>
        </w:rPr>
        <w:t>r</w:t>
      </w:r>
      <w:r w:rsidRPr="007E7056">
        <w:rPr>
          <w:kern w:val="2"/>
        </w:rPr>
        <w:t>tagé sa jeunesse entre Alger et Paris et a été reçu à Normale Sup</w:t>
      </w:r>
      <w:r w:rsidRPr="007E7056">
        <w:rPr>
          <w:kern w:val="2"/>
        </w:rPr>
        <w:t>é</w:t>
      </w:r>
      <w:r w:rsidRPr="007E7056">
        <w:rPr>
          <w:kern w:val="2"/>
        </w:rPr>
        <w:t>rieure et à l'Agrégation de Lettres à 24 ans, a décidé en 1920 de venir enseigner à Metz. De fait il a préféré le lycée Fabert au prestigieux lycée parisien Janson de Sailly. Il voulait y fonder les cours universitaires et renouer avec une tradition interrompue durant l'a</w:t>
      </w:r>
      <w:r w:rsidRPr="007E7056">
        <w:rPr>
          <w:kern w:val="2"/>
        </w:rPr>
        <w:t>n</w:t>
      </w:r>
      <w:r w:rsidRPr="007E7056">
        <w:rPr>
          <w:kern w:val="2"/>
        </w:rPr>
        <w:t>nexion.</w:t>
      </w:r>
    </w:p>
    <w:p w:rsidR="00F55887" w:rsidRPr="007E7056" w:rsidRDefault="00F55887" w:rsidP="00F55887">
      <w:pPr>
        <w:spacing w:before="120" w:after="120"/>
        <w:jc w:val="both"/>
        <w:rPr>
          <w:kern w:val="2"/>
        </w:rPr>
      </w:pPr>
      <w:r w:rsidRPr="007E7056">
        <w:rPr>
          <w:kern w:val="2"/>
        </w:rPr>
        <w:t>Ce choix n'était pas un caprice d'intellectuel. M. Moussât était avant tout un patriote qui s'était battu pour que l'Alsace-Moselle red</w:t>
      </w:r>
      <w:r w:rsidRPr="007E7056">
        <w:rPr>
          <w:kern w:val="2"/>
        </w:rPr>
        <w:t>e</w:t>
      </w:r>
      <w:r w:rsidRPr="007E7056">
        <w:rPr>
          <w:kern w:val="2"/>
        </w:rPr>
        <w:t>vienne française. De plus c'est dans un h</w:t>
      </w:r>
      <w:r w:rsidRPr="007E7056">
        <w:rPr>
          <w:kern w:val="2"/>
        </w:rPr>
        <w:t>ô</w:t>
      </w:r>
      <w:r w:rsidRPr="007E7056">
        <w:rPr>
          <w:kern w:val="2"/>
        </w:rPr>
        <w:t>pital de Montigny-les-Metz qu'il a été remis sur pied après avoir été grièvement blessé près de Verdun en août 1914. Il devait aussi sa vie sauve à des brancardiers allemands qui l'avaient récupéré sur le champ de bataille.</w:t>
      </w:r>
    </w:p>
    <w:p w:rsidR="00F55887" w:rsidRPr="007E7056" w:rsidRDefault="00F55887" w:rsidP="00F55887">
      <w:pPr>
        <w:spacing w:before="120" w:after="120"/>
        <w:jc w:val="both"/>
        <w:rPr>
          <w:kern w:val="2"/>
        </w:rPr>
      </w:pPr>
      <w:r w:rsidRPr="007E7056">
        <w:rPr>
          <w:kern w:val="2"/>
        </w:rPr>
        <w:t>Ce personnage dynamique, professeur, journaliste et écrivain va animer des confére</w:t>
      </w:r>
      <w:r w:rsidRPr="007E7056">
        <w:rPr>
          <w:kern w:val="2"/>
        </w:rPr>
        <w:t>n</w:t>
      </w:r>
      <w:r w:rsidRPr="007E7056">
        <w:rPr>
          <w:kern w:val="2"/>
        </w:rPr>
        <w:t>ces à Metz publiées dans les « Voix Lorraines » dès 1920. Il participera activement à la Société d'Histoire et d'Arché</w:t>
      </w:r>
      <w:r w:rsidRPr="007E7056">
        <w:rPr>
          <w:kern w:val="2"/>
        </w:rPr>
        <w:t>o</w:t>
      </w:r>
      <w:r w:rsidRPr="007E7056">
        <w:rPr>
          <w:kern w:val="2"/>
        </w:rPr>
        <w:t>logie de la Lorraine à laquelle adhérera bientôt M. Schont.</w:t>
      </w:r>
    </w:p>
    <w:p w:rsidR="00F55887" w:rsidRPr="007E7056" w:rsidRDefault="00F55887" w:rsidP="00F55887">
      <w:pPr>
        <w:spacing w:before="120" w:after="120"/>
        <w:jc w:val="both"/>
        <w:rPr>
          <w:kern w:val="2"/>
        </w:rPr>
      </w:pPr>
      <w:r w:rsidRPr="007E7056">
        <w:rPr>
          <w:kern w:val="2"/>
        </w:rPr>
        <w:lastRenderedPageBreak/>
        <w:t xml:space="preserve">En 1925 il publiera </w:t>
      </w:r>
      <w:r w:rsidRPr="007E7056">
        <w:rPr>
          <w:i/>
          <w:iCs/>
          <w:kern w:val="2"/>
        </w:rPr>
        <w:t xml:space="preserve">ses Sonnets Messins </w:t>
      </w:r>
      <w:r w:rsidRPr="007E7056">
        <w:rPr>
          <w:kern w:val="2"/>
        </w:rPr>
        <w:t xml:space="preserve">(Mémoires de l'Académie Nationale de Metz). Enfin il écrit en 1927 un essai de psychologie comparée : </w:t>
      </w:r>
      <w:r w:rsidRPr="007E7056">
        <w:rPr>
          <w:i/>
          <w:iCs/>
          <w:kern w:val="2"/>
        </w:rPr>
        <w:t xml:space="preserve">Chan Heurlin et Mireille. </w:t>
      </w:r>
      <w:r w:rsidRPr="007E7056">
        <w:rPr>
          <w:kern w:val="2"/>
        </w:rPr>
        <w:t>Madame Schont aura certain</w:t>
      </w:r>
      <w:r w:rsidRPr="007E7056">
        <w:rPr>
          <w:kern w:val="2"/>
        </w:rPr>
        <w:t>e</w:t>
      </w:r>
      <w:r w:rsidRPr="007E7056">
        <w:rPr>
          <w:kern w:val="2"/>
        </w:rPr>
        <w:t>ment lu cette étude novatrice du cas de deux jeunes pr</w:t>
      </w:r>
      <w:r w:rsidRPr="007E7056">
        <w:rPr>
          <w:kern w:val="2"/>
        </w:rPr>
        <w:t>o</w:t>
      </w:r>
      <w:r w:rsidRPr="007E7056">
        <w:rPr>
          <w:kern w:val="2"/>
        </w:rPr>
        <w:t>vinciales, l'une messine, l'autre provenç</w:t>
      </w:r>
      <w:r w:rsidRPr="007E7056">
        <w:rPr>
          <w:kern w:val="2"/>
        </w:rPr>
        <w:t>a</w:t>
      </w:r>
      <w:r w:rsidRPr="007E7056">
        <w:rPr>
          <w:kern w:val="2"/>
        </w:rPr>
        <w:t>le. Ce qui mérite d'être souligné, c'est que les deux œuvres analysées ont été écrites l'une en patois messin roman, l'autre en occitan.</w:t>
      </w:r>
    </w:p>
    <w:p w:rsidR="00F55887" w:rsidRPr="007E7056" w:rsidRDefault="00F55887" w:rsidP="00F55887">
      <w:pPr>
        <w:spacing w:before="120" w:after="120"/>
        <w:jc w:val="both"/>
        <w:rPr>
          <w:kern w:val="2"/>
        </w:rPr>
      </w:pPr>
      <w:r w:rsidRPr="007E7056">
        <w:rPr>
          <w:kern w:val="2"/>
        </w:rPr>
        <w:t>Ce rapprochement de deux situations analogues par certains points n'a pas dû déplaire au couple Schont habitué à passer d'une langue à l'autre et à observer les différences de comportement d'une culture à l'autre.</w:t>
      </w:r>
    </w:p>
    <w:p w:rsidR="00F55887" w:rsidRDefault="00F55887" w:rsidP="00F55887">
      <w:pPr>
        <w:spacing w:before="120" w:after="120"/>
        <w:jc w:val="both"/>
        <w:rPr>
          <w:kern w:val="2"/>
        </w:rPr>
      </w:pPr>
    </w:p>
    <w:p w:rsidR="00F55887" w:rsidRPr="007E7056" w:rsidRDefault="00F55887" w:rsidP="00F55887">
      <w:pPr>
        <w:pStyle w:val="aa"/>
        <w:rPr>
          <w:kern w:val="2"/>
        </w:rPr>
      </w:pPr>
      <w:bookmarkStart w:id="5" w:name="Le_destin_couple_Schont_3"/>
      <w:r w:rsidRPr="007E7056">
        <w:rPr>
          <w:kern w:val="2"/>
        </w:rPr>
        <w:t>En Guadeloupe</w:t>
      </w:r>
    </w:p>
    <w:bookmarkEnd w:id="5"/>
    <w:p w:rsidR="00F55887" w:rsidRDefault="00F55887" w:rsidP="00F55887">
      <w:pPr>
        <w:spacing w:before="120" w:after="120"/>
        <w:jc w:val="both"/>
        <w:rPr>
          <w:kern w:val="2"/>
        </w:rPr>
      </w:pPr>
    </w:p>
    <w:p w:rsidR="00F55887" w:rsidRPr="00384B20" w:rsidRDefault="00F55887" w:rsidP="00F55887">
      <w:pPr>
        <w:ind w:right="90" w:firstLine="0"/>
        <w:jc w:val="both"/>
        <w:rPr>
          <w:sz w:val="20"/>
        </w:rPr>
      </w:pPr>
      <w:hyperlink w:anchor="tdm" w:history="1">
        <w:r w:rsidRPr="00384B20">
          <w:rPr>
            <w:rStyle w:val="Lienhypertexte"/>
            <w:sz w:val="20"/>
          </w:rPr>
          <w:t>Retour à la table des matières</w:t>
        </w:r>
      </w:hyperlink>
    </w:p>
    <w:p w:rsidR="00F55887" w:rsidRPr="007E7056" w:rsidRDefault="00F55887" w:rsidP="00F55887">
      <w:pPr>
        <w:spacing w:before="120" w:after="120"/>
        <w:jc w:val="both"/>
        <w:rPr>
          <w:kern w:val="2"/>
        </w:rPr>
      </w:pPr>
      <w:r w:rsidRPr="007E7056">
        <w:rPr>
          <w:kern w:val="2"/>
        </w:rPr>
        <w:t>Au début de la décennie des années 1930 le couple Schont songe à donner une impulsion nouvelle à leur carrière professionnelle. A pr</w:t>
      </w:r>
      <w:r w:rsidRPr="007E7056">
        <w:rPr>
          <w:kern w:val="2"/>
        </w:rPr>
        <w:t>é</w:t>
      </w:r>
      <w:r w:rsidRPr="007E7056">
        <w:rPr>
          <w:kern w:val="2"/>
        </w:rPr>
        <w:t>sent leur ami Emile Moussât a rejoint le lycée Janson de Sailly et pa</w:t>
      </w:r>
      <w:r w:rsidRPr="007E7056">
        <w:rPr>
          <w:kern w:val="2"/>
        </w:rPr>
        <w:t>r</w:t>
      </w:r>
      <w:r w:rsidRPr="007E7056">
        <w:rPr>
          <w:kern w:val="2"/>
        </w:rPr>
        <w:t>court les provinces françaises, durant ses week-ends, en tant que Pr</w:t>
      </w:r>
      <w:r w:rsidRPr="007E7056">
        <w:rPr>
          <w:kern w:val="2"/>
        </w:rPr>
        <w:t>é</w:t>
      </w:r>
      <w:r w:rsidRPr="007E7056">
        <w:rPr>
          <w:kern w:val="2"/>
        </w:rPr>
        <w:t>sident National des Médaillés Militaires.</w:t>
      </w:r>
    </w:p>
    <w:p w:rsidR="00F55887" w:rsidRPr="007E7056" w:rsidRDefault="00F55887" w:rsidP="00F55887">
      <w:pPr>
        <w:spacing w:before="120" w:after="120"/>
        <w:jc w:val="both"/>
        <w:rPr>
          <w:kern w:val="2"/>
        </w:rPr>
      </w:pPr>
      <w:r w:rsidRPr="007E7056">
        <w:rPr>
          <w:kern w:val="2"/>
        </w:rPr>
        <w:t>Julien Schont a les qualifications requises pour briguer un poste de direction majeur. Aussi quand on lui propose la direction de l'Instru</w:t>
      </w:r>
      <w:r w:rsidRPr="007E7056">
        <w:rPr>
          <w:kern w:val="2"/>
        </w:rPr>
        <w:t>c</w:t>
      </w:r>
      <w:r w:rsidRPr="007E7056">
        <w:rPr>
          <w:kern w:val="2"/>
        </w:rPr>
        <w:t>tion Publique en Guadeloupe il n'hés</w:t>
      </w:r>
      <w:r w:rsidRPr="007E7056">
        <w:rPr>
          <w:kern w:val="2"/>
        </w:rPr>
        <w:t>i</w:t>
      </w:r>
      <w:r w:rsidRPr="007E7056">
        <w:rPr>
          <w:kern w:val="2"/>
        </w:rPr>
        <w:t>te pas. Mais ce poste n'est pas une destination de vacances. En effet en 1928 la Guadeloupe a été d</w:t>
      </w:r>
      <w:r w:rsidRPr="007E7056">
        <w:rPr>
          <w:kern w:val="2"/>
        </w:rPr>
        <w:t>é</w:t>
      </w:r>
      <w:r w:rsidRPr="007E7056">
        <w:rPr>
          <w:kern w:val="2"/>
        </w:rPr>
        <w:t>vastée par une terrible tornade dont le souvenir est conservé dans les m</w:t>
      </w:r>
      <w:r w:rsidRPr="007E7056">
        <w:rPr>
          <w:kern w:val="2"/>
        </w:rPr>
        <w:t>é</w:t>
      </w:r>
      <w:r w:rsidRPr="007E7056">
        <w:rPr>
          <w:kern w:val="2"/>
        </w:rPr>
        <w:t>moires insulaires locales.</w:t>
      </w:r>
    </w:p>
    <w:p w:rsidR="00F55887" w:rsidRPr="007E7056" w:rsidRDefault="00F55887" w:rsidP="00F55887">
      <w:pPr>
        <w:spacing w:before="120" w:after="120"/>
        <w:jc w:val="both"/>
        <w:rPr>
          <w:kern w:val="2"/>
        </w:rPr>
      </w:pPr>
      <w:r w:rsidRPr="007E7056">
        <w:rPr>
          <w:kern w:val="2"/>
        </w:rPr>
        <w:t>Un nouveau défi attend les Schont. Sur place on s'apprête à fêter pour 1935 le Tricentenaire du Ra</w:t>
      </w:r>
      <w:r w:rsidRPr="007E7056">
        <w:rPr>
          <w:kern w:val="2"/>
        </w:rPr>
        <w:t>t</w:t>
      </w:r>
      <w:r w:rsidRPr="007E7056">
        <w:rPr>
          <w:kern w:val="2"/>
        </w:rPr>
        <w:t>tachement de la Guadeloupe à la France. On y assiste à un vaste plan de reconstruction pour effacer les ravages du cyclone et il convient de mobiliser toutes les énergies pour offrir à la France et à l'Etranger un visage positif de l'île. C'est pou</w:t>
      </w:r>
      <w:r w:rsidRPr="007E7056">
        <w:rPr>
          <w:kern w:val="2"/>
        </w:rPr>
        <w:t>r</w:t>
      </w:r>
      <w:r w:rsidRPr="007E7056">
        <w:rPr>
          <w:kern w:val="2"/>
        </w:rPr>
        <w:t>quoi les ingénieurs y côtoient les architectes, les professeurs et les a</w:t>
      </w:r>
      <w:r w:rsidRPr="007E7056">
        <w:rPr>
          <w:kern w:val="2"/>
        </w:rPr>
        <w:t>r</w:t>
      </w:r>
      <w:r w:rsidRPr="007E7056">
        <w:rPr>
          <w:kern w:val="2"/>
        </w:rPr>
        <w:t>tistes. Ainsi Georges Rohner, un jeune peintre qui effectue son service militaire en Guadeloupe est amené à peindre plusieurs tableaux pour décorer l'Hôtel de Ville de Basse-Terre.</w:t>
      </w:r>
    </w:p>
    <w:p w:rsidR="00F55887" w:rsidRDefault="00F55887" w:rsidP="00F55887">
      <w:pPr>
        <w:pStyle w:val="p"/>
        <w:rPr>
          <w:kern w:val="2"/>
        </w:rPr>
      </w:pPr>
      <w:r>
        <w:rPr>
          <w:kern w:val="2"/>
        </w:rPr>
        <w:lastRenderedPageBreak/>
        <w:t>[29]</w:t>
      </w:r>
    </w:p>
    <w:p w:rsidR="00F55887" w:rsidRDefault="00F55887" w:rsidP="00F55887">
      <w:pPr>
        <w:spacing w:before="120" w:after="120"/>
        <w:jc w:val="both"/>
        <w:rPr>
          <w:kern w:val="2"/>
        </w:rPr>
      </w:pPr>
    </w:p>
    <w:p w:rsidR="00F55887" w:rsidRPr="007E7056" w:rsidRDefault="00065ECE" w:rsidP="00F55887">
      <w:pPr>
        <w:pStyle w:val="fig"/>
        <w:rPr>
          <w:kern w:val="2"/>
        </w:rPr>
      </w:pPr>
      <w:r w:rsidRPr="00D94697">
        <w:rPr>
          <w:noProof/>
          <w:kern w:val="2"/>
          <w:lang w:val="fr-FR" w:eastAsia="fr-FR"/>
        </w:rPr>
        <w:drawing>
          <wp:inline distT="0" distB="0" distL="0" distR="0">
            <wp:extent cx="4902200" cy="2692400"/>
            <wp:effectExtent l="25400" t="25400" r="12700" b="12700"/>
            <wp:docPr id="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2200" cy="2692400"/>
                    </a:xfrm>
                    <a:prstGeom prst="rect">
                      <a:avLst/>
                    </a:prstGeom>
                    <a:noFill/>
                    <a:ln w="19050" cmpd="sng">
                      <a:solidFill>
                        <a:srgbClr val="000000"/>
                      </a:solidFill>
                      <a:miter lim="800000"/>
                      <a:headEnd/>
                      <a:tailEnd/>
                    </a:ln>
                    <a:effectLst/>
                  </pic:spPr>
                </pic:pic>
              </a:graphicData>
            </a:graphic>
          </wp:inline>
        </w:drawing>
      </w:r>
    </w:p>
    <w:p w:rsidR="00F55887" w:rsidRPr="007E7056" w:rsidRDefault="00F55887" w:rsidP="00F55887">
      <w:pPr>
        <w:pStyle w:val="figst"/>
        <w:rPr>
          <w:kern w:val="2"/>
        </w:rPr>
      </w:pPr>
      <w:r w:rsidRPr="007E7056">
        <w:rPr>
          <w:kern w:val="2"/>
        </w:rPr>
        <w:t>Georges Robner. Vue de la Rade de Basse-Terre (Phot. Inv. J.-F. Peiré)</w:t>
      </w:r>
    </w:p>
    <w:p w:rsidR="00F55887" w:rsidRDefault="00F55887" w:rsidP="00F55887">
      <w:pPr>
        <w:spacing w:before="120" w:after="120"/>
        <w:jc w:val="both"/>
        <w:rPr>
          <w:kern w:val="2"/>
        </w:rPr>
      </w:pPr>
    </w:p>
    <w:p w:rsidR="00F55887" w:rsidRPr="007E7056" w:rsidRDefault="00F55887" w:rsidP="00F55887">
      <w:pPr>
        <w:spacing w:before="120" w:after="120"/>
        <w:jc w:val="both"/>
        <w:rPr>
          <w:kern w:val="2"/>
        </w:rPr>
      </w:pPr>
      <w:r>
        <w:rPr>
          <w:kern w:val="2"/>
        </w:rPr>
        <w:t>À</w:t>
      </w:r>
      <w:r w:rsidRPr="007E7056">
        <w:rPr>
          <w:kern w:val="2"/>
        </w:rPr>
        <w:t xml:space="preserve"> côté de ces réalisations artistiques</w:t>
      </w:r>
      <w:r>
        <w:rPr>
          <w:kern w:val="2"/>
        </w:rPr>
        <w:t xml:space="preserve"> on fait surtout appel à Ali Tü</w:t>
      </w:r>
      <w:r w:rsidRPr="007E7056">
        <w:rPr>
          <w:kern w:val="2"/>
        </w:rPr>
        <w:t>r, architecte des colonies, pour doter la ville de nouveaux bâtiments p</w:t>
      </w:r>
      <w:r w:rsidRPr="007E7056">
        <w:rPr>
          <w:kern w:val="2"/>
        </w:rPr>
        <w:t>u</w:t>
      </w:r>
      <w:r w:rsidRPr="007E7056">
        <w:rPr>
          <w:kern w:val="2"/>
        </w:rPr>
        <w:t>blics (Palais du Gouvernement, Conseil Général, Palais de Ju</w:t>
      </w:r>
      <w:r w:rsidRPr="007E7056">
        <w:rPr>
          <w:kern w:val="2"/>
        </w:rPr>
        <w:t>s</w:t>
      </w:r>
      <w:r w:rsidRPr="007E7056">
        <w:rPr>
          <w:kern w:val="2"/>
        </w:rPr>
        <w:t>tice, Hôpital).</w:t>
      </w:r>
    </w:p>
    <w:p w:rsidR="00F55887" w:rsidRPr="007E7056" w:rsidRDefault="00F55887" w:rsidP="00F55887">
      <w:pPr>
        <w:spacing w:before="120" w:after="120"/>
        <w:jc w:val="both"/>
        <w:rPr>
          <w:kern w:val="2"/>
        </w:rPr>
      </w:pPr>
      <w:r w:rsidRPr="007E7056">
        <w:rPr>
          <w:kern w:val="2"/>
        </w:rPr>
        <w:t>Face à cet élan créateur il aurait été inconvenant que les représe</w:t>
      </w:r>
      <w:r w:rsidRPr="007E7056">
        <w:rPr>
          <w:kern w:val="2"/>
        </w:rPr>
        <w:t>n</w:t>
      </w:r>
      <w:r w:rsidRPr="007E7056">
        <w:rPr>
          <w:kern w:val="2"/>
        </w:rPr>
        <w:t>tants de la Culture et de l'Education ne contribuent également à la v</w:t>
      </w:r>
      <w:r w:rsidRPr="007E7056">
        <w:rPr>
          <w:kern w:val="2"/>
        </w:rPr>
        <w:t>a</w:t>
      </w:r>
      <w:r w:rsidRPr="007E7056">
        <w:rPr>
          <w:kern w:val="2"/>
        </w:rPr>
        <w:t>lorisation de l'apport de la République Française aux Antilles. M. Schont n'y échappe pas de par ses fonctions. Mais au-delà d'un rôle de fonctionnaire il comprend l'e</w:t>
      </w:r>
      <w:r w:rsidRPr="007E7056">
        <w:rPr>
          <w:kern w:val="2"/>
        </w:rPr>
        <w:t>n</w:t>
      </w:r>
      <w:r w:rsidRPr="007E7056">
        <w:rPr>
          <w:kern w:val="2"/>
        </w:rPr>
        <w:t xml:space="preserve">jeu culturel </w:t>
      </w:r>
      <w:r>
        <w:rPr>
          <w:kern w:val="2"/>
        </w:rPr>
        <w:t>et social. D'ailleurs l'Alsace-</w:t>
      </w:r>
      <w:r w:rsidRPr="007E7056">
        <w:rPr>
          <w:kern w:val="2"/>
        </w:rPr>
        <w:t>Moselle n'a-t-elle pas connu sous d'autres latitudes et circon</w:t>
      </w:r>
      <w:r w:rsidRPr="007E7056">
        <w:rPr>
          <w:kern w:val="2"/>
        </w:rPr>
        <w:t>s</w:t>
      </w:r>
      <w:r w:rsidRPr="007E7056">
        <w:rPr>
          <w:kern w:val="2"/>
        </w:rPr>
        <w:t>tances cette dispute au sujet de son héritage culturel et linguistique ? Dans un premier temps il se tourne vers le passé et n'hésite pas à stimuler l'e</w:t>
      </w:r>
      <w:r w:rsidRPr="007E7056">
        <w:rPr>
          <w:kern w:val="2"/>
        </w:rPr>
        <w:t>x</w:t>
      </w:r>
      <w:r w:rsidRPr="007E7056">
        <w:rPr>
          <w:kern w:val="2"/>
        </w:rPr>
        <w:t>ploitation des riches manuscrits déposés aux Archives de la Guad</w:t>
      </w:r>
      <w:r w:rsidRPr="007E7056">
        <w:rPr>
          <w:kern w:val="2"/>
        </w:rPr>
        <w:t>e</w:t>
      </w:r>
      <w:r w:rsidRPr="007E7056">
        <w:rPr>
          <w:kern w:val="2"/>
        </w:rPr>
        <w:t>loupe. Sa détermination permettra à une équipe motivée de réaliser un précieux</w:t>
      </w:r>
      <w:r>
        <w:rPr>
          <w:kern w:val="2"/>
        </w:rPr>
        <w:t xml:space="preserve"> </w:t>
      </w:r>
      <w:r w:rsidRPr="007E7056">
        <w:rPr>
          <w:kern w:val="2"/>
        </w:rPr>
        <w:t>document sur l'Instruction de la Guadeloupe de 1635 à 1848.</w:t>
      </w:r>
    </w:p>
    <w:p w:rsidR="00F55887" w:rsidRPr="007E7056" w:rsidRDefault="00F55887" w:rsidP="00F55887">
      <w:pPr>
        <w:spacing w:before="120" w:after="120"/>
        <w:jc w:val="both"/>
        <w:rPr>
          <w:kern w:val="2"/>
        </w:rPr>
      </w:pPr>
      <w:r w:rsidRPr="007E7056">
        <w:rPr>
          <w:kern w:val="2"/>
        </w:rPr>
        <w:t>Mais M. Schont ne limite pas son travail à établir un bilan rétro</w:t>
      </w:r>
      <w:r w:rsidRPr="007E7056">
        <w:rPr>
          <w:kern w:val="2"/>
        </w:rPr>
        <w:t>s</w:t>
      </w:r>
      <w:r w:rsidRPr="007E7056">
        <w:rPr>
          <w:kern w:val="2"/>
        </w:rPr>
        <w:t>pectif en matière d'éducation. Il sait combien l'apprentissage de la la</w:t>
      </w:r>
      <w:r w:rsidRPr="007E7056">
        <w:rPr>
          <w:kern w:val="2"/>
        </w:rPr>
        <w:t>n</w:t>
      </w:r>
      <w:r w:rsidRPr="007E7056">
        <w:rPr>
          <w:kern w:val="2"/>
        </w:rPr>
        <w:t>gue française n'est pas une donnée spontanée, que l'on parle cré</w:t>
      </w:r>
      <w:r w:rsidRPr="007E7056">
        <w:rPr>
          <w:kern w:val="2"/>
        </w:rPr>
        <w:t>o</w:t>
      </w:r>
      <w:r w:rsidRPr="007E7056">
        <w:rPr>
          <w:kern w:val="2"/>
        </w:rPr>
        <w:t>le ou platt mosellan dès son plus jeune âge. Pour être effic</w:t>
      </w:r>
      <w:r w:rsidRPr="007E7056">
        <w:rPr>
          <w:kern w:val="2"/>
        </w:rPr>
        <w:t>a</w:t>
      </w:r>
      <w:r w:rsidRPr="007E7056">
        <w:rPr>
          <w:kern w:val="2"/>
        </w:rPr>
        <w:t xml:space="preserve">ce il faut des </w:t>
      </w:r>
      <w:r w:rsidRPr="007E7056">
        <w:rPr>
          <w:kern w:val="2"/>
        </w:rPr>
        <w:lastRenderedPageBreak/>
        <w:t>structures scolaires, des e</w:t>
      </w:r>
      <w:r w:rsidRPr="007E7056">
        <w:rPr>
          <w:kern w:val="2"/>
        </w:rPr>
        <w:t>n</w:t>
      </w:r>
      <w:r w:rsidRPr="007E7056">
        <w:rPr>
          <w:kern w:val="2"/>
        </w:rPr>
        <w:t>seignants convaincus de leur utilité sociale et des élèves motivés. C'est dans cette optique qu'on crée une Société d'Etudes Guadeloupée</w:t>
      </w:r>
      <w:r w:rsidRPr="007E7056">
        <w:rPr>
          <w:kern w:val="2"/>
        </w:rPr>
        <w:t>n</w:t>
      </w:r>
      <w:r w:rsidRPr="007E7056">
        <w:rPr>
          <w:kern w:val="2"/>
        </w:rPr>
        <w:t xml:space="preserve">nes qui </w:t>
      </w:r>
      <w:r w:rsidRPr="007E7056">
        <w:rPr>
          <w:i/>
          <w:iCs/>
          <w:kern w:val="2"/>
        </w:rPr>
        <w:t xml:space="preserve">« vise à étudier de façon approfondie et scientifique les questions relatives aux sciences humaines et à la littérature du pays ». </w:t>
      </w:r>
      <w:r w:rsidRPr="007E7056">
        <w:rPr>
          <w:kern w:val="2"/>
        </w:rPr>
        <w:t>Il s'implique aussi dans l'organisation de conf</w:t>
      </w:r>
      <w:r w:rsidRPr="007E7056">
        <w:rPr>
          <w:kern w:val="2"/>
        </w:rPr>
        <w:t>é</w:t>
      </w:r>
      <w:r w:rsidRPr="007E7056">
        <w:rPr>
          <w:kern w:val="2"/>
        </w:rPr>
        <w:t>rences, œuvres scolaires, sociales ou religieuses.</w:t>
      </w:r>
    </w:p>
    <w:p w:rsidR="00F55887" w:rsidRDefault="00F55887" w:rsidP="00F55887">
      <w:pPr>
        <w:spacing w:before="120" w:after="120"/>
        <w:jc w:val="both"/>
        <w:rPr>
          <w:kern w:val="2"/>
        </w:rPr>
      </w:pPr>
      <w:r w:rsidRPr="007E7056">
        <w:rPr>
          <w:kern w:val="2"/>
        </w:rPr>
        <w:t>De plus il sait qu'il faut intervenir tôt en matière d'enseignement. C'est à cet effet qu'il institue des « Journées de l'Enfance » pour fina</w:t>
      </w:r>
      <w:r w:rsidRPr="007E7056">
        <w:rPr>
          <w:kern w:val="2"/>
        </w:rPr>
        <w:t>n</w:t>
      </w:r>
      <w:r w:rsidRPr="007E7056">
        <w:rPr>
          <w:kern w:val="2"/>
        </w:rPr>
        <w:t>cer la création d'une crèche à Point-à-Pitre. Enfin à la fin de la con</w:t>
      </w:r>
      <w:r w:rsidRPr="007E7056">
        <w:rPr>
          <w:kern w:val="2"/>
        </w:rPr>
        <w:t>s</w:t>
      </w:r>
      <w:r w:rsidRPr="007E7056">
        <w:rPr>
          <w:kern w:val="2"/>
        </w:rPr>
        <w:t>truction du premier lycée à Basse-Terre il veille à agrandir le lycée Carnot de Point-à-Pitre.</w:t>
      </w:r>
    </w:p>
    <w:p w:rsidR="00F55887" w:rsidRPr="007E7056" w:rsidRDefault="00F55887" w:rsidP="00F55887">
      <w:pPr>
        <w:spacing w:before="120" w:after="120"/>
        <w:jc w:val="both"/>
        <w:rPr>
          <w:kern w:val="2"/>
        </w:rPr>
      </w:pPr>
    </w:p>
    <w:p w:rsidR="00F55887" w:rsidRPr="007E7056" w:rsidRDefault="00065ECE" w:rsidP="00F55887">
      <w:pPr>
        <w:pStyle w:val="fig"/>
        <w:rPr>
          <w:kern w:val="2"/>
        </w:rPr>
      </w:pPr>
      <w:r w:rsidRPr="00D94697">
        <w:rPr>
          <w:noProof/>
          <w:kern w:val="2"/>
          <w:lang w:val="fr-FR" w:eastAsia="fr-FR"/>
        </w:rPr>
        <w:drawing>
          <wp:inline distT="0" distB="0" distL="0" distR="0">
            <wp:extent cx="4711700" cy="2959100"/>
            <wp:effectExtent l="25400" t="25400" r="12700" b="12700"/>
            <wp:docPr id="1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0" cy="2959100"/>
                    </a:xfrm>
                    <a:prstGeom prst="rect">
                      <a:avLst/>
                    </a:prstGeom>
                    <a:noFill/>
                    <a:ln w="19050" cmpd="sng">
                      <a:solidFill>
                        <a:srgbClr val="000000"/>
                      </a:solidFill>
                      <a:miter lim="800000"/>
                      <a:headEnd/>
                      <a:tailEnd/>
                    </a:ln>
                    <a:effectLst/>
                  </pic:spPr>
                </pic:pic>
              </a:graphicData>
            </a:graphic>
          </wp:inline>
        </w:drawing>
      </w:r>
    </w:p>
    <w:p w:rsidR="00F55887" w:rsidRPr="007E7056" w:rsidRDefault="00F55887" w:rsidP="00F55887">
      <w:pPr>
        <w:pStyle w:val="figst"/>
        <w:rPr>
          <w:kern w:val="2"/>
        </w:rPr>
      </w:pPr>
      <w:r w:rsidRPr="007E7056">
        <w:rPr>
          <w:kern w:val="2"/>
        </w:rPr>
        <w:t>Le Lycée Carnot où Madame Schont était professeur de français</w:t>
      </w:r>
    </w:p>
    <w:p w:rsidR="00F55887" w:rsidRDefault="00F55887" w:rsidP="00F55887">
      <w:pPr>
        <w:spacing w:before="120" w:after="120"/>
        <w:jc w:val="both"/>
        <w:rPr>
          <w:kern w:val="2"/>
        </w:rPr>
      </w:pPr>
    </w:p>
    <w:p w:rsidR="00F55887" w:rsidRDefault="00F55887" w:rsidP="00F55887">
      <w:pPr>
        <w:spacing w:before="120" w:after="120"/>
        <w:jc w:val="both"/>
        <w:rPr>
          <w:kern w:val="2"/>
        </w:rPr>
      </w:pPr>
    </w:p>
    <w:p w:rsidR="00F55887" w:rsidRDefault="00F55887" w:rsidP="00F55887">
      <w:pPr>
        <w:spacing w:before="120" w:after="120"/>
        <w:jc w:val="both"/>
        <w:rPr>
          <w:kern w:val="2"/>
        </w:rPr>
      </w:pPr>
      <w:r>
        <w:rPr>
          <w:kern w:val="2"/>
        </w:rPr>
        <w:t>[30]</w:t>
      </w:r>
    </w:p>
    <w:p w:rsidR="00F55887" w:rsidRPr="007E7056" w:rsidRDefault="00F55887" w:rsidP="00F55887">
      <w:pPr>
        <w:spacing w:before="120" w:after="120"/>
        <w:jc w:val="both"/>
        <w:rPr>
          <w:kern w:val="2"/>
        </w:rPr>
      </w:pPr>
      <w:r w:rsidRPr="007E7056">
        <w:rPr>
          <w:kern w:val="2"/>
        </w:rPr>
        <w:t>Tandis que son époux veillait à diriger le service éducatif de la Guadeloupe, Mme Schont ense</w:t>
      </w:r>
      <w:r w:rsidRPr="007E7056">
        <w:rPr>
          <w:kern w:val="2"/>
        </w:rPr>
        <w:t>i</w:t>
      </w:r>
      <w:r w:rsidRPr="007E7056">
        <w:rPr>
          <w:kern w:val="2"/>
        </w:rPr>
        <w:t>gnait le français au Lycée Carnot de Point-à-Pitre. Elle ne tarde pas à co</w:t>
      </w:r>
      <w:r w:rsidRPr="007E7056">
        <w:rPr>
          <w:kern w:val="2"/>
        </w:rPr>
        <w:t>m</w:t>
      </w:r>
      <w:r w:rsidRPr="007E7056">
        <w:rPr>
          <w:kern w:val="2"/>
        </w:rPr>
        <w:t>prendre qu'on ne peut arriver aux Antilles avec un comportement de colon. Elle sait pour l'avoir vécu en Moselle qu'il faut de l'empathie avec la population locale pour se faire a</w:t>
      </w:r>
      <w:r w:rsidRPr="007E7056">
        <w:rPr>
          <w:kern w:val="2"/>
        </w:rPr>
        <w:t>c</w:t>
      </w:r>
      <w:r w:rsidRPr="007E7056">
        <w:rPr>
          <w:kern w:val="2"/>
        </w:rPr>
        <w:t xml:space="preserve">cepter. Elle décide naturellement de s'intéresser à la langue et aux contes créoles. Bien sûr la plupart de ses élèves savent s'exprimer en créole mais c'est auprès des gens modestes qu'on recueille les récits les moins altérés. </w:t>
      </w:r>
      <w:r>
        <w:rPr>
          <w:kern w:val="2"/>
        </w:rPr>
        <w:t>À</w:t>
      </w:r>
      <w:r w:rsidRPr="007E7056">
        <w:rPr>
          <w:kern w:val="2"/>
        </w:rPr>
        <w:t xml:space="preserve"> ce propos dès 1934 elle agit comme le m</w:t>
      </w:r>
      <w:r w:rsidRPr="007E7056">
        <w:rPr>
          <w:kern w:val="2"/>
        </w:rPr>
        <w:t>o</w:t>
      </w:r>
      <w:r w:rsidRPr="007E7056">
        <w:rPr>
          <w:kern w:val="2"/>
        </w:rPr>
        <w:t>dèle imaginé par Félix Eboué, le futur Gouverneur de l'île : « </w:t>
      </w:r>
      <w:r w:rsidRPr="007E7056">
        <w:rPr>
          <w:i/>
          <w:iCs/>
          <w:kern w:val="2"/>
        </w:rPr>
        <w:t>Jouer le jeu... c'est</w:t>
      </w:r>
      <w:r>
        <w:rPr>
          <w:i/>
          <w:iCs/>
          <w:kern w:val="2"/>
        </w:rPr>
        <w:t xml:space="preserve"> </w:t>
      </w:r>
      <w:r w:rsidRPr="007E7056">
        <w:rPr>
          <w:i/>
          <w:iCs/>
          <w:kern w:val="2"/>
        </w:rPr>
        <w:t>s'élever si haut qu'on se trouve partout à l'aise, dans les som</w:t>
      </w:r>
      <w:r w:rsidRPr="007E7056">
        <w:rPr>
          <w:i/>
          <w:iCs/>
          <w:kern w:val="2"/>
        </w:rPr>
        <w:t>p</w:t>
      </w:r>
      <w:r w:rsidRPr="007E7056">
        <w:rPr>
          <w:i/>
          <w:iCs/>
          <w:kern w:val="2"/>
        </w:rPr>
        <w:t>tueux palais comme dans la modeste chaumière de l'homme du pe</w:t>
      </w:r>
      <w:r w:rsidRPr="007E7056">
        <w:rPr>
          <w:i/>
          <w:iCs/>
          <w:kern w:val="2"/>
        </w:rPr>
        <w:t>u</w:t>
      </w:r>
      <w:r w:rsidRPr="007E7056">
        <w:rPr>
          <w:i/>
          <w:iCs/>
          <w:kern w:val="2"/>
        </w:rPr>
        <w:t>ple ; c'est attribuer la même valeur spir</w:t>
      </w:r>
      <w:r w:rsidRPr="007E7056">
        <w:rPr>
          <w:i/>
          <w:iCs/>
          <w:kern w:val="2"/>
        </w:rPr>
        <w:t>i</w:t>
      </w:r>
      <w:r w:rsidRPr="007E7056">
        <w:rPr>
          <w:i/>
          <w:iCs/>
          <w:kern w:val="2"/>
        </w:rPr>
        <w:t xml:space="preserve">tuelle au protocole officiel qu'au geste si touchant par quoi la paysanne </w:t>
      </w:r>
      <w:r>
        <w:rPr>
          <w:i/>
          <w:iCs/>
          <w:kern w:val="2"/>
        </w:rPr>
        <w:t>g</w:t>
      </w:r>
      <w:r w:rsidRPr="007E7056">
        <w:rPr>
          <w:i/>
          <w:iCs/>
          <w:kern w:val="2"/>
        </w:rPr>
        <w:t>uadeloupéenne vous offre, accompagnée du plus exquis des sourires, l'humble fleur des champs</w:t>
      </w:r>
      <w:r w:rsidRPr="007E7056">
        <w:rPr>
          <w:kern w:val="2"/>
        </w:rPr>
        <w:t xml:space="preserve">, </w:t>
      </w:r>
      <w:r w:rsidRPr="007E7056">
        <w:rPr>
          <w:i/>
          <w:iCs/>
          <w:kern w:val="2"/>
        </w:rPr>
        <w:t xml:space="preserve">son seul bien qu'elle est allée cueillir à votre intention ». </w:t>
      </w:r>
      <w:r w:rsidRPr="007E7056">
        <w:rPr>
          <w:kern w:val="2"/>
        </w:rPr>
        <w:t xml:space="preserve">Mme Schont assiste donc aux </w:t>
      </w:r>
      <w:r w:rsidRPr="007E7056">
        <w:rPr>
          <w:i/>
          <w:iCs/>
          <w:kern w:val="2"/>
        </w:rPr>
        <w:t xml:space="preserve">Veillées </w:t>
      </w:r>
      <w:r>
        <w:rPr>
          <w:i/>
          <w:iCs/>
          <w:kern w:val="2"/>
        </w:rPr>
        <w:t>g</w:t>
      </w:r>
      <w:r w:rsidRPr="007E7056">
        <w:rPr>
          <w:i/>
          <w:iCs/>
          <w:kern w:val="2"/>
        </w:rPr>
        <w:t xml:space="preserve">uadeloupéennes </w:t>
      </w:r>
      <w:r w:rsidRPr="007E7056">
        <w:rPr>
          <w:kern w:val="2"/>
        </w:rPr>
        <w:t>(sous-titre de son ouvrage) pour écouter et noter les constances et di</w:t>
      </w:r>
      <w:r w:rsidRPr="007E7056">
        <w:rPr>
          <w:kern w:val="2"/>
        </w:rPr>
        <w:t>f</w:t>
      </w:r>
      <w:r w:rsidRPr="007E7056">
        <w:rPr>
          <w:kern w:val="2"/>
        </w:rPr>
        <w:t>férences des récits.</w:t>
      </w:r>
    </w:p>
    <w:p w:rsidR="00F55887" w:rsidRPr="007E7056" w:rsidRDefault="00F55887" w:rsidP="00F55887">
      <w:pPr>
        <w:spacing w:before="120" w:after="120"/>
        <w:jc w:val="both"/>
        <w:rPr>
          <w:kern w:val="2"/>
        </w:rPr>
      </w:pPr>
      <w:r w:rsidRPr="007E7056">
        <w:rPr>
          <w:kern w:val="2"/>
        </w:rPr>
        <w:t>Se pose alors la question de la fidélité dans la transmission de la mémoire. Grâce à l'héritage de son Bitcherland natal elle reproduit l'attitude des Pluetzer, Touba Merke</w:t>
      </w:r>
      <w:r w:rsidRPr="007E7056">
        <w:rPr>
          <w:kern w:val="2"/>
        </w:rPr>
        <w:t>l</w:t>
      </w:r>
      <w:r w:rsidRPr="007E7056">
        <w:rPr>
          <w:kern w:val="2"/>
        </w:rPr>
        <w:t>bach-Pinck, qui sortis d'une « Meistub » n'ont pas modifié le contenu et l'expression d'un conte. Elle se contente de rendre en fra</w:t>
      </w:r>
      <w:r w:rsidRPr="007E7056">
        <w:rPr>
          <w:kern w:val="2"/>
        </w:rPr>
        <w:t>n</w:t>
      </w:r>
      <w:r w:rsidRPr="007E7056">
        <w:rPr>
          <w:kern w:val="2"/>
        </w:rPr>
        <w:t xml:space="preserve">çais ce qui a été raconté en créole. Mais c'était aussi en allemand que certains </w:t>
      </w:r>
      <w:r>
        <w:rPr>
          <w:kern w:val="2"/>
        </w:rPr>
        <w:t>contes, originellement en platt,</w:t>
      </w:r>
      <w:r w:rsidRPr="007E7056">
        <w:rPr>
          <w:kern w:val="2"/>
        </w:rPr>
        <w:t xml:space="preserve"> ont eu leur traduction fin</w:t>
      </w:r>
      <w:r w:rsidRPr="007E7056">
        <w:rPr>
          <w:kern w:val="2"/>
        </w:rPr>
        <w:t>a</w:t>
      </w:r>
      <w:r w:rsidRPr="007E7056">
        <w:rPr>
          <w:kern w:val="2"/>
        </w:rPr>
        <w:t>le ! Aujourd'hui les spécialistes de la civilisation créole rendent ho</w:t>
      </w:r>
      <w:r w:rsidRPr="007E7056">
        <w:rPr>
          <w:kern w:val="2"/>
        </w:rPr>
        <w:t>m</w:t>
      </w:r>
      <w:r w:rsidRPr="007E7056">
        <w:rPr>
          <w:kern w:val="2"/>
        </w:rPr>
        <w:t xml:space="preserve">mage à cette Lorraine dont ils ignorent souvent le parcours : </w:t>
      </w:r>
      <w:r w:rsidRPr="007E7056">
        <w:rPr>
          <w:i/>
          <w:iCs/>
          <w:kern w:val="2"/>
        </w:rPr>
        <w:t>« Madame Schont a très peu réécrit les contes   ; on connaît des folkloristes universitaires moins con</w:t>
      </w:r>
      <w:r>
        <w:rPr>
          <w:i/>
          <w:iCs/>
          <w:kern w:val="2"/>
        </w:rPr>
        <w:t>sciencieux. La transcription qu</w:t>
      </w:r>
      <w:r w:rsidRPr="007E7056">
        <w:rPr>
          <w:i/>
          <w:iCs/>
          <w:kern w:val="2"/>
        </w:rPr>
        <w:t>'on im</w:t>
      </w:r>
      <w:r w:rsidRPr="007E7056">
        <w:rPr>
          <w:i/>
          <w:iCs/>
          <w:kern w:val="2"/>
        </w:rPr>
        <w:t>a</w:t>
      </w:r>
      <w:r w:rsidRPr="007E7056">
        <w:rPr>
          <w:i/>
          <w:iCs/>
          <w:kern w:val="2"/>
        </w:rPr>
        <w:t>gine fidèle procure d'autant plus de plaisir à lire ce recueil ».</w:t>
      </w:r>
    </w:p>
    <w:p w:rsidR="00F55887" w:rsidRPr="007E7056" w:rsidRDefault="00F55887" w:rsidP="00F55887">
      <w:pPr>
        <w:spacing w:before="120" w:after="120"/>
        <w:jc w:val="both"/>
        <w:rPr>
          <w:kern w:val="2"/>
        </w:rPr>
      </w:pPr>
      <w:r w:rsidRPr="007E7056">
        <w:rPr>
          <w:kern w:val="2"/>
        </w:rPr>
        <w:t>C'est peut-être le moment de s'interroger en quoi cette collecte de contes, au pr</w:t>
      </w:r>
      <w:r w:rsidRPr="007E7056">
        <w:rPr>
          <w:kern w:val="2"/>
        </w:rPr>
        <w:t>o</w:t>
      </w:r>
      <w:r w:rsidRPr="007E7056">
        <w:rPr>
          <w:kern w:val="2"/>
        </w:rPr>
        <w:t>gramme du CAPES de créole dès 2011 et étudiée au Canada, en Louisiane, en Afrique, en France métropolitaine et surtout d'outre-mer, a permis de conserver la mémoire du passé de la Guad</w:t>
      </w:r>
      <w:r w:rsidRPr="007E7056">
        <w:rPr>
          <w:kern w:val="2"/>
        </w:rPr>
        <w:t>e</w:t>
      </w:r>
      <w:r w:rsidRPr="007E7056">
        <w:rPr>
          <w:kern w:val="2"/>
        </w:rPr>
        <w:t>loupe.</w:t>
      </w:r>
    </w:p>
    <w:p w:rsidR="00F55887" w:rsidRPr="007E7056" w:rsidRDefault="00F55887" w:rsidP="00F55887">
      <w:pPr>
        <w:spacing w:before="120" w:after="120"/>
        <w:jc w:val="both"/>
        <w:rPr>
          <w:kern w:val="2"/>
        </w:rPr>
      </w:pPr>
      <w:r w:rsidRPr="007E7056">
        <w:rPr>
          <w:kern w:val="2"/>
        </w:rPr>
        <w:t>Tout d'abord certains personnages sont caractéristiques du patr</w:t>
      </w:r>
      <w:r w:rsidRPr="007E7056">
        <w:rPr>
          <w:kern w:val="2"/>
        </w:rPr>
        <w:t>i</w:t>
      </w:r>
      <w:r w:rsidRPr="007E7056">
        <w:rPr>
          <w:kern w:val="2"/>
        </w:rPr>
        <w:t>moine culturel des A</w:t>
      </w:r>
      <w:r w:rsidRPr="007E7056">
        <w:rPr>
          <w:kern w:val="2"/>
        </w:rPr>
        <w:t>n</w:t>
      </w:r>
      <w:r w:rsidRPr="007E7056">
        <w:rPr>
          <w:kern w:val="2"/>
        </w:rPr>
        <w:t xml:space="preserve">tilles. </w:t>
      </w:r>
      <w:r>
        <w:rPr>
          <w:kern w:val="2"/>
        </w:rPr>
        <w:t>À</w:t>
      </w:r>
      <w:r w:rsidRPr="007E7056">
        <w:rPr>
          <w:kern w:val="2"/>
        </w:rPr>
        <w:t xml:space="preserve"> c</w:t>
      </w:r>
      <w:r>
        <w:rPr>
          <w:kern w:val="2"/>
        </w:rPr>
        <w:t>ôté de Barbe-bleue et de Cendril</w:t>
      </w:r>
      <w:r w:rsidRPr="007E7056">
        <w:rPr>
          <w:kern w:val="2"/>
        </w:rPr>
        <w:t>lon importés par les colons occidentaux mais adaptés aux coutumes loc</w:t>
      </w:r>
      <w:r w:rsidRPr="007E7056">
        <w:rPr>
          <w:kern w:val="2"/>
        </w:rPr>
        <w:t>a</w:t>
      </w:r>
      <w:r w:rsidRPr="007E7056">
        <w:rPr>
          <w:kern w:val="2"/>
        </w:rPr>
        <w:t xml:space="preserve">les apparaissent « Ti-Jean » et « Lapin ». Le premier ressemble à notre Petit-Poucet : </w:t>
      </w:r>
      <w:r w:rsidRPr="007E7056">
        <w:rPr>
          <w:i/>
          <w:iCs/>
          <w:kern w:val="2"/>
        </w:rPr>
        <w:t>« Petit Jean était le fils d'une pauvre femme. On l'app</w:t>
      </w:r>
      <w:r w:rsidRPr="007E7056">
        <w:rPr>
          <w:i/>
          <w:iCs/>
          <w:kern w:val="2"/>
        </w:rPr>
        <w:t>e</w:t>
      </w:r>
      <w:r w:rsidRPr="007E7056">
        <w:rPr>
          <w:i/>
          <w:iCs/>
          <w:kern w:val="2"/>
        </w:rPr>
        <w:t>lait Petit Jean parce qu'il était faible et chétif ; mais il était rusé, s</w:t>
      </w:r>
      <w:r w:rsidRPr="007E7056">
        <w:rPr>
          <w:i/>
          <w:iCs/>
          <w:kern w:val="2"/>
        </w:rPr>
        <w:t>a</w:t>
      </w:r>
      <w:r w:rsidRPr="007E7056">
        <w:rPr>
          <w:i/>
          <w:iCs/>
          <w:kern w:val="2"/>
        </w:rPr>
        <w:t>vant et très courageux ».</w:t>
      </w:r>
    </w:p>
    <w:p w:rsidR="00F55887" w:rsidRPr="007E7056" w:rsidRDefault="00F55887" w:rsidP="00F55887">
      <w:pPr>
        <w:spacing w:before="120" w:after="120"/>
        <w:jc w:val="both"/>
        <w:rPr>
          <w:kern w:val="2"/>
        </w:rPr>
      </w:pPr>
      <w:r w:rsidRPr="007E7056">
        <w:rPr>
          <w:kern w:val="2"/>
        </w:rPr>
        <w:t>Il représente en quelque sorte le héros issu de la déportation des esclaves noirs qui parvient à l'emporter sur son maître blanc mais au</w:t>
      </w:r>
      <w:r w:rsidRPr="007E7056">
        <w:rPr>
          <w:kern w:val="2"/>
        </w:rPr>
        <w:t>s</w:t>
      </w:r>
      <w:r w:rsidRPr="007E7056">
        <w:rPr>
          <w:kern w:val="2"/>
        </w:rPr>
        <w:t>si sur une nature parfois hostile. Il obtient la victoire grâce à des él</w:t>
      </w:r>
      <w:r w:rsidRPr="007E7056">
        <w:rPr>
          <w:kern w:val="2"/>
        </w:rPr>
        <w:t>é</w:t>
      </w:r>
      <w:r w:rsidRPr="007E7056">
        <w:rPr>
          <w:kern w:val="2"/>
        </w:rPr>
        <w:t>ments animaux (poil fauve, plume, patte) ou minéraux (pierre mag</w:t>
      </w:r>
      <w:r w:rsidRPr="007E7056">
        <w:rPr>
          <w:kern w:val="2"/>
        </w:rPr>
        <w:t>i</w:t>
      </w:r>
      <w:r w:rsidRPr="007E7056">
        <w:rPr>
          <w:kern w:val="2"/>
        </w:rPr>
        <w:t>que). Il parvient surtout à dominer le Diable omniprésent dans les r</w:t>
      </w:r>
      <w:r w:rsidRPr="007E7056">
        <w:rPr>
          <w:kern w:val="2"/>
        </w:rPr>
        <w:t>é</w:t>
      </w:r>
      <w:r w:rsidRPr="007E7056">
        <w:rPr>
          <w:kern w:val="2"/>
        </w:rPr>
        <w:t>cits créoles. Ce dernier constitue le Mal sous toutes les formes mat</w:t>
      </w:r>
      <w:r w:rsidRPr="007E7056">
        <w:rPr>
          <w:kern w:val="2"/>
        </w:rPr>
        <w:t>é</w:t>
      </w:r>
      <w:r w:rsidRPr="007E7056">
        <w:rPr>
          <w:kern w:val="2"/>
        </w:rPr>
        <w:t>rielles et morales.</w:t>
      </w:r>
    </w:p>
    <w:p w:rsidR="00F55887" w:rsidRPr="007E7056" w:rsidRDefault="00F55887" w:rsidP="00F55887">
      <w:pPr>
        <w:spacing w:before="120" w:after="120"/>
        <w:jc w:val="both"/>
        <w:rPr>
          <w:kern w:val="2"/>
        </w:rPr>
      </w:pPr>
      <w:r w:rsidRPr="007E7056">
        <w:rPr>
          <w:kern w:val="2"/>
        </w:rPr>
        <w:t>Quant au Lapin, dans dix contes sur vingt-et-un, il ressemble à première vue à notre Renard des Fables. En réalité c'est un legs afr</w:t>
      </w:r>
      <w:r w:rsidRPr="007E7056">
        <w:rPr>
          <w:kern w:val="2"/>
        </w:rPr>
        <w:t>i</w:t>
      </w:r>
      <w:r w:rsidRPr="007E7056">
        <w:rPr>
          <w:kern w:val="2"/>
        </w:rPr>
        <w:t>cain relevé dès 1935, au moment de la p</w:t>
      </w:r>
      <w:r w:rsidRPr="007E7056">
        <w:rPr>
          <w:kern w:val="2"/>
        </w:rPr>
        <w:t>a</w:t>
      </w:r>
      <w:r w:rsidRPr="007E7056">
        <w:rPr>
          <w:kern w:val="2"/>
        </w:rPr>
        <w:t>rution de l'ouvrage par M. Bouge, Gouverneur de la Guadeloupe et dépendances.</w:t>
      </w:r>
    </w:p>
    <w:p w:rsidR="00F55887" w:rsidRPr="007E7056" w:rsidRDefault="00F55887" w:rsidP="00F55887">
      <w:pPr>
        <w:spacing w:before="120" w:after="120"/>
        <w:jc w:val="both"/>
        <w:rPr>
          <w:kern w:val="2"/>
        </w:rPr>
      </w:pPr>
      <w:r w:rsidRPr="007E7056">
        <w:rPr>
          <w:kern w:val="2"/>
        </w:rPr>
        <w:t>Ce lapin, en réalité le Noir Créole, ne cesse de se jouer de Zamba qui incarne la force brute oppre</w:t>
      </w:r>
      <w:r w:rsidRPr="007E7056">
        <w:rPr>
          <w:kern w:val="2"/>
        </w:rPr>
        <w:t>s</w:t>
      </w:r>
      <w:r w:rsidRPr="007E7056">
        <w:rPr>
          <w:kern w:val="2"/>
        </w:rPr>
        <w:t>sant le petit peuple des Colonies. Il serait trop long dans cet article de r</w:t>
      </w:r>
      <w:r w:rsidRPr="007E7056">
        <w:rPr>
          <w:kern w:val="2"/>
        </w:rPr>
        <w:t>a</w:t>
      </w:r>
      <w:r w:rsidRPr="007E7056">
        <w:rPr>
          <w:kern w:val="2"/>
        </w:rPr>
        <w:t xml:space="preserve">conter les aventures de Ti-Jean, de Lapin, de Jean Sot, de Petit Chica ou d'apprendre </w:t>
      </w:r>
      <w:r w:rsidRPr="007E7056">
        <w:rPr>
          <w:i/>
          <w:iCs/>
          <w:kern w:val="2"/>
        </w:rPr>
        <w:t>« pourquoi les tortues ont leur carapace toute craquelée » ou « pourquoi les ara</w:t>
      </w:r>
      <w:r w:rsidRPr="007E7056">
        <w:rPr>
          <w:i/>
          <w:iCs/>
          <w:kern w:val="2"/>
        </w:rPr>
        <w:t>i</w:t>
      </w:r>
      <w:r w:rsidRPr="007E7056">
        <w:rPr>
          <w:i/>
          <w:iCs/>
          <w:kern w:val="2"/>
        </w:rPr>
        <w:t xml:space="preserve">gnées ont la taille si fine » </w:t>
      </w:r>
      <w:r w:rsidRPr="007E7056">
        <w:rPr>
          <w:kern w:val="2"/>
        </w:rPr>
        <w:t xml:space="preserve">et </w:t>
      </w:r>
      <w:r w:rsidRPr="007E7056">
        <w:rPr>
          <w:i/>
          <w:iCs/>
          <w:kern w:val="2"/>
        </w:rPr>
        <w:t>« pourquoi Macaque et Chien ne parlent plus ».</w:t>
      </w:r>
    </w:p>
    <w:p w:rsidR="00F55887" w:rsidRPr="007E7056" w:rsidRDefault="00F55887" w:rsidP="00F55887">
      <w:pPr>
        <w:spacing w:before="120" w:after="120"/>
        <w:jc w:val="both"/>
        <w:rPr>
          <w:kern w:val="2"/>
        </w:rPr>
      </w:pPr>
      <w:r w:rsidRPr="007E7056">
        <w:rPr>
          <w:kern w:val="2"/>
        </w:rPr>
        <w:t>Ce travail de collecte pouvait sembler banal à quelqu'un méco</w:t>
      </w:r>
      <w:r w:rsidRPr="007E7056">
        <w:rPr>
          <w:kern w:val="2"/>
        </w:rPr>
        <w:t>n</w:t>
      </w:r>
      <w:r w:rsidRPr="007E7056">
        <w:rPr>
          <w:kern w:val="2"/>
        </w:rPr>
        <w:t>naissant F importance de la mémoire locale mais aujourd'hui les je</w:t>
      </w:r>
      <w:r w:rsidRPr="007E7056">
        <w:rPr>
          <w:kern w:val="2"/>
        </w:rPr>
        <w:t>u</w:t>
      </w:r>
      <w:r w:rsidRPr="007E7056">
        <w:rPr>
          <w:kern w:val="2"/>
        </w:rPr>
        <w:t xml:space="preserve">nes Antillais et les spécialistes du monde créole, comme Jean-Pierre Jardel à l'Université de Montréal, se réfèrent à cet ouvrage pour noter, par exemple, la démarche du conteur traditionnel arrivant lors d'un repas : </w:t>
      </w:r>
      <w:r w:rsidRPr="007E7056">
        <w:rPr>
          <w:i/>
          <w:iCs/>
          <w:kern w:val="2"/>
        </w:rPr>
        <w:t>« Moi aus</w:t>
      </w:r>
      <w:r>
        <w:rPr>
          <w:i/>
          <w:iCs/>
          <w:kern w:val="2"/>
        </w:rPr>
        <w:t>si je suis allé à la fête. Je n</w:t>
      </w:r>
      <w:r w:rsidRPr="007E7056">
        <w:rPr>
          <w:i/>
          <w:iCs/>
          <w:kern w:val="2"/>
        </w:rPr>
        <w:t>'y suis tellement amusé, j'ai mangé tellement de bonnes choses que j'en suis encore rassasié : c 'est de là que me vient la force qui me permet de venir vous raconter cette histoire ».</w:t>
      </w:r>
    </w:p>
    <w:p w:rsidR="00F55887" w:rsidRPr="007E7056" w:rsidRDefault="00F55887" w:rsidP="00F55887">
      <w:pPr>
        <w:spacing w:before="120" w:after="120"/>
        <w:jc w:val="both"/>
        <w:rPr>
          <w:kern w:val="2"/>
        </w:rPr>
      </w:pPr>
      <w:r w:rsidRPr="007E7056">
        <w:rPr>
          <w:kern w:val="2"/>
        </w:rPr>
        <w:t xml:space="preserve">De plus dans cet ancien univers créole apparaissent des sorciers, un diable </w:t>
      </w:r>
      <w:r w:rsidRPr="007E7056">
        <w:rPr>
          <w:i/>
          <w:iCs/>
          <w:kern w:val="2"/>
        </w:rPr>
        <w:t>« déguisé en beau mo</w:t>
      </w:r>
      <w:r w:rsidRPr="007E7056">
        <w:rPr>
          <w:i/>
          <w:iCs/>
          <w:kern w:val="2"/>
        </w:rPr>
        <w:t>n</w:t>
      </w:r>
      <w:r w:rsidRPr="007E7056">
        <w:rPr>
          <w:i/>
          <w:iCs/>
          <w:kern w:val="2"/>
        </w:rPr>
        <w:t xml:space="preserve">sieur pour séduire les jeunes filles », </w:t>
      </w:r>
      <w:r w:rsidRPr="007E7056">
        <w:rPr>
          <w:kern w:val="2"/>
        </w:rPr>
        <w:t>un autre qui avale le jour (mythe cosmique indien), une guéri</w:t>
      </w:r>
      <w:r w:rsidRPr="007E7056">
        <w:rPr>
          <w:kern w:val="2"/>
        </w:rPr>
        <w:t>s</w:t>
      </w:r>
      <w:r w:rsidRPr="007E7056">
        <w:rPr>
          <w:kern w:val="2"/>
        </w:rPr>
        <w:t xml:space="preserve">seuse, </w:t>
      </w:r>
      <w:r w:rsidRPr="007E7056">
        <w:rPr>
          <w:i/>
          <w:iCs/>
          <w:kern w:val="2"/>
        </w:rPr>
        <w:t xml:space="preserve">« une marchande z'affaires ». </w:t>
      </w:r>
      <w:r w:rsidRPr="007E7056">
        <w:rPr>
          <w:kern w:val="2"/>
        </w:rPr>
        <w:t xml:space="preserve">Celle-ci </w:t>
      </w:r>
      <w:r w:rsidRPr="007E7056">
        <w:rPr>
          <w:i/>
          <w:iCs/>
          <w:kern w:val="2"/>
        </w:rPr>
        <w:t>« savait préparer à merveille les poudres qui font venir les amoureux ou qui chassent les mauvais esprits. Avec des fleurs à sonnettes, de l'herbe à fer et du patchouli elle parfumait l'eau pour a</w:t>
      </w:r>
      <w:r w:rsidRPr="007E7056">
        <w:rPr>
          <w:i/>
          <w:iCs/>
          <w:kern w:val="2"/>
        </w:rPr>
        <w:t>r</w:t>
      </w:r>
      <w:r w:rsidRPr="007E7056">
        <w:rPr>
          <w:i/>
          <w:iCs/>
          <w:kern w:val="2"/>
        </w:rPr>
        <w:t>roser les maisons ».</w:t>
      </w:r>
    </w:p>
    <w:p w:rsidR="00F55887" w:rsidRPr="007E7056" w:rsidRDefault="00F55887" w:rsidP="00F55887">
      <w:pPr>
        <w:spacing w:before="120" w:after="120"/>
        <w:jc w:val="both"/>
        <w:rPr>
          <w:kern w:val="2"/>
        </w:rPr>
      </w:pPr>
      <w:r w:rsidRPr="007E7056">
        <w:rPr>
          <w:kern w:val="2"/>
        </w:rPr>
        <w:t>On découvre dans l'art du conteur l'importance des formules ritue</w:t>
      </w:r>
      <w:r w:rsidRPr="007E7056">
        <w:rPr>
          <w:kern w:val="2"/>
        </w:rPr>
        <w:t>l</w:t>
      </w:r>
      <w:r w:rsidRPr="007E7056">
        <w:rPr>
          <w:kern w:val="2"/>
        </w:rPr>
        <w:t xml:space="preserve">les ou des répétitions </w:t>
      </w:r>
      <w:r w:rsidRPr="007E7056">
        <w:rPr>
          <w:i/>
          <w:iCs/>
          <w:kern w:val="2"/>
        </w:rPr>
        <w:t>« Femme, remuez le pouce droit. Femme d</w:t>
      </w:r>
      <w:r w:rsidRPr="007E7056">
        <w:rPr>
          <w:i/>
          <w:iCs/>
          <w:kern w:val="2"/>
        </w:rPr>
        <w:t>e</w:t>
      </w:r>
      <w:r w:rsidRPr="007E7056">
        <w:rPr>
          <w:i/>
          <w:iCs/>
          <w:kern w:val="2"/>
        </w:rPr>
        <w:t xml:space="preserve">bout » </w:t>
      </w:r>
      <w:r w:rsidRPr="007E7056">
        <w:rPr>
          <w:kern w:val="2"/>
        </w:rPr>
        <w:t>ainsi que la fréquence des dial</w:t>
      </w:r>
      <w:r w:rsidRPr="007E7056">
        <w:rPr>
          <w:kern w:val="2"/>
        </w:rPr>
        <w:t>o</w:t>
      </w:r>
      <w:r w:rsidRPr="007E7056">
        <w:rPr>
          <w:kern w:val="2"/>
        </w:rPr>
        <w:t>gues.</w:t>
      </w:r>
    </w:p>
    <w:p w:rsidR="00F55887" w:rsidRDefault="00F55887" w:rsidP="00F55887">
      <w:pPr>
        <w:spacing w:before="120" w:after="120"/>
        <w:jc w:val="both"/>
        <w:rPr>
          <w:kern w:val="2"/>
        </w:rPr>
      </w:pPr>
      <w:r>
        <w:rPr>
          <w:kern w:val="2"/>
        </w:rPr>
        <w:t>[31]</w:t>
      </w:r>
    </w:p>
    <w:p w:rsidR="00F55887" w:rsidRDefault="00F55887" w:rsidP="00F55887">
      <w:pPr>
        <w:spacing w:before="120" w:after="120"/>
        <w:jc w:val="both"/>
        <w:rPr>
          <w:i/>
          <w:iCs/>
          <w:kern w:val="2"/>
        </w:rPr>
      </w:pPr>
      <w:r w:rsidRPr="007E7056">
        <w:rPr>
          <w:kern w:val="2"/>
        </w:rPr>
        <w:t>Enfin Madame Schont n'hésite pas à relever le vocabulaire spécif</w:t>
      </w:r>
      <w:r w:rsidRPr="007E7056">
        <w:rPr>
          <w:kern w:val="2"/>
        </w:rPr>
        <w:t>i</w:t>
      </w:r>
      <w:r w:rsidRPr="007E7056">
        <w:rPr>
          <w:kern w:val="2"/>
        </w:rPr>
        <w:t>que de la flore et de la manière de vivre insulaire : « </w:t>
      </w:r>
      <w:r w:rsidRPr="007E7056">
        <w:rPr>
          <w:i/>
          <w:iCs/>
          <w:kern w:val="2"/>
        </w:rPr>
        <w:t xml:space="preserve">coq de Madère » </w:t>
      </w:r>
      <w:r w:rsidRPr="007E7056">
        <w:rPr>
          <w:kern w:val="2"/>
        </w:rPr>
        <w:t>et non coq gaime, c'est-à-dire de combat. Voilà un aperçu du tr</w:t>
      </w:r>
      <w:r w:rsidRPr="007E7056">
        <w:rPr>
          <w:kern w:val="2"/>
        </w:rPr>
        <w:t>a</w:t>
      </w:r>
      <w:r w:rsidRPr="007E7056">
        <w:rPr>
          <w:kern w:val="2"/>
        </w:rPr>
        <w:t>vail</w:t>
      </w:r>
      <w:r>
        <w:rPr>
          <w:kern w:val="2"/>
        </w:rPr>
        <w:t xml:space="preserve"> réalisé selon les dires de M. </w:t>
      </w:r>
      <w:r w:rsidRPr="007E7056">
        <w:rPr>
          <w:kern w:val="2"/>
        </w:rPr>
        <w:t>Moynac, le proviseur du L</w:t>
      </w:r>
      <w:r w:rsidRPr="007E7056">
        <w:rPr>
          <w:kern w:val="2"/>
        </w:rPr>
        <w:t>y</w:t>
      </w:r>
      <w:r w:rsidRPr="007E7056">
        <w:rPr>
          <w:kern w:val="2"/>
        </w:rPr>
        <w:t xml:space="preserve">cée Carnot, </w:t>
      </w:r>
      <w:r w:rsidRPr="007E7056">
        <w:rPr>
          <w:i/>
          <w:iCs/>
          <w:kern w:val="2"/>
        </w:rPr>
        <w:t>« avec une patience et une conscience admirables ».</w:t>
      </w:r>
    </w:p>
    <w:p w:rsidR="00F55887" w:rsidRPr="007E7056" w:rsidRDefault="00F55887" w:rsidP="00F55887">
      <w:pPr>
        <w:spacing w:before="120" w:after="120"/>
        <w:jc w:val="both"/>
        <w:rPr>
          <w:kern w:val="2"/>
        </w:rPr>
      </w:pPr>
    </w:p>
    <w:p w:rsidR="00F55887" w:rsidRPr="007E7056" w:rsidRDefault="00F55887" w:rsidP="00F55887">
      <w:pPr>
        <w:pStyle w:val="aa"/>
        <w:rPr>
          <w:kern w:val="2"/>
        </w:rPr>
      </w:pPr>
      <w:bookmarkStart w:id="6" w:name="Le_destin_couple_Schont_4"/>
      <w:r w:rsidRPr="007E7056">
        <w:rPr>
          <w:kern w:val="2"/>
        </w:rPr>
        <w:t>Retour en France métropolitaine</w:t>
      </w:r>
    </w:p>
    <w:bookmarkEnd w:id="6"/>
    <w:p w:rsidR="00F55887" w:rsidRDefault="00F55887" w:rsidP="00F55887">
      <w:pPr>
        <w:spacing w:before="120" w:after="120"/>
        <w:jc w:val="both"/>
        <w:rPr>
          <w:kern w:val="2"/>
        </w:rPr>
      </w:pPr>
    </w:p>
    <w:p w:rsidR="00F55887" w:rsidRPr="00384B20" w:rsidRDefault="00F55887" w:rsidP="00F55887">
      <w:pPr>
        <w:ind w:right="90" w:firstLine="0"/>
        <w:jc w:val="both"/>
        <w:rPr>
          <w:sz w:val="20"/>
        </w:rPr>
      </w:pPr>
      <w:hyperlink w:anchor="tdm" w:history="1">
        <w:r w:rsidRPr="00384B20">
          <w:rPr>
            <w:rStyle w:val="Lienhypertexte"/>
            <w:sz w:val="20"/>
          </w:rPr>
          <w:t>Retour à la table des matières</w:t>
        </w:r>
      </w:hyperlink>
    </w:p>
    <w:p w:rsidR="00F55887" w:rsidRDefault="00F55887" w:rsidP="00F55887">
      <w:pPr>
        <w:spacing w:before="120" w:after="120"/>
        <w:jc w:val="both"/>
        <w:rPr>
          <w:kern w:val="2"/>
        </w:rPr>
      </w:pPr>
      <w:r w:rsidRPr="007E7056">
        <w:rPr>
          <w:kern w:val="2"/>
        </w:rPr>
        <w:t>Au moment du Front Populaire la Guadeloupe n'échappe pas aux turbulences polit</w:t>
      </w:r>
      <w:r w:rsidRPr="007E7056">
        <w:rPr>
          <w:kern w:val="2"/>
        </w:rPr>
        <w:t>i</w:t>
      </w:r>
      <w:r w:rsidRPr="007E7056">
        <w:rPr>
          <w:kern w:val="2"/>
        </w:rPr>
        <w:t>ques et sociales de la Métropole. M. Félix Eboué remplace M. Bouge comme Gouverneur de l'île. Les Schont, tout à leurs responsabilités éducatives, n'oublient pas leurs familles et su</w:t>
      </w:r>
      <w:r w:rsidRPr="007E7056">
        <w:rPr>
          <w:kern w:val="2"/>
        </w:rPr>
        <w:t>r</w:t>
      </w:r>
      <w:r w:rsidRPr="007E7056">
        <w:rPr>
          <w:kern w:val="2"/>
        </w:rPr>
        <w:t>tout celle de Philippe Kiffer et de leur jeune Elise. En parfaits connaisseurs de l'All</w:t>
      </w:r>
      <w:r w:rsidRPr="007E7056">
        <w:rPr>
          <w:kern w:val="2"/>
        </w:rPr>
        <w:t>e</w:t>
      </w:r>
      <w:r w:rsidRPr="007E7056">
        <w:rPr>
          <w:kern w:val="2"/>
        </w:rPr>
        <w:t>magne ils s'attendent au pire, notamment à un conflit frontalier. Grâce à leur fonction et à leur cercle de connaissa</w:t>
      </w:r>
      <w:r w:rsidRPr="007E7056">
        <w:rPr>
          <w:kern w:val="2"/>
        </w:rPr>
        <w:t>n</w:t>
      </w:r>
      <w:r w:rsidRPr="007E7056">
        <w:rPr>
          <w:kern w:val="2"/>
        </w:rPr>
        <w:t xml:space="preserve">ces ils savent dès 1936 que la Moselle sera évacuée dans le Sud-Ouest. Aussi achètent-ils en juillet 1937 le beau domaine charentais de Champrose qui appartenait auparavant à une famille de notables locaux dont deux furent députés. </w:t>
      </w:r>
      <w:r>
        <w:rPr>
          <w:kern w:val="2"/>
        </w:rPr>
        <w:t>À</w:t>
      </w:r>
      <w:r w:rsidRPr="007E7056">
        <w:rPr>
          <w:kern w:val="2"/>
        </w:rPr>
        <w:t xml:space="preserve"> la rentrée 1938 les Schont sont mutés à Chambéry, l'un en tant que proviseur du lycée Vaugelas, l'a</w:t>
      </w:r>
      <w:r w:rsidRPr="007E7056">
        <w:rPr>
          <w:kern w:val="2"/>
        </w:rPr>
        <w:t>u</w:t>
      </w:r>
      <w:r w:rsidRPr="007E7056">
        <w:rPr>
          <w:kern w:val="2"/>
        </w:rPr>
        <w:t>tre comme professeur au lycée de Jeunes Filles. En septembre 1939 Champrose jouxtant Montmoreau, à 30 km d'Angoulême et proche du Périgord, accueille la famille de Jean-Pierre Dourson apparenté à celle de Philippe Kiffer qui la rejoindra en mai 1940 au moment de l'év</w:t>
      </w:r>
      <w:r w:rsidRPr="007E7056">
        <w:rPr>
          <w:kern w:val="2"/>
        </w:rPr>
        <w:t>a</w:t>
      </w:r>
      <w:r w:rsidRPr="007E7056">
        <w:rPr>
          <w:kern w:val="2"/>
        </w:rPr>
        <w:t>cuation d'Enchenberg. Tout en ayant quitté maisons et biens ces de</w:t>
      </w:r>
      <w:r w:rsidRPr="007E7056">
        <w:rPr>
          <w:kern w:val="2"/>
        </w:rPr>
        <w:t>r</w:t>
      </w:r>
      <w:r w:rsidRPr="007E7056">
        <w:rPr>
          <w:kern w:val="2"/>
        </w:rPr>
        <w:t>nières bénéficieront de conditions privilégiées au regard de la m</w:t>
      </w:r>
      <w:r w:rsidRPr="007E7056">
        <w:rPr>
          <w:kern w:val="2"/>
        </w:rPr>
        <w:t>a</w:t>
      </w:r>
      <w:r w:rsidRPr="007E7056">
        <w:rPr>
          <w:kern w:val="2"/>
        </w:rPr>
        <w:t>jorité des familles m</w:t>
      </w:r>
      <w:r w:rsidRPr="007E7056">
        <w:rPr>
          <w:kern w:val="2"/>
        </w:rPr>
        <w:t>o</w:t>
      </w:r>
      <w:r w:rsidRPr="007E7056">
        <w:rPr>
          <w:kern w:val="2"/>
        </w:rPr>
        <w:t>sellanes.</w:t>
      </w:r>
    </w:p>
    <w:p w:rsidR="00F55887" w:rsidRPr="007E7056" w:rsidRDefault="00F55887" w:rsidP="00F55887">
      <w:pPr>
        <w:spacing w:before="120" w:after="120"/>
        <w:jc w:val="both"/>
        <w:rPr>
          <w:kern w:val="2"/>
        </w:rPr>
      </w:pPr>
      <w:r>
        <w:rPr>
          <w:kern w:val="2"/>
        </w:rPr>
        <w:br w:type="page"/>
      </w:r>
    </w:p>
    <w:p w:rsidR="00F55887" w:rsidRDefault="00065ECE" w:rsidP="00F55887">
      <w:pPr>
        <w:pStyle w:val="fig"/>
        <w:rPr>
          <w:noProof/>
          <w:kern w:val="2"/>
          <w:lang w:val="fr-FR" w:eastAsia="fr-FR"/>
        </w:rPr>
      </w:pPr>
      <w:r w:rsidRPr="00D94697">
        <w:rPr>
          <w:noProof/>
          <w:kern w:val="2"/>
          <w:lang w:val="fr-FR" w:eastAsia="fr-FR"/>
        </w:rPr>
        <w:drawing>
          <wp:inline distT="0" distB="0" distL="0" distR="0">
            <wp:extent cx="3848100" cy="6337300"/>
            <wp:effectExtent l="25400" t="25400" r="12700" b="12700"/>
            <wp:docPr id="1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6337300"/>
                    </a:xfrm>
                    <a:prstGeom prst="rect">
                      <a:avLst/>
                    </a:prstGeom>
                    <a:noFill/>
                    <a:ln w="19050" cmpd="sng">
                      <a:solidFill>
                        <a:srgbClr val="000000"/>
                      </a:solidFill>
                      <a:miter lim="800000"/>
                      <a:headEnd/>
                      <a:tailEnd/>
                    </a:ln>
                    <a:effectLst/>
                  </pic:spPr>
                </pic:pic>
              </a:graphicData>
            </a:graphic>
          </wp:inline>
        </w:drawing>
      </w:r>
    </w:p>
    <w:p w:rsidR="00F55887" w:rsidRPr="007E7056" w:rsidRDefault="00F55887" w:rsidP="00F55887">
      <w:pPr>
        <w:pStyle w:val="figst"/>
        <w:rPr>
          <w:kern w:val="2"/>
        </w:rPr>
      </w:pPr>
      <w:r>
        <w:rPr>
          <w:noProof/>
          <w:kern w:val="2"/>
          <w:lang w:val="fr-FR" w:eastAsia="fr-FR"/>
        </w:rPr>
        <w:t>Le couple Schont</w:t>
      </w:r>
    </w:p>
    <w:p w:rsidR="00F55887" w:rsidRDefault="00F55887" w:rsidP="00F55887">
      <w:pPr>
        <w:spacing w:before="120" w:after="120"/>
        <w:jc w:val="both"/>
        <w:rPr>
          <w:kern w:val="2"/>
          <w:szCs w:val="24"/>
        </w:rPr>
      </w:pPr>
      <w:r w:rsidRPr="007E7056">
        <w:rPr>
          <w:kern w:val="2"/>
          <w:szCs w:val="24"/>
        </w:rPr>
        <w:br w:type="page"/>
      </w:r>
      <w:r>
        <w:rPr>
          <w:kern w:val="2"/>
          <w:szCs w:val="24"/>
        </w:rPr>
        <w:t>[32]</w:t>
      </w:r>
    </w:p>
    <w:p w:rsidR="00F55887" w:rsidRPr="007E7056" w:rsidRDefault="00F55887" w:rsidP="00F55887">
      <w:pPr>
        <w:spacing w:before="120" w:after="120"/>
        <w:jc w:val="both"/>
        <w:rPr>
          <w:kern w:val="2"/>
        </w:rPr>
      </w:pPr>
      <w:r w:rsidRPr="007E7056">
        <w:rPr>
          <w:kern w:val="2"/>
        </w:rPr>
        <w:t>En juin 1940 la défaite française est accueillie en Charente comme à travers la France entière avec étonnement et consternation. Tandis qu'en septembre les Dourson repartent à Holving les Kiffer ne com</w:t>
      </w:r>
      <w:r w:rsidRPr="007E7056">
        <w:rPr>
          <w:kern w:val="2"/>
        </w:rPr>
        <w:t>p</w:t>
      </w:r>
      <w:r w:rsidRPr="007E7056">
        <w:rPr>
          <w:kern w:val="2"/>
        </w:rPr>
        <w:t>tent pas rentrer dans une Moselle sous administration allemande. Le jeune Albert Dourson est partagé entre le désir de revoir son village natal et ses liens avec certains copains charentais. Il acco</w:t>
      </w:r>
      <w:r w:rsidRPr="007E7056">
        <w:rPr>
          <w:kern w:val="2"/>
        </w:rPr>
        <w:t>m</w:t>
      </w:r>
      <w:r w:rsidRPr="007E7056">
        <w:rPr>
          <w:kern w:val="2"/>
        </w:rPr>
        <w:t>pagnera finalement les autres Holvingeois.</w:t>
      </w:r>
    </w:p>
    <w:p w:rsidR="00F55887" w:rsidRPr="007E7056" w:rsidRDefault="00F55887" w:rsidP="00F55887">
      <w:pPr>
        <w:spacing w:before="120" w:after="120"/>
        <w:jc w:val="both"/>
        <w:rPr>
          <w:kern w:val="2"/>
        </w:rPr>
      </w:pPr>
      <w:r w:rsidRPr="007E7056">
        <w:rPr>
          <w:kern w:val="2"/>
        </w:rPr>
        <w:t>De septembre 1940 à septembre 1942 les Schont en poste à Cha</w:t>
      </w:r>
      <w:r w:rsidRPr="007E7056">
        <w:rPr>
          <w:kern w:val="2"/>
        </w:rPr>
        <w:t>m</w:t>
      </w:r>
      <w:r w:rsidRPr="007E7056">
        <w:rPr>
          <w:kern w:val="2"/>
        </w:rPr>
        <w:t>béry reviennent dans leur pr</w:t>
      </w:r>
      <w:r w:rsidRPr="007E7056">
        <w:rPr>
          <w:kern w:val="2"/>
        </w:rPr>
        <w:t>o</w:t>
      </w:r>
      <w:r w:rsidRPr="007E7056">
        <w:rPr>
          <w:kern w:val="2"/>
        </w:rPr>
        <w:t>priété au moment des vacances. Si M. Schont se réfugie souvent à l'étage pour lire, son épouse se r</w:t>
      </w:r>
      <w:r w:rsidRPr="007E7056">
        <w:rPr>
          <w:kern w:val="2"/>
        </w:rPr>
        <w:t>é</w:t>
      </w:r>
      <w:r w:rsidRPr="007E7056">
        <w:rPr>
          <w:kern w:val="2"/>
        </w:rPr>
        <w:t>jouit de converser en dialecte avec ses proches et de lire à la jeune Elise des contes de Guadeloupe. Soudain une surprise attend les Kiffer : Albert, refusant l'incorporation allemande, est revenu en Ch</w:t>
      </w:r>
      <w:r w:rsidRPr="007E7056">
        <w:rPr>
          <w:kern w:val="2"/>
        </w:rPr>
        <w:t>a</w:t>
      </w:r>
      <w:r w:rsidRPr="007E7056">
        <w:rPr>
          <w:kern w:val="2"/>
        </w:rPr>
        <w:t xml:space="preserve">rente à la grande joie de ses amis de Montmoreau. </w:t>
      </w:r>
      <w:r>
        <w:rPr>
          <w:kern w:val="2"/>
        </w:rPr>
        <w:t>À</w:t>
      </w:r>
      <w:r w:rsidRPr="007E7056">
        <w:rPr>
          <w:kern w:val="2"/>
        </w:rPr>
        <w:t xml:space="preserve"> cette époque la vie s'anime à Champrose. Albert travaille à Angoulême et revient en fin de semaine voir ses proches. C'est là qu'il aperçoit une « pseudo</w:t>
      </w:r>
      <w:r>
        <w:rPr>
          <w:kern w:val="2"/>
        </w:rPr>
        <w:t>-</w:t>
      </w:r>
      <w:r w:rsidRPr="007E7056">
        <w:rPr>
          <w:kern w:val="2"/>
        </w:rPr>
        <w:t>grecque », inte</w:t>
      </w:r>
      <w:r w:rsidRPr="007E7056">
        <w:rPr>
          <w:kern w:val="2"/>
        </w:rPr>
        <w:t>r</w:t>
      </w:r>
      <w:r w:rsidRPr="007E7056">
        <w:rPr>
          <w:kern w:val="2"/>
        </w:rPr>
        <w:t>dite d'enseignement parce que juive, et de temps à autre Emile Mou</w:t>
      </w:r>
      <w:r w:rsidRPr="007E7056">
        <w:rPr>
          <w:kern w:val="2"/>
        </w:rPr>
        <w:t>s</w:t>
      </w:r>
      <w:r w:rsidRPr="007E7056">
        <w:rPr>
          <w:kern w:val="2"/>
        </w:rPr>
        <w:t xml:space="preserve">sât qui n'a pas oublié ses amis mosellans fréquentés dans les années 20 à Metz. Il dédiera ses </w:t>
      </w:r>
      <w:r w:rsidRPr="007E7056">
        <w:rPr>
          <w:i/>
          <w:iCs/>
          <w:kern w:val="2"/>
        </w:rPr>
        <w:t>Sonnets Cla</w:t>
      </w:r>
      <w:r w:rsidRPr="007E7056">
        <w:rPr>
          <w:i/>
          <w:iCs/>
          <w:kern w:val="2"/>
        </w:rPr>
        <w:t>n</w:t>
      </w:r>
      <w:r w:rsidRPr="007E7056">
        <w:rPr>
          <w:i/>
          <w:iCs/>
          <w:kern w:val="2"/>
        </w:rPr>
        <w:t xml:space="preserve">destins </w:t>
      </w:r>
      <w:r w:rsidRPr="007E7056">
        <w:rPr>
          <w:kern w:val="2"/>
        </w:rPr>
        <w:t>à ses « Amis Kiffer, amis Lorrains ».</w:t>
      </w:r>
    </w:p>
    <w:p w:rsidR="00F55887" w:rsidRPr="007E7056" w:rsidRDefault="00F55887" w:rsidP="00F55887">
      <w:pPr>
        <w:spacing w:before="120" w:after="120"/>
        <w:jc w:val="both"/>
        <w:rPr>
          <w:kern w:val="2"/>
        </w:rPr>
      </w:pPr>
      <w:r w:rsidRPr="007E7056">
        <w:rPr>
          <w:kern w:val="2"/>
        </w:rPr>
        <w:t>En août 1943 tout bascule. M. Schont est tué par un taureau écha</w:t>
      </w:r>
      <w:r w:rsidRPr="007E7056">
        <w:rPr>
          <w:kern w:val="2"/>
        </w:rPr>
        <w:t>p</w:t>
      </w:r>
      <w:r w:rsidRPr="007E7056">
        <w:rPr>
          <w:kern w:val="2"/>
        </w:rPr>
        <w:t>pé d'un enclos au moment où il se dirige vers la rivière proche de son terrain. Après le départ de sa famille durant l'été 1945 à Enche</w:t>
      </w:r>
      <w:r w:rsidRPr="007E7056">
        <w:rPr>
          <w:kern w:val="2"/>
        </w:rPr>
        <w:t>n</w:t>
      </w:r>
      <w:r w:rsidRPr="007E7056">
        <w:rPr>
          <w:kern w:val="2"/>
        </w:rPr>
        <w:t>berg, Mme Schont sera amenée à vendre son bien en 1951. Elle enseignera au lycée parisien Hélène Boucher. Elle décédera prématurément à Cl</w:t>
      </w:r>
      <w:r w:rsidRPr="007E7056">
        <w:rPr>
          <w:kern w:val="2"/>
        </w:rPr>
        <w:t>i</w:t>
      </w:r>
      <w:r w:rsidRPr="007E7056">
        <w:rPr>
          <w:kern w:val="2"/>
        </w:rPr>
        <w:t>chy en 1957 à 62 ans. Elle est enterrée aux côtés de son cher époux au cimetière de Montmoreau St Cybard.</w:t>
      </w:r>
    </w:p>
    <w:p w:rsidR="00F55887" w:rsidRPr="007E7056" w:rsidRDefault="00F55887" w:rsidP="00F55887">
      <w:pPr>
        <w:spacing w:before="120" w:after="120"/>
        <w:jc w:val="both"/>
        <w:rPr>
          <w:kern w:val="2"/>
        </w:rPr>
      </w:pPr>
      <w:r w:rsidRPr="007E7056">
        <w:rPr>
          <w:kern w:val="2"/>
        </w:rPr>
        <w:t>Quant à sa collecte de Contes Créoles elle survivra dans un pr</w:t>
      </w:r>
      <w:r w:rsidRPr="007E7056">
        <w:rPr>
          <w:kern w:val="2"/>
        </w:rPr>
        <w:t>e</w:t>
      </w:r>
      <w:r w:rsidRPr="007E7056">
        <w:rPr>
          <w:kern w:val="2"/>
        </w:rPr>
        <w:t>mier temps grâce à Elise Kiffer-Erhard qui les racontera à ses filles et à ses jeunes élèves de Rahling, Montbronn et Enchenberg avant de connaître un beau succès posthume.</w:t>
      </w:r>
    </w:p>
    <w:p w:rsidR="00F55887" w:rsidRPr="007E7056" w:rsidRDefault="00F55887" w:rsidP="00F55887">
      <w:pPr>
        <w:pStyle w:val="fig"/>
        <w:rPr>
          <w:kern w:val="2"/>
        </w:rPr>
      </w:pPr>
      <w:r w:rsidRPr="007E7056">
        <w:rPr>
          <w:kern w:val="2"/>
        </w:rPr>
        <w:br w:type="page"/>
      </w:r>
      <w:r w:rsidR="00065ECE" w:rsidRPr="00D94697">
        <w:rPr>
          <w:noProof/>
          <w:kern w:val="2"/>
          <w:lang w:val="fr-FR" w:eastAsia="fr-FR"/>
        </w:rPr>
        <w:drawing>
          <wp:inline distT="0" distB="0" distL="0" distR="0">
            <wp:extent cx="2413000" cy="4394200"/>
            <wp:effectExtent l="0" t="0" r="0" b="0"/>
            <wp:docPr id="1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0" cy="4394200"/>
                    </a:xfrm>
                    <a:prstGeom prst="rect">
                      <a:avLst/>
                    </a:prstGeom>
                    <a:noFill/>
                    <a:ln>
                      <a:noFill/>
                    </a:ln>
                  </pic:spPr>
                </pic:pic>
              </a:graphicData>
            </a:graphic>
          </wp:inline>
        </w:drawing>
      </w:r>
      <w:r>
        <w:rPr>
          <w:noProof/>
          <w:kern w:val="2"/>
          <w:lang w:val="fr-FR" w:eastAsia="fr-FR"/>
        </w:rPr>
        <w:t xml:space="preserve">  </w:t>
      </w:r>
      <w:r w:rsidR="00065ECE" w:rsidRPr="00D94697">
        <w:rPr>
          <w:noProof/>
          <w:kern w:val="2"/>
          <w:lang w:val="fr-FR" w:eastAsia="fr-FR"/>
        </w:rPr>
        <w:drawing>
          <wp:inline distT="0" distB="0" distL="0" distR="0">
            <wp:extent cx="2451100" cy="4432300"/>
            <wp:effectExtent l="0" t="0" r="0" b="0"/>
            <wp:docPr id="1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1100" cy="4432300"/>
                    </a:xfrm>
                    <a:prstGeom prst="rect">
                      <a:avLst/>
                    </a:prstGeom>
                    <a:noFill/>
                    <a:ln>
                      <a:noFill/>
                    </a:ln>
                  </pic:spPr>
                </pic:pic>
              </a:graphicData>
            </a:graphic>
          </wp:inline>
        </w:drawing>
      </w:r>
    </w:p>
    <w:p w:rsidR="00F55887" w:rsidRPr="007E7056" w:rsidRDefault="00F55887" w:rsidP="00F55887">
      <w:pPr>
        <w:spacing w:before="120" w:after="120"/>
        <w:jc w:val="both"/>
        <w:rPr>
          <w:kern w:val="2"/>
          <w:szCs w:val="2"/>
        </w:rPr>
      </w:pPr>
    </w:p>
    <w:p w:rsidR="00F55887" w:rsidRDefault="00F55887" w:rsidP="00F55887">
      <w:pPr>
        <w:spacing w:before="120" w:after="120"/>
        <w:jc w:val="both"/>
        <w:rPr>
          <w:kern w:val="2"/>
          <w:szCs w:val="24"/>
        </w:rPr>
      </w:pPr>
    </w:p>
    <w:p w:rsidR="00F55887" w:rsidRPr="007E7056" w:rsidRDefault="00F55887" w:rsidP="00F55887">
      <w:pPr>
        <w:pStyle w:val="p"/>
        <w:rPr>
          <w:kern w:val="2"/>
        </w:rPr>
      </w:pPr>
      <w:r>
        <w:rPr>
          <w:kern w:val="2"/>
        </w:rPr>
        <w:t>[33]</w:t>
      </w:r>
    </w:p>
    <w:p w:rsidR="00F55887" w:rsidRDefault="00F55887" w:rsidP="00F55887">
      <w:pPr>
        <w:spacing w:before="120" w:after="120"/>
        <w:jc w:val="both"/>
        <w:rPr>
          <w:kern w:val="2"/>
        </w:rPr>
      </w:pPr>
    </w:p>
    <w:p w:rsidR="00F55887" w:rsidRPr="007E7056" w:rsidRDefault="00F55887" w:rsidP="00F55887">
      <w:pPr>
        <w:pStyle w:val="aa"/>
        <w:rPr>
          <w:kern w:val="2"/>
        </w:rPr>
      </w:pPr>
      <w:bookmarkStart w:id="7" w:name="Le_destin_couple_Schont_biblio"/>
      <w:r w:rsidRPr="007E7056">
        <w:rPr>
          <w:kern w:val="2"/>
        </w:rPr>
        <w:t>BIBLIOGRAPHIE</w:t>
      </w:r>
    </w:p>
    <w:bookmarkEnd w:id="7"/>
    <w:p w:rsidR="00F55887" w:rsidRDefault="00F55887" w:rsidP="00F55887">
      <w:pPr>
        <w:spacing w:before="120" w:after="120"/>
        <w:jc w:val="both"/>
        <w:rPr>
          <w:kern w:val="2"/>
        </w:rPr>
      </w:pPr>
    </w:p>
    <w:p w:rsidR="00F55887" w:rsidRPr="00384B20" w:rsidRDefault="00F55887" w:rsidP="00F55887">
      <w:pPr>
        <w:ind w:right="90" w:firstLine="0"/>
        <w:jc w:val="both"/>
        <w:rPr>
          <w:sz w:val="20"/>
        </w:rPr>
      </w:pPr>
      <w:hyperlink w:anchor="tdm" w:history="1">
        <w:r w:rsidRPr="00384B20">
          <w:rPr>
            <w:rStyle w:val="Lienhypertexte"/>
            <w:sz w:val="20"/>
          </w:rPr>
          <w:t>Retour à la table des matières</w:t>
        </w:r>
      </w:hyperlink>
    </w:p>
    <w:p w:rsidR="00F55887" w:rsidRPr="007E7056" w:rsidRDefault="00F55887" w:rsidP="00F55887">
      <w:pPr>
        <w:spacing w:before="120" w:after="120"/>
        <w:jc w:val="both"/>
        <w:rPr>
          <w:kern w:val="2"/>
        </w:rPr>
      </w:pPr>
      <w:r w:rsidRPr="007E7056">
        <w:rPr>
          <w:kern w:val="2"/>
        </w:rPr>
        <w:t>- Comptes-rendus Société d'histoire et d'archéologie, Cahiers Lo</w:t>
      </w:r>
      <w:r w:rsidRPr="007E7056">
        <w:rPr>
          <w:kern w:val="2"/>
        </w:rPr>
        <w:t>r</w:t>
      </w:r>
      <w:r w:rsidRPr="007E7056">
        <w:rPr>
          <w:kern w:val="2"/>
        </w:rPr>
        <w:t>rains No</w:t>
      </w:r>
      <w:r>
        <w:rPr>
          <w:kern w:val="2"/>
        </w:rPr>
        <w:t> </w:t>
      </w:r>
      <w:r w:rsidRPr="007E7056">
        <w:rPr>
          <w:kern w:val="2"/>
        </w:rPr>
        <w:t>10</w:t>
      </w:r>
      <w:r>
        <w:rPr>
          <w:kern w:val="2"/>
        </w:rPr>
        <w:t>,</w:t>
      </w:r>
      <w:r w:rsidRPr="007E7056">
        <w:rPr>
          <w:kern w:val="2"/>
        </w:rPr>
        <w:t xml:space="preserve"> 1925</w:t>
      </w:r>
      <w:r>
        <w:rPr>
          <w:kern w:val="2"/>
        </w:rPr>
        <w:t>.</w:t>
      </w:r>
    </w:p>
    <w:p w:rsidR="00F55887" w:rsidRPr="007E7056" w:rsidRDefault="00F55887" w:rsidP="00F55887">
      <w:pPr>
        <w:spacing w:before="120" w:after="120"/>
        <w:jc w:val="both"/>
        <w:rPr>
          <w:kern w:val="2"/>
        </w:rPr>
      </w:pPr>
      <w:r w:rsidRPr="007E7056">
        <w:rPr>
          <w:kern w:val="2"/>
        </w:rPr>
        <w:t>-</w:t>
      </w:r>
      <w:r w:rsidRPr="007E7056">
        <w:rPr>
          <w:kern w:val="2"/>
        </w:rPr>
        <w:tab/>
        <w:t xml:space="preserve">Marie Emmanuelle Desmoulins. </w:t>
      </w:r>
      <w:r w:rsidRPr="007E7056">
        <w:rPr>
          <w:i/>
          <w:iCs/>
          <w:kern w:val="2"/>
        </w:rPr>
        <w:t xml:space="preserve">L'intermède guadeloupéen de Georges Rohner, </w:t>
      </w:r>
      <w:r w:rsidRPr="007E7056">
        <w:rPr>
          <w:kern w:val="2"/>
        </w:rPr>
        <w:t>In Situ 6/2005</w:t>
      </w:r>
      <w:r>
        <w:rPr>
          <w:kern w:val="2"/>
        </w:rPr>
        <w:t>.</w:t>
      </w:r>
    </w:p>
    <w:p w:rsidR="00F55887" w:rsidRPr="007E7056" w:rsidRDefault="00F55887" w:rsidP="00F55887">
      <w:pPr>
        <w:spacing w:before="120" w:after="120"/>
        <w:jc w:val="both"/>
        <w:rPr>
          <w:kern w:val="2"/>
        </w:rPr>
      </w:pPr>
      <w:r>
        <w:rPr>
          <w:kern w:val="2"/>
        </w:rPr>
        <w:t xml:space="preserve">- </w:t>
      </w:r>
      <w:r w:rsidRPr="007E7056">
        <w:rPr>
          <w:kern w:val="2"/>
        </w:rPr>
        <w:t>Pascal et Martine François.</w:t>
      </w:r>
      <w:r>
        <w:rPr>
          <w:kern w:val="2"/>
        </w:rPr>
        <w:t xml:space="preserve"> </w:t>
      </w:r>
      <w:r w:rsidRPr="007E7056">
        <w:rPr>
          <w:i/>
          <w:iCs/>
          <w:kern w:val="2"/>
        </w:rPr>
        <w:t xml:space="preserve">Vie d'un artiste local : Joseph Dolisy, Les Amis du Pays </w:t>
      </w:r>
      <w:r w:rsidRPr="007E7056">
        <w:rPr>
          <w:kern w:val="2"/>
        </w:rPr>
        <w:t>d'Albe</w:t>
      </w:r>
      <w:r>
        <w:rPr>
          <w:kern w:val="2"/>
        </w:rPr>
        <w:t>,</w:t>
      </w:r>
      <w:r w:rsidRPr="007E7056">
        <w:rPr>
          <w:kern w:val="2"/>
        </w:rPr>
        <w:t xml:space="preserve"> N°</w:t>
      </w:r>
      <w:r>
        <w:rPr>
          <w:kern w:val="2"/>
        </w:rPr>
        <w:t> </w:t>
      </w:r>
      <w:r w:rsidRPr="007E7056">
        <w:rPr>
          <w:kern w:val="2"/>
        </w:rPr>
        <w:t>41</w:t>
      </w:r>
      <w:r>
        <w:rPr>
          <w:kern w:val="2"/>
        </w:rPr>
        <w:t>.</w:t>
      </w:r>
    </w:p>
    <w:p w:rsidR="00F55887" w:rsidRPr="007E7056" w:rsidRDefault="00F55887" w:rsidP="00F55887">
      <w:pPr>
        <w:spacing w:before="120" w:after="120"/>
        <w:jc w:val="both"/>
        <w:rPr>
          <w:kern w:val="2"/>
        </w:rPr>
      </w:pPr>
      <w:r>
        <w:rPr>
          <w:kern w:val="2"/>
        </w:rPr>
        <w:t xml:space="preserve">- </w:t>
      </w:r>
      <w:r w:rsidRPr="007E7056">
        <w:rPr>
          <w:kern w:val="2"/>
        </w:rPr>
        <w:t xml:space="preserve">Henri Hiegel. </w:t>
      </w:r>
      <w:r w:rsidRPr="007E7056">
        <w:rPr>
          <w:i/>
          <w:iCs/>
          <w:kern w:val="2"/>
        </w:rPr>
        <w:t xml:space="preserve">Trois nécrologies lorraines : Agathe Pluetzer, </w:t>
      </w:r>
      <w:r w:rsidRPr="007E7056">
        <w:rPr>
          <w:kern w:val="2"/>
        </w:rPr>
        <w:t xml:space="preserve">Les Cahiers Lorrains N°2 </w:t>
      </w:r>
      <w:r>
        <w:rPr>
          <w:kern w:val="2"/>
        </w:rPr>
        <w:t>–</w:t>
      </w:r>
      <w:r w:rsidRPr="007E7056">
        <w:rPr>
          <w:kern w:val="2"/>
        </w:rPr>
        <w:t xml:space="preserve"> 1967</w:t>
      </w:r>
      <w:r>
        <w:rPr>
          <w:kern w:val="2"/>
        </w:rPr>
        <w:t>.</w:t>
      </w:r>
    </w:p>
    <w:p w:rsidR="00F55887" w:rsidRPr="009F1186" w:rsidRDefault="00F55887" w:rsidP="00F55887">
      <w:pPr>
        <w:spacing w:before="120" w:after="120"/>
        <w:jc w:val="both"/>
        <w:rPr>
          <w:b/>
          <w:kern w:val="2"/>
        </w:rPr>
      </w:pPr>
      <w:r>
        <w:rPr>
          <w:i/>
          <w:iCs/>
          <w:kern w:val="2"/>
        </w:rPr>
        <w:t xml:space="preserve">- </w:t>
      </w:r>
      <w:r w:rsidRPr="007E7056">
        <w:rPr>
          <w:i/>
          <w:iCs/>
          <w:kern w:val="2"/>
        </w:rPr>
        <w:t xml:space="preserve">Quelques contes créoles, </w:t>
      </w:r>
      <w:r w:rsidRPr="007E7056">
        <w:rPr>
          <w:kern w:val="2"/>
        </w:rPr>
        <w:t>Madame Schont 1935</w:t>
      </w:r>
      <w:r>
        <w:rPr>
          <w:kern w:val="2"/>
        </w:rPr>
        <w:t xml:space="preserve">. </w:t>
      </w:r>
      <w:hyperlink r:id="rId29" w:history="1">
        <w:r w:rsidRPr="00643021">
          <w:rPr>
            <w:rStyle w:val="Lienhypertexte"/>
            <w:sz w:val="24"/>
            <w:szCs w:val="24"/>
          </w:rPr>
          <w:t>http://dx.doi.org/doi:10.1522/030151755</w:t>
        </w:r>
      </w:hyperlink>
    </w:p>
    <w:p w:rsidR="00F55887" w:rsidRPr="007E7056" w:rsidRDefault="00F55887" w:rsidP="00F55887">
      <w:pPr>
        <w:spacing w:before="120" w:after="120"/>
        <w:jc w:val="both"/>
        <w:rPr>
          <w:kern w:val="2"/>
        </w:rPr>
      </w:pPr>
      <w:r>
        <w:rPr>
          <w:kern w:val="2"/>
        </w:rPr>
        <w:t>- “</w:t>
      </w:r>
      <w:r w:rsidRPr="009F1186">
        <w:rPr>
          <w:kern w:val="2"/>
        </w:rPr>
        <w:t>Rentrée scolaire 2017</w:t>
      </w:r>
      <w:r>
        <w:rPr>
          <w:kern w:val="2"/>
        </w:rPr>
        <w:t> </w:t>
      </w:r>
      <w:r w:rsidRPr="009F1186">
        <w:rPr>
          <w:kern w:val="2"/>
        </w:rPr>
        <w:t>: Environ 330 étudiants calédoniens a</w:t>
      </w:r>
      <w:r w:rsidRPr="009F1186">
        <w:rPr>
          <w:kern w:val="2"/>
        </w:rPr>
        <w:t>c</w:t>
      </w:r>
      <w:r w:rsidRPr="009F1186">
        <w:rPr>
          <w:kern w:val="2"/>
        </w:rPr>
        <w:t>cueillis par la Maison de la Nouvelle-Calédonie à Paris</w:t>
      </w:r>
      <w:r>
        <w:rPr>
          <w:kern w:val="2"/>
        </w:rPr>
        <w:t>.” Outr</w:t>
      </w:r>
      <w:r>
        <w:rPr>
          <w:kern w:val="2"/>
        </w:rPr>
        <w:t>e</w:t>
      </w:r>
      <w:r>
        <w:rPr>
          <w:kern w:val="2"/>
        </w:rPr>
        <w:t xml:space="preserve">mer 360, 16 août 2017. </w:t>
      </w:r>
      <w:r w:rsidRPr="007E7056">
        <w:rPr>
          <w:kern w:val="2"/>
        </w:rPr>
        <w:t>Histoire Lycée Sadi Carnot</w:t>
      </w:r>
      <w:r>
        <w:rPr>
          <w:kern w:val="2"/>
        </w:rPr>
        <w:t>.</w:t>
      </w:r>
    </w:p>
    <w:p w:rsidR="00F55887" w:rsidRPr="007E7056" w:rsidRDefault="00F55887" w:rsidP="00F55887">
      <w:pPr>
        <w:spacing w:before="120" w:after="120"/>
        <w:jc w:val="both"/>
        <w:rPr>
          <w:kern w:val="2"/>
        </w:rPr>
      </w:pPr>
      <w:r>
        <w:rPr>
          <w:kern w:val="2"/>
        </w:rPr>
        <w:t xml:space="preserve">- </w:t>
      </w:r>
      <w:r w:rsidRPr="007E7056">
        <w:rPr>
          <w:kern w:val="2"/>
        </w:rPr>
        <w:t xml:space="preserve">L'instruction de la Guadeloupe de 1635 à 1648 (Schont), </w:t>
      </w:r>
      <w:hyperlink r:id="rId30" w:history="1">
        <w:r w:rsidRPr="007E7056">
          <w:rPr>
            <w:kern w:val="2"/>
          </w:rPr>
          <w:t>Numilog.com</w:t>
        </w:r>
      </w:hyperlink>
      <w:r>
        <w:rPr>
          <w:kern w:val="2"/>
        </w:rPr>
        <w:t>.</w:t>
      </w:r>
    </w:p>
    <w:p w:rsidR="00F55887" w:rsidRPr="007E7056" w:rsidRDefault="00F55887" w:rsidP="00F55887">
      <w:pPr>
        <w:spacing w:before="120" w:after="120"/>
        <w:jc w:val="both"/>
        <w:rPr>
          <w:kern w:val="2"/>
        </w:rPr>
      </w:pPr>
      <w:r>
        <w:rPr>
          <w:kern w:val="2"/>
        </w:rPr>
        <w:t xml:space="preserve">- </w:t>
      </w:r>
      <w:r w:rsidRPr="007E7056">
        <w:rPr>
          <w:kern w:val="2"/>
        </w:rPr>
        <w:t>le lycée de Metz (1804-1962)</w:t>
      </w:r>
      <w:r>
        <w:rPr>
          <w:kern w:val="2"/>
        </w:rPr>
        <w:t xml:space="preserve"> </w:t>
      </w:r>
      <w:hyperlink r:id="rId31" w:history="1">
        <w:r w:rsidRPr="009F1186">
          <w:rPr>
            <w:rStyle w:val="Lienhypertexte"/>
            <w:kern w:val="2"/>
          </w:rPr>
          <w:t>URL</w:t>
        </w:r>
      </w:hyperlink>
      <w:r>
        <w:rPr>
          <w:kern w:val="2"/>
        </w:rPr>
        <w:t>.</w:t>
      </w:r>
    </w:p>
    <w:p w:rsidR="00F55887" w:rsidRPr="007E7056" w:rsidRDefault="00F55887" w:rsidP="00F55887">
      <w:pPr>
        <w:spacing w:before="120" w:after="120"/>
        <w:jc w:val="both"/>
        <w:rPr>
          <w:kern w:val="2"/>
        </w:rPr>
      </w:pPr>
      <w:r>
        <w:rPr>
          <w:kern w:val="2"/>
        </w:rPr>
        <w:t xml:space="preserve">- </w:t>
      </w:r>
      <w:r w:rsidRPr="007E7056">
        <w:rPr>
          <w:kern w:val="2"/>
        </w:rPr>
        <w:t xml:space="preserve">Jean-Pierre Jardel. </w:t>
      </w:r>
      <w:r w:rsidRPr="007E7056">
        <w:rPr>
          <w:i/>
          <w:iCs/>
          <w:kern w:val="2"/>
        </w:rPr>
        <w:t xml:space="preserve">Le Conte créole, </w:t>
      </w:r>
      <w:r w:rsidRPr="007E7056">
        <w:rPr>
          <w:kern w:val="2"/>
        </w:rPr>
        <w:t>Centre de Recherche Cara</w:t>
      </w:r>
      <w:r w:rsidRPr="007E7056">
        <w:rPr>
          <w:kern w:val="2"/>
        </w:rPr>
        <w:t>ï</w:t>
      </w:r>
      <w:r w:rsidRPr="007E7056">
        <w:rPr>
          <w:kern w:val="2"/>
        </w:rPr>
        <w:t>bes, Université de Montréal</w:t>
      </w:r>
      <w:r>
        <w:rPr>
          <w:kern w:val="2"/>
        </w:rPr>
        <w:t>,</w:t>
      </w:r>
      <w:r w:rsidRPr="007E7056">
        <w:rPr>
          <w:kern w:val="2"/>
        </w:rPr>
        <w:t xml:space="preserve"> 1977</w:t>
      </w:r>
      <w:r>
        <w:rPr>
          <w:kern w:val="2"/>
        </w:rPr>
        <w:t>.</w:t>
      </w:r>
    </w:p>
    <w:p w:rsidR="00F55887" w:rsidRPr="007E7056" w:rsidRDefault="00F55887" w:rsidP="00F55887">
      <w:pPr>
        <w:spacing w:before="120" w:after="120"/>
        <w:jc w:val="both"/>
        <w:rPr>
          <w:kern w:val="2"/>
        </w:rPr>
      </w:pPr>
      <w:r>
        <w:rPr>
          <w:kern w:val="2"/>
        </w:rPr>
        <w:t>Le blog de Kalev</w:t>
      </w:r>
      <w:r w:rsidRPr="007E7056">
        <w:rPr>
          <w:kern w:val="2"/>
        </w:rPr>
        <w:t xml:space="preserve"> (blog) </w:t>
      </w:r>
      <w:r w:rsidRPr="007E7056">
        <w:rPr>
          <w:i/>
          <w:iCs/>
          <w:kern w:val="2"/>
        </w:rPr>
        <w:t>Périple mytholog</w:t>
      </w:r>
      <w:r w:rsidRPr="007E7056">
        <w:rPr>
          <w:i/>
          <w:iCs/>
          <w:kern w:val="2"/>
        </w:rPr>
        <w:t>i</w:t>
      </w:r>
      <w:r w:rsidRPr="007E7056">
        <w:rPr>
          <w:i/>
          <w:iCs/>
          <w:kern w:val="2"/>
        </w:rPr>
        <w:t>que : Contes Créoles</w:t>
      </w:r>
      <w:r>
        <w:rPr>
          <w:i/>
          <w:iCs/>
          <w:kern w:val="2"/>
        </w:rPr>
        <w:t xml:space="preserve">. </w:t>
      </w:r>
      <w:hyperlink r:id="rId32" w:history="1">
        <w:r w:rsidRPr="009F1186">
          <w:rPr>
            <w:rStyle w:val="Lienhypertexte"/>
            <w:iCs/>
            <w:kern w:val="2"/>
          </w:rPr>
          <w:t>URL</w:t>
        </w:r>
      </w:hyperlink>
      <w:r w:rsidRPr="009F1186">
        <w:rPr>
          <w:iCs/>
          <w:kern w:val="2"/>
        </w:rPr>
        <w:t>.</w:t>
      </w:r>
    </w:p>
    <w:p w:rsidR="00F55887" w:rsidRPr="007E7056" w:rsidRDefault="00F55887" w:rsidP="00F55887">
      <w:pPr>
        <w:spacing w:before="120" w:after="120"/>
        <w:jc w:val="both"/>
        <w:rPr>
          <w:kern w:val="2"/>
        </w:rPr>
      </w:pPr>
      <w:r w:rsidRPr="007E7056">
        <w:rPr>
          <w:i/>
          <w:iCs/>
          <w:kern w:val="2"/>
        </w:rPr>
        <w:t>-</w:t>
      </w:r>
      <w:r>
        <w:rPr>
          <w:i/>
          <w:iCs/>
          <w:kern w:val="2"/>
        </w:rPr>
        <w:t xml:space="preserve"> </w:t>
      </w:r>
      <w:r w:rsidRPr="007E7056">
        <w:rPr>
          <w:kern w:val="2"/>
        </w:rPr>
        <w:t xml:space="preserve">Merkelbach-Pinck. </w:t>
      </w:r>
      <w:r w:rsidRPr="007E7056">
        <w:rPr>
          <w:i/>
          <w:iCs/>
          <w:kern w:val="2"/>
        </w:rPr>
        <w:t xml:space="preserve">Vom Meien in Lothringen, </w:t>
      </w:r>
      <w:r w:rsidRPr="007E7056">
        <w:rPr>
          <w:kern w:val="2"/>
        </w:rPr>
        <w:t>Zeitschrift fur L</w:t>
      </w:r>
      <w:r w:rsidRPr="007E7056">
        <w:rPr>
          <w:kern w:val="2"/>
        </w:rPr>
        <w:t>o</w:t>
      </w:r>
      <w:r w:rsidRPr="007E7056">
        <w:rPr>
          <w:kern w:val="2"/>
        </w:rPr>
        <w:t>thringen Volkskunde no</w:t>
      </w:r>
      <w:r>
        <w:rPr>
          <w:kern w:val="2"/>
        </w:rPr>
        <w:t> 1</w:t>
      </w:r>
      <w:r w:rsidRPr="007E7056">
        <w:rPr>
          <w:kern w:val="2"/>
        </w:rPr>
        <w:t>,</w:t>
      </w:r>
      <w:r>
        <w:rPr>
          <w:kern w:val="2"/>
        </w:rPr>
        <w:t xml:space="preserve"> </w:t>
      </w:r>
      <w:r w:rsidRPr="007E7056">
        <w:rPr>
          <w:kern w:val="2"/>
        </w:rPr>
        <w:t>Sarreguemines 1937</w:t>
      </w:r>
      <w:r>
        <w:rPr>
          <w:kern w:val="2"/>
        </w:rPr>
        <w:t>.</w:t>
      </w:r>
    </w:p>
    <w:p w:rsidR="00F55887" w:rsidRPr="007E7056" w:rsidRDefault="00F55887" w:rsidP="00F55887">
      <w:pPr>
        <w:spacing w:before="120" w:after="120"/>
        <w:jc w:val="both"/>
        <w:rPr>
          <w:kern w:val="2"/>
        </w:rPr>
      </w:pPr>
      <w:r w:rsidRPr="007E7056">
        <w:rPr>
          <w:kern w:val="2"/>
        </w:rPr>
        <w:t>-</w:t>
      </w:r>
      <w:r>
        <w:rPr>
          <w:kern w:val="2"/>
        </w:rPr>
        <w:t xml:space="preserve"> </w:t>
      </w:r>
      <w:r w:rsidRPr="007E7056">
        <w:rPr>
          <w:kern w:val="2"/>
        </w:rPr>
        <w:t xml:space="preserve">Agatha Plutzer. </w:t>
      </w:r>
      <w:r w:rsidRPr="007E7056">
        <w:rPr>
          <w:i/>
          <w:iCs/>
          <w:kern w:val="2"/>
        </w:rPr>
        <w:t>Kindheit in lothringischen Dorfschulhaus</w:t>
      </w:r>
      <w:r w:rsidRPr="007E7056">
        <w:rPr>
          <w:kern w:val="2"/>
        </w:rPr>
        <w:t>,</w:t>
      </w:r>
      <w:r>
        <w:rPr>
          <w:kern w:val="2"/>
        </w:rPr>
        <w:t xml:space="preserve"> L</w:t>
      </w:r>
      <w:r>
        <w:rPr>
          <w:kern w:val="2"/>
        </w:rPr>
        <w:t>o</w:t>
      </w:r>
      <w:r>
        <w:rPr>
          <w:kern w:val="2"/>
        </w:rPr>
        <w:t>thringen mein Heimatland N° 6,</w:t>
      </w:r>
      <w:r w:rsidRPr="007E7056">
        <w:rPr>
          <w:kern w:val="2"/>
        </w:rPr>
        <w:t xml:space="preserve"> 1937</w:t>
      </w:r>
      <w:r>
        <w:rPr>
          <w:kern w:val="2"/>
        </w:rPr>
        <w:t>.</w:t>
      </w:r>
    </w:p>
    <w:p w:rsidR="00F55887" w:rsidRPr="007E7056" w:rsidRDefault="00F55887" w:rsidP="00F55887">
      <w:pPr>
        <w:spacing w:before="120" w:after="120"/>
        <w:jc w:val="both"/>
        <w:rPr>
          <w:kern w:val="2"/>
        </w:rPr>
      </w:pPr>
      <w:r w:rsidRPr="007E7056">
        <w:rPr>
          <w:kern w:val="2"/>
        </w:rPr>
        <w:t>-</w:t>
      </w:r>
      <w:r>
        <w:rPr>
          <w:kern w:val="2"/>
        </w:rPr>
        <w:t xml:space="preserve"> </w:t>
      </w:r>
      <w:r w:rsidRPr="007E7056">
        <w:rPr>
          <w:kern w:val="2"/>
        </w:rPr>
        <w:t xml:space="preserve">Gérard Walch. </w:t>
      </w:r>
      <w:r w:rsidRPr="007E7056">
        <w:rPr>
          <w:i/>
          <w:iCs/>
          <w:kern w:val="2"/>
        </w:rPr>
        <w:t xml:space="preserve">Poètes nouveaux, </w:t>
      </w:r>
      <w:r w:rsidRPr="007E7056">
        <w:rPr>
          <w:kern w:val="2"/>
        </w:rPr>
        <w:t>Delagrave</w:t>
      </w:r>
      <w:r>
        <w:rPr>
          <w:kern w:val="2"/>
        </w:rPr>
        <w:t>,</w:t>
      </w:r>
      <w:r w:rsidRPr="007E7056">
        <w:rPr>
          <w:kern w:val="2"/>
        </w:rPr>
        <w:t xml:space="preserve"> 1924</w:t>
      </w:r>
      <w:r>
        <w:rPr>
          <w:kern w:val="2"/>
        </w:rPr>
        <w:t>.</w:t>
      </w:r>
    </w:p>
    <w:p w:rsidR="00F55887" w:rsidRDefault="00F55887" w:rsidP="00F55887">
      <w:pPr>
        <w:pStyle w:val="p"/>
        <w:rPr>
          <w:kern w:val="2"/>
        </w:rPr>
      </w:pPr>
      <w:r w:rsidRPr="007E7056">
        <w:rPr>
          <w:kern w:val="2"/>
        </w:rPr>
        <w:br w:type="page"/>
      </w:r>
      <w:r>
        <w:rPr>
          <w:kern w:val="2"/>
        </w:rPr>
        <w:t>[34]</w:t>
      </w:r>
    </w:p>
    <w:p w:rsidR="00F55887" w:rsidRDefault="00F55887" w:rsidP="00F55887">
      <w:pPr>
        <w:spacing w:before="120" w:after="120"/>
        <w:jc w:val="both"/>
        <w:rPr>
          <w:kern w:val="2"/>
        </w:rPr>
      </w:pPr>
    </w:p>
    <w:p w:rsidR="00F55887" w:rsidRDefault="00065ECE" w:rsidP="00F55887">
      <w:pPr>
        <w:pStyle w:val="fig"/>
        <w:rPr>
          <w:kern w:val="2"/>
        </w:rPr>
      </w:pPr>
      <w:r w:rsidRPr="005E5F8E">
        <w:rPr>
          <w:noProof/>
          <w:kern w:val="2"/>
        </w:rPr>
        <w:drawing>
          <wp:inline distT="0" distB="0" distL="0" distR="0">
            <wp:extent cx="5016500" cy="4927600"/>
            <wp:effectExtent l="0" t="0" r="0" b="0"/>
            <wp:docPr id="14" name="Image 14" descr="fig_p_34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34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6500" cy="4927600"/>
                    </a:xfrm>
                    <a:prstGeom prst="rect">
                      <a:avLst/>
                    </a:prstGeom>
                    <a:noFill/>
                    <a:ln>
                      <a:noFill/>
                    </a:ln>
                  </pic:spPr>
                </pic:pic>
              </a:graphicData>
            </a:graphic>
          </wp:inline>
        </w:drawing>
      </w:r>
    </w:p>
    <w:p w:rsidR="00F55887" w:rsidRDefault="00F55887" w:rsidP="00F55887"/>
    <w:p w:rsidR="00F55887" w:rsidRDefault="00F55887">
      <w:pPr>
        <w:jc w:val="both"/>
      </w:pPr>
    </w:p>
    <w:sectPr w:rsidR="00F55887" w:rsidSect="00F55887">
      <w:headerReference w:type="default" r:id="rId34"/>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002" w:rsidRDefault="006C2002">
      <w:r>
        <w:separator/>
      </w:r>
    </w:p>
  </w:endnote>
  <w:endnote w:type="continuationSeparator" w:id="0">
    <w:p w:rsidR="006C2002" w:rsidRDefault="006C2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002" w:rsidRDefault="006C2002">
      <w:pPr>
        <w:ind w:firstLine="0"/>
      </w:pPr>
      <w:r>
        <w:separator/>
      </w:r>
    </w:p>
  </w:footnote>
  <w:footnote w:type="continuationSeparator" w:id="0">
    <w:p w:rsidR="006C2002" w:rsidRDefault="006C2002">
      <w:pPr>
        <w:ind w:firstLine="0"/>
      </w:pPr>
      <w:r>
        <w:separator/>
      </w:r>
    </w:p>
  </w:footnote>
  <w:footnote w:id="1">
    <w:p w:rsidR="00F55887" w:rsidRDefault="00F55887" w:rsidP="00F55887">
      <w:pPr>
        <w:pStyle w:val="Notedebasdepage"/>
      </w:pPr>
      <w:r>
        <w:rPr>
          <w:rStyle w:val="Appelnotedebasdep"/>
        </w:rPr>
        <w:footnoteRef/>
      </w:r>
      <w:r>
        <w:t xml:space="preserve"> </w:t>
      </w:r>
      <w:r>
        <w:tab/>
      </w:r>
      <w:r w:rsidRPr="007E7056">
        <w:rPr>
          <w:kern w:val="2"/>
          <w:szCs w:val="16"/>
        </w:rPr>
        <w:t>Remerciements à Odile Erhard, Jacques Baudet, Didier Hemmert et Philippe Keuer</w:t>
      </w:r>
      <w:r>
        <w:rPr>
          <w:kern w:val="2"/>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887" w:rsidRDefault="00F55887" w:rsidP="00F55887">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r>
    <w:r w:rsidRPr="00670BC6">
      <w:rPr>
        <w:rFonts w:ascii="Times New Roman" w:hAnsi="Times New Roman"/>
      </w:rPr>
      <w:t>“Le destin singulier</w:t>
    </w:r>
    <w:r>
      <w:rPr>
        <w:rFonts w:ascii="Times New Roman" w:hAnsi="Times New Roman"/>
      </w:rPr>
      <w:t xml:space="preserve"> </w:t>
    </w:r>
    <w:r w:rsidRPr="00670BC6">
      <w:rPr>
        <w:rFonts w:ascii="Times New Roman" w:hAnsi="Times New Roman"/>
      </w:rPr>
      <w:t>du couple Schont</w:t>
    </w:r>
    <w:r>
      <w:rPr>
        <w:rFonts w:ascii="Times New Roman" w:hAnsi="Times New Roman"/>
      </w:rPr>
      <w:t xml:space="preserve"> </w:t>
    </w:r>
    <w:r w:rsidRPr="00670BC6">
      <w:rPr>
        <w:rFonts w:ascii="Times New Roman" w:hAnsi="Times New Roman"/>
      </w:rPr>
      <w:t>collecteur  de mémoire</w:t>
    </w:r>
    <w:r>
      <w:rPr>
        <w:rFonts w:ascii="Times New Roman" w:hAnsi="Times New Roman"/>
      </w:rPr>
      <w:t xml:space="preserve"> </w:t>
    </w:r>
    <w:r w:rsidRPr="00670BC6">
      <w:rPr>
        <w:rFonts w:ascii="Times New Roman" w:hAnsi="Times New Roman"/>
      </w:rPr>
      <w:t>de la Guadeloupe.”</w:t>
    </w:r>
    <w:r>
      <w:rPr>
        <w:rFonts w:ascii="Times New Roman" w:hAnsi="Times New Roman"/>
      </w:rPr>
      <w:t xml:space="preserve"> (2020)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6C2002">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21</w:t>
    </w:r>
    <w:r>
      <w:rPr>
        <w:rStyle w:val="Numrodepage"/>
        <w:rFonts w:ascii="Times New Roman" w:hAnsi="Times New Roman"/>
      </w:rPr>
      <w:fldChar w:fldCharType="end"/>
    </w:r>
  </w:p>
  <w:p w:rsidR="00F55887" w:rsidRDefault="00F5588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D63072"/>
    <w:lvl w:ilvl="0">
      <w:numFmt w:val="bullet"/>
      <w:lvlText w:val="*"/>
      <w:lvlJc w:val="left"/>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lvl w:ilvl="0">
        <w:start w:val="65535"/>
        <w:numFmt w:val="bullet"/>
        <w:lvlText w:val="-"/>
        <w:legacy w:legacy="1" w:legacySpace="0" w:legacyIndent="154"/>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65ECE"/>
    <w:rsid w:val="006C2002"/>
    <w:rsid w:val="00F55887"/>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CD112AE-6F12-C749-9212-3930B52E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basedOn w:val="Policepardfaut"/>
    <w:link w:val="Grillecouleur-Accent1"/>
    <w:rsid w:val="005E5F8E"/>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E5F8E"/>
    <w:rPr>
      <w:rFonts w:ascii="Times New Roman" w:eastAsia="Times New Roman" w:hAnsi="Times New Roman"/>
      <w:sz w:val="72"/>
      <w:lang w:val="fr-CA" w:eastAsia="en-US"/>
    </w:rPr>
  </w:style>
  <w:style w:type="paragraph" w:styleId="Corpsdetexte2">
    <w:name w:val="Body Text 2"/>
    <w:basedOn w:val="Normal"/>
    <w:link w:val="Corpsdetexte2Car"/>
    <w:rsid w:val="005E5F8E"/>
    <w:pPr>
      <w:jc w:val="both"/>
    </w:pPr>
    <w:rPr>
      <w:rFonts w:ascii="Arial" w:hAnsi="Arial"/>
    </w:rPr>
  </w:style>
  <w:style w:type="character" w:customStyle="1" w:styleId="Corpsdetexte2Car">
    <w:name w:val="Corps de texte 2 Car"/>
    <w:basedOn w:val="Policepardfaut"/>
    <w:link w:val="Corpsdetexte2"/>
    <w:rsid w:val="005E5F8E"/>
    <w:rPr>
      <w:rFonts w:ascii="Arial" w:eastAsia="Times New Roman" w:hAnsi="Arial"/>
      <w:sz w:val="28"/>
      <w:lang w:val="fr-CA" w:eastAsia="en-US"/>
    </w:rPr>
  </w:style>
  <w:style w:type="paragraph" w:styleId="Corpsdetexte3">
    <w:name w:val="Body Text 3"/>
    <w:basedOn w:val="Normal"/>
    <w:link w:val="Corpsdetexte3Car"/>
    <w:rsid w:val="005E5F8E"/>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E5F8E"/>
    <w:rPr>
      <w:rFonts w:ascii="Arial" w:eastAsia="Times New Roman" w:hAnsi="Arial"/>
      <w:lang w:val="fr-CA" w:eastAsia="en-US"/>
    </w:rPr>
  </w:style>
  <w:style w:type="character" w:customStyle="1" w:styleId="En-tteCar">
    <w:name w:val="En-tête Car"/>
    <w:basedOn w:val="Policepardfaut"/>
    <w:link w:val="En-tte"/>
    <w:uiPriority w:val="99"/>
    <w:rsid w:val="005E5F8E"/>
    <w:rPr>
      <w:rFonts w:ascii="GillSans" w:eastAsia="Times New Roman" w:hAnsi="GillSans"/>
      <w:lang w:val="fr-CA" w:eastAsia="en-US"/>
    </w:rPr>
  </w:style>
  <w:style w:type="character" w:customStyle="1" w:styleId="NotedebasdepageCar">
    <w:name w:val="Note de bas de page Car"/>
    <w:basedOn w:val="Policepardfaut"/>
    <w:link w:val="Notedebasdepage"/>
    <w:rsid w:val="005E5F8E"/>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E5F8E"/>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E5F8E"/>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E5F8E"/>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E5F8E"/>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E5F8E"/>
    <w:rPr>
      <w:rFonts w:ascii="Arial" w:eastAsia="Times New Roman" w:hAnsi="Arial"/>
      <w:sz w:val="28"/>
      <w:lang w:val="fr-CA" w:eastAsia="en-US"/>
    </w:rPr>
  </w:style>
  <w:style w:type="character" w:customStyle="1" w:styleId="TitreCar">
    <w:name w:val="Titre Car"/>
    <w:basedOn w:val="Policepardfaut"/>
    <w:link w:val="Titre"/>
    <w:rsid w:val="005E5F8E"/>
    <w:rPr>
      <w:rFonts w:ascii="Times New Roman" w:eastAsia="Times New Roman" w:hAnsi="Times New Roman"/>
      <w:b/>
      <w:sz w:val="48"/>
      <w:lang w:val="fr-CA" w:eastAsia="en-US"/>
    </w:rPr>
  </w:style>
  <w:style w:type="character" w:customStyle="1" w:styleId="Titre1Car">
    <w:name w:val="Titre 1 Car"/>
    <w:basedOn w:val="Policepardfaut"/>
    <w:link w:val="Titre1"/>
    <w:rsid w:val="005E5F8E"/>
    <w:rPr>
      <w:rFonts w:eastAsia="Times New Roman"/>
      <w:noProof/>
      <w:lang w:val="fr-CA" w:eastAsia="en-US" w:bidi="ar-SA"/>
    </w:rPr>
  </w:style>
  <w:style w:type="character" w:customStyle="1" w:styleId="Titre2Car">
    <w:name w:val="Titre 2 Car"/>
    <w:basedOn w:val="Policepardfaut"/>
    <w:link w:val="Titre2"/>
    <w:rsid w:val="005E5F8E"/>
    <w:rPr>
      <w:rFonts w:eastAsia="Times New Roman"/>
      <w:noProof/>
      <w:lang w:val="fr-CA" w:eastAsia="en-US" w:bidi="ar-SA"/>
    </w:rPr>
  </w:style>
  <w:style w:type="character" w:customStyle="1" w:styleId="Titre3Car">
    <w:name w:val="Titre 3 Car"/>
    <w:basedOn w:val="Policepardfaut"/>
    <w:link w:val="Titre3"/>
    <w:rsid w:val="005E5F8E"/>
    <w:rPr>
      <w:rFonts w:eastAsia="Times New Roman"/>
      <w:noProof/>
      <w:lang w:val="fr-CA" w:eastAsia="en-US" w:bidi="ar-SA"/>
    </w:rPr>
  </w:style>
  <w:style w:type="character" w:customStyle="1" w:styleId="Titre4Car">
    <w:name w:val="Titre 4 Car"/>
    <w:basedOn w:val="Policepardfaut"/>
    <w:link w:val="Titre4"/>
    <w:rsid w:val="005E5F8E"/>
    <w:rPr>
      <w:rFonts w:eastAsia="Times New Roman"/>
      <w:noProof/>
      <w:lang w:val="fr-CA" w:eastAsia="en-US" w:bidi="ar-SA"/>
    </w:rPr>
  </w:style>
  <w:style w:type="character" w:customStyle="1" w:styleId="Titre5Car">
    <w:name w:val="Titre 5 Car"/>
    <w:basedOn w:val="Policepardfaut"/>
    <w:link w:val="Titre5"/>
    <w:rsid w:val="005E5F8E"/>
    <w:rPr>
      <w:rFonts w:eastAsia="Times New Roman"/>
      <w:noProof/>
      <w:lang w:val="fr-CA" w:eastAsia="en-US" w:bidi="ar-SA"/>
    </w:rPr>
  </w:style>
  <w:style w:type="character" w:customStyle="1" w:styleId="Titre6Car">
    <w:name w:val="Titre 6 Car"/>
    <w:basedOn w:val="Policepardfaut"/>
    <w:link w:val="Titre6"/>
    <w:rsid w:val="005E5F8E"/>
    <w:rPr>
      <w:rFonts w:eastAsia="Times New Roman"/>
      <w:noProof/>
      <w:lang w:val="fr-CA" w:eastAsia="en-US" w:bidi="ar-SA"/>
    </w:rPr>
  </w:style>
  <w:style w:type="character" w:customStyle="1" w:styleId="Titre7Car">
    <w:name w:val="Titre 7 Car"/>
    <w:basedOn w:val="Policepardfaut"/>
    <w:link w:val="Titre7"/>
    <w:rsid w:val="005E5F8E"/>
    <w:rPr>
      <w:rFonts w:eastAsia="Times New Roman"/>
      <w:noProof/>
      <w:lang w:val="fr-CA" w:eastAsia="en-US" w:bidi="ar-SA"/>
    </w:rPr>
  </w:style>
  <w:style w:type="character" w:customStyle="1" w:styleId="Titre8Car">
    <w:name w:val="Titre 8 Car"/>
    <w:basedOn w:val="Policepardfaut"/>
    <w:link w:val="Titre8"/>
    <w:rsid w:val="005E5F8E"/>
    <w:rPr>
      <w:rFonts w:eastAsia="Times New Roman"/>
      <w:noProof/>
      <w:lang w:val="fr-CA" w:eastAsia="en-US" w:bidi="ar-SA"/>
    </w:rPr>
  </w:style>
  <w:style w:type="character" w:customStyle="1" w:styleId="Titre9Car">
    <w:name w:val="Titre 9 Car"/>
    <w:basedOn w:val="Policepardfaut"/>
    <w:link w:val="Titre9"/>
    <w:rsid w:val="005E5F8E"/>
    <w:rPr>
      <w:rFonts w:eastAsia="Times New Roman"/>
      <w:noProof/>
      <w:lang w:val="fr-CA" w:eastAsia="en-US" w:bidi="ar-SA"/>
    </w:rPr>
  </w:style>
  <w:style w:type="paragraph" w:customStyle="1" w:styleId="b">
    <w:name w:val="b"/>
    <w:basedOn w:val="Normal"/>
    <w:autoRedefine/>
    <w:rsid w:val="005E5F8E"/>
    <w:pPr>
      <w:spacing w:before="120" w:after="120"/>
      <w:ind w:left="720" w:firstLine="0"/>
    </w:pPr>
    <w:rPr>
      <w:i/>
      <w:color w:val="0000FF"/>
      <w:lang w:eastAsia="fr-FR" w:bidi="fr-FR"/>
    </w:rPr>
  </w:style>
  <w:style w:type="paragraph" w:customStyle="1" w:styleId="figlgende">
    <w:name w:val="fig légende"/>
    <w:basedOn w:val="Normal0"/>
    <w:rsid w:val="005E5F8E"/>
    <w:rPr>
      <w:color w:val="000090"/>
      <w:sz w:val="24"/>
      <w:szCs w:val="16"/>
      <w:lang w:eastAsia="fr-FR"/>
    </w:rPr>
  </w:style>
  <w:style w:type="paragraph" w:customStyle="1" w:styleId="figst">
    <w:name w:val="fig st"/>
    <w:basedOn w:val="Normal"/>
    <w:autoRedefine/>
    <w:rsid w:val="005E5F8E"/>
    <w:pPr>
      <w:spacing w:before="120" w:after="120"/>
      <w:jc w:val="center"/>
    </w:pPr>
    <w:rPr>
      <w:rFonts w:cs="Arial"/>
      <w:color w:val="000090"/>
      <w:sz w:val="24"/>
      <w:szCs w:val="16"/>
    </w:rPr>
  </w:style>
  <w:style w:type="paragraph" w:customStyle="1" w:styleId="figtitre">
    <w:name w:val="fig titre"/>
    <w:basedOn w:val="Normal"/>
    <w:autoRedefine/>
    <w:rsid w:val="005E5F8E"/>
    <w:pPr>
      <w:spacing w:before="120" w:after="120"/>
      <w:ind w:firstLine="0"/>
      <w:jc w:val="center"/>
    </w:pPr>
    <w:rPr>
      <w:rFonts w:cs="Arial"/>
      <w:b/>
      <w:bCs/>
      <w:color w:val="000000"/>
      <w:sz w:val="24"/>
      <w:szCs w:val="12"/>
    </w:rPr>
  </w:style>
  <w:style w:type="paragraph" w:customStyle="1" w:styleId="aa">
    <w:name w:val="aa"/>
    <w:basedOn w:val="Normal"/>
    <w:autoRedefine/>
    <w:rsid w:val="005E5F8E"/>
    <w:pPr>
      <w:spacing w:before="120" w:after="120"/>
      <w:ind w:firstLine="0"/>
      <w:jc w:val="both"/>
    </w:pPr>
    <w:rPr>
      <w:b/>
      <w:i/>
      <w:color w:val="FF0000"/>
      <w:sz w:val="32"/>
      <w:lang w:bidi="fr-FR"/>
    </w:rPr>
  </w:style>
  <w:style w:type="paragraph" w:customStyle="1" w:styleId="bb">
    <w:name w:val="bb"/>
    <w:basedOn w:val="Normal"/>
    <w:rsid w:val="005E5F8E"/>
    <w:pPr>
      <w:spacing w:before="120" w:after="120"/>
      <w:ind w:left="540" w:firstLine="0"/>
    </w:pPr>
    <w:rPr>
      <w:i/>
      <w:color w:val="0000FF"/>
      <w:lang w:bidi="fr-FR"/>
    </w:rPr>
  </w:style>
  <w:style w:type="paragraph" w:customStyle="1" w:styleId="dd">
    <w:name w:val="dd"/>
    <w:basedOn w:val="Normal"/>
    <w:autoRedefine/>
    <w:rsid w:val="005E5F8E"/>
    <w:pPr>
      <w:spacing w:before="120" w:after="120"/>
      <w:ind w:left="1080" w:firstLine="0"/>
    </w:pPr>
    <w:rPr>
      <w:i/>
      <w:color w:val="008000"/>
      <w:lang w:bidi="fr-FR"/>
    </w:rPr>
  </w:style>
  <w:style w:type="character" w:styleId="lev">
    <w:name w:val="Strong"/>
    <w:basedOn w:val="Policepardfaut"/>
    <w:uiPriority w:val="22"/>
    <w:qFormat/>
    <w:rsid w:val="005E5F8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hyperlink" Target="http://classiques.uqac.ca/contemporains/societes_creoles/societes_creoles_index.html" TargetMode="External"/><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mailto:oj.benoist@wanadoo.fr" TargetMode="External"/><Relationship Id="rId20" Type="http://schemas.openxmlformats.org/officeDocument/2006/relationships/image" Target="media/image6.jpeg"/><Relationship Id="rId29" Type="http://schemas.openxmlformats.org/officeDocument/2006/relationships/hyperlink" Target="http://dx.doi.org/doi:10.1522/0301517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32" Type="http://schemas.openxmlformats.org/officeDocument/2006/relationships/hyperlink" Target="http://karelia.over-blog.com/article-periple-mythologique-contes-creoles-124742832.html" TargetMode="External"/><Relationship Id="rId5" Type="http://schemas.openxmlformats.org/officeDocument/2006/relationships/footnotes" Target="footnotes.xml"/><Relationship Id="rId15" Type="http://schemas.openxmlformats.org/officeDocument/2006/relationships/hyperlink" Target="mailto:lucien.dourson@laposte.net"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www.lycee-fabert.com/le-lycee-de-metz-1804-1962/"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Numilog.com"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3759</Words>
  <Characters>20679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“Le destin singulier du couple Schont collecteur  de mémoire de la Guadeloupe.”</vt:lpstr>
    </vt:vector>
  </TitlesOfParts>
  <Manager>Jean marie Tremblay, sociologue, bénévole, 2020</Manager>
  <Company>Les Classiques des sciences sociales</Company>
  <LinksUpToDate>false</LinksUpToDate>
  <CharactersWithSpaces>24390</CharactersWithSpaces>
  <SharedDoc>false</SharedDoc>
  <HyperlinkBase/>
  <HLinks>
    <vt:vector size="180" baseType="variant">
      <vt:variant>
        <vt:i4>8257558</vt:i4>
      </vt:variant>
      <vt:variant>
        <vt:i4>69</vt:i4>
      </vt:variant>
      <vt:variant>
        <vt:i4>0</vt:i4>
      </vt:variant>
      <vt:variant>
        <vt:i4>5</vt:i4>
      </vt:variant>
      <vt:variant>
        <vt:lpwstr>http://karelia.over-blog.com/article-periple-mythologique-contes-creoles-124742832.html</vt:lpwstr>
      </vt:variant>
      <vt:variant>
        <vt:lpwstr/>
      </vt:variant>
      <vt:variant>
        <vt:i4>131148</vt:i4>
      </vt:variant>
      <vt:variant>
        <vt:i4>66</vt:i4>
      </vt:variant>
      <vt:variant>
        <vt:i4>0</vt:i4>
      </vt:variant>
      <vt:variant>
        <vt:i4>5</vt:i4>
      </vt:variant>
      <vt:variant>
        <vt:lpwstr>https://www.lycee-fabert.com/le-lycee-de-metz-1804-1962/</vt:lpwstr>
      </vt:variant>
      <vt:variant>
        <vt:lpwstr/>
      </vt:variant>
      <vt:variant>
        <vt:i4>2949179</vt:i4>
      </vt:variant>
      <vt:variant>
        <vt:i4>63</vt:i4>
      </vt:variant>
      <vt:variant>
        <vt:i4>0</vt:i4>
      </vt:variant>
      <vt:variant>
        <vt:i4>5</vt:i4>
      </vt:variant>
      <vt:variant>
        <vt:lpwstr>http://Numilog.com</vt:lpwstr>
      </vt:variant>
      <vt:variant>
        <vt:lpwstr/>
      </vt:variant>
      <vt:variant>
        <vt:i4>3276886</vt:i4>
      </vt:variant>
      <vt:variant>
        <vt:i4>60</vt:i4>
      </vt:variant>
      <vt:variant>
        <vt:i4>0</vt:i4>
      </vt:variant>
      <vt:variant>
        <vt:i4>5</vt:i4>
      </vt:variant>
      <vt:variant>
        <vt:lpwstr>http://dx.doi.org/doi:10.1522/030151755</vt:lpwstr>
      </vt:variant>
      <vt:variant>
        <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6553625</vt:i4>
      </vt:variant>
      <vt:variant>
        <vt:i4>48</vt:i4>
      </vt:variant>
      <vt:variant>
        <vt:i4>0</vt:i4>
      </vt:variant>
      <vt:variant>
        <vt:i4>5</vt:i4>
      </vt:variant>
      <vt:variant>
        <vt:lpwstr/>
      </vt:variant>
      <vt:variant>
        <vt:lpwstr>tdm</vt:lpwstr>
      </vt:variant>
      <vt:variant>
        <vt:i4>6553625</vt:i4>
      </vt:variant>
      <vt:variant>
        <vt:i4>45</vt:i4>
      </vt:variant>
      <vt:variant>
        <vt:i4>0</vt:i4>
      </vt:variant>
      <vt:variant>
        <vt:i4>5</vt:i4>
      </vt:variant>
      <vt:variant>
        <vt:lpwstr/>
      </vt:variant>
      <vt:variant>
        <vt:lpwstr>tdm</vt:lpwstr>
      </vt:variant>
      <vt:variant>
        <vt:i4>6553625</vt:i4>
      </vt:variant>
      <vt:variant>
        <vt:i4>42</vt:i4>
      </vt:variant>
      <vt:variant>
        <vt:i4>0</vt:i4>
      </vt:variant>
      <vt:variant>
        <vt:i4>5</vt:i4>
      </vt:variant>
      <vt:variant>
        <vt:lpwstr/>
      </vt:variant>
      <vt:variant>
        <vt:lpwstr>tdm</vt:lpwstr>
      </vt:variant>
      <vt:variant>
        <vt:i4>8257656</vt:i4>
      </vt:variant>
      <vt:variant>
        <vt:i4>39</vt:i4>
      </vt:variant>
      <vt:variant>
        <vt:i4>0</vt:i4>
      </vt:variant>
      <vt:variant>
        <vt:i4>5</vt:i4>
      </vt:variant>
      <vt:variant>
        <vt:lpwstr/>
      </vt:variant>
      <vt:variant>
        <vt:lpwstr>Le_destin_couple_Schont_biblio</vt:lpwstr>
      </vt:variant>
      <vt:variant>
        <vt:i4>1310757</vt:i4>
      </vt:variant>
      <vt:variant>
        <vt:i4>36</vt:i4>
      </vt:variant>
      <vt:variant>
        <vt:i4>0</vt:i4>
      </vt:variant>
      <vt:variant>
        <vt:i4>5</vt:i4>
      </vt:variant>
      <vt:variant>
        <vt:lpwstr/>
      </vt:variant>
      <vt:variant>
        <vt:lpwstr>Le_destin_couple_Schont_4</vt:lpwstr>
      </vt:variant>
      <vt:variant>
        <vt:i4>1310754</vt:i4>
      </vt:variant>
      <vt:variant>
        <vt:i4>33</vt:i4>
      </vt:variant>
      <vt:variant>
        <vt:i4>0</vt:i4>
      </vt:variant>
      <vt:variant>
        <vt:i4>5</vt:i4>
      </vt:variant>
      <vt:variant>
        <vt:lpwstr/>
      </vt:variant>
      <vt:variant>
        <vt:lpwstr>Le_destin_couple_Schont_3</vt:lpwstr>
      </vt:variant>
      <vt:variant>
        <vt:i4>1310755</vt:i4>
      </vt:variant>
      <vt:variant>
        <vt:i4>30</vt:i4>
      </vt:variant>
      <vt:variant>
        <vt:i4>0</vt:i4>
      </vt:variant>
      <vt:variant>
        <vt:i4>5</vt:i4>
      </vt:variant>
      <vt:variant>
        <vt:lpwstr/>
      </vt:variant>
      <vt:variant>
        <vt:lpwstr>Le_destin_couple_Schont_2</vt:lpwstr>
      </vt:variant>
      <vt:variant>
        <vt:i4>1310752</vt:i4>
      </vt:variant>
      <vt:variant>
        <vt:i4>27</vt:i4>
      </vt:variant>
      <vt:variant>
        <vt:i4>0</vt:i4>
      </vt:variant>
      <vt:variant>
        <vt:i4>5</vt:i4>
      </vt:variant>
      <vt:variant>
        <vt:lpwstr/>
      </vt:variant>
      <vt:variant>
        <vt:lpwstr>Le_destin_couple_Schont_1</vt:lpwstr>
      </vt:variant>
      <vt:variant>
        <vt:i4>524387</vt:i4>
      </vt:variant>
      <vt:variant>
        <vt:i4>24</vt:i4>
      </vt:variant>
      <vt:variant>
        <vt:i4>0</vt:i4>
      </vt:variant>
      <vt:variant>
        <vt:i4>5</vt:i4>
      </vt:variant>
      <vt:variant>
        <vt:lpwstr/>
      </vt:variant>
      <vt:variant>
        <vt:lpwstr>Le_destin_couple_Schont_intro</vt:lpwstr>
      </vt:variant>
      <vt:variant>
        <vt:i4>4849698</vt:i4>
      </vt:variant>
      <vt:variant>
        <vt:i4>21</vt:i4>
      </vt:variant>
      <vt:variant>
        <vt:i4>0</vt:i4>
      </vt:variant>
      <vt:variant>
        <vt:i4>5</vt:i4>
      </vt:variant>
      <vt:variant>
        <vt:lpwstr>http://classiques.uqac.ca/contemporains/societes_creoles/societes_creoles_index.html</vt:lpwstr>
      </vt:variant>
      <vt:variant>
        <vt:lpwstr/>
      </vt:variant>
      <vt:variant>
        <vt:i4>2687045</vt:i4>
      </vt:variant>
      <vt:variant>
        <vt:i4>18</vt:i4>
      </vt:variant>
      <vt:variant>
        <vt:i4>0</vt:i4>
      </vt:variant>
      <vt:variant>
        <vt:i4>5</vt:i4>
      </vt:variant>
      <vt:variant>
        <vt:lpwstr>mailto:oj.benoist@wanadoo.fr</vt:lpwstr>
      </vt:variant>
      <vt:variant>
        <vt:lpwstr/>
      </vt:variant>
      <vt:variant>
        <vt:i4>2424868</vt:i4>
      </vt:variant>
      <vt:variant>
        <vt:i4>15</vt:i4>
      </vt:variant>
      <vt:variant>
        <vt:i4>0</vt:i4>
      </vt:variant>
      <vt:variant>
        <vt:i4>5</vt:i4>
      </vt:variant>
      <vt:variant>
        <vt:lpwstr>mailto:lucien.dourson@laposte.net</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2349</vt:i4>
      </vt:variant>
      <vt:variant>
        <vt:i4>1025</vt:i4>
      </vt:variant>
      <vt:variant>
        <vt:i4>1</vt:i4>
      </vt:variant>
      <vt:variant>
        <vt:lpwstr>css_logo_gris</vt:lpwstr>
      </vt:variant>
      <vt:variant>
        <vt:lpwstr/>
      </vt:variant>
      <vt:variant>
        <vt:i4>5111880</vt:i4>
      </vt:variant>
      <vt:variant>
        <vt:i4>2638</vt:i4>
      </vt:variant>
      <vt:variant>
        <vt:i4>1026</vt:i4>
      </vt:variant>
      <vt:variant>
        <vt:i4>1</vt:i4>
      </vt:variant>
      <vt:variant>
        <vt:lpwstr>UQAC_logo_2018</vt:lpwstr>
      </vt:variant>
      <vt:variant>
        <vt:lpwstr/>
      </vt:variant>
      <vt:variant>
        <vt:i4>4194334</vt:i4>
      </vt:variant>
      <vt:variant>
        <vt:i4>4919</vt:i4>
      </vt:variant>
      <vt:variant>
        <vt:i4>1027</vt:i4>
      </vt:variant>
      <vt:variant>
        <vt:i4>1</vt:i4>
      </vt:variant>
      <vt:variant>
        <vt:lpwstr>Boite_aux_lettres_clair</vt:lpwstr>
      </vt:variant>
      <vt:variant>
        <vt:lpwstr/>
      </vt:variant>
      <vt:variant>
        <vt:i4>1703963</vt:i4>
      </vt:variant>
      <vt:variant>
        <vt:i4>5713</vt:i4>
      </vt:variant>
      <vt:variant>
        <vt:i4>1028</vt:i4>
      </vt:variant>
      <vt:variant>
        <vt:i4>1</vt:i4>
      </vt:variant>
      <vt:variant>
        <vt:lpwstr>fait_sur_mac</vt:lpwstr>
      </vt:variant>
      <vt:variant>
        <vt:lpwstr/>
      </vt:variant>
      <vt:variant>
        <vt:i4>3276868</vt:i4>
      </vt:variant>
      <vt:variant>
        <vt:i4>5868</vt:i4>
      </vt:variant>
      <vt:variant>
        <vt:i4>1029</vt:i4>
      </vt:variant>
      <vt:variant>
        <vt:i4>1</vt:i4>
      </vt:variant>
      <vt:variant>
        <vt:lpwstr>La_reuve_du_pays_de_Bitche_2020-18_L25</vt:lpwstr>
      </vt:variant>
      <vt:variant>
        <vt:lpwstr/>
      </vt:variant>
      <vt:variant>
        <vt:i4>4587634</vt:i4>
      </vt:variant>
      <vt:variant>
        <vt:i4>26482</vt:i4>
      </vt:variant>
      <vt:variant>
        <vt:i4>1038</vt:i4>
      </vt:variant>
      <vt:variant>
        <vt:i4>1</vt:i4>
      </vt:variant>
      <vt:variant>
        <vt:lpwstr>fig_p_34_low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destin singulier du couple Schont collecteur  de mémoire de la Guadeloupe.”</dc:title>
  <dc:subject/>
  <dc:creator>par Lucien Dourson, 2020.</dc:creator>
  <cp:keywords>classiques.sc.soc@gmail.com</cp:keywords>
  <dc:description>http://classiques.uqac.ca/</dc:description>
  <cp:lastModifiedBy>Microsoft Office User</cp:lastModifiedBy>
  <cp:revision>2</cp:revision>
  <cp:lastPrinted>2001-08-26T19:33:00Z</cp:lastPrinted>
  <dcterms:created xsi:type="dcterms:W3CDTF">2020-10-11T23:59:00Z</dcterms:created>
  <dcterms:modified xsi:type="dcterms:W3CDTF">2020-10-11T23:59:00Z</dcterms:modified>
  <cp:category>jean-marie tremblay, sociologue, fondateur, 1993.</cp:category>
</cp:coreProperties>
</file>