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B57B6" w:rsidRPr="00E07116">
        <w:tblPrEx>
          <w:tblCellMar>
            <w:top w:w="0" w:type="dxa"/>
            <w:bottom w:w="0" w:type="dxa"/>
          </w:tblCellMar>
        </w:tblPrEx>
        <w:tc>
          <w:tcPr>
            <w:tcW w:w="9160" w:type="dxa"/>
            <w:shd w:val="clear" w:color="auto" w:fill="E1E0D4"/>
          </w:tcPr>
          <w:p w:rsidR="00CB57B6" w:rsidRPr="00E07116" w:rsidRDefault="00CB57B6" w:rsidP="00CB57B6">
            <w:pPr>
              <w:pStyle w:val="En-tte"/>
              <w:tabs>
                <w:tab w:val="clear" w:pos="4320"/>
                <w:tab w:val="clear" w:pos="8640"/>
              </w:tabs>
              <w:rPr>
                <w:rFonts w:ascii="Times New Roman" w:hAnsi="Times New Roman"/>
                <w:sz w:val="28"/>
                <w:lang w:val="en-CA" w:bidi="ar-SA"/>
              </w:rPr>
            </w:pPr>
            <w:bookmarkStart w:id="0" w:name="_GoBack"/>
            <w:bookmarkEnd w:id="0"/>
          </w:p>
          <w:p w:rsidR="00CB57B6" w:rsidRPr="00E07116" w:rsidRDefault="00CB57B6">
            <w:pPr>
              <w:ind w:firstLine="0"/>
              <w:jc w:val="center"/>
              <w:rPr>
                <w:b/>
                <w:lang w:bidi="ar-SA"/>
              </w:rPr>
            </w:pPr>
          </w:p>
          <w:p w:rsidR="00CB57B6" w:rsidRDefault="00CB57B6">
            <w:pPr>
              <w:ind w:firstLine="0"/>
              <w:jc w:val="center"/>
              <w:rPr>
                <w:b/>
                <w:lang w:bidi="ar-SA"/>
              </w:rPr>
            </w:pPr>
          </w:p>
          <w:p w:rsidR="00CB57B6" w:rsidRDefault="00CB57B6" w:rsidP="00CB57B6">
            <w:pPr>
              <w:ind w:firstLine="0"/>
              <w:jc w:val="center"/>
              <w:rPr>
                <w:b/>
                <w:sz w:val="20"/>
                <w:lang w:bidi="ar-SA"/>
              </w:rPr>
            </w:pPr>
          </w:p>
          <w:p w:rsidR="00CB57B6" w:rsidRPr="006B4E68" w:rsidRDefault="00CB57B6" w:rsidP="00CB57B6">
            <w:pPr>
              <w:ind w:firstLine="0"/>
              <w:jc w:val="center"/>
              <w:rPr>
                <w:b/>
                <w:sz w:val="36"/>
                <w:lang w:bidi="ar-SA"/>
              </w:rPr>
            </w:pPr>
            <w:r>
              <w:rPr>
                <w:b/>
                <w:sz w:val="36"/>
                <w:lang w:bidi="ar-SA"/>
              </w:rPr>
              <w:t>Jean TOURNON</w:t>
            </w:r>
          </w:p>
          <w:p w:rsidR="00CB57B6" w:rsidRPr="00280B77" w:rsidRDefault="00CB57B6" w:rsidP="00CB57B6">
            <w:pPr>
              <w:ind w:firstLine="0"/>
              <w:jc w:val="center"/>
              <w:rPr>
                <w:sz w:val="24"/>
              </w:rPr>
            </w:pPr>
            <w:r w:rsidRPr="00280B77">
              <w:rPr>
                <w:sz w:val="24"/>
              </w:rPr>
              <w:t>professeur émérite et chercheur universitaire français</w:t>
            </w:r>
            <w:r>
              <w:rPr>
                <w:sz w:val="24"/>
              </w:rPr>
              <w:br/>
              <w:t>en science politique</w:t>
            </w:r>
          </w:p>
          <w:p w:rsidR="00CB57B6" w:rsidRPr="006B4E68" w:rsidRDefault="00CB57B6" w:rsidP="00CB57B6">
            <w:pPr>
              <w:widowControl w:val="0"/>
              <w:ind w:firstLine="0"/>
              <w:jc w:val="center"/>
              <w:rPr>
                <w:lang w:bidi="ar-SA"/>
              </w:rPr>
            </w:pPr>
          </w:p>
          <w:p w:rsidR="00CB57B6" w:rsidRPr="006B4E68" w:rsidRDefault="00CB57B6" w:rsidP="00CB57B6">
            <w:pPr>
              <w:widowControl w:val="0"/>
              <w:ind w:firstLine="0"/>
              <w:jc w:val="center"/>
              <w:rPr>
                <w:sz w:val="36"/>
                <w:lang w:bidi="ar-SA"/>
              </w:rPr>
            </w:pPr>
            <w:r w:rsidRPr="006B4E68">
              <w:rPr>
                <w:sz w:val="36"/>
                <w:lang w:bidi="ar-SA"/>
              </w:rPr>
              <w:t>(1965)</w:t>
            </w:r>
          </w:p>
          <w:p w:rsidR="00CB57B6" w:rsidRPr="006B4E68" w:rsidRDefault="00CB57B6" w:rsidP="00CB57B6">
            <w:pPr>
              <w:widowControl w:val="0"/>
              <w:ind w:firstLine="0"/>
              <w:jc w:val="center"/>
              <w:rPr>
                <w:lang w:bidi="ar-SA"/>
              </w:rPr>
            </w:pPr>
          </w:p>
          <w:p w:rsidR="00CB57B6" w:rsidRPr="006B4E68" w:rsidRDefault="00CB57B6" w:rsidP="00CB57B6">
            <w:pPr>
              <w:widowControl w:val="0"/>
              <w:ind w:firstLine="0"/>
              <w:jc w:val="center"/>
              <w:rPr>
                <w:lang w:bidi="ar-SA"/>
              </w:rPr>
            </w:pPr>
          </w:p>
          <w:p w:rsidR="00CB57B6" w:rsidRPr="006B4E68" w:rsidRDefault="00CB57B6" w:rsidP="00CB57B6">
            <w:pPr>
              <w:widowControl w:val="0"/>
              <w:ind w:firstLine="0"/>
              <w:jc w:val="center"/>
              <w:rPr>
                <w:sz w:val="72"/>
                <w:lang w:bidi="ar-SA"/>
              </w:rPr>
            </w:pPr>
            <w:r w:rsidRPr="006B4E68">
              <w:rPr>
                <w:sz w:val="72"/>
                <w:lang w:bidi="ar-SA"/>
              </w:rPr>
              <w:t>“</w:t>
            </w:r>
            <w:r>
              <w:rPr>
                <w:sz w:val="72"/>
                <w:lang w:bidi="ar-SA"/>
              </w:rPr>
              <w:t>Les valeurs idéologiques</w:t>
            </w:r>
            <w:r>
              <w:rPr>
                <w:sz w:val="72"/>
                <w:lang w:bidi="ar-SA"/>
              </w:rPr>
              <w:br/>
              <w:t>communes et divergentes</w:t>
            </w:r>
            <w:r w:rsidRPr="006B4E68">
              <w:rPr>
                <w:sz w:val="72"/>
                <w:lang w:bidi="ar-SA"/>
              </w:rPr>
              <w:t>.”</w:t>
            </w:r>
          </w:p>
          <w:p w:rsidR="00CB57B6" w:rsidRDefault="00CB57B6" w:rsidP="00CB57B6">
            <w:pPr>
              <w:widowControl w:val="0"/>
              <w:ind w:firstLine="0"/>
              <w:jc w:val="center"/>
              <w:rPr>
                <w:lang w:bidi="ar-SA"/>
              </w:rPr>
            </w:pPr>
          </w:p>
          <w:p w:rsidR="00CB57B6" w:rsidRDefault="00CB57B6" w:rsidP="00CB57B6">
            <w:pPr>
              <w:widowControl w:val="0"/>
              <w:ind w:firstLine="0"/>
              <w:jc w:val="center"/>
              <w:rPr>
                <w:lang w:bidi="ar-SA"/>
              </w:rPr>
            </w:pPr>
            <w:r>
              <w:rPr>
                <w:lang w:bidi="ar-SA"/>
              </w:rPr>
              <w:t>4</w:t>
            </w:r>
            <w:r w:rsidRPr="00D532AF">
              <w:rPr>
                <w:vertAlign w:val="superscript"/>
                <w:lang w:bidi="ar-SA"/>
              </w:rPr>
              <w:t>e</w:t>
            </w:r>
            <w:r>
              <w:rPr>
                <w:lang w:bidi="ar-SA"/>
              </w:rPr>
              <w:t xml:space="preserve"> Congrès des Affaires canadiennes, 1964</w:t>
            </w:r>
          </w:p>
          <w:p w:rsidR="00CB57B6" w:rsidRDefault="00CB57B6" w:rsidP="00CB57B6">
            <w:pPr>
              <w:widowControl w:val="0"/>
              <w:ind w:firstLine="0"/>
              <w:jc w:val="center"/>
              <w:rPr>
                <w:sz w:val="20"/>
                <w:lang w:bidi="ar-SA"/>
              </w:rPr>
            </w:pPr>
          </w:p>
          <w:p w:rsidR="00CB57B6" w:rsidRDefault="00CB57B6" w:rsidP="00CB57B6">
            <w:pPr>
              <w:widowControl w:val="0"/>
              <w:ind w:firstLine="0"/>
              <w:jc w:val="center"/>
              <w:rPr>
                <w:sz w:val="20"/>
                <w:lang w:bidi="ar-SA"/>
              </w:rPr>
            </w:pPr>
          </w:p>
          <w:p w:rsidR="00CB57B6" w:rsidRDefault="00CB57B6" w:rsidP="00CB57B6">
            <w:pPr>
              <w:widowControl w:val="0"/>
              <w:ind w:firstLine="0"/>
              <w:jc w:val="center"/>
              <w:rPr>
                <w:sz w:val="20"/>
                <w:lang w:bidi="ar-SA"/>
              </w:rPr>
            </w:pPr>
          </w:p>
          <w:p w:rsidR="00CB57B6" w:rsidRDefault="00CB57B6" w:rsidP="00CB57B6">
            <w:pPr>
              <w:widowControl w:val="0"/>
              <w:ind w:firstLine="0"/>
              <w:jc w:val="center"/>
              <w:rPr>
                <w:sz w:val="20"/>
                <w:lang w:bidi="ar-SA"/>
              </w:rPr>
            </w:pPr>
          </w:p>
          <w:p w:rsidR="00CB57B6" w:rsidRDefault="00CB57B6" w:rsidP="00CB57B6">
            <w:pPr>
              <w:widowControl w:val="0"/>
              <w:ind w:firstLine="0"/>
              <w:jc w:val="center"/>
              <w:rPr>
                <w:sz w:val="20"/>
                <w:lang w:bidi="ar-SA"/>
              </w:rPr>
            </w:pPr>
          </w:p>
          <w:p w:rsidR="00CB57B6" w:rsidRDefault="00CB57B6" w:rsidP="00CB57B6">
            <w:pPr>
              <w:widowControl w:val="0"/>
              <w:ind w:firstLine="0"/>
              <w:jc w:val="center"/>
              <w:rPr>
                <w:sz w:val="20"/>
                <w:lang w:bidi="ar-SA"/>
              </w:rPr>
            </w:pPr>
          </w:p>
          <w:p w:rsidR="00CB57B6" w:rsidRPr="00384B20" w:rsidRDefault="00CB57B6">
            <w:pPr>
              <w:widowControl w:val="0"/>
              <w:ind w:firstLine="0"/>
              <w:jc w:val="center"/>
              <w:rPr>
                <w:sz w:val="20"/>
                <w:lang w:bidi="ar-SA"/>
              </w:rPr>
            </w:pPr>
          </w:p>
          <w:p w:rsidR="00CB57B6" w:rsidRPr="00384B20" w:rsidRDefault="00CB57B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B57B6" w:rsidRPr="00E07116" w:rsidRDefault="00CB57B6">
            <w:pPr>
              <w:widowControl w:val="0"/>
              <w:ind w:firstLine="0"/>
              <w:jc w:val="both"/>
              <w:rPr>
                <w:lang w:bidi="ar-SA"/>
              </w:rPr>
            </w:pPr>
          </w:p>
          <w:p w:rsidR="00CB57B6" w:rsidRPr="00E07116" w:rsidRDefault="00CB57B6">
            <w:pPr>
              <w:widowControl w:val="0"/>
              <w:ind w:firstLine="0"/>
              <w:jc w:val="both"/>
              <w:rPr>
                <w:lang w:bidi="ar-SA"/>
              </w:rPr>
            </w:pPr>
          </w:p>
          <w:p w:rsidR="00CB57B6" w:rsidRDefault="00CB57B6">
            <w:pPr>
              <w:widowControl w:val="0"/>
              <w:ind w:firstLine="0"/>
              <w:jc w:val="both"/>
              <w:rPr>
                <w:lang w:bidi="ar-SA"/>
              </w:rPr>
            </w:pPr>
          </w:p>
          <w:p w:rsidR="00CB57B6" w:rsidRDefault="00CB57B6">
            <w:pPr>
              <w:widowControl w:val="0"/>
              <w:ind w:firstLine="0"/>
              <w:jc w:val="both"/>
              <w:rPr>
                <w:lang w:bidi="ar-SA"/>
              </w:rPr>
            </w:pPr>
          </w:p>
          <w:p w:rsidR="00CB57B6" w:rsidRPr="00E07116" w:rsidRDefault="00CB57B6">
            <w:pPr>
              <w:widowControl w:val="0"/>
              <w:ind w:firstLine="0"/>
              <w:jc w:val="both"/>
              <w:rPr>
                <w:lang w:bidi="ar-SA"/>
              </w:rPr>
            </w:pPr>
          </w:p>
          <w:p w:rsidR="00CB57B6" w:rsidRDefault="00CB57B6">
            <w:pPr>
              <w:widowControl w:val="0"/>
              <w:ind w:firstLine="0"/>
              <w:jc w:val="both"/>
              <w:rPr>
                <w:lang w:bidi="ar-SA"/>
              </w:rPr>
            </w:pPr>
          </w:p>
          <w:p w:rsidR="00CB57B6" w:rsidRPr="00E07116" w:rsidRDefault="00CB57B6">
            <w:pPr>
              <w:widowControl w:val="0"/>
              <w:ind w:firstLine="0"/>
              <w:jc w:val="both"/>
              <w:rPr>
                <w:lang w:bidi="ar-SA"/>
              </w:rPr>
            </w:pPr>
          </w:p>
          <w:p w:rsidR="00CB57B6" w:rsidRPr="00E07116" w:rsidRDefault="00CB57B6">
            <w:pPr>
              <w:ind w:firstLine="0"/>
              <w:jc w:val="both"/>
              <w:rPr>
                <w:lang w:bidi="ar-SA"/>
              </w:rPr>
            </w:pPr>
          </w:p>
        </w:tc>
      </w:tr>
    </w:tbl>
    <w:p w:rsidR="00CB57B6" w:rsidRDefault="00CB57B6" w:rsidP="00CB57B6">
      <w:pPr>
        <w:ind w:firstLine="0"/>
        <w:jc w:val="both"/>
      </w:pPr>
      <w:r w:rsidRPr="00E07116">
        <w:br w:type="page"/>
      </w:r>
    </w:p>
    <w:p w:rsidR="00CB57B6" w:rsidRDefault="00CB57B6" w:rsidP="00CB57B6">
      <w:pPr>
        <w:ind w:firstLine="0"/>
        <w:jc w:val="both"/>
      </w:pPr>
    </w:p>
    <w:p w:rsidR="00CB57B6" w:rsidRDefault="00CB57B6" w:rsidP="00CB57B6">
      <w:pPr>
        <w:ind w:firstLine="0"/>
        <w:jc w:val="both"/>
      </w:pPr>
    </w:p>
    <w:p w:rsidR="00CB57B6" w:rsidRDefault="00CB57B6" w:rsidP="00CB57B6">
      <w:pPr>
        <w:ind w:firstLine="0"/>
        <w:jc w:val="both"/>
      </w:pPr>
    </w:p>
    <w:p w:rsidR="00CB57B6" w:rsidRDefault="00B44266" w:rsidP="00CB57B6">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B57B6" w:rsidRDefault="00CB57B6" w:rsidP="00CB57B6">
      <w:pPr>
        <w:ind w:firstLine="0"/>
        <w:jc w:val="right"/>
      </w:pPr>
      <w:hyperlink r:id="rId9" w:history="1">
        <w:r w:rsidRPr="00302466">
          <w:rPr>
            <w:rStyle w:val="Lienhypertexte"/>
          </w:rPr>
          <w:t>http://classiques.uqac.ca/</w:t>
        </w:r>
      </w:hyperlink>
      <w:r>
        <w:t xml:space="preserve"> </w:t>
      </w:r>
    </w:p>
    <w:p w:rsidR="00CB57B6" w:rsidRDefault="00CB57B6" w:rsidP="00CB57B6">
      <w:pPr>
        <w:ind w:firstLine="0"/>
        <w:jc w:val="both"/>
      </w:pPr>
    </w:p>
    <w:p w:rsidR="00CB57B6" w:rsidRDefault="00CB57B6" w:rsidP="00CB57B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B57B6" w:rsidRDefault="00CB57B6" w:rsidP="00CB57B6">
      <w:pPr>
        <w:ind w:firstLine="0"/>
        <w:jc w:val="both"/>
      </w:pPr>
    </w:p>
    <w:p w:rsidR="00CB57B6" w:rsidRDefault="00CB57B6" w:rsidP="00CB57B6">
      <w:pPr>
        <w:ind w:firstLine="0"/>
        <w:jc w:val="both"/>
      </w:pPr>
    </w:p>
    <w:p w:rsidR="00CB57B6" w:rsidRDefault="00B44266" w:rsidP="00CB57B6">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B57B6" w:rsidRDefault="00CB57B6" w:rsidP="00CB57B6">
      <w:pPr>
        <w:ind w:firstLine="0"/>
        <w:jc w:val="both"/>
      </w:pPr>
      <w:hyperlink r:id="rId11" w:history="1">
        <w:r w:rsidRPr="00302466">
          <w:rPr>
            <w:rStyle w:val="Lienhypertexte"/>
          </w:rPr>
          <w:t>http://bibliotheque.uqac.ca/</w:t>
        </w:r>
      </w:hyperlink>
      <w:r>
        <w:t xml:space="preserve"> </w:t>
      </w:r>
    </w:p>
    <w:p w:rsidR="00CB57B6" w:rsidRDefault="00CB57B6" w:rsidP="00CB57B6">
      <w:pPr>
        <w:ind w:firstLine="0"/>
        <w:jc w:val="both"/>
      </w:pPr>
    </w:p>
    <w:p w:rsidR="00CB57B6" w:rsidRDefault="00CB57B6" w:rsidP="00CB57B6">
      <w:pPr>
        <w:ind w:firstLine="0"/>
        <w:jc w:val="both"/>
      </w:pPr>
    </w:p>
    <w:p w:rsidR="00CB57B6" w:rsidRDefault="00CB57B6" w:rsidP="00CB57B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B57B6" w:rsidRPr="00E07116" w:rsidRDefault="00CB57B6" w:rsidP="00CB57B6">
      <w:pPr>
        <w:widowControl w:val="0"/>
        <w:autoSpaceDE w:val="0"/>
        <w:autoSpaceDN w:val="0"/>
        <w:adjustRightInd w:val="0"/>
        <w:rPr>
          <w:szCs w:val="32"/>
        </w:rPr>
      </w:pPr>
      <w:r w:rsidRPr="00E07116">
        <w:br w:type="page"/>
      </w:r>
    </w:p>
    <w:p w:rsidR="00CB57B6" w:rsidRPr="005B6592" w:rsidRDefault="00CB57B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CB57B6" w:rsidRPr="00E07116" w:rsidRDefault="00CB57B6">
      <w:pPr>
        <w:widowControl w:val="0"/>
        <w:autoSpaceDE w:val="0"/>
        <w:autoSpaceDN w:val="0"/>
        <w:adjustRightInd w:val="0"/>
        <w:rPr>
          <w:szCs w:val="32"/>
        </w:rPr>
      </w:pPr>
    </w:p>
    <w:p w:rsidR="00CB57B6" w:rsidRPr="00E07116" w:rsidRDefault="00CB57B6">
      <w:pPr>
        <w:widowControl w:val="0"/>
        <w:autoSpaceDE w:val="0"/>
        <w:autoSpaceDN w:val="0"/>
        <w:adjustRightInd w:val="0"/>
        <w:jc w:val="both"/>
        <w:rPr>
          <w:color w:val="1C1C1C"/>
          <w:szCs w:val="26"/>
        </w:rPr>
      </w:pPr>
    </w:p>
    <w:p w:rsidR="00CB57B6" w:rsidRPr="00E07116" w:rsidRDefault="00CB57B6">
      <w:pPr>
        <w:widowControl w:val="0"/>
        <w:autoSpaceDE w:val="0"/>
        <w:autoSpaceDN w:val="0"/>
        <w:adjustRightInd w:val="0"/>
        <w:jc w:val="both"/>
        <w:rPr>
          <w:color w:val="1C1C1C"/>
          <w:szCs w:val="26"/>
        </w:rPr>
      </w:pPr>
    </w:p>
    <w:p w:rsidR="00CB57B6" w:rsidRPr="00E07116" w:rsidRDefault="00CB57B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B57B6" w:rsidRPr="00E07116" w:rsidRDefault="00CB57B6">
      <w:pPr>
        <w:widowControl w:val="0"/>
        <w:autoSpaceDE w:val="0"/>
        <w:autoSpaceDN w:val="0"/>
        <w:adjustRightInd w:val="0"/>
        <w:jc w:val="both"/>
        <w:rPr>
          <w:color w:val="1C1C1C"/>
          <w:szCs w:val="26"/>
        </w:rPr>
      </w:pPr>
    </w:p>
    <w:p w:rsidR="00CB57B6" w:rsidRPr="00E07116" w:rsidRDefault="00CB57B6" w:rsidP="00CB57B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B57B6" w:rsidRPr="00E07116" w:rsidRDefault="00CB57B6" w:rsidP="00CB57B6">
      <w:pPr>
        <w:widowControl w:val="0"/>
        <w:autoSpaceDE w:val="0"/>
        <w:autoSpaceDN w:val="0"/>
        <w:adjustRightInd w:val="0"/>
        <w:jc w:val="both"/>
        <w:rPr>
          <w:color w:val="1C1C1C"/>
          <w:szCs w:val="26"/>
        </w:rPr>
      </w:pPr>
    </w:p>
    <w:p w:rsidR="00CB57B6" w:rsidRPr="00E07116" w:rsidRDefault="00CB57B6" w:rsidP="00CB57B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B57B6" w:rsidRPr="00E07116" w:rsidRDefault="00CB57B6" w:rsidP="00CB57B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B57B6" w:rsidRPr="00E07116" w:rsidRDefault="00CB57B6" w:rsidP="00CB57B6">
      <w:pPr>
        <w:widowControl w:val="0"/>
        <w:autoSpaceDE w:val="0"/>
        <w:autoSpaceDN w:val="0"/>
        <w:adjustRightInd w:val="0"/>
        <w:jc w:val="both"/>
        <w:rPr>
          <w:color w:val="1C1C1C"/>
          <w:szCs w:val="26"/>
        </w:rPr>
      </w:pPr>
    </w:p>
    <w:p w:rsidR="00CB57B6" w:rsidRPr="00E07116" w:rsidRDefault="00CB57B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B57B6" w:rsidRPr="00E07116" w:rsidRDefault="00CB57B6">
      <w:pPr>
        <w:widowControl w:val="0"/>
        <w:autoSpaceDE w:val="0"/>
        <w:autoSpaceDN w:val="0"/>
        <w:adjustRightInd w:val="0"/>
        <w:jc w:val="both"/>
        <w:rPr>
          <w:color w:val="1C1C1C"/>
          <w:szCs w:val="26"/>
        </w:rPr>
      </w:pPr>
    </w:p>
    <w:p w:rsidR="00CB57B6" w:rsidRPr="00E07116" w:rsidRDefault="00CB57B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B57B6" w:rsidRPr="00E07116" w:rsidRDefault="00CB57B6">
      <w:pPr>
        <w:rPr>
          <w:b/>
          <w:color w:val="1C1C1C"/>
          <w:szCs w:val="26"/>
        </w:rPr>
      </w:pPr>
    </w:p>
    <w:p w:rsidR="00CB57B6" w:rsidRPr="00E07116" w:rsidRDefault="00CB57B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B57B6" w:rsidRPr="00E07116" w:rsidRDefault="00CB57B6">
      <w:pPr>
        <w:rPr>
          <w:b/>
          <w:color w:val="1C1C1C"/>
          <w:szCs w:val="26"/>
        </w:rPr>
      </w:pPr>
    </w:p>
    <w:p w:rsidR="00CB57B6" w:rsidRPr="00E07116" w:rsidRDefault="00CB57B6">
      <w:pPr>
        <w:rPr>
          <w:color w:val="1C1C1C"/>
          <w:szCs w:val="26"/>
        </w:rPr>
      </w:pPr>
      <w:r w:rsidRPr="00E07116">
        <w:rPr>
          <w:color w:val="1C1C1C"/>
          <w:szCs w:val="26"/>
        </w:rPr>
        <w:t>Jean-Marie Tremblay, sociologue</w:t>
      </w:r>
    </w:p>
    <w:p w:rsidR="00CB57B6" w:rsidRPr="00E07116" w:rsidRDefault="00CB57B6">
      <w:pPr>
        <w:rPr>
          <w:color w:val="1C1C1C"/>
          <w:szCs w:val="26"/>
        </w:rPr>
      </w:pPr>
      <w:r w:rsidRPr="00E07116">
        <w:rPr>
          <w:color w:val="1C1C1C"/>
          <w:szCs w:val="26"/>
        </w:rPr>
        <w:t>Fondateur et Président-directeur général,</w:t>
      </w:r>
    </w:p>
    <w:p w:rsidR="00CB57B6" w:rsidRPr="00E07116" w:rsidRDefault="00CB57B6">
      <w:pPr>
        <w:rPr>
          <w:color w:val="000080"/>
        </w:rPr>
      </w:pPr>
      <w:r w:rsidRPr="00E07116">
        <w:rPr>
          <w:color w:val="000080"/>
          <w:szCs w:val="26"/>
        </w:rPr>
        <w:t>LES CLASSIQUES DES SCIENCES SOCIALES.</w:t>
      </w:r>
    </w:p>
    <w:p w:rsidR="00CB57B6" w:rsidRPr="00CF4C8E" w:rsidRDefault="00CB57B6" w:rsidP="00CB57B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CB57B6" w:rsidRPr="00CF4C8E" w:rsidRDefault="00CB57B6" w:rsidP="00CB57B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CB57B6" w:rsidRPr="00CF4C8E" w:rsidRDefault="00CB57B6" w:rsidP="00CB57B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CB57B6" w:rsidRPr="00CF4C8E" w:rsidRDefault="00CB57B6" w:rsidP="00CB57B6">
      <w:pPr>
        <w:ind w:left="20" w:hanging="20"/>
        <w:jc w:val="both"/>
        <w:rPr>
          <w:sz w:val="24"/>
        </w:rPr>
      </w:pPr>
      <w:r w:rsidRPr="00CF4C8E">
        <w:rPr>
          <w:sz w:val="24"/>
        </w:rPr>
        <w:t>à partir du texte de :</w:t>
      </w:r>
    </w:p>
    <w:p w:rsidR="00CB57B6" w:rsidRPr="00384B20" w:rsidRDefault="00CB57B6" w:rsidP="00CB57B6">
      <w:pPr>
        <w:ind w:firstLine="0"/>
        <w:jc w:val="both"/>
        <w:rPr>
          <w:sz w:val="24"/>
        </w:rPr>
      </w:pPr>
    </w:p>
    <w:p w:rsidR="00CB57B6" w:rsidRDefault="00CB57B6" w:rsidP="00CB57B6">
      <w:pPr>
        <w:ind w:left="20" w:firstLine="0"/>
        <w:jc w:val="both"/>
      </w:pPr>
      <w:r>
        <w:t>Jean Tournon</w:t>
      </w:r>
    </w:p>
    <w:p w:rsidR="00CB57B6" w:rsidRDefault="00CB57B6" w:rsidP="00CB57B6">
      <w:pPr>
        <w:ind w:left="20" w:firstLine="0"/>
        <w:jc w:val="both"/>
      </w:pPr>
    </w:p>
    <w:p w:rsidR="00CB57B6" w:rsidRDefault="00CB57B6" w:rsidP="00CB57B6">
      <w:pPr>
        <w:ind w:left="20" w:firstLine="0"/>
        <w:jc w:val="both"/>
      </w:pPr>
      <w:r>
        <w:t>“</w:t>
      </w:r>
      <w:r w:rsidRPr="006B4E68">
        <w:rPr>
          <w:b/>
          <w:color w:val="0000FF"/>
        </w:rPr>
        <w:t>Le</w:t>
      </w:r>
      <w:r>
        <w:rPr>
          <w:b/>
          <w:color w:val="0000FF"/>
        </w:rPr>
        <w:t>s valeurs idéologiques communes et divergentes</w:t>
      </w:r>
      <w:r>
        <w:t>.”</w:t>
      </w:r>
    </w:p>
    <w:p w:rsidR="00CB57B6" w:rsidRDefault="00CB57B6" w:rsidP="00CB57B6">
      <w:pPr>
        <w:ind w:left="20" w:firstLine="0"/>
        <w:jc w:val="both"/>
      </w:pPr>
    </w:p>
    <w:p w:rsidR="00CB57B6" w:rsidRPr="00D532AF" w:rsidRDefault="00CB57B6" w:rsidP="00CB57B6">
      <w:pPr>
        <w:ind w:left="20" w:firstLine="0"/>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85-92. Québec : Les Presses de l’Université Laval, 1965, 132 pp.</w:t>
      </w:r>
    </w:p>
    <w:p w:rsidR="00CB57B6" w:rsidRPr="00E07116" w:rsidRDefault="00CB57B6" w:rsidP="00CB57B6">
      <w:pPr>
        <w:ind w:firstLine="0"/>
        <w:jc w:val="both"/>
      </w:pPr>
    </w:p>
    <w:p w:rsidR="00CB57B6" w:rsidRPr="00384B20" w:rsidRDefault="00CB57B6" w:rsidP="00CB57B6">
      <w:pPr>
        <w:jc w:val="both"/>
        <w:rPr>
          <w:sz w:val="24"/>
        </w:rPr>
      </w:pPr>
    </w:p>
    <w:p w:rsidR="00CB57B6" w:rsidRPr="00384B20" w:rsidRDefault="00CB57B6" w:rsidP="00CB57B6">
      <w:pPr>
        <w:ind w:left="20"/>
        <w:jc w:val="both"/>
        <w:rPr>
          <w:sz w:val="24"/>
        </w:rPr>
      </w:pPr>
      <w:r>
        <w:rPr>
          <w:sz w:val="24"/>
        </w:rPr>
        <w:t>Le directeur général des Presses de l’Université Laval, Monsieur Denis Dion</w:t>
      </w:r>
      <w:r w:rsidRPr="00384B20">
        <w:rPr>
          <w:sz w:val="24"/>
        </w:rPr>
        <w:t xml:space="preserve">, </w:t>
      </w:r>
      <w:r>
        <w:rPr>
          <w:sz w:val="24"/>
        </w:rPr>
        <w:t xml:space="preserve">nous a accordé gracieusement, </w:t>
      </w:r>
      <w:r w:rsidRPr="00384B20">
        <w:rPr>
          <w:sz w:val="24"/>
        </w:rPr>
        <w:t xml:space="preserve">le </w:t>
      </w:r>
      <w:r>
        <w:rPr>
          <w:sz w:val="24"/>
        </w:rPr>
        <w:t xml:space="preserve">25 mai 2021, son </w:t>
      </w:r>
      <w:r w:rsidRPr="00384B20">
        <w:rPr>
          <w:sz w:val="24"/>
        </w:rPr>
        <w:t>autoris</w:t>
      </w:r>
      <w:r w:rsidRPr="00384B20">
        <w:rPr>
          <w:sz w:val="24"/>
        </w:rPr>
        <w:t>a</w:t>
      </w:r>
      <w:r w:rsidRPr="00384B20">
        <w:rPr>
          <w:sz w:val="24"/>
        </w:rPr>
        <w:t xml:space="preserve">tion </w:t>
      </w:r>
      <w:r>
        <w:rPr>
          <w:sz w:val="24"/>
        </w:rPr>
        <w:t>pour la</w:t>
      </w:r>
      <w:r w:rsidRPr="00384B20">
        <w:rPr>
          <w:sz w:val="24"/>
        </w:rPr>
        <w:t xml:space="preserve"> diffus</w:t>
      </w:r>
      <w:r>
        <w:rPr>
          <w:sz w:val="24"/>
        </w:rPr>
        <w:t>i</w:t>
      </w:r>
      <w:r>
        <w:rPr>
          <w:sz w:val="24"/>
        </w:rPr>
        <w:t>o</w:t>
      </w:r>
      <w:r>
        <w:rPr>
          <w:sz w:val="24"/>
        </w:rPr>
        <w:t xml:space="preserve">n </w:t>
      </w:r>
      <w:r w:rsidRPr="00384B20">
        <w:rPr>
          <w:sz w:val="24"/>
        </w:rPr>
        <w:t xml:space="preserve">en </w:t>
      </w:r>
      <w:r>
        <w:rPr>
          <w:sz w:val="24"/>
        </w:rPr>
        <w:t xml:space="preserve">libre </w:t>
      </w:r>
      <w:r w:rsidRPr="00384B20">
        <w:rPr>
          <w:sz w:val="24"/>
        </w:rPr>
        <w:t xml:space="preserve">accès à tous </w:t>
      </w:r>
      <w:r>
        <w:rPr>
          <w:sz w:val="24"/>
        </w:rPr>
        <w:t>de ce livre</w:t>
      </w:r>
      <w:r w:rsidRPr="00384B20">
        <w:rPr>
          <w:sz w:val="24"/>
        </w:rPr>
        <w:t xml:space="preserve"> dans Les Classiques des sciences soci</w:t>
      </w:r>
      <w:r w:rsidRPr="00384B20">
        <w:rPr>
          <w:sz w:val="24"/>
        </w:rPr>
        <w:t>a</w:t>
      </w:r>
      <w:r w:rsidRPr="00384B20">
        <w:rPr>
          <w:sz w:val="24"/>
        </w:rPr>
        <w:t>les.</w:t>
      </w:r>
    </w:p>
    <w:p w:rsidR="00CB57B6" w:rsidRPr="00384B20" w:rsidRDefault="00CB57B6" w:rsidP="00CB57B6">
      <w:pPr>
        <w:jc w:val="both"/>
        <w:rPr>
          <w:sz w:val="24"/>
        </w:rPr>
      </w:pPr>
    </w:p>
    <w:p w:rsidR="00CB57B6" w:rsidRPr="00384B20" w:rsidRDefault="00B44266" w:rsidP="00CB57B6">
      <w:pPr>
        <w:tabs>
          <w:tab w:val="left" w:pos="3150"/>
        </w:tabs>
        <w:ind w:firstLine="0"/>
        <w:rPr>
          <w:sz w:val="24"/>
        </w:rPr>
      </w:pPr>
      <w:r w:rsidRPr="0036139F">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B57B6">
        <w:rPr>
          <w:sz w:val="24"/>
        </w:rPr>
        <w:t xml:space="preserve"> Courriel</w:t>
      </w:r>
      <w:r w:rsidR="00CB57B6" w:rsidRPr="00384B20">
        <w:rPr>
          <w:sz w:val="24"/>
        </w:rPr>
        <w:t xml:space="preserve"> : </w:t>
      </w:r>
      <w:r w:rsidR="00CB57B6">
        <w:rPr>
          <w:sz w:val="24"/>
        </w:rPr>
        <w:t xml:space="preserve">Denis Dion : </w:t>
      </w:r>
      <w:hyperlink r:id="rId15" w:history="1">
        <w:r w:rsidR="00CB57B6" w:rsidRPr="004C0CB3">
          <w:rPr>
            <w:rStyle w:val="Lienhypertexte"/>
            <w:sz w:val="24"/>
          </w:rPr>
          <w:t>Denis.Dion@pul.ulaval.ca</w:t>
        </w:r>
      </w:hyperlink>
      <w:r w:rsidR="00CB57B6">
        <w:rPr>
          <w:sz w:val="24"/>
        </w:rPr>
        <w:t xml:space="preserve"> </w:t>
      </w:r>
    </w:p>
    <w:p w:rsidR="00CB57B6" w:rsidRDefault="00CB57B6" w:rsidP="00CB57B6">
      <w:pPr>
        <w:ind w:firstLine="0"/>
        <w:jc w:val="both"/>
        <w:rPr>
          <w:sz w:val="24"/>
        </w:rPr>
      </w:pPr>
      <w:r>
        <w:rPr>
          <w:sz w:val="24"/>
        </w:rPr>
        <w:t>Directeur général des Presses de l’Université Laval.</w:t>
      </w:r>
    </w:p>
    <w:p w:rsidR="00CB57B6" w:rsidRPr="00384B20" w:rsidRDefault="00CB57B6" w:rsidP="00CB57B6">
      <w:pPr>
        <w:ind w:left="20"/>
        <w:jc w:val="both"/>
        <w:rPr>
          <w:sz w:val="24"/>
        </w:rPr>
      </w:pPr>
    </w:p>
    <w:p w:rsidR="00CB57B6" w:rsidRPr="00384B20" w:rsidRDefault="00CB57B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B57B6" w:rsidRPr="00384B20" w:rsidRDefault="00CB57B6">
      <w:pPr>
        <w:ind w:right="1800" w:firstLine="0"/>
        <w:jc w:val="both"/>
        <w:rPr>
          <w:sz w:val="24"/>
        </w:rPr>
      </w:pPr>
    </w:p>
    <w:p w:rsidR="00CB57B6" w:rsidRPr="00384B20" w:rsidRDefault="00CB57B6" w:rsidP="00CB57B6">
      <w:pPr>
        <w:ind w:left="360" w:right="360" w:firstLine="0"/>
        <w:jc w:val="both"/>
        <w:rPr>
          <w:sz w:val="24"/>
        </w:rPr>
      </w:pPr>
      <w:r w:rsidRPr="00384B20">
        <w:rPr>
          <w:sz w:val="24"/>
        </w:rPr>
        <w:t>Pour le texte: Times New Roman, 14 points.</w:t>
      </w:r>
    </w:p>
    <w:p w:rsidR="00CB57B6" w:rsidRPr="00384B20" w:rsidRDefault="00CB57B6" w:rsidP="00CB57B6">
      <w:pPr>
        <w:ind w:left="360" w:right="360" w:firstLine="0"/>
        <w:jc w:val="both"/>
        <w:rPr>
          <w:sz w:val="24"/>
        </w:rPr>
      </w:pPr>
      <w:r w:rsidRPr="00384B20">
        <w:rPr>
          <w:sz w:val="24"/>
        </w:rPr>
        <w:t>Pour les notes de bas de page : Times New Roman, 12 points.</w:t>
      </w:r>
    </w:p>
    <w:p w:rsidR="00CB57B6" w:rsidRPr="00384B20" w:rsidRDefault="00CB57B6">
      <w:pPr>
        <w:ind w:left="360" w:right="1800" w:firstLine="0"/>
        <w:jc w:val="both"/>
        <w:rPr>
          <w:sz w:val="24"/>
        </w:rPr>
      </w:pPr>
    </w:p>
    <w:p w:rsidR="00CB57B6" w:rsidRPr="00384B20" w:rsidRDefault="00CB57B6">
      <w:pPr>
        <w:ind w:right="360" w:firstLine="0"/>
        <w:jc w:val="both"/>
        <w:rPr>
          <w:sz w:val="24"/>
        </w:rPr>
      </w:pPr>
      <w:r w:rsidRPr="00384B20">
        <w:rPr>
          <w:sz w:val="24"/>
        </w:rPr>
        <w:t>Édition électronique réalisée avec le traitement de textes Microsoft Word 2008 pour Macintosh.</w:t>
      </w:r>
    </w:p>
    <w:p w:rsidR="00CB57B6" w:rsidRPr="00384B20" w:rsidRDefault="00CB57B6">
      <w:pPr>
        <w:ind w:right="1800" w:firstLine="0"/>
        <w:jc w:val="both"/>
        <w:rPr>
          <w:sz w:val="24"/>
        </w:rPr>
      </w:pPr>
    </w:p>
    <w:p w:rsidR="00CB57B6" w:rsidRPr="00384B20" w:rsidRDefault="00CB57B6" w:rsidP="00CB57B6">
      <w:pPr>
        <w:ind w:right="540" w:firstLine="0"/>
        <w:jc w:val="both"/>
        <w:rPr>
          <w:sz w:val="24"/>
        </w:rPr>
      </w:pPr>
      <w:r w:rsidRPr="00384B20">
        <w:rPr>
          <w:sz w:val="24"/>
        </w:rPr>
        <w:t>Mise en page sur papier format : LETTRE US, 8.5’’ x 11’’.</w:t>
      </w:r>
    </w:p>
    <w:p w:rsidR="00CB57B6" w:rsidRPr="00384B20" w:rsidRDefault="00CB57B6">
      <w:pPr>
        <w:ind w:right="1800" w:firstLine="0"/>
        <w:jc w:val="both"/>
        <w:rPr>
          <w:sz w:val="24"/>
        </w:rPr>
      </w:pPr>
    </w:p>
    <w:p w:rsidR="00CB57B6" w:rsidRPr="00384B20" w:rsidRDefault="00CB57B6" w:rsidP="00CB57B6">
      <w:pPr>
        <w:ind w:firstLine="0"/>
        <w:jc w:val="both"/>
        <w:rPr>
          <w:sz w:val="24"/>
        </w:rPr>
      </w:pPr>
      <w:r w:rsidRPr="00384B20">
        <w:rPr>
          <w:sz w:val="24"/>
        </w:rPr>
        <w:t xml:space="preserve">Édition numérique réalisée </w:t>
      </w:r>
      <w:r>
        <w:rPr>
          <w:sz w:val="24"/>
        </w:rPr>
        <w:t>le 24 juin 2021 à Chicoutimi</w:t>
      </w:r>
      <w:r w:rsidRPr="00384B20">
        <w:rPr>
          <w:sz w:val="24"/>
        </w:rPr>
        <w:t>, Qu</w:t>
      </w:r>
      <w:r w:rsidRPr="00384B20">
        <w:rPr>
          <w:sz w:val="24"/>
        </w:rPr>
        <w:t>é</w:t>
      </w:r>
      <w:r w:rsidRPr="00384B20">
        <w:rPr>
          <w:sz w:val="24"/>
        </w:rPr>
        <w:t>bec.</w:t>
      </w:r>
    </w:p>
    <w:p w:rsidR="00CB57B6" w:rsidRPr="00384B20" w:rsidRDefault="00CB57B6">
      <w:pPr>
        <w:ind w:right="1800" w:firstLine="0"/>
        <w:jc w:val="both"/>
        <w:rPr>
          <w:sz w:val="24"/>
        </w:rPr>
      </w:pPr>
    </w:p>
    <w:p w:rsidR="00CB57B6" w:rsidRPr="00E07116" w:rsidRDefault="00B44266">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B57B6" w:rsidRPr="00E07116" w:rsidRDefault="00CB57B6" w:rsidP="00CB57B6">
      <w:pPr>
        <w:ind w:left="20"/>
        <w:jc w:val="both"/>
      </w:pPr>
      <w:r w:rsidRPr="00E07116">
        <w:br w:type="page"/>
      </w:r>
    </w:p>
    <w:p w:rsidR="00CB57B6" w:rsidRPr="006B4E68" w:rsidRDefault="00CB57B6" w:rsidP="00CB57B6">
      <w:pPr>
        <w:ind w:firstLine="0"/>
        <w:jc w:val="center"/>
        <w:rPr>
          <w:b/>
          <w:sz w:val="36"/>
          <w:lang w:bidi="ar-SA"/>
        </w:rPr>
      </w:pPr>
      <w:r>
        <w:rPr>
          <w:b/>
          <w:sz w:val="36"/>
          <w:lang w:bidi="ar-SA"/>
        </w:rPr>
        <w:t>Jean TOURNON</w:t>
      </w:r>
    </w:p>
    <w:p w:rsidR="00CB57B6" w:rsidRDefault="00CB57B6" w:rsidP="00CB57B6">
      <w:pPr>
        <w:ind w:firstLine="0"/>
        <w:jc w:val="center"/>
        <w:rPr>
          <w:sz w:val="24"/>
        </w:rPr>
      </w:pPr>
      <w:r w:rsidRPr="00280B77">
        <w:rPr>
          <w:sz w:val="24"/>
        </w:rPr>
        <w:t>professeur émérite et chercheur universitaire français</w:t>
      </w:r>
      <w:r>
        <w:rPr>
          <w:sz w:val="24"/>
        </w:rPr>
        <w:br/>
        <w:t>en science politique</w:t>
      </w:r>
    </w:p>
    <w:p w:rsidR="00CB57B6" w:rsidRPr="00E07116" w:rsidRDefault="00CB57B6" w:rsidP="00CB57B6">
      <w:pPr>
        <w:ind w:firstLine="0"/>
        <w:jc w:val="center"/>
      </w:pPr>
    </w:p>
    <w:p w:rsidR="00CB57B6" w:rsidRPr="00F3780C" w:rsidRDefault="00CB57B6" w:rsidP="00CB57B6">
      <w:pPr>
        <w:ind w:firstLine="0"/>
        <w:jc w:val="center"/>
        <w:rPr>
          <w:color w:val="000080"/>
          <w:sz w:val="36"/>
        </w:rPr>
      </w:pPr>
      <w:r>
        <w:rPr>
          <w:color w:val="000080"/>
          <w:sz w:val="36"/>
        </w:rPr>
        <w:t>“Les valeurs idéologiques</w:t>
      </w:r>
      <w:r>
        <w:rPr>
          <w:color w:val="000080"/>
          <w:sz w:val="36"/>
        </w:rPr>
        <w:br/>
        <w:t>communes et divergentes</w:t>
      </w:r>
      <w:r w:rsidRPr="006B4E68">
        <w:rPr>
          <w:color w:val="000080"/>
          <w:sz w:val="36"/>
        </w:rPr>
        <w:t>.”</w:t>
      </w:r>
    </w:p>
    <w:p w:rsidR="00CB57B6" w:rsidRPr="00E07116" w:rsidRDefault="00CB57B6" w:rsidP="00CB57B6">
      <w:pPr>
        <w:ind w:firstLine="0"/>
        <w:jc w:val="center"/>
      </w:pPr>
    </w:p>
    <w:p w:rsidR="00CB57B6" w:rsidRPr="00E07116" w:rsidRDefault="00B44266" w:rsidP="00CB57B6">
      <w:pPr>
        <w:ind w:firstLine="0"/>
        <w:jc w:val="center"/>
      </w:pPr>
      <w:r>
        <w:rPr>
          <w:noProof/>
        </w:rPr>
        <w:drawing>
          <wp:inline distT="0" distB="0" distL="0" distR="0">
            <wp:extent cx="3302000" cy="4673600"/>
            <wp:effectExtent l="25400" t="25400" r="12700" b="12700"/>
            <wp:docPr id="5" name="Image 5" descr="La_dualite_canadienn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dualite_canadienn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0" cy="4673600"/>
                    </a:xfrm>
                    <a:prstGeom prst="rect">
                      <a:avLst/>
                    </a:prstGeom>
                    <a:noFill/>
                    <a:ln w="19050" cmpd="sng">
                      <a:solidFill>
                        <a:srgbClr val="000000"/>
                      </a:solidFill>
                      <a:miter lim="800000"/>
                      <a:headEnd/>
                      <a:tailEnd/>
                    </a:ln>
                    <a:effectLst/>
                  </pic:spPr>
                </pic:pic>
              </a:graphicData>
            </a:graphic>
          </wp:inline>
        </w:drawing>
      </w:r>
    </w:p>
    <w:p w:rsidR="00CB57B6" w:rsidRPr="00E07116" w:rsidRDefault="00CB57B6" w:rsidP="00CB57B6">
      <w:pPr>
        <w:jc w:val="both"/>
      </w:pPr>
    </w:p>
    <w:p w:rsidR="00CB57B6" w:rsidRDefault="00CB57B6">
      <w:pPr>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85-92. Québec : Les Presses de l’Université Laval, 1965, 132 pp.</w:t>
      </w:r>
    </w:p>
    <w:p w:rsidR="00CB57B6" w:rsidRPr="00E07116" w:rsidRDefault="00CB57B6">
      <w:pPr>
        <w:jc w:val="both"/>
      </w:pPr>
      <w:r w:rsidRPr="00E07116">
        <w:br w:type="page"/>
      </w:r>
    </w:p>
    <w:p w:rsidR="00CB57B6" w:rsidRPr="00E07116" w:rsidRDefault="00CB57B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CB57B6" w:rsidRPr="00E07116">
        <w:tc>
          <w:tcPr>
            <w:tcW w:w="8060" w:type="dxa"/>
            <w:shd w:val="clear" w:color="auto" w:fill="EEECE1"/>
          </w:tcPr>
          <w:p w:rsidR="00CB57B6" w:rsidRPr="00E07116" w:rsidRDefault="00CB57B6" w:rsidP="00CB57B6">
            <w:pPr>
              <w:ind w:left="180" w:right="194" w:firstLine="0"/>
              <w:jc w:val="both"/>
            </w:pPr>
          </w:p>
          <w:p w:rsidR="00CB57B6" w:rsidRPr="00E07116" w:rsidRDefault="00CB57B6" w:rsidP="00CB57B6">
            <w:pPr>
              <w:ind w:left="180" w:right="194" w:firstLine="0"/>
              <w:jc w:val="both"/>
            </w:pPr>
          </w:p>
          <w:p w:rsidR="00CB57B6" w:rsidRPr="00E07116" w:rsidRDefault="00CB57B6" w:rsidP="00CB57B6">
            <w:pPr>
              <w:ind w:left="20"/>
              <w:jc w:val="both"/>
            </w:pPr>
          </w:p>
          <w:p w:rsidR="00CB57B6" w:rsidRPr="00E07116" w:rsidRDefault="00CB57B6" w:rsidP="00CB57B6">
            <w:pPr>
              <w:ind w:left="180" w:right="194"/>
              <w:jc w:val="both"/>
            </w:pPr>
          </w:p>
          <w:p w:rsidR="00CB57B6" w:rsidRPr="00E07116" w:rsidRDefault="00CB57B6" w:rsidP="00CB57B6">
            <w:pPr>
              <w:ind w:left="180" w:right="194"/>
              <w:jc w:val="both"/>
            </w:pPr>
          </w:p>
          <w:p w:rsidR="00CB57B6" w:rsidRDefault="00CB57B6" w:rsidP="00CB57B6">
            <w:pPr>
              <w:ind w:left="180" w:right="194"/>
            </w:pPr>
          </w:p>
          <w:p w:rsidR="00CB57B6" w:rsidRDefault="00CB57B6" w:rsidP="00CB57B6">
            <w:pPr>
              <w:ind w:left="180" w:right="194"/>
            </w:pPr>
          </w:p>
          <w:p w:rsidR="00CB57B6" w:rsidRDefault="00B44266" w:rsidP="00CB57B6">
            <w:pPr>
              <w:ind w:left="180" w:right="194"/>
            </w:pPr>
            <w:r>
              <w:rPr>
                <w:noProof/>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2" descr="PUL_logo_et_texte">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UL_logo_et_texte">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CB57B6" w:rsidRPr="00AD1BA9" w:rsidRDefault="00CB57B6" w:rsidP="00CB57B6">
            <w:pPr>
              <w:ind w:left="180" w:right="194"/>
            </w:pPr>
            <w:r w:rsidRPr="00AD1BA9">
              <w:t xml:space="preserve">Nous voulons témoigner notre gratitude à l’éditeur, </w:t>
            </w:r>
            <w:r w:rsidRPr="00AD1BA9">
              <w:rPr>
                <w:i/>
                <w:color w:val="0000FF"/>
              </w:rPr>
              <w:t>Les Pre</w:t>
            </w:r>
            <w:r w:rsidRPr="00AD1BA9">
              <w:rPr>
                <w:i/>
                <w:color w:val="0000FF"/>
              </w:rPr>
              <w:t>s</w:t>
            </w:r>
            <w:r w:rsidRPr="00AD1BA9">
              <w:rPr>
                <w:i/>
                <w:color w:val="0000FF"/>
              </w:rPr>
              <w:t>ses de l’Université Laval</w:t>
            </w:r>
            <w:r w:rsidRPr="00AD1BA9">
              <w:t>, pour leur autorisation de diffuser ce l</w:t>
            </w:r>
            <w:r w:rsidRPr="00AD1BA9">
              <w:t>i</w:t>
            </w:r>
            <w:r w:rsidRPr="00AD1BA9">
              <w:t>vre en libre accès à tous dans Les Classiques de sciences soci</w:t>
            </w:r>
            <w:r w:rsidRPr="00AD1BA9">
              <w:t>a</w:t>
            </w:r>
            <w:r w:rsidRPr="00AD1BA9">
              <w:t>les.</w:t>
            </w:r>
          </w:p>
          <w:p w:rsidR="00CB57B6" w:rsidRPr="00AD1BA9" w:rsidRDefault="00CB57B6" w:rsidP="00CB57B6">
            <w:pPr>
              <w:ind w:left="180" w:right="194"/>
              <w:jc w:val="both"/>
            </w:pPr>
          </w:p>
          <w:p w:rsidR="00CB57B6" w:rsidRPr="00AD1BA9" w:rsidRDefault="00CB57B6" w:rsidP="00CB57B6">
            <w:pPr>
              <w:ind w:left="180" w:right="194"/>
              <w:jc w:val="both"/>
            </w:pPr>
          </w:p>
          <w:p w:rsidR="00CB57B6" w:rsidRPr="00AD1BA9" w:rsidRDefault="00CB57B6" w:rsidP="00CB57B6">
            <w:pPr>
              <w:ind w:left="180" w:right="194"/>
              <w:jc w:val="both"/>
            </w:pPr>
            <w:r w:rsidRPr="00AD1BA9">
              <w:t>Le 25 mai 2021, M. Denis Dion, directeur général des Presses de l’Université Laval, nous autorisait la diff</w:t>
            </w:r>
            <w:r w:rsidRPr="00AD1BA9">
              <w:t>u</w:t>
            </w:r>
            <w:r w:rsidRPr="00AD1BA9">
              <w:t>sion en accès libre à tous de ce livre dans Les Classiques des sciences soci</w:t>
            </w:r>
            <w:r w:rsidRPr="00AD1BA9">
              <w:t>a</w:t>
            </w:r>
            <w:r w:rsidRPr="00AD1BA9">
              <w:t>les.</w:t>
            </w:r>
          </w:p>
          <w:p w:rsidR="00CB57B6" w:rsidRPr="00AD1BA9" w:rsidRDefault="00CB57B6" w:rsidP="00CB57B6">
            <w:pPr>
              <w:ind w:left="180" w:right="194"/>
              <w:jc w:val="both"/>
            </w:pPr>
          </w:p>
          <w:p w:rsidR="00CB57B6" w:rsidRPr="00AD1BA9" w:rsidRDefault="00CB57B6" w:rsidP="00CB57B6">
            <w:pPr>
              <w:ind w:left="180" w:right="194"/>
              <w:jc w:val="both"/>
            </w:pPr>
          </w:p>
          <w:p w:rsidR="00CB57B6" w:rsidRPr="00AD1BA9" w:rsidRDefault="00B44266" w:rsidP="00CB57B6">
            <w:pPr>
              <w:ind w:left="180" w:right="194" w:firstLine="0"/>
              <w:jc w:val="both"/>
            </w:pPr>
            <w:r w:rsidRPr="00AD1BA9">
              <w:rPr>
                <w:noProof/>
              </w:rPr>
              <w:drawing>
                <wp:inline distT="0" distB="0" distL="0" distR="0">
                  <wp:extent cx="254000" cy="25400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B57B6" w:rsidRPr="00AD1BA9">
              <w:t xml:space="preserve"> Courriel : Denis Dion : </w:t>
            </w:r>
            <w:hyperlink r:id="rId20" w:history="1">
              <w:r w:rsidR="00CB57B6" w:rsidRPr="00AD1BA9">
                <w:rPr>
                  <w:rStyle w:val="Lienhypertexte"/>
                </w:rPr>
                <w:t>Denis.Dion@pul.ulaval.ca</w:t>
              </w:r>
            </w:hyperlink>
            <w:r w:rsidR="00CB57B6" w:rsidRPr="00AD1BA9">
              <w:t xml:space="preserve"> </w:t>
            </w:r>
          </w:p>
          <w:p w:rsidR="00CB57B6" w:rsidRPr="00AD1BA9" w:rsidRDefault="00CB57B6" w:rsidP="00CB57B6">
            <w:pPr>
              <w:ind w:left="180" w:right="194" w:firstLine="0"/>
              <w:jc w:val="both"/>
            </w:pPr>
            <w:r w:rsidRPr="00AD1BA9">
              <w:t xml:space="preserve">Les Presses de l’Université Laval : </w:t>
            </w:r>
            <w:hyperlink r:id="rId21" w:history="1">
              <w:r w:rsidRPr="00AD1BA9">
                <w:rPr>
                  <w:rStyle w:val="Lienhypertexte"/>
                </w:rPr>
                <w:t>https://www.pulaval.com/</w:t>
              </w:r>
            </w:hyperlink>
          </w:p>
          <w:p w:rsidR="00CB57B6" w:rsidRPr="00AD1BA9" w:rsidRDefault="00CB57B6" w:rsidP="00CB57B6">
            <w:pPr>
              <w:ind w:left="180" w:right="194" w:firstLine="0"/>
              <w:jc w:val="both"/>
            </w:pPr>
          </w:p>
          <w:p w:rsidR="00CB57B6" w:rsidRPr="00AD1BA9" w:rsidRDefault="00CB57B6" w:rsidP="00CB57B6">
            <w:pPr>
              <w:ind w:left="180" w:right="194" w:firstLine="0"/>
              <w:jc w:val="both"/>
            </w:pPr>
          </w:p>
          <w:p w:rsidR="00CB57B6" w:rsidRPr="00AD1BA9" w:rsidRDefault="00CB57B6" w:rsidP="00CB57B6">
            <w:pPr>
              <w:ind w:left="180" w:right="194" w:firstLine="0"/>
              <w:jc w:val="both"/>
            </w:pPr>
            <w:r w:rsidRPr="00AD1BA9">
              <w:t>Jean-Marie Tremblay, C.Q., sociologue</w:t>
            </w:r>
            <w:r w:rsidRPr="00AD1BA9">
              <w:br/>
              <w:t>fondateur, Les Classiques des sciences sociales</w:t>
            </w:r>
          </w:p>
          <w:p w:rsidR="00CB57B6" w:rsidRPr="00AD1BA9" w:rsidRDefault="00CB57B6" w:rsidP="00CB57B6">
            <w:pPr>
              <w:ind w:left="180" w:right="194" w:firstLine="0"/>
              <w:jc w:val="both"/>
            </w:pPr>
            <w:r w:rsidRPr="00AD1BA9">
              <w:t>Chicoutimi, Québec,</w:t>
            </w:r>
          </w:p>
          <w:p w:rsidR="00CB57B6" w:rsidRPr="00E07116" w:rsidRDefault="00CB57B6" w:rsidP="00CB57B6">
            <w:pPr>
              <w:ind w:left="180" w:right="194" w:firstLine="0"/>
              <w:jc w:val="both"/>
            </w:pPr>
            <w:r w:rsidRPr="00AD1BA9">
              <w:t>Mercredi, le 22 juin 2021.</w:t>
            </w:r>
          </w:p>
          <w:p w:rsidR="00CB57B6" w:rsidRPr="00E07116" w:rsidRDefault="00CB57B6" w:rsidP="00CB57B6">
            <w:pPr>
              <w:ind w:left="180" w:right="194" w:firstLine="0"/>
              <w:jc w:val="both"/>
            </w:pPr>
          </w:p>
        </w:tc>
      </w:tr>
    </w:tbl>
    <w:p w:rsidR="00CB57B6" w:rsidRPr="00E07116" w:rsidRDefault="00CB57B6">
      <w:pPr>
        <w:jc w:val="both"/>
      </w:pPr>
    </w:p>
    <w:p w:rsidR="00CB57B6" w:rsidRPr="00E07116" w:rsidRDefault="00CB57B6" w:rsidP="00CB57B6">
      <w:pPr>
        <w:jc w:val="both"/>
      </w:pPr>
      <w:r w:rsidRPr="00E07116">
        <w:br w:type="page"/>
      </w:r>
    </w:p>
    <w:p w:rsidR="00CB57B6" w:rsidRPr="00E07116" w:rsidRDefault="00CB57B6" w:rsidP="00CB57B6">
      <w:pPr>
        <w:jc w:val="both"/>
      </w:pPr>
    </w:p>
    <w:p w:rsidR="00CB57B6" w:rsidRPr="00E07116" w:rsidRDefault="00CB57B6">
      <w:pPr>
        <w:jc w:val="both"/>
      </w:pPr>
    </w:p>
    <w:p w:rsidR="00CB57B6" w:rsidRPr="00E07116" w:rsidRDefault="00CB57B6">
      <w:pPr>
        <w:jc w:val="both"/>
      </w:pPr>
    </w:p>
    <w:p w:rsidR="00CB57B6" w:rsidRPr="00E07116" w:rsidRDefault="00CB57B6" w:rsidP="00CB57B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B57B6" w:rsidRPr="00E07116" w:rsidRDefault="00CB57B6" w:rsidP="00CB57B6">
      <w:pPr>
        <w:pStyle w:val="NormalWeb"/>
        <w:spacing w:before="2" w:after="2"/>
        <w:jc w:val="both"/>
        <w:rPr>
          <w:rFonts w:ascii="Times New Roman" w:hAnsi="Times New Roman"/>
          <w:sz w:val="28"/>
        </w:rPr>
      </w:pPr>
    </w:p>
    <w:p w:rsidR="00CB57B6" w:rsidRPr="00E07116" w:rsidRDefault="00CB57B6" w:rsidP="00CB57B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B57B6" w:rsidRPr="00E07116" w:rsidRDefault="00CB57B6" w:rsidP="00CB57B6">
      <w:pPr>
        <w:jc w:val="both"/>
        <w:rPr>
          <w:szCs w:val="19"/>
        </w:rPr>
      </w:pPr>
    </w:p>
    <w:p w:rsidR="00CB57B6" w:rsidRPr="00E07116" w:rsidRDefault="00CB57B6">
      <w:pPr>
        <w:jc w:val="both"/>
        <w:rPr>
          <w:szCs w:val="19"/>
        </w:rPr>
      </w:pPr>
    </w:p>
    <w:p w:rsidR="00CB57B6" w:rsidRPr="00B53C7F" w:rsidRDefault="00CB57B6" w:rsidP="00CB57B6">
      <w:pPr>
        <w:spacing w:before="120" w:after="120"/>
        <w:ind w:firstLine="0"/>
        <w:jc w:val="both"/>
      </w:pPr>
      <w:r w:rsidRPr="00E07116">
        <w:br w:type="page"/>
      </w:r>
      <w:r w:rsidRPr="00B53C7F">
        <w:lastRenderedPageBreak/>
        <w:t>[85]</w:t>
      </w:r>
    </w:p>
    <w:p w:rsidR="00CB57B6" w:rsidRDefault="00CB57B6" w:rsidP="00CB57B6">
      <w:pPr>
        <w:jc w:val="both"/>
      </w:pPr>
    </w:p>
    <w:p w:rsidR="00CB57B6" w:rsidRPr="00E07116" w:rsidRDefault="00CB57B6" w:rsidP="00CB57B6">
      <w:pPr>
        <w:jc w:val="both"/>
      </w:pPr>
    </w:p>
    <w:p w:rsidR="00CB57B6" w:rsidRPr="00E07116" w:rsidRDefault="00CB57B6" w:rsidP="00CB57B6">
      <w:pPr>
        <w:jc w:val="both"/>
      </w:pPr>
    </w:p>
    <w:p w:rsidR="00CB57B6" w:rsidRPr="00105D62" w:rsidRDefault="00CB57B6" w:rsidP="00CB57B6">
      <w:pPr>
        <w:spacing w:after="120"/>
        <w:ind w:firstLine="0"/>
        <w:jc w:val="center"/>
        <w:rPr>
          <w:sz w:val="24"/>
        </w:rPr>
      </w:pPr>
      <w:bookmarkStart w:id="1" w:name="Dualite_can_texte_08"/>
      <w:r w:rsidRPr="00105D62">
        <w:rPr>
          <w:b/>
          <w:sz w:val="24"/>
        </w:rPr>
        <w:t xml:space="preserve">La dualité </w:t>
      </w:r>
      <w:r w:rsidRPr="00105D62">
        <w:rPr>
          <w:b/>
          <w:color w:val="FF0000"/>
          <w:sz w:val="24"/>
        </w:rPr>
        <w:t>canadienne</w:t>
      </w:r>
      <w:r w:rsidRPr="00105D62">
        <w:rPr>
          <w:b/>
          <w:sz w:val="24"/>
        </w:rPr>
        <w:t xml:space="preserve"> à l’heure des États-Unis.</w:t>
      </w:r>
    </w:p>
    <w:p w:rsidR="00CB57B6" w:rsidRPr="00E07116" w:rsidRDefault="00CB57B6" w:rsidP="00CB57B6">
      <w:pPr>
        <w:jc w:val="both"/>
        <w:rPr>
          <w:szCs w:val="36"/>
        </w:rPr>
      </w:pPr>
    </w:p>
    <w:p w:rsidR="00CB57B6" w:rsidRPr="00105D62" w:rsidRDefault="00CB57B6" w:rsidP="00CB57B6">
      <w:pPr>
        <w:pStyle w:val="Titre"/>
      </w:pPr>
      <w:r w:rsidRPr="00105D62">
        <w:t>“</w:t>
      </w:r>
      <w:r>
        <w:t>Les valeurs idéologiques</w:t>
      </w:r>
      <w:r>
        <w:br/>
        <w:t>communes et divergentes</w:t>
      </w:r>
      <w:r w:rsidRPr="00105D62">
        <w:t>.”</w:t>
      </w:r>
    </w:p>
    <w:bookmarkEnd w:id="1"/>
    <w:p w:rsidR="00CB57B6" w:rsidRPr="00E07116" w:rsidRDefault="00CB57B6" w:rsidP="00CB57B6">
      <w:pPr>
        <w:jc w:val="both"/>
      </w:pPr>
    </w:p>
    <w:p w:rsidR="00CB57B6" w:rsidRPr="00105D62" w:rsidRDefault="00CB57B6" w:rsidP="00CB57B6">
      <w:pPr>
        <w:pStyle w:val="suite"/>
      </w:pPr>
      <w:r>
        <w:t>Jean TOURNON</w:t>
      </w:r>
    </w:p>
    <w:p w:rsidR="00CB57B6" w:rsidRDefault="00CB57B6" w:rsidP="00CB57B6">
      <w:pPr>
        <w:jc w:val="both"/>
      </w:pPr>
    </w:p>
    <w:p w:rsidR="00CB57B6" w:rsidRDefault="00CB57B6" w:rsidP="00CB57B6">
      <w:pPr>
        <w:jc w:val="both"/>
      </w:pPr>
    </w:p>
    <w:p w:rsidR="00CB57B6" w:rsidRDefault="00CB57B6" w:rsidP="00CB57B6">
      <w:pPr>
        <w:jc w:val="both"/>
      </w:pPr>
    </w:p>
    <w:p w:rsidR="00CB57B6" w:rsidRDefault="00CB57B6" w:rsidP="00CB57B6">
      <w:pPr>
        <w:jc w:val="both"/>
      </w:pPr>
    </w:p>
    <w:p w:rsidR="00CB57B6" w:rsidRPr="00B53C7F" w:rsidRDefault="00CB57B6" w:rsidP="00CB57B6">
      <w:pPr>
        <w:spacing w:before="120" w:after="120"/>
        <w:jc w:val="both"/>
      </w:pPr>
      <w:r w:rsidRPr="00B53C7F">
        <w:rPr>
          <w:lang w:eastAsia="fr-FR" w:bidi="fr-FR"/>
        </w:rPr>
        <w:t>Comparer les idéologies de deux pays, c’est un peu comme scr</w:t>
      </w:r>
      <w:r w:rsidRPr="00B53C7F">
        <w:rPr>
          <w:lang w:eastAsia="fr-FR" w:bidi="fr-FR"/>
        </w:rPr>
        <w:t>u</w:t>
      </w:r>
      <w:r w:rsidRPr="00B53C7F">
        <w:rPr>
          <w:lang w:eastAsia="fr-FR" w:bidi="fr-FR"/>
        </w:rPr>
        <w:t>ter la forme des nuages. Tant de latitude est laissée à l’observateur que tous les jeux semblent permis et qu’aucun résultat n’est pro</w:t>
      </w:r>
      <w:r w:rsidRPr="00B53C7F">
        <w:rPr>
          <w:lang w:eastAsia="fr-FR" w:bidi="fr-FR"/>
        </w:rPr>
        <w:t>u</w:t>
      </w:r>
      <w:r w:rsidRPr="00B53C7F">
        <w:rPr>
          <w:lang w:eastAsia="fr-FR" w:bidi="fr-FR"/>
        </w:rPr>
        <w:t>vable.</w:t>
      </w:r>
    </w:p>
    <w:p w:rsidR="00CB57B6" w:rsidRPr="00B53C7F" w:rsidRDefault="00CB57B6" w:rsidP="00CB57B6">
      <w:pPr>
        <w:spacing w:before="120" w:after="120"/>
        <w:jc w:val="both"/>
      </w:pPr>
      <w:r w:rsidRPr="00B53C7F">
        <w:rPr>
          <w:lang w:eastAsia="fr-FR" w:bidi="fr-FR"/>
        </w:rPr>
        <w:t>Dès que l’on s’intéresse à l’idéologie d’un pays, on devient con</w:t>
      </w:r>
      <w:r w:rsidRPr="00B53C7F">
        <w:rPr>
          <w:lang w:eastAsia="fr-FR" w:bidi="fr-FR"/>
        </w:rPr>
        <w:t>s</w:t>
      </w:r>
      <w:r w:rsidRPr="00B53C7F">
        <w:rPr>
          <w:lang w:eastAsia="fr-FR" w:bidi="fr-FR"/>
        </w:rPr>
        <w:t>cient des difficultés inhérentes à ce genre d’observation : il faut déc</w:t>
      </w:r>
      <w:r w:rsidRPr="00B53C7F">
        <w:rPr>
          <w:lang w:eastAsia="fr-FR" w:bidi="fr-FR"/>
        </w:rPr>
        <w:t>i</w:t>
      </w:r>
      <w:r w:rsidRPr="00B53C7F">
        <w:rPr>
          <w:lang w:eastAsia="fr-FR" w:bidi="fr-FR"/>
        </w:rPr>
        <w:t xml:space="preserve">der quelle forme d’expression de l’idéologie on tiendra pour valide, celle du poète ou celle du journal à sensation, celle de l’homme d’État ou de l’homme de la rue. Postulera-t-on qu’il existe </w:t>
      </w:r>
      <w:r w:rsidRPr="00B53C7F">
        <w:t>une</w:t>
      </w:r>
      <w:r w:rsidRPr="00B53C7F">
        <w:rPr>
          <w:lang w:eastAsia="fr-FR" w:bidi="fr-FR"/>
        </w:rPr>
        <w:t xml:space="preserve"> idéologie qui recouvre toutes les paroles et tous les comport</w:t>
      </w:r>
      <w:r w:rsidRPr="00B53C7F">
        <w:rPr>
          <w:lang w:eastAsia="fr-FR" w:bidi="fr-FR"/>
        </w:rPr>
        <w:t>e</w:t>
      </w:r>
      <w:r w:rsidRPr="00B53C7F">
        <w:rPr>
          <w:lang w:eastAsia="fr-FR" w:bidi="fr-FR"/>
        </w:rPr>
        <w:t>ments dans un pays donné — ou devra-t-on descendre jusqu’à la multiplicité et complex</w:t>
      </w:r>
      <w:r w:rsidRPr="00B53C7F">
        <w:rPr>
          <w:lang w:eastAsia="fr-FR" w:bidi="fr-FR"/>
        </w:rPr>
        <w:t>i</w:t>
      </w:r>
      <w:r w:rsidRPr="00B53C7F">
        <w:rPr>
          <w:lang w:eastAsia="fr-FR" w:bidi="fr-FR"/>
        </w:rPr>
        <w:t>té des systèmes de pensée individuels ? Et il faut avouer que le devoir de faire des comparaisons peut porter à errer par esprit de symétrie ou esprit de système.</w:t>
      </w:r>
    </w:p>
    <w:p w:rsidR="00CB57B6" w:rsidRPr="00B53C7F" w:rsidRDefault="00CB57B6" w:rsidP="00CB57B6">
      <w:pPr>
        <w:spacing w:before="120" w:after="120"/>
        <w:jc w:val="both"/>
      </w:pPr>
      <w:r w:rsidRPr="00B53C7F">
        <w:rPr>
          <w:lang w:eastAsia="fr-FR" w:bidi="fr-FR"/>
        </w:rPr>
        <w:t>Par exemple, le jeu serait facile — et vain ! — d’opposer, en contrastes abrupts, une idéologie québécoise à une idéologie amér</w:t>
      </w:r>
      <w:r w:rsidRPr="00B53C7F">
        <w:rPr>
          <w:lang w:eastAsia="fr-FR" w:bidi="fr-FR"/>
        </w:rPr>
        <w:t>i</w:t>
      </w:r>
      <w:r w:rsidRPr="00B53C7F">
        <w:rPr>
          <w:lang w:eastAsia="fr-FR" w:bidi="fr-FR"/>
        </w:rPr>
        <w:t>caine jugée, d’avance, antithétique ; d’opposer, hier, un Québec agre</w:t>
      </w:r>
      <w:r w:rsidRPr="00B53C7F">
        <w:rPr>
          <w:lang w:eastAsia="fr-FR" w:bidi="fr-FR"/>
        </w:rPr>
        <w:t>s</w:t>
      </w:r>
      <w:r w:rsidRPr="00B53C7F">
        <w:rPr>
          <w:lang w:eastAsia="fr-FR" w:bidi="fr-FR"/>
        </w:rPr>
        <w:t>te à une Amérique industrialiste, et, aujourd’hui, le dirigisme québ</w:t>
      </w:r>
      <w:r w:rsidRPr="00B53C7F">
        <w:rPr>
          <w:lang w:eastAsia="fr-FR" w:bidi="fr-FR"/>
        </w:rPr>
        <w:t>é</w:t>
      </w:r>
      <w:r w:rsidRPr="00B53C7F">
        <w:rPr>
          <w:lang w:eastAsia="fr-FR" w:bidi="fr-FR"/>
        </w:rPr>
        <w:t>cois à la libre entreprise américaine. Aussi simpliste serait de brosser à grands traits un tableau de l’homme nord-américain, et de montrer que l’habitant du Québec et l’habitant des États-Unis n’en sont que des variantes ; à ce compte-là, le Canadien anglais ne s</w:t>
      </w:r>
      <w:r w:rsidRPr="00B53C7F">
        <w:rPr>
          <w:lang w:eastAsia="fr-FR" w:bidi="fr-FR"/>
        </w:rPr>
        <w:t>e</w:t>
      </w:r>
      <w:r w:rsidRPr="00B53C7F">
        <w:rPr>
          <w:lang w:eastAsia="fr-FR" w:bidi="fr-FR"/>
        </w:rPr>
        <w:t xml:space="preserve">rait lui aussi </w:t>
      </w:r>
      <w:r w:rsidRPr="00B53C7F">
        <w:rPr>
          <w:lang w:eastAsia="fr-FR" w:bidi="fr-FR"/>
        </w:rPr>
        <w:lastRenderedPageBreak/>
        <w:t>qu’une variante, ce qui laisserait à penser au Canadien français que, de variante à variante, il peut exister des différences non négligeables.</w:t>
      </w:r>
    </w:p>
    <w:p w:rsidR="00CB57B6" w:rsidRPr="00B53C7F" w:rsidRDefault="00CB57B6" w:rsidP="00CB57B6">
      <w:pPr>
        <w:spacing w:before="120" w:after="120"/>
        <w:jc w:val="both"/>
      </w:pPr>
      <w:r w:rsidRPr="00B53C7F">
        <w:rPr>
          <w:lang w:eastAsia="fr-FR" w:bidi="fr-FR"/>
        </w:rPr>
        <w:t>Par ailleurs, celui qui cherche à caractériser l’idéologie d’un pays repère facilement les porte-parole prolixes et voyants qui o</w:t>
      </w:r>
      <w:r w:rsidRPr="00B53C7F">
        <w:rPr>
          <w:lang w:eastAsia="fr-FR" w:bidi="fr-FR"/>
        </w:rPr>
        <w:t>c</w:t>
      </w:r>
      <w:r w:rsidRPr="00B53C7F">
        <w:rPr>
          <w:lang w:eastAsia="fr-FR" w:bidi="fr-FR"/>
        </w:rPr>
        <w:t>cupent les tribunes importantes, se vendent bien en librairie et util</w:t>
      </w:r>
      <w:r w:rsidRPr="00B53C7F">
        <w:rPr>
          <w:lang w:eastAsia="fr-FR" w:bidi="fr-FR"/>
        </w:rPr>
        <w:t>i</w:t>
      </w:r>
      <w:r w:rsidRPr="00B53C7F">
        <w:rPr>
          <w:lang w:eastAsia="fr-FR" w:bidi="fr-FR"/>
        </w:rPr>
        <w:t>sent à plein tous les moyens de diffusion de masse disponibles dans le pays. Mais n’y a-t-il qu’eux ? Faut-il aussi prêter attention à ceux qui crient dans le désert, et se méfier des unanimités conformistes et superficielles ? Ce problème est d’autant moins à négliger que les moyens d’expression, contrôlés dans les pays capitalistes par la classe poss</w:t>
      </w:r>
      <w:r w:rsidRPr="00B53C7F">
        <w:rPr>
          <w:lang w:eastAsia="fr-FR" w:bidi="fr-FR"/>
        </w:rPr>
        <w:t>é</w:t>
      </w:r>
      <w:r w:rsidRPr="00B53C7F">
        <w:rPr>
          <w:lang w:eastAsia="fr-FR" w:bidi="fr-FR"/>
        </w:rPr>
        <w:t>dante et dans les pays totalitaires par les gouvernants, tendent à pr</w:t>
      </w:r>
      <w:r w:rsidRPr="00B53C7F">
        <w:rPr>
          <w:lang w:eastAsia="fr-FR" w:bidi="fr-FR"/>
        </w:rPr>
        <w:t>o</w:t>
      </w:r>
      <w:r w:rsidRPr="00B53C7F">
        <w:rPr>
          <w:lang w:eastAsia="fr-FR" w:bidi="fr-FR"/>
        </w:rPr>
        <w:t>pager et imposer une perception uniforme de la réalité sociale, ne donnant de l’idéologie réelle du pays qu’une image si</w:t>
      </w:r>
      <w:r w:rsidRPr="00B53C7F">
        <w:rPr>
          <w:lang w:eastAsia="fr-FR" w:bidi="fr-FR"/>
        </w:rPr>
        <w:t>m</w:t>
      </w:r>
      <w:r w:rsidRPr="00B53C7F">
        <w:rPr>
          <w:lang w:eastAsia="fr-FR" w:bidi="fr-FR"/>
        </w:rPr>
        <w:t xml:space="preserve">plifiée, et axée sur la louange du </w:t>
      </w:r>
      <w:r w:rsidRPr="00B53C7F">
        <w:rPr>
          <w:i/>
        </w:rPr>
        <w:t>statu quo</w:t>
      </w:r>
      <w:r w:rsidRPr="00B53C7F">
        <w:t>.</w:t>
      </w:r>
    </w:p>
    <w:p w:rsidR="00CB57B6" w:rsidRPr="00B53C7F" w:rsidRDefault="00CB57B6" w:rsidP="00CB57B6">
      <w:pPr>
        <w:spacing w:before="120" w:after="120"/>
        <w:jc w:val="both"/>
      </w:pPr>
      <w:r w:rsidRPr="00B53C7F">
        <w:t>[86]</w:t>
      </w:r>
    </w:p>
    <w:p w:rsidR="00CB57B6" w:rsidRPr="00B53C7F" w:rsidRDefault="00CB57B6" w:rsidP="00CB57B6">
      <w:pPr>
        <w:spacing w:before="120" w:after="120"/>
        <w:jc w:val="both"/>
      </w:pPr>
      <w:r w:rsidRPr="00B53C7F">
        <w:rPr>
          <w:lang w:eastAsia="fr-FR" w:bidi="fr-FR"/>
        </w:rPr>
        <w:t>Un travail de comparaison de deux cultures différentes court le ri</w:t>
      </w:r>
      <w:r w:rsidRPr="00B53C7F">
        <w:rPr>
          <w:lang w:eastAsia="fr-FR" w:bidi="fr-FR"/>
        </w:rPr>
        <w:t>s</w:t>
      </w:r>
      <w:r w:rsidRPr="00B53C7F">
        <w:rPr>
          <w:lang w:eastAsia="fr-FR" w:bidi="fr-FR"/>
        </w:rPr>
        <w:t>que de vite devenir simple manipulation de stéréotypes, de gén</w:t>
      </w:r>
      <w:r w:rsidRPr="00B53C7F">
        <w:rPr>
          <w:lang w:eastAsia="fr-FR" w:bidi="fr-FR"/>
        </w:rPr>
        <w:t>é</w:t>
      </w:r>
      <w:r w:rsidRPr="00B53C7F">
        <w:rPr>
          <w:lang w:eastAsia="fr-FR" w:bidi="fr-FR"/>
        </w:rPr>
        <w:t>ralités creuses qui non seulement nient la diversité des groupes considérés mais sont un ramassis de tous les préjugés qui ont cours sur le « caractère national » des pays en cause. Qui ne serait tenté, par exemple, de noter, dans l’idéologie américaine, l’enthousiasme pour le progrès économique et social, la dévotion à la religion i</w:t>
      </w:r>
      <w:r w:rsidRPr="00B53C7F">
        <w:rPr>
          <w:lang w:eastAsia="fr-FR" w:bidi="fr-FR"/>
        </w:rPr>
        <w:t>n</w:t>
      </w:r>
      <w:r w:rsidRPr="00B53C7F">
        <w:rPr>
          <w:lang w:eastAsia="fr-FR" w:bidi="fr-FR"/>
        </w:rPr>
        <w:t>dustrialiste — et d’opposer ces traits au conservatisme passionnel et bucolique qui a régné si longtemps au Québec ? Le contraste est brillant, mais la vérité oblige à dire qu’il y a toujours eu, aux États-Unis, une oppos</w:t>
      </w:r>
      <w:r w:rsidRPr="00B53C7F">
        <w:rPr>
          <w:lang w:eastAsia="fr-FR" w:bidi="fr-FR"/>
        </w:rPr>
        <w:t>i</w:t>
      </w:r>
      <w:r w:rsidRPr="00B53C7F">
        <w:rPr>
          <w:lang w:eastAsia="fr-FR" w:bidi="fr-FR"/>
        </w:rPr>
        <w:t>tion sourde mais puissante au mode de vie indu</w:t>
      </w:r>
      <w:r w:rsidRPr="00B53C7F">
        <w:rPr>
          <w:lang w:eastAsia="fr-FR" w:bidi="fr-FR"/>
        </w:rPr>
        <w:t>s</w:t>
      </w:r>
      <w:r w:rsidRPr="00B53C7F">
        <w:rPr>
          <w:lang w:eastAsia="fr-FR" w:bidi="fr-FR"/>
        </w:rPr>
        <w:t>triel et que, encore aujourd’hui, les campagnes sont un îlot culturel qui se pense comme distinct, qui se veut meilleur que le reste de l’Amérique. Il existe une société traditionaliste américaine dont l’effroi et la réprobation à l’égard du déracinement et de l’immoralité de la vie urbaine et indu</w:t>
      </w:r>
      <w:r w:rsidRPr="00B53C7F">
        <w:rPr>
          <w:lang w:eastAsia="fr-FR" w:bidi="fr-FR"/>
        </w:rPr>
        <w:t>s</w:t>
      </w:r>
      <w:r w:rsidRPr="00B53C7F">
        <w:rPr>
          <w:lang w:eastAsia="fr-FR" w:bidi="fr-FR"/>
        </w:rPr>
        <w:t>trielle trouvent une réplique exacte au Québec — et l’ampleur de mouvements comme le Ku-Klux-Klan dans les années 1920 et le maccarthysme dans les années 1950 montre que cette idéologie est moins minoritaire qu’on ne serait tenté de le penser : sur ce plan, to</w:t>
      </w:r>
      <w:r w:rsidRPr="00B53C7F">
        <w:rPr>
          <w:lang w:eastAsia="fr-FR" w:bidi="fr-FR"/>
        </w:rPr>
        <w:t>u</w:t>
      </w:r>
      <w:r w:rsidRPr="00B53C7F">
        <w:rPr>
          <w:lang w:eastAsia="fr-FR" w:bidi="fr-FR"/>
        </w:rPr>
        <w:t>te la différence entre le Québec et les États-Unis c’est qu’au Québec ce</w:t>
      </w:r>
      <w:r w:rsidRPr="00B53C7F">
        <w:rPr>
          <w:lang w:eastAsia="fr-FR" w:bidi="fr-FR"/>
        </w:rPr>
        <w:t>t</w:t>
      </w:r>
      <w:r w:rsidRPr="00B53C7F">
        <w:rPr>
          <w:lang w:eastAsia="fr-FR" w:bidi="fr-FR"/>
        </w:rPr>
        <w:t>te idéologie n’a pendant longtemps trouvé aucun contrepoids ta</w:t>
      </w:r>
      <w:r w:rsidRPr="00B53C7F">
        <w:rPr>
          <w:lang w:eastAsia="fr-FR" w:bidi="fr-FR"/>
        </w:rPr>
        <w:t>n</w:t>
      </w:r>
      <w:r w:rsidRPr="00B53C7F">
        <w:rPr>
          <w:lang w:eastAsia="fr-FR" w:bidi="fr-FR"/>
        </w:rPr>
        <w:t xml:space="preserve">dis qu’aux États-Unis elle était maintenue en lisière par la conjonction du </w:t>
      </w:r>
      <w:r w:rsidRPr="00B53C7F">
        <w:rPr>
          <w:lang w:eastAsia="fr-FR" w:bidi="fr-FR"/>
        </w:rPr>
        <w:lastRenderedPageBreak/>
        <w:t>dévelo</w:t>
      </w:r>
      <w:r w:rsidRPr="00B53C7F">
        <w:rPr>
          <w:lang w:eastAsia="fr-FR" w:bidi="fr-FR"/>
        </w:rPr>
        <w:t>p</w:t>
      </w:r>
      <w:r w:rsidRPr="00B53C7F">
        <w:rPr>
          <w:lang w:eastAsia="fr-FR" w:bidi="fr-FR"/>
        </w:rPr>
        <w:t>pement des villes, du bien-être industriel, et des apports de l’immigration.</w:t>
      </w:r>
    </w:p>
    <w:p w:rsidR="00CB57B6" w:rsidRPr="00B53C7F" w:rsidRDefault="00CB57B6" w:rsidP="00CB57B6">
      <w:pPr>
        <w:spacing w:before="120" w:after="120"/>
        <w:jc w:val="both"/>
      </w:pPr>
      <w:r w:rsidRPr="00B53C7F">
        <w:rPr>
          <w:lang w:eastAsia="fr-FR" w:bidi="fr-FR"/>
        </w:rPr>
        <w:t xml:space="preserve">Si l’on se met à parler </w:t>
      </w:r>
      <w:r w:rsidRPr="00B53C7F">
        <w:t>des</w:t>
      </w:r>
      <w:r w:rsidRPr="00B53C7F">
        <w:rPr>
          <w:lang w:eastAsia="fr-FR" w:bidi="fr-FR"/>
        </w:rPr>
        <w:t xml:space="preserve"> idéologies américaines et non plus </w:t>
      </w:r>
      <w:r w:rsidRPr="00B53C7F">
        <w:t xml:space="preserve">d’une </w:t>
      </w:r>
      <w:r w:rsidRPr="00B53C7F">
        <w:rPr>
          <w:lang w:eastAsia="fr-FR" w:bidi="fr-FR"/>
        </w:rPr>
        <w:t>idéologie américaine, faudra-t-il aussi considérer le clivage racial ? Il a été dit, avec, à mon avis, quelque goût pour le mél</w:t>
      </w:r>
      <w:r w:rsidRPr="00B53C7F">
        <w:rPr>
          <w:lang w:eastAsia="fr-FR" w:bidi="fr-FR"/>
        </w:rPr>
        <w:t>o</w:t>
      </w:r>
      <w:r w:rsidRPr="00B53C7F">
        <w:rPr>
          <w:lang w:eastAsia="fr-FR" w:bidi="fr-FR"/>
        </w:rPr>
        <w:t>drame, que le Québécois est au Canada ce que le Noir est aux États-Unis. Outrance pour outrance, je dirais que le Québécois est tout autant le Sudiste du Canada. Son destin a bien des points communs avec celui des Sudi</w:t>
      </w:r>
      <w:r w:rsidRPr="00B53C7F">
        <w:rPr>
          <w:lang w:eastAsia="fr-FR" w:bidi="fr-FR"/>
        </w:rPr>
        <w:t>s</w:t>
      </w:r>
      <w:r w:rsidRPr="00B53C7F">
        <w:rPr>
          <w:lang w:eastAsia="fr-FR" w:bidi="fr-FR"/>
        </w:rPr>
        <w:t>tes, groupe porteur d’une vieille culture, qui s’est mis à part pour se protéger de la souillure industrielle, choisi</w:t>
      </w:r>
      <w:r w:rsidRPr="00B53C7F">
        <w:rPr>
          <w:lang w:eastAsia="fr-FR" w:bidi="fr-FR"/>
        </w:rPr>
        <w:t>s</w:t>
      </w:r>
      <w:r w:rsidRPr="00B53C7F">
        <w:rPr>
          <w:lang w:eastAsia="fr-FR" w:bidi="fr-FR"/>
        </w:rPr>
        <w:t>sant le repli sur soi-même, le retour au mode de vie rural pour mieux résister au choc de la vie moderne, et se rendant compte fin</w:t>
      </w:r>
      <w:r w:rsidRPr="00B53C7F">
        <w:rPr>
          <w:lang w:eastAsia="fr-FR" w:bidi="fr-FR"/>
        </w:rPr>
        <w:t>a</w:t>
      </w:r>
      <w:r w:rsidRPr="00B53C7F">
        <w:rPr>
          <w:lang w:eastAsia="fr-FR" w:bidi="fr-FR"/>
        </w:rPr>
        <w:t>lement qu’il n’a travaillé ainsi qu’à sa propre décadence et n’a réu</w:t>
      </w:r>
      <w:r w:rsidRPr="00B53C7F">
        <w:rPr>
          <w:lang w:eastAsia="fr-FR" w:bidi="fr-FR"/>
        </w:rPr>
        <w:t>s</w:t>
      </w:r>
      <w:r w:rsidRPr="00B53C7F">
        <w:rPr>
          <w:lang w:eastAsia="fr-FR" w:bidi="fr-FR"/>
        </w:rPr>
        <w:t>si à opposer, au matérialisme cupide qu’il condamne chez le Yankee, que la résistance dérisoire d’une civ</w:t>
      </w:r>
      <w:r w:rsidRPr="00B53C7F">
        <w:rPr>
          <w:lang w:eastAsia="fr-FR" w:bidi="fr-FR"/>
        </w:rPr>
        <w:t>i</w:t>
      </w:r>
      <w:r w:rsidRPr="00B53C7F">
        <w:rPr>
          <w:lang w:eastAsia="fr-FR" w:bidi="fr-FR"/>
        </w:rPr>
        <w:t>lisation moribonde.</w:t>
      </w:r>
    </w:p>
    <w:p w:rsidR="00CB57B6" w:rsidRPr="00B53C7F" w:rsidRDefault="00CB57B6" w:rsidP="00CB57B6">
      <w:pPr>
        <w:spacing w:before="120" w:after="120"/>
        <w:jc w:val="both"/>
      </w:pPr>
      <w:r w:rsidRPr="00B53C7F">
        <w:rPr>
          <w:lang w:eastAsia="fr-FR" w:bidi="fr-FR"/>
        </w:rPr>
        <w:t>Ces quelques réflexions préliminaires visaient à souligner les diff</w:t>
      </w:r>
      <w:r w:rsidRPr="00B53C7F">
        <w:rPr>
          <w:lang w:eastAsia="fr-FR" w:bidi="fr-FR"/>
        </w:rPr>
        <w:t>i</w:t>
      </w:r>
      <w:r w:rsidRPr="00B53C7F">
        <w:rPr>
          <w:lang w:eastAsia="fr-FR" w:bidi="fr-FR"/>
        </w:rPr>
        <w:t>cultés et les limites de tout travail comparatif de cet ordre. Maintenant que votre sens critique est en éveil, je peux me risquer à tracer de trop ingénieux ou trop grandioses parallèles. Il faut bien abattre des arbres pour que l’on puisse voir la forêt.</w:t>
      </w:r>
    </w:p>
    <w:p w:rsidR="00CB57B6" w:rsidRPr="00B53C7F" w:rsidRDefault="00CB57B6" w:rsidP="00CB57B6">
      <w:pPr>
        <w:spacing w:before="120" w:after="120"/>
        <w:jc w:val="both"/>
        <w:rPr>
          <w:lang w:eastAsia="fr-FR" w:bidi="fr-FR"/>
        </w:rPr>
      </w:pPr>
    </w:p>
    <w:p w:rsidR="00CB57B6" w:rsidRPr="00B53C7F" w:rsidRDefault="00CB57B6" w:rsidP="00CB57B6">
      <w:pPr>
        <w:pStyle w:val="a"/>
      </w:pPr>
      <w:r w:rsidRPr="00B53C7F">
        <w:t>I. — DESTIN INDIVIDUEL ET DESTIN COLLECTIF</w:t>
      </w:r>
    </w:p>
    <w:p w:rsidR="00CB57B6" w:rsidRPr="00B53C7F" w:rsidRDefault="00CB57B6" w:rsidP="00CB57B6">
      <w:pPr>
        <w:spacing w:before="120" w:after="120"/>
        <w:jc w:val="both"/>
        <w:rPr>
          <w:lang w:eastAsia="fr-FR" w:bidi="fr-FR"/>
        </w:rPr>
      </w:pPr>
    </w:p>
    <w:p w:rsidR="00CB57B6" w:rsidRPr="00B53C7F" w:rsidRDefault="00CB57B6" w:rsidP="00CB57B6">
      <w:pPr>
        <w:spacing w:before="120" w:after="120"/>
        <w:jc w:val="both"/>
      </w:pPr>
      <w:r w:rsidRPr="00B53C7F">
        <w:rPr>
          <w:lang w:eastAsia="fr-FR" w:bidi="fr-FR"/>
        </w:rPr>
        <w:t>Entre le Canadien « né pour un petit pain » et l'Américain qui, s</w:t>
      </w:r>
      <w:r w:rsidRPr="00B53C7F">
        <w:rPr>
          <w:lang w:eastAsia="fr-FR" w:bidi="fr-FR"/>
        </w:rPr>
        <w:t>e</w:t>
      </w:r>
      <w:r w:rsidRPr="00B53C7F">
        <w:rPr>
          <w:lang w:eastAsia="fr-FR" w:bidi="fr-FR"/>
        </w:rPr>
        <w:t>lon une croyance à peine dévalorisée, peut, à sa naissance, aspirer</w:t>
      </w:r>
      <w:r>
        <w:rPr>
          <w:lang w:eastAsia="fr-FR" w:bidi="fr-FR"/>
        </w:rPr>
        <w:t xml:space="preserve"> </w:t>
      </w:r>
      <w:r w:rsidRPr="00B53C7F">
        <w:t>[87]</w:t>
      </w:r>
      <w:r>
        <w:t xml:space="preserve"> </w:t>
      </w:r>
      <w:r w:rsidRPr="00B53C7F">
        <w:rPr>
          <w:lang w:eastAsia="fr-FR" w:bidi="fr-FR"/>
        </w:rPr>
        <w:t>aux plus grands honneurs et aux plus prodigieuses richesses, le contraste est saisissant. On fera observer, évidemment, ^que les a</w:t>
      </w:r>
      <w:r w:rsidRPr="00B53C7F">
        <w:rPr>
          <w:lang w:eastAsia="fr-FR" w:bidi="fr-FR"/>
        </w:rPr>
        <w:t>s</w:t>
      </w:r>
      <w:r w:rsidRPr="00B53C7F">
        <w:rPr>
          <w:lang w:eastAsia="fr-FR" w:bidi="fr-FR"/>
        </w:rPr>
        <w:t>censions sociales spectaculaires n’ont jamais été légion aux États-Unis, qu’elles y sont de plus en plus rares, et que la stratification s</w:t>
      </w:r>
      <w:r w:rsidRPr="00B53C7F">
        <w:rPr>
          <w:lang w:eastAsia="fr-FR" w:bidi="fr-FR"/>
        </w:rPr>
        <w:t>o</w:t>
      </w:r>
      <w:r w:rsidRPr="00B53C7F">
        <w:rPr>
          <w:lang w:eastAsia="fr-FR" w:bidi="fr-FR"/>
        </w:rPr>
        <w:t>ciale y est en définitive infiniment moins mythique que l’égalité des chances. D’un autre côté, les réussites sociales et économiques de ce</w:t>
      </w:r>
      <w:r w:rsidRPr="00B53C7F">
        <w:rPr>
          <w:lang w:eastAsia="fr-FR" w:bidi="fr-FR"/>
        </w:rPr>
        <w:t>r</w:t>
      </w:r>
      <w:r w:rsidRPr="00B53C7F">
        <w:rPr>
          <w:lang w:eastAsia="fr-FR" w:bidi="fr-FR"/>
        </w:rPr>
        <w:t>taines familles canadiennes-françaises montrent qu’au Qu</w:t>
      </w:r>
      <w:r w:rsidRPr="00B53C7F">
        <w:rPr>
          <w:lang w:eastAsia="fr-FR" w:bidi="fr-FR"/>
        </w:rPr>
        <w:t>é</w:t>
      </w:r>
      <w:r w:rsidRPr="00B53C7F">
        <w:rPr>
          <w:lang w:eastAsia="fr-FR" w:bidi="fr-FR"/>
        </w:rPr>
        <w:t>bec il y a des petits pains qui sont plus grands ou plus savoureux que d’autres. Il n’en reste pas moins que les idéologies traduisent assez bien les réal</w:t>
      </w:r>
      <w:r w:rsidRPr="00B53C7F">
        <w:rPr>
          <w:lang w:eastAsia="fr-FR" w:bidi="fr-FR"/>
        </w:rPr>
        <w:t>i</w:t>
      </w:r>
      <w:r w:rsidRPr="00B53C7F">
        <w:rPr>
          <w:lang w:eastAsia="fr-FR" w:bidi="fr-FR"/>
        </w:rPr>
        <w:t>tés sociales des deux pays.</w:t>
      </w:r>
    </w:p>
    <w:p w:rsidR="00CB57B6" w:rsidRPr="00B53C7F" w:rsidRDefault="00CB57B6" w:rsidP="00CB57B6">
      <w:pPr>
        <w:spacing w:before="120" w:after="120"/>
        <w:jc w:val="both"/>
      </w:pPr>
      <w:r w:rsidRPr="00B53C7F">
        <w:rPr>
          <w:lang w:eastAsia="fr-FR" w:bidi="fr-FR"/>
        </w:rPr>
        <w:lastRenderedPageBreak/>
        <w:t>L’Américain est élevé dans une société où il se sent le champ l</w:t>
      </w:r>
      <w:r w:rsidRPr="00B53C7F">
        <w:rPr>
          <w:lang w:eastAsia="fr-FR" w:bidi="fr-FR"/>
        </w:rPr>
        <w:t>i</w:t>
      </w:r>
      <w:r w:rsidRPr="00B53C7F">
        <w:rPr>
          <w:lang w:eastAsia="fr-FR" w:bidi="fr-FR"/>
        </w:rPr>
        <w:t>bre pour déployer tous ses talents et tout son courage ; l’idéologie diffuse à laquelle il participe l’incite à n’attribuer qu’à lui-même le mérite de sa réussite ou, le cas échéant, les causes de son insuccès ; l’absence, au niveau politique, de lutte de classes, malgré l’existence, même fruste, d’une certaine conscience de classe, t</w:t>
      </w:r>
      <w:r w:rsidRPr="00B53C7F">
        <w:rPr>
          <w:lang w:eastAsia="fr-FR" w:bidi="fr-FR"/>
        </w:rPr>
        <w:t>é</w:t>
      </w:r>
      <w:r w:rsidRPr="00B53C7F">
        <w:rPr>
          <w:lang w:eastAsia="fr-FR" w:bidi="fr-FR"/>
        </w:rPr>
        <w:t>moigne de la crédibilité pour le citoyen américain moyen de cette morale individuelle et pur</w:t>
      </w:r>
      <w:r w:rsidRPr="00B53C7F">
        <w:rPr>
          <w:lang w:eastAsia="fr-FR" w:bidi="fr-FR"/>
        </w:rPr>
        <w:t>i</w:t>
      </w:r>
      <w:r w:rsidRPr="00B53C7F">
        <w:rPr>
          <w:lang w:eastAsia="fr-FR" w:bidi="fr-FR"/>
        </w:rPr>
        <w:t>taine selon laquelle la réussite terrestre est une sorte d’acompte versé à l’homme vertueux qui, par son tr</w:t>
      </w:r>
      <w:r w:rsidRPr="00B53C7F">
        <w:rPr>
          <w:lang w:eastAsia="fr-FR" w:bidi="fr-FR"/>
        </w:rPr>
        <w:t>a</w:t>
      </w:r>
      <w:r w:rsidRPr="00B53C7F">
        <w:rPr>
          <w:lang w:eastAsia="fr-FR" w:bidi="fr-FR"/>
        </w:rPr>
        <w:t>vail sans répit, est en quête de son salut éternel. À voir les méthodes peu recommandables utilisées par certains dans leur travail, on est tenté de penser que le paradis est d</w:t>
      </w:r>
      <w:r w:rsidRPr="00B53C7F">
        <w:rPr>
          <w:lang w:eastAsia="fr-FR" w:bidi="fr-FR"/>
        </w:rPr>
        <w:t>e</w:t>
      </w:r>
      <w:r w:rsidRPr="00B53C7F">
        <w:rPr>
          <w:lang w:eastAsia="fr-FR" w:bidi="fr-FR"/>
        </w:rPr>
        <w:t>venu pour eux l’objectif s</w:t>
      </w:r>
      <w:r w:rsidRPr="00B53C7F">
        <w:rPr>
          <w:lang w:eastAsia="fr-FR" w:bidi="fr-FR"/>
        </w:rPr>
        <w:t>e</w:t>
      </w:r>
      <w:r w:rsidRPr="00B53C7F">
        <w:rPr>
          <w:lang w:eastAsia="fr-FR" w:bidi="fr-FR"/>
        </w:rPr>
        <w:t>condaire, et les biens de ce monde l’objectif premier sinon unique, mais ce qui compte c’est finalement que leur réussite obtienne to</w:t>
      </w:r>
      <w:r w:rsidRPr="00B53C7F">
        <w:rPr>
          <w:lang w:eastAsia="fr-FR" w:bidi="fr-FR"/>
        </w:rPr>
        <w:t>u</w:t>
      </w:r>
      <w:r w:rsidRPr="00B53C7F">
        <w:rPr>
          <w:lang w:eastAsia="fr-FR" w:bidi="fr-FR"/>
        </w:rPr>
        <w:t>jours, sauf en cas de malhonnêteté trop notoire, l’approbation de la société, et que cette ratification vienne légitimer a posteriori tout l’effort entrepris.</w:t>
      </w:r>
    </w:p>
    <w:p w:rsidR="00CB57B6" w:rsidRPr="00B53C7F" w:rsidRDefault="00CB57B6" w:rsidP="00CB57B6">
      <w:pPr>
        <w:spacing w:before="120" w:after="120"/>
        <w:jc w:val="both"/>
      </w:pPr>
      <w:r w:rsidRPr="00B53C7F">
        <w:rPr>
          <w:lang w:eastAsia="fr-FR" w:bidi="fr-FR"/>
        </w:rPr>
        <w:t>Dans la société canadienne-française, longtemps accablée d’un deuil historique et résignée à une infériorité économique jugée fatid</w:t>
      </w:r>
      <w:r w:rsidRPr="00B53C7F">
        <w:rPr>
          <w:lang w:eastAsia="fr-FR" w:bidi="fr-FR"/>
        </w:rPr>
        <w:t>i</w:t>
      </w:r>
      <w:r w:rsidRPr="00B53C7F">
        <w:rPr>
          <w:lang w:eastAsia="fr-FR" w:bidi="fr-FR"/>
        </w:rPr>
        <w:t>que, la réussite individuelle fait fausse note. La société qui s’est ass</w:t>
      </w:r>
      <w:r w:rsidRPr="00B53C7F">
        <w:rPr>
          <w:lang w:eastAsia="fr-FR" w:bidi="fr-FR"/>
        </w:rPr>
        <w:t>i</w:t>
      </w:r>
      <w:r w:rsidRPr="00B53C7F">
        <w:rPr>
          <w:lang w:eastAsia="fr-FR" w:bidi="fr-FR"/>
        </w:rPr>
        <w:t>gné pour mission « d’entretenir et faire rayonner au loin le foyer l</w:t>
      </w:r>
      <w:r w:rsidRPr="00B53C7F">
        <w:rPr>
          <w:lang w:eastAsia="fr-FR" w:bidi="fr-FR"/>
        </w:rPr>
        <w:t>u</w:t>
      </w:r>
      <w:r w:rsidRPr="00B53C7F">
        <w:rPr>
          <w:lang w:eastAsia="fr-FR" w:bidi="fr-FR"/>
        </w:rPr>
        <w:t>mineux de la religion et de la pensée » ne saurait conférer son appr</w:t>
      </w:r>
      <w:r w:rsidRPr="00B53C7F">
        <w:rPr>
          <w:lang w:eastAsia="fr-FR" w:bidi="fr-FR"/>
        </w:rPr>
        <w:t>o</w:t>
      </w:r>
      <w:r w:rsidRPr="00B53C7F">
        <w:rPr>
          <w:lang w:eastAsia="fr-FR" w:bidi="fr-FR"/>
        </w:rPr>
        <w:t>bation aux activités orientées vers les valeurs dissidentes du succès économique et social. En conséquence, non seulement le jeune Can</w:t>
      </w:r>
      <w:r w:rsidRPr="00B53C7F">
        <w:rPr>
          <w:lang w:eastAsia="fr-FR" w:bidi="fr-FR"/>
        </w:rPr>
        <w:t>a</w:t>
      </w:r>
      <w:r w:rsidRPr="00B53C7F">
        <w:rPr>
          <w:lang w:eastAsia="fr-FR" w:bidi="fr-FR"/>
        </w:rPr>
        <w:t>dien ambitieux se sentait poussé à n’entrer que dans les secteurs d’activité où le caractère quelque peu intellectuel de son travail le sauverait de la disgrâce attachée à toute besogne merc</w:t>
      </w:r>
      <w:r w:rsidRPr="00B53C7F">
        <w:rPr>
          <w:lang w:eastAsia="fr-FR" w:bidi="fr-FR"/>
        </w:rPr>
        <w:t>e</w:t>
      </w:r>
      <w:r w:rsidRPr="00B53C7F">
        <w:rPr>
          <w:lang w:eastAsia="fr-FR" w:bidi="fr-FR"/>
        </w:rPr>
        <w:t>naire, mais aussi sa réussite éventuelle pouvait difficilement s’accorder avec l’idéologie ambiante axée sur les thèmes de la va</w:t>
      </w:r>
      <w:r w:rsidRPr="00B53C7F">
        <w:rPr>
          <w:lang w:eastAsia="fr-FR" w:bidi="fr-FR"/>
        </w:rPr>
        <w:t>l</w:t>
      </w:r>
      <w:r w:rsidRPr="00B53C7F">
        <w:rPr>
          <w:lang w:eastAsia="fr-FR" w:bidi="fr-FR"/>
        </w:rPr>
        <w:t>lée de larmes et de la vocation quasi contemplative de tout un pe</w:t>
      </w:r>
      <w:r w:rsidRPr="00B53C7F">
        <w:rPr>
          <w:lang w:eastAsia="fr-FR" w:bidi="fr-FR"/>
        </w:rPr>
        <w:t>u</w:t>
      </w:r>
      <w:r w:rsidRPr="00B53C7F">
        <w:rPr>
          <w:lang w:eastAsia="fr-FR" w:bidi="fr-FR"/>
        </w:rPr>
        <w:t>ple.</w:t>
      </w:r>
    </w:p>
    <w:p w:rsidR="00CB57B6" w:rsidRPr="00B53C7F" w:rsidRDefault="00CB57B6" w:rsidP="00CB57B6">
      <w:pPr>
        <w:spacing w:before="120" w:after="120"/>
        <w:jc w:val="both"/>
      </w:pPr>
      <w:r w:rsidRPr="00B53C7F">
        <w:rPr>
          <w:lang w:eastAsia="fr-FR" w:bidi="fr-FR"/>
        </w:rPr>
        <w:t>Alors qu’aux États-Unis la réussite vient enlever à l’individu ses doutes, l’intégrer définitivement dans la société, et lui décerner par anticipation les palmes de l’élu, au Québec, la même réussite fait pr</w:t>
      </w:r>
      <w:r w:rsidRPr="00B53C7F">
        <w:rPr>
          <w:lang w:eastAsia="fr-FR" w:bidi="fr-FR"/>
        </w:rPr>
        <w:t>o</w:t>
      </w:r>
      <w:r w:rsidRPr="00B53C7F">
        <w:rPr>
          <w:lang w:eastAsia="fr-FR" w:bidi="fr-FR"/>
        </w:rPr>
        <w:t>blème pour l’individu et l’oblige à bien des contorsions pour étouffer les discordances entre son destin individuel heureux et le destin trag</w:t>
      </w:r>
      <w:r w:rsidRPr="00B53C7F">
        <w:rPr>
          <w:lang w:eastAsia="fr-FR" w:bidi="fr-FR"/>
        </w:rPr>
        <w:t>i</w:t>
      </w:r>
      <w:r w:rsidRPr="00B53C7F">
        <w:rPr>
          <w:lang w:eastAsia="fr-FR" w:bidi="fr-FR"/>
        </w:rPr>
        <w:t>que de sa nation. Tandis que l’existence de l’Américain se déroule de bout en bout dans une perspective individualiste, la vie ramène i</w:t>
      </w:r>
      <w:r w:rsidRPr="00B53C7F">
        <w:rPr>
          <w:lang w:eastAsia="fr-FR" w:bidi="fr-FR"/>
        </w:rPr>
        <w:t>m</w:t>
      </w:r>
      <w:r w:rsidRPr="00B53C7F">
        <w:rPr>
          <w:lang w:eastAsia="fr-FR" w:bidi="fr-FR"/>
        </w:rPr>
        <w:t>manquablement le Québécois à la conscience doulo</w:t>
      </w:r>
      <w:r w:rsidRPr="00B53C7F">
        <w:rPr>
          <w:lang w:eastAsia="fr-FR" w:bidi="fr-FR"/>
        </w:rPr>
        <w:t>u</w:t>
      </w:r>
      <w:r w:rsidRPr="00B53C7F">
        <w:rPr>
          <w:lang w:eastAsia="fr-FR" w:bidi="fr-FR"/>
        </w:rPr>
        <w:t>reuse</w:t>
      </w:r>
      <w:r>
        <w:rPr>
          <w:lang w:eastAsia="fr-FR" w:bidi="fr-FR"/>
        </w:rPr>
        <w:t xml:space="preserve"> </w:t>
      </w:r>
      <w:r w:rsidRPr="00B53C7F">
        <w:t>[88]</w:t>
      </w:r>
      <w:r>
        <w:t xml:space="preserve"> </w:t>
      </w:r>
      <w:r w:rsidRPr="00B53C7F">
        <w:rPr>
          <w:lang w:eastAsia="fr-FR" w:bidi="fr-FR"/>
        </w:rPr>
        <w:lastRenderedPageBreak/>
        <w:t>d’une solidarité collective qui s’oppose à ses aspirations au bonheur indiv</w:t>
      </w:r>
      <w:r w:rsidRPr="00B53C7F">
        <w:rPr>
          <w:lang w:eastAsia="fr-FR" w:bidi="fr-FR"/>
        </w:rPr>
        <w:t>i</w:t>
      </w:r>
      <w:r w:rsidRPr="00B53C7F">
        <w:rPr>
          <w:lang w:eastAsia="fr-FR" w:bidi="fr-FR"/>
        </w:rPr>
        <w:t>duel.</w:t>
      </w:r>
    </w:p>
    <w:p w:rsidR="00CB57B6" w:rsidRPr="00B53C7F" w:rsidRDefault="00CB57B6" w:rsidP="00CB57B6">
      <w:pPr>
        <w:spacing w:before="120" w:after="120"/>
        <w:jc w:val="both"/>
      </w:pPr>
      <w:r w:rsidRPr="00B53C7F">
        <w:rPr>
          <w:lang w:eastAsia="fr-FR" w:bidi="fr-FR"/>
        </w:rPr>
        <w:t>Même aujourd’hui, après que les illusions se sont dissipées concernant la possibilité de maintenir le dynamisme d’une culture n</w:t>
      </w:r>
      <w:r w:rsidRPr="00B53C7F">
        <w:rPr>
          <w:lang w:eastAsia="fr-FR" w:bidi="fr-FR"/>
        </w:rPr>
        <w:t>a</w:t>
      </w:r>
      <w:r w:rsidRPr="00B53C7F">
        <w:rPr>
          <w:lang w:eastAsia="fr-FR" w:bidi="fr-FR"/>
        </w:rPr>
        <w:t>tionale sans le soubassement d’un dynamisme économique, le Québ</w:t>
      </w:r>
      <w:r w:rsidRPr="00B53C7F">
        <w:rPr>
          <w:lang w:eastAsia="fr-FR" w:bidi="fr-FR"/>
        </w:rPr>
        <w:t>é</w:t>
      </w:r>
      <w:r w:rsidRPr="00B53C7F">
        <w:rPr>
          <w:lang w:eastAsia="fr-FR" w:bidi="fr-FR"/>
        </w:rPr>
        <w:t>cois ne peut adopter l’idéologie individualiste de son voisin américain car il voit avec de plus en plus de netteté l’impossibilité de détacher son destin personnel du destin collectif : ou bien il n’arrive pas à faire de son existence ce qu’il avait rêvé d’en faire, et s’aperçoit que les difficultés qui l’assaillent (chômage, avenir bouché, handicap lingui</w:t>
      </w:r>
      <w:r w:rsidRPr="00B53C7F">
        <w:rPr>
          <w:lang w:eastAsia="fr-FR" w:bidi="fr-FR"/>
        </w:rPr>
        <w:t>s</w:t>
      </w:r>
      <w:r w:rsidRPr="00B53C7F">
        <w:rPr>
          <w:lang w:eastAsia="fr-FR" w:bidi="fr-FR"/>
        </w:rPr>
        <w:t>tique et culturel, etc.) sont des problèmes co</w:t>
      </w:r>
      <w:r w:rsidRPr="00B53C7F">
        <w:rPr>
          <w:lang w:eastAsia="fr-FR" w:bidi="fr-FR"/>
        </w:rPr>
        <w:t>l</w:t>
      </w:r>
      <w:r w:rsidRPr="00B53C7F">
        <w:rPr>
          <w:lang w:eastAsia="fr-FR" w:bidi="fr-FR"/>
        </w:rPr>
        <w:t>lectifs beaucoup plus qu’individuels, ou bien il réussit et est tôt amené à reconnaître qu’un succès personnel qui a pour toile de fond un échec collectif non se</w:t>
      </w:r>
      <w:r w:rsidRPr="00B53C7F">
        <w:rPr>
          <w:lang w:eastAsia="fr-FR" w:bidi="fr-FR"/>
        </w:rPr>
        <w:t>u</w:t>
      </w:r>
      <w:r w:rsidRPr="00B53C7F">
        <w:rPr>
          <w:lang w:eastAsia="fr-FR" w:bidi="fr-FR"/>
        </w:rPr>
        <w:t>lement a un goût amer mais est rendu précaire à cause de son caract</w:t>
      </w:r>
      <w:r w:rsidRPr="00B53C7F">
        <w:rPr>
          <w:lang w:eastAsia="fr-FR" w:bidi="fr-FR"/>
        </w:rPr>
        <w:t>è</w:t>
      </w:r>
      <w:r w:rsidRPr="00B53C7F">
        <w:rPr>
          <w:lang w:eastAsia="fr-FR" w:bidi="fr-FR"/>
        </w:rPr>
        <w:t>re d’exception et, somme toute, de privilège.</w:t>
      </w:r>
    </w:p>
    <w:p w:rsidR="00CB57B6" w:rsidRPr="00B53C7F" w:rsidRDefault="00CB57B6" w:rsidP="00CB57B6">
      <w:pPr>
        <w:spacing w:before="120" w:after="120"/>
        <w:jc w:val="both"/>
      </w:pPr>
    </w:p>
    <w:p w:rsidR="00CB57B6" w:rsidRPr="00B53C7F" w:rsidRDefault="00CB57B6" w:rsidP="00CB57B6">
      <w:pPr>
        <w:pStyle w:val="a"/>
      </w:pPr>
      <w:r w:rsidRPr="00B53C7F">
        <w:t>II. — VUES POLITIQUES ET ÉCONOMIQUES</w:t>
      </w:r>
    </w:p>
    <w:p w:rsidR="00CB57B6" w:rsidRPr="00B53C7F" w:rsidRDefault="00CB57B6" w:rsidP="00CB57B6">
      <w:pPr>
        <w:spacing w:before="120" w:after="120"/>
        <w:jc w:val="both"/>
        <w:rPr>
          <w:lang w:eastAsia="fr-FR" w:bidi="fr-FR"/>
        </w:rPr>
      </w:pPr>
    </w:p>
    <w:p w:rsidR="00CB57B6" w:rsidRPr="00B53C7F" w:rsidRDefault="00CB57B6" w:rsidP="00CB57B6">
      <w:pPr>
        <w:spacing w:before="120" w:after="120"/>
        <w:jc w:val="both"/>
      </w:pPr>
      <w:r w:rsidRPr="00B53C7F">
        <w:rPr>
          <w:lang w:eastAsia="fr-FR" w:bidi="fr-FR"/>
        </w:rPr>
        <w:t>Une psychanalyse politique sommaire suffirait à faire surgir l’opposition entre les façons dont l’Américain et le Québécois dépe</w:t>
      </w:r>
      <w:r w:rsidRPr="00B53C7F">
        <w:rPr>
          <w:lang w:eastAsia="fr-FR" w:bidi="fr-FR"/>
        </w:rPr>
        <w:t>n</w:t>
      </w:r>
      <w:r w:rsidRPr="00B53C7F">
        <w:rPr>
          <w:lang w:eastAsia="fr-FR" w:bidi="fr-FR"/>
        </w:rPr>
        <w:t>dent de leur appartenance à une communauté politique. Alors que l’extraordinaire diversité d’origine de ses membres fait de la comm</w:t>
      </w:r>
      <w:r w:rsidRPr="00B53C7F">
        <w:rPr>
          <w:lang w:eastAsia="fr-FR" w:bidi="fr-FR"/>
        </w:rPr>
        <w:t>u</w:t>
      </w:r>
      <w:r w:rsidRPr="00B53C7F">
        <w:rPr>
          <w:lang w:eastAsia="fr-FR" w:bidi="fr-FR"/>
        </w:rPr>
        <w:t>nauté politique américaine une entité incertaine de ses c</w:t>
      </w:r>
      <w:r w:rsidRPr="00B53C7F">
        <w:rPr>
          <w:lang w:eastAsia="fr-FR" w:bidi="fr-FR"/>
        </w:rPr>
        <w:t>a</w:t>
      </w:r>
      <w:r w:rsidRPr="00B53C7F">
        <w:rPr>
          <w:lang w:eastAsia="fr-FR" w:bidi="fr-FR"/>
        </w:rPr>
        <w:t>ractéristiques et de son devenir, l’homogénéité native de la collect</w:t>
      </w:r>
      <w:r w:rsidRPr="00B53C7F">
        <w:rPr>
          <w:lang w:eastAsia="fr-FR" w:bidi="fr-FR"/>
        </w:rPr>
        <w:t>i</w:t>
      </w:r>
      <w:r w:rsidRPr="00B53C7F">
        <w:rPr>
          <w:lang w:eastAsia="fr-FR" w:bidi="fr-FR"/>
        </w:rPr>
        <w:t>vité canadienne-française semble avoir rendu futile toute interr</w:t>
      </w:r>
      <w:r w:rsidRPr="00B53C7F">
        <w:rPr>
          <w:lang w:eastAsia="fr-FR" w:bidi="fr-FR"/>
        </w:rPr>
        <w:t>o</w:t>
      </w:r>
      <w:r w:rsidRPr="00B53C7F">
        <w:rPr>
          <w:lang w:eastAsia="fr-FR" w:bidi="fr-FR"/>
        </w:rPr>
        <w:t>gation sur l’être de cette nation.</w:t>
      </w:r>
    </w:p>
    <w:p w:rsidR="00CB57B6" w:rsidRPr="00B53C7F" w:rsidRDefault="00CB57B6" w:rsidP="00CB57B6">
      <w:pPr>
        <w:spacing w:before="120" w:after="120"/>
        <w:jc w:val="both"/>
      </w:pPr>
      <w:r w:rsidRPr="00B53C7F">
        <w:rPr>
          <w:lang w:eastAsia="fr-FR" w:bidi="fr-FR"/>
        </w:rPr>
        <w:t>Le citoyen américain est du domaine du futur ; il sera un type h</w:t>
      </w:r>
      <w:r w:rsidRPr="00B53C7F">
        <w:rPr>
          <w:lang w:eastAsia="fr-FR" w:bidi="fr-FR"/>
        </w:rPr>
        <w:t>u</w:t>
      </w:r>
      <w:r w:rsidRPr="00B53C7F">
        <w:rPr>
          <w:lang w:eastAsia="fr-FR" w:bidi="fr-FR"/>
        </w:rPr>
        <w:t>main surgi à la fin d’un long processus (évolutif autant qu’intégratif) à base de démocratie politique et de mobilité sociale. L’impératif de la société américaine est de favoriser entre ses me</w:t>
      </w:r>
      <w:r w:rsidRPr="00B53C7F">
        <w:rPr>
          <w:lang w:eastAsia="fr-FR" w:bidi="fr-FR"/>
        </w:rPr>
        <w:t>m</w:t>
      </w:r>
      <w:r w:rsidRPr="00B53C7F">
        <w:rPr>
          <w:lang w:eastAsia="fr-FR" w:bidi="fr-FR"/>
        </w:rPr>
        <w:t>bres ces interactions créatrices, notamment en luttant avec déterm</w:t>
      </w:r>
      <w:r w:rsidRPr="00B53C7F">
        <w:rPr>
          <w:lang w:eastAsia="fr-FR" w:bidi="fr-FR"/>
        </w:rPr>
        <w:t>i</w:t>
      </w:r>
      <w:r w:rsidRPr="00B53C7F">
        <w:rPr>
          <w:lang w:eastAsia="fr-FR" w:bidi="fr-FR"/>
        </w:rPr>
        <w:t>nation contre toutes formes de cloisonnement, barrières et préjugés, qui font obstacle au libre contact des gens, des idées et des mani</w:t>
      </w:r>
      <w:r w:rsidRPr="00B53C7F">
        <w:rPr>
          <w:lang w:eastAsia="fr-FR" w:bidi="fr-FR"/>
        </w:rPr>
        <w:t>è</w:t>
      </w:r>
      <w:r w:rsidRPr="00B53C7F">
        <w:rPr>
          <w:lang w:eastAsia="fr-FR" w:bidi="fr-FR"/>
        </w:rPr>
        <w:t>res de faire.</w:t>
      </w:r>
    </w:p>
    <w:p w:rsidR="00CB57B6" w:rsidRPr="00B53C7F" w:rsidRDefault="00CB57B6" w:rsidP="00CB57B6">
      <w:pPr>
        <w:spacing w:before="120" w:after="120"/>
        <w:jc w:val="both"/>
      </w:pPr>
      <w:r w:rsidRPr="00B53C7F">
        <w:rPr>
          <w:lang w:eastAsia="fr-FR" w:bidi="fr-FR"/>
        </w:rPr>
        <w:t>Quel contraste, semble-t-il, avec le Canadien français, type h</w:t>
      </w:r>
      <w:r w:rsidRPr="00B53C7F">
        <w:rPr>
          <w:lang w:eastAsia="fr-FR" w:bidi="fr-FR"/>
        </w:rPr>
        <w:t>u</w:t>
      </w:r>
      <w:r w:rsidRPr="00B53C7F">
        <w:rPr>
          <w:lang w:eastAsia="fr-FR" w:bidi="fr-FR"/>
        </w:rPr>
        <w:t>main considéré comme achevé, donné comme point de départ, et qu’il s’est agi de conserver du mieux possible à travers les tribulations des si</w:t>
      </w:r>
      <w:r w:rsidRPr="00B53C7F">
        <w:rPr>
          <w:lang w:eastAsia="fr-FR" w:bidi="fr-FR"/>
        </w:rPr>
        <w:t>è</w:t>
      </w:r>
      <w:r w:rsidRPr="00B53C7F">
        <w:rPr>
          <w:lang w:eastAsia="fr-FR" w:bidi="fr-FR"/>
        </w:rPr>
        <w:t>cles ! L’impératif de la société québécoise a été d’assurer la protection d’un être canadien-français dont la corruptibilité l’emportait infin</w:t>
      </w:r>
      <w:r w:rsidRPr="00B53C7F">
        <w:rPr>
          <w:lang w:eastAsia="fr-FR" w:bidi="fr-FR"/>
        </w:rPr>
        <w:t>i</w:t>
      </w:r>
      <w:r w:rsidRPr="00B53C7F">
        <w:rPr>
          <w:lang w:eastAsia="fr-FR" w:bidi="fr-FR"/>
        </w:rPr>
        <w:t>ment sur la perfectibilité, et qu’il fallait, en conséquence, mettre à l’abri derrière le rempart des traditions. Alors que de génération en génération l’Américain se réjouissait de voir ses fils devenus « plus américains » que leur père, le Québ</w:t>
      </w:r>
      <w:r w:rsidRPr="00B53C7F">
        <w:rPr>
          <w:lang w:eastAsia="fr-FR" w:bidi="fr-FR"/>
        </w:rPr>
        <w:t>é</w:t>
      </w:r>
      <w:r w:rsidRPr="00B53C7F">
        <w:rPr>
          <w:lang w:eastAsia="fr-FR" w:bidi="fr-FR"/>
        </w:rPr>
        <w:t>cois se tourmentait des possibles déperditions survenues dans la transmission de l’héritage ancestral et troublait sa vieillesse de l’idée que ses fils seraient moins canadiens que leur père, et que ses petits-fils allaient courir des dangers bien plus grands encore.</w:t>
      </w:r>
    </w:p>
    <w:p w:rsidR="00CB57B6" w:rsidRPr="00B53C7F" w:rsidRDefault="00CB57B6" w:rsidP="00CB57B6">
      <w:pPr>
        <w:spacing w:before="120" w:after="120"/>
        <w:jc w:val="both"/>
      </w:pPr>
      <w:r w:rsidRPr="00B53C7F">
        <w:t>[89]</w:t>
      </w:r>
    </w:p>
    <w:p w:rsidR="00CB57B6" w:rsidRPr="00B53C7F" w:rsidRDefault="00CB57B6" w:rsidP="00CB57B6">
      <w:pPr>
        <w:spacing w:before="120" w:after="120"/>
        <w:jc w:val="both"/>
      </w:pPr>
      <w:r w:rsidRPr="00B53C7F">
        <w:rPr>
          <w:lang w:eastAsia="fr-FR" w:bidi="fr-FR"/>
        </w:rPr>
        <w:t>Bien sûr, une telle image en noir et blanc mérite d’être quelque peu nuancée. Il faut noter, par exemple, qu’aux États-Unis le noyau orig</w:t>
      </w:r>
      <w:r w:rsidRPr="00B53C7F">
        <w:rPr>
          <w:lang w:eastAsia="fr-FR" w:bidi="fr-FR"/>
        </w:rPr>
        <w:t>i</w:t>
      </w:r>
      <w:r w:rsidRPr="00B53C7F">
        <w:rPr>
          <w:lang w:eastAsia="fr-FR" w:bidi="fr-FR"/>
        </w:rPr>
        <w:t>nal des colons n’a pas vu sans effroi déferler les vagues su</w:t>
      </w:r>
      <w:r w:rsidRPr="00B53C7F">
        <w:rPr>
          <w:lang w:eastAsia="fr-FR" w:bidi="fr-FR"/>
        </w:rPr>
        <w:t>c</w:t>
      </w:r>
      <w:r w:rsidRPr="00B53C7F">
        <w:rPr>
          <w:lang w:eastAsia="fr-FR" w:bidi="fr-FR"/>
        </w:rPr>
        <w:t>cessives et toujours plus nombreuses d’immigrants qui étaient, par la race, la rel</w:t>
      </w:r>
      <w:r w:rsidRPr="00B53C7F">
        <w:rPr>
          <w:lang w:eastAsia="fr-FR" w:bidi="fr-FR"/>
        </w:rPr>
        <w:t>i</w:t>
      </w:r>
      <w:r w:rsidRPr="00B53C7F">
        <w:rPr>
          <w:lang w:eastAsia="fr-FR" w:bidi="fr-FR"/>
        </w:rPr>
        <w:t>gion et les manières, d’un type fort différent de celui du premier pe</w:t>
      </w:r>
      <w:r w:rsidRPr="00B53C7F">
        <w:rPr>
          <w:lang w:eastAsia="fr-FR" w:bidi="fr-FR"/>
        </w:rPr>
        <w:t>u</w:t>
      </w:r>
      <w:r w:rsidRPr="00B53C7F">
        <w:rPr>
          <w:lang w:eastAsia="fr-FR" w:bidi="fr-FR"/>
        </w:rPr>
        <w:t>plement ; mais la réaction n’a pas été de repliement : armés d’une constitution et d’un drapeau, les Américains firent confiance à la v</w:t>
      </w:r>
      <w:r w:rsidRPr="00B53C7F">
        <w:rPr>
          <w:lang w:eastAsia="fr-FR" w:bidi="fr-FR"/>
        </w:rPr>
        <w:t>a</w:t>
      </w:r>
      <w:r w:rsidRPr="00B53C7F">
        <w:rPr>
          <w:lang w:eastAsia="fr-FR" w:bidi="fr-FR"/>
        </w:rPr>
        <w:t>leur de leur organisation sociale et à la puissance de leur rêve nation</w:t>
      </w:r>
      <w:r w:rsidRPr="00B53C7F">
        <w:rPr>
          <w:lang w:eastAsia="fr-FR" w:bidi="fr-FR"/>
        </w:rPr>
        <w:t>a</w:t>
      </w:r>
      <w:r w:rsidRPr="00B53C7F">
        <w:rPr>
          <w:lang w:eastAsia="fr-FR" w:bidi="fr-FR"/>
        </w:rPr>
        <w:t>liste, et chaque nouveau flot d’immigrants vint se ranger derrière la Constitution et le drapeau, se demandant auss</w:t>
      </w:r>
      <w:r w:rsidRPr="00B53C7F">
        <w:rPr>
          <w:lang w:eastAsia="fr-FR" w:bidi="fr-FR"/>
        </w:rPr>
        <w:t>i</w:t>
      </w:r>
      <w:r w:rsidRPr="00B53C7F">
        <w:rPr>
          <w:lang w:eastAsia="fr-FR" w:bidi="fr-FR"/>
        </w:rPr>
        <w:t>tôt avec inquiétude si le prochain arrivage n’allait pas venir abâtardir la magnifique race am</w:t>
      </w:r>
      <w:r w:rsidRPr="00B53C7F">
        <w:rPr>
          <w:lang w:eastAsia="fr-FR" w:bidi="fr-FR"/>
        </w:rPr>
        <w:t>é</w:t>
      </w:r>
      <w:r w:rsidRPr="00B53C7F">
        <w:rPr>
          <w:lang w:eastAsia="fr-FR" w:bidi="fr-FR"/>
        </w:rPr>
        <w:t>ricaine ! Si l’on mesure bien le risque pris dans cette entreprise, on comprend mieux la ferveur avec l</w:t>
      </w:r>
      <w:r w:rsidRPr="00B53C7F">
        <w:rPr>
          <w:lang w:eastAsia="fr-FR" w:bidi="fr-FR"/>
        </w:rPr>
        <w:t>a</w:t>
      </w:r>
      <w:r w:rsidRPr="00B53C7F">
        <w:rPr>
          <w:lang w:eastAsia="fr-FR" w:bidi="fr-FR"/>
        </w:rPr>
        <w:t>quelle chaque écolier américain jure fidélité chaque matin à son drapeau et pourquoi, au Capitole de Washington, on désigne par le mot de « sanctuaire » l’endroit où est exposé l’original de la Const</w:t>
      </w:r>
      <w:r w:rsidRPr="00B53C7F">
        <w:rPr>
          <w:lang w:eastAsia="fr-FR" w:bidi="fr-FR"/>
        </w:rPr>
        <w:t>i</w:t>
      </w:r>
      <w:r w:rsidRPr="00B53C7F">
        <w:rPr>
          <w:lang w:eastAsia="fr-FR" w:bidi="fr-FR"/>
        </w:rPr>
        <w:t xml:space="preserve">tution. Pourtant, une telle réussite n’a pas empêché, de génération en génération, des réactions de panique xénophobe, d’intégrisme nationaliste et de guerre sainte contre ceux qu’on accusait de non-américanisme (des </w:t>
      </w:r>
      <w:r w:rsidRPr="00B53C7F">
        <w:rPr>
          <w:i/>
        </w:rPr>
        <w:t>unamerican ideas</w:t>
      </w:r>
      <w:r w:rsidRPr="00B53C7F">
        <w:rPr>
          <w:lang w:eastAsia="fr-FR" w:bidi="fr-FR"/>
        </w:rPr>
        <w:t xml:space="preserve"> du </w:t>
      </w:r>
      <w:r w:rsidRPr="00B53C7F">
        <w:t>XVIII</w:t>
      </w:r>
      <w:r w:rsidRPr="00B53C7F">
        <w:rPr>
          <w:vertAlign w:val="superscript"/>
        </w:rPr>
        <w:t>e</w:t>
      </w:r>
      <w:r w:rsidRPr="00B53C7F">
        <w:t xml:space="preserve"> </w:t>
      </w:r>
      <w:r w:rsidRPr="00B53C7F">
        <w:rPr>
          <w:lang w:eastAsia="fr-FR" w:bidi="fr-FR"/>
        </w:rPr>
        <w:t xml:space="preserve">siècle aux </w:t>
      </w:r>
      <w:r w:rsidRPr="00B53C7F">
        <w:rPr>
          <w:i/>
        </w:rPr>
        <w:t>unam</w:t>
      </w:r>
      <w:r w:rsidRPr="00B53C7F">
        <w:rPr>
          <w:i/>
        </w:rPr>
        <w:t>e</w:t>
      </w:r>
      <w:r w:rsidRPr="00B53C7F">
        <w:rPr>
          <w:i/>
        </w:rPr>
        <w:t>rican activities</w:t>
      </w:r>
      <w:r w:rsidRPr="00B53C7F">
        <w:rPr>
          <w:lang w:eastAsia="fr-FR" w:bidi="fr-FR"/>
        </w:rPr>
        <w:t xml:space="preserve"> de naguère). Qu’une société en pleine expansion et jamais réellement menacée dans son être n’ait pu éviter de recourir de temps à autre aux dragonnades incline à quelque co</w:t>
      </w:r>
      <w:r w:rsidRPr="00B53C7F">
        <w:rPr>
          <w:lang w:eastAsia="fr-FR" w:bidi="fr-FR"/>
        </w:rPr>
        <w:t>m</w:t>
      </w:r>
      <w:r w:rsidRPr="00B53C7F">
        <w:rPr>
          <w:lang w:eastAsia="fr-FR" w:bidi="fr-FR"/>
        </w:rPr>
        <w:t>préhension envers le conformisme autoritaire qui a régné pendant deux siècles sur le Canada français...</w:t>
      </w:r>
    </w:p>
    <w:p w:rsidR="00CB57B6" w:rsidRPr="00B53C7F" w:rsidRDefault="00CB57B6" w:rsidP="00CB57B6">
      <w:pPr>
        <w:spacing w:before="120" w:after="120"/>
        <w:jc w:val="both"/>
      </w:pPr>
      <w:r w:rsidRPr="00B53C7F">
        <w:rPr>
          <w:lang w:eastAsia="fr-FR" w:bidi="fr-FR"/>
        </w:rPr>
        <w:t>D’ailleurs, le Québécois a été de moins en moins satisfait de la s</w:t>
      </w:r>
      <w:r w:rsidRPr="00B53C7F">
        <w:rPr>
          <w:lang w:eastAsia="fr-FR" w:bidi="fr-FR"/>
        </w:rPr>
        <w:t>o</w:t>
      </w:r>
      <w:r w:rsidRPr="00B53C7F">
        <w:rPr>
          <w:lang w:eastAsia="fr-FR" w:bidi="fr-FR"/>
        </w:rPr>
        <w:t>lution immobiliste, et dans la période récente les voix les plus autor</w:t>
      </w:r>
      <w:r w:rsidRPr="00B53C7F">
        <w:rPr>
          <w:lang w:eastAsia="fr-FR" w:bidi="fr-FR"/>
        </w:rPr>
        <w:t>i</w:t>
      </w:r>
      <w:r w:rsidRPr="00B53C7F">
        <w:rPr>
          <w:lang w:eastAsia="fr-FR" w:bidi="fr-FR"/>
        </w:rPr>
        <w:t>sées ont dénoncé quel leurre ç’avait été de croire que, pour rester soi-même, il suffisait de rester immuable dans un monde changeant. Le plus simple trappeur aurait pu depuis longtemps expliquer à ses év</w:t>
      </w:r>
      <w:r w:rsidRPr="00B53C7F">
        <w:rPr>
          <w:lang w:eastAsia="fr-FR" w:bidi="fr-FR"/>
        </w:rPr>
        <w:t>ê</w:t>
      </w:r>
      <w:r w:rsidRPr="00B53C7F">
        <w:rPr>
          <w:lang w:eastAsia="fr-FR" w:bidi="fr-FR"/>
        </w:rPr>
        <w:t>ques et ses ministres que l’animal, pour poursuivre, s’adapte au moi</w:t>
      </w:r>
      <w:r w:rsidRPr="00B53C7F">
        <w:rPr>
          <w:lang w:eastAsia="fr-FR" w:bidi="fr-FR"/>
        </w:rPr>
        <w:t>n</w:t>
      </w:r>
      <w:r w:rsidRPr="00B53C7F">
        <w:rPr>
          <w:lang w:eastAsia="fr-FR" w:bidi="fr-FR"/>
        </w:rPr>
        <w:t>dre changement de son environnement et que si, par prédilection ob</w:t>
      </w:r>
      <w:r w:rsidRPr="00B53C7F">
        <w:rPr>
          <w:lang w:eastAsia="fr-FR" w:bidi="fr-FR"/>
        </w:rPr>
        <w:t>s</w:t>
      </w:r>
      <w:r w:rsidRPr="00B53C7F">
        <w:rPr>
          <w:lang w:eastAsia="fr-FR" w:bidi="fr-FR"/>
        </w:rPr>
        <w:t>tinée pour un certain mode de vie, un animal voulait ignorer les bo</w:t>
      </w:r>
      <w:r w:rsidRPr="00B53C7F">
        <w:rPr>
          <w:lang w:eastAsia="fr-FR" w:bidi="fr-FR"/>
        </w:rPr>
        <w:t>u</w:t>
      </w:r>
      <w:r w:rsidRPr="00B53C7F">
        <w:rPr>
          <w:lang w:eastAsia="fr-FR" w:bidi="fr-FR"/>
        </w:rPr>
        <w:t>leversements et métamorphoses de la nature, il mourrait vite de faim ou de froid. Une telle analogie n’est pas n</w:t>
      </w:r>
      <w:r w:rsidRPr="00B53C7F">
        <w:rPr>
          <w:lang w:eastAsia="fr-FR" w:bidi="fr-FR"/>
        </w:rPr>
        <w:t>é</w:t>
      </w:r>
      <w:r w:rsidRPr="00B53C7F">
        <w:rPr>
          <w:lang w:eastAsia="fr-FR" w:bidi="fr-FR"/>
        </w:rPr>
        <w:t>cessaire aujourd’hui pour faire rejeter par tous les esprits l’anathème jeté jadis contre les initi</w:t>
      </w:r>
      <w:r w:rsidRPr="00B53C7F">
        <w:rPr>
          <w:lang w:eastAsia="fr-FR" w:bidi="fr-FR"/>
        </w:rPr>
        <w:t>a</w:t>
      </w:r>
      <w:r w:rsidRPr="00B53C7F">
        <w:rPr>
          <w:lang w:eastAsia="fr-FR" w:bidi="fr-FR"/>
        </w:rPr>
        <w:t>tives économiques : il est év</w:t>
      </w:r>
      <w:r w:rsidRPr="00B53C7F">
        <w:rPr>
          <w:lang w:eastAsia="fr-FR" w:bidi="fr-FR"/>
        </w:rPr>
        <w:t>i</w:t>
      </w:r>
      <w:r w:rsidRPr="00B53C7F">
        <w:rPr>
          <w:lang w:eastAsia="fr-FR" w:bidi="fr-FR"/>
        </w:rPr>
        <w:t>dent que le plus mauvais chemin pour atteindre au rayonnement intellectuel est le chemin de l’asservissement économique. La la</w:t>
      </w:r>
      <w:r w:rsidRPr="00B53C7F">
        <w:rPr>
          <w:lang w:eastAsia="fr-FR" w:bidi="fr-FR"/>
        </w:rPr>
        <w:t>n</w:t>
      </w:r>
      <w:r w:rsidRPr="00B53C7F">
        <w:rPr>
          <w:lang w:eastAsia="fr-FR" w:bidi="fr-FR"/>
        </w:rPr>
        <w:t>gue française elle-même, substrat dynamique de tout le patrimoine culturel, serait inéluctablement vouée à la disparition si elle n’était que le jouet luxueux d’une petite élite intellectuelle. Si bien que, par un salutaire retour des choses, le Qu</w:t>
      </w:r>
      <w:r w:rsidRPr="00B53C7F">
        <w:rPr>
          <w:lang w:eastAsia="fr-FR" w:bidi="fr-FR"/>
        </w:rPr>
        <w:t>é</w:t>
      </w:r>
      <w:r w:rsidRPr="00B53C7F">
        <w:rPr>
          <w:lang w:eastAsia="fr-FR" w:bidi="fr-FR"/>
        </w:rPr>
        <w:t>bécois du milieu du siècle prend le contre-pied de l’admonestation fameuse et veut résolument allumer le feu des usines pour assurer le rayonnement des idées.</w:t>
      </w:r>
    </w:p>
    <w:p w:rsidR="00CB57B6" w:rsidRDefault="00CB57B6" w:rsidP="00CB57B6">
      <w:pPr>
        <w:spacing w:before="120" w:after="120"/>
        <w:jc w:val="both"/>
        <w:rPr>
          <w:lang w:eastAsia="fr-FR" w:bidi="fr-FR"/>
        </w:rPr>
      </w:pPr>
    </w:p>
    <w:p w:rsidR="00CB57B6" w:rsidRDefault="00CB57B6" w:rsidP="00CB57B6">
      <w:pPr>
        <w:spacing w:before="120" w:after="120"/>
        <w:jc w:val="both"/>
        <w:rPr>
          <w:lang w:eastAsia="fr-FR" w:bidi="fr-FR"/>
        </w:rPr>
      </w:pPr>
    </w:p>
    <w:p w:rsidR="00CB57B6" w:rsidRPr="00B53C7F" w:rsidRDefault="00CB57B6" w:rsidP="00CB57B6">
      <w:pPr>
        <w:spacing w:before="120" w:after="120"/>
        <w:jc w:val="both"/>
      </w:pPr>
      <w:r w:rsidRPr="00B53C7F">
        <w:rPr>
          <w:lang w:eastAsia="fr-FR" w:bidi="fr-FR"/>
        </w:rPr>
        <w:t>Entrant dans la course à la croissance économique avec pas mal de handicap, le Canada français semble trouver normal que l’État joue</w:t>
      </w:r>
      <w:r>
        <w:rPr>
          <w:lang w:eastAsia="fr-FR" w:bidi="fr-FR"/>
        </w:rPr>
        <w:t xml:space="preserve"> </w:t>
      </w:r>
      <w:r w:rsidRPr="00B53C7F">
        <w:t>[90]</w:t>
      </w:r>
      <w:r>
        <w:t xml:space="preserve"> </w:t>
      </w:r>
      <w:r w:rsidRPr="00B53C7F">
        <w:rPr>
          <w:lang w:eastAsia="fr-FR" w:bidi="fr-FR"/>
        </w:rPr>
        <w:t>un certain rôle d’incitation et de coordination, sinon de dire</w:t>
      </w:r>
      <w:r w:rsidRPr="00B53C7F">
        <w:rPr>
          <w:lang w:eastAsia="fr-FR" w:bidi="fr-FR"/>
        </w:rPr>
        <w:t>c</w:t>
      </w:r>
      <w:r w:rsidRPr="00B53C7F">
        <w:rPr>
          <w:lang w:eastAsia="fr-FR" w:bidi="fr-FR"/>
        </w:rPr>
        <w:t>tion, des efforts qui doivent être déployés dans tous les secteurs de l’économie. Ceci permettrait facilement d’opposer l’idéologie amér</w:t>
      </w:r>
      <w:r w:rsidRPr="00B53C7F">
        <w:rPr>
          <w:lang w:eastAsia="fr-FR" w:bidi="fr-FR"/>
        </w:rPr>
        <w:t>i</w:t>
      </w:r>
      <w:r w:rsidRPr="00B53C7F">
        <w:rPr>
          <w:lang w:eastAsia="fr-FR" w:bidi="fr-FR"/>
        </w:rPr>
        <w:t>caine, qui fait l’apologie de la libre entreprise et le procès des inte</w:t>
      </w:r>
      <w:r w:rsidRPr="00B53C7F">
        <w:rPr>
          <w:lang w:eastAsia="fr-FR" w:bidi="fr-FR"/>
        </w:rPr>
        <w:t>r</w:t>
      </w:r>
      <w:r w:rsidRPr="00B53C7F">
        <w:rPr>
          <w:lang w:eastAsia="fr-FR" w:bidi="fr-FR"/>
        </w:rPr>
        <w:t>ventions étatiques, à l’idéologie planificatrice et socialisante qui pr</w:t>
      </w:r>
      <w:r w:rsidRPr="00B53C7F">
        <w:rPr>
          <w:lang w:eastAsia="fr-FR" w:bidi="fr-FR"/>
        </w:rPr>
        <w:t>é</w:t>
      </w:r>
      <w:r w:rsidRPr="00B53C7F">
        <w:rPr>
          <w:lang w:eastAsia="fr-FR" w:bidi="fr-FR"/>
        </w:rPr>
        <w:t xml:space="preserve">vaut au Québec ; mais le contraste n’est si grand qu’à condition de prendre pour argent comptant toute la phraséologie publicitaire </w:t>
      </w:r>
      <w:r w:rsidRPr="00B53C7F">
        <w:t>mode in U.S.A.</w:t>
      </w:r>
      <w:r w:rsidRPr="00B53C7F">
        <w:rPr>
          <w:lang w:eastAsia="fr-FR" w:bidi="fr-FR"/>
        </w:rPr>
        <w:t xml:space="preserve"> déversée généreusement par les moyens d’information contrôlés de près ou de loin par le milieu des affaires.</w:t>
      </w:r>
    </w:p>
    <w:p w:rsidR="00CB57B6" w:rsidRPr="00B53C7F" w:rsidRDefault="00CB57B6" w:rsidP="00CB57B6">
      <w:pPr>
        <w:spacing w:before="120" w:after="120"/>
        <w:jc w:val="both"/>
      </w:pPr>
      <w:r w:rsidRPr="00B53C7F">
        <w:rPr>
          <w:lang w:eastAsia="fr-FR" w:bidi="fr-FR"/>
        </w:rPr>
        <w:t>En fait, l’emprise de l’État sur l’économie américaine, aussi c</w:t>
      </w:r>
      <w:r w:rsidRPr="00B53C7F">
        <w:rPr>
          <w:lang w:eastAsia="fr-FR" w:bidi="fr-FR"/>
        </w:rPr>
        <w:t>a</w:t>
      </w:r>
      <w:r w:rsidRPr="00B53C7F">
        <w:rPr>
          <w:lang w:eastAsia="fr-FR" w:bidi="fr-FR"/>
        </w:rPr>
        <w:t>mouflée et sporadique qu’elle soit, est un élément, à mon avis, déte</w:t>
      </w:r>
      <w:r w:rsidRPr="00B53C7F">
        <w:rPr>
          <w:lang w:eastAsia="fr-FR" w:bidi="fr-FR"/>
        </w:rPr>
        <w:t>r</w:t>
      </w:r>
      <w:r w:rsidRPr="00B53C7F">
        <w:rPr>
          <w:lang w:eastAsia="fr-FR" w:bidi="fr-FR"/>
        </w:rPr>
        <w:t>minant de la croissance économique des États-Unis. Sans remo</w:t>
      </w:r>
      <w:r w:rsidRPr="00B53C7F">
        <w:rPr>
          <w:lang w:eastAsia="fr-FR" w:bidi="fr-FR"/>
        </w:rPr>
        <w:t>n</w:t>
      </w:r>
      <w:r w:rsidRPr="00B53C7F">
        <w:rPr>
          <w:lang w:eastAsia="fr-FR" w:bidi="fr-FR"/>
        </w:rPr>
        <w:t>ter à la guerre d’indépendance et à l’essor subséquent des manufa</w:t>
      </w:r>
      <w:r w:rsidRPr="00B53C7F">
        <w:rPr>
          <w:lang w:eastAsia="fr-FR" w:bidi="fr-FR"/>
        </w:rPr>
        <w:t>c</w:t>
      </w:r>
      <w:r w:rsidRPr="00B53C7F">
        <w:rPr>
          <w:lang w:eastAsia="fr-FR" w:bidi="fr-FR"/>
        </w:rPr>
        <w:t>tures jusque-là brimées par le colonialisme anglais, je voudrais citer ce</w:t>
      </w:r>
      <w:r w:rsidRPr="00B53C7F">
        <w:rPr>
          <w:lang w:eastAsia="fr-FR" w:bidi="fr-FR"/>
        </w:rPr>
        <w:t>r</w:t>
      </w:r>
      <w:r w:rsidRPr="00B53C7F">
        <w:rPr>
          <w:lang w:eastAsia="fr-FR" w:bidi="fr-FR"/>
        </w:rPr>
        <w:t>tains faits qui donneront peut-être à réfléchir à ceux qui assurent un peu vite que l’État ne peut que mal faire en matière économique. Sous l’impulsion du gouvernement, la Première guerre mondiale entraîna une expansion et une modernisation extraordinaires de la plupart des industries. Sous prétexte de vertueuses représailles, le Gouvernement s’empara de tous les brevets allemands et les donna généreusement aux industriels américains ; en conséquence directe de cela, l’industrie chimique qui était très rudimentaire en 1914 était devenue en 1920 la plus puissante du monde. La pudeur am</w:t>
      </w:r>
      <w:r w:rsidRPr="00B53C7F">
        <w:rPr>
          <w:lang w:eastAsia="fr-FR" w:bidi="fr-FR"/>
        </w:rPr>
        <w:t>é</w:t>
      </w:r>
      <w:r w:rsidRPr="00B53C7F">
        <w:rPr>
          <w:lang w:eastAsia="fr-FR" w:bidi="fr-FR"/>
        </w:rPr>
        <w:t>ricaine empêche d’appeler cela « nationalisation » ou « émancipation économique » mais aucun pays sous-développé r</w:t>
      </w:r>
      <w:r w:rsidRPr="00B53C7F">
        <w:rPr>
          <w:lang w:eastAsia="fr-FR" w:bidi="fr-FR"/>
        </w:rPr>
        <w:t>ê</w:t>
      </w:r>
      <w:r w:rsidRPr="00B53C7F">
        <w:rPr>
          <w:lang w:eastAsia="fr-FR" w:bidi="fr-FR"/>
        </w:rPr>
        <w:t xml:space="preserve">ve-t-il de faire autre chose ? Entre les deux guerres, le socialo-corporatisme brouillon du </w:t>
      </w:r>
      <w:r w:rsidRPr="00B53C7F">
        <w:rPr>
          <w:i/>
        </w:rPr>
        <w:t>New Deal</w:t>
      </w:r>
      <w:r w:rsidRPr="00B53C7F">
        <w:rPr>
          <w:lang w:eastAsia="fr-FR" w:bidi="fr-FR"/>
        </w:rPr>
        <w:t xml:space="preserve"> ne semble pas avoir eu de r</w:t>
      </w:r>
      <w:r w:rsidRPr="00B53C7F">
        <w:rPr>
          <w:lang w:eastAsia="fr-FR" w:bidi="fr-FR"/>
        </w:rPr>
        <w:t>é</w:t>
      </w:r>
      <w:r w:rsidRPr="00B53C7F">
        <w:rPr>
          <w:lang w:eastAsia="fr-FR" w:bidi="fr-FR"/>
        </w:rPr>
        <w:t>sultats décisifs dans sa lutte contre la crise économique ; il reste, en tout cas, de cette période, des réalisations comme celles de la Va</w:t>
      </w:r>
      <w:r w:rsidRPr="00B53C7F">
        <w:rPr>
          <w:lang w:eastAsia="fr-FR" w:bidi="fr-FR"/>
        </w:rPr>
        <w:t>l</w:t>
      </w:r>
      <w:r w:rsidRPr="00B53C7F">
        <w:rPr>
          <w:lang w:eastAsia="fr-FR" w:bidi="fr-FR"/>
        </w:rPr>
        <w:t>lée du Tennessee ou les programmes d’électrification rurale, dont on ne peut pas dire qu’elles soient bien orthodoxes dans un sy</w:t>
      </w:r>
      <w:r w:rsidRPr="00B53C7F">
        <w:rPr>
          <w:lang w:eastAsia="fr-FR" w:bidi="fr-FR"/>
        </w:rPr>
        <w:t>s</w:t>
      </w:r>
      <w:r w:rsidRPr="00B53C7F">
        <w:rPr>
          <w:lang w:eastAsia="fr-FR" w:bidi="fr-FR"/>
        </w:rPr>
        <w:t>tème de libre entreprise militante. La Seconde guerre mondiale amène l’État à jouer un rôle sans précédent dans l’économie du pays : un fa</w:t>
      </w:r>
      <w:r w:rsidRPr="00B53C7F">
        <w:rPr>
          <w:lang w:eastAsia="fr-FR" w:bidi="fr-FR"/>
        </w:rPr>
        <w:t>n</w:t>
      </w:r>
      <w:r w:rsidRPr="00B53C7F">
        <w:rPr>
          <w:lang w:eastAsia="fr-FR" w:bidi="fr-FR"/>
        </w:rPr>
        <w:t>tastique déferlement d’investissements publics (dix-sept mi</w:t>
      </w:r>
      <w:r w:rsidRPr="00B53C7F">
        <w:rPr>
          <w:lang w:eastAsia="fr-FR" w:bidi="fr-FR"/>
        </w:rPr>
        <w:t>l</w:t>
      </w:r>
      <w:r w:rsidRPr="00B53C7F">
        <w:rPr>
          <w:lang w:eastAsia="fr-FR" w:bidi="fr-FR"/>
        </w:rPr>
        <w:t>liards de dollars de 1940 à 1944, soit les deux tiers du montant total des inve</w:t>
      </w:r>
      <w:r w:rsidRPr="00B53C7F">
        <w:rPr>
          <w:lang w:eastAsia="fr-FR" w:bidi="fr-FR"/>
        </w:rPr>
        <w:t>s</w:t>
      </w:r>
      <w:r w:rsidRPr="00B53C7F">
        <w:rPr>
          <w:lang w:eastAsia="fr-FR" w:bidi="fr-FR"/>
        </w:rPr>
        <w:t xml:space="preserve">tissements de cette période) réussit à multiplier par deux le volume de la production industrielle et à faire accéder l’Amérique à une situation de plein emploi alors que le nombre de chômeurs n’avait été réduit, par le </w:t>
      </w:r>
      <w:r w:rsidRPr="00B53C7F">
        <w:t>New Deal,</w:t>
      </w:r>
      <w:r w:rsidRPr="00B53C7F">
        <w:rPr>
          <w:lang w:eastAsia="fr-FR" w:bidi="fr-FR"/>
        </w:rPr>
        <w:t xml:space="preserve"> que de douze millions de sans-travail en 1932 à neuf millions en 1939. En 1945, l’État se trouve être propriétaire de 90% des installations fabriquant du caoutchouc synthétique, du magn</w:t>
      </w:r>
      <w:r w:rsidRPr="00B53C7F">
        <w:rPr>
          <w:lang w:eastAsia="fr-FR" w:bidi="fr-FR"/>
        </w:rPr>
        <w:t>é</w:t>
      </w:r>
      <w:r w:rsidRPr="00B53C7F">
        <w:rPr>
          <w:lang w:eastAsia="fr-FR" w:bidi="fr-FR"/>
        </w:rPr>
        <w:t>sium, des avions et des navires ; propriétaire de 70% des installations productives d’aluminium ; propriétaire de 50% de toutes les mach</w:t>
      </w:r>
      <w:r w:rsidRPr="00B53C7F">
        <w:rPr>
          <w:lang w:eastAsia="fr-FR" w:bidi="fr-FR"/>
        </w:rPr>
        <w:t>i</w:t>
      </w:r>
      <w:r w:rsidRPr="00B53C7F">
        <w:rPr>
          <w:lang w:eastAsia="fr-FR" w:bidi="fr-FR"/>
        </w:rPr>
        <w:t>nes-outils fonctionnant aux États-Unis. L’État ne gère pas directement cet énorme empire : toutes ses pr</w:t>
      </w:r>
      <w:r w:rsidRPr="00B53C7F">
        <w:rPr>
          <w:lang w:eastAsia="fr-FR" w:bidi="fr-FR"/>
        </w:rPr>
        <w:t>o</w:t>
      </w:r>
      <w:r w:rsidRPr="00B53C7F">
        <w:rPr>
          <w:lang w:eastAsia="fr-FR" w:bidi="fr-FR"/>
        </w:rPr>
        <w:t>priétés sont utilisées sous contrat par des entrepreneurs privés au</w:t>
      </w:r>
      <w:r w:rsidRPr="00B53C7F">
        <w:rPr>
          <w:lang w:eastAsia="fr-FR" w:bidi="fr-FR"/>
        </w:rPr>
        <w:t>x</w:t>
      </w:r>
      <w:r w:rsidRPr="00B53C7F">
        <w:rPr>
          <w:lang w:eastAsia="fr-FR" w:bidi="fr-FR"/>
        </w:rPr>
        <w:t>quels elles seront vendues pour une bouchée de pain à la fin des hostilités. Les hommes d’affaires amér</w:t>
      </w:r>
      <w:r w:rsidRPr="00B53C7F">
        <w:rPr>
          <w:lang w:eastAsia="fr-FR" w:bidi="fr-FR"/>
        </w:rPr>
        <w:t>i</w:t>
      </w:r>
      <w:r w:rsidRPr="00B53C7F">
        <w:rPr>
          <w:lang w:eastAsia="fr-FR" w:bidi="fr-FR"/>
        </w:rPr>
        <w:t>cains commencent l’après-guerre</w:t>
      </w:r>
      <w:r>
        <w:rPr>
          <w:lang w:eastAsia="fr-FR" w:bidi="fr-FR"/>
        </w:rPr>
        <w:t xml:space="preserve"> </w:t>
      </w:r>
      <w:r w:rsidRPr="00B53C7F">
        <w:t>[91]</w:t>
      </w:r>
      <w:r>
        <w:t xml:space="preserve"> </w:t>
      </w:r>
      <w:r w:rsidRPr="00B53C7F">
        <w:rPr>
          <w:lang w:eastAsia="fr-FR" w:bidi="fr-FR"/>
        </w:rPr>
        <w:t>à la tête d’un appareil de pr</w:t>
      </w:r>
      <w:r w:rsidRPr="00B53C7F">
        <w:rPr>
          <w:lang w:eastAsia="fr-FR" w:bidi="fr-FR"/>
        </w:rPr>
        <w:t>o</w:t>
      </w:r>
      <w:r w:rsidRPr="00B53C7F">
        <w:rPr>
          <w:lang w:eastAsia="fr-FR" w:bidi="fr-FR"/>
        </w:rPr>
        <w:t>duction qui a doublé de taille, dont l’équipement est ultra-moderne et qui ne leur a pratiquement rien co</w:t>
      </w:r>
      <w:r w:rsidRPr="00B53C7F">
        <w:rPr>
          <w:lang w:eastAsia="fr-FR" w:bidi="fr-FR"/>
        </w:rPr>
        <w:t>û</w:t>
      </w:r>
      <w:r w:rsidRPr="00B53C7F">
        <w:rPr>
          <w:lang w:eastAsia="fr-FR" w:bidi="fr-FR"/>
        </w:rPr>
        <w:t>té ; en face d’eux, ce qui ne gâte pas les choses, des dizaines de millions d’individus, salariés direct</w:t>
      </w:r>
      <w:r w:rsidRPr="00B53C7F">
        <w:rPr>
          <w:lang w:eastAsia="fr-FR" w:bidi="fr-FR"/>
        </w:rPr>
        <w:t>e</w:t>
      </w:r>
      <w:r w:rsidRPr="00B53C7F">
        <w:rPr>
          <w:lang w:eastAsia="fr-FR" w:bidi="fr-FR"/>
        </w:rPr>
        <w:t>ment ou indirectement de l’État, ont accumulé un pouvoir d’achat comme on n’en avait j</w:t>
      </w:r>
      <w:r w:rsidRPr="00B53C7F">
        <w:rPr>
          <w:lang w:eastAsia="fr-FR" w:bidi="fr-FR"/>
        </w:rPr>
        <w:t>a</w:t>
      </w:r>
      <w:r w:rsidRPr="00B53C7F">
        <w:rPr>
          <w:lang w:eastAsia="fr-FR" w:bidi="fr-FR"/>
        </w:rPr>
        <w:t>mais vu et n’attendent que le moment de se lancer dans une consommation vor</w:t>
      </w:r>
      <w:r w:rsidRPr="00B53C7F">
        <w:rPr>
          <w:lang w:eastAsia="fr-FR" w:bidi="fr-FR"/>
        </w:rPr>
        <w:t>a</w:t>
      </w:r>
      <w:r w:rsidRPr="00B53C7F">
        <w:rPr>
          <w:lang w:eastAsia="fr-FR" w:bidi="fr-FR"/>
        </w:rPr>
        <w:t xml:space="preserve">ce et insatiable. Après cela, on pourra clamer que l’entreprise privée a gagné la guerre (on voit, en tout cas, fort bien ce qu’elle a gagné </w:t>
      </w:r>
      <w:r w:rsidRPr="00B53C7F">
        <w:t>par</w:t>
      </w:r>
      <w:r w:rsidRPr="00B53C7F">
        <w:rPr>
          <w:lang w:eastAsia="fr-FR" w:bidi="fr-FR"/>
        </w:rPr>
        <w:t xml:space="preserve"> la guerre !...) et faire, des i</w:t>
      </w:r>
      <w:r w:rsidRPr="00B53C7F">
        <w:rPr>
          <w:lang w:eastAsia="fr-FR" w:bidi="fr-FR"/>
        </w:rPr>
        <w:t>n</w:t>
      </w:r>
      <w:r w:rsidRPr="00B53C7F">
        <w:rPr>
          <w:lang w:eastAsia="fr-FR" w:bidi="fr-FR"/>
        </w:rPr>
        <w:t>terventions étatiques, le fléau des temps m</w:t>
      </w:r>
      <w:r w:rsidRPr="00B53C7F">
        <w:rPr>
          <w:lang w:eastAsia="fr-FR" w:bidi="fr-FR"/>
        </w:rPr>
        <w:t>o</w:t>
      </w:r>
      <w:r w:rsidRPr="00B53C7F">
        <w:rPr>
          <w:lang w:eastAsia="fr-FR" w:bidi="fr-FR"/>
        </w:rPr>
        <w:t>dernes. On ne peut s’empêcher de penser que la prospérité américaine d’aujourd’hui n’a pas été éd</w:t>
      </w:r>
      <w:r w:rsidRPr="00B53C7F">
        <w:rPr>
          <w:lang w:eastAsia="fr-FR" w:bidi="fr-FR"/>
        </w:rPr>
        <w:t>i</w:t>
      </w:r>
      <w:r w:rsidRPr="00B53C7F">
        <w:rPr>
          <w:lang w:eastAsia="fr-FR" w:bidi="fr-FR"/>
        </w:rPr>
        <w:t>fiée sur les bases d’un libéralisme très orthodoxe. Imaginez pourtant à quelle levée de boucliers on assisterait si un homme polit</w:t>
      </w:r>
      <w:r w:rsidRPr="00B53C7F">
        <w:rPr>
          <w:lang w:eastAsia="fr-FR" w:bidi="fr-FR"/>
        </w:rPr>
        <w:t>i</w:t>
      </w:r>
      <w:r w:rsidRPr="00B53C7F">
        <w:rPr>
          <w:lang w:eastAsia="fr-FR" w:bidi="fr-FR"/>
        </w:rPr>
        <w:t>que du Québec avait l’audace d’envisager de faire à l’économie qu</w:t>
      </w:r>
      <w:r w:rsidRPr="00B53C7F">
        <w:rPr>
          <w:lang w:eastAsia="fr-FR" w:bidi="fr-FR"/>
        </w:rPr>
        <w:t>é</w:t>
      </w:r>
      <w:r w:rsidRPr="00B53C7F">
        <w:rPr>
          <w:lang w:eastAsia="fr-FR" w:bidi="fr-FR"/>
        </w:rPr>
        <w:t xml:space="preserve">bécoise le quart de ce que le gouvernement américain a fait de 1940 à 1945 à l’économie des </w:t>
      </w:r>
      <w:r>
        <w:rPr>
          <w:lang w:eastAsia="fr-FR" w:bidi="fr-FR"/>
        </w:rPr>
        <w:t>État</w:t>
      </w:r>
      <w:r w:rsidRPr="00B53C7F">
        <w:rPr>
          <w:lang w:eastAsia="fr-FR" w:bidi="fr-FR"/>
        </w:rPr>
        <w:t>s-Unis !</w:t>
      </w:r>
    </w:p>
    <w:p w:rsidR="00CB57B6" w:rsidRPr="00B53C7F" w:rsidRDefault="00CB57B6" w:rsidP="00CB57B6">
      <w:pPr>
        <w:spacing w:before="120" w:after="120"/>
        <w:jc w:val="both"/>
      </w:pPr>
      <w:r w:rsidRPr="00B53C7F">
        <w:rPr>
          <w:lang w:eastAsia="fr-FR" w:bidi="fr-FR"/>
        </w:rPr>
        <w:t>Il n’a été fait mention jusqu’à présent que des interventions go</w:t>
      </w:r>
      <w:r w:rsidRPr="00B53C7F">
        <w:rPr>
          <w:lang w:eastAsia="fr-FR" w:bidi="fr-FR"/>
        </w:rPr>
        <w:t>u</w:t>
      </w:r>
      <w:r w:rsidRPr="00B53C7F">
        <w:rPr>
          <w:lang w:eastAsia="fr-FR" w:bidi="fr-FR"/>
        </w:rPr>
        <w:t>vernementales les plus spectaculaires dans l’économie amér</w:t>
      </w:r>
      <w:r w:rsidRPr="00B53C7F">
        <w:rPr>
          <w:lang w:eastAsia="fr-FR" w:bidi="fr-FR"/>
        </w:rPr>
        <w:t>i</w:t>
      </w:r>
      <w:r w:rsidRPr="00B53C7F">
        <w:rPr>
          <w:lang w:eastAsia="fr-FR" w:bidi="fr-FR"/>
        </w:rPr>
        <w:t>caine. Mais il existe aussi un système de surveillance et de régul</w:t>
      </w:r>
      <w:r w:rsidRPr="00B53C7F">
        <w:rPr>
          <w:lang w:eastAsia="fr-FR" w:bidi="fr-FR"/>
        </w:rPr>
        <w:t>a</w:t>
      </w:r>
      <w:r w:rsidRPr="00B53C7F">
        <w:rPr>
          <w:lang w:eastAsia="fr-FR" w:bidi="fr-FR"/>
        </w:rPr>
        <w:t>tion des activités économiques, qui agit sans discontinuité et en pr</w:t>
      </w:r>
      <w:r w:rsidRPr="00B53C7F">
        <w:rPr>
          <w:lang w:eastAsia="fr-FR" w:bidi="fr-FR"/>
        </w:rPr>
        <w:t>o</w:t>
      </w:r>
      <w:r w:rsidRPr="00B53C7F">
        <w:rPr>
          <w:lang w:eastAsia="fr-FR" w:bidi="fr-FR"/>
        </w:rPr>
        <w:t>fondeur. Dix départements exécutifs fédéraux, plus d’une cinqua</w:t>
      </w:r>
      <w:r w:rsidRPr="00B53C7F">
        <w:rPr>
          <w:lang w:eastAsia="fr-FR" w:bidi="fr-FR"/>
        </w:rPr>
        <w:t>n</w:t>
      </w:r>
      <w:r w:rsidRPr="00B53C7F">
        <w:rPr>
          <w:lang w:eastAsia="fr-FR" w:bidi="fr-FR"/>
        </w:rPr>
        <w:t>taine d’agences fédérales, des centaines d’organisations gouvern</w:t>
      </w:r>
      <w:r w:rsidRPr="00B53C7F">
        <w:rPr>
          <w:lang w:eastAsia="fr-FR" w:bidi="fr-FR"/>
        </w:rPr>
        <w:t>e</w:t>
      </w:r>
      <w:r w:rsidRPr="00B53C7F">
        <w:rPr>
          <w:lang w:eastAsia="fr-FR" w:bidi="fr-FR"/>
        </w:rPr>
        <w:t>mentales fonctionnant au niveau des États, étendent sur toute l’économie am</w:t>
      </w:r>
      <w:r w:rsidRPr="00B53C7F">
        <w:rPr>
          <w:lang w:eastAsia="fr-FR" w:bidi="fr-FR"/>
        </w:rPr>
        <w:t>é</w:t>
      </w:r>
      <w:r w:rsidRPr="00B53C7F">
        <w:rPr>
          <w:lang w:eastAsia="fr-FR" w:bidi="fr-FR"/>
        </w:rPr>
        <w:t>ricaine un réseau de contrôles et d’incitations. Plus d’un économiste s’est amusé à décrire comment, au paradis de la libre entreprise, l’État décidait de l’heure de départ des trains, du nombre de minutes par heure accordées pour les annonces publicitaires à la radio et à la tél</w:t>
      </w:r>
      <w:r w:rsidRPr="00B53C7F">
        <w:rPr>
          <w:lang w:eastAsia="fr-FR" w:bidi="fr-FR"/>
        </w:rPr>
        <w:t>é</w:t>
      </w:r>
      <w:r w:rsidRPr="00B53C7F">
        <w:rPr>
          <w:lang w:eastAsia="fr-FR" w:bidi="fr-FR"/>
        </w:rPr>
        <w:t>vision, de la race de dinde ou du type de coton que devrait choisir le fermier, du prix des billets d’avion et de l’épaisseur des sandwichs servis en vol, etc. À la vérité, les firmes américaines trouvent presque toujours, dans leurs investissements à l’étranger, des situations de plus grande liberté qu’aux États-Unis mêmes et, en dépit des protestations qui sont de rigueur en pareil cas, l’homme d’affaires américain s’accommode facilement des efforts des gouvernements étrangers pour établir les mêmes sortes de limitations et de contrôles d’intérêt général qu’il connaît chez lui.</w:t>
      </w:r>
    </w:p>
    <w:p w:rsidR="00CB57B6" w:rsidRPr="00B53C7F" w:rsidRDefault="00CB57B6" w:rsidP="00CB57B6">
      <w:pPr>
        <w:spacing w:before="120" w:after="120"/>
        <w:jc w:val="both"/>
      </w:pPr>
      <w:r w:rsidRPr="00B53C7F">
        <w:rPr>
          <w:lang w:eastAsia="fr-FR" w:bidi="fr-FR"/>
        </w:rPr>
        <w:t>Tout ceci tendrait à indiquer qu’en matière d’intervention état</w:t>
      </w:r>
      <w:r w:rsidRPr="00B53C7F">
        <w:rPr>
          <w:lang w:eastAsia="fr-FR" w:bidi="fr-FR"/>
        </w:rPr>
        <w:t>i</w:t>
      </w:r>
      <w:r w:rsidRPr="00B53C7F">
        <w:rPr>
          <w:lang w:eastAsia="fr-FR" w:bidi="fr-FR"/>
        </w:rPr>
        <w:t>que, entre un Québec qui fait moins qu’il ne voudrait et une Amér</w:t>
      </w:r>
      <w:r w:rsidRPr="00B53C7F">
        <w:rPr>
          <w:lang w:eastAsia="fr-FR" w:bidi="fr-FR"/>
        </w:rPr>
        <w:t>i</w:t>
      </w:r>
      <w:r w:rsidRPr="00B53C7F">
        <w:rPr>
          <w:lang w:eastAsia="fr-FR" w:bidi="fr-FR"/>
        </w:rPr>
        <w:t>que qui fait plus qu’elle ne dit, l’écart n’est pas aussi grand que les idéologies officielles pourraient le laisser croire.</w:t>
      </w:r>
    </w:p>
    <w:p w:rsidR="00CB57B6" w:rsidRPr="00B53C7F" w:rsidRDefault="00CB57B6" w:rsidP="00CB57B6">
      <w:pPr>
        <w:spacing w:before="120" w:after="120"/>
        <w:jc w:val="both"/>
        <w:rPr>
          <w:lang w:eastAsia="fr-FR" w:bidi="fr-FR"/>
        </w:rPr>
      </w:pPr>
    </w:p>
    <w:p w:rsidR="00CB57B6" w:rsidRPr="00B53C7F" w:rsidRDefault="00CB57B6" w:rsidP="00CB57B6">
      <w:pPr>
        <w:spacing w:before="120" w:after="120"/>
        <w:jc w:val="both"/>
        <w:rPr>
          <w:lang w:eastAsia="fr-FR" w:bidi="fr-FR"/>
        </w:rPr>
      </w:pPr>
    </w:p>
    <w:p w:rsidR="00CB57B6" w:rsidRPr="00B53C7F" w:rsidRDefault="00CB57B6" w:rsidP="00CB57B6">
      <w:pPr>
        <w:spacing w:before="120" w:after="120"/>
        <w:jc w:val="both"/>
      </w:pPr>
      <w:r w:rsidRPr="00B53C7F">
        <w:rPr>
          <w:lang w:eastAsia="fr-FR" w:bidi="fr-FR"/>
        </w:rPr>
        <w:t>Dans toute l’Amérique du Nord et en Europe, la lutte pour la su</w:t>
      </w:r>
      <w:r w:rsidRPr="00B53C7F">
        <w:rPr>
          <w:lang w:eastAsia="fr-FR" w:bidi="fr-FR"/>
        </w:rPr>
        <w:t>b</w:t>
      </w:r>
      <w:r w:rsidRPr="00B53C7F">
        <w:rPr>
          <w:lang w:eastAsia="fr-FR" w:bidi="fr-FR"/>
        </w:rPr>
        <w:t>sistance quotidienne est en passe d’être définitivement gagnée, et de nouvelles tâches attendent nos sociétés.</w:t>
      </w:r>
    </w:p>
    <w:p w:rsidR="00CB57B6" w:rsidRPr="00B53C7F" w:rsidRDefault="00CB57B6" w:rsidP="00CB57B6">
      <w:pPr>
        <w:spacing w:before="120" w:after="120"/>
        <w:jc w:val="both"/>
      </w:pPr>
      <w:r w:rsidRPr="00B53C7F">
        <w:rPr>
          <w:lang w:eastAsia="fr-FR" w:bidi="fr-FR"/>
        </w:rPr>
        <w:t>Le confort matériel n’est une valeur que comme manque ; une fois obtenu, il n’est plus une valeur. Pendant un temps, les sociétés pe</w:t>
      </w:r>
      <w:r w:rsidRPr="00B53C7F">
        <w:rPr>
          <w:lang w:eastAsia="fr-FR" w:bidi="fr-FR"/>
        </w:rPr>
        <w:t>u</w:t>
      </w:r>
      <w:r w:rsidRPr="00B53C7F">
        <w:rPr>
          <w:lang w:eastAsia="fr-FR" w:bidi="fr-FR"/>
        </w:rPr>
        <w:t>vent continuer sur leur lancée et chercher à augmenter indéfin</w:t>
      </w:r>
      <w:r w:rsidRPr="00B53C7F">
        <w:rPr>
          <w:lang w:eastAsia="fr-FR" w:bidi="fr-FR"/>
        </w:rPr>
        <w:t>i</w:t>
      </w:r>
      <w:r w:rsidRPr="00B53C7F">
        <w:rPr>
          <w:lang w:eastAsia="fr-FR" w:bidi="fr-FR"/>
        </w:rPr>
        <w:t>ment</w:t>
      </w:r>
      <w:r>
        <w:rPr>
          <w:lang w:eastAsia="fr-FR" w:bidi="fr-FR"/>
        </w:rPr>
        <w:t xml:space="preserve"> </w:t>
      </w:r>
      <w:r w:rsidRPr="00B53C7F">
        <w:t>[92]</w:t>
      </w:r>
      <w:r>
        <w:t xml:space="preserve"> </w:t>
      </w:r>
      <w:r w:rsidRPr="00B53C7F">
        <w:rPr>
          <w:lang w:eastAsia="fr-FR" w:bidi="fr-FR"/>
        </w:rPr>
        <w:t>ce confort, mais la satisfaction obtenue risque de décroître, elle aussi, indéfiniment. Un retour s’ébauche alors vers les problèmes fo</w:t>
      </w:r>
      <w:r w:rsidRPr="00B53C7F">
        <w:rPr>
          <w:lang w:eastAsia="fr-FR" w:bidi="fr-FR"/>
        </w:rPr>
        <w:t>n</w:t>
      </w:r>
      <w:r w:rsidRPr="00B53C7F">
        <w:rPr>
          <w:lang w:eastAsia="fr-FR" w:bidi="fr-FR"/>
        </w:rPr>
        <w:t>damentaux qui avaient été soulevés, aux débuts de l’industrialisation, par certains dissidents mais qui avaient été alors renvoyés à plus tard. Par exemple, quel aura été le coût humain de la production de masse ? en quel état de désorganisation sont nos sociétés et en quelles dispos</w:t>
      </w:r>
      <w:r w:rsidRPr="00B53C7F">
        <w:rPr>
          <w:lang w:eastAsia="fr-FR" w:bidi="fr-FR"/>
        </w:rPr>
        <w:t>i</w:t>
      </w:r>
      <w:r w:rsidRPr="00B53C7F">
        <w:rPr>
          <w:lang w:eastAsia="fr-FR" w:bidi="fr-FR"/>
        </w:rPr>
        <w:t>tions nos esprits ? Les nations doivent-elles survivre aux barrières douanières et, si oui, pour quelles fins dans l’histoire de l’homme ?</w:t>
      </w:r>
    </w:p>
    <w:p w:rsidR="00CB57B6" w:rsidRDefault="00CB57B6" w:rsidP="00CB57B6">
      <w:pPr>
        <w:spacing w:before="120" w:after="120"/>
        <w:jc w:val="both"/>
        <w:rPr>
          <w:lang w:eastAsia="fr-FR" w:bidi="fr-FR"/>
        </w:rPr>
      </w:pPr>
      <w:r w:rsidRPr="00B53C7F">
        <w:rPr>
          <w:lang w:eastAsia="fr-FR" w:bidi="fr-FR"/>
        </w:rPr>
        <w:t>À ce moment-là, on verra sans doute se retrouver aux avant-postes de ces expansions nouvelles les groupes humains qui auront le plus opiniâtrement lutté pour surmonter un destin qui semblait les vouer à disparaître ou à trahir leur attachement à certaines valeurs fondame</w:t>
      </w:r>
      <w:r w:rsidRPr="00B53C7F">
        <w:rPr>
          <w:lang w:eastAsia="fr-FR" w:bidi="fr-FR"/>
        </w:rPr>
        <w:t>n</w:t>
      </w:r>
      <w:r w:rsidRPr="00B53C7F">
        <w:rPr>
          <w:lang w:eastAsia="fr-FR" w:bidi="fr-FR"/>
        </w:rPr>
        <w:t>tales. Et les peuples qui n’auront pas vendu leur âme redonneront e</w:t>
      </w:r>
      <w:r w:rsidRPr="00B53C7F">
        <w:rPr>
          <w:lang w:eastAsia="fr-FR" w:bidi="fr-FR"/>
        </w:rPr>
        <w:t>s</w:t>
      </w:r>
      <w:r w:rsidRPr="00B53C7F">
        <w:rPr>
          <w:lang w:eastAsia="fr-FR" w:bidi="fr-FR"/>
        </w:rPr>
        <w:t>poir aux autres.</w:t>
      </w:r>
    </w:p>
    <w:p w:rsidR="00CB57B6" w:rsidRPr="00B53C7F" w:rsidRDefault="00CB57B6" w:rsidP="00CB57B6">
      <w:pPr>
        <w:spacing w:before="120" w:after="120"/>
        <w:jc w:val="both"/>
      </w:pPr>
    </w:p>
    <w:sectPr w:rsidR="00CB57B6" w:rsidRPr="00B53C7F" w:rsidSect="00CB57B6">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1B6" w:rsidRDefault="007D61B6">
      <w:r>
        <w:separator/>
      </w:r>
    </w:p>
  </w:endnote>
  <w:endnote w:type="continuationSeparator" w:id="0">
    <w:p w:rsidR="007D61B6" w:rsidRDefault="007D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1B6" w:rsidRDefault="007D61B6">
      <w:pPr>
        <w:ind w:firstLine="0"/>
      </w:pPr>
      <w:r>
        <w:separator/>
      </w:r>
    </w:p>
  </w:footnote>
  <w:footnote w:type="continuationSeparator" w:id="0">
    <w:p w:rsidR="007D61B6" w:rsidRDefault="007D61B6">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6" w:rsidRDefault="00CB57B6" w:rsidP="00CB57B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Jean Tournon, “Les valeurs idéologiques communes et divergentes.”</w:t>
    </w:r>
    <w:r w:rsidRPr="00C90835">
      <w:rPr>
        <w:rFonts w:ascii="Times New Roman" w:hAnsi="Times New Roman"/>
      </w:rPr>
      <w:t xml:space="preserve"> </w:t>
    </w:r>
    <w:r>
      <w:rPr>
        <w:rFonts w:ascii="Times New Roman" w:hAnsi="Times New Roman"/>
      </w:rPr>
      <w:t>(1965)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D61B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CB57B6" w:rsidRDefault="00CB57B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09F2"/>
    <w:multiLevelType w:val="multilevel"/>
    <w:tmpl w:val="4F0CF7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06211"/>
    <w:multiLevelType w:val="multilevel"/>
    <w:tmpl w:val="D8387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D61B6"/>
    <w:rsid w:val="00B44266"/>
    <w:rsid w:val="00CB57B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6351177-48D1-114B-AC05-3BF88823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6D372A"/>
    <w:rPr>
      <w:rFonts w:eastAsia="Times New Roman"/>
      <w:noProof/>
      <w:lang w:val="fr-CA" w:eastAsia="en-US" w:bidi="ar-SA"/>
    </w:rPr>
  </w:style>
  <w:style w:type="character" w:customStyle="1" w:styleId="Titre2Car">
    <w:name w:val="Titre 2 Car"/>
    <w:link w:val="Titre2"/>
    <w:rsid w:val="006D372A"/>
    <w:rPr>
      <w:rFonts w:eastAsia="Times New Roman"/>
      <w:noProof/>
      <w:lang w:val="fr-CA" w:eastAsia="en-US" w:bidi="ar-SA"/>
    </w:rPr>
  </w:style>
  <w:style w:type="character" w:customStyle="1" w:styleId="Titre3Car">
    <w:name w:val="Titre 3 Car"/>
    <w:link w:val="Titre3"/>
    <w:rsid w:val="006D372A"/>
    <w:rPr>
      <w:rFonts w:eastAsia="Times New Roman"/>
      <w:noProof/>
      <w:lang w:val="fr-CA" w:eastAsia="en-US" w:bidi="ar-SA"/>
    </w:rPr>
  </w:style>
  <w:style w:type="character" w:customStyle="1" w:styleId="Titre4Car">
    <w:name w:val="Titre 4 Car"/>
    <w:link w:val="Titre4"/>
    <w:rsid w:val="006D372A"/>
    <w:rPr>
      <w:rFonts w:eastAsia="Times New Roman"/>
      <w:noProof/>
      <w:lang w:val="fr-CA" w:eastAsia="en-US" w:bidi="ar-SA"/>
    </w:rPr>
  </w:style>
  <w:style w:type="character" w:customStyle="1" w:styleId="Titre5Car">
    <w:name w:val="Titre 5 Car"/>
    <w:link w:val="Titre5"/>
    <w:rsid w:val="006D372A"/>
    <w:rPr>
      <w:rFonts w:eastAsia="Times New Roman"/>
      <w:noProof/>
      <w:lang w:val="fr-CA" w:eastAsia="en-US" w:bidi="ar-SA"/>
    </w:rPr>
  </w:style>
  <w:style w:type="character" w:customStyle="1" w:styleId="Titre6Car">
    <w:name w:val="Titre 6 Car"/>
    <w:link w:val="Titre6"/>
    <w:rsid w:val="006D372A"/>
    <w:rPr>
      <w:rFonts w:eastAsia="Times New Roman"/>
      <w:noProof/>
      <w:lang w:val="fr-CA" w:eastAsia="en-US" w:bidi="ar-SA"/>
    </w:rPr>
  </w:style>
  <w:style w:type="character" w:customStyle="1" w:styleId="Titre7Car">
    <w:name w:val="Titre 7 Car"/>
    <w:link w:val="Titre7"/>
    <w:rsid w:val="006D372A"/>
    <w:rPr>
      <w:rFonts w:eastAsia="Times New Roman"/>
      <w:noProof/>
      <w:lang w:val="fr-CA" w:eastAsia="en-US" w:bidi="ar-SA"/>
    </w:rPr>
  </w:style>
  <w:style w:type="character" w:customStyle="1" w:styleId="Titre8Car">
    <w:name w:val="Titre 8 Car"/>
    <w:link w:val="Titre8"/>
    <w:rsid w:val="006D372A"/>
    <w:rPr>
      <w:rFonts w:eastAsia="Times New Roman"/>
      <w:noProof/>
      <w:lang w:val="fr-CA" w:eastAsia="en-US" w:bidi="ar-SA"/>
    </w:rPr>
  </w:style>
  <w:style w:type="character" w:customStyle="1" w:styleId="Titre9Car">
    <w:name w:val="Titre 9 Car"/>
    <w:link w:val="Titre9"/>
    <w:rsid w:val="006D372A"/>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4B6ECD"/>
    <w:pPr>
      <w:spacing w:before="120" w:after="120"/>
      <w:ind w:left="720"/>
      <w:jc w:val="both"/>
    </w:pPr>
    <w:rPr>
      <w:color w:val="000080"/>
      <w:sz w:val="24"/>
    </w:rPr>
  </w:style>
  <w:style w:type="character" w:customStyle="1" w:styleId="Grillemoyenne2-Accent2Car">
    <w:name w:val="Grille moyenne 2 - Accent 2 Car"/>
    <w:link w:val="Grillemoyenne2-Accent2"/>
    <w:rsid w:val="004B6EC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6D372A"/>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6D372A"/>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link w:val="Notedebasdepage"/>
    <w:rsid w:val="006D372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6D372A"/>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6D372A"/>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6D372A"/>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6D372A"/>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105D62"/>
    <w:pPr>
      <w:ind w:firstLine="0"/>
      <w:jc w:val="center"/>
    </w:pPr>
    <w:rPr>
      <w:sz w:val="48"/>
    </w:rPr>
  </w:style>
  <w:style w:type="character" w:customStyle="1" w:styleId="TitreCar">
    <w:name w:val="Titre Car"/>
    <w:link w:val="Titre"/>
    <w:rsid w:val="006D372A"/>
    <w:rPr>
      <w:rFonts w:ascii="Times New Roman" w:eastAsia="Times New Roman" w:hAnsi="Times New Roman"/>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105D62"/>
    <w:pPr>
      <w:tabs>
        <w:tab w:val="right" w:pos="9360"/>
      </w:tabs>
      <w:ind w:firstLine="0"/>
      <w:jc w:val="center"/>
    </w:pPr>
    <w:rPr>
      <w:b/>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character" w:customStyle="1" w:styleId="NotedefinCar">
    <w:name w:val="Note de fin Car"/>
    <w:link w:val="Notedefin"/>
    <w:rsid w:val="006D372A"/>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D7426"/>
    <w:pPr>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495ptNonItalique">
    <w:name w:val="Corps du texte (4)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6D372A"/>
    <w:rPr>
      <w:rFonts w:ascii="Times New Roman" w:eastAsia="Times New Roman" w:hAnsi="Times New Roman"/>
      <w:sz w:val="13"/>
      <w:szCs w:val="13"/>
      <w:shd w:val="clear" w:color="auto" w:fill="FFFFFF"/>
    </w:rPr>
  </w:style>
  <w:style w:type="paragraph" w:customStyle="1" w:styleId="Notedebasdepage1">
    <w:name w:val="Note de bas de page1"/>
    <w:basedOn w:val="Normal"/>
    <w:link w:val="Notedebasdepage0"/>
    <w:rsid w:val="006D372A"/>
    <w:pPr>
      <w:widowControl w:val="0"/>
      <w:shd w:val="clear" w:color="auto" w:fill="FFFFFF"/>
      <w:spacing w:after="420" w:line="0" w:lineRule="atLeast"/>
      <w:ind w:hanging="271"/>
      <w:jc w:val="both"/>
    </w:pPr>
    <w:rPr>
      <w:sz w:val="13"/>
      <w:szCs w:val="13"/>
      <w:lang w:val="x-none" w:eastAsia="x-none"/>
    </w:rPr>
  </w:style>
  <w:style w:type="character" w:customStyle="1" w:styleId="Notedebasdepage55ptPetitesmajuscules">
    <w:name w:val="Note de bas de page + 5.5 pt;Petites majuscules"/>
    <w:rsid w:val="006D372A"/>
    <w:rPr>
      <w:rFonts w:ascii="Times New Roman" w:eastAsia="Times New Roman" w:hAnsi="Times New Roman"/>
      <w:smallCaps/>
      <w:color w:val="000000"/>
      <w:spacing w:val="0"/>
      <w:w w:val="100"/>
      <w:position w:val="0"/>
      <w:sz w:val="11"/>
      <w:szCs w:val="11"/>
      <w:shd w:val="clear" w:color="auto" w:fill="FFFFFF"/>
      <w:lang w:val="fr-FR" w:eastAsia="fr-FR" w:bidi="fr-FR"/>
    </w:rPr>
  </w:style>
  <w:style w:type="character" w:customStyle="1" w:styleId="NotedebasdepageItalique">
    <w:name w:val="Note de bas de page +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2">
    <w:name w:val="Note de bas de page (2)_"/>
    <w:link w:val="Notedebasdepage20"/>
    <w:rsid w:val="006D372A"/>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6D372A"/>
    <w:pPr>
      <w:widowControl w:val="0"/>
      <w:shd w:val="clear" w:color="auto" w:fill="FFFFFF"/>
      <w:spacing w:before="420" w:line="0" w:lineRule="atLeast"/>
      <w:ind w:hanging="9"/>
      <w:jc w:val="right"/>
    </w:pPr>
    <w:rPr>
      <w:i/>
      <w:iCs/>
      <w:sz w:val="18"/>
      <w:szCs w:val="18"/>
      <w:lang w:val="x-none" w:eastAsia="x-none"/>
    </w:rPr>
  </w:style>
  <w:style w:type="character" w:customStyle="1" w:styleId="Notedebasdepage2NonItalique">
    <w:name w:val="Note de bas de page (2)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link w:val="Notedebasdepage30"/>
    <w:rsid w:val="006D372A"/>
    <w:rPr>
      <w:rFonts w:ascii="Times New Roman" w:eastAsia="Times New Roman" w:hAnsi="Times New Roman"/>
      <w:i/>
      <w:iCs/>
      <w:sz w:val="13"/>
      <w:szCs w:val="13"/>
      <w:shd w:val="clear" w:color="auto" w:fill="FFFFFF"/>
    </w:rPr>
  </w:style>
  <w:style w:type="paragraph" w:customStyle="1" w:styleId="Notedebasdepage30">
    <w:name w:val="Note de bas de page (3)"/>
    <w:basedOn w:val="Normal"/>
    <w:link w:val="Notedebasdepage3"/>
    <w:rsid w:val="006D372A"/>
    <w:pPr>
      <w:widowControl w:val="0"/>
      <w:shd w:val="clear" w:color="auto" w:fill="FFFFFF"/>
      <w:spacing w:after="420" w:line="0" w:lineRule="atLeast"/>
      <w:ind w:hanging="271"/>
      <w:jc w:val="both"/>
    </w:pPr>
    <w:rPr>
      <w:i/>
      <w:iCs/>
      <w:sz w:val="13"/>
      <w:szCs w:val="13"/>
      <w:lang w:val="x-none" w:eastAsia="x-none"/>
    </w:rPr>
  </w:style>
  <w:style w:type="character" w:customStyle="1" w:styleId="Notedebasdepage3NonItalique">
    <w:name w:val="Note de bas de page (3) + Non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355ptNonItaliquePetitesmajuscules">
    <w:name w:val="Note de bas de page (3) + 5.5 pt;Non Italique;Petites majuscules"/>
    <w:rsid w:val="006D372A"/>
    <w:rPr>
      <w:rFonts w:ascii="Times New Roman" w:eastAsia="Times New Roman" w:hAnsi="Times New Roman"/>
      <w:i/>
      <w:iCs/>
      <w:smallCaps/>
      <w:color w:val="000000"/>
      <w:spacing w:val="0"/>
      <w:w w:val="100"/>
      <w:position w:val="0"/>
      <w:sz w:val="11"/>
      <w:szCs w:val="11"/>
      <w:shd w:val="clear" w:color="auto" w:fill="FFFFFF"/>
      <w:lang w:val="fr-FR" w:eastAsia="fr-FR" w:bidi="fr-FR"/>
    </w:rPr>
  </w:style>
  <w:style w:type="character" w:customStyle="1" w:styleId="Notedebasdepage4">
    <w:name w:val="Note de bas de page (4)_"/>
    <w:link w:val="Notedebasdepage40"/>
    <w:rsid w:val="006D372A"/>
    <w:rPr>
      <w:rFonts w:ascii="Times New Roman" w:eastAsia="Times New Roman" w:hAnsi="Times New Roman"/>
      <w:i/>
      <w:iCs/>
      <w:sz w:val="18"/>
      <w:szCs w:val="18"/>
      <w:shd w:val="clear" w:color="auto" w:fill="FFFFFF"/>
    </w:rPr>
  </w:style>
  <w:style w:type="paragraph" w:customStyle="1" w:styleId="Notedebasdepage40">
    <w:name w:val="Note de bas de page (4)"/>
    <w:basedOn w:val="Normal"/>
    <w:link w:val="Notedebasdepage4"/>
    <w:rsid w:val="006D372A"/>
    <w:pPr>
      <w:widowControl w:val="0"/>
      <w:shd w:val="clear" w:color="auto" w:fill="FFFFFF"/>
      <w:spacing w:before="480" w:line="0" w:lineRule="atLeast"/>
      <w:jc w:val="right"/>
    </w:pPr>
    <w:rPr>
      <w:i/>
      <w:iCs/>
      <w:sz w:val="18"/>
      <w:szCs w:val="18"/>
      <w:lang w:val="x-none" w:eastAsia="x-none"/>
    </w:rPr>
  </w:style>
  <w:style w:type="character" w:customStyle="1" w:styleId="Notedebasdepage4NonItalique">
    <w:name w:val="Note de bas de page (4)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410ptNonItalique">
    <w:name w:val="Note de bas de page (4) + 10 pt;Non Italique"/>
    <w:rsid w:val="006D372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Notedebasdepage6pt">
    <w:name w:val="Note de bas de page + 6 pt"/>
    <w:rsid w:val="006D372A"/>
    <w:rPr>
      <w:rFonts w:ascii="Times New Roman" w:eastAsia="Times New Roman" w:hAnsi="Times New Roman"/>
      <w:color w:val="000000"/>
      <w:spacing w:val="0"/>
      <w:w w:val="100"/>
      <w:position w:val="0"/>
      <w:sz w:val="12"/>
      <w:szCs w:val="12"/>
      <w:shd w:val="clear" w:color="auto" w:fill="FFFFFF"/>
      <w:lang w:val="fr-FR" w:eastAsia="fr-FR" w:bidi="fr-FR"/>
    </w:rPr>
  </w:style>
  <w:style w:type="character" w:customStyle="1" w:styleId="Notedebasdepage6ptPetitesmajuscules">
    <w:name w:val="Note de bas de page + 6 pt;Petites majuscules"/>
    <w:rsid w:val="006D372A"/>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Notedebasdepage5">
    <w:name w:val="Note de bas de page (5)_"/>
    <w:link w:val="Notedebasdepage50"/>
    <w:rsid w:val="006D372A"/>
    <w:rPr>
      <w:rFonts w:ascii="Times New Roman" w:eastAsia="Times New Roman" w:hAnsi="Times New Roman"/>
      <w:sz w:val="18"/>
      <w:szCs w:val="18"/>
      <w:shd w:val="clear" w:color="auto" w:fill="FFFFFF"/>
    </w:rPr>
  </w:style>
  <w:style w:type="paragraph" w:customStyle="1" w:styleId="Notedebasdepage50">
    <w:name w:val="Note de bas de page (5)"/>
    <w:basedOn w:val="Normal"/>
    <w:link w:val="Notedebasdepage5"/>
    <w:rsid w:val="006D372A"/>
    <w:pPr>
      <w:widowControl w:val="0"/>
      <w:shd w:val="clear" w:color="auto" w:fill="FFFFFF"/>
      <w:spacing w:before="420" w:line="0" w:lineRule="atLeast"/>
      <w:ind w:firstLine="34"/>
      <w:jc w:val="both"/>
    </w:pPr>
    <w:rPr>
      <w:sz w:val="18"/>
      <w:szCs w:val="18"/>
      <w:lang w:val="x-none" w:eastAsia="x-none"/>
    </w:rPr>
  </w:style>
  <w:style w:type="character" w:customStyle="1" w:styleId="Notedebasdepage55pt">
    <w:name w:val="Note de bas de page + 5.5 pt"/>
    <w:rsid w:val="006D372A"/>
    <w:rPr>
      <w:rFonts w:ascii="Times New Roman" w:eastAsia="Times New Roman" w:hAnsi="Times New Roman"/>
      <w:color w:val="000000"/>
      <w:spacing w:val="0"/>
      <w:w w:val="100"/>
      <w:position w:val="0"/>
      <w:sz w:val="11"/>
      <w:szCs w:val="11"/>
      <w:shd w:val="clear" w:color="auto" w:fill="FFFFFF"/>
      <w:lang w:val="fr-FR" w:eastAsia="fr-FR" w:bidi="fr-FR"/>
    </w:rPr>
  </w:style>
  <w:style w:type="character" w:customStyle="1" w:styleId="Corpsdutexte515ptGrasItaliqueExact">
    <w:name w:val="Corps du texte (5) + 15 pt;Gras;Italique Exact"/>
    <w:rsid w:val="006D372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aa">
    <w:name w:val="aa"/>
    <w:basedOn w:val="Normal"/>
    <w:autoRedefine/>
    <w:rsid w:val="006D372A"/>
    <w:pPr>
      <w:spacing w:before="120" w:after="120"/>
      <w:jc w:val="both"/>
    </w:pPr>
    <w:rPr>
      <w:b/>
      <w:i/>
      <w:color w:val="FF0000"/>
      <w:sz w:val="32"/>
    </w:rPr>
  </w:style>
  <w:style w:type="paragraph" w:customStyle="1" w:styleId="b">
    <w:name w:val="b"/>
    <w:basedOn w:val="Normal"/>
    <w:autoRedefine/>
    <w:rsid w:val="001A4177"/>
    <w:pPr>
      <w:spacing w:before="120" w:after="120"/>
      <w:ind w:left="720" w:firstLine="0"/>
    </w:pPr>
    <w:rPr>
      <w:i/>
      <w:color w:val="0000FF"/>
    </w:rPr>
  </w:style>
  <w:style w:type="paragraph" w:customStyle="1" w:styleId="bb">
    <w:name w:val="bb"/>
    <w:basedOn w:val="Normal"/>
    <w:rsid w:val="006D372A"/>
    <w:pPr>
      <w:spacing w:before="120" w:after="120"/>
      <w:ind w:left="540"/>
    </w:pPr>
    <w:rPr>
      <w:i/>
      <w:color w:val="0000FF"/>
    </w:rPr>
  </w:style>
  <w:style w:type="character" w:customStyle="1" w:styleId="En-tte6Exact">
    <w:name w:val="En-tête #6 Exact"/>
    <w:link w:val="En-tte6"/>
    <w:rsid w:val="006D372A"/>
    <w:rPr>
      <w:rFonts w:ascii="AppleGothic" w:eastAsia="AppleGothic" w:hAnsi="AppleGothic" w:cs="AppleGothic"/>
      <w:shd w:val="clear" w:color="auto" w:fill="FFFFFF"/>
    </w:rPr>
  </w:style>
  <w:style w:type="paragraph" w:customStyle="1" w:styleId="En-tte6">
    <w:name w:val="En-tête #6"/>
    <w:basedOn w:val="Normal"/>
    <w:link w:val="En-tte6Exact"/>
    <w:rsid w:val="006D372A"/>
    <w:pPr>
      <w:widowControl w:val="0"/>
      <w:shd w:val="clear" w:color="auto" w:fill="FFFFFF"/>
      <w:spacing w:line="0" w:lineRule="atLeast"/>
      <w:outlineLvl w:val="5"/>
    </w:pPr>
    <w:rPr>
      <w:rFonts w:ascii="AppleGothic" w:eastAsia="AppleGothic" w:hAnsi="AppleGothic"/>
      <w:sz w:val="20"/>
      <w:lang w:val="x-none" w:eastAsia="x-none"/>
    </w:rPr>
  </w:style>
  <w:style w:type="character" w:customStyle="1" w:styleId="En-tte1Exact">
    <w:name w:val="En-tête #1 Exact"/>
    <w:rsid w:val="006D372A"/>
    <w:rPr>
      <w:rFonts w:ascii="AppleGothic" w:eastAsia="AppleGothic" w:hAnsi="AppleGothic" w:cs="AppleGothic"/>
      <w:b w:val="0"/>
      <w:bCs w:val="0"/>
      <w:i w:val="0"/>
      <w:iCs w:val="0"/>
      <w:smallCaps w:val="0"/>
      <w:strike w:val="0"/>
      <w:sz w:val="136"/>
      <w:szCs w:val="136"/>
      <w:u w:val="none"/>
    </w:rPr>
  </w:style>
  <w:style w:type="character" w:customStyle="1" w:styleId="En-tte1TimesNewRoman18ptGraschelle33Exact">
    <w:name w:val="En-tête #1 + Times New Roman;18 pt;Gras;Échelle 33% Exact"/>
    <w:rsid w:val="006D372A"/>
    <w:rPr>
      <w:rFonts w:ascii="Times New Roman" w:eastAsia="Times New Roman" w:hAnsi="Times New Roman" w:cs="Times New Roman"/>
      <w:b/>
      <w:bCs/>
      <w:w w:val="33"/>
      <w:sz w:val="36"/>
      <w:szCs w:val="36"/>
      <w:shd w:val="clear" w:color="auto" w:fill="FFFFFF"/>
    </w:rPr>
  </w:style>
  <w:style w:type="character" w:customStyle="1" w:styleId="En-tte1">
    <w:name w:val="En-tête #1_"/>
    <w:link w:val="En-tte10"/>
    <w:rsid w:val="006D372A"/>
    <w:rPr>
      <w:rFonts w:ascii="AppleGothic" w:eastAsia="AppleGothic" w:hAnsi="AppleGothic" w:cs="AppleGothic"/>
      <w:sz w:val="136"/>
      <w:szCs w:val="136"/>
      <w:shd w:val="clear" w:color="auto" w:fill="FFFFFF"/>
    </w:rPr>
  </w:style>
  <w:style w:type="paragraph" w:customStyle="1" w:styleId="En-tte10">
    <w:name w:val="En-tête #1"/>
    <w:basedOn w:val="Normal"/>
    <w:link w:val="En-tte1"/>
    <w:rsid w:val="006D372A"/>
    <w:pPr>
      <w:widowControl w:val="0"/>
      <w:shd w:val="clear" w:color="auto" w:fill="FFFFFF"/>
      <w:spacing w:line="0" w:lineRule="atLeast"/>
      <w:ind w:firstLine="65"/>
      <w:outlineLvl w:val="0"/>
    </w:pPr>
    <w:rPr>
      <w:rFonts w:ascii="AppleGothic" w:eastAsia="AppleGothic" w:hAnsi="AppleGothic"/>
      <w:sz w:val="136"/>
      <w:szCs w:val="136"/>
      <w:lang w:val="x-none" w:eastAsia="x-none"/>
    </w:rPr>
  </w:style>
  <w:style w:type="character" w:customStyle="1" w:styleId="Corpsdutexte7105ptEspacement0pt">
    <w:name w:val="Corps du texte (7) + 10.5 pt;Espacement 0 pt"/>
    <w:rsid w:val="006D372A"/>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5">
    <w:name w:val="En-tête #5_"/>
    <w:link w:val="En-tte50"/>
    <w:rsid w:val="006D372A"/>
    <w:rPr>
      <w:rFonts w:ascii="Times New Roman" w:eastAsia="Times New Roman" w:hAnsi="Times New Roman"/>
      <w:b/>
      <w:bCs/>
      <w:sz w:val="32"/>
      <w:szCs w:val="32"/>
      <w:shd w:val="clear" w:color="auto" w:fill="FFFFFF"/>
    </w:rPr>
  </w:style>
  <w:style w:type="paragraph" w:customStyle="1" w:styleId="En-tte50">
    <w:name w:val="En-tête #5"/>
    <w:basedOn w:val="Normal"/>
    <w:link w:val="En-tte5"/>
    <w:rsid w:val="006D372A"/>
    <w:pPr>
      <w:widowControl w:val="0"/>
      <w:shd w:val="clear" w:color="auto" w:fill="FFFFFF"/>
      <w:spacing w:line="450" w:lineRule="exact"/>
      <w:jc w:val="center"/>
      <w:outlineLvl w:val="4"/>
    </w:pPr>
    <w:rPr>
      <w:b/>
      <w:bCs/>
      <w:sz w:val="32"/>
      <w:szCs w:val="32"/>
      <w:lang w:val="x-none" w:eastAsia="x-none"/>
    </w:rPr>
  </w:style>
  <w:style w:type="character" w:customStyle="1" w:styleId="En-tte112pt">
    <w:name w:val="En-tête #1 + 12 pt"/>
    <w:rsid w:val="006D372A"/>
    <w:rPr>
      <w:rFonts w:ascii="AppleGothic" w:eastAsia="AppleGothic" w:hAnsi="AppleGothic" w:cs="AppleGothic"/>
      <w:b/>
      <w:bCs/>
      <w:color w:val="000000"/>
      <w:spacing w:val="0"/>
      <w:w w:val="100"/>
      <w:position w:val="0"/>
      <w:sz w:val="24"/>
      <w:szCs w:val="24"/>
      <w:shd w:val="clear" w:color="auto" w:fill="FFFFFF"/>
      <w:lang w:val="fr-FR" w:eastAsia="fr-FR" w:bidi="fr-FR"/>
    </w:rPr>
  </w:style>
  <w:style w:type="character" w:customStyle="1" w:styleId="Tabledesmatires">
    <w:name w:val="Table des matières_"/>
    <w:link w:val="Tabledesmatires0"/>
    <w:rsid w:val="006D372A"/>
    <w:rPr>
      <w:rFonts w:ascii="Times New Roman" w:eastAsia="Times New Roman" w:hAnsi="Times New Roman"/>
      <w:sz w:val="18"/>
      <w:szCs w:val="18"/>
      <w:shd w:val="clear" w:color="auto" w:fill="FFFFFF"/>
    </w:rPr>
  </w:style>
  <w:style w:type="paragraph" w:customStyle="1" w:styleId="Tabledesmatires0">
    <w:name w:val="Table des matières"/>
    <w:basedOn w:val="Normal"/>
    <w:link w:val="Tabledesmatires"/>
    <w:rsid w:val="006D372A"/>
    <w:pPr>
      <w:widowControl w:val="0"/>
      <w:shd w:val="clear" w:color="auto" w:fill="FFFFFF"/>
      <w:spacing w:before="240" w:after="60" w:line="0" w:lineRule="atLeast"/>
      <w:ind w:hanging="10"/>
      <w:jc w:val="both"/>
    </w:pPr>
    <w:rPr>
      <w:sz w:val="18"/>
      <w:szCs w:val="18"/>
      <w:lang w:val="x-none" w:eastAsia="x-none"/>
    </w:rPr>
  </w:style>
  <w:style w:type="character" w:customStyle="1" w:styleId="Tabledesmatires95pt">
    <w:name w:val="Table des matières + 9.5 pt"/>
    <w:rsid w:val="006D372A"/>
    <w:rPr>
      <w:rFonts w:ascii="Times New Roman" w:eastAsia="Times New Roman" w:hAnsi="Times New Roman"/>
      <w:color w:val="000000"/>
      <w:spacing w:val="0"/>
      <w:w w:val="100"/>
      <w:position w:val="0"/>
      <w:sz w:val="19"/>
      <w:szCs w:val="19"/>
      <w:shd w:val="clear" w:color="auto" w:fill="FFFFFF"/>
      <w:lang w:val="fr-FR" w:eastAsia="fr-FR" w:bidi="fr-FR"/>
    </w:rPr>
  </w:style>
  <w:style w:type="character" w:customStyle="1" w:styleId="Tabledesmatires95ptPetitesmajuscules">
    <w:name w:val="Table des matières + 9.5 pt;Petites majuscules"/>
    <w:rsid w:val="006D372A"/>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En-tteoupieddepage2Exact">
    <w:name w:val="En-tête ou pied de page (2) Exact"/>
    <w:link w:val="En-tteoupieddepage2"/>
    <w:rsid w:val="006D372A"/>
    <w:rPr>
      <w:rFonts w:ascii="Times New Roman" w:eastAsia="Times New Roman" w:hAnsi="Times New Roman"/>
      <w:b/>
      <w:bCs/>
      <w:sz w:val="32"/>
      <w:szCs w:val="32"/>
      <w:shd w:val="clear" w:color="auto" w:fill="FFFFFF"/>
    </w:rPr>
  </w:style>
  <w:style w:type="paragraph" w:customStyle="1" w:styleId="En-tteoupieddepage2">
    <w:name w:val="En-tête ou pied de page (2)"/>
    <w:basedOn w:val="Normal"/>
    <w:link w:val="En-tteoupieddepage2Exact"/>
    <w:rsid w:val="006D372A"/>
    <w:pPr>
      <w:widowControl w:val="0"/>
      <w:shd w:val="clear" w:color="auto" w:fill="FFFFFF"/>
      <w:spacing w:line="0" w:lineRule="atLeast"/>
      <w:ind w:firstLine="29"/>
    </w:pPr>
    <w:rPr>
      <w:b/>
      <w:bCs/>
      <w:sz w:val="32"/>
      <w:szCs w:val="32"/>
      <w:lang w:val="x-none" w:eastAsia="x-none"/>
    </w:rPr>
  </w:style>
  <w:style w:type="character" w:customStyle="1" w:styleId="En-tteoupieddepage">
    <w:name w:val="En-tête ou pied de page_"/>
    <w:rsid w:val="006D372A"/>
    <w:rPr>
      <w:rFonts w:ascii="Times New Roman" w:eastAsia="Times New Roman" w:hAnsi="Times New Roman" w:cs="Times New Roman"/>
      <w:b w:val="0"/>
      <w:bCs w:val="0"/>
      <w:i/>
      <w:iCs/>
      <w:smallCaps w:val="0"/>
      <w:strike w:val="0"/>
      <w:sz w:val="20"/>
      <w:szCs w:val="20"/>
      <w:u w:val="none"/>
    </w:rPr>
  </w:style>
  <w:style w:type="character" w:customStyle="1" w:styleId="En-tteoupieddepage95ptNonItalique">
    <w:name w:val="En-tête ou pied de page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NonItalique">
    <w:name w:val="En-tête ou pied de page + Non Italiqu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0">
    <w:name w:val="En-tête ou pied de pag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styleId="Corpsdetexte2">
    <w:name w:val="Body Text 2"/>
    <w:basedOn w:val="Normal"/>
    <w:link w:val="Corpsdetexte2Car"/>
    <w:rsid w:val="006D372A"/>
    <w:pPr>
      <w:jc w:val="both"/>
    </w:pPr>
    <w:rPr>
      <w:rFonts w:ascii="Arial" w:hAnsi="Arial"/>
    </w:rPr>
  </w:style>
  <w:style w:type="character" w:customStyle="1" w:styleId="Corpsdetexte2Car">
    <w:name w:val="Corps de texte 2 Car"/>
    <w:link w:val="Corpsdetexte2"/>
    <w:rsid w:val="006D372A"/>
    <w:rPr>
      <w:rFonts w:ascii="Arial" w:eastAsia="Times New Roman" w:hAnsi="Arial"/>
      <w:sz w:val="28"/>
      <w:lang w:val="fr-CA" w:eastAsia="en-US"/>
    </w:rPr>
  </w:style>
  <w:style w:type="character" w:customStyle="1" w:styleId="Corpsdutexte27ptPetitesmajuscules">
    <w:name w:val="Corps du texte (2) + 7 pt;Petites majuscules"/>
    <w:rsid w:val="006D372A"/>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styleId="Corpsdetexte3">
    <w:name w:val="Body Text 3"/>
    <w:basedOn w:val="Normal"/>
    <w:link w:val="Corpsdetexte3Car"/>
    <w:rsid w:val="006D372A"/>
    <w:pPr>
      <w:tabs>
        <w:tab w:val="left" w:pos="510"/>
        <w:tab w:val="left" w:pos="510"/>
      </w:tabs>
      <w:jc w:val="both"/>
    </w:pPr>
    <w:rPr>
      <w:rFonts w:ascii="Arial" w:hAnsi="Arial"/>
      <w:sz w:val="20"/>
    </w:rPr>
  </w:style>
  <w:style w:type="character" w:customStyle="1" w:styleId="Corpsdetexte3Car">
    <w:name w:val="Corps de texte 3 Car"/>
    <w:link w:val="Corpsdetexte3"/>
    <w:rsid w:val="006D372A"/>
    <w:rPr>
      <w:rFonts w:ascii="Arial" w:eastAsia="Times New Roman" w:hAnsi="Arial"/>
      <w:lang w:val="fr-CA" w:eastAsia="en-US"/>
    </w:rPr>
  </w:style>
  <w:style w:type="character" w:customStyle="1" w:styleId="En-tteoupieddepage16ptGrasNonItaliqueEspacement0pt">
    <w:name w:val="En-tête ou pied de page + 16 pt;Gras;Non Italique;Espacement 0 pt"/>
    <w:rsid w:val="006D372A"/>
    <w:rPr>
      <w:rFonts w:ascii="Times New Roman" w:eastAsia="Times New Roman" w:hAnsi="Times New Roman" w:cs="Times New Roman"/>
      <w:b/>
      <w:bCs/>
      <w:i/>
      <w:iCs/>
      <w:smallCaps w:val="0"/>
      <w:strike w:val="0"/>
      <w:color w:val="000000"/>
      <w:spacing w:val="-10"/>
      <w:w w:val="100"/>
      <w:position w:val="0"/>
      <w:sz w:val="32"/>
      <w:szCs w:val="32"/>
      <w:u w:val="none"/>
      <w:lang w:val="fr-FR" w:eastAsia="fr-FR" w:bidi="fr-FR"/>
    </w:rPr>
  </w:style>
  <w:style w:type="paragraph" w:customStyle="1" w:styleId="dd">
    <w:name w:val="dd"/>
    <w:basedOn w:val="Normal"/>
    <w:autoRedefine/>
    <w:rsid w:val="006D372A"/>
    <w:pPr>
      <w:spacing w:before="120" w:after="120"/>
      <w:ind w:left="1080"/>
    </w:pPr>
    <w:rPr>
      <w:i/>
      <w:color w:val="008000"/>
    </w:rPr>
  </w:style>
  <w:style w:type="character" w:customStyle="1" w:styleId="En-tte7">
    <w:name w:val="En-tête #7"/>
    <w:rsid w:val="006D372A"/>
    <w:rPr>
      <w:rFonts w:ascii="Times New Roman" w:eastAsia="Times New Roman" w:hAnsi="Times New Roman" w:cs="Times New Roman"/>
      <w:b w:val="0"/>
      <w:bCs w:val="0"/>
      <w:i w:val="0"/>
      <w:iCs w:val="0"/>
      <w:smallCaps w:val="0"/>
      <w:strike w:val="0"/>
      <w:sz w:val="18"/>
      <w:szCs w:val="18"/>
      <w:u w:val="none"/>
    </w:rPr>
  </w:style>
  <w:style w:type="paragraph" w:customStyle="1" w:styleId="figlgende">
    <w:name w:val="fig légende"/>
    <w:basedOn w:val="Normal0"/>
    <w:rsid w:val="006D372A"/>
    <w:rPr>
      <w:color w:val="000090"/>
      <w:sz w:val="24"/>
      <w:szCs w:val="16"/>
      <w:lang w:eastAsia="fr-FR"/>
    </w:rPr>
  </w:style>
  <w:style w:type="paragraph" w:customStyle="1" w:styleId="figst">
    <w:name w:val="fig st"/>
    <w:basedOn w:val="Normal"/>
    <w:autoRedefine/>
    <w:rsid w:val="006D372A"/>
    <w:pPr>
      <w:spacing w:before="120" w:after="120"/>
      <w:jc w:val="center"/>
    </w:pPr>
    <w:rPr>
      <w:rFonts w:cs="Arial"/>
      <w:color w:val="000090"/>
      <w:szCs w:val="16"/>
    </w:rPr>
  </w:style>
  <w:style w:type="paragraph" w:customStyle="1" w:styleId="figtitre">
    <w:name w:val="fig titre"/>
    <w:basedOn w:val="Normal"/>
    <w:autoRedefine/>
    <w:rsid w:val="006D372A"/>
    <w:pPr>
      <w:spacing w:before="120" w:after="120"/>
      <w:jc w:val="center"/>
    </w:pPr>
    <w:rPr>
      <w:rFonts w:cs="Arial"/>
      <w:b/>
      <w:bCs/>
      <w:szCs w:val="12"/>
    </w:rPr>
  </w:style>
  <w:style w:type="character" w:customStyle="1" w:styleId="Corpsdutexte814ptGrasNonItalique">
    <w:name w:val="Corps du texte (8) + 14 pt;Gras;Non Italique"/>
    <w:rsid w:val="005E75D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www.pulaval.com/" TargetMode="External"/><Relationship Id="rId3" Type="http://schemas.openxmlformats.org/officeDocument/2006/relationships/settings" Target="settings.xml"/><Relationship Id="rId21" Type="http://schemas.openxmlformats.org/officeDocument/2006/relationships/hyperlink" Target="https://www.pulaval.com/"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Denis.Dion@pul.ulava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Dion@pul.ulav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4074</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“Les valeurs idéologiques communes et divergentes.”</vt:lpstr>
    </vt:vector>
  </TitlesOfParts>
  <Manager>Jean marie Tremblay, sociologue, bénévole, 2021</Manager>
  <Company>Les Classiques des sciences sociales</Company>
  <LinksUpToDate>false</LinksUpToDate>
  <CharactersWithSpaces>26431</CharactersWithSpaces>
  <SharedDoc>false</SharedDoc>
  <HyperlinkBase/>
  <HLinks>
    <vt:vector size="96" baseType="variant">
      <vt:variant>
        <vt:i4>5439560</vt:i4>
      </vt:variant>
      <vt:variant>
        <vt:i4>21</vt:i4>
      </vt:variant>
      <vt:variant>
        <vt:i4>0</vt:i4>
      </vt:variant>
      <vt:variant>
        <vt:i4>5</vt:i4>
      </vt:variant>
      <vt:variant>
        <vt:lpwstr>https://www.pulaval.com/</vt:lpwstr>
      </vt:variant>
      <vt:variant>
        <vt:lpwstr/>
      </vt:variant>
      <vt:variant>
        <vt:i4>1966153</vt:i4>
      </vt:variant>
      <vt:variant>
        <vt:i4>18</vt:i4>
      </vt:variant>
      <vt:variant>
        <vt:i4>0</vt:i4>
      </vt:variant>
      <vt:variant>
        <vt:i4>5</vt:i4>
      </vt:variant>
      <vt:variant>
        <vt:lpwstr>mailto:Denis.Dion@pul.ulaval.ca</vt:lpwstr>
      </vt:variant>
      <vt:variant>
        <vt:lpwstr/>
      </vt:variant>
      <vt:variant>
        <vt:i4>1966153</vt:i4>
      </vt:variant>
      <vt:variant>
        <vt:i4>15</vt:i4>
      </vt:variant>
      <vt:variant>
        <vt:i4>0</vt:i4>
      </vt:variant>
      <vt:variant>
        <vt:i4>5</vt:i4>
      </vt:variant>
      <vt:variant>
        <vt:lpwstr>mailto:Denis.Dion@pul.ulaval.ca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2394</vt:i4>
      </vt:variant>
      <vt:variant>
        <vt:i4>1028</vt:i4>
      </vt:variant>
      <vt:variant>
        <vt:i4>1</vt:i4>
      </vt:variant>
      <vt:variant>
        <vt:lpwstr>css_logo_gris</vt:lpwstr>
      </vt:variant>
      <vt:variant>
        <vt:lpwstr/>
      </vt:variant>
      <vt:variant>
        <vt:i4>5111880</vt:i4>
      </vt:variant>
      <vt:variant>
        <vt:i4>2683</vt:i4>
      </vt:variant>
      <vt:variant>
        <vt:i4>1029</vt:i4>
      </vt:variant>
      <vt:variant>
        <vt:i4>1</vt:i4>
      </vt:variant>
      <vt:variant>
        <vt:lpwstr>UQAC_logo_2018</vt:lpwstr>
      </vt:variant>
      <vt:variant>
        <vt:lpwstr/>
      </vt:variant>
      <vt:variant>
        <vt:i4>4194334</vt:i4>
      </vt:variant>
      <vt:variant>
        <vt:i4>5074</vt:i4>
      </vt:variant>
      <vt:variant>
        <vt:i4>1026</vt:i4>
      </vt:variant>
      <vt:variant>
        <vt:i4>1</vt:i4>
      </vt:variant>
      <vt:variant>
        <vt:lpwstr>Boite_aux_lettres_clair</vt:lpwstr>
      </vt:variant>
      <vt:variant>
        <vt:lpwstr/>
      </vt:variant>
      <vt:variant>
        <vt:i4>1703963</vt:i4>
      </vt:variant>
      <vt:variant>
        <vt:i4>5587</vt:i4>
      </vt:variant>
      <vt:variant>
        <vt:i4>1025</vt:i4>
      </vt:variant>
      <vt:variant>
        <vt:i4>1</vt:i4>
      </vt:variant>
      <vt:variant>
        <vt:lpwstr>fait_sur_mac</vt:lpwstr>
      </vt:variant>
      <vt:variant>
        <vt:lpwstr/>
      </vt:variant>
      <vt:variant>
        <vt:i4>6291519</vt:i4>
      </vt:variant>
      <vt:variant>
        <vt:i4>5734</vt:i4>
      </vt:variant>
      <vt:variant>
        <vt:i4>1027</vt:i4>
      </vt:variant>
      <vt:variant>
        <vt:i4>1</vt:i4>
      </vt:variant>
      <vt:variant>
        <vt:lpwstr>La_dualite_canadienne_L50</vt:lpwstr>
      </vt:variant>
      <vt:variant>
        <vt:lpwstr/>
      </vt:variant>
      <vt:variant>
        <vt:i4>4194334</vt:i4>
      </vt:variant>
      <vt:variant>
        <vt:i4>6335</vt:i4>
      </vt:variant>
      <vt:variant>
        <vt:i4>1030</vt:i4>
      </vt:variant>
      <vt:variant>
        <vt:i4>1</vt:i4>
      </vt:variant>
      <vt:variant>
        <vt:lpwstr>Boite_aux_lettres_clair</vt:lpwstr>
      </vt:variant>
      <vt:variant>
        <vt:lpwstr/>
      </vt:variant>
      <vt:variant>
        <vt:i4>5439560</vt:i4>
      </vt:variant>
      <vt:variant>
        <vt:i4>-1</vt:i4>
      </vt:variant>
      <vt:variant>
        <vt:i4>1026</vt:i4>
      </vt:variant>
      <vt:variant>
        <vt:i4>4</vt:i4>
      </vt:variant>
      <vt:variant>
        <vt:lpwstr>https://www.pulaval.com/</vt:lpwstr>
      </vt:variant>
      <vt:variant>
        <vt:lpwstr/>
      </vt:variant>
      <vt:variant>
        <vt:i4>65621</vt:i4>
      </vt:variant>
      <vt:variant>
        <vt:i4>-1</vt:i4>
      </vt:variant>
      <vt:variant>
        <vt:i4>1026</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valeurs idéologiques communes et divergentes.”</dc:title>
  <dc:subject>4e Congrès des Affaires canadiennes, 1964</dc:subject>
  <dc:creator>Jean Tournon, 1964</dc:creator>
  <cp:keywords>classiques.sc.soc@gmail.com</cp:keywords>
  <dc:description>http://classiques.uqac.ca/</dc:description>
  <cp:lastModifiedBy>Microsoft Office User</cp:lastModifiedBy>
  <cp:revision>2</cp:revision>
  <cp:lastPrinted>2001-08-26T19:33:00Z</cp:lastPrinted>
  <dcterms:created xsi:type="dcterms:W3CDTF">2021-06-24T13:51:00Z</dcterms:created>
  <dcterms:modified xsi:type="dcterms:W3CDTF">2021-06-24T13:51:00Z</dcterms:modified>
  <cp:category>jean-marie tremblay, sociologue, fondateur, 1993.</cp:category>
</cp:coreProperties>
</file>