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0D6C61" w:rsidRPr="00E07116" w14:paraId="501BF536" w14:textId="77777777">
        <w:tblPrEx>
          <w:tblCellMar>
            <w:top w:w="0" w:type="dxa"/>
            <w:bottom w:w="0" w:type="dxa"/>
          </w:tblCellMar>
        </w:tblPrEx>
        <w:tc>
          <w:tcPr>
            <w:tcW w:w="9160" w:type="dxa"/>
            <w:shd w:val="clear" w:color="auto" w:fill="E1E0D4"/>
          </w:tcPr>
          <w:p w14:paraId="64C65100" w14:textId="77777777" w:rsidR="000D6C61" w:rsidRPr="00E07116" w:rsidRDefault="000D6C61" w:rsidP="000D6C61">
            <w:pPr>
              <w:pStyle w:val="En-tte"/>
              <w:tabs>
                <w:tab w:val="clear" w:pos="4320"/>
                <w:tab w:val="clear" w:pos="8640"/>
              </w:tabs>
              <w:rPr>
                <w:rFonts w:ascii="Times New Roman" w:hAnsi="Times New Roman"/>
                <w:sz w:val="28"/>
                <w:lang w:val="en-CA" w:bidi="ar-SA"/>
              </w:rPr>
            </w:pPr>
          </w:p>
          <w:p w14:paraId="271E5740" w14:textId="77777777" w:rsidR="000D6C61" w:rsidRPr="00E07116" w:rsidRDefault="000D6C61">
            <w:pPr>
              <w:ind w:firstLine="0"/>
              <w:jc w:val="center"/>
              <w:rPr>
                <w:b/>
                <w:lang w:bidi="ar-SA"/>
              </w:rPr>
            </w:pPr>
          </w:p>
          <w:p w14:paraId="5205FB74" w14:textId="77777777" w:rsidR="000D6C61" w:rsidRPr="00E07116" w:rsidRDefault="000D6C61">
            <w:pPr>
              <w:ind w:firstLine="0"/>
              <w:jc w:val="center"/>
              <w:rPr>
                <w:b/>
                <w:lang w:bidi="ar-SA"/>
              </w:rPr>
            </w:pPr>
          </w:p>
          <w:p w14:paraId="4A8C7CBD" w14:textId="77777777" w:rsidR="000D6C61" w:rsidRDefault="000D6C61" w:rsidP="000D6C61">
            <w:pPr>
              <w:ind w:firstLine="0"/>
              <w:jc w:val="center"/>
              <w:rPr>
                <w:b/>
                <w:sz w:val="20"/>
                <w:lang w:bidi="ar-SA"/>
              </w:rPr>
            </w:pPr>
          </w:p>
          <w:p w14:paraId="0A9A3235" w14:textId="77777777" w:rsidR="000D6C61" w:rsidRDefault="000D6C61" w:rsidP="000D6C61">
            <w:pPr>
              <w:ind w:firstLine="0"/>
              <w:jc w:val="center"/>
              <w:rPr>
                <w:b/>
                <w:sz w:val="20"/>
                <w:lang w:bidi="ar-SA"/>
              </w:rPr>
            </w:pPr>
          </w:p>
          <w:p w14:paraId="5884E309" w14:textId="77777777" w:rsidR="000D6C61" w:rsidRDefault="000D6C61" w:rsidP="000D6C61">
            <w:pPr>
              <w:ind w:firstLine="0"/>
              <w:jc w:val="center"/>
              <w:rPr>
                <w:b/>
                <w:sz w:val="36"/>
                <w:lang w:bidi="ar-SA"/>
              </w:rPr>
            </w:pPr>
            <w:r>
              <w:rPr>
                <w:sz w:val="36"/>
                <w:lang w:bidi="ar-SA"/>
              </w:rPr>
              <w:t>Yao Assogba</w:t>
            </w:r>
          </w:p>
          <w:p w14:paraId="7D06AA8E" w14:textId="77777777" w:rsidR="000D6C61" w:rsidRDefault="000D6C61" w:rsidP="000D6C61">
            <w:pPr>
              <w:ind w:firstLine="0"/>
              <w:jc w:val="center"/>
              <w:rPr>
                <w:sz w:val="20"/>
                <w:lang w:bidi="ar-SA"/>
              </w:rPr>
            </w:pPr>
            <w:r>
              <w:rPr>
                <w:sz w:val="20"/>
                <w:lang w:bidi="ar-SA"/>
              </w:rPr>
              <w:t>Professeur en travail social, retraité de Université du Québec en Outaouais</w:t>
            </w:r>
          </w:p>
          <w:p w14:paraId="03CA0512" w14:textId="62984E86" w:rsidR="000D6C61" w:rsidRPr="00F3780C" w:rsidRDefault="000D6C61" w:rsidP="000D6C61">
            <w:pPr>
              <w:ind w:firstLine="0"/>
              <w:jc w:val="center"/>
              <w:rPr>
                <w:sz w:val="20"/>
                <w:lang w:bidi="ar-SA"/>
              </w:rPr>
            </w:pPr>
          </w:p>
          <w:p w14:paraId="78314433" w14:textId="77777777" w:rsidR="000D6C61" w:rsidRPr="00AA0F60" w:rsidRDefault="000D6C61" w:rsidP="000D6C61">
            <w:pPr>
              <w:pStyle w:val="Corpsdetexte"/>
              <w:widowControl w:val="0"/>
              <w:spacing w:before="0" w:after="0"/>
              <w:rPr>
                <w:sz w:val="44"/>
                <w:lang w:bidi="ar-SA"/>
              </w:rPr>
            </w:pPr>
            <w:r w:rsidRPr="00AA0F60">
              <w:rPr>
                <w:sz w:val="44"/>
                <w:lang w:bidi="ar-SA"/>
              </w:rPr>
              <w:t>(</w:t>
            </w:r>
            <w:r>
              <w:rPr>
                <w:sz w:val="44"/>
                <w:lang w:bidi="ar-SA"/>
              </w:rPr>
              <w:t>2004</w:t>
            </w:r>
            <w:r w:rsidRPr="00AA0F60">
              <w:rPr>
                <w:sz w:val="44"/>
                <w:lang w:bidi="ar-SA"/>
              </w:rPr>
              <w:t>)</w:t>
            </w:r>
          </w:p>
          <w:p w14:paraId="15124F5E" w14:textId="77777777" w:rsidR="000D6C61" w:rsidRDefault="000D6C61" w:rsidP="000D6C61">
            <w:pPr>
              <w:pStyle w:val="Corpsdetexte"/>
              <w:widowControl w:val="0"/>
              <w:spacing w:before="0" w:after="0"/>
              <w:rPr>
                <w:color w:val="FF0000"/>
                <w:sz w:val="24"/>
                <w:lang w:bidi="ar-SA"/>
              </w:rPr>
            </w:pPr>
          </w:p>
          <w:p w14:paraId="7A7B7FEB" w14:textId="77777777" w:rsidR="000D6C61" w:rsidRDefault="000D6C61" w:rsidP="000D6C61">
            <w:pPr>
              <w:pStyle w:val="Corpsdetexte"/>
              <w:widowControl w:val="0"/>
              <w:spacing w:before="0" w:after="0"/>
              <w:rPr>
                <w:color w:val="FF0000"/>
                <w:sz w:val="24"/>
                <w:lang w:bidi="ar-SA"/>
              </w:rPr>
            </w:pPr>
          </w:p>
          <w:p w14:paraId="6EE7521B" w14:textId="77777777" w:rsidR="000D6C61" w:rsidRDefault="000D6C61" w:rsidP="000D6C61">
            <w:pPr>
              <w:pStyle w:val="Corpsdetexte"/>
              <w:widowControl w:val="0"/>
              <w:spacing w:before="0" w:after="0"/>
              <w:rPr>
                <w:color w:val="FF0000"/>
                <w:sz w:val="24"/>
                <w:lang w:bidi="ar-SA"/>
              </w:rPr>
            </w:pPr>
          </w:p>
          <w:p w14:paraId="3B45B9D7" w14:textId="77777777" w:rsidR="000D6C61" w:rsidRDefault="000D6C61" w:rsidP="000D6C61">
            <w:pPr>
              <w:pStyle w:val="Corpsdetexte"/>
              <w:widowControl w:val="0"/>
              <w:spacing w:before="0" w:after="0"/>
              <w:rPr>
                <w:color w:val="FF0000"/>
                <w:sz w:val="24"/>
                <w:lang w:bidi="ar-SA"/>
              </w:rPr>
            </w:pPr>
          </w:p>
          <w:p w14:paraId="7CF73376" w14:textId="77777777" w:rsidR="000D6C61" w:rsidRPr="00F3780C" w:rsidRDefault="000D6C61" w:rsidP="000D6C61">
            <w:pPr>
              <w:pStyle w:val="Titlest"/>
              <w:rPr>
                <w:lang w:bidi="ar-SA"/>
              </w:rPr>
            </w:pPr>
            <w:r>
              <w:rPr>
                <w:lang w:bidi="ar-SA"/>
              </w:rPr>
              <w:t>“L’économie populaire</w:t>
            </w:r>
            <w:r>
              <w:rPr>
                <w:lang w:bidi="ar-SA"/>
              </w:rPr>
              <w:br/>
              <w:t>au Togo.”</w:t>
            </w:r>
          </w:p>
          <w:p w14:paraId="327E2536" w14:textId="77777777" w:rsidR="000D6C61" w:rsidRDefault="000D6C61" w:rsidP="000D6C61">
            <w:pPr>
              <w:widowControl w:val="0"/>
              <w:ind w:firstLine="0"/>
              <w:jc w:val="center"/>
              <w:rPr>
                <w:lang w:bidi="ar-SA"/>
              </w:rPr>
            </w:pPr>
          </w:p>
          <w:p w14:paraId="2C665F76" w14:textId="77777777" w:rsidR="000D6C61" w:rsidRDefault="000D6C61" w:rsidP="000D6C61">
            <w:pPr>
              <w:widowControl w:val="0"/>
              <w:ind w:firstLine="0"/>
              <w:jc w:val="center"/>
              <w:rPr>
                <w:lang w:bidi="ar-SA"/>
              </w:rPr>
            </w:pPr>
          </w:p>
          <w:p w14:paraId="6E68F959" w14:textId="77777777" w:rsidR="000D6C61" w:rsidRDefault="000D6C61" w:rsidP="000D6C61">
            <w:pPr>
              <w:widowControl w:val="0"/>
              <w:ind w:firstLine="0"/>
              <w:jc w:val="center"/>
              <w:rPr>
                <w:lang w:bidi="ar-SA"/>
              </w:rPr>
            </w:pPr>
          </w:p>
          <w:p w14:paraId="4C32B01C" w14:textId="77777777" w:rsidR="000D6C61" w:rsidRDefault="000D6C61" w:rsidP="000D6C61">
            <w:pPr>
              <w:widowControl w:val="0"/>
              <w:ind w:firstLine="0"/>
              <w:jc w:val="center"/>
              <w:rPr>
                <w:sz w:val="20"/>
                <w:lang w:bidi="ar-SA"/>
              </w:rPr>
            </w:pPr>
          </w:p>
          <w:p w14:paraId="4F9B07D9" w14:textId="77777777" w:rsidR="000D6C61" w:rsidRPr="00384B20" w:rsidRDefault="000D6C61">
            <w:pPr>
              <w:widowControl w:val="0"/>
              <w:ind w:firstLine="0"/>
              <w:jc w:val="center"/>
              <w:rPr>
                <w:sz w:val="20"/>
                <w:lang w:bidi="ar-SA"/>
              </w:rPr>
            </w:pPr>
          </w:p>
          <w:p w14:paraId="0988FC55" w14:textId="77777777" w:rsidR="000D6C61" w:rsidRPr="00384B20" w:rsidRDefault="000D6C61">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6744FCF4" w14:textId="77777777" w:rsidR="000D6C61" w:rsidRPr="00E07116" w:rsidRDefault="000D6C61">
            <w:pPr>
              <w:widowControl w:val="0"/>
              <w:ind w:firstLine="0"/>
              <w:jc w:val="both"/>
              <w:rPr>
                <w:lang w:bidi="ar-SA"/>
              </w:rPr>
            </w:pPr>
          </w:p>
          <w:p w14:paraId="5CA8FFB2" w14:textId="77777777" w:rsidR="000D6C61" w:rsidRPr="00E07116" w:rsidRDefault="000D6C61">
            <w:pPr>
              <w:widowControl w:val="0"/>
              <w:ind w:firstLine="0"/>
              <w:jc w:val="both"/>
              <w:rPr>
                <w:lang w:bidi="ar-SA"/>
              </w:rPr>
            </w:pPr>
          </w:p>
          <w:p w14:paraId="5A662E72" w14:textId="77777777" w:rsidR="000D6C61" w:rsidRDefault="000D6C61">
            <w:pPr>
              <w:widowControl w:val="0"/>
              <w:ind w:firstLine="0"/>
              <w:jc w:val="both"/>
              <w:rPr>
                <w:lang w:bidi="ar-SA"/>
              </w:rPr>
            </w:pPr>
          </w:p>
          <w:p w14:paraId="1D10C301" w14:textId="77777777" w:rsidR="000D6C61" w:rsidRDefault="000D6C61">
            <w:pPr>
              <w:widowControl w:val="0"/>
              <w:ind w:firstLine="0"/>
              <w:jc w:val="both"/>
              <w:rPr>
                <w:lang w:bidi="ar-SA"/>
              </w:rPr>
            </w:pPr>
          </w:p>
          <w:p w14:paraId="2715ACF2" w14:textId="77777777" w:rsidR="000D6C61" w:rsidRDefault="000D6C61">
            <w:pPr>
              <w:widowControl w:val="0"/>
              <w:ind w:firstLine="0"/>
              <w:jc w:val="both"/>
              <w:rPr>
                <w:lang w:bidi="ar-SA"/>
              </w:rPr>
            </w:pPr>
          </w:p>
          <w:p w14:paraId="05988082" w14:textId="77777777" w:rsidR="000D6C61" w:rsidRDefault="000D6C61">
            <w:pPr>
              <w:widowControl w:val="0"/>
              <w:ind w:firstLine="0"/>
              <w:jc w:val="both"/>
              <w:rPr>
                <w:lang w:bidi="ar-SA"/>
              </w:rPr>
            </w:pPr>
          </w:p>
          <w:p w14:paraId="46869E5E" w14:textId="77777777" w:rsidR="000D6C61" w:rsidRPr="00E07116" w:rsidRDefault="000D6C61">
            <w:pPr>
              <w:widowControl w:val="0"/>
              <w:ind w:firstLine="0"/>
              <w:jc w:val="both"/>
              <w:rPr>
                <w:lang w:bidi="ar-SA"/>
              </w:rPr>
            </w:pPr>
          </w:p>
          <w:p w14:paraId="35765D42" w14:textId="77777777" w:rsidR="000D6C61" w:rsidRDefault="000D6C61">
            <w:pPr>
              <w:widowControl w:val="0"/>
              <w:ind w:firstLine="0"/>
              <w:jc w:val="both"/>
              <w:rPr>
                <w:lang w:bidi="ar-SA"/>
              </w:rPr>
            </w:pPr>
          </w:p>
          <w:p w14:paraId="18E4700A" w14:textId="77777777" w:rsidR="000D6C61" w:rsidRPr="00E07116" w:rsidRDefault="000D6C61">
            <w:pPr>
              <w:widowControl w:val="0"/>
              <w:ind w:firstLine="0"/>
              <w:jc w:val="both"/>
              <w:rPr>
                <w:lang w:bidi="ar-SA"/>
              </w:rPr>
            </w:pPr>
          </w:p>
          <w:p w14:paraId="0EAAF8EB" w14:textId="77777777" w:rsidR="000D6C61" w:rsidRPr="00E07116" w:rsidRDefault="000D6C61">
            <w:pPr>
              <w:ind w:firstLine="0"/>
              <w:jc w:val="both"/>
              <w:rPr>
                <w:lang w:bidi="ar-SA"/>
              </w:rPr>
            </w:pPr>
          </w:p>
        </w:tc>
      </w:tr>
    </w:tbl>
    <w:p w14:paraId="5B9AE80A" w14:textId="77777777" w:rsidR="000D6C61" w:rsidRDefault="000D6C61" w:rsidP="000D6C61">
      <w:pPr>
        <w:ind w:firstLine="0"/>
        <w:jc w:val="both"/>
      </w:pPr>
      <w:r w:rsidRPr="00E07116">
        <w:br w:type="page"/>
      </w:r>
    </w:p>
    <w:p w14:paraId="60C4B626" w14:textId="77777777" w:rsidR="000D6C61" w:rsidRDefault="000D6C61" w:rsidP="000D6C61">
      <w:pPr>
        <w:ind w:firstLine="0"/>
        <w:jc w:val="both"/>
      </w:pPr>
    </w:p>
    <w:p w14:paraId="758CCCEF" w14:textId="77777777" w:rsidR="000D6C61" w:rsidRDefault="000D6C61" w:rsidP="000D6C61">
      <w:pPr>
        <w:ind w:firstLine="0"/>
        <w:jc w:val="both"/>
      </w:pPr>
    </w:p>
    <w:p w14:paraId="359ED3B4" w14:textId="77777777" w:rsidR="000D6C61" w:rsidRDefault="000D6C61" w:rsidP="000D6C61">
      <w:pPr>
        <w:ind w:firstLine="0"/>
        <w:jc w:val="both"/>
      </w:pPr>
    </w:p>
    <w:p w14:paraId="292C6301" w14:textId="77777777" w:rsidR="000D6C61" w:rsidRDefault="00C33E22" w:rsidP="000D6C61">
      <w:pPr>
        <w:ind w:firstLine="0"/>
        <w:jc w:val="right"/>
      </w:pPr>
      <w:r>
        <w:rPr>
          <w:noProof/>
        </w:rPr>
        <w:drawing>
          <wp:inline distT="0" distB="0" distL="0" distR="0" wp14:anchorId="1B696537" wp14:editId="355CBB8F">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26DEE333" w14:textId="77777777" w:rsidR="000D6C61" w:rsidRDefault="000D6C61" w:rsidP="000D6C61">
      <w:pPr>
        <w:ind w:firstLine="0"/>
        <w:jc w:val="right"/>
      </w:pPr>
      <w:hyperlink r:id="rId9" w:history="1">
        <w:r w:rsidRPr="00302466">
          <w:rPr>
            <w:rStyle w:val="Hyperlien"/>
          </w:rPr>
          <w:t>http://classiques.uqac.ca/</w:t>
        </w:r>
      </w:hyperlink>
      <w:r>
        <w:t xml:space="preserve"> </w:t>
      </w:r>
    </w:p>
    <w:p w14:paraId="4FBEDA18" w14:textId="77777777" w:rsidR="000D6C61" w:rsidRDefault="000D6C61" w:rsidP="000D6C61">
      <w:pPr>
        <w:ind w:firstLine="0"/>
        <w:jc w:val="both"/>
      </w:pPr>
    </w:p>
    <w:p w14:paraId="67C197E5" w14:textId="77777777" w:rsidR="000D6C61" w:rsidRDefault="000D6C61" w:rsidP="000D6C61">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08ED097B" w14:textId="77777777" w:rsidR="000D6C61" w:rsidRDefault="000D6C61" w:rsidP="000D6C61">
      <w:pPr>
        <w:ind w:firstLine="0"/>
        <w:jc w:val="both"/>
      </w:pPr>
    </w:p>
    <w:p w14:paraId="08916CA2" w14:textId="77777777" w:rsidR="000D6C61" w:rsidRDefault="000D6C61" w:rsidP="000D6C61">
      <w:pPr>
        <w:ind w:firstLine="0"/>
        <w:jc w:val="both"/>
      </w:pPr>
    </w:p>
    <w:p w14:paraId="4E013820" w14:textId="77777777" w:rsidR="000D6C61" w:rsidRDefault="00C33E22" w:rsidP="000D6C61">
      <w:pPr>
        <w:ind w:firstLine="0"/>
        <w:jc w:val="both"/>
      </w:pPr>
      <w:r>
        <w:rPr>
          <w:noProof/>
        </w:rPr>
        <w:drawing>
          <wp:inline distT="0" distB="0" distL="0" distR="0" wp14:anchorId="419428DA" wp14:editId="6BF00D1B">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1FD30316" w14:textId="77777777" w:rsidR="000D6C61" w:rsidRDefault="000D6C61" w:rsidP="000D6C61">
      <w:pPr>
        <w:ind w:firstLine="0"/>
        <w:jc w:val="both"/>
      </w:pPr>
      <w:hyperlink r:id="rId11" w:history="1">
        <w:r w:rsidRPr="00302466">
          <w:rPr>
            <w:rStyle w:val="Hyperlien"/>
          </w:rPr>
          <w:t>http://bibliotheque.uqac.ca/</w:t>
        </w:r>
      </w:hyperlink>
      <w:r>
        <w:t xml:space="preserve"> </w:t>
      </w:r>
    </w:p>
    <w:p w14:paraId="7D2A2633" w14:textId="77777777" w:rsidR="000D6C61" w:rsidRDefault="000D6C61" w:rsidP="000D6C61">
      <w:pPr>
        <w:ind w:firstLine="0"/>
        <w:jc w:val="both"/>
      </w:pPr>
    </w:p>
    <w:p w14:paraId="5508701B" w14:textId="77777777" w:rsidR="000D6C61" w:rsidRDefault="000D6C61" w:rsidP="000D6C61">
      <w:pPr>
        <w:ind w:firstLine="0"/>
        <w:jc w:val="both"/>
      </w:pPr>
    </w:p>
    <w:p w14:paraId="3FC1A622" w14:textId="77777777" w:rsidR="000D6C61" w:rsidRDefault="000D6C61" w:rsidP="000D6C61">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030F3687" w14:textId="77777777" w:rsidR="000D6C61" w:rsidRPr="00E07116" w:rsidRDefault="000D6C61" w:rsidP="000D6C61">
      <w:pPr>
        <w:widowControl w:val="0"/>
        <w:autoSpaceDE w:val="0"/>
        <w:autoSpaceDN w:val="0"/>
        <w:adjustRightInd w:val="0"/>
        <w:rPr>
          <w:szCs w:val="32"/>
        </w:rPr>
      </w:pPr>
      <w:r w:rsidRPr="00E07116">
        <w:br w:type="page"/>
      </w:r>
    </w:p>
    <w:p w14:paraId="79AB9A27" w14:textId="77777777" w:rsidR="000D6C61" w:rsidRPr="005B6592" w:rsidRDefault="000D6C61">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4745C474" w14:textId="77777777" w:rsidR="000D6C61" w:rsidRPr="00E07116" w:rsidRDefault="000D6C61">
      <w:pPr>
        <w:widowControl w:val="0"/>
        <w:autoSpaceDE w:val="0"/>
        <w:autoSpaceDN w:val="0"/>
        <w:adjustRightInd w:val="0"/>
        <w:rPr>
          <w:szCs w:val="32"/>
        </w:rPr>
      </w:pPr>
    </w:p>
    <w:p w14:paraId="5A8E717A" w14:textId="77777777" w:rsidR="000D6C61" w:rsidRPr="00E07116" w:rsidRDefault="000D6C61">
      <w:pPr>
        <w:widowControl w:val="0"/>
        <w:autoSpaceDE w:val="0"/>
        <w:autoSpaceDN w:val="0"/>
        <w:adjustRightInd w:val="0"/>
        <w:jc w:val="both"/>
        <w:rPr>
          <w:color w:val="1C1C1C"/>
          <w:szCs w:val="26"/>
        </w:rPr>
      </w:pPr>
    </w:p>
    <w:p w14:paraId="25A43F45" w14:textId="77777777" w:rsidR="000D6C61" w:rsidRPr="00E07116" w:rsidRDefault="000D6C61">
      <w:pPr>
        <w:widowControl w:val="0"/>
        <w:autoSpaceDE w:val="0"/>
        <w:autoSpaceDN w:val="0"/>
        <w:adjustRightInd w:val="0"/>
        <w:jc w:val="both"/>
        <w:rPr>
          <w:color w:val="1C1C1C"/>
          <w:szCs w:val="26"/>
        </w:rPr>
      </w:pPr>
    </w:p>
    <w:p w14:paraId="291C0DC3" w14:textId="77777777" w:rsidR="000D6C61" w:rsidRPr="00E07116" w:rsidRDefault="000D6C61">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3448C78F" w14:textId="77777777" w:rsidR="000D6C61" w:rsidRPr="00E07116" w:rsidRDefault="000D6C61">
      <w:pPr>
        <w:widowControl w:val="0"/>
        <w:autoSpaceDE w:val="0"/>
        <w:autoSpaceDN w:val="0"/>
        <w:adjustRightInd w:val="0"/>
        <w:jc w:val="both"/>
        <w:rPr>
          <w:color w:val="1C1C1C"/>
          <w:szCs w:val="26"/>
        </w:rPr>
      </w:pPr>
    </w:p>
    <w:p w14:paraId="671C8AFE" w14:textId="77777777" w:rsidR="000D6C61" w:rsidRPr="00E07116" w:rsidRDefault="000D6C61" w:rsidP="000D6C61">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4D0D2E81" w14:textId="77777777" w:rsidR="000D6C61" w:rsidRPr="00E07116" w:rsidRDefault="000D6C61" w:rsidP="000D6C61">
      <w:pPr>
        <w:widowControl w:val="0"/>
        <w:autoSpaceDE w:val="0"/>
        <w:autoSpaceDN w:val="0"/>
        <w:adjustRightInd w:val="0"/>
        <w:jc w:val="both"/>
        <w:rPr>
          <w:color w:val="1C1C1C"/>
          <w:szCs w:val="26"/>
        </w:rPr>
      </w:pPr>
    </w:p>
    <w:p w14:paraId="0DBDEADA" w14:textId="77777777" w:rsidR="000D6C61" w:rsidRPr="00E07116" w:rsidRDefault="000D6C61" w:rsidP="000D6C61">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49E75475" w14:textId="77777777" w:rsidR="000D6C61" w:rsidRPr="00E07116" w:rsidRDefault="000D6C61" w:rsidP="000D6C61">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4A9FED3C" w14:textId="77777777" w:rsidR="000D6C61" w:rsidRPr="00E07116" w:rsidRDefault="000D6C61" w:rsidP="000D6C61">
      <w:pPr>
        <w:widowControl w:val="0"/>
        <w:autoSpaceDE w:val="0"/>
        <w:autoSpaceDN w:val="0"/>
        <w:adjustRightInd w:val="0"/>
        <w:jc w:val="both"/>
        <w:rPr>
          <w:color w:val="1C1C1C"/>
          <w:szCs w:val="26"/>
        </w:rPr>
      </w:pPr>
    </w:p>
    <w:p w14:paraId="745D03BD" w14:textId="77777777" w:rsidR="000D6C61" w:rsidRPr="00E07116" w:rsidRDefault="000D6C61">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2F656DE9" w14:textId="77777777" w:rsidR="000D6C61" w:rsidRPr="00E07116" w:rsidRDefault="000D6C61">
      <w:pPr>
        <w:widowControl w:val="0"/>
        <w:autoSpaceDE w:val="0"/>
        <w:autoSpaceDN w:val="0"/>
        <w:adjustRightInd w:val="0"/>
        <w:jc w:val="both"/>
        <w:rPr>
          <w:color w:val="1C1C1C"/>
          <w:szCs w:val="26"/>
        </w:rPr>
      </w:pPr>
    </w:p>
    <w:p w14:paraId="61364E0C" w14:textId="77777777" w:rsidR="000D6C61" w:rsidRPr="00E07116" w:rsidRDefault="000D6C61">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7B5D0A5B" w14:textId="77777777" w:rsidR="000D6C61" w:rsidRPr="00E07116" w:rsidRDefault="000D6C61">
      <w:pPr>
        <w:rPr>
          <w:b/>
          <w:color w:val="1C1C1C"/>
          <w:szCs w:val="26"/>
        </w:rPr>
      </w:pPr>
    </w:p>
    <w:p w14:paraId="3B6349C2" w14:textId="77777777" w:rsidR="000D6C61" w:rsidRPr="00E07116" w:rsidRDefault="000D6C61">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6B116553" w14:textId="77777777" w:rsidR="000D6C61" w:rsidRPr="00E07116" w:rsidRDefault="000D6C61">
      <w:pPr>
        <w:rPr>
          <w:b/>
          <w:color w:val="1C1C1C"/>
          <w:szCs w:val="26"/>
        </w:rPr>
      </w:pPr>
    </w:p>
    <w:p w14:paraId="156916CB" w14:textId="77777777" w:rsidR="000D6C61" w:rsidRPr="00E07116" w:rsidRDefault="000D6C61">
      <w:pPr>
        <w:rPr>
          <w:color w:val="1C1C1C"/>
          <w:szCs w:val="26"/>
        </w:rPr>
      </w:pPr>
      <w:r w:rsidRPr="00E07116">
        <w:rPr>
          <w:color w:val="1C1C1C"/>
          <w:szCs w:val="26"/>
        </w:rPr>
        <w:t>Jean-Marie Tremblay, sociologue</w:t>
      </w:r>
    </w:p>
    <w:p w14:paraId="7B9C241D" w14:textId="77777777" w:rsidR="000D6C61" w:rsidRPr="00E07116" w:rsidRDefault="000D6C61">
      <w:pPr>
        <w:rPr>
          <w:color w:val="1C1C1C"/>
          <w:szCs w:val="26"/>
        </w:rPr>
      </w:pPr>
      <w:r w:rsidRPr="00E07116">
        <w:rPr>
          <w:color w:val="1C1C1C"/>
          <w:szCs w:val="26"/>
        </w:rPr>
        <w:t>Fondateur et Président-directeur général,</w:t>
      </w:r>
    </w:p>
    <w:p w14:paraId="3022597B" w14:textId="77777777" w:rsidR="000D6C61" w:rsidRPr="00E07116" w:rsidRDefault="000D6C61">
      <w:pPr>
        <w:rPr>
          <w:color w:val="000080"/>
        </w:rPr>
      </w:pPr>
      <w:r w:rsidRPr="00E07116">
        <w:rPr>
          <w:color w:val="000080"/>
          <w:szCs w:val="26"/>
        </w:rPr>
        <w:t>LES CLASSIQUES DES SCIENCES SOCIALES.</w:t>
      </w:r>
    </w:p>
    <w:p w14:paraId="30CFA1B8" w14:textId="77777777" w:rsidR="000D6C61" w:rsidRPr="00CF4C8E" w:rsidRDefault="000D6C61" w:rsidP="000D6C61">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287BE81C" w14:textId="77777777" w:rsidR="000D6C61" w:rsidRPr="00CF4C8E" w:rsidRDefault="000D6C61" w:rsidP="000D6C61">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348452F7" w14:textId="77777777" w:rsidR="000D6C61" w:rsidRPr="00CF4C8E" w:rsidRDefault="000D6C61" w:rsidP="000D6C61">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536F8A92" w14:textId="77777777" w:rsidR="000D6C61" w:rsidRPr="00CF4C8E" w:rsidRDefault="000D6C61" w:rsidP="000D6C61">
      <w:pPr>
        <w:ind w:left="20" w:hanging="20"/>
        <w:jc w:val="both"/>
        <w:rPr>
          <w:sz w:val="24"/>
        </w:rPr>
      </w:pPr>
      <w:r w:rsidRPr="00CF4C8E">
        <w:rPr>
          <w:sz w:val="24"/>
        </w:rPr>
        <w:t>à partir du texte de :</w:t>
      </w:r>
    </w:p>
    <w:p w14:paraId="7923EFC2" w14:textId="77777777" w:rsidR="000D6C61" w:rsidRPr="00384B20" w:rsidRDefault="000D6C61" w:rsidP="000D6C61">
      <w:pPr>
        <w:ind w:firstLine="0"/>
        <w:jc w:val="both"/>
        <w:rPr>
          <w:sz w:val="24"/>
        </w:rPr>
      </w:pPr>
    </w:p>
    <w:p w14:paraId="72B1D4D1" w14:textId="77777777" w:rsidR="000D6C61" w:rsidRPr="0058603D" w:rsidRDefault="000D6C61" w:rsidP="000D6C61">
      <w:pPr>
        <w:ind w:left="20" w:firstLine="340"/>
        <w:jc w:val="both"/>
      </w:pPr>
      <w:r>
        <w:t>Yao Assogba</w:t>
      </w:r>
    </w:p>
    <w:p w14:paraId="2B3E5322" w14:textId="77777777" w:rsidR="000D6C61" w:rsidRPr="0058603D" w:rsidRDefault="000D6C61" w:rsidP="000D6C61">
      <w:pPr>
        <w:ind w:left="20" w:firstLine="340"/>
        <w:jc w:val="both"/>
      </w:pPr>
    </w:p>
    <w:p w14:paraId="110806E9" w14:textId="77777777" w:rsidR="000D6C61" w:rsidRPr="0058603D" w:rsidRDefault="000D6C61" w:rsidP="000D6C61">
      <w:pPr>
        <w:jc w:val="both"/>
      </w:pPr>
      <w:r>
        <w:rPr>
          <w:b/>
          <w:color w:val="FF0000"/>
        </w:rPr>
        <w:t>“L’économie populaire au Togo.”</w:t>
      </w:r>
    </w:p>
    <w:p w14:paraId="7BFDDE06" w14:textId="77777777" w:rsidR="000D6C61" w:rsidRPr="0058603D" w:rsidRDefault="000D6C61" w:rsidP="000D6C61">
      <w:pPr>
        <w:jc w:val="both"/>
      </w:pPr>
    </w:p>
    <w:p w14:paraId="553B9406" w14:textId="77777777" w:rsidR="000D6C61" w:rsidRPr="007F2E48" w:rsidRDefault="000D6C61" w:rsidP="000D6C61">
      <w:pPr>
        <w:spacing w:before="120" w:after="120"/>
        <w:jc w:val="both"/>
      </w:pPr>
      <w:r>
        <w:t xml:space="preserve">In ouvrage sous la direction de Abdou Salam Fall, Louis Favreau et Gérald Larose, </w:t>
      </w:r>
      <w:r>
        <w:rPr>
          <w:b/>
          <w:i/>
        </w:rPr>
        <w:t xml:space="preserve"> Le Sud… et le Nord dans la mondialisation. Le renouvellement des modèles de développement</w:t>
      </w:r>
      <w:r>
        <w:t>, pp. 245-261. Qu</w:t>
      </w:r>
      <w:r>
        <w:t>é</w:t>
      </w:r>
      <w:r>
        <w:t>bec : Les Presses de l’Université du Québec; Paris : Les Éditions Ka</w:t>
      </w:r>
      <w:r>
        <w:t>r</w:t>
      </w:r>
      <w:r>
        <w:t>thala, 2004, 385 pp. Collection : “Pratiques et politiques sociales et économiques”.</w:t>
      </w:r>
    </w:p>
    <w:p w14:paraId="69AA9028" w14:textId="77777777" w:rsidR="000D6C61" w:rsidRDefault="000D6C61" w:rsidP="000D6C61">
      <w:pPr>
        <w:jc w:val="both"/>
      </w:pPr>
    </w:p>
    <w:p w14:paraId="4F693089" w14:textId="77777777" w:rsidR="000D6C61" w:rsidRPr="00384B20" w:rsidRDefault="000D6C61" w:rsidP="000D6C61">
      <w:pPr>
        <w:ind w:left="20"/>
        <w:jc w:val="both"/>
        <w:rPr>
          <w:sz w:val="24"/>
        </w:rPr>
      </w:pPr>
      <w:r>
        <w:rPr>
          <w:sz w:val="24"/>
        </w:rPr>
        <w:t>Le 15 mars 2022, M. Louis Favreau nous a accordé l’</w:t>
      </w:r>
      <w:r w:rsidRPr="00384B20">
        <w:rPr>
          <w:sz w:val="24"/>
        </w:rPr>
        <w:t>autoris</w:t>
      </w:r>
      <w:r w:rsidRPr="00384B20">
        <w:rPr>
          <w:sz w:val="24"/>
        </w:rPr>
        <w:t>a</w:t>
      </w:r>
      <w:r w:rsidRPr="00384B20">
        <w:rPr>
          <w:sz w:val="24"/>
        </w:rPr>
        <w:t>tion de diffuser en</w:t>
      </w:r>
      <w:r>
        <w:rPr>
          <w:sz w:val="24"/>
        </w:rPr>
        <w:t xml:space="preserve"> libre </w:t>
      </w:r>
      <w:r w:rsidRPr="00384B20">
        <w:rPr>
          <w:sz w:val="24"/>
        </w:rPr>
        <w:t xml:space="preserve">accès libre à tous </w:t>
      </w:r>
      <w:r>
        <w:rPr>
          <w:sz w:val="24"/>
        </w:rPr>
        <w:t>ce livre, qui contient cet article,</w:t>
      </w:r>
      <w:r w:rsidRPr="00384B20">
        <w:rPr>
          <w:sz w:val="24"/>
        </w:rPr>
        <w:t xml:space="preserve"> dans Les Class</w:t>
      </w:r>
      <w:r w:rsidRPr="00384B20">
        <w:rPr>
          <w:sz w:val="24"/>
        </w:rPr>
        <w:t>i</w:t>
      </w:r>
      <w:r>
        <w:rPr>
          <w:sz w:val="24"/>
        </w:rPr>
        <w:t>ques des sciences sociales.</w:t>
      </w:r>
    </w:p>
    <w:p w14:paraId="1177E817" w14:textId="77777777" w:rsidR="000D6C61" w:rsidRPr="00753781" w:rsidRDefault="000D6C61" w:rsidP="000D6C61">
      <w:pPr>
        <w:jc w:val="both"/>
        <w:rPr>
          <w:sz w:val="24"/>
        </w:rPr>
      </w:pPr>
    </w:p>
    <w:p w14:paraId="400F788C" w14:textId="77777777" w:rsidR="000D6C61" w:rsidRPr="00753781" w:rsidRDefault="00C33E22" w:rsidP="000D6C61">
      <w:pPr>
        <w:ind w:right="1800"/>
        <w:jc w:val="both"/>
        <w:rPr>
          <w:sz w:val="24"/>
        </w:rPr>
      </w:pPr>
      <w:r w:rsidRPr="00753781">
        <w:rPr>
          <w:noProof/>
          <w:sz w:val="24"/>
        </w:rPr>
        <w:drawing>
          <wp:inline distT="0" distB="0" distL="0" distR="0" wp14:anchorId="7333C3CF" wp14:editId="23EBD7E8">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0D6C61" w:rsidRPr="00753781">
        <w:rPr>
          <w:sz w:val="24"/>
        </w:rPr>
        <w:t xml:space="preserve"> Courriel</w:t>
      </w:r>
      <w:r w:rsidR="000D6C61">
        <w:rPr>
          <w:sz w:val="24"/>
        </w:rPr>
        <w:t>s</w:t>
      </w:r>
      <w:r w:rsidR="000D6C61" w:rsidRPr="00753781">
        <w:rPr>
          <w:sz w:val="24"/>
        </w:rPr>
        <w:t> :</w:t>
      </w:r>
      <w:r w:rsidR="000D6C61">
        <w:rPr>
          <w:sz w:val="24"/>
        </w:rPr>
        <w:t xml:space="preserve"> Yao Assogba :</w:t>
      </w:r>
      <w:r w:rsidR="000D6C61" w:rsidRPr="00753781">
        <w:rPr>
          <w:sz w:val="24"/>
        </w:rPr>
        <w:t xml:space="preserve"> </w:t>
      </w:r>
      <w:hyperlink r:id="rId15" w:history="1">
        <w:r w:rsidR="000D6C61" w:rsidRPr="00F84E44">
          <w:rPr>
            <w:rStyle w:val="Hyperlien"/>
            <w:sz w:val="24"/>
          </w:rPr>
          <w:t>Yao.Assogba@uqo.ca</w:t>
        </w:r>
      </w:hyperlink>
      <w:r w:rsidR="000D6C61">
        <w:rPr>
          <w:sz w:val="24"/>
        </w:rPr>
        <w:t xml:space="preserve"> </w:t>
      </w:r>
    </w:p>
    <w:p w14:paraId="2C90638F" w14:textId="77777777" w:rsidR="000D6C61" w:rsidRDefault="000D6C61" w:rsidP="000D6C61">
      <w:pPr>
        <w:ind w:right="1800" w:firstLine="0"/>
        <w:jc w:val="both"/>
        <w:rPr>
          <w:sz w:val="24"/>
        </w:rPr>
      </w:pPr>
      <w:r w:rsidRPr="0004338A">
        <w:rPr>
          <w:sz w:val="24"/>
        </w:rPr>
        <w:t xml:space="preserve">Louis Favreau : </w:t>
      </w:r>
      <w:hyperlink r:id="rId16" w:history="1">
        <w:r w:rsidRPr="0004338A">
          <w:rPr>
            <w:rStyle w:val="Hyperlien"/>
            <w:sz w:val="24"/>
          </w:rPr>
          <w:t>Louis.Favreau@uqo.ca</w:t>
        </w:r>
      </w:hyperlink>
      <w:r w:rsidRPr="0004338A">
        <w:rPr>
          <w:sz w:val="24"/>
        </w:rPr>
        <w:t xml:space="preserve"> </w:t>
      </w:r>
    </w:p>
    <w:p w14:paraId="3A48307A" w14:textId="77777777" w:rsidR="000D6C61" w:rsidRDefault="000D6C61" w:rsidP="000D6C61">
      <w:pPr>
        <w:ind w:left="20"/>
        <w:jc w:val="both"/>
        <w:rPr>
          <w:sz w:val="24"/>
        </w:rPr>
      </w:pPr>
    </w:p>
    <w:p w14:paraId="7E7895C1" w14:textId="77777777" w:rsidR="000D6C61" w:rsidRPr="00384B20" w:rsidRDefault="000D6C61" w:rsidP="000D6C61">
      <w:pPr>
        <w:ind w:left="20"/>
        <w:jc w:val="both"/>
        <w:rPr>
          <w:sz w:val="24"/>
        </w:rPr>
      </w:pPr>
    </w:p>
    <w:p w14:paraId="7315FA5B" w14:textId="77777777" w:rsidR="000D6C61" w:rsidRPr="00384B20" w:rsidRDefault="000D6C61">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2D326EF8" w14:textId="77777777" w:rsidR="000D6C61" w:rsidRPr="00384B20" w:rsidRDefault="000D6C61">
      <w:pPr>
        <w:ind w:right="1800" w:firstLine="0"/>
        <w:jc w:val="both"/>
        <w:rPr>
          <w:sz w:val="24"/>
        </w:rPr>
      </w:pPr>
    </w:p>
    <w:p w14:paraId="02D7E7F4" w14:textId="77777777" w:rsidR="000D6C61" w:rsidRPr="00384B20" w:rsidRDefault="000D6C61" w:rsidP="000D6C61">
      <w:pPr>
        <w:ind w:left="360" w:right="360" w:firstLine="0"/>
        <w:jc w:val="both"/>
        <w:rPr>
          <w:sz w:val="24"/>
        </w:rPr>
      </w:pPr>
      <w:r w:rsidRPr="00384B20">
        <w:rPr>
          <w:sz w:val="24"/>
        </w:rPr>
        <w:t>Pour le texte: Times New Roman, 14 points.</w:t>
      </w:r>
    </w:p>
    <w:p w14:paraId="2FEA3689" w14:textId="77777777" w:rsidR="000D6C61" w:rsidRPr="00384B20" w:rsidRDefault="000D6C61" w:rsidP="000D6C61">
      <w:pPr>
        <w:ind w:left="360" w:right="360" w:firstLine="0"/>
        <w:jc w:val="both"/>
        <w:rPr>
          <w:sz w:val="24"/>
        </w:rPr>
      </w:pPr>
      <w:r w:rsidRPr="00384B20">
        <w:rPr>
          <w:sz w:val="24"/>
        </w:rPr>
        <w:t>Pour les notes de bas de page : Times New Roman, 12 points.</w:t>
      </w:r>
    </w:p>
    <w:p w14:paraId="473AF6C5" w14:textId="77777777" w:rsidR="000D6C61" w:rsidRPr="00384B20" w:rsidRDefault="000D6C61">
      <w:pPr>
        <w:ind w:left="360" w:right="1800" w:firstLine="0"/>
        <w:jc w:val="both"/>
        <w:rPr>
          <w:sz w:val="24"/>
        </w:rPr>
      </w:pPr>
    </w:p>
    <w:p w14:paraId="3C19BB9C" w14:textId="77777777" w:rsidR="000D6C61" w:rsidRPr="00384B20" w:rsidRDefault="000D6C61">
      <w:pPr>
        <w:ind w:right="360" w:firstLine="0"/>
        <w:jc w:val="both"/>
        <w:rPr>
          <w:sz w:val="24"/>
        </w:rPr>
      </w:pPr>
      <w:r w:rsidRPr="00384B20">
        <w:rPr>
          <w:sz w:val="24"/>
        </w:rPr>
        <w:t>Édition électronique réalisée avec le traitement de textes Microsoft Word 2008 pour Macintosh.</w:t>
      </w:r>
    </w:p>
    <w:p w14:paraId="423F138F" w14:textId="77777777" w:rsidR="000D6C61" w:rsidRPr="00384B20" w:rsidRDefault="000D6C61">
      <w:pPr>
        <w:ind w:right="1800" w:firstLine="0"/>
        <w:jc w:val="both"/>
        <w:rPr>
          <w:sz w:val="24"/>
        </w:rPr>
      </w:pPr>
    </w:p>
    <w:p w14:paraId="08DE1E28" w14:textId="77777777" w:rsidR="000D6C61" w:rsidRPr="00384B20" w:rsidRDefault="000D6C61" w:rsidP="000D6C61">
      <w:pPr>
        <w:ind w:right="540" w:firstLine="0"/>
        <w:jc w:val="both"/>
        <w:rPr>
          <w:sz w:val="24"/>
        </w:rPr>
      </w:pPr>
      <w:r w:rsidRPr="00384B20">
        <w:rPr>
          <w:sz w:val="24"/>
        </w:rPr>
        <w:t>Mise en page sur papier format : LETTRE US, 8.5’’ x 11’’.</w:t>
      </w:r>
    </w:p>
    <w:p w14:paraId="4C37A9C4" w14:textId="77777777" w:rsidR="000D6C61" w:rsidRPr="00384B20" w:rsidRDefault="000D6C61">
      <w:pPr>
        <w:ind w:right="1800" w:firstLine="0"/>
        <w:jc w:val="both"/>
        <w:rPr>
          <w:sz w:val="24"/>
        </w:rPr>
      </w:pPr>
    </w:p>
    <w:p w14:paraId="0E7897C0" w14:textId="77777777" w:rsidR="000D6C61" w:rsidRPr="00384B20" w:rsidRDefault="000D6C61" w:rsidP="000D6C61">
      <w:pPr>
        <w:ind w:firstLine="0"/>
        <w:jc w:val="both"/>
        <w:rPr>
          <w:sz w:val="24"/>
        </w:rPr>
      </w:pPr>
      <w:r w:rsidRPr="00384B20">
        <w:rPr>
          <w:sz w:val="24"/>
        </w:rPr>
        <w:t xml:space="preserve">Édition numérique réalisée le </w:t>
      </w:r>
      <w:r>
        <w:rPr>
          <w:sz w:val="24"/>
        </w:rPr>
        <w:t>18 juin 2022 à Chicoutimi</w:t>
      </w:r>
      <w:r w:rsidRPr="00384B20">
        <w:rPr>
          <w:sz w:val="24"/>
        </w:rPr>
        <w:t>, Qu</w:t>
      </w:r>
      <w:r w:rsidRPr="00384B20">
        <w:rPr>
          <w:sz w:val="24"/>
        </w:rPr>
        <w:t>é</w:t>
      </w:r>
      <w:r w:rsidRPr="00384B20">
        <w:rPr>
          <w:sz w:val="24"/>
        </w:rPr>
        <w:t>bec.</w:t>
      </w:r>
    </w:p>
    <w:p w14:paraId="43626888" w14:textId="77777777" w:rsidR="000D6C61" w:rsidRPr="00384B20" w:rsidRDefault="000D6C61">
      <w:pPr>
        <w:ind w:right="1800" w:firstLine="0"/>
        <w:jc w:val="both"/>
        <w:rPr>
          <w:sz w:val="24"/>
        </w:rPr>
      </w:pPr>
    </w:p>
    <w:p w14:paraId="315103B2" w14:textId="77777777" w:rsidR="000D6C61" w:rsidRPr="00E07116" w:rsidRDefault="00C33E22">
      <w:pPr>
        <w:ind w:right="1800" w:firstLine="0"/>
        <w:jc w:val="both"/>
      </w:pPr>
      <w:r w:rsidRPr="00E07116">
        <w:rPr>
          <w:noProof/>
        </w:rPr>
        <w:drawing>
          <wp:inline distT="0" distB="0" distL="0" distR="0" wp14:anchorId="29C6B4ED" wp14:editId="4717B32D">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0C0798C9" w14:textId="77777777" w:rsidR="000D6C61" w:rsidRPr="00E07116" w:rsidRDefault="000D6C61" w:rsidP="000D6C61">
      <w:pPr>
        <w:ind w:left="20"/>
        <w:jc w:val="both"/>
      </w:pPr>
      <w:r w:rsidRPr="00E07116">
        <w:br w:type="page"/>
      </w:r>
    </w:p>
    <w:p w14:paraId="1A7D17AF" w14:textId="77777777" w:rsidR="000D6C61" w:rsidRDefault="000D6C61" w:rsidP="000D6C61">
      <w:pPr>
        <w:ind w:firstLine="0"/>
        <w:jc w:val="center"/>
        <w:rPr>
          <w:b/>
          <w:sz w:val="36"/>
          <w:lang w:bidi="ar-SA"/>
        </w:rPr>
      </w:pPr>
      <w:r>
        <w:rPr>
          <w:sz w:val="36"/>
          <w:lang w:bidi="ar-SA"/>
        </w:rPr>
        <w:t>Yao Assogba</w:t>
      </w:r>
    </w:p>
    <w:p w14:paraId="4C02650C" w14:textId="77777777" w:rsidR="000D6C61" w:rsidRDefault="000D6C61" w:rsidP="000D6C61">
      <w:pPr>
        <w:ind w:firstLine="0"/>
        <w:jc w:val="center"/>
        <w:rPr>
          <w:sz w:val="20"/>
          <w:lang w:bidi="ar-SA"/>
        </w:rPr>
      </w:pPr>
      <w:r>
        <w:rPr>
          <w:sz w:val="20"/>
          <w:lang w:bidi="ar-SA"/>
        </w:rPr>
        <w:t>Professeur en travail social, Université du Québec en Outaouais</w:t>
      </w:r>
    </w:p>
    <w:p w14:paraId="12EB5A59" w14:textId="77777777" w:rsidR="000D6C61" w:rsidRDefault="000D6C61" w:rsidP="000D6C61">
      <w:pPr>
        <w:ind w:firstLine="0"/>
        <w:jc w:val="center"/>
      </w:pPr>
    </w:p>
    <w:p w14:paraId="69F5CBC4" w14:textId="77777777" w:rsidR="000D6C61" w:rsidRPr="00F4237A" w:rsidRDefault="000D6C61" w:rsidP="000D6C61">
      <w:pPr>
        <w:ind w:firstLine="0"/>
        <w:jc w:val="center"/>
        <w:rPr>
          <w:color w:val="000080"/>
          <w:sz w:val="36"/>
        </w:rPr>
      </w:pPr>
      <w:r>
        <w:rPr>
          <w:color w:val="000080"/>
          <w:sz w:val="36"/>
        </w:rPr>
        <w:t>“L’économie populaire au Togo.”</w:t>
      </w:r>
    </w:p>
    <w:p w14:paraId="15970A54" w14:textId="77777777" w:rsidR="000D6C61" w:rsidRPr="00E07116" w:rsidRDefault="000D6C61" w:rsidP="000D6C61">
      <w:pPr>
        <w:ind w:firstLine="0"/>
        <w:jc w:val="center"/>
      </w:pPr>
    </w:p>
    <w:p w14:paraId="5E73F01C" w14:textId="77777777" w:rsidR="000D6C61" w:rsidRPr="00E07116" w:rsidRDefault="00C33E22" w:rsidP="000D6C61">
      <w:pPr>
        <w:ind w:firstLine="0"/>
        <w:jc w:val="center"/>
      </w:pPr>
      <w:r>
        <w:rPr>
          <w:noProof/>
        </w:rPr>
        <w:drawing>
          <wp:inline distT="0" distB="0" distL="0" distR="0" wp14:anchorId="73419F55" wp14:editId="378A85DA">
            <wp:extent cx="3175000" cy="4813300"/>
            <wp:effectExtent l="25400" t="25400" r="12700" b="1270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75000" cy="4813300"/>
                    </a:xfrm>
                    <a:prstGeom prst="rect">
                      <a:avLst/>
                    </a:prstGeom>
                    <a:noFill/>
                    <a:ln w="19050" cmpd="sng">
                      <a:solidFill>
                        <a:srgbClr val="000000"/>
                      </a:solidFill>
                      <a:miter lim="800000"/>
                      <a:headEnd/>
                      <a:tailEnd/>
                    </a:ln>
                    <a:effectLst/>
                  </pic:spPr>
                </pic:pic>
              </a:graphicData>
            </a:graphic>
          </wp:inline>
        </w:drawing>
      </w:r>
    </w:p>
    <w:p w14:paraId="20CF59D6" w14:textId="77777777" w:rsidR="000D6C61" w:rsidRPr="00E07116" w:rsidRDefault="000D6C61" w:rsidP="000D6C61">
      <w:pPr>
        <w:jc w:val="both"/>
      </w:pPr>
    </w:p>
    <w:p w14:paraId="4DB61D4A" w14:textId="77777777" w:rsidR="000D6C61" w:rsidRPr="002C1C2D" w:rsidRDefault="000D6C61" w:rsidP="000D6C61">
      <w:pPr>
        <w:spacing w:before="120" w:after="120"/>
        <w:jc w:val="both"/>
        <w:rPr>
          <w:sz w:val="24"/>
        </w:rPr>
      </w:pPr>
      <w:r w:rsidRPr="002C1C2D">
        <w:rPr>
          <w:sz w:val="24"/>
        </w:rPr>
        <w:t xml:space="preserve">In ouvrage sous la direction de Abdou Salam Fall, Louis Favreau et Gérald Larose, </w:t>
      </w:r>
      <w:r w:rsidRPr="002C1C2D">
        <w:rPr>
          <w:b/>
          <w:i/>
          <w:sz w:val="24"/>
        </w:rPr>
        <w:t xml:space="preserve"> Le Sud… et le Nord dans la mondialisation. Le renouvellement des modèles de développement</w:t>
      </w:r>
      <w:r w:rsidRPr="002C1C2D">
        <w:rPr>
          <w:sz w:val="24"/>
        </w:rPr>
        <w:t>, pp. 245-261. Qu</w:t>
      </w:r>
      <w:r w:rsidRPr="002C1C2D">
        <w:rPr>
          <w:sz w:val="24"/>
        </w:rPr>
        <w:t>é</w:t>
      </w:r>
      <w:r w:rsidRPr="002C1C2D">
        <w:rPr>
          <w:sz w:val="24"/>
        </w:rPr>
        <w:t>bec : Les Presses de l’Université du Québec; Paris : Les Éditions Ka</w:t>
      </w:r>
      <w:r w:rsidRPr="002C1C2D">
        <w:rPr>
          <w:sz w:val="24"/>
        </w:rPr>
        <w:t>r</w:t>
      </w:r>
      <w:r w:rsidRPr="002C1C2D">
        <w:rPr>
          <w:sz w:val="24"/>
        </w:rPr>
        <w:t>thala, 2004, 385 pp. Collection : “Pratiques et politiques sociales et économiques”.</w:t>
      </w:r>
    </w:p>
    <w:p w14:paraId="5E8E82B6" w14:textId="77777777" w:rsidR="000D6C61" w:rsidRDefault="000D6C61">
      <w:pPr>
        <w:jc w:val="both"/>
      </w:pPr>
      <w:r w:rsidRPr="00E07116">
        <w:br w:type="page"/>
      </w:r>
    </w:p>
    <w:p w14:paraId="1C39705D" w14:textId="77777777" w:rsidR="000D6C61" w:rsidRDefault="000D6C61">
      <w:pPr>
        <w:jc w:val="both"/>
      </w:pPr>
    </w:p>
    <w:p w14:paraId="62985701" w14:textId="77777777" w:rsidR="000D6C61" w:rsidRPr="00E07116" w:rsidRDefault="000D6C61">
      <w:pPr>
        <w:jc w:val="both"/>
      </w:pPr>
    </w:p>
    <w:p w14:paraId="094EBC8D" w14:textId="77777777" w:rsidR="000D6C61" w:rsidRPr="00280DCE" w:rsidRDefault="000D6C61" w:rsidP="000D6C61">
      <w:pPr>
        <w:ind w:firstLine="0"/>
        <w:jc w:val="center"/>
        <w:rPr>
          <w:sz w:val="24"/>
        </w:rPr>
      </w:pPr>
      <w:r w:rsidRPr="00280DCE">
        <w:rPr>
          <w:color w:val="000080"/>
          <w:sz w:val="24"/>
        </w:rPr>
        <w:t>“L’économie populaire au Togo.”</w:t>
      </w:r>
    </w:p>
    <w:p w14:paraId="2CA41204" w14:textId="77777777" w:rsidR="000D6C61" w:rsidRPr="00384B20" w:rsidRDefault="000D6C61" w:rsidP="000D6C61">
      <w:pPr>
        <w:pStyle w:val="planchest"/>
      </w:pPr>
      <w:bookmarkStart w:id="0" w:name="tdm"/>
      <w:r w:rsidRPr="00384B20">
        <w:t>Table des matières</w:t>
      </w:r>
      <w:bookmarkEnd w:id="0"/>
    </w:p>
    <w:p w14:paraId="2D53DE0C" w14:textId="77777777" w:rsidR="000D6C61" w:rsidRPr="00E07116" w:rsidRDefault="000D6C61">
      <w:pPr>
        <w:ind w:firstLine="0"/>
      </w:pPr>
    </w:p>
    <w:p w14:paraId="057A4DDA" w14:textId="77777777" w:rsidR="000D6C61" w:rsidRDefault="000D6C61">
      <w:pPr>
        <w:ind w:firstLine="0"/>
      </w:pPr>
      <w:hyperlink w:anchor="Economie_pop_Togo_intro" w:history="1">
        <w:r w:rsidRPr="00262F86">
          <w:rPr>
            <w:rStyle w:val="Hyperlien"/>
          </w:rPr>
          <w:t>Introduction</w:t>
        </w:r>
      </w:hyperlink>
      <w:r>
        <w:t xml:space="preserve"> [245]</w:t>
      </w:r>
    </w:p>
    <w:p w14:paraId="40094F5B" w14:textId="77777777" w:rsidR="000D6C61" w:rsidRPr="00E07116" w:rsidRDefault="000D6C61">
      <w:pPr>
        <w:ind w:firstLine="0"/>
      </w:pPr>
    </w:p>
    <w:p w14:paraId="40362183" w14:textId="77777777" w:rsidR="000D6C61" w:rsidRDefault="000D6C61" w:rsidP="000D6C61">
      <w:pPr>
        <w:ind w:left="360" w:hanging="360"/>
        <w:rPr>
          <w:szCs w:val="18"/>
        </w:rPr>
      </w:pPr>
      <w:r w:rsidRPr="00883D81">
        <w:rPr>
          <w:szCs w:val="18"/>
        </w:rPr>
        <w:t>1.</w:t>
      </w:r>
      <w:r>
        <w:rPr>
          <w:szCs w:val="18"/>
        </w:rPr>
        <w:tab/>
      </w:r>
      <w:hyperlink w:anchor="Economie_pop_Togo_1" w:history="1">
        <w:r w:rsidRPr="00262F86">
          <w:rPr>
            <w:rStyle w:val="Hyperlien"/>
            <w:szCs w:val="18"/>
          </w:rPr>
          <w:t>L'État postcolonial et les coopératives de production des cultures de rente</w:t>
        </w:r>
      </w:hyperlink>
      <w:r>
        <w:rPr>
          <w:szCs w:val="18"/>
        </w:rPr>
        <w:t xml:space="preserve"> [246]</w:t>
      </w:r>
    </w:p>
    <w:p w14:paraId="77B0750E" w14:textId="77777777" w:rsidR="000D6C61" w:rsidRDefault="000D6C61" w:rsidP="000D6C61">
      <w:pPr>
        <w:ind w:left="540" w:hanging="540"/>
        <w:rPr>
          <w:szCs w:val="18"/>
        </w:rPr>
      </w:pPr>
    </w:p>
    <w:p w14:paraId="47878B74" w14:textId="77777777" w:rsidR="000D6C61" w:rsidRDefault="000D6C61" w:rsidP="000D6C61">
      <w:pPr>
        <w:ind w:left="900" w:hanging="540"/>
        <w:rPr>
          <w:szCs w:val="18"/>
        </w:rPr>
      </w:pPr>
      <w:r w:rsidRPr="00883D81">
        <w:rPr>
          <w:szCs w:val="24"/>
        </w:rPr>
        <w:t>1.1.</w:t>
      </w:r>
      <w:r>
        <w:rPr>
          <w:szCs w:val="24"/>
        </w:rPr>
        <w:tab/>
      </w:r>
      <w:r w:rsidRPr="00883D81">
        <w:rPr>
          <w:szCs w:val="24"/>
        </w:rPr>
        <w:t>Les ONG et les activités d'économie sociale et populaire</w:t>
      </w:r>
      <w:r>
        <w:rPr>
          <w:szCs w:val="24"/>
        </w:rPr>
        <w:t xml:space="preserve"> [247]</w:t>
      </w:r>
    </w:p>
    <w:p w14:paraId="35FDB43D" w14:textId="77777777" w:rsidR="000D6C61" w:rsidRDefault="000D6C61" w:rsidP="000D6C61">
      <w:pPr>
        <w:ind w:left="900" w:hanging="540"/>
        <w:rPr>
          <w:szCs w:val="18"/>
        </w:rPr>
      </w:pPr>
      <w:r w:rsidRPr="00883D81">
        <w:rPr>
          <w:szCs w:val="24"/>
        </w:rPr>
        <w:t>1.2.</w:t>
      </w:r>
      <w:r>
        <w:rPr>
          <w:szCs w:val="24"/>
        </w:rPr>
        <w:tab/>
      </w:r>
      <w:r w:rsidRPr="00883D81">
        <w:rPr>
          <w:szCs w:val="24"/>
        </w:rPr>
        <w:t>La Fédération des unions coopératives d'épargne et de crédit du Togo (FUCEC-Togo)</w:t>
      </w:r>
      <w:r>
        <w:rPr>
          <w:szCs w:val="24"/>
        </w:rPr>
        <w:t xml:space="preserve"> [248]</w:t>
      </w:r>
    </w:p>
    <w:p w14:paraId="60F84C7E" w14:textId="77777777" w:rsidR="000D6C61" w:rsidRDefault="000D6C61" w:rsidP="000D6C61">
      <w:pPr>
        <w:ind w:left="900" w:hanging="540"/>
        <w:rPr>
          <w:szCs w:val="18"/>
        </w:rPr>
      </w:pPr>
      <w:r w:rsidRPr="00883D81">
        <w:rPr>
          <w:szCs w:val="24"/>
        </w:rPr>
        <w:t>1.3.</w:t>
      </w:r>
      <w:r>
        <w:rPr>
          <w:szCs w:val="24"/>
        </w:rPr>
        <w:t> </w:t>
      </w:r>
      <w:r w:rsidRPr="00883D81">
        <w:rPr>
          <w:szCs w:val="24"/>
        </w:rPr>
        <w:t>Le projet d'appui aux mutuelles de crédit-épargne au Togo</w:t>
      </w:r>
      <w:r>
        <w:rPr>
          <w:szCs w:val="24"/>
        </w:rPr>
        <w:t xml:space="preserve"> [249]</w:t>
      </w:r>
    </w:p>
    <w:p w14:paraId="309B70CA" w14:textId="77777777" w:rsidR="000D6C61" w:rsidRDefault="000D6C61" w:rsidP="000D6C61">
      <w:pPr>
        <w:ind w:left="900" w:hanging="540"/>
        <w:rPr>
          <w:szCs w:val="18"/>
        </w:rPr>
      </w:pPr>
      <w:r w:rsidRPr="00883D81">
        <w:rPr>
          <w:szCs w:val="24"/>
        </w:rPr>
        <w:t>1.4.</w:t>
      </w:r>
      <w:r>
        <w:rPr>
          <w:szCs w:val="24"/>
        </w:rPr>
        <w:tab/>
      </w:r>
      <w:r w:rsidRPr="00883D81">
        <w:rPr>
          <w:szCs w:val="24"/>
        </w:rPr>
        <w:t>Le Projet hydraulique villageoise</w:t>
      </w:r>
      <w:r>
        <w:rPr>
          <w:szCs w:val="24"/>
        </w:rPr>
        <w:t xml:space="preserve"> [250]</w:t>
      </w:r>
    </w:p>
    <w:p w14:paraId="5642C841" w14:textId="77777777" w:rsidR="000D6C61" w:rsidRDefault="000D6C61" w:rsidP="000D6C61">
      <w:pPr>
        <w:ind w:left="540" w:hanging="540"/>
        <w:rPr>
          <w:szCs w:val="18"/>
        </w:rPr>
      </w:pPr>
    </w:p>
    <w:p w14:paraId="5B093B68" w14:textId="77777777" w:rsidR="000D6C61" w:rsidRDefault="000D6C61" w:rsidP="000D6C61">
      <w:pPr>
        <w:ind w:left="360" w:hanging="360"/>
        <w:rPr>
          <w:szCs w:val="18"/>
        </w:rPr>
      </w:pPr>
      <w:r w:rsidRPr="00883D81">
        <w:rPr>
          <w:szCs w:val="26"/>
        </w:rPr>
        <w:t>2.</w:t>
      </w:r>
      <w:r>
        <w:rPr>
          <w:szCs w:val="26"/>
        </w:rPr>
        <w:tab/>
      </w:r>
      <w:hyperlink w:anchor="Economie_pop_Togo_2" w:history="1">
        <w:r w:rsidRPr="00262F86">
          <w:rPr>
            <w:rStyle w:val="Hyperlien"/>
            <w:rFonts w:ascii="+" w:hAnsi="+"/>
            <w:szCs w:val="26"/>
          </w:rPr>
          <w:t>Les initiatives d'économie sociale et populaire</w:t>
        </w:r>
      </w:hyperlink>
      <w:r>
        <w:rPr>
          <w:rFonts w:ascii="+" w:hAnsi="+"/>
          <w:caps/>
          <w:szCs w:val="26"/>
        </w:rPr>
        <w:t xml:space="preserve"> [251]</w:t>
      </w:r>
    </w:p>
    <w:p w14:paraId="0C38DDCD" w14:textId="77777777" w:rsidR="000D6C61" w:rsidRDefault="000D6C61" w:rsidP="000D6C61">
      <w:pPr>
        <w:ind w:left="540" w:hanging="540"/>
        <w:rPr>
          <w:szCs w:val="18"/>
        </w:rPr>
      </w:pPr>
    </w:p>
    <w:p w14:paraId="7CA1ACDA" w14:textId="77777777" w:rsidR="000D6C61" w:rsidRDefault="000D6C61" w:rsidP="000D6C61">
      <w:pPr>
        <w:ind w:left="900" w:hanging="540"/>
        <w:rPr>
          <w:szCs w:val="18"/>
        </w:rPr>
      </w:pPr>
      <w:r w:rsidRPr="00883D81">
        <w:rPr>
          <w:szCs w:val="24"/>
        </w:rPr>
        <w:t>2.1.</w:t>
      </w:r>
      <w:r>
        <w:rPr>
          <w:szCs w:val="24"/>
        </w:rPr>
        <w:tab/>
      </w:r>
      <w:r w:rsidRPr="00883D81">
        <w:rPr>
          <w:szCs w:val="24"/>
        </w:rPr>
        <w:t>Les banquiers ambulants</w:t>
      </w:r>
      <w:r>
        <w:rPr>
          <w:szCs w:val="24"/>
        </w:rPr>
        <w:t xml:space="preserve"> [251]</w:t>
      </w:r>
    </w:p>
    <w:p w14:paraId="61712DEA" w14:textId="77777777" w:rsidR="000D6C61" w:rsidRDefault="000D6C61" w:rsidP="000D6C61">
      <w:pPr>
        <w:ind w:left="900" w:hanging="540"/>
        <w:rPr>
          <w:szCs w:val="18"/>
        </w:rPr>
      </w:pPr>
      <w:r w:rsidRPr="00883D81">
        <w:rPr>
          <w:szCs w:val="24"/>
        </w:rPr>
        <w:t>2.2.</w:t>
      </w:r>
      <w:r>
        <w:rPr>
          <w:szCs w:val="24"/>
        </w:rPr>
        <w:tab/>
      </w:r>
      <w:r w:rsidRPr="00883D81">
        <w:rPr>
          <w:szCs w:val="24"/>
        </w:rPr>
        <w:t>La tontine mutuelle</w:t>
      </w:r>
      <w:r>
        <w:rPr>
          <w:szCs w:val="24"/>
        </w:rPr>
        <w:t xml:space="preserve"> [253]</w:t>
      </w:r>
    </w:p>
    <w:p w14:paraId="4DFB5AA0" w14:textId="77777777" w:rsidR="000D6C61" w:rsidRDefault="000D6C61" w:rsidP="000D6C61">
      <w:pPr>
        <w:ind w:left="900" w:hanging="540"/>
        <w:rPr>
          <w:szCs w:val="18"/>
        </w:rPr>
      </w:pPr>
      <w:r w:rsidRPr="00883D81">
        <w:rPr>
          <w:szCs w:val="24"/>
        </w:rPr>
        <w:t>2.3.</w:t>
      </w:r>
      <w:r>
        <w:rPr>
          <w:szCs w:val="24"/>
        </w:rPr>
        <w:t> </w:t>
      </w:r>
      <w:r w:rsidRPr="00883D81">
        <w:rPr>
          <w:szCs w:val="24"/>
        </w:rPr>
        <w:t>Les taxis-motos</w:t>
      </w:r>
      <w:r>
        <w:rPr>
          <w:szCs w:val="24"/>
        </w:rPr>
        <w:t xml:space="preserve"> [255]</w:t>
      </w:r>
    </w:p>
    <w:p w14:paraId="3ED08630" w14:textId="77777777" w:rsidR="000D6C61" w:rsidRDefault="000D6C61" w:rsidP="000D6C61">
      <w:pPr>
        <w:ind w:left="900" w:hanging="540"/>
        <w:rPr>
          <w:szCs w:val="18"/>
        </w:rPr>
      </w:pPr>
      <w:r w:rsidRPr="00883D81">
        <w:rPr>
          <w:szCs w:val="24"/>
        </w:rPr>
        <w:t>2.4.</w:t>
      </w:r>
      <w:r>
        <w:rPr>
          <w:szCs w:val="24"/>
        </w:rPr>
        <w:tab/>
      </w:r>
      <w:r w:rsidRPr="00883D81">
        <w:rPr>
          <w:szCs w:val="24"/>
        </w:rPr>
        <w:t>Groupe de réflexion et d'action femmes démocratie et dév</w:t>
      </w:r>
      <w:r w:rsidRPr="00883D81">
        <w:rPr>
          <w:szCs w:val="24"/>
        </w:rPr>
        <w:t>e</w:t>
      </w:r>
      <w:r w:rsidRPr="00883D81">
        <w:rPr>
          <w:szCs w:val="24"/>
        </w:rPr>
        <w:t>loppement</w:t>
      </w:r>
      <w:r>
        <w:rPr>
          <w:szCs w:val="24"/>
        </w:rPr>
        <w:t xml:space="preserve"> [256]</w:t>
      </w:r>
    </w:p>
    <w:p w14:paraId="60B8C603" w14:textId="77777777" w:rsidR="000D6C61" w:rsidRDefault="000D6C61" w:rsidP="000D6C61">
      <w:pPr>
        <w:ind w:left="540" w:hanging="540"/>
        <w:rPr>
          <w:szCs w:val="18"/>
        </w:rPr>
      </w:pPr>
    </w:p>
    <w:p w14:paraId="2B91547B" w14:textId="77777777" w:rsidR="000D6C61" w:rsidRDefault="000D6C61" w:rsidP="000D6C61">
      <w:pPr>
        <w:ind w:left="360" w:hanging="360"/>
        <w:rPr>
          <w:szCs w:val="18"/>
        </w:rPr>
      </w:pPr>
      <w:r>
        <w:rPr>
          <w:szCs w:val="26"/>
        </w:rPr>
        <w:t>3.</w:t>
      </w:r>
      <w:r>
        <w:rPr>
          <w:szCs w:val="26"/>
        </w:rPr>
        <w:tab/>
      </w:r>
      <w:hyperlink w:anchor="Economie_pop_Togo_3" w:history="1">
        <w:r w:rsidRPr="00262F86">
          <w:rPr>
            <w:rStyle w:val="Hyperlien"/>
            <w:szCs w:val="26"/>
          </w:rPr>
          <w:t>Quelques constats et pistes pour l'économie sociale et le dévelo</w:t>
        </w:r>
        <w:r w:rsidRPr="00262F86">
          <w:rPr>
            <w:rStyle w:val="Hyperlien"/>
            <w:szCs w:val="26"/>
          </w:rPr>
          <w:t>p</w:t>
        </w:r>
        <w:r w:rsidRPr="00262F86">
          <w:rPr>
            <w:rStyle w:val="Hyperlien"/>
            <w:szCs w:val="26"/>
          </w:rPr>
          <w:t>pement local au Togo</w:t>
        </w:r>
      </w:hyperlink>
      <w:r>
        <w:rPr>
          <w:caps/>
          <w:szCs w:val="26"/>
        </w:rPr>
        <w:t xml:space="preserve"> [256]</w:t>
      </w:r>
    </w:p>
    <w:p w14:paraId="0162C209" w14:textId="77777777" w:rsidR="000D6C61" w:rsidRDefault="000D6C61" w:rsidP="000D6C61">
      <w:pPr>
        <w:ind w:left="540" w:hanging="540"/>
        <w:rPr>
          <w:szCs w:val="26"/>
        </w:rPr>
      </w:pPr>
    </w:p>
    <w:p w14:paraId="44BA9475" w14:textId="77777777" w:rsidR="000D6C61" w:rsidRDefault="000D6C61" w:rsidP="000D6C61">
      <w:pPr>
        <w:ind w:left="360" w:hanging="360"/>
        <w:rPr>
          <w:szCs w:val="18"/>
        </w:rPr>
      </w:pPr>
      <w:r>
        <w:rPr>
          <w:szCs w:val="26"/>
        </w:rPr>
        <w:t>4.</w:t>
      </w:r>
      <w:r>
        <w:rPr>
          <w:szCs w:val="26"/>
        </w:rPr>
        <w:tab/>
      </w:r>
      <w:hyperlink w:anchor="Economie_pop_Togo_4" w:history="1">
        <w:r w:rsidRPr="00262F86">
          <w:rPr>
            <w:rStyle w:val="Hyperlien"/>
            <w:szCs w:val="26"/>
          </w:rPr>
          <w:t>Conclusion</w:t>
        </w:r>
      </w:hyperlink>
      <w:r>
        <w:rPr>
          <w:caps/>
          <w:szCs w:val="26"/>
        </w:rPr>
        <w:t xml:space="preserve"> [259]</w:t>
      </w:r>
    </w:p>
    <w:p w14:paraId="44DE2765" w14:textId="77777777" w:rsidR="000D6C61" w:rsidRDefault="000D6C61" w:rsidP="000D6C61">
      <w:pPr>
        <w:ind w:left="540" w:hanging="540"/>
        <w:rPr>
          <w:szCs w:val="18"/>
        </w:rPr>
      </w:pPr>
    </w:p>
    <w:p w14:paraId="199A194C" w14:textId="77777777" w:rsidR="000D6C61" w:rsidRDefault="000D6C61" w:rsidP="000D6C61">
      <w:pPr>
        <w:ind w:left="540" w:hanging="540"/>
        <w:rPr>
          <w:szCs w:val="18"/>
        </w:rPr>
      </w:pPr>
      <w:hyperlink w:anchor="Economie_pop_Togo_biblio" w:history="1">
        <w:r w:rsidRPr="00262F86">
          <w:rPr>
            <w:rStyle w:val="Hyperlien"/>
            <w:szCs w:val="18"/>
          </w:rPr>
          <w:t>Références bibliographiques</w:t>
        </w:r>
      </w:hyperlink>
      <w:r>
        <w:rPr>
          <w:szCs w:val="18"/>
        </w:rPr>
        <w:t xml:space="preserve"> [259</w:t>
      </w:r>
    </w:p>
    <w:p w14:paraId="47C936A6" w14:textId="77777777" w:rsidR="000D6C61" w:rsidRPr="00E07116" w:rsidRDefault="000D6C61" w:rsidP="000D6C61">
      <w:pPr>
        <w:ind w:left="540" w:hanging="540"/>
      </w:pPr>
    </w:p>
    <w:p w14:paraId="0D42676F" w14:textId="77777777" w:rsidR="000D6C61" w:rsidRPr="00E07116" w:rsidRDefault="000D6C61" w:rsidP="000D6C61">
      <w:pPr>
        <w:jc w:val="both"/>
      </w:pPr>
      <w:r w:rsidRPr="00E07116">
        <w:br w:type="page"/>
      </w:r>
    </w:p>
    <w:p w14:paraId="4786BABB" w14:textId="77777777" w:rsidR="000D6C61" w:rsidRPr="00E07116" w:rsidRDefault="000D6C61" w:rsidP="000D6C61">
      <w:pPr>
        <w:jc w:val="both"/>
      </w:pPr>
    </w:p>
    <w:p w14:paraId="16B6749F" w14:textId="77777777" w:rsidR="000D6C61" w:rsidRPr="00E07116" w:rsidRDefault="000D6C61" w:rsidP="000D6C61">
      <w:pPr>
        <w:jc w:val="both"/>
      </w:pPr>
    </w:p>
    <w:p w14:paraId="70A4C5AF" w14:textId="77777777" w:rsidR="000D6C61" w:rsidRPr="00E07116" w:rsidRDefault="000D6C61" w:rsidP="000D6C61">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7C40C72D" w14:textId="77777777" w:rsidR="000D6C61" w:rsidRPr="00E07116" w:rsidRDefault="000D6C61" w:rsidP="000D6C61">
      <w:pPr>
        <w:pStyle w:val="NormalWeb"/>
        <w:spacing w:before="2" w:after="2"/>
        <w:jc w:val="both"/>
        <w:rPr>
          <w:rFonts w:ascii="Times New Roman" w:hAnsi="Times New Roman"/>
          <w:sz w:val="28"/>
        </w:rPr>
      </w:pPr>
    </w:p>
    <w:p w14:paraId="5C260C3F" w14:textId="77777777" w:rsidR="000D6C61" w:rsidRPr="00E07116" w:rsidRDefault="000D6C61" w:rsidP="000D6C61">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3AB0B350" w14:textId="77777777" w:rsidR="000D6C61" w:rsidRPr="00E07116" w:rsidRDefault="000D6C61" w:rsidP="000D6C61">
      <w:pPr>
        <w:jc w:val="both"/>
        <w:rPr>
          <w:szCs w:val="19"/>
        </w:rPr>
      </w:pPr>
    </w:p>
    <w:p w14:paraId="27DBE984" w14:textId="77777777" w:rsidR="000D6C61" w:rsidRPr="00E07116" w:rsidRDefault="000D6C61" w:rsidP="000D6C61">
      <w:pPr>
        <w:jc w:val="both"/>
        <w:rPr>
          <w:szCs w:val="19"/>
        </w:rPr>
      </w:pPr>
    </w:p>
    <w:p w14:paraId="3A9A448C" w14:textId="77777777" w:rsidR="000D6C61" w:rsidRPr="00E07116" w:rsidRDefault="000D6C61" w:rsidP="000D6C61">
      <w:pPr>
        <w:pStyle w:val="p"/>
      </w:pPr>
      <w:r w:rsidRPr="00E07116">
        <w:br w:type="page"/>
      </w:r>
      <w:r w:rsidRPr="00E07116">
        <w:lastRenderedPageBreak/>
        <w:t>[</w:t>
      </w:r>
      <w:r>
        <w:t>245</w:t>
      </w:r>
      <w:r w:rsidRPr="00E07116">
        <w:t>]</w:t>
      </w:r>
    </w:p>
    <w:p w14:paraId="4B446F4C" w14:textId="77777777" w:rsidR="000D6C61" w:rsidRPr="00E07116" w:rsidRDefault="000D6C61" w:rsidP="000D6C61">
      <w:pPr>
        <w:jc w:val="both"/>
      </w:pPr>
    </w:p>
    <w:p w14:paraId="1B6E988B" w14:textId="77777777" w:rsidR="000D6C61" w:rsidRPr="00E07116" w:rsidRDefault="000D6C61" w:rsidP="000D6C61">
      <w:pPr>
        <w:jc w:val="both"/>
      </w:pPr>
    </w:p>
    <w:p w14:paraId="7CDECF7B" w14:textId="77777777" w:rsidR="000D6C61" w:rsidRPr="00E07116" w:rsidRDefault="000D6C61" w:rsidP="000D6C61">
      <w:pPr>
        <w:ind w:left="20"/>
        <w:jc w:val="both"/>
      </w:pPr>
    </w:p>
    <w:p w14:paraId="0ACA8A5D" w14:textId="77777777" w:rsidR="000D6C61" w:rsidRDefault="000D6C61" w:rsidP="000D6C61">
      <w:pPr>
        <w:ind w:firstLine="0"/>
        <w:jc w:val="center"/>
        <w:rPr>
          <w:b/>
          <w:sz w:val="36"/>
          <w:lang w:bidi="ar-SA"/>
        </w:rPr>
      </w:pPr>
      <w:r>
        <w:rPr>
          <w:sz w:val="36"/>
          <w:lang w:bidi="ar-SA"/>
        </w:rPr>
        <w:t>Yao Assogba </w:t>
      </w:r>
      <w:r>
        <w:rPr>
          <w:rStyle w:val="Appelnotedebasdep"/>
          <w:lang w:bidi="ar-SA"/>
        </w:rPr>
        <w:footnoteReference w:id="1"/>
      </w:r>
    </w:p>
    <w:p w14:paraId="172ABBD3" w14:textId="77777777" w:rsidR="000D6C61" w:rsidRDefault="000D6C61" w:rsidP="000D6C61">
      <w:pPr>
        <w:ind w:firstLine="0"/>
        <w:jc w:val="center"/>
        <w:rPr>
          <w:sz w:val="20"/>
          <w:lang w:bidi="ar-SA"/>
        </w:rPr>
      </w:pPr>
      <w:r>
        <w:rPr>
          <w:sz w:val="20"/>
          <w:lang w:bidi="ar-SA"/>
        </w:rPr>
        <w:t>Professeur en travail social, Université du Québec en Outaouais</w:t>
      </w:r>
    </w:p>
    <w:p w14:paraId="5D743D4E" w14:textId="77777777" w:rsidR="000D6C61" w:rsidRDefault="000D6C61" w:rsidP="000D6C61">
      <w:pPr>
        <w:ind w:firstLine="0"/>
        <w:jc w:val="center"/>
      </w:pPr>
    </w:p>
    <w:p w14:paraId="4F60C741" w14:textId="77777777" w:rsidR="000D6C61" w:rsidRPr="00F4237A" w:rsidRDefault="000D6C61" w:rsidP="000D6C61">
      <w:pPr>
        <w:ind w:firstLine="0"/>
        <w:jc w:val="center"/>
        <w:rPr>
          <w:color w:val="000080"/>
          <w:sz w:val="36"/>
        </w:rPr>
      </w:pPr>
      <w:r>
        <w:rPr>
          <w:color w:val="000080"/>
          <w:sz w:val="36"/>
        </w:rPr>
        <w:t>“L’économie populaire au Togo.”</w:t>
      </w:r>
    </w:p>
    <w:p w14:paraId="4EC8F45C" w14:textId="77777777" w:rsidR="000D6C61" w:rsidRPr="00E07116" w:rsidRDefault="000D6C61" w:rsidP="000D6C61">
      <w:pPr>
        <w:jc w:val="both"/>
      </w:pPr>
    </w:p>
    <w:p w14:paraId="0E534EE8" w14:textId="77777777" w:rsidR="000D6C61" w:rsidRPr="007F2E48" w:rsidRDefault="000D6C61" w:rsidP="000D6C61">
      <w:pPr>
        <w:spacing w:before="120" w:after="120"/>
        <w:jc w:val="both"/>
      </w:pPr>
      <w:r>
        <w:t xml:space="preserve">In ouvrage sous la direction de Abdou Salam Fall, Louis Favreau et Gérald Larose, </w:t>
      </w:r>
      <w:r>
        <w:rPr>
          <w:b/>
          <w:i/>
        </w:rPr>
        <w:t xml:space="preserve"> Le Sud… et le Nord dans la mondialisation. Le renouvellement des modèles de développement</w:t>
      </w:r>
      <w:r>
        <w:t>, pp. 245-261. Qu</w:t>
      </w:r>
      <w:r>
        <w:t>é</w:t>
      </w:r>
      <w:r>
        <w:t>bec : Les Presses de l’Université du Québec; Paris : Les Éditions Ka</w:t>
      </w:r>
      <w:r>
        <w:t>r</w:t>
      </w:r>
      <w:r>
        <w:t>thala, 2004, 385 pp. Collection : “Pratiques et politiques sociales et économiques”.</w:t>
      </w:r>
    </w:p>
    <w:p w14:paraId="2D06D9D2" w14:textId="77777777" w:rsidR="000D6C61" w:rsidRPr="00E07116" w:rsidRDefault="000D6C61" w:rsidP="000D6C61">
      <w:pPr>
        <w:jc w:val="both"/>
      </w:pPr>
    </w:p>
    <w:p w14:paraId="7ADF2853" w14:textId="77777777" w:rsidR="000D6C61" w:rsidRDefault="000D6C61" w:rsidP="000D6C61">
      <w:pPr>
        <w:pStyle w:val="planche"/>
      </w:pPr>
      <w:bookmarkStart w:id="1" w:name="Economie_pop_Togo_intro"/>
      <w:r>
        <w:t>Introduction</w:t>
      </w:r>
    </w:p>
    <w:bookmarkEnd w:id="1"/>
    <w:p w14:paraId="5E1AEC97" w14:textId="77777777" w:rsidR="000D6C61" w:rsidRPr="00E07116" w:rsidRDefault="000D6C61" w:rsidP="000D6C61">
      <w:pPr>
        <w:jc w:val="both"/>
      </w:pPr>
    </w:p>
    <w:p w14:paraId="49F3412F" w14:textId="77777777" w:rsidR="000D6C61" w:rsidRPr="00E07116" w:rsidRDefault="000D6C61" w:rsidP="000D6C61">
      <w:pPr>
        <w:jc w:val="both"/>
      </w:pPr>
    </w:p>
    <w:p w14:paraId="14188A3C" w14:textId="77777777" w:rsidR="000D6C61" w:rsidRPr="00384B20" w:rsidRDefault="000D6C61" w:rsidP="000D6C61">
      <w:pPr>
        <w:ind w:right="90" w:firstLine="0"/>
        <w:jc w:val="both"/>
        <w:rPr>
          <w:sz w:val="20"/>
        </w:rPr>
      </w:pPr>
      <w:hyperlink w:anchor="tdm" w:history="1">
        <w:r w:rsidRPr="00384B20">
          <w:rPr>
            <w:rStyle w:val="Hyperlien"/>
            <w:sz w:val="20"/>
          </w:rPr>
          <w:t>Retour à la table des matières</w:t>
        </w:r>
      </w:hyperlink>
    </w:p>
    <w:p w14:paraId="0C7BD154" w14:textId="77777777" w:rsidR="000D6C61" w:rsidRPr="00883D81" w:rsidRDefault="000D6C61" w:rsidP="000D6C61">
      <w:pPr>
        <w:spacing w:before="120" w:after="120"/>
        <w:jc w:val="both"/>
      </w:pPr>
      <w:r w:rsidRPr="00883D81">
        <w:t>Couvrant une superficie de 56 600 km</w:t>
      </w:r>
      <w:r w:rsidRPr="00883D81">
        <w:rPr>
          <w:vertAlign w:val="superscript"/>
        </w:rPr>
        <w:t>2</w:t>
      </w:r>
      <w:r w:rsidRPr="00883D81">
        <w:t>, avec une population est</w:t>
      </w:r>
      <w:r w:rsidRPr="00883D81">
        <w:t>i</w:t>
      </w:r>
      <w:r w:rsidRPr="00883D81">
        <w:t>mée à 4 700 000 habitants, le Togo est un petit pays de l'Afrique au sud du Sahara ; il est lim</w:t>
      </w:r>
      <w:r w:rsidRPr="00883D81">
        <w:t>i</w:t>
      </w:r>
      <w:r w:rsidRPr="00883D81">
        <w:t>té par le Burkina Faso au nord, le Bénin à l'est, le Gh</w:t>
      </w:r>
      <w:r w:rsidRPr="00883D81">
        <w:t>a</w:t>
      </w:r>
      <w:r w:rsidRPr="00883D81">
        <w:t>na à l'ouest et le golfe du Bénin (océan Atlantique) au sud. Au Togo comme d'ailleurs dans les pays de l'Afr</w:t>
      </w:r>
      <w:r w:rsidRPr="00883D81">
        <w:t>i</w:t>
      </w:r>
      <w:r w:rsidRPr="00883D81">
        <w:t>que subsaharienne, les activités d'économie sociale et populaire sont des réalités très v</w:t>
      </w:r>
      <w:r w:rsidRPr="00883D81">
        <w:t>i</w:t>
      </w:r>
      <w:r w:rsidRPr="00883D81">
        <w:t>vantes dans les centres urbains et les zones rurales. Par une approche sociohistorique, nous vous proposons de tracer ici la d</w:t>
      </w:r>
      <w:r w:rsidRPr="00883D81">
        <w:t>y</w:t>
      </w:r>
      <w:r w:rsidRPr="00883D81">
        <w:t>namique des trajectoires de ces activités dans le temps et selon les contextes polit</w:t>
      </w:r>
      <w:r w:rsidRPr="00883D81">
        <w:t>i</w:t>
      </w:r>
      <w:r w:rsidRPr="00883D81">
        <w:t>que, social et économique du pays.</w:t>
      </w:r>
    </w:p>
    <w:p w14:paraId="051A3978" w14:textId="77777777" w:rsidR="000D6C61" w:rsidRPr="00883D81" w:rsidRDefault="000D6C61" w:rsidP="000D6C61">
      <w:pPr>
        <w:spacing w:before="120" w:after="120"/>
        <w:jc w:val="both"/>
      </w:pPr>
      <w:r w:rsidRPr="00883D81">
        <w:t>Tout essai d'analyse des pratiques d'économie s</w:t>
      </w:r>
      <w:r w:rsidRPr="00883D81">
        <w:t>o</w:t>
      </w:r>
      <w:r w:rsidRPr="00883D81">
        <w:t>ciale et populaire doit prendre en considération le c</w:t>
      </w:r>
      <w:r w:rsidRPr="00883D81">
        <w:t>a</w:t>
      </w:r>
      <w:r w:rsidRPr="00883D81">
        <w:t>ractère extraverti de l'économie globale et l'autorit</w:t>
      </w:r>
      <w:r w:rsidRPr="00883D81">
        <w:t>a</w:t>
      </w:r>
      <w:r w:rsidRPr="00883D81">
        <w:t xml:space="preserve">risme politique des États postcoloniaux d'Afrique. </w:t>
      </w:r>
      <w:r w:rsidRPr="00883D81">
        <w:lastRenderedPageBreak/>
        <w:t>Ainsi, dans le cas spécifique du Togo qui nous intéresse ici, nous ét</w:t>
      </w:r>
      <w:r w:rsidRPr="00883D81">
        <w:t>u</w:t>
      </w:r>
      <w:r w:rsidRPr="00883D81">
        <w:t>dions les organisations créées par trois c</w:t>
      </w:r>
      <w:r w:rsidRPr="00883D81">
        <w:t>a</w:t>
      </w:r>
      <w:r w:rsidRPr="00883D81">
        <w:t>tégories d'acteurs depuis l'indépendance du pays en 1960 jusqu'à nos jours. Dans une première partie, nous étudions les organisations d'économie sociale mises en place par l'État postcolonial togolais, et qui ont préd</w:t>
      </w:r>
      <w:r w:rsidRPr="00883D81">
        <w:t>o</w:t>
      </w:r>
      <w:r w:rsidRPr="00883D81">
        <w:t>miné la scène du « développement » durant la décennie 1960-1970. Dans une deuxième partie, nous présentons les actions menées à partir des années 1980 par les ONG nationales et internationales. Enfin, la troisième partie présente les initiatives des populations urbaines et rurales dans le d</w:t>
      </w:r>
      <w:r w:rsidRPr="00883D81">
        <w:t>o</w:t>
      </w:r>
      <w:r w:rsidRPr="00883D81">
        <w:t>maine de l'économie sociale et p</w:t>
      </w:r>
      <w:r w:rsidRPr="00883D81">
        <w:t>o</w:t>
      </w:r>
      <w:r w:rsidRPr="00883D81">
        <w:t>pulaire.</w:t>
      </w:r>
    </w:p>
    <w:p w14:paraId="5A1B5BAD" w14:textId="77777777" w:rsidR="000D6C61" w:rsidRPr="00883D81" w:rsidRDefault="000D6C61" w:rsidP="000D6C61">
      <w:pPr>
        <w:spacing w:before="120" w:after="120"/>
        <w:jc w:val="both"/>
      </w:pPr>
      <w:r>
        <w:rPr>
          <w:szCs w:val="18"/>
        </w:rPr>
        <w:t>[246]</w:t>
      </w:r>
    </w:p>
    <w:p w14:paraId="6698E6B2" w14:textId="77777777" w:rsidR="000D6C61" w:rsidRDefault="000D6C61" w:rsidP="000D6C61">
      <w:pPr>
        <w:spacing w:before="120" w:after="120"/>
        <w:jc w:val="both"/>
        <w:rPr>
          <w:szCs w:val="18"/>
        </w:rPr>
      </w:pPr>
    </w:p>
    <w:p w14:paraId="12D71541" w14:textId="77777777" w:rsidR="000D6C61" w:rsidRPr="00883D81" w:rsidRDefault="000D6C61" w:rsidP="000D6C61">
      <w:pPr>
        <w:pStyle w:val="planche"/>
      </w:pPr>
      <w:bookmarkStart w:id="2" w:name="Economie_pop_Togo_1"/>
      <w:r>
        <w:t>1. L'É</w:t>
      </w:r>
      <w:r w:rsidRPr="006A0335">
        <w:t>tat postcolonial et les coopératives</w:t>
      </w:r>
      <w:r>
        <w:br/>
      </w:r>
      <w:r w:rsidRPr="006A0335">
        <w:t>de production des cultures de rente</w:t>
      </w:r>
    </w:p>
    <w:bookmarkEnd w:id="2"/>
    <w:p w14:paraId="6057293D" w14:textId="77777777" w:rsidR="000D6C61" w:rsidRDefault="000D6C61" w:rsidP="000D6C61">
      <w:pPr>
        <w:spacing w:before="120" w:after="120"/>
        <w:jc w:val="both"/>
      </w:pPr>
    </w:p>
    <w:p w14:paraId="0AD60612" w14:textId="77777777" w:rsidR="000D6C61" w:rsidRPr="00384B20" w:rsidRDefault="000D6C61" w:rsidP="000D6C61">
      <w:pPr>
        <w:ind w:right="90" w:firstLine="0"/>
        <w:jc w:val="both"/>
        <w:rPr>
          <w:sz w:val="20"/>
        </w:rPr>
      </w:pPr>
      <w:hyperlink w:anchor="tdm" w:history="1">
        <w:r w:rsidRPr="00384B20">
          <w:rPr>
            <w:rStyle w:val="Hyperlien"/>
            <w:sz w:val="20"/>
          </w:rPr>
          <w:t>Retour à la table des matières</w:t>
        </w:r>
      </w:hyperlink>
    </w:p>
    <w:p w14:paraId="4FB38C26" w14:textId="77777777" w:rsidR="000D6C61" w:rsidRPr="00883D81" w:rsidRDefault="000D6C61" w:rsidP="000D6C61">
      <w:pPr>
        <w:spacing w:before="120" w:after="120"/>
        <w:jc w:val="both"/>
      </w:pPr>
      <w:r w:rsidRPr="00883D81">
        <w:t>Le paysage agricole du Togo est caractérisé par deux types de pr</w:t>
      </w:r>
      <w:r w:rsidRPr="00883D81">
        <w:t>o</w:t>
      </w:r>
      <w:r w:rsidRPr="00883D81">
        <w:t>ductions : les cultures destinées à l'exportation, appelées également les cultures de rentes (café, cacao, coton, etc.), et les cultures vivrières (maïs, igname, manioc, mil, fruits, etc.). Depuis la colonis</w:t>
      </w:r>
      <w:r w:rsidRPr="00883D81">
        <w:t>a</w:t>
      </w:r>
      <w:r w:rsidRPr="00883D81">
        <w:t>tion, les premières ont toujours été produites au détr</w:t>
      </w:r>
      <w:r w:rsidRPr="00883D81">
        <w:t>i</w:t>
      </w:r>
      <w:r w:rsidRPr="00883D81">
        <w:t xml:space="preserve">ment des secondes. Après l'indépendance en i960, l'État postcolonial togolais a maintenu le </w:t>
      </w:r>
      <w:r w:rsidRPr="00883D81">
        <w:rPr>
          <w:i/>
          <w:iCs/>
        </w:rPr>
        <w:t xml:space="preserve">statu quo </w:t>
      </w:r>
      <w:r w:rsidRPr="00883D81">
        <w:t>en rebaptisant et en transformant les anciennes structures coloni</w:t>
      </w:r>
      <w:r w:rsidRPr="00883D81">
        <w:t>a</w:t>
      </w:r>
      <w:r w:rsidRPr="00883D81">
        <w:t>les en sociétés publiques ou parapubliques. C'est ainsi qu'ont été créés l'Office des produits agric</w:t>
      </w:r>
      <w:r w:rsidRPr="00883D81">
        <w:t>o</w:t>
      </w:r>
      <w:r w:rsidRPr="00883D81">
        <w:t>les du Togo (OPAT), la Société togolaise de coton (SOTOCO) et la Société de rénovation de la caféière et de la cacaoyère. Créé pendant la campagne agricole dans la deuxième mo</w:t>
      </w:r>
      <w:r w:rsidRPr="00883D81">
        <w:t>i</w:t>
      </w:r>
      <w:r w:rsidRPr="00883D81">
        <w:t>tié des années i960, l'OPAT joue le rôle d'une caisse de stabilisation dotée du monopole de l'exportation.</w:t>
      </w:r>
    </w:p>
    <w:p w14:paraId="36145CB5" w14:textId="77777777" w:rsidR="000D6C61" w:rsidRPr="00883D81" w:rsidRDefault="000D6C61" w:rsidP="000D6C61">
      <w:pPr>
        <w:spacing w:before="120" w:after="120"/>
        <w:jc w:val="both"/>
      </w:pPr>
      <w:r w:rsidRPr="00883D81">
        <w:t>La SOTOCO est chargée de la promotion de la culture et de la commercialisation du coton. Quant à la Société de rénovation de la caféière et de la cacaoyère</w:t>
      </w:r>
      <w:r>
        <w:t> </w:t>
      </w:r>
      <w:r>
        <w:rPr>
          <w:rStyle w:val="Appelnotedebasdep"/>
        </w:rPr>
        <w:footnoteReference w:id="2"/>
      </w:r>
      <w:r w:rsidRPr="00883D81">
        <w:t>, elle est chargée de faire la promotion de la plantation et de la commercialisation du café et du cacao. Parall</w:t>
      </w:r>
      <w:r w:rsidRPr="00883D81">
        <w:t>è</w:t>
      </w:r>
      <w:r w:rsidRPr="00883D81">
        <w:t>lement à ces structures étatiques, des services d'enc</w:t>
      </w:r>
      <w:r w:rsidRPr="00883D81">
        <w:t>a</w:t>
      </w:r>
      <w:r w:rsidRPr="00883D81">
        <w:t xml:space="preserve">drement et des </w:t>
      </w:r>
      <w:r w:rsidRPr="00883D81">
        <w:lastRenderedPageBreak/>
        <w:t>associations de producteurs des cultures de rente (café, cacao, coton, etc.) ont été créés. Mais, dans l'ensemble, ces structures sont burea</w:t>
      </w:r>
      <w:r w:rsidRPr="00883D81">
        <w:t>u</w:t>
      </w:r>
      <w:r w:rsidRPr="00883D81">
        <w:t>cratisées et fortement hiérarchisées. Par exemple, la période de co</w:t>
      </w:r>
      <w:r w:rsidRPr="00883D81">
        <w:t>m</w:t>
      </w:r>
      <w:r w:rsidRPr="00883D81">
        <w:t>mercialisation et le prix de vente et d'achat de cultures de rentes sont fixés par décrets présidentiels.</w:t>
      </w:r>
    </w:p>
    <w:p w14:paraId="4635497F" w14:textId="77777777" w:rsidR="000D6C61" w:rsidRPr="00883D81" w:rsidRDefault="000D6C61" w:rsidP="000D6C61">
      <w:pPr>
        <w:spacing w:before="120" w:after="120"/>
        <w:jc w:val="both"/>
      </w:pPr>
      <w:r w:rsidRPr="00883D81">
        <w:t>Cette mesure politique a été défavorable à la cons</w:t>
      </w:r>
      <w:r w:rsidRPr="00883D81">
        <w:t>o</w:t>
      </w:r>
      <w:r w:rsidRPr="00883D81">
        <w:t>lidation des coopératives de commercialisation créées par les producteurs de café et de cacao, comme c'est le cas de l'Union des coopératives de pla</w:t>
      </w:r>
      <w:r w:rsidRPr="00883D81">
        <w:t>n</w:t>
      </w:r>
      <w:r w:rsidRPr="00883D81">
        <w:t>teurs de la r</w:t>
      </w:r>
      <w:r w:rsidRPr="00883D81">
        <w:t>é</w:t>
      </w:r>
      <w:r w:rsidRPr="00883D81">
        <w:t>gion des plateaux, principale productrice des cultures de rente. Au total, les interventions des organisations étatiques, en s'in</w:t>
      </w:r>
      <w:r w:rsidRPr="00883D81">
        <w:t>s</w:t>
      </w:r>
      <w:r w:rsidRPr="00883D81">
        <w:t>crivant dans la logique de l'économie postcoloniale extravertie, n'ont pas favorisé le dév</w:t>
      </w:r>
      <w:r w:rsidRPr="00883D81">
        <w:t>e</w:t>
      </w:r>
      <w:r w:rsidRPr="00883D81">
        <w:t>loppement local dans le pays.</w:t>
      </w:r>
    </w:p>
    <w:p w14:paraId="05515A64" w14:textId="77777777" w:rsidR="000D6C61" w:rsidRDefault="000D6C61" w:rsidP="000D6C61">
      <w:pPr>
        <w:spacing w:before="120" w:after="120"/>
        <w:jc w:val="both"/>
        <w:rPr>
          <w:szCs w:val="16"/>
        </w:rPr>
      </w:pPr>
      <w:r>
        <w:t>[</w:t>
      </w:r>
      <w:r w:rsidRPr="00883D81">
        <w:rPr>
          <w:szCs w:val="16"/>
        </w:rPr>
        <w:t>247</w:t>
      </w:r>
      <w:r>
        <w:rPr>
          <w:szCs w:val="16"/>
        </w:rPr>
        <w:t>]</w:t>
      </w:r>
    </w:p>
    <w:p w14:paraId="1D056C39" w14:textId="77777777" w:rsidR="000D6C61" w:rsidRPr="00883D81" w:rsidRDefault="000D6C61" w:rsidP="000D6C61">
      <w:pPr>
        <w:spacing w:before="120" w:after="120"/>
        <w:jc w:val="both"/>
      </w:pPr>
    </w:p>
    <w:p w14:paraId="74157B87" w14:textId="77777777" w:rsidR="000D6C61" w:rsidRPr="00883D81" w:rsidRDefault="000D6C61" w:rsidP="000D6C61">
      <w:pPr>
        <w:pStyle w:val="a"/>
      </w:pPr>
      <w:r w:rsidRPr="00883D81">
        <w:t>1.1. Les ONG et les activités d'économie sociale et populaire</w:t>
      </w:r>
    </w:p>
    <w:p w14:paraId="7730EC6A" w14:textId="77777777" w:rsidR="000D6C61" w:rsidRDefault="000D6C61" w:rsidP="000D6C61">
      <w:pPr>
        <w:spacing w:before="120" w:after="120"/>
        <w:jc w:val="both"/>
      </w:pPr>
    </w:p>
    <w:p w14:paraId="2AEAA0CF" w14:textId="77777777" w:rsidR="000D6C61" w:rsidRPr="00883D81" w:rsidRDefault="000D6C61" w:rsidP="000D6C61">
      <w:pPr>
        <w:spacing w:before="120" w:after="120"/>
        <w:jc w:val="both"/>
      </w:pPr>
      <w:r w:rsidRPr="00883D81">
        <w:t>Les ONG nationales se sont multipliées au début des années 1980 en riposte aux sécheresses successives qu'a connues le pays ainsi qu'aux effets pervers d'ordre politique, social et économique des Pr</w:t>
      </w:r>
      <w:r w:rsidRPr="00883D81">
        <w:t>o</w:t>
      </w:r>
      <w:r w:rsidRPr="00883D81">
        <w:t>grammes d'ajustements structurels (PAS). Les ONG se sont r</w:t>
      </w:r>
      <w:r w:rsidRPr="00883D81">
        <w:t>é</w:t>
      </w:r>
      <w:r w:rsidRPr="00883D81">
        <w:t>vélées être une alternative au modèle de développement rural de l'État pos</w:t>
      </w:r>
      <w:r w:rsidRPr="00883D81">
        <w:t>t</w:t>
      </w:r>
      <w:r w:rsidRPr="00883D81">
        <w:t>colonial. Contrairement à ce modèle, l'approche des ONG paraît plus souple et plus adaptée aux besoins des collectivités. On constate par ailleurs que les ONG sont à la base d'une dynamique nouvelle dans le développement local : partenariats entre différents acteurs (popul</w:t>
      </w:r>
      <w:r w:rsidRPr="00883D81">
        <w:t>a</w:t>
      </w:r>
      <w:r w:rsidRPr="00883D81">
        <w:t>tions, secteur public, ONG et bailleurs de fonds) pour l'amélioration des conditions de vie des populations.</w:t>
      </w:r>
    </w:p>
    <w:p w14:paraId="0627FA3F" w14:textId="77777777" w:rsidR="000D6C61" w:rsidRPr="00883D81" w:rsidRDefault="000D6C61" w:rsidP="000D6C61">
      <w:pPr>
        <w:spacing w:before="120" w:after="120"/>
        <w:jc w:val="both"/>
      </w:pPr>
      <w:r w:rsidRPr="00883D81">
        <w:t>Le pays compte aujourd'hui plusieurs ONG qui se sont organisées en fédérations et en réseaux régionaux pour donner naissance à la F</w:t>
      </w:r>
      <w:r w:rsidRPr="00883D81">
        <w:t>é</w:t>
      </w:r>
      <w:r w:rsidRPr="00883D81">
        <w:t>dération des organisations non gouvernementales au Togo (FON</w:t>
      </w:r>
      <w:r w:rsidRPr="00883D81">
        <w:t>G</w:t>
      </w:r>
      <w:r w:rsidRPr="00883D81">
        <w:t>TO), à l'Union des ONG du Togo (UONGTO), à la Fédération des ONG de développement des savanes (FODES), au Réseau des ONG de la Kara (RESOKA), au Réseau des ONG de développement de la région centrale (R</w:t>
      </w:r>
      <w:r w:rsidRPr="00883D81">
        <w:t>E</w:t>
      </w:r>
      <w:r w:rsidRPr="00883D81">
        <w:t xml:space="preserve">SODERC), au Collectif des ONG et associations </w:t>
      </w:r>
      <w:r w:rsidRPr="00883D81">
        <w:lastRenderedPageBreak/>
        <w:t>de développement des plateaux (COADEP), au Collectif des ONG de la région maritime (CONGREMA) (FONGTO, 1999 et 2001)</w:t>
      </w:r>
      <w:r>
        <w:t> </w:t>
      </w:r>
      <w:r>
        <w:rPr>
          <w:rStyle w:val="Appelnotedebasdep"/>
        </w:rPr>
        <w:footnoteReference w:id="3"/>
      </w:r>
      <w:r w:rsidRPr="00883D81">
        <w:t>.</w:t>
      </w:r>
    </w:p>
    <w:p w14:paraId="46B7FC95" w14:textId="77777777" w:rsidR="000D6C61" w:rsidRPr="00883D81" w:rsidRDefault="000D6C61" w:rsidP="000D6C61">
      <w:pPr>
        <w:spacing w:before="120" w:after="120"/>
        <w:jc w:val="both"/>
      </w:pPr>
      <w:r w:rsidRPr="00883D81">
        <w:t>Toutes ces ONG interviennent sur le terrain, se concertent parfois et favorisent le développement local à travers diverses activités to</w:t>
      </w:r>
      <w:r w:rsidRPr="00883D81">
        <w:t>u</w:t>
      </w:r>
      <w:r w:rsidRPr="00883D81">
        <w:t>chant les domaines su</w:t>
      </w:r>
      <w:r w:rsidRPr="00883D81">
        <w:t>i</w:t>
      </w:r>
      <w:r w:rsidRPr="00883D81">
        <w:t>vants : agriculture, éducation, élevage, épargne et crédit, formation, génie rural, environnement, condition des fe</w:t>
      </w:r>
      <w:r w:rsidRPr="00883D81">
        <w:t>m</w:t>
      </w:r>
      <w:r w:rsidRPr="00883D81">
        <w:t>mes, santé, etc. Ces activités contribuent à la survie et à l'amélioration des conditions de vie des populations urbaines et rurales. Elles do</w:t>
      </w:r>
      <w:r w:rsidRPr="00883D81">
        <w:t>n</w:t>
      </w:r>
      <w:r w:rsidRPr="00883D81">
        <w:t>nent lieu à des partenariats entre différents acteurs et relèvent de l'économie sociale et solidaire. Nous vous en prése</w:t>
      </w:r>
      <w:r w:rsidRPr="00883D81">
        <w:t>n</w:t>
      </w:r>
      <w:r w:rsidRPr="00883D81">
        <w:t>tons ici trois exemples.</w:t>
      </w:r>
    </w:p>
    <w:p w14:paraId="1B61B4BA" w14:textId="77777777" w:rsidR="000D6C61" w:rsidRDefault="000D6C61" w:rsidP="000D6C61">
      <w:pPr>
        <w:spacing w:before="120" w:after="120"/>
        <w:jc w:val="both"/>
        <w:rPr>
          <w:szCs w:val="16"/>
        </w:rPr>
      </w:pPr>
      <w:r>
        <w:rPr>
          <w:szCs w:val="16"/>
        </w:rPr>
        <w:t>[248]</w:t>
      </w:r>
    </w:p>
    <w:p w14:paraId="0E5EF9D2" w14:textId="77777777" w:rsidR="000D6C61" w:rsidRPr="00883D81" w:rsidRDefault="000D6C61" w:rsidP="000D6C61">
      <w:pPr>
        <w:spacing w:before="120" w:after="120"/>
        <w:jc w:val="both"/>
      </w:pPr>
    </w:p>
    <w:p w14:paraId="6CA2B43E" w14:textId="77777777" w:rsidR="000D6C61" w:rsidRPr="00883D81" w:rsidRDefault="000D6C61" w:rsidP="000D6C61">
      <w:pPr>
        <w:pStyle w:val="a"/>
      </w:pPr>
      <w:r w:rsidRPr="00883D81">
        <w:t>1.2. La Fédération des unions coopératives d'épargne</w:t>
      </w:r>
      <w:r>
        <w:br/>
      </w:r>
      <w:r w:rsidRPr="00883D81">
        <w:t>et de crédit du Togo (FUCEC-Togo)</w:t>
      </w:r>
    </w:p>
    <w:p w14:paraId="38E9AF40" w14:textId="77777777" w:rsidR="000D6C61" w:rsidRDefault="000D6C61" w:rsidP="000D6C61">
      <w:pPr>
        <w:spacing w:before="120" w:after="120"/>
        <w:jc w:val="both"/>
      </w:pPr>
    </w:p>
    <w:p w14:paraId="77F5067C" w14:textId="77777777" w:rsidR="000D6C61" w:rsidRPr="00883D81" w:rsidRDefault="000D6C61" w:rsidP="000D6C61">
      <w:pPr>
        <w:spacing w:before="120" w:after="120"/>
        <w:jc w:val="both"/>
      </w:pPr>
      <w:r w:rsidRPr="00883D81">
        <w:t>La Fédération (ou faîtière) des unions coopératives d'épargne et de crédit du Togo (FUCEC-Togo)</w:t>
      </w:r>
      <w:r>
        <w:t> </w:t>
      </w:r>
      <w:r>
        <w:rPr>
          <w:rStyle w:val="Appelnotedebasdep"/>
        </w:rPr>
        <w:footnoteReference w:id="4"/>
      </w:r>
      <w:r w:rsidRPr="00883D81">
        <w:t xml:space="preserve"> tire son origine de la première exp</w:t>
      </w:r>
      <w:r w:rsidRPr="00883D81">
        <w:t>é</w:t>
      </w:r>
      <w:r w:rsidRPr="00883D81">
        <w:t>rience de Coopérative d'épargne et de crédit (COOPEC) au Togo r</w:t>
      </w:r>
      <w:r w:rsidRPr="00883D81">
        <w:t>é</w:t>
      </w:r>
      <w:r w:rsidRPr="00883D81">
        <w:t>alisée en 1969 par James Winter, un missionnaire américain, dans un village du sud-ouest du pays, en zone de cult</w:t>
      </w:r>
      <w:r w:rsidRPr="00883D81">
        <w:t>u</w:t>
      </w:r>
      <w:r w:rsidRPr="00883D81">
        <w:t>re du café et du cacao. Ce dernier était parti du constat de l'inorganisation des paysans dans la gestion de leurs revenus. Son expérience a été relayée un an après par certains pionniers qui ont créé et animé le Comité national de dév</w:t>
      </w:r>
      <w:r w:rsidRPr="00883D81">
        <w:t>e</w:t>
      </w:r>
      <w:r w:rsidRPr="00883D81">
        <w:t>loppement des unions coopératives d'épargne et de crédit (CONA</w:t>
      </w:r>
      <w:r w:rsidRPr="00883D81">
        <w:t>U</w:t>
      </w:r>
      <w:r w:rsidRPr="00883D81">
        <w:t>DEC). Sous l'impulsion de ce comité, un réseau s'est établi et, grâce au partenariat avec le Global Project Office des États-Unis (précis</w:t>
      </w:r>
      <w:r w:rsidRPr="00883D81">
        <w:t>é</w:t>
      </w:r>
      <w:r w:rsidRPr="00883D81">
        <w:t>ment de l'USAID</w:t>
      </w:r>
      <w:r>
        <w:t> </w:t>
      </w:r>
      <w:r>
        <w:rPr>
          <w:rStyle w:val="Appelnotedebasdep"/>
        </w:rPr>
        <w:footnoteReference w:id="5"/>
      </w:r>
      <w:r w:rsidRPr="00883D81">
        <w:t>), il donna naissance à la F</w:t>
      </w:r>
      <w:r w:rsidRPr="00883D81">
        <w:t>U</w:t>
      </w:r>
      <w:r w:rsidRPr="00883D81">
        <w:t>CEC-Togo en 1983.</w:t>
      </w:r>
    </w:p>
    <w:p w14:paraId="0E06B3E4" w14:textId="77777777" w:rsidR="000D6C61" w:rsidRPr="00883D81" w:rsidRDefault="000D6C61" w:rsidP="000D6C61">
      <w:pPr>
        <w:spacing w:before="120" w:after="120"/>
        <w:jc w:val="both"/>
      </w:pPr>
      <w:r w:rsidRPr="00883D81">
        <w:t xml:space="preserve">Selon le journal </w:t>
      </w:r>
      <w:r w:rsidRPr="00883D81">
        <w:rPr>
          <w:i/>
          <w:iCs/>
        </w:rPr>
        <w:t xml:space="preserve">Le Togolais </w:t>
      </w:r>
      <w:r w:rsidRPr="00883D81">
        <w:t>(du 10/10/2002), cette fédération pa</w:t>
      </w:r>
      <w:r w:rsidRPr="00883D81">
        <w:t>r</w:t>
      </w:r>
      <w:r w:rsidRPr="00883D81">
        <w:t>tage avec la caisse d'épargne du Togo (ét</w:t>
      </w:r>
      <w:r>
        <w:t xml:space="preserve">ablissement de droit public) </w:t>
      </w:r>
      <w:r>
        <w:lastRenderedPageBreak/>
        <w:t>80</w:t>
      </w:r>
      <w:r w:rsidRPr="00883D81">
        <w:t>% de la clientèle nationale. La FUCEC œuvre pour le développ</w:t>
      </w:r>
      <w:r w:rsidRPr="00883D81">
        <w:t>e</w:t>
      </w:r>
      <w:r w:rsidRPr="00883D81">
        <w:t>ment, la promotion économique et sociale, et permet aux pe</w:t>
      </w:r>
      <w:r w:rsidRPr="00883D81">
        <w:t>r</w:t>
      </w:r>
      <w:r w:rsidRPr="00883D81">
        <w:t>sonnes disposant de faibles revenus d'avoir accès à des crédits à des taux fa</w:t>
      </w:r>
      <w:r w:rsidRPr="00883D81">
        <w:t>i</w:t>
      </w:r>
      <w:r w:rsidRPr="00883D81">
        <w:t>bles et à des conditions plus souples que celles offertes dans les ba</w:t>
      </w:r>
      <w:r w:rsidRPr="00883D81">
        <w:t>n</w:t>
      </w:r>
      <w:r w:rsidRPr="00883D81">
        <w:t>ques. Elle est le résultat d'un partenariat ONG, populations et bailleurs de fonds.</w:t>
      </w:r>
    </w:p>
    <w:p w14:paraId="322FFA96" w14:textId="77777777" w:rsidR="000D6C61" w:rsidRPr="00883D81" w:rsidRDefault="000D6C61" w:rsidP="000D6C61">
      <w:pPr>
        <w:spacing w:before="120" w:after="120"/>
        <w:jc w:val="both"/>
      </w:pPr>
      <w:r w:rsidRPr="00883D81">
        <w:t>La FUCEC est un réseau coopératif d'épargne et de crédit, à co</w:t>
      </w:r>
      <w:r w:rsidRPr="00883D81">
        <w:t>u</w:t>
      </w:r>
      <w:r w:rsidRPr="00883D81">
        <w:t>verture nationale, organisé en deux étages. À un premier niveau, il y a les COOPEC ou les instit</w:t>
      </w:r>
      <w:r w:rsidRPr="00883D81">
        <w:t>u</w:t>
      </w:r>
      <w:r w:rsidRPr="00883D81">
        <w:t>tions de base. Au deuxième niveau, se trouve la stru</w:t>
      </w:r>
      <w:r w:rsidRPr="00883D81">
        <w:t>c</w:t>
      </w:r>
      <w:r w:rsidRPr="00883D81">
        <w:t>ture faîtière (FUCEC-Togo). Chacune des structures a, d'une part, des organes élus en assemblée générale qui sont respons</w:t>
      </w:r>
      <w:r w:rsidRPr="00883D81">
        <w:t>a</w:t>
      </w:r>
      <w:r w:rsidRPr="00883D81">
        <w:t>bles de sa bonne gouvernance et, d'autre part, des employés recrutés pour la gestion quotidienne de l'institution. Une coopérative d'épargne et de crédit (COOPEC) est une association libre et volontaire de pe</w:t>
      </w:r>
      <w:r w:rsidRPr="00883D81">
        <w:t>r</w:t>
      </w:r>
      <w:r w:rsidRPr="00883D81">
        <w:t>sonnes unies par un lien déterminé (professionnel, résidentiel, ou a</w:t>
      </w:r>
      <w:r w:rsidRPr="00883D81">
        <w:t>u</w:t>
      </w:r>
      <w:r w:rsidRPr="00883D81">
        <w:t>tres), qui décident de mettre en co</w:t>
      </w:r>
      <w:r w:rsidRPr="00883D81">
        <w:t>m</w:t>
      </w:r>
      <w:r w:rsidRPr="00883D81">
        <w:t>mun leurs économies (épargnes) et de se donner du crédit à partir de celles-ci. Elle est donc basée e</w:t>
      </w:r>
      <w:r w:rsidRPr="00883D81">
        <w:t>s</w:t>
      </w:r>
      <w:r w:rsidRPr="00883D81">
        <w:t>sentiellement sur la mobilisation des ressources propres de ses soci</w:t>
      </w:r>
      <w:r w:rsidRPr="00883D81">
        <w:t>é</w:t>
      </w:r>
      <w:r w:rsidRPr="00883D81">
        <w:t>taires et sur l'organisation du crédit à partir des dites ressources.</w:t>
      </w:r>
    </w:p>
    <w:p w14:paraId="75AD0E47" w14:textId="77777777" w:rsidR="000D6C61" w:rsidRPr="00883D81" w:rsidRDefault="000D6C61" w:rsidP="000D6C61">
      <w:pPr>
        <w:spacing w:before="120" w:after="120"/>
        <w:jc w:val="both"/>
      </w:pPr>
      <w:r>
        <w:rPr>
          <w:szCs w:val="16"/>
        </w:rPr>
        <w:t>[</w:t>
      </w:r>
      <w:r w:rsidRPr="00883D81">
        <w:rPr>
          <w:szCs w:val="16"/>
        </w:rPr>
        <w:t>249</w:t>
      </w:r>
      <w:r>
        <w:rPr>
          <w:szCs w:val="16"/>
        </w:rPr>
        <w:t>]</w:t>
      </w:r>
    </w:p>
    <w:p w14:paraId="0B09A611" w14:textId="77777777" w:rsidR="000D6C61" w:rsidRPr="00883D81" w:rsidRDefault="000D6C61" w:rsidP="000D6C61">
      <w:pPr>
        <w:spacing w:before="120" w:after="120"/>
        <w:jc w:val="both"/>
      </w:pPr>
      <w:r w:rsidRPr="00883D81">
        <w:t>Quant à la FUCEC-Togo, elle est la structure qui fédère les CO</w:t>
      </w:r>
      <w:r w:rsidRPr="00883D81">
        <w:t>O</w:t>
      </w:r>
      <w:r w:rsidRPr="00883D81">
        <w:t>PEC. Sa mission est de contribuer au mieux-être économique et social des personnes et des communautés par le lancement des COOPEC. Pour ce faire, elle établit un réseau coopératif intégré de services f</w:t>
      </w:r>
      <w:r w:rsidRPr="00883D81">
        <w:t>i</w:t>
      </w:r>
      <w:r w:rsidRPr="00883D81">
        <w:t>nanciers sécuritaires et rentables sur une base permanente, éduque les membres et forme les dirigeants et les employés à l'éthique de l'entr</w:t>
      </w:r>
      <w:r w:rsidRPr="00883D81">
        <w:t>e</w:t>
      </w:r>
      <w:r w:rsidRPr="00883D81">
        <w:t>prise coop</w:t>
      </w:r>
      <w:r w:rsidRPr="00883D81">
        <w:t>é</w:t>
      </w:r>
      <w:r w:rsidRPr="00883D81">
        <w:t>rative. En 2001, on comptait 152 COOPEC de base (dont la première remonte à 1969), qui regroupaient 141</w:t>
      </w:r>
      <w:r>
        <w:t> </w:t>
      </w:r>
      <w:r w:rsidRPr="00883D81">
        <w:t>191 membres. Leurs dépôts à vue s'élevaient à 13,3 milliards de francs CFA, pendant que le montant des crédits en cours était chiffré à 9,4 milliards de francs CFA</w:t>
      </w:r>
      <w:r>
        <w:t> </w:t>
      </w:r>
      <w:r>
        <w:rPr>
          <w:rStyle w:val="Appelnotedebasdep"/>
        </w:rPr>
        <w:footnoteReference w:id="6"/>
      </w:r>
      <w:r w:rsidRPr="00883D81">
        <w:t>.</w:t>
      </w:r>
    </w:p>
    <w:p w14:paraId="0C349FCA" w14:textId="77777777" w:rsidR="000D6C61" w:rsidRPr="00883D81" w:rsidRDefault="000D6C61" w:rsidP="000D6C61">
      <w:pPr>
        <w:spacing w:before="120" w:after="120"/>
        <w:jc w:val="both"/>
      </w:pPr>
      <w:r w:rsidRPr="00883D81">
        <w:t>Au-delà de sa mission traditionnelle d'épargne et de crédit, la F</w:t>
      </w:r>
      <w:r w:rsidRPr="00883D81">
        <w:t>U</w:t>
      </w:r>
      <w:r w:rsidRPr="00883D81">
        <w:t>CEC a des programmes s'inscrivant dans la lutte contre la pauvreté en milieu rural et semi-urbain, surtout chez les femmes démunies. Dans cette perspective, elle a fait des aménagements dans les condi</w:t>
      </w:r>
      <w:r w:rsidRPr="00883D81">
        <w:lastRenderedPageBreak/>
        <w:t>tions d'octroi de crédits. Ainsi, contrairement à la méthodologie traditio</w:t>
      </w:r>
      <w:r w:rsidRPr="00883D81">
        <w:t>n</w:t>
      </w:r>
      <w:r w:rsidRPr="00883D81">
        <w:t>nelle dans les programmes r</w:t>
      </w:r>
      <w:r w:rsidRPr="00883D81">
        <w:t>é</w:t>
      </w:r>
      <w:r w:rsidRPr="00883D81">
        <w:t>aménagés, c'est plutôt le crédit qui doit générer l'épa</w:t>
      </w:r>
      <w:r w:rsidRPr="00883D81">
        <w:t>r</w:t>
      </w:r>
      <w:r w:rsidRPr="00883D81">
        <w:t>gne. L'épargne ne précède donc plus le crédit. Cette nouvelle méthodologie a favorisé des regroupements de femmes d</w:t>
      </w:r>
      <w:r w:rsidRPr="00883D81">
        <w:t>é</w:t>
      </w:r>
      <w:r w:rsidRPr="00883D81">
        <w:t>munies en Groupes d'intérêt économique et social (GIES), en vue de bénéficier de crédits solidaires. L'octroi de ces crédits est général</w:t>
      </w:r>
      <w:r w:rsidRPr="00883D81">
        <w:t>e</w:t>
      </w:r>
      <w:r w:rsidRPr="00883D81">
        <w:t>ment précédé d'une formation en nutrition et en lutte contre les mal</w:t>
      </w:r>
      <w:r w:rsidRPr="00883D81">
        <w:t>a</w:t>
      </w:r>
      <w:r w:rsidRPr="00883D81">
        <w:t>dies infantiles.</w:t>
      </w:r>
    </w:p>
    <w:p w14:paraId="59E2B20B" w14:textId="77777777" w:rsidR="000D6C61" w:rsidRDefault="000D6C61" w:rsidP="000D6C61">
      <w:pPr>
        <w:spacing w:before="120" w:after="120"/>
        <w:jc w:val="both"/>
        <w:rPr>
          <w:szCs w:val="24"/>
        </w:rPr>
      </w:pPr>
    </w:p>
    <w:p w14:paraId="68D52989" w14:textId="77777777" w:rsidR="000D6C61" w:rsidRPr="00883D81" w:rsidRDefault="000D6C61" w:rsidP="000D6C61">
      <w:pPr>
        <w:pStyle w:val="a"/>
      </w:pPr>
      <w:r w:rsidRPr="00883D81">
        <w:t>1.3. Le projet d'appui aux mutuelles de crédit-é</w:t>
      </w:r>
      <w:r>
        <w:t>pargne</w:t>
      </w:r>
      <w:r>
        <w:br/>
      </w:r>
      <w:r w:rsidRPr="00883D81">
        <w:t>au Togo</w:t>
      </w:r>
    </w:p>
    <w:p w14:paraId="54A748EE" w14:textId="77777777" w:rsidR="000D6C61" w:rsidRDefault="000D6C61" w:rsidP="000D6C61">
      <w:pPr>
        <w:spacing w:before="120" w:after="120"/>
        <w:jc w:val="both"/>
      </w:pPr>
    </w:p>
    <w:p w14:paraId="30A5BC56" w14:textId="77777777" w:rsidR="000D6C61" w:rsidRPr="00883D81" w:rsidRDefault="000D6C61" w:rsidP="000D6C61">
      <w:pPr>
        <w:spacing w:before="120" w:after="120"/>
        <w:jc w:val="both"/>
      </w:pPr>
      <w:r w:rsidRPr="00883D81">
        <w:t>Dès le début des années 1990, la Société de coop</w:t>
      </w:r>
      <w:r w:rsidRPr="00883D81">
        <w:t>é</w:t>
      </w:r>
      <w:r w:rsidRPr="00883D81">
        <w:t>ration pour le développement international (SOC</w:t>
      </w:r>
      <w:r w:rsidRPr="00883D81">
        <w:t>O</w:t>
      </w:r>
      <w:r w:rsidRPr="00883D81">
        <w:t>DEVI), une société canadienne sans but lucratif, appo</w:t>
      </w:r>
      <w:r w:rsidRPr="00883D81">
        <w:t>r</w:t>
      </w:r>
      <w:r w:rsidRPr="00883D81">
        <w:t>te son appui aux mutuelles de crédit-épargne au Togo dans la région maritime du pays</w:t>
      </w:r>
      <w:r>
        <w:t> </w:t>
      </w:r>
      <w:r>
        <w:rPr>
          <w:rStyle w:val="Appelnotedebasdep"/>
        </w:rPr>
        <w:footnoteReference w:id="7"/>
      </w:r>
      <w:r w:rsidRPr="00883D81">
        <w:t>. Cette ONG soutient les m</w:t>
      </w:r>
      <w:r w:rsidRPr="00883D81">
        <w:t>u</w:t>
      </w:r>
      <w:r w:rsidRPr="00883D81">
        <w:t>tuelles de femmes en leur permettant de surmonter des difficultés o</w:t>
      </w:r>
      <w:r w:rsidRPr="00883D81">
        <w:t>c</w:t>
      </w:r>
      <w:r w:rsidRPr="00883D81">
        <w:t>casionnées par la liquidation en 1991, pour mauvaise gestion, du pri</w:t>
      </w:r>
      <w:r w:rsidRPr="00883D81">
        <w:t>n</w:t>
      </w:r>
      <w:r w:rsidRPr="00883D81">
        <w:t>cipal outil de f</w:t>
      </w:r>
      <w:r w:rsidRPr="00883D81">
        <w:t>i</w:t>
      </w:r>
      <w:r w:rsidRPr="00883D81">
        <w:t>nancement du secteur rural : la Caisse nationale de crédit agricole. Privilégiant le partenariat et la démarche démocrat</w:t>
      </w:r>
      <w:r w:rsidRPr="00883D81">
        <w:t>i</w:t>
      </w:r>
      <w:r w:rsidRPr="00883D81">
        <w:t>que, la SOCODEVI visait, à travers ce projet, une amélioration de l'environnement des activ</w:t>
      </w:r>
      <w:r w:rsidRPr="00883D81">
        <w:t>i</w:t>
      </w:r>
      <w:r w:rsidRPr="00883D81">
        <w:t>tés</w:t>
      </w:r>
      <w:r>
        <w:t xml:space="preserve"> </w:t>
      </w:r>
      <w:r>
        <w:rPr>
          <w:szCs w:val="16"/>
        </w:rPr>
        <w:t xml:space="preserve">[250] </w:t>
      </w:r>
      <w:r w:rsidRPr="00883D81">
        <w:t>économiques des femmes de la région maritime. Il s'agissait de leur permettre de rétablir leur revenu familial et de favoriser une recapitalisation sur le plan de leurs activ</w:t>
      </w:r>
      <w:r w:rsidRPr="00883D81">
        <w:t>i</w:t>
      </w:r>
      <w:r w:rsidRPr="00883D81">
        <w:t>tés commerciales et productives.</w:t>
      </w:r>
    </w:p>
    <w:p w14:paraId="6136FBF8" w14:textId="77777777" w:rsidR="000D6C61" w:rsidRPr="00883D81" w:rsidRDefault="000D6C61" w:rsidP="000D6C61">
      <w:pPr>
        <w:spacing w:before="120" w:after="120"/>
        <w:jc w:val="both"/>
      </w:pPr>
      <w:r w:rsidRPr="00883D81">
        <w:t>Trois objectifs étaient visés : 1) donner aux femmes accès au cr</w:t>
      </w:r>
      <w:r w:rsidRPr="00883D81">
        <w:t>é</w:t>
      </w:r>
      <w:r w:rsidRPr="00883D81">
        <w:t>dit ; 2) offrir toutes les formations néce</w:t>
      </w:r>
      <w:r w:rsidRPr="00883D81">
        <w:t>s</w:t>
      </w:r>
      <w:r w:rsidRPr="00883D81">
        <w:t>saires pour que les femmes puissent s'approprier la d</w:t>
      </w:r>
      <w:r w:rsidRPr="00883D81">
        <w:t>i</w:t>
      </w:r>
      <w:r w:rsidRPr="00883D81">
        <w:t>rection et la gestion de ces mutuelles ; 3) apporter des appuis techniques et économiques aux groupements de femmes dans le choix de leurs activités économiques et de leurs pol</w:t>
      </w:r>
      <w:r w:rsidRPr="00883D81">
        <w:t>i</w:t>
      </w:r>
      <w:r w:rsidRPr="00883D81">
        <w:t>tiques de financement. Au moins 195 groupements de femmes d</w:t>
      </w:r>
      <w:r w:rsidRPr="00883D81">
        <w:t>e</w:t>
      </w:r>
      <w:r w:rsidRPr="00883D81">
        <w:t>vaient être couverts par quatre mutuelles de la région maritime et l'o</w:t>
      </w:r>
      <w:r w:rsidRPr="00883D81">
        <w:t>b</w:t>
      </w:r>
      <w:r w:rsidRPr="00883D81">
        <w:lastRenderedPageBreak/>
        <w:t>jectif était de constituer un sociétariat réunissant minimalement 1950 femmes. Les activités se sont développées et, f</w:t>
      </w:r>
      <w:r w:rsidRPr="00883D81">
        <w:t>i</w:t>
      </w:r>
      <w:r w:rsidRPr="00883D81">
        <w:t>nalement, grâce à l'Agence française de développement, l'ensemble des mutuelles bén</w:t>
      </w:r>
      <w:r w:rsidRPr="00883D81">
        <w:t>é</w:t>
      </w:r>
      <w:r w:rsidRPr="00883D81">
        <w:t>ficiant de l'appui devait se transformer en un réseau géré par les fe</w:t>
      </w:r>
      <w:r w:rsidRPr="00883D81">
        <w:t>m</w:t>
      </w:r>
      <w:r w:rsidRPr="00883D81">
        <w:t>mes, capable de fonctionner sans l'assistance technique à long terme de SOCODEVI, couvrant ses frais d'exploitation et ayant une meille</w:t>
      </w:r>
      <w:r w:rsidRPr="00883D81">
        <w:t>u</w:t>
      </w:r>
      <w:r w:rsidRPr="00883D81">
        <w:t>re couverture territoriale (Beaudouin, 2002).</w:t>
      </w:r>
    </w:p>
    <w:p w14:paraId="156D32F0" w14:textId="77777777" w:rsidR="000D6C61" w:rsidRDefault="000D6C61" w:rsidP="000D6C61">
      <w:pPr>
        <w:spacing w:before="120" w:after="120"/>
        <w:jc w:val="both"/>
        <w:rPr>
          <w:szCs w:val="24"/>
        </w:rPr>
      </w:pPr>
    </w:p>
    <w:p w14:paraId="1947CC80" w14:textId="77777777" w:rsidR="000D6C61" w:rsidRPr="00883D81" w:rsidRDefault="000D6C61" w:rsidP="000D6C61">
      <w:pPr>
        <w:pStyle w:val="a"/>
      </w:pPr>
      <w:r w:rsidRPr="00883D81">
        <w:t>1.4. Le Projet hydraulique villageoise</w:t>
      </w:r>
    </w:p>
    <w:p w14:paraId="727CFD86" w14:textId="77777777" w:rsidR="000D6C61" w:rsidRDefault="000D6C61" w:rsidP="000D6C61">
      <w:pPr>
        <w:spacing w:before="120" w:after="120"/>
        <w:jc w:val="both"/>
      </w:pPr>
    </w:p>
    <w:p w14:paraId="4016F245" w14:textId="77777777" w:rsidR="000D6C61" w:rsidRPr="00883D81" w:rsidRDefault="000D6C61" w:rsidP="000D6C61">
      <w:pPr>
        <w:spacing w:before="120" w:after="120"/>
        <w:jc w:val="both"/>
      </w:pPr>
      <w:r w:rsidRPr="00883D81">
        <w:t>Le Projet hydraulique villageoise (PHV-CUSO) remonte à la D</w:t>
      </w:r>
      <w:r w:rsidRPr="00883D81">
        <w:t>é</w:t>
      </w:r>
      <w:r w:rsidRPr="00883D81">
        <w:t>cennie internationale de l'eau potable et de l'assainissement (DIEPA). Financé par l'Agence c</w:t>
      </w:r>
      <w:r w:rsidRPr="00883D81">
        <w:t>a</w:t>
      </w:r>
      <w:r w:rsidRPr="00883D81">
        <w:t>nadienne pour le développement international (ACDI) et l'État togolais, le PHV-CUSO a été réalisé entre 1984 et 1994 par le Canadian University Services Overseas (CUSO), en pa</w:t>
      </w:r>
      <w:r w:rsidRPr="00883D81">
        <w:t>r</w:t>
      </w:r>
      <w:r w:rsidRPr="00883D81">
        <w:t>tenariat avec des sociétés techniques, dans la région maritime. Cette dernière est une région à forte migration qui connaissait une pén</w:t>
      </w:r>
      <w:r w:rsidRPr="00883D81">
        <w:t>u</w:t>
      </w:r>
      <w:r w:rsidRPr="00883D81">
        <w:t>rie d'eau. Le projet a été très interactionniste dans les phases de conce</w:t>
      </w:r>
      <w:r w:rsidRPr="00883D81">
        <w:t>p</w:t>
      </w:r>
      <w:r w:rsidRPr="00883D81">
        <w:t>tion et de réalisation du projet ; c'est-à-dire qu'il a accordé une grande importance à la part</w:t>
      </w:r>
      <w:r w:rsidRPr="00883D81">
        <w:t>i</w:t>
      </w:r>
      <w:r w:rsidRPr="00883D81">
        <w:t>cipation active des communautés, à leurs logiques et à leurs préoccupations. Les populations y ont participé en fourni</w:t>
      </w:r>
      <w:r w:rsidRPr="00883D81">
        <w:t>s</w:t>
      </w:r>
      <w:r w:rsidRPr="00883D81">
        <w:t>sant la main-d'œuvre et en assurant la gestion des installations hydra</w:t>
      </w:r>
      <w:r w:rsidRPr="00883D81">
        <w:t>u</w:t>
      </w:r>
      <w:r w:rsidRPr="00883D81">
        <w:t>liques.</w:t>
      </w:r>
    </w:p>
    <w:p w14:paraId="4B590CD2" w14:textId="77777777" w:rsidR="000D6C61" w:rsidRPr="00883D81" w:rsidRDefault="000D6C61" w:rsidP="000D6C61">
      <w:pPr>
        <w:spacing w:before="120" w:after="120"/>
        <w:jc w:val="both"/>
      </w:pPr>
      <w:r w:rsidRPr="00883D81">
        <w:t>Le PHV-CUSO visait notamment l'approvisionnement des popul</w:t>
      </w:r>
      <w:r w:rsidRPr="00883D81">
        <w:t>a</w:t>
      </w:r>
      <w:r w:rsidRPr="00883D81">
        <w:t>tions en eau potable et l'amélioration des pratiques et des conditions d'hygiène ; dans ce c</w:t>
      </w:r>
      <w:r w:rsidRPr="00883D81">
        <w:t>a</w:t>
      </w:r>
      <w:r w:rsidRPr="00883D81">
        <w:t>dre, plusieurs activités furent réalisées : forage de puits munis de pompes manuelles ; remise en état des puits et des pompes déjà existants, aménagement des sources alternatives d'appr</w:t>
      </w:r>
      <w:r w:rsidRPr="00883D81">
        <w:t>o</w:t>
      </w:r>
      <w:r w:rsidRPr="00883D81">
        <w:t>visionnement d'eau. Des latr</w:t>
      </w:r>
      <w:r w:rsidRPr="00883D81">
        <w:t>i</w:t>
      </w:r>
      <w:r w:rsidRPr="00883D81">
        <w:t>nes améliorées ont été construites dans plusieurs ménages. De plus, des formations ont été données aux pop</w:t>
      </w:r>
      <w:r w:rsidRPr="00883D81">
        <w:t>u</w:t>
      </w:r>
      <w:r w:rsidRPr="00883D81">
        <w:t>lations, préparant</w:t>
      </w:r>
      <w:r>
        <w:t xml:space="preserve"> [</w:t>
      </w:r>
      <w:r w:rsidRPr="00883D81">
        <w:rPr>
          <w:szCs w:val="16"/>
        </w:rPr>
        <w:t>251</w:t>
      </w:r>
      <w:r>
        <w:rPr>
          <w:szCs w:val="16"/>
        </w:rPr>
        <w:t xml:space="preserve">] </w:t>
      </w:r>
      <w:r w:rsidRPr="00883D81">
        <w:t>ainsi les collectivités villageoises à assurer, elles-mêmes, la mai</w:t>
      </w:r>
      <w:r w:rsidRPr="00883D81">
        <w:t>n</w:t>
      </w:r>
      <w:r w:rsidRPr="00883D81">
        <w:t>tenance et l'entretien des ouvrages du PHV. Des actions ont également été menées pour l'i</w:t>
      </w:r>
      <w:r w:rsidRPr="00883D81">
        <w:t>n</w:t>
      </w:r>
      <w:r w:rsidRPr="00883D81">
        <w:t>tégration des femmes au développement (Assogba et Kékeh, 1994). Mais comme l'ont démo</w:t>
      </w:r>
      <w:r w:rsidRPr="00883D81">
        <w:t>n</w:t>
      </w:r>
      <w:r w:rsidRPr="00883D81">
        <w:t>tré la réalis</w:t>
      </w:r>
      <w:r w:rsidRPr="00883D81">
        <w:t>a</w:t>
      </w:r>
      <w:r w:rsidRPr="00883D81">
        <w:t xml:space="preserve">tion, le suivi et la mise en place de ce projet, lorsque les logiques locales ne sont pas prises en compte, il y a de fortes chances </w:t>
      </w:r>
      <w:r w:rsidRPr="00883D81">
        <w:lastRenderedPageBreak/>
        <w:t>que les populations n'y adh</w:t>
      </w:r>
      <w:r w:rsidRPr="00883D81">
        <w:t>è</w:t>
      </w:r>
      <w:r w:rsidRPr="00883D81">
        <w:t>rent pas comme souhaité. L'ONG CUSO l'a appris à ses dépens.</w:t>
      </w:r>
    </w:p>
    <w:p w14:paraId="324DA044" w14:textId="77777777" w:rsidR="000D6C61" w:rsidRDefault="000D6C61" w:rsidP="000D6C61">
      <w:pPr>
        <w:spacing w:before="120" w:after="120"/>
        <w:jc w:val="both"/>
        <w:rPr>
          <w:szCs w:val="26"/>
        </w:rPr>
      </w:pPr>
    </w:p>
    <w:p w14:paraId="670A3195" w14:textId="77777777" w:rsidR="000D6C61" w:rsidRPr="00883D81" w:rsidRDefault="000D6C61" w:rsidP="000D6C61">
      <w:pPr>
        <w:pStyle w:val="planche"/>
      </w:pPr>
      <w:bookmarkStart w:id="3" w:name="Economie_pop_Togo_2"/>
      <w:r w:rsidRPr="00883D81">
        <w:t xml:space="preserve">2. </w:t>
      </w:r>
      <w:r>
        <w:t>Les initiatives d'économie</w:t>
      </w:r>
      <w:r>
        <w:br/>
      </w:r>
      <w:r w:rsidRPr="00B640FC">
        <w:t>sociale et popula</w:t>
      </w:r>
      <w:r w:rsidRPr="00B640FC">
        <w:t>i</w:t>
      </w:r>
      <w:r w:rsidRPr="00B640FC">
        <w:t>re</w:t>
      </w:r>
    </w:p>
    <w:bookmarkEnd w:id="3"/>
    <w:p w14:paraId="0D1D1C04" w14:textId="77777777" w:rsidR="000D6C61" w:rsidRDefault="000D6C61" w:rsidP="000D6C61">
      <w:pPr>
        <w:spacing w:before="120" w:after="120"/>
        <w:jc w:val="both"/>
      </w:pPr>
    </w:p>
    <w:p w14:paraId="30C874BC" w14:textId="77777777" w:rsidR="000D6C61" w:rsidRPr="00384B20" w:rsidRDefault="000D6C61" w:rsidP="000D6C61">
      <w:pPr>
        <w:ind w:right="90" w:firstLine="0"/>
        <w:jc w:val="both"/>
        <w:rPr>
          <w:sz w:val="20"/>
        </w:rPr>
      </w:pPr>
      <w:hyperlink w:anchor="tdm" w:history="1">
        <w:r w:rsidRPr="00384B20">
          <w:rPr>
            <w:rStyle w:val="Hyperlien"/>
            <w:sz w:val="20"/>
          </w:rPr>
          <w:t>Retour à la table des matières</w:t>
        </w:r>
      </w:hyperlink>
    </w:p>
    <w:p w14:paraId="15331B61" w14:textId="77777777" w:rsidR="000D6C61" w:rsidRPr="00883D81" w:rsidRDefault="000D6C61" w:rsidP="000D6C61">
      <w:pPr>
        <w:spacing w:before="120" w:after="120"/>
        <w:jc w:val="both"/>
      </w:pPr>
      <w:r w:rsidRPr="00883D81">
        <w:t>Les initiatives d'économie sociale et populaire co</w:t>
      </w:r>
      <w:r w:rsidRPr="00883D81">
        <w:t>u</w:t>
      </w:r>
      <w:r w:rsidRPr="00883D81">
        <w:t>vrent presque tous les secteurs socioéconomiques : le commerce, la microfinance, le transport, l'agriculture, l'éducation, etc. Certaines activités font l'objet d'une organisation formelle, mais le plus souvent celles-ci restent i</w:t>
      </w:r>
      <w:r w:rsidRPr="00883D81">
        <w:t>n</w:t>
      </w:r>
      <w:r w:rsidRPr="00883D81">
        <w:t>formelles. Cette partie présente quatre exemples d'initiatives d'écon</w:t>
      </w:r>
      <w:r w:rsidRPr="00883D81">
        <w:t>o</w:t>
      </w:r>
      <w:r w:rsidRPr="00883D81">
        <w:t>mie sociale et populaire.</w:t>
      </w:r>
    </w:p>
    <w:p w14:paraId="64AE0BDD" w14:textId="77777777" w:rsidR="000D6C61" w:rsidRDefault="000D6C61" w:rsidP="000D6C61">
      <w:pPr>
        <w:spacing w:before="120" w:after="120"/>
        <w:jc w:val="both"/>
        <w:rPr>
          <w:szCs w:val="24"/>
        </w:rPr>
      </w:pPr>
    </w:p>
    <w:p w14:paraId="0409FCE6" w14:textId="77777777" w:rsidR="000D6C61" w:rsidRPr="00883D81" w:rsidRDefault="000D6C61" w:rsidP="000D6C61">
      <w:pPr>
        <w:pStyle w:val="a"/>
      </w:pPr>
      <w:r w:rsidRPr="00883D81">
        <w:t>2.1. Les banquiers ambulants</w:t>
      </w:r>
    </w:p>
    <w:p w14:paraId="0E37AE58" w14:textId="77777777" w:rsidR="000D6C61" w:rsidRDefault="000D6C61" w:rsidP="000D6C61">
      <w:pPr>
        <w:spacing w:before="120" w:after="120"/>
        <w:jc w:val="both"/>
      </w:pPr>
    </w:p>
    <w:p w14:paraId="09280E95" w14:textId="77777777" w:rsidR="000D6C61" w:rsidRPr="00883D81" w:rsidRDefault="000D6C61" w:rsidP="000D6C61">
      <w:pPr>
        <w:spacing w:before="120" w:after="120"/>
        <w:jc w:val="both"/>
      </w:pPr>
      <w:r w:rsidRPr="00883D81">
        <w:t>Le travail des banquiers ambulants (BA) est basé sur l'exploitation d'une certaine faiblesse du système bancaire classique qui manque de souplesse pour int</w:t>
      </w:r>
      <w:r w:rsidRPr="00883D81">
        <w:t>é</w:t>
      </w:r>
      <w:r w:rsidRPr="00883D81">
        <w:t>grer des populations plus pauvres. Sa dimension d'économie sociale réside dans le fait qu'il permet à des p</w:t>
      </w:r>
      <w:r w:rsidRPr="00883D81">
        <w:t>o</w:t>
      </w:r>
      <w:r w:rsidRPr="00883D81">
        <w:t>pulations exclues du système bancaire formel de faire de l'épargne et d'avoir des crédits pour démarrer ou développer des activités économiques, ou encore faire d'autres types de réalisations. De plus, il permet à ceux et à celles qui exercent ce métier de survivre dans un contexte économ</w:t>
      </w:r>
      <w:r w:rsidRPr="00883D81">
        <w:t>i</w:t>
      </w:r>
      <w:r w:rsidRPr="00883D81">
        <w:t>que précaire. Il se révèle ainsi une réponse aux besoins socioéconom</w:t>
      </w:r>
      <w:r w:rsidRPr="00883D81">
        <w:t>i</w:t>
      </w:r>
      <w:r w:rsidRPr="00883D81">
        <w:t>ques des clients, et des banquiers eux-mêmes. Dans tous les cas, en dépit des problèmes d'organisation, le métier des BA présente un c</w:t>
      </w:r>
      <w:r w:rsidRPr="00883D81">
        <w:t>a</w:t>
      </w:r>
      <w:r w:rsidRPr="00883D81">
        <w:t>ractère original dans le domaine de l'épargne-crédit.</w:t>
      </w:r>
    </w:p>
    <w:p w14:paraId="60C42ED6" w14:textId="77777777" w:rsidR="000D6C61" w:rsidRPr="00883D81" w:rsidRDefault="000D6C61" w:rsidP="000D6C61">
      <w:pPr>
        <w:spacing w:before="120" w:after="120"/>
        <w:jc w:val="both"/>
      </w:pPr>
      <w:r w:rsidRPr="00883D81">
        <w:t>Un document de travail, élaboré par Gentil et ses collaborateurs (de l'IRAM, bureau d'études à Paris), pour rendre compte d'une r</w:t>
      </w:r>
      <w:r w:rsidRPr="00883D81">
        <w:t>e</w:t>
      </w:r>
      <w:r w:rsidRPr="00883D81">
        <w:t>cherche menée au Togo et au Bénin en 1992</w:t>
      </w:r>
      <w:r>
        <w:t> </w:t>
      </w:r>
      <w:r>
        <w:rPr>
          <w:rStyle w:val="Appelnotedebasdep"/>
        </w:rPr>
        <w:footnoteReference w:id="8"/>
      </w:r>
      <w:r w:rsidRPr="00883D81">
        <w:t xml:space="preserve"> nous informe davantage sur le</w:t>
      </w:r>
      <w:r>
        <w:t xml:space="preserve"> </w:t>
      </w:r>
      <w:r>
        <w:rPr>
          <w:szCs w:val="16"/>
        </w:rPr>
        <w:t xml:space="preserve">[252] </w:t>
      </w:r>
      <w:r w:rsidRPr="00883D81">
        <w:t xml:space="preserve">métier des BA. Celui-ci aurait débuté dans le pays Yoruba </w:t>
      </w:r>
      <w:r w:rsidRPr="00883D81">
        <w:lastRenderedPageBreak/>
        <w:t>au N</w:t>
      </w:r>
      <w:r w:rsidRPr="00883D81">
        <w:t>i</w:t>
      </w:r>
      <w:r w:rsidRPr="00883D81">
        <w:t>geria et serait arrivé au Togo, en passant par le Bénin, au début dans années 1950. Au Togo, il est devenu le gagne-pain de certains anciens artisans, commerçants et fonctionnaires, ayant le plus souvent perdu leurs emplois d'origine. En général, les banquiers ambulants n'ont pas de formation dans le domaine bancaire :</w:t>
      </w:r>
      <w:r>
        <w:t xml:space="preserve"> 72</w:t>
      </w:r>
      <w:r w:rsidRPr="00883D81">
        <w:t>% auraient suivi le primaire ou le secondaire jusqu'à la classe de 3</w:t>
      </w:r>
      <w:r w:rsidRPr="00883D81">
        <w:rPr>
          <w:vertAlign w:val="superscript"/>
        </w:rPr>
        <w:t>e</w:t>
      </w:r>
      <w:r>
        <w:t>, 14</w:t>
      </w:r>
      <w:r w:rsidRPr="00883D81">
        <w:t>% jusqu'en te</w:t>
      </w:r>
      <w:r w:rsidRPr="00883D81">
        <w:t>r</w:t>
      </w:r>
      <w:r w:rsidRPr="00883D81">
        <w:t>minale s</w:t>
      </w:r>
      <w:r w:rsidRPr="00883D81">
        <w:t>e</w:t>
      </w:r>
      <w:r w:rsidRPr="00883D81">
        <w:t>condaire et 14</w:t>
      </w:r>
      <w:r>
        <w:t>%</w:t>
      </w:r>
      <w:r w:rsidRPr="00883D81">
        <w:t xml:space="preserve"> auraient fait l'école coranique.</w:t>
      </w:r>
    </w:p>
    <w:p w14:paraId="6145B73C" w14:textId="77777777" w:rsidR="000D6C61" w:rsidRPr="00883D81" w:rsidRDefault="000D6C61" w:rsidP="000D6C61">
      <w:pPr>
        <w:spacing w:before="120" w:after="120"/>
        <w:jc w:val="both"/>
      </w:pPr>
      <w:r w:rsidRPr="00883D81">
        <w:t>Les plus connus gagneraient mensuellement env</w:t>
      </w:r>
      <w:r w:rsidRPr="00883D81">
        <w:t>i</w:t>
      </w:r>
      <w:r w:rsidRPr="00883D81">
        <w:t>ron 100</w:t>
      </w:r>
      <w:r>
        <w:t> </w:t>
      </w:r>
      <w:r w:rsidRPr="00883D81">
        <w:t>000 francs CFA, soit un peu plus que le salaire de certains cadres sup</w:t>
      </w:r>
      <w:r w:rsidRPr="00883D81">
        <w:t>é</w:t>
      </w:r>
      <w:r w:rsidRPr="00883D81">
        <w:t>rieurs de la fonction publique. Comment fonctionne un banquier a</w:t>
      </w:r>
      <w:r w:rsidRPr="00883D81">
        <w:t>m</w:t>
      </w:r>
      <w:r w:rsidRPr="00883D81">
        <w:t>bulant ? Le BA est fondamentalement un garde-monnaie qui amène le client à épargner en mettant théoriquement son argent en sécurité, à l'abri des risques de vol, d'incendie et de la pression sociale. Pour ce faire, il distribue des cartes aux clients. Chaque carte comporte des cases à remplir ou à cocher, avec le nom, l'adresse et parfois la photo du banquier ambulant. Le client et son banquier se mettent d'accord sur un montant journalier de cotis</w:t>
      </w:r>
      <w:r w:rsidRPr="00883D81">
        <w:t>a</w:t>
      </w:r>
      <w:r w:rsidRPr="00883D81">
        <w:t>tion (de 25 à 10</w:t>
      </w:r>
      <w:r>
        <w:t> </w:t>
      </w:r>
      <w:r w:rsidRPr="00883D81">
        <w:t>000 francs CFA, parfois plus). À la fin de la carte, le banquier rend l'ensemble des sommes cotisées par le client, moins une mise journalière qui const</w:t>
      </w:r>
      <w:r w:rsidRPr="00883D81">
        <w:t>i</w:t>
      </w:r>
      <w:r w:rsidRPr="00883D81">
        <w:t>tue sa commission.</w:t>
      </w:r>
    </w:p>
    <w:p w14:paraId="4A935D6D" w14:textId="77777777" w:rsidR="000D6C61" w:rsidRPr="00883D81" w:rsidRDefault="000D6C61" w:rsidP="000D6C61">
      <w:pPr>
        <w:spacing w:before="120" w:after="120"/>
        <w:jc w:val="both"/>
      </w:pPr>
      <w:r w:rsidRPr="00883D81">
        <w:t>Le système est souple : la durée des cotisations peut être de pl</w:t>
      </w:r>
      <w:r w:rsidRPr="00883D81">
        <w:t>u</w:t>
      </w:r>
      <w:r w:rsidRPr="00883D81">
        <w:t>sieurs mois et la régularité variable, selon l'entente. En outre, un client peut avoir des cartes de plusieurs banquiers ambulants, selon ses b</w:t>
      </w:r>
      <w:r w:rsidRPr="00883D81">
        <w:t>e</w:t>
      </w:r>
      <w:r w:rsidRPr="00883D81">
        <w:t>soins.</w:t>
      </w:r>
    </w:p>
    <w:p w14:paraId="1273F644" w14:textId="77777777" w:rsidR="000D6C61" w:rsidRPr="00883D81" w:rsidRDefault="000D6C61" w:rsidP="000D6C61">
      <w:pPr>
        <w:spacing w:before="120" w:after="120"/>
        <w:jc w:val="both"/>
      </w:pPr>
      <w:r w:rsidRPr="00883D81">
        <w:t>Le BA peut faire des avances à son client sur l'épargne de ce de</w:t>
      </w:r>
      <w:r w:rsidRPr="00883D81">
        <w:t>r</w:t>
      </w:r>
      <w:r w:rsidRPr="00883D81">
        <w:t>nier. Il peut aussi lui accorder des crédits, mais cette complexification nécessite qu'il di</w:t>
      </w:r>
      <w:r w:rsidRPr="00883D81">
        <w:t>s</w:t>
      </w:r>
      <w:r w:rsidRPr="00883D81">
        <w:t>pose de fonds propres ou qu'il soit capable de gérer correctement sa trésorerie, en utilisant les dépôts des uns pour faire des avances aux autres. Il récupère l'a</w:t>
      </w:r>
      <w:r w:rsidRPr="00883D81">
        <w:t>r</w:t>
      </w:r>
      <w:r w:rsidRPr="00883D81">
        <w:t>gent de ces crédits avec, en sus, un taux d'intérêt (5</w:t>
      </w:r>
      <w:r>
        <w:t>%</w:t>
      </w:r>
      <w:r w:rsidRPr="00883D81">
        <w:t>, 10</w:t>
      </w:r>
      <w:r>
        <w:t>%</w:t>
      </w:r>
      <w:r w:rsidRPr="00883D81">
        <w:t>, 30</w:t>
      </w:r>
      <w:r>
        <w:t>%</w:t>
      </w:r>
      <w:r w:rsidRPr="00883D81">
        <w:t>) sur la somme donnée ou en rec</w:t>
      </w:r>
      <w:r w:rsidRPr="00883D81">
        <w:t>e</w:t>
      </w:r>
      <w:r w:rsidRPr="00883D81">
        <w:t>vant des commissions. Généralement, les clients prennent des crédits pour des besoins bien précis : créer un commerce, acheter un taxi, améli</w:t>
      </w:r>
      <w:r w:rsidRPr="00883D81">
        <w:t>o</w:t>
      </w:r>
      <w:r w:rsidRPr="00883D81">
        <w:t>rer un habitat, etc. Dans ce</w:t>
      </w:r>
      <w:r w:rsidRPr="00883D81">
        <w:t>r</w:t>
      </w:r>
      <w:r w:rsidRPr="00883D81">
        <w:t>tains cas, ils bénéficient de conseils de gestion de la part du BA.</w:t>
      </w:r>
    </w:p>
    <w:p w14:paraId="05BB561D" w14:textId="77777777" w:rsidR="000D6C61" w:rsidRPr="00883D81" w:rsidRDefault="000D6C61" w:rsidP="000D6C61">
      <w:pPr>
        <w:spacing w:before="120" w:after="120"/>
        <w:jc w:val="both"/>
      </w:pPr>
      <w:r w:rsidRPr="00883D81">
        <w:t>La clientèle des BA est essentiellement constituée de femmes (79</w:t>
      </w:r>
      <w:r>
        <w:t>%</w:t>
      </w:r>
      <w:r w:rsidRPr="00883D81">
        <w:t>), mais elle comprend aussi des artisans, des tailleurs, des tax</w:t>
      </w:r>
      <w:r w:rsidRPr="00883D81">
        <w:t>i</w:t>
      </w:r>
      <w:r w:rsidRPr="00883D81">
        <w:t xml:space="preserve">men, des coiffeurs, des apprentis, des fonctionnaires, des écoliers et </w:t>
      </w:r>
      <w:r w:rsidRPr="00883D81">
        <w:lastRenderedPageBreak/>
        <w:t>des étudiants. Les clients en viennent à les choisir après de petites e</w:t>
      </w:r>
      <w:r w:rsidRPr="00883D81">
        <w:t>n</w:t>
      </w:r>
      <w:r w:rsidRPr="00883D81">
        <w:t>qu</w:t>
      </w:r>
      <w:r w:rsidRPr="00883D81">
        <w:t>ê</w:t>
      </w:r>
      <w:r w:rsidRPr="00883D81">
        <w:t>tes auprès des amis, des connaissances, à la fois sur le marché et dans les quartiers. Le</w:t>
      </w:r>
      <w:r>
        <w:t xml:space="preserve"> [</w:t>
      </w:r>
      <w:r w:rsidRPr="00883D81">
        <w:rPr>
          <w:szCs w:val="16"/>
        </w:rPr>
        <w:t>253</w:t>
      </w:r>
      <w:r>
        <w:rPr>
          <w:szCs w:val="16"/>
        </w:rPr>
        <w:t xml:space="preserve">] </w:t>
      </w:r>
      <w:r w:rsidRPr="00883D81">
        <w:t>choix est toujours basé sur des critères surtout moraux : entre autres, le sérieux dans le travail, l'honnêt</w:t>
      </w:r>
      <w:r w:rsidRPr="00883D81">
        <w:t>e</w:t>
      </w:r>
      <w:r w:rsidRPr="00883D81">
        <w:t>té, la confiance. Les BA sont mieux appréciés que les banquiers formels, en raison du caractère plus adapté de leur système aux conditions des p</w:t>
      </w:r>
      <w:r w:rsidRPr="00883D81">
        <w:t>o</w:t>
      </w:r>
      <w:r w:rsidRPr="00883D81">
        <w:t>pulations plus pauvres : facilité d'avance-crédit, adaptation à la mod</w:t>
      </w:r>
      <w:r w:rsidRPr="00883D81">
        <w:t>i</w:t>
      </w:r>
      <w:r w:rsidRPr="00883D81">
        <w:t>cité des revenus, obligation d'épargne, formule souple pour les vers</w:t>
      </w:r>
      <w:r w:rsidRPr="00883D81">
        <w:t>e</w:t>
      </w:r>
      <w:r w:rsidRPr="00883D81">
        <w:t>ments et les retraits (date et montant flexibles) et disponibilité de l'épargne à tout moment.</w:t>
      </w:r>
    </w:p>
    <w:p w14:paraId="7EE34DFB" w14:textId="77777777" w:rsidR="000D6C61" w:rsidRPr="00883D81" w:rsidRDefault="000D6C61" w:rsidP="000D6C61">
      <w:pPr>
        <w:spacing w:before="120" w:after="120"/>
        <w:jc w:val="both"/>
      </w:pPr>
      <w:r w:rsidRPr="00883D81">
        <w:t>Dans l'ensemble, les conflits ou litiges sont rares entre clients et BA. Les quelques conflits qui se décl</w:t>
      </w:r>
      <w:r w:rsidRPr="00883D81">
        <w:t>a</w:t>
      </w:r>
      <w:r w:rsidRPr="00883D81">
        <w:t>rent sont souvent réglés à l'amiable. Les torts sont so</w:t>
      </w:r>
      <w:r w:rsidRPr="00883D81">
        <w:t>u</w:t>
      </w:r>
      <w:r w:rsidRPr="00883D81">
        <w:t>vent réciproques. Il arrive que des clients cherchent à falsifier des cartes ou contestent, à tort ou à raison, les sommes versées et le monnayage. Mais, le risque le plus grand reste la fuite du banquier, par malversation volontaire ou par incapacité à rembourser l'épargne à la suite d'erreurs ou d'avances imprudentes à des clients qui ne respectent pas leurs échéances.</w:t>
      </w:r>
    </w:p>
    <w:p w14:paraId="71337FE8" w14:textId="77777777" w:rsidR="000D6C61" w:rsidRPr="00883D81" w:rsidRDefault="000D6C61" w:rsidP="000D6C61">
      <w:pPr>
        <w:spacing w:before="120" w:after="120"/>
        <w:jc w:val="both"/>
      </w:pPr>
      <w:r w:rsidRPr="00883D81">
        <w:t>Les relations entre les BA et les banques et caisses formelles sont plutôt celles que n'importe quel client pourrait entretenir avec ces in</w:t>
      </w:r>
      <w:r w:rsidRPr="00883D81">
        <w:t>s</w:t>
      </w:r>
      <w:r w:rsidRPr="00883D81">
        <w:t>titutions. Ils y déposent leurs fonds, mais celles-ci ne jouent que le rôle de ga</w:t>
      </w:r>
      <w:r w:rsidRPr="00883D81">
        <w:t>r</w:t>
      </w:r>
      <w:r w:rsidRPr="00883D81">
        <w:t>de-monnaie. Elles ne leur donnent pas de crédits et ne leur accordent pas un intérêt particulier. Certains BA se méfieraient des banques de peur de perdre leurs fonds à la suite d'une faillite. Depuis 1989, il existe la Mutuelle de solidarité des tontiniers ambulants de Lomé (MUSOTAL), née d'une cooptation de 12 BA pa</w:t>
      </w:r>
      <w:r w:rsidRPr="00883D81">
        <w:t>r</w:t>
      </w:r>
      <w:r w:rsidRPr="00883D81">
        <w:t>mi les plus anciens et les plus sérieux. Cette mutuelle a été créée après l'échec d'une première tentative d'org</w:t>
      </w:r>
      <w:r w:rsidRPr="00883D81">
        <w:t>a</w:t>
      </w:r>
      <w:r w:rsidRPr="00883D81">
        <w:t>nisation de l'ensemble des BA (une soixantaine), faite par la Centrale syndicale du Togo. Toutefois, le métier des banquiers ambulants reste assez inorganisé. Il sou</w:t>
      </w:r>
      <w:r w:rsidRPr="00883D81">
        <w:t>f</w:t>
      </w:r>
      <w:r w:rsidRPr="00883D81">
        <w:t>fre de beaucoup de problèmes : nombreux déplacements de la part du ba</w:t>
      </w:r>
      <w:r w:rsidRPr="00883D81">
        <w:t>n</w:t>
      </w:r>
      <w:r w:rsidRPr="00883D81">
        <w:t>quier, travail dans l'isolement et concurrence entre BA, absence de reconnaissance jur</w:t>
      </w:r>
      <w:r w:rsidRPr="00883D81">
        <w:t>i</w:t>
      </w:r>
      <w:r w:rsidRPr="00883D81">
        <w:t>dique et très faible organisation professionnelle, traca</w:t>
      </w:r>
      <w:r w:rsidRPr="00883D81">
        <w:t>s</w:t>
      </w:r>
      <w:r w:rsidRPr="00883D81">
        <w:t>series policières et administratives.</w:t>
      </w:r>
    </w:p>
    <w:p w14:paraId="5FBECC82" w14:textId="77777777" w:rsidR="000D6C61" w:rsidRDefault="000D6C61" w:rsidP="000D6C61">
      <w:pPr>
        <w:spacing w:before="120" w:after="120"/>
        <w:jc w:val="both"/>
        <w:rPr>
          <w:szCs w:val="24"/>
        </w:rPr>
      </w:pPr>
      <w:r>
        <w:rPr>
          <w:szCs w:val="24"/>
        </w:rPr>
        <w:br w:type="page"/>
      </w:r>
    </w:p>
    <w:p w14:paraId="35B8805A" w14:textId="77777777" w:rsidR="000D6C61" w:rsidRPr="00883D81" w:rsidRDefault="000D6C61" w:rsidP="000D6C61">
      <w:pPr>
        <w:pStyle w:val="a"/>
      </w:pPr>
      <w:r w:rsidRPr="00883D81">
        <w:t>2.2. La tontine mutuelle</w:t>
      </w:r>
    </w:p>
    <w:p w14:paraId="0220D078" w14:textId="77777777" w:rsidR="000D6C61" w:rsidRDefault="000D6C61" w:rsidP="000D6C61">
      <w:pPr>
        <w:spacing w:before="120" w:after="120"/>
        <w:jc w:val="both"/>
      </w:pPr>
    </w:p>
    <w:p w14:paraId="3FEA41EB" w14:textId="77777777" w:rsidR="000D6C61" w:rsidRPr="00883D81" w:rsidRDefault="000D6C61" w:rsidP="000D6C61">
      <w:pPr>
        <w:spacing w:before="120" w:after="120"/>
        <w:jc w:val="both"/>
      </w:pPr>
      <w:r w:rsidRPr="00883D81">
        <w:t>La tontine est une pratique que l'on retrouve un peu partout au T</w:t>
      </w:r>
      <w:r w:rsidRPr="00883D81">
        <w:t>o</w:t>
      </w:r>
      <w:r w:rsidRPr="00883D81">
        <w:t>go. Selon Soedjede (1990), ce sont des sortes d'épargne informelle qui existent sous plusieurs formes : tontine mutuelle, tontine commerciale, tontine financière. En réalité, ce que l'on nomme tontine co</w:t>
      </w:r>
      <w:r w:rsidRPr="00883D81">
        <w:t>m</w:t>
      </w:r>
      <w:r w:rsidRPr="00883D81">
        <w:t>merciale s'apparente au système d'épargne et de crédit des banquiers ambulants (présenté plus haut). Quant à la tontine financière, elle ressemble pl</w:t>
      </w:r>
      <w:r w:rsidRPr="00883D81">
        <w:t>u</w:t>
      </w:r>
      <w:r w:rsidRPr="00883D81">
        <w:t>tôt à</w:t>
      </w:r>
      <w:r>
        <w:t xml:space="preserve"> </w:t>
      </w:r>
      <w:r>
        <w:rPr>
          <w:szCs w:val="16"/>
        </w:rPr>
        <w:t xml:space="preserve">[254] </w:t>
      </w:r>
      <w:r w:rsidRPr="00883D81">
        <w:t>un système de crédits usuriers orienté vers la spéculation et ne r</w:t>
      </w:r>
      <w:r w:rsidRPr="00883D81">
        <w:t>é</w:t>
      </w:r>
      <w:r w:rsidRPr="00883D81">
        <w:t>pondant point à l'esprit de solidarité et d'entraide. Elle ne se situe donc pas dans une perspe</w:t>
      </w:r>
      <w:r w:rsidRPr="00883D81">
        <w:t>c</w:t>
      </w:r>
      <w:r w:rsidRPr="00883D81">
        <w:t>tive d'économie sociale et solidaire. Elle n'est pas populaire et n'existe que dans la région de Lomé. En reva</w:t>
      </w:r>
      <w:r w:rsidRPr="00883D81">
        <w:t>n</w:t>
      </w:r>
      <w:r w:rsidRPr="00883D81">
        <w:t>che, la to</w:t>
      </w:r>
      <w:r w:rsidRPr="00883D81">
        <w:t>n</w:t>
      </w:r>
      <w:r w:rsidRPr="00883D81">
        <w:t>tine mutuelle s'inscrit dans le cadre de l'économie sociale et solidaire.</w:t>
      </w:r>
    </w:p>
    <w:p w14:paraId="18EFA24D" w14:textId="77777777" w:rsidR="000D6C61" w:rsidRPr="00883D81" w:rsidRDefault="000D6C61" w:rsidP="000D6C61">
      <w:pPr>
        <w:spacing w:before="120" w:after="120"/>
        <w:jc w:val="both"/>
      </w:pPr>
      <w:r w:rsidRPr="00883D81">
        <w:t>Plus fréquente que les autres tontines, elle a gagné toutes les co</w:t>
      </w:r>
      <w:r w:rsidRPr="00883D81">
        <w:t>u</w:t>
      </w:r>
      <w:r w:rsidRPr="00883D81">
        <w:t>ches de la population et répond à une fa</w:t>
      </w:r>
      <w:r w:rsidRPr="00883D81">
        <w:t>i</w:t>
      </w:r>
      <w:r w:rsidRPr="00883D81">
        <w:t>blesse du système bancaire et à un besoin de solidarité et d'entraide entre les participants. Soedjede (1990) explique que dans les tontines mutuelles, les partic</w:t>
      </w:r>
      <w:r w:rsidRPr="00883D81">
        <w:t>i</w:t>
      </w:r>
      <w:r w:rsidRPr="00883D81">
        <w:t>pants se regroupent pour cotiser, à intervalle de temps régulier, une somme déterminée à l'avance. Cette somme est remise au membre du tour. Le tour peut être défini par tirage au sort au départ de la tontine, chaque jour par tous les membres, ou par le président.</w:t>
      </w:r>
    </w:p>
    <w:p w14:paraId="3C322ADB" w14:textId="77777777" w:rsidR="000D6C61" w:rsidRPr="00883D81" w:rsidRDefault="000D6C61" w:rsidP="000D6C61">
      <w:pPr>
        <w:spacing w:before="120" w:after="120"/>
        <w:jc w:val="both"/>
      </w:pPr>
      <w:r w:rsidRPr="00883D81">
        <w:t>Diverses raisons expliquent la participation à une tontine mutuelle. Pour les paysans, l'esprit de solidarité et de confiance mutuelle, d'une part, la possibilité de constituer une épargne et de s'octroyer des cr</w:t>
      </w:r>
      <w:r w:rsidRPr="00883D81">
        <w:t>é</w:t>
      </w:r>
      <w:r w:rsidRPr="00883D81">
        <w:t>dits, d'autre part, constituent les mobiles fondamentaux de la partic</w:t>
      </w:r>
      <w:r w:rsidRPr="00883D81">
        <w:t>i</w:t>
      </w:r>
      <w:r w:rsidRPr="00883D81">
        <w:t>pation aux tontines. Chez les fonctionnaires de l'État et les salariés, l'impossibilité de réunir les conditions d'octroi de crédit et la nécessité de vouloir faire un autre investissement, si on a déjà obtenu un crédit bancaire, sont des raisons fondamentales de la mise en place d'une tontine mutuelle. De plus, avouent-ils, des fonds déposés dans un compte bancaire sont faciles d'accès au moindre besoin, pendant que l'obl</w:t>
      </w:r>
      <w:r w:rsidRPr="00883D81">
        <w:t>i</w:t>
      </w:r>
      <w:r w:rsidRPr="00883D81">
        <w:t>gation d'attendre son tour dans la tontine amène à épargner.</w:t>
      </w:r>
    </w:p>
    <w:p w14:paraId="6BA2E6F4" w14:textId="77777777" w:rsidR="000D6C61" w:rsidRPr="00883D81" w:rsidRDefault="000D6C61" w:rsidP="000D6C61">
      <w:pPr>
        <w:spacing w:before="120" w:after="120"/>
        <w:jc w:val="both"/>
      </w:pPr>
      <w:r w:rsidRPr="00883D81">
        <w:t xml:space="preserve">Il n'y a pas de textes juridiques réglementant les tontines au Togo. Les tontines naissent le plus souvent à partir d'une idée émise par un </w:t>
      </w:r>
      <w:r w:rsidRPr="00883D81">
        <w:lastRenderedPageBreak/>
        <w:t>individu. Mais c'est à la suite d'une assemblée générale des adhérents, ou par concertation, que les règles d'organisation sont déte</w:t>
      </w:r>
      <w:r w:rsidRPr="00883D81">
        <w:t>r</w:t>
      </w:r>
      <w:r w:rsidRPr="00883D81">
        <w:t>minées : texte de mise en place et règlement intérieur. Ces règles deviennent alors le code de conduite à su</w:t>
      </w:r>
      <w:r w:rsidRPr="00883D81">
        <w:t>i</w:t>
      </w:r>
      <w:r w:rsidRPr="00883D81">
        <w:t>vre par tous les membres. Elles peuvent faire l'objet d'un texte écrit, ou d'une simple explication orale. Mais la force des tontines demeure la confiance mutuelle entre les membres tontiniers. Notons cependant que l'absence de texte écrit pose parfois des problèmes, en raison surtout de la mauvaise interprétation des e</w:t>
      </w:r>
      <w:r w:rsidRPr="00883D81">
        <w:t>x</w:t>
      </w:r>
      <w:r w:rsidRPr="00883D81">
        <w:t>pl</w:t>
      </w:r>
      <w:r w:rsidRPr="00883D81">
        <w:t>i</w:t>
      </w:r>
      <w:r w:rsidRPr="00883D81">
        <w:t>cations orales par certains participants.</w:t>
      </w:r>
    </w:p>
    <w:p w14:paraId="6382FED9" w14:textId="77777777" w:rsidR="000D6C61" w:rsidRDefault="000D6C61" w:rsidP="000D6C61">
      <w:pPr>
        <w:spacing w:before="120" w:after="120"/>
        <w:jc w:val="both"/>
        <w:rPr>
          <w:szCs w:val="16"/>
        </w:rPr>
      </w:pPr>
      <w:r>
        <w:t>[</w:t>
      </w:r>
      <w:r w:rsidRPr="00883D81">
        <w:rPr>
          <w:szCs w:val="16"/>
        </w:rPr>
        <w:t>255</w:t>
      </w:r>
      <w:r>
        <w:rPr>
          <w:szCs w:val="16"/>
        </w:rPr>
        <w:t>]</w:t>
      </w:r>
    </w:p>
    <w:p w14:paraId="3377AD5D" w14:textId="77777777" w:rsidR="000D6C61" w:rsidRPr="00883D81" w:rsidRDefault="000D6C61" w:rsidP="000D6C61">
      <w:pPr>
        <w:spacing w:before="120" w:after="120"/>
        <w:jc w:val="both"/>
      </w:pPr>
    </w:p>
    <w:p w14:paraId="11429D28" w14:textId="77777777" w:rsidR="000D6C61" w:rsidRPr="00883D81" w:rsidRDefault="000D6C61" w:rsidP="000D6C61">
      <w:pPr>
        <w:pStyle w:val="a"/>
      </w:pPr>
      <w:r w:rsidRPr="00883D81">
        <w:t>2.3. Les taxis-motos</w:t>
      </w:r>
    </w:p>
    <w:p w14:paraId="4393CF3D" w14:textId="77777777" w:rsidR="000D6C61" w:rsidRDefault="000D6C61" w:rsidP="000D6C61">
      <w:pPr>
        <w:spacing w:before="120" w:after="120"/>
        <w:jc w:val="both"/>
      </w:pPr>
    </w:p>
    <w:p w14:paraId="18822A7C" w14:textId="77777777" w:rsidR="000D6C61" w:rsidRPr="00883D81" w:rsidRDefault="000D6C61" w:rsidP="000D6C61">
      <w:pPr>
        <w:spacing w:before="120" w:after="120"/>
        <w:jc w:val="both"/>
      </w:pPr>
      <w:r w:rsidRPr="00883D81">
        <w:t>Les taxis-motos</w:t>
      </w:r>
      <w:r>
        <w:t> </w:t>
      </w:r>
      <w:r>
        <w:rPr>
          <w:rStyle w:val="Appelnotedebasdep"/>
        </w:rPr>
        <w:footnoteReference w:id="9"/>
      </w:r>
      <w:r w:rsidRPr="00883D81">
        <w:t xml:space="preserve"> sont un phénomène récent. Nés au Bénin au d</w:t>
      </w:r>
      <w:r w:rsidRPr="00883D81">
        <w:t>é</w:t>
      </w:r>
      <w:r w:rsidRPr="00883D81">
        <w:t>but des années 1990, ceux-ci apparaissent dans le domaine du tran</w:t>
      </w:r>
      <w:r w:rsidRPr="00883D81">
        <w:t>s</w:t>
      </w:r>
      <w:r w:rsidRPr="00883D81">
        <w:t>port urbain au Togo en 1993, pendant la longue grève politique qui dure 13 mois. Ils deviennent alors le gagne-pain des jeunes diplômés et des sans-emploi. Ils présentent plusieurs avantages socioéconom</w:t>
      </w:r>
      <w:r w:rsidRPr="00883D81">
        <w:t>i</w:t>
      </w:r>
      <w:r w:rsidRPr="00883D81">
        <w:t>ques, à la fois pour les pratiquants et pour les clients qui les utilisent. Aujourd'hui, beaucoup de jeunes doivent leur survie à ce nouveau tr</w:t>
      </w:r>
      <w:r w:rsidRPr="00883D81">
        <w:t>a</w:t>
      </w:r>
      <w:r w:rsidRPr="00883D81">
        <w:t>vail.</w:t>
      </w:r>
    </w:p>
    <w:p w14:paraId="54A489EC" w14:textId="77777777" w:rsidR="000D6C61" w:rsidRPr="00883D81" w:rsidRDefault="000D6C61" w:rsidP="000D6C61">
      <w:pPr>
        <w:spacing w:before="120" w:after="120"/>
        <w:jc w:val="both"/>
      </w:pPr>
      <w:r w:rsidRPr="00883D81">
        <w:t>Le parc de taxis-motos est estimé à 40</w:t>
      </w:r>
      <w:r>
        <w:t> </w:t>
      </w:r>
      <w:r w:rsidRPr="00883D81">
        <w:t>000 engins, avec plus de 6l</w:t>
      </w:r>
      <w:r>
        <w:t> </w:t>
      </w:r>
      <w:r w:rsidRPr="00883D81">
        <w:t>200 emplois créés et un chiffre d'affa</w:t>
      </w:r>
      <w:r w:rsidRPr="00883D81">
        <w:t>i</w:t>
      </w:r>
      <w:r w:rsidRPr="00883D81">
        <w:t>res de 700 millions de francs CFA. Un conducteur de taxi-moto, travaillant à son propre compte, a un revenu mensuel variant entre 90</w:t>
      </w:r>
      <w:r>
        <w:t> </w:t>
      </w:r>
      <w:r w:rsidRPr="00883D81">
        <w:t>000 et 100</w:t>
      </w:r>
      <w:r>
        <w:t> </w:t>
      </w:r>
      <w:r w:rsidRPr="00883D81">
        <w:t>000 francs CFA : une occasion inespérée dans un pays où le fonctionna</w:t>
      </w:r>
      <w:r w:rsidRPr="00883D81">
        <w:t>i</w:t>
      </w:r>
      <w:r w:rsidRPr="00883D81">
        <w:t>re ne perçoit pas régulièrement son salaire.</w:t>
      </w:r>
    </w:p>
    <w:p w14:paraId="474C0963" w14:textId="77777777" w:rsidR="000D6C61" w:rsidRPr="00883D81" w:rsidRDefault="000D6C61" w:rsidP="000D6C61">
      <w:pPr>
        <w:spacing w:before="120" w:after="120"/>
        <w:jc w:val="both"/>
      </w:pPr>
      <w:r w:rsidRPr="00883D81">
        <w:t>Les taxis-motos ont bouleversé les modes de tran</w:t>
      </w:r>
      <w:r w:rsidRPr="00883D81">
        <w:t>s</w:t>
      </w:r>
      <w:r w:rsidRPr="00883D81">
        <w:t>port urbain à Lomé. Ils se présentent comme une réponse aux nombreux emboutei</w:t>
      </w:r>
      <w:r w:rsidRPr="00883D81">
        <w:t>l</w:t>
      </w:r>
      <w:r w:rsidRPr="00883D81">
        <w:t>lages qui se forment dans la ville, surtout aux heures de pointe, et qui reta</w:t>
      </w:r>
      <w:r w:rsidRPr="00883D81">
        <w:t>r</w:t>
      </w:r>
      <w:r w:rsidRPr="00883D81">
        <w:t xml:space="preserve">dent les déplacements. Puisque ce sont des engins à deux roues, ils vont plus vite et facilitent l'accès dans les quartiers où l'état des </w:t>
      </w:r>
      <w:r w:rsidRPr="00883D81">
        <w:lastRenderedPageBreak/>
        <w:t>routes et leur caractère étroit rendent difficile la conduite des taxis o</w:t>
      </w:r>
      <w:r w:rsidRPr="00883D81">
        <w:t>r</w:t>
      </w:r>
      <w:r w:rsidRPr="00883D81">
        <w:t>dinaires et des minibus. De plus, ils offrent des tarifs plus abordables que ceux des taxis ordinaires. Pour toutes ces raisons, ils sont bien prisés par les populations.</w:t>
      </w:r>
    </w:p>
    <w:p w14:paraId="4B10EEF6" w14:textId="77777777" w:rsidR="000D6C61" w:rsidRPr="00883D81" w:rsidRDefault="000D6C61" w:rsidP="000D6C61">
      <w:pPr>
        <w:spacing w:before="120" w:after="120"/>
        <w:jc w:val="both"/>
      </w:pPr>
      <w:r w:rsidRPr="00883D81">
        <w:t>Il existe cependant beaucoup de problèmes liés au phénomène des taxis-motos. On estime que les condu</w:t>
      </w:r>
      <w:r w:rsidRPr="00883D81">
        <w:t>c</w:t>
      </w:r>
      <w:r w:rsidRPr="00883D81">
        <w:t>teurs de taxis-motos ignorent, pour la plupart, le code de la route. Ils seraient à la base des princ</w:t>
      </w:r>
      <w:r w:rsidRPr="00883D81">
        <w:t>i</w:t>
      </w:r>
      <w:r w:rsidRPr="00883D81">
        <w:t>paux problèmes de sécurité routière au Togo. En 2000, plus de 682 accidents sur 2</w:t>
      </w:r>
      <w:r>
        <w:t> </w:t>
      </w:r>
      <w:r w:rsidRPr="00883D81">
        <w:t>000 recensés leur étaient dire</w:t>
      </w:r>
      <w:r w:rsidRPr="00883D81">
        <w:t>c</w:t>
      </w:r>
      <w:r w:rsidRPr="00883D81">
        <w:t>tement imputables. Il faut aussi compter les heurts dus au mécontentement et à la rude concurrence entre taxis-motos et taxis-voitures. Soumis à de no</w:t>
      </w:r>
      <w:r w:rsidRPr="00883D81">
        <w:t>m</w:t>
      </w:r>
      <w:r w:rsidRPr="00883D81">
        <w:t>breuses tracasseries administratives et policières, les propriéta</w:t>
      </w:r>
      <w:r w:rsidRPr="00883D81">
        <w:t>i</w:t>
      </w:r>
      <w:r w:rsidRPr="00883D81">
        <w:t>res de taxis-motos auraient créé un syndicat pour mieux organiser leur tr</w:t>
      </w:r>
      <w:r w:rsidRPr="00883D81">
        <w:t>a</w:t>
      </w:r>
      <w:r w:rsidRPr="00883D81">
        <w:t>vail et défendre leurs droits.</w:t>
      </w:r>
    </w:p>
    <w:p w14:paraId="63AC1E98" w14:textId="77777777" w:rsidR="000D6C61" w:rsidRDefault="000D6C61" w:rsidP="000D6C61">
      <w:pPr>
        <w:spacing w:before="120" w:after="120"/>
        <w:jc w:val="both"/>
        <w:rPr>
          <w:szCs w:val="16"/>
        </w:rPr>
      </w:pPr>
      <w:r>
        <w:rPr>
          <w:szCs w:val="16"/>
        </w:rPr>
        <w:t>[256]</w:t>
      </w:r>
    </w:p>
    <w:p w14:paraId="5D1E9525" w14:textId="77777777" w:rsidR="000D6C61" w:rsidRPr="00883D81" w:rsidRDefault="000D6C61" w:rsidP="000D6C61">
      <w:pPr>
        <w:spacing w:before="120" w:after="120"/>
        <w:jc w:val="both"/>
      </w:pPr>
    </w:p>
    <w:p w14:paraId="794C83CE" w14:textId="77777777" w:rsidR="000D6C61" w:rsidRPr="00883D81" w:rsidRDefault="000D6C61" w:rsidP="000D6C61">
      <w:pPr>
        <w:pStyle w:val="a"/>
      </w:pPr>
      <w:r w:rsidRPr="00883D81">
        <w:t>2.4. Gr</w:t>
      </w:r>
      <w:r>
        <w:t>oupe de réflexion et d'action</w:t>
      </w:r>
      <w:r>
        <w:br/>
      </w:r>
      <w:r w:rsidRPr="00883D81">
        <w:t>femmes démocratie et dév</w:t>
      </w:r>
      <w:r w:rsidRPr="00883D81">
        <w:t>e</w:t>
      </w:r>
      <w:r w:rsidRPr="00883D81">
        <w:t>loppement</w:t>
      </w:r>
    </w:p>
    <w:p w14:paraId="07696E1A" w14:textId="77777777" w:rsidR="000D6C61" w:rsidRDefault="000D6C61" w:rsidP="000D6C61">
      <w:pPr>
        <w:spacing w:before="120" w:after="120"/>
        <w:jc w:val="both"/>
      </w:pPr>
    </w:p>
    <w:p w14:paraId="72B17D16" w14:textId="77777777" w:rsidR="000D6C61" w:rsidRPr="00883D81" w:rsidRDefault="000D6C61" w:rsidP="000D6C61">
      <w:pPr>
        <w:spacing w:before="120" w:after="120"/>
        <w:jc w:val="both"/>
      </w:pPr>
      <w:r w:rsidRPr="00883D81">
        <w:t>Le Groupe de réflexion et d'action femmes démocratie et dévelo</w:t>
      </w:r>
      <w:r w:rsidRPr="00883D81">
        <w:t>p</w:t>
      </w:r>
      <w:r w:rsidRPr="00883D81">
        <w:t>pement (GF2D) est un mouvement social créé en 1992. Il regroupe des femmes, de véritables artisanes du développement, dont les initi</w:t>
      </w:r>
      <w:r w:rsidRPr="00883D81">
        <w:t>a</w:t>
      </w:r>
      <w:r w:rsidRPr="00883D81">
        <w:t>tives s'inscrivent dans le cadre de la défense des droits des femmes du Togo. D'où le lien étroit entre les activités du groupe et le développ</w:t>
      </w:r>
      <w:r w:rsidRPr="00883D81">
        <w:t>e</w:t>
      </w:r>
      <w:r w:rsidRPr="00883D81">
        <w:t>ment local et l'économie s</w:t>
      </w:r>
      <w:r w:rsidRPr="00883D81">
        <w:t>o</w:t>
      </w:r>
      <w:r w:rsidRPr="00883D81">
        <w:t>ciale. Le GF2D lutte contre les inégalités socioécon</w:t>
      </w:r>
      <w:r w:rsidRPr="00883D81">
        <w:t>o</w:t>
      </w:r>
      <w:r w:rsidRPr="00883D81">
        <w:t>miques, dont sont le plus souvent victimes les femmes, en organisant plusieurs activités : vulgarisation des droits de la femme, consultations juridiques, et parfois médiation entre femmes et insta</w:t>
      </w:r>
      <w:r w:rsidRPr="00883D81">
        <w:t>n</w:t>
      </w:r>
      <w:r w:rsidRPr="00883D81">
        <w:t>ces politiques et jur</w:t>
      </w:r>
      <w:r w:rsidRPr="00883D81">
        <w:t>i</w:t>
      </w:r>
      <w:r w:rsidRPr="00883D81">
        <w:t>diques. Il a publié un guide juridique de la femme t</w:t>
      </w:r>
      <w:r w:rsidRPr="00883D81">
        <w:t>o</w:t>
      </w:r>
      <w:r w:rsidRPr="00883D81">
        <w:t>golaise qui sert de manuel pédagogique pour l'action éducative aux droits et dispose d'un centre de recherche d'information et de form</w:t>
      </w:r>
      <w:r w:rsidRPr="00883D81">
        <w:t>a</w:t>
      </w:r>
      <w:r w:rsidRPr="00883D81">
        <w:t xml:space="preserve">tion qui, en autres, a publié un rapport intitulé </w:t>
      </w:r>
      <w:r w:rsidRPr="00883D81">
        <w:rPr>
          <w:i/>
          <w:iCs/>
        </w:rPr>
        <w:t>Femmes togolaises a</w:t>
      </w:r>
      <w:r w:rsidRPr="00883D81">
        <w:rPr>
          <w:i/>
          <w:iCs/>
        </w:rPr>
        <w:t>u</w:t>
      </w:r>
      <w:r w:rsidRPr="00883D81">
        <w:rPr>
          <w:i/>
          <w:iCs/>
        </w:rPr>
        <w:t xml:space="preserve">jourd'hui et demain </w:t>
      </w:r>
      <w:r w:rsidRPr="00883D81">
        <w:t>(Assogba, 2002).</w:t>
      </w:r>
    </w:p>
    <w:p w14:paraId="1E18A430" w14:textId="77777777" w:rsidR="000D6C61" w:rsidRDefault="000D6C61" w:rsidP="000D6C61">
      <w:pPr>
        <w:spacing w:before="120" w:after="120"/>
        <w:jc w:val="both"/>
        <w:rPr>
          <w:szCs w:val="26"/>
        </w:rPr>
      </w:pPr>
      <w:r>
        <w:rPr>
          <w:szCs w:val="26"/>
        </w:rPr>
        <w:br w:type="page"/>
      </w:r>
    </w:p>
    <w:p w14:paraId="325F8E32" w14:textId="77777777" w:rsidR="000D6C61" w:rsidRPr="00883D81" w:rsidRDefault="000D6C61" w:rsidP="000D6C61">
      <w:pPr>
        <w:pStyle w:val="planche"/>
      </w:pPr>
      <w:bookmarkStart w:id="4" w:name="Economie_pop_Togo_3"/>
      <w:r>
        <w:t xml:space="preserve">3. </w:t>
      </w:r>
      <w:r w:rsidRPr="000B15A1">
        <w:t>Quelques constats et pistes</w:t>
      </w:r>
      <w:r>
        <w:br/>
      </w:r>
      <w:r w:rsidRPr="000B15A1">
        <w:t>pour l'économie sociale</w:t>
      </w:r>
      <w:r>
        <w:br/>
      </w:r>
      <w:r w:rsidRPr="000B15A1">
        <w:t>et le développement local au Togo</w:t>
      </w:r>
    </w:p>
    <w:bookmarkEnd w:id="4"/>
    <w:p w14:paraId="16DED5F4" w14:textId="77777777" w:rsidR="000D6C61" w:rsidRDefault="000D6C61" w:rsidP="000D6C61">
      <w:pPr>
        <w:spacing w:before="120" w:after="120"/>
        <w:jc w:val="both"/>
      </w:pPr>
    </w:p>
    <w:p w14:paraId="7DC2B78C" w14:textId="77777777" w:rsidR="000D6C61" w:rsidRPr="00384B20" w:rsidRDefault="000D6C61" w:rsidP="000D6C61">
      <w:pPr>
        <w:ind w:right="90" w:firstLine="0"/>
        <w:jc w:val="both"/>
        <w:rPr>
          <w:sz w:val="20"/>
        </w:rPr>
      </w:pPr>
      <w:hyperlink w:anchor="tdm" w:history="1">
        <w:r w:rsidRPr="00384B20">
          <w:rPr>
            <w:rStyle w:val="Hyperlien"/>
            <w:sz w:val="20"/>
          </w:rPr>
          <w:t>Retour à la table des matières</w:t>
        </w:r>
      </w:hyperlink>
    </w:p>
    <w:p w14:paraId="320861C2" w14:textId="77777777" w:rsidR="000D6C61" w:rsidRPr="00883D81" w:rsidRDefault="000D6C61" w:rsidP="000D6C61">
      <w:pPr>
        <w:spacing w:before="120" w:after="120"/>
        <w:jc w:val="both"/>
      </w:pPr>
      <w:r w:rsidRPr="00883D81">
        <w:t>La diversité des stratégies utilisées par les différents acteurs de d</w:t>
      </w:r>
      <w:r w:rsidRPr="00883D81">
        <w:t>é</w:t>
      </w:r>
      <w:r w:rsidRPr="00883D81">
        <w:t>veloppement local et d'économie sociale au Togo démontre la pert</w:t>
      </w:r>
      <w:r w:rsidRPr="00883D81">
        <w:t>i</w:t>
      </w:r>
      <w:r w:rsidRPr="00883D81">
        <w:t>nence de l'utilisation d'une sociologie de la vie quotidienne pour saisir la dynamique et la relativité des activités menées. Des différentes c</w:t>
      </w:r>
      <w:r w:rsidRPr="00883D81">
        <w:t>a</w:t>
      </w:r>
      <w:r w:rsidRPr="00883D81">
        <w:t>tégories d'actions de développement présentées, deux constatations principales s'imposent : d'abord, la prépondérance de l'informel dans l'économie sociale et le développement local et, ensuite, le rôle des actions impliquant les ONG et celles découlant des popul</w:t>
      </w:r>
      <w:r w:rsidRPr="00883D81">
        <w:t>a</w:t>
      </w:r>
      <w:r w:rsidRPr="00883D81">
        <w:t>tions dans la création de richesses. Le secteur informel apparaît comme un vér</w:t>
      </w:r>
      <w:r w:rsidRPr="00883D81">
        <w:t>i</w:t>
      </w:r>
      <w:r w:rsidRPr="00883D81">
        <w:t>table creuset d'économie sociale au Togo. En dehors de quelques act</w:t>
      </w:r>
      <w:r w:rsidRPr="00883D81">
        <w:t>i</w:t>
      </w:r>
      <w:r w:rsidRPr="00883D81">
        <w:t>vités (par exemple les propriétaires de taxis-motos organisés en synd</w:t>
      </w:r>
      <w:r w:rsidRPr="00883D81">
        <w:t>i</w:t>
      </w:r>
      <w:r w:rsidRPr="00883D81">
        <w:t>cats), les autres relèvent plutôt de l'informel. Cepe</w:t>
      </w:r>
      <w:r w:rsidRPr="00883D81">
        <w:t>n</w:t>
      </w:r>
      <w:r w:rsidRPr="00883D81">
        <w:t>dant, informelles ou pas, règle générale, elles semblent conformes à l'éthique de l'éc</w:t>
      </w:r>
      <w:r w:rsidRPr="00883D81">
        <w:t>o</w:t>
      </w:r>
      <w:r w:rsidRPr="00883D81">
        <w:t>nomie sociale et répondent à des préoccupations locales. De plus, ch</w:t>
      </w:r>
      <w:r w:rsidRPr="00883D81">
        <w:t>o</w:t>
      </w:r>
      <w:r w:rsidRPr="00883D81">
        <w:t>se r</w:t>
      </w:r>
      <w:r w:rsidRPr="00883D81">
        <w:t>e</w:t>
      </w:r>
      <w:r w:rsidRPr="00883D81">
        <w:t>marquable, les acteurs semblent bien composer avec le manque de législation dans certains domaines, en ayant recours à des recettes traditionnelles d'organisation, de code de conduite, qu'ils adaptent à la réalité moderne.</w:t>
      </w:r>
    </w:p>
    <w:p w14:paraId="069B1889" w14:textId="77777777" w:rsidR="000D6C61" w:rsidRPr="00883D81" w:rsidRDefault="000D6C61" w:rsidP="000D6C61">
      <w:pPr>
        <w:spacing w:before="120" w:after="120"/>
        <w:jc w:val="both"/>
      </w:pPr>
      <w:r w:rsidRPr="00883D81">
        <w:t>Cette inventivité dont font preuve les acteurs sociaux ressort su</w:t>
      </w:r>
      <w:r w:rsidRPr="00883D81">
        <w:t>r</w:t>
      </w:r>
      <w:r w:rsidRPr="00883D81">
        <w:t>tout dans les actions entreprises par les populations qui, malgré leur caractère</w:t>
      </w:r>
      <w:r>
        <w:t xml:space="preserve"> [</w:t>
      </w:r>
      <w:r w:rsidRPr="00883D81">
        <w:rPr>
          <w:szCs w:val="16"/>
        </w:rPr>
        <w:t>257</w:t>
      </w:r>
      <w:r>
        <w:rPr>
          <w:szCs w:val="16"/>
        </w:rPr>
        <w:t xml:space="preserve">] </w:t>
      </w:r>
      <w:r w:rsidRPr="00883D81">
        <w:t>généralement informel, s'insèrent dans un cadre d'éc</w:t>
      </w:r>
      <w:r w:rsidRPr="00883D81">
        <w:t>o</w:t>
      </w:r>
      <w:r w:rsidRPr="00883D81">
        <w:t>nomie sociale et solidaire. Nous l'avons vu dans les cas des banquiers ambulants. Plus que les interventions des structures de l'État, ces act</w:t>
      </w:r>
      <w:r w:rsidRPr="00883D81">
        <w:t>i</w:t>
      </w:r>
      <w:r w:rsidRPr="00883D81">
        <w:t>vités pop</w:t>
      </w:r>
      <w:r w:rsidRPr="00883D81">
        <w:t>u</w:t>
      </w:r>
      <w:r w:rsidRPr="00883D81">
        <w:t>laires constituent avec les actions des ONG les facteurs qui, jusque-là, ont été déterminants dans la création des richesses perme</w:t>
      </w:r>
      <w:r w:rsidRPr="00883D81">
        <w:t>t</w:t>
      </w:r>
      <w:r w:rsidRPr="00883D81">
        <w:t>tant aux communautés d'assurer leur survie et d'améliorer leur situ</w:t>
      </w:r>
      <w:r w:rsidRPr="00883D81">
        <w:t>a</w:t>
      </w:r>
      <w:r w:rsidRPr="00883D81">
        <w:t>tion s</w:t>
      </w:r>
      <w:r w:rsidRPr="00883D81">
        <w:t>o</w:t>
      </w:r>
      <w:r w:rsidRPr="00883D81">
        <w:t>cioéconomique.</w:t>
      </w:r>
    </w:p>
    <w:p w14:paraId="0708F712" w14:textId="77777777" w:rsidR="000D6C61" w:rsidRPr="00883D81" w:rsidRDefault="000D6C61" w:rsidP="000D6C61">
      <w:pPr>
        <w:spacing w:before="120" w:after="120"/>
        <w:jc w:val="both"/>
      </w:pPr>
      <w:r w:rsidRPr="00883D81">
        <w:t>Dans les domaines de l'économie sociale et du développement l</w:t>
      </w:r>
      <w:r w:rsidRPr="00883D81">
        <w:t>o</w:t>
      </w:r>
      <w:r w:rsidRPr="00883D81">
        <w:t>cal au Togo, l'un des premiers constats qui se dégagent est l'abonda</w:t>
      </w:r>
      <w:r w:rsidRPr="00883D81">
        <w:t>n</w:t>
      </w:r>
      <w:r w:rsidRPr="00883D81">
        <w:t xml:space="preserve">ce des initiatives. Mais il demeure encore beaucoup de difficultés, </w:t>
      </w:r>
      <w:r w:rsidRPr="00883D81">
        <w:lastRenderedPageBreak/>
        <w:t>su</w:t>
      </w:r>
      <w:r w:rsidRPr="00883D81">
        <w:t>r</w:t>
      </w:r>
      <w:r w:rsidRPr="00883D81">
        <w:t>tout organisationnelles, qu'on pourrait parfois attribuer à un ce</w:t>
      </w:r>
      <w:r w:rsidRPr="00883D81">
        <w:t>r</w:t>
      </w:r>
      <w:r w:rsidRPr="00883D81">
        <w:t>tain vide juridique ou à la volonté délibérée des acteurs sociaux de comp</w:t>
      </w:r>
      <w:r w:rsidRPr="00883D81">
        <w:t>o</w:t>
      </w:r>
      <w:r w:rsidRPr="00883D81">
        <w:t>ser avec les règles formelles établies. Le caractère hermétique de la situation sociopolitique a-t-il quelque chose à voir avec cette réalité ? Nous ne saurions l'affirmer avec certitude.</w:t>
      </w:r>
    </w:p>
    <w:p w14:paraId="7DFB22F6" w14:textId="77777777" w:rsidR="000D6C61" w:rsidRPr="00883D81" w:rsidRDefault="000D6C61" w:rsidP="000D6C61">
      <w:pPr>
        <w:spacing w:before="120" w:after="120"/>
        <w:jc w:val="both"/>
      </w:pPr>
      <w:r w:rsidRPr="00883D81">
        <w:t>Cependant, nous pensons que, pour favoriser l'écl</w:t>
      </w:r>
      <w:r w:rsidRPr="00883D81">
        <w:t>o</w:t>
      </w:r>
      <w:r w:rsidRPr="00883D81">
        <w:t>sion et une meilleure consolidation des activités d'économie sociale et de dév</w:t>
      </w:r>
      <w:r w:rsidRPr="00883D81">
        <w:t>e</w:t>
      </w:r>
      <w:r w:rsidRPr="00883D81">
        <w:t>loppement local axées sur les préoccupations communautaires, il est souhaitable d'avoir un environnement sociopolitique plus favorable au développement des communautés. Dans cette perspective, nous pr</w:t>
      </w:r>
      <w:r w:rsidRPr="00883D81">
        <w:t>o</w:t>
      </w:r>
      <w:r w:rsidRPr="00883D81">
        <w:t>posons les options suivantes :</w:t>
      </w:r>
    </w:p>
    <w:p w14:paraId="267924C4" w14:textId="77777777" w:rsidR="000D6C61" w:rsidRDefault="000D6C61" w:rsidP="000D6C61">
      <w:pPr>
        <w:pStyle w:val="Grillecouleur-Accent1"/>
      </w:pPr>
    </w:p>
    <w:p w14:paraId="10842E2D" w14:textId="77777777" w:rsidR="000D6C61" w:rsidRDefault="000D6C61" w:rsidP="000D6C61">
      <w:pPr>
        <w:pStyle w:val="Citationliste"/>
      </w:pPr>
      <w:r w:rsidRPr="000B15A1">
        <w:t>•</w:t>
      </w:r>
      <w:r>
        <w:tab/>
      </w:r>
      <w:r w:rsidRPr="000B15A1">
        <w:rPr>
          <w:b/>
          <w:u w:val="single"/>
        </w:rPr>
        <w:t>Pratiquer une décentralisation politique et écon</w:t>
      </w:r>
      <w:r w:rsidRPr="000B15A1">
        <w:rPr>
          <w:b/>
          <w:u w:val="single"/>
        </w:rPr>
        <w:t>o</w:t>
      </w:r>
      <w:r w:rsidRPr="000B15A1">
        <w:rPr>
          <w:b/>
          <w:u w:val="single"/>
        </w:rPr>
        <w:t>mique</w:t>
      </w:r>
      <w:r>
        <w:t> </w:t>
      </w:r>
      <w:r>
        <w:rPr>
          <w:rStyle w:val="Appelnotedebasdep"/>
        </w:rPr>
        <w:footnoteReference w:id="10"/>
      </w:r>
      <w:r w:rsidRPr="000B15A1">
        <w:t> : à notre avis, cela responsabiliserait davantage les communautés et organiserait mieux le développement local, de manière que les activités m</w:t>
      </w:r>
      <w:r w:rsidRPr="000B15A1">
        <w:t>e</w:t>
      </w:r>
      <w:r w:rsidRPr="000B15A1">
        <w:t>nées soient plus centrées sur les préoccupations du milieu. En effet, nous avons constaté dans les expériences présentées que lorsque les activ</w:t>
      </w:r>
      <w:r w:rsidRPr="000B15A1">
        <w:t>i</w:t>
      </w:r>
      <w:r w:rsidRPr="000B15A1">
        <w:t>tés découlent des initiatives locales, elles sont plus imagin</w:t>
      </w:r>
      <w:r w:rsidRPr="000B15A1">
        <w:t>a</w:t>
      </w:r>
      <w:r w:rsidRPr="000B15A1">
        <w:t>tives et plus viables par rapport à la finalité poursuivie et aux réalités socioécon</w:t>
      </w:r>
      <w:r w:rsidRPr="000B15A1">
        <w:t>o</w:t>
      </w:r>
      <w:r w:rsidRPr="000B15A1">
        <w:t>miques et polit</w:t>
      </w:r>
      <w:r w:rsidRPr="000B15A1">
        <w:t>i</w:t>
      </w:r>
      <w:r w:rsidRPr="000B15A1">
        <w:t>ques. Les cas des Nana Benz, des tontines mutuelles, des taxis-motos et des banquiers ambulants en sont des exemples él</w:t>
      </w:r>
      <w:r w:rsidRPr="000B15A1">
        <w:t>o</w:t>
      </w:r>
      <w:r w:rsidRPr="000B15A1">
        <w:t>quents. Il s'agira alors de donner un cadre politique et juridique fav</w:t>
      </w:r>
      <w:r w:rsidRPr="000B15A1">
        <w:t>o</w:t>
      </w:r>
      <w:r w:rsidRPr="000B15A1">
        <w:t>rable à une meilleure organisation de ce genre d'initiat</w:t>
      </w:r>
      <w:r w:rsidRPr="000B15A1">
        <w:t>i</w:t>
      </w:r>
      <w:r w:rsidRPr="000B15A1">
        <w:t>ves.</w:t>
      </w:r>
    </w:p>
    <w:p w14:paraId="39EC25F3" w14:textId="77777777" w:rsidR="000D6C61" w:rsidRPr="00883D81" w:rsidRDefault="000D6C61" w:rsidP="000D6C61">
      <w:pPr>
        <w:pStyle w:val="Citationliste"/>
      </w:pPr>
      <w:r>
        <w:tab/>
      </w:r>
      <w:r>
        <w:tab/>
      </w:r>
      <w:r w:rsidRPr="00883D81">
        <w:t>Par ailleurs, nous pensons qu'il serait plus profitable que la déce</w:t>
      </w:r>
      <w:r w:rsidRPr="00883D81">
        <w:t>n</w:t>
      </w:r>
      <w:r w:rsidRPr="00883D81">
        <w:t>tralisation pratiquée touche le domaine de la coopération. Une coop</w:t>
      </w:r>
      <w:r w:rsidRPr="00883D81">
        <w:t>é</w:t>
      </w:r>
      <w:r w:rsidRPr="00883D81">
        <w:t>ration décentralisée, mieux organisée, favoriserait des</w:t>
      </w:r>
      <w:r>
        <w:t xml:space="preserve"> </w:t>
      </w:r>
      <w:r>
        <w:rPr>
          <w:szCs w:val="16"/>
        </w:rPr>
        <w:t xml:space="preserve">[258] </w:t>
      </w:r>
      <w:r w:rsidRPr="00883D81">
        <w:t>contacts plus d</w:t>
      </w:r>
      <w:r w:rsidRPr="00883D81">
        <w:t>i</w:t>
      </w:r>
      <w:r w:rsidRPr="00883D81">
        <w:t>rects entre communautés, organisations non gouvernementales, bai</w:t>
      </w:r>
      <w:r w:rsidRPr="00883D81">
        <w:t>l</w:t>
      </w:r>
      <w:r w:rsidRPr="00883D81">
        <w:t>leurs de fonds, voire l'État. Elle faciliterait des partenariats plus propices à des actions répondant mieux aux préoccupations loc</w:t>
      </w:r>
      <w:r w:rsidRPr="00883D81">
        <w:t>a</w:t>
      </w:r>
      <w:r w:rsidRPr="00883D81">
        <w:t>les.</w:t>
      </w:r>
    </w:p>
    <w:p w14:paraId="3378BE8F" w14:textId="77777777" w:rsidR="000D6C61" w:rsidRPr="00883D81" w:rsidRDefault="000D6C61" w:rsidP="000D6C61">
      <w:pPr>
        <w:pStyle w:val="Citationliste"/>
      </w:pPr>
      <w:r>
        <w:t>•</w:t>
      </w:r>
      <w:r>
        <w:tab/>
      </w:r>
      <w:r w:rsidRPr="000B15A1">
        <w:t>Instituer, entre les différents acteurs concernés, des concertations a</w:t>
      </w:r>
      <w:r w:rsidRPr="000B15A1">
        <w:t>u</w:t>
      </w:r>
      <w:r w:rsidRPr="000B15A1">
        <w:t>tour des actions d'économie sociale et de développement local</w:t>
      </w:r>
      <w:r w:rsidRPr="00883D81">
        <w:t>. En fait, à part le cadre plus restreint des ONG et des coopératives d'épargne et de crédit, il semble qu'il n'y ait aucune concertation ouverte à l'ense</w:t>
      </w:r>
      <w:r w:rsidRPr="00883D81">
        <w:t>m</w:t>
      </w:r>
      <w:r w:rsidRPr="00883D81">
        <w:t>ble des acteurs engagés dans le domaine de l'économie s</w:t>
      </w:r>
      <w:r w:rsidRPr="00883D81">
        <w:t>o</w:t>
      </w:r>
      <w:r w:rsidRPr="00883D81">
        <w:t>ciale et du développement local. C</w:t>
      </w:r>
      <w:r w:rsidRPr="00883D81">
        <w:t>e</w:t>
      </w:r>
      <w:r w:rsidRPr="00883D81">
        <w:t>pendant, une concertation à une plus grande échelle constituerait une occasion inouïe pour discuter des difficultés quotidiennes qui se posent, pour évaluer régulièrement les ex</w:t>
      </w:r>
      <w:r w:rsidRPr="00883D81">
        <w:lastRenderedPageBreak/>
        <w:t>périences menées et pour faire les aju</w:t>
      </w:r>
      <w:r w:rsidRPr="00883D81">
        <w:t>s</w:t>
      </w:r>
      <w:r w:rsidRPr="00883D81">
        <w:t>tements qui s'imposent selon l'évolution des réalités. Nous pensons qu'un tel cadre de concertation pourrait être un levier puissant pour une meilleure organisation des a</w:t>
      </w:r>
      <w:r w:rsidRPr="00883D81">
        <w:t>c</w:t>
      </w:r>
      <w:r w:rsidRPr="00883D81">
        <w:t>tivités qui en ont besoin.</w:t>
      </w:r>
    </w:p>
    <w:p w14:paraId="3A334147" w14:textId="77777777" w:rsidR="000D6C61" w:rsidRDefault="000D6C61" w:rsidP="000D6C61">
      <w:pPr>
        <w:pStyle w:val="Citationliste"/>
      </w:pPr>
      <w:r>
        <w:t>•</w:t>
      </w:r>
      <w:r>
        <w:tab/>
      </w:r>
      <w:r w:rsidRPr="000B15A1">
        <w:t>Privilégier des méthodes de recherche qualitatives (« inter-actionnistes ») pour étudier les problématiques relatives au dévelo</w:t>
      </w:r>
      <w:r w:rsidRPr="000B15A1">
        <w:t>p</w:t>
      </w:r>
      <w:r w:rsidRPr="000B15A1">
        <w:t>pement local et à l'économie sociale</w:t>
      </w:r>
      <w:r w:rsidRPr="00883D81">
        <w:t>. Cela est important car il s</w:t>
      </w:r>
      <w:r w:rsidRPr="00883D81">
        <w:t>e</w:t>
      </w:r>
      <w:r w:rsidRPr="00883D81">
        <w:t>rait difficile d'aborder à suffisance le caractère relatif des activités m</w:t>
      </w:r>
      <w:r w:rsidRPr="00883D81">
        <w:t>e</w:t>
      </w:r>
      <w:r w:rsidRPr="00883D81">
        <w:t>nées et des organisations mises en œuvre dans ces deux domaines, en util</w:t>
      </w:r>
      <w:r w:rsidRPr="00883D81">
        <w:t>i</w:t>
      </w:r>
      <w:r w:rsidRPr="00883D81">
        <w:t>sant des méthodes de recherche scientifiques et universelles. Il en est de même pour l'inve</w:t>
      </w:r>
      <w:r w:rsidRPr="00883D81">
        <w:t>n</w:t>
      </w:r>
      <w:r w:rsidRPr="00883D81">
        <w:t>tivité dont font preuve les acteurs sociaux. Il s'agit donc pour les chercheurs d'admettre cette relativité et, par cons</w:t>
      </w:r>
      <w:r w:rsidRPr="00883D81">
        <w:t>é</w:t>
      </w:r>
      <w:r w:rsidRPr="00883D81">
        <w:t>quent, l'importance d'adopter une méthodologie de recherche différe</w:t>
      </w:r>
      <w:r w:rsidRPr="00883D81">
        <w:t>n</w:t>
      </w:r>
      <w:r w:rsidRPr="00883D81">
        <w:t>te. La démarche de la sociologie de la vie quotidienne pourrait perme</w:t>
      </w:r>
      <w:r w:rsidRPr="00883D81">
        <w:t>t</w:t>
      </w:r>
      <w:r w:rsidRPr="00883D81">
        <w:t>tre de mieux saisir non seulement la relativité des activités m</w:t>
      </w:r>
      <w:r w:rsidRPr="00883D81">
        <w:t>e</w:t>
      </w:r>
      <w:r w:rsidRPr="00883D81">
        <w:t>nées, mais aussi leurs dynam</w:t>
      </w:r>
      <w:r w:rsidRPr="00883D81">
        <w:t>i</w:t>
      </w:r>
      <w:r w:rsidRPr="00883D81">
        <w:t>ques internes.</w:t>
      </w:r>
    </w:p>
    <w:p w14:paraId="5B5C05A7" w14:textId="77777777" w:rsidR="000D6C61" w:rsidRPr="00883D81" w:rsidRDefault="000D6C61" w:rsidP="000D6C61">
      <w:pPr>
        <w:pStyle w:val="Citationliste"/>
      </w:pPr>
    </w:p>
    <w:p w14:paraId="7451AEBB" w14:textId="77777777" w:rsidR="000D6C61" w:rsidRPr="00883D81" w:rsidRDefault="000D6C61" w:rsidP="000D6C61">
      <w:pPr>
        <w:spacing w:before="120" w:after="120"/>
        <w:jc w:val="both"/>
      </w:pPr>
      <w:r w:rsidRPr="00883D81">
        <w:t>Cela, à notre avis, apportera une contribution plus riche, plus or</w:t>
      </w:r>
      <w:r w:rsidRPr="00883D81">
        <w:t>i</w:t>
      </w:r>
      <w:r w:rsidRPr="00883D81">
        <w:t>ginale, au champ d'études et de recherche de l'économie sociale et p</w:t>
      </w:r>
      <w:r w:rsidRPr="00883D81">
        <w:t>o</w:t>
      </w:r>
      <w:r w:rsidRPr="00883D81">
        <w:t>pulaire et du développement local, comme une science sociale et une pratique. Ce</w:t>
      </w:r>
      <w:r w:rsidRPr="00883D81">
        <w:t>r</w:t>
      </w:r>
      <w:r w:rsidRPr="00883D81">
        <w:t>tes, l'application de ces propositions demandera du temps et de la patience, mais elle nous paraît plus viable par rapport à la s</w:t>
      </w:r>
      <w:r w:rsidRPr="00883D81">
        <w:t>i</w:t>
      </w:r>
      <w:r w:rsidRPr="00883D81">
        <w:t>tuation sociopolitique et écon</w:t>
      </w:r>
      <w:r w:rsidRPr="00883D81">
        <w:t>o</w:t>
      </w:r>
      <w:r w:rsidRPr="00883D81">
        <w:t>mique actuelle du pays et au visage que présentent les activités de développement local. En particulier, elle favoriserait davantage d'inventivité dans les initiatives de création de richesses dans le contexte précaire des communautés.</w:t>
      </w:r>
    </w:p>
    <w:p w14:paraId="7CA93EAE" w14:textId="77777777" w:rsidR="000D6C61" w:rsidRDefault="000D6C61" w:rsidP="000D6C61">
      <w:pPr>
        <w:spacing w:before="120" w:after="120"/>
        <w:jc w:val="both"/>
        <w:rPr>
          <w:szCs w:val="16"/>
        </w:rPr>
      </w:pPr>
      <w:r>
        <w:t>[</w:t>
      </w:r>
      <w:r w:rsidRPr="00883D81">
        <w:rPr>
          <w:szCs w:val="16"/>
        </w:rPr>
        <w:t>259</w:t>
      </w:r>
      <w:r>
        <w:rPr>
          <w:szCs w:val="16"/>
        </w:rPr>
        <w:t>]</w:t>
      </w:r>
    </w:p>
    <w:p w14:paraId="03D69812" w14:textId="77777777" w:rsidR="000D6C61" w:rsidRPr="00883D81" w:rsidRDefault="000D6C61" w:rsidP="000D6C61">
      <w:pPr>
        <w:spacing w:before="120" w:after="120"/>
        <w:jc w:val="both"/>
      </w:pPr>
    </w:p>
    <w:p w14:paraId="5A948B95" w14:textId="77777777" w:rsidR="000D6C61" w:rsidRPr="00883D81" w:rsidRDefault="000D6C61" w:rsidP="000D6C61">
      <w:pPr>
        <w:pStyle w:val="planche"/>
      </w:pPr>
      <w:bookmarkStart w:id="5" w:name="Economie_pop_Togo_4"/>
      <w:r w:rsidRPr="00883D81">
        <w:t xml:space="preserve">4. </w:t>
      </w:r>
      <w:r w:rsidRPr="00280DCE">
        <w:t>Conclusion</w:t>
      </w:r>
    </w:p>
    <w:bookmarkEnd w:id="5"/>
    <w:p w14:paraId="0FBBB0F1" w14:textId="77777777" w:rsidR="000D6C61" w:rsidRDefault="000D6C61" w:rsidP="000D6C61">
      <w:pPr>
        <w:spacing w:before="120" w:after="120"/>
        <w:jc w:val="both"/>
      </w:pPr>
    </w:p>
    <w:p w14:paraId="2E7FD0EA" w14:textId="77777777" w:rsidR="000D6C61" w:rsidRPr="00384B20" w:rsidRDefault="000D6C61" w:rsidP="000D6C61">
      <w:pPr>
        <w:ind w:right="90" w:firstLine="0"/>
        <w:jc w:val="both"/>
        <w:rPr>
          <w:sz w:val="20"/>
        </w:rPr>
      </w:pPr>
      <w:hyperlink w:anchor="tdm" w:history="1">
        <w:r w:rsidRPr="00384B20">
          <w:rPr>
            <w:rStyle w:val="Hyperlien"/>
            <w:sz w:val="20"/>
          </w:rPr>
          <w:t>Retour à la table des matières</w:t>
        </w:r>
      </w:hyperlink>
    </w:p>
    <w:p w14:paraId="787E5FCB" w14:textId="77777777" w:rsidR="000D6C61" w:rsidRPr="00883D81" w:rsidRDefault="000D6C61" w:rsidP="000D6C61">
      <w:pPr>
        <w:spacing w:before="120" w:after="120"/>
        <w:jc w:val="both"/>
      </w:pPr>
      <w:r w:rsidRPr="00883D81">
        <w:t>Au Togo, les expériences de développement local et d'économie sociale et populaire se révèlent des réponses aux nombreuses diff</w:t>
      </w:r>
      <w:r w:rsidRPr="00883D81">
        <w:t>i</w:t>
      </w:r>
      <w:r w:rsidRPr="00883D81">
        <w:t>cultés socio</w:t>
      </w:r>
      <w:r>
        <w:t>-éco</w:t>
      </w:r>
      <w:r w:rsidRPr="00883D81">
        <w:t>nomiques v</w:t>
      </w:r>
      <w:r w:rsidRPr="00883D81">
        <w:t>é</w:t>
      </w:r>
      <w:r w:rsidRPr="00883D81">
        <w:t>cues au quotidien par les populations. Malgré la précarité générale, les acteurs sociaux font preuve d'imag</w:t>
      </w:r>
      <w:r w:rsidRPr="00883D81">
        <w:t>i</w:t>
      </w:r>
      <w:r w:rsidRPr="00883D81">
        <w:t>nation et d'inventivité pour apporter des solutions aux préoccupations et créer des richesses susceptibles de leur assurer une certaine survie.</w:t>
      </w:r>
    </w:p>
    <w:p w14:paraId="232DF731" w14:textId="77777777" w:rsidR="000D6C61" w:rsidRPr="00883D81" w:rsidRDefault="000D6C61" w:rsidP="000D6C61">
      <w:pPr>
        <w:spacing w:before="120" w:after="120"/>
        <w:jc w:val="both"/>
      </w:pPr>
      <w:r w:rsidRPr="00883D81">
        <w:lastRenderedPageBreak/>
        <w:t>À notre avis, le caractère hermétique de la situation politique reste un facteur peu favorable à de véritables pratiques de décentralisation politique et économique garantissant une certaine autonomie aux communautés locales. Alors, quand bien même les ONG et les pop</w:t>
      </w:r>
      <w:r w:rsidRPr="00883D81">
        <w:t>u</w:t>
      </w:r>
      <w:r w:rsidRPr="00883D81">
        <w:t>lations ne manquent vraiment pas d'initiatives, ce facteur pourrait e</w:t>
      </w:r>
      <w:r w:rsidRPr="00883D81">
        <w:t>n</w:t>
      </w:r>
      <w:r w:rsidRPr="00883D81">
        <w:t>traver une meilleure organisation des activités de développement local et d'économie sociale. Il importe de créer des conditions sociopolit</w:t>
      </w:r>
      <w:r w:rsidRPr="00883D81">
        <w:t>i</w:t>
      </w:r>
      <w:r w:rsidRPr="00883D81">
        <w:t>ques et économiques plus ouvertes à l'éclosion et à la consol</w:t>
      </w:r>
      <w:r w:rsidRPr="00883D81">
        <w:t>i</w:t>
      </w:r>
      <w:r w:rsidRPr="00883D81">
        <w:t>dation des différentes initiatives. Il y va de la facilité de création des riche</w:t>
      </w:r>
      <w:r w:rsidRPr="00883D81">
        <w:t>s</w:t>
      </w:r>
      <w:r w:rsidRPr="00883D81">
        <w:t>ses par les populations.</w:t>
      </w:r>
    </w:p>
    <w:p w14:paraId="3570E3CD" w14:textId="77777777" w:rsidR="000D6C61" w:rsidRDefault="000D6C61" w:rsidP="000D6C61">
      <w:pPr>
        <w:spacing w:before="120" w:after="120"/>
        <w:jc w:val="both"/>
      </w:pPr>
    </w:p>
    <w:p w14:paraId="46DFF083" w14:textId="77777777" w:rsidR="000D6C61" w:rsidRPr="00883D81" w:rsidRDefault="000D6C61" w:rsidP="000D6C61">
      <w:pPr>
        <w:pStyle w:val="planche"/>
      </w:pPr>
      <w:bookmarkStart w:id="6" w:name="Economie_pop_Togo_biblio"/>
      <w:r w:rsidRPr="00883D81">
        <w:t>Références bibliographiques</w:t>
      </w:r>
    </w:p>
    <w:bookmarkEnd w:id="6"/>
    <w:p w14:paraId="181A9E8B" w14:textId="77777777" w:rsidR="000D6C61" w:rsidRDefault="000D6C61" w:rsidP="000D6C61">
      <w:pPr>
        <w:spacing w:before="120" w:after="120"/>
        <w:jc w:val="both"/>
      </w:pPr>
    </w:p>
    <w:p w14:paraId="504102E0" w14:textId="77777777" w:rsidR="000D6C61" w:rsidRPr="00384B20" w:rsidRDefault="000D6C61" w:rsidP="000D6C61">
      <w:pPr>
        <w:ind w:right="90" w:firstLine="0"/>
        <w:jc w:val="both"/>
        <w:rPr>
          <w:sz w:val="20"/>
        </w:rPr>
      </w:pPr>
      <w:hyperlink w:anchor="tdm" w:history="1">
        <w:r w:rsidRPr="00384B20">
          <w:rPr>
            <w:rStyle w:val="Hyperlien"/>
            <w:sz w:val="20"/>
          </w:rPr>
          <w:t>Retour à la table des matières</w:t>
        </w:r>
      </w:hyperlink>
    </w:p>
    <w:p w14:paraId="6918370B" w14:textId="77777777" w:rsidR="000D6C61" w:rsidRPr="00883D81" w:rsidRDefault="000D6C61" w:rsidP="000D6C61">
      <w:pPr>
        <w:spacing w:before="120" w:after="120"/>
        <w:jc w:val="both"/>
      </w:pPr>
      <w:r w:rsidRPr="00883D81">
        <w:t>ADECHOUBOU, M. (1996). « Les banquiers ambulants au B</w:t>
      </w:r>
      <w:r w:rsidRPr="00883D81">
        <w:t>é</w:t>
      </w:r>
      <w:r w:rsidRPr="00883D81">
        <w:t xml:space="preserve">nin », </w:t>
      </w:r>
      <w:r w:rsidRPr="00883D81">
        <w:rPr>
          <w:i/>
          <w:iCs/>
        </w:rPr>
        <w:t xml:space="preserve">Revue tiers monde, </w:t>
      </w:r>
      <w:r w:rsidRPr="00883D81">
        <w:t>t.</w:t>
      </w:r>
      <w:r>
        <w:t> </w:t>
      </w:r>
      <w:r w:rsidRPr="00883D81">
        <w:t>XXXVII, n°</w:t>
      </w:r>
      <w:r>
        <w:t> </w:t>
      </w:r>
      <w:r w:rsidRPr="00883D81">
        <w:t>145, janvier-mars, p. 59-66.</w:t>
      </w:r>
    </w:p>
    <w:p w14:paraId="6104A1DF" w14:textId="77777777" w:rsidR="000D6C61" w:rsidRPr="00883D81" w:rsidRDefault="000D6C61" w:rsidP="000D6C61">
      <w:pPr>
        <w:spacing w:before="120" w:after="120"/>
        <w:jc w:val="both"/>
      </w:pPr>
      <w:r w:rsidRPr="00883D81">
        <w:t xml:space="preserve">ARAMIDEH, M. (1999). </w:t>
      </w:r>
      <w:r w:rsidRPr="00883D81">
        <w:rPr>
          <w:i/>
          <w:iCs/>
        </w:rPr>
        <w:t>Les difficultés et entraves dans le pr</w:t>
      </w:r>
      <w:r w:rsidRPr="00883D81">
        <w:rPr>
          <w:i/>
          <w:iCs/>
        </w:rPr>
        <w:t>o</w:t>
      </w:r>
      <w:r w:rsidRPr="00883D81">
        <w:rPr>
          <w:i/>
          <w:iCs/>
        </w:rPr>
        <w:t xml:space="preserve">cessus d'ouverture des espaces « démocratiques » au Togo, </w:t>
      </w:r>
      <w:r w:rsidRPr="00883D81">
        <w:t>mémoire de maîtrise, Un</w:t>
      </w:r>
      <w:r w:rsidRPr="00883D81">
        <w:t>i</w:t>
      </w:r>
      <w:r w:rsidRPr="00883D81">
        <w:t>versité du Québec à Montréal.</w:t>
      </w:r>
    </w:p>
    <w:p w14:paraId="09C2D20A" w14:textId="77777777" w:rsidR="000D6C61" w:rsidRPr="00883D81" w:rsidRDefault="000D6C61" w:rsidP="000D6C61">
      <w:pPr>
        <w:spacing w:before="120" w:after="120"/>
        <w:jc w:val="both"/>
      </w:pPr>
      <w:r w:rsidRPr="00883D81">
        <w:t xml:space="preserve">ASSOGBA, Y. (2002). </w:t>
      </w:r>
      <w:r w:rsidRPr="00883D81">
        <w:rPr>
          <w:i/>
          <w:iCs/>
        </w:rPr>
        <w:t>Groupe de réflexion et d'a</w:t>
      </w:r>
      <w:r w:rsidRPr="00883D81">
        <w:rPr>
          <w:i/>
          <w:iCs/>
        </w:rPr>
        <w:t>c</w:t>
      </w:r>
      <w:r w:rsidRPr="00883D81">
        <w:rPr>
          <w:i/>
          <w:iCs/>
        </w:rPr>
        <w:t xml:space="preserve">tion femmes démocratie et développement (GF2D), </w:t>
      </w:r>
      <w:r w:rsidRPr="00883D81">
        <w:t>Université du Québec en O</w:t>
      </w:r>
      <w:r w:rsidRPr="00883D81">
        <w:t>u</w:t>
      </w:r>
      <w:r w:rsidRPr="00883D81">
        <w:t>taouais (document non publié).</w:t>
      </w:r>
    </w:p>
    <w:p w14:paraId="12007DF0" w14:textId="77777777" w:rsidR="000D6C61" w:rsidRPr="00883D81" w:rsidRDefault="000D6C61" w:rsidP="000D6C61">
      <w:pPr>
        <w:spacing w:before="120" w:after="120"/>
        <w:jc w:val="both"/>
      </w:pPr>
      <w:r w:rsidRPr="00883D81">
        <w:t xml:space="preserve">ASSOGBA, Y. et K.R. KÉKEH (coll.) (1994). </w:t>
      </w:r>
      <w:r w:rsidRPr="00883D81">
        <w:rPr>
          <w:i/>
          <w:iCs/>
        </w:rPr>
        <w:t>Animation, partic</w:t>
      </w:r>
      <w:r w:rsidRPr="00883D81">
        <w:rPr>
          <w:i/>
          <w:iCs/>
        </w:rPr>
        <w:t>i</w:t>
      </w:r>
      <w:r w:rsidRPr="00883D81">
        <w:rPr>
          <w:i/>
          <w:iCs/>
        </w:rPr>
        <w:t xml:space="preserve">pation et hydraulique villageoise en Afrique : étude d'un exemple au Togo, </w:t>
      </w:r>
      <w:r w:rsidRPr="00883D81">
        <w:t>Dossiers, études et formation, n°</w:t>
      </w:r>
      <w:r>
        <w:t> </w:t>
      </w:r>
      <w:r w:rsidRPr="00883D81">
        <w:t>31, Québec, Université Laval, Centre Sahel.</w:t>
      </w:r>
    </w:p>
    <w:p w14:paraId="37EC0B6C" w14:textId="77777777" w:rsidR="000D6C61" w:rsidRPr="00883D81" w:rsidRDefault="000D6C61" w:rsidP="000D6C61">
      <w:pPr>
        <w:spacing w:before="120" w:after="120"/>
        <w:jc w:val="both"/>
      </w:pPr>
      <w:r w:rsidRPr="00883D81">
        <w:t xml:space="preserve">AYINA, E. (1987). « Pagnes et politique », </w:t>
      </w:r>
      <w:r w:rsidRPr="00883D81">
        <w:rPr>
          <w:i/>
          <w:iCs/>
        </w:rPr>
        <w:t>Polit</w:t>
      </w:r>
      <w:r w:rsidRPr="00883D81">
        <w:rPr>
          <w:i/>
          <w:iCs/>
        </w:rPr>
        <w:t>i</w:t>
      </w:r>
      <w:r w:rsidRPr="00883D81">
        <w:rPr>
          <w:i/>
          <w:iCs/>
        </w:rPr>
        <w:t xml:space="preserve">que africaine, </w:t>
      </w:r>
      <w:r w:rsidRPr="00883D81">
        <w:t>n° 27, octobre, trimestriel.</w:t>
      </w:r>
    </w:p>
    <w:p w14:paraId="757F00A7" w14:textId="77777777" w:rsidR="000D6C61" w:rsidRPr="00883D81" w:rsidRDefault="000D6C61" w:rsidP="000D6C61">
      <w:pPr>
        <w:spacing w:before="120" w:after="120"/>
        <w:jc w:val="both"/>
      </w:pPr>
      <w:r w:rsidRPr="00883D81">
        <w:t xml:space="preserve">BEAUDOUIN, N. (2002). </w:t>
      </w:r>
      <w:r w:rsidRPr="00883D81">
        <w:rPr>
          <w:i/>
          <w:iCs/>
        </w:rPr>
        <w:t>Monogra</w:t>
      </w:r>
      <w:r>
        <w:rPr>
          <w:i/>
          <w:iCs/>
        </w:rPr>
        <w:t>p</w:t>
      </w:r>
      <w:r w:rsidRPr="00883D81">
        <w:rPr>
          <w:i/>
          <w:iCs/>
        </w:rPr>
        <w:t xml:space="preserve">hie de SOCODEVI dans le cadre d'un mémoire, </w:t>
      </w:r>
      <w:r w:rsidRPr="00883D81">
        <w:t>maîtrise en travail social, Université du Québec en Outaouais (document non publié).</w:t>
      </w:r>
    </w:p>
    <w:p w14:paraId="2448FF61" w14:textId="77777777" w:rsidR="000D6C61" w:rsidRPr="00883D81" w:rsidRDefault="000D6C61" w:rsidP="000D6C61">
      <w:pPr>
        <w:spacing w:before="120" w:after="120"/>
        <w:jc w:val="both"/>
      </w:pPr>
      <w:r>
        <w:rPr>
          <w:szCs w:val="16"/>
        </w:rPr>
        <w:br w:type="page"/>
      </w:r>
      <w:r>
        <w:rPr>
          <w:szCs w:val="16"/>
        </w:rPr>
        <w:lastRenderedPageBreak/>
        <w:t>[260]</w:t>
      </w:r>
    </w:p>
    <w:p w14:paraId="1F79F7B2" w14:textId="77777777" w:rsidR="000D6C61" w:rsidRPr="00883D81" w:rsidRDefault="000D6C61" w:rsidP="000D6C61">
      <w:pPr>
        <w:spacing w:before="120" w:after="120"/>
        <w:jc w:val="both"/>
      </w:pPr>
      <w:r w:rsidRPr="00883D81">
        <w:t xml:space="preserve">BERTRAND, G.-M. (1976). « La commercialisation de produits agricoles au Togo : le café et le cacao », </w:t>
      </w:r>
      <w:r w:rsidRPr="00883D81">
        <w:rPr>
          <w:i/>
          <w:iCs/>
        </w:rPr>
        <w:t xml:space="preserve">Options méditerranéennes, </w:t>
      </w:r>
      <w:r w:rsidRPr="00883D81">
        <w:t>n°</w:t>
      </w:r>
      <w:r>
        <w:t> </w:t>
      </w:r>
      <w:r w:rsidRPr="00883D81">
        <w:t>34.</w:t>
      </w:r>
    </w:p>
    <w:p w14:paraId="252017C5" w14:textId="77777777" w:rsidR="000D6C61" w:rsidRPr="00883D81" w:rsidRDefault="000D6C61" w:rsidP="000D6C61">
      <w:pPr>
        <w:spacing w:before="120" w:after="120"/>
        <w:jc w:val="both"/>
      </w:pPr>
      <w:r w:rsidRPr="00883D81">
        <w:t xml:space="preserve">DEFOURNY, J. et P. DEVELTERE (1999). « Origines et contours de l'économie sociale au Nord et au Sud », dans J. DEFOURNY et P. DEVELTERE (dir.), </w:t>
      </w:r>
      <w:r w:rsidRPr="00883D81">
        <w:rPr>
          <w:i/>
          <w:iCs/>
        </w:rPr>
        <w:t xml:space="preserve">L'économie sociale au Nord et au Sud, </w:t>
      </w:r>
      <w:r w:rsidRPr="00883D81">
        <w:t>Bruxelles (Be</w:t>
      </w:r>
      <w:r w:rsidRPr="00883D81">
        <w:t>l</w:t>
      </w:r>
      <w:r w:rsidRPr="00883D81">
        <w:t>gique), De Boëck Université et Larder s.a., p. 25-56.</w:t>
      </w:r>
    </w:p>
    <w:p w14:paraId="5B3CAB91" w14:textId="77777777" w:rsidR="000D6C61" w:rsidRPr="00883D81" w:rsidRDefault="000D6C61" w:rsidP="000D6C61">
      <w:pPr>
        <w:spacing w:before="120" w:after="120"/>
        <w:jc w:val="both"/>
      </w:pPr>
      <w:r w:rsidRPr="00883D81">
        <w:t xml:space="preserve">FALL, A.S. et L. FAVREAU (2002). </w:t>
      </w:r>
      <w:r w:rsidRPr="00883D81">
        <w:rPr>
          <w:i/>
          <w:iCs/>
        </w:rPr>
        <w:t>Création de r</w:t>
      </w:r>
      <w:r w:rsidRPr="00883D81">
        <w:rPr>
          <w:i/>
          <w:iCs/>
        </w:rPr>
        <w:t>i</w:t>
      </w:r>
      <w:r w:rsidRPr="00883D81">
        <w:rPr>
          <w:i/>
          <w:iCs/>
        </w:rPr>
        <w:t>chesses en contexte de précarité : une comparaison Sud-Sud (Afrique et Amér</w:t>
      </w:r>
      <w:r w:rsidRPr="00883D81">
        <w:rPr>
          <w:i/>
          <w:iCs/>
        </w:rPr>
        <w:t>i</w:t>
      </w:r>
      <w:r w:rsidRPr="00883D81">
        <w:rPr>
          <w:i/>
          <w:iCs/>
        </w:rPr>
        <w:t xml:space="preserve">que latine) et Nord-Sud (Canada, Afrique et Amérique latine), </w:t>
      </w:r>
      <w:r w:rsidRPr="00883D81">
        <w:t>Gat</w:t>
      </w:r>
      <w:r w:rsidRPr="00883D81">
        <w:t>i</w:t>
      </w:r>
      <w:r w:rsidRPr="00883D81">
        <w:t>neau, Université du Québec en Outaouais, Chaire de recherche du C</w:t>
      </w:r>
      <w:r w:rsidRPr="00883D81">
        <w:t>a</w:t>
      </w:r>
      <w:r w:rsidRPr="00883D81">
        <w:t>nada en développement des collectivités (CRDC), novembre.</w:t>
      </w:r>
    </w:p>
    <w:p w14:paraId="418ED30F" w14:textId="77777777" w:rsidR="000D6C61" w:rsidRPr="00883D81" w:rsidRDefault="000D6C61" w:rsidP="000D6C61">
      <w:pPr>
        <w:spacing w:before="120" w:after="120"/>
        <w:jc w:val="both"/>
      </w:pPr>
      <w:r w:rsidRPr="00883D81">
        <w:t xml:space="preserve">FAVREAU, L. (dir.) (2004). </w:t>
      </w:r>
      <w:r w:rsidRPr="00883D81">
        <w:rPr>
          <w:i/>
          <w:iCs/>
        </w:rPr>
        <w:t>L'engagement international du mo</w:t>
      </w:r>
      <w:r w:rsidRPr="00883D81">
        <w:rPr>
          <w:i/>
          <w:iCs/>
        </w:rPr>
        <w:t>u</w:t>
      </w:r>
      <w:r w:rsidRPr="00883D81">
        <w:rPr>
          <w:i/>
          <w:iCs/>
        </w:rPr>
        <w:t>vement coopératif québécois : portrait de quatre organisations sout</w:t>
      </w:r>
      <w:r w:rsidRPr="00883D81">
        <w:rPr>
          <w:i/>
          <w:iCs/>
        </w:rPr>
        <w:t>e</w:t>
      </w:r>
      <w:r w:rsidRPr="00883D81">
        <w:rPr>
          <w:i/>
          <w:iCs/>
        </w:rPr>
        <w:t xml:space="preserve">nant le développement de collectivités au Sud, </w:t>
      </w:r>
      <w:r w:rsidRPr="00883D81">
        <w:t>Gatineau, Université du Québec en Outaouais, Cahiers de la CRDC, série « Comparaisons i</w:t>
      </w:r>
      <w:r w:rsidRPr="00883D81">
        <w:t>n</w:t>
      </w:r>
      <w:r w:rsidRPr="00883D81">
        <w:t>ternationales Nord-Sud et Sud-Sud », n°</w:t>
      </w:r>
      <w:r>
        <w:t> </w:t>
      </w:r>
      <w:r w:rsidRPr="00883D81">
        <w:t>7, 41 p.</w:t>
      </w:r>
    </w:p>
    <w:p w14:paraId="1F43CA2E" w14:textId="77777777" w:rsidR="000D6C61" w:rsidRPr="00883D81" w:rsidRDefault="000D6C61" w:rsidP="000D6C61">
      <w:pPr>
        <w:spacing w:before="120" w:after="120"/>
        <w:jc w:val="both"/>
      </w:pPr>
      <w:r w:rsidRPr="00883D81">
        <w:t xml:space="preserve">FONGTO (2001). </w:t>
      </w:r>
      <w:r w:rsidRPr="00883D81">
        <w:rPr>
          <w:i/>
          <w:iCs/>
        </w:rPr>
        <w:t xml:space="preserve">Rapport de l'atelier national de concertation Fédérations-Réseaux régionaux, </w:t>
      </w:r>
      <w:r w:rsidRPr="00883D81">
        <w:t>juillet, Lomé, FONGTO.</w:t>
      </w:r>
    </w:p>
    <w:p w14:paraId="06B0177D" w14:textId="77777777" w:rsidR="000D6C61" w:rsidRPr="00883D81" w:rsidRDefault="000D6C61" w:rsidP="000D6C61">
      <w:pPr>
        <w:spacing w:before="120" w:after="120"/>
        <w:jc w:val="both"/>
      </w:pPr>
      <w:r w:rsidRPr="00883D81">
        <w:t xml:space="preserve">FONGTO (1999). </w:t>
      </w:r>
      <w:r w:rsidRPr="00883D81">
        <w:rPr>
          <w:i/>
          <w:iCs/>
        </w:rPr>
        <w:t xml:space="preserve">Échos des ONG, </w:t>
      </w:r>
      <w:r w:rsidRPr="00883D81">
        <w:t>Bulletin trimestriel d'inform</w:t>
      </w:r>
      <w:r w:rsidRPr="00883D81">
        <w:t>a</w:t>
      </w:r>
      <w:r w:rsidRPr="00883D81">
        <w:t>tion de la Fédération des ONG au Togo (FONGTO), n°</w:t>
      </w:r>
      <w:r>
        <w:t> </w:t>
      </w:r>
      <w:r w:rsidRPr="00883D81">
        <w:t>5, juin.</w:t>
      </w:r>
    </w:p>
    <w:p w14:paraId="2C81C28B" w14:textId="77777777" w:rsidR="000D6C61" w:rsidRPr="00883D81" w:rsidRDefault="000D6C61" w:rsidP="000D6C61">
      <w:pPr>
        <w:spacing w:before="120" w:after="120"/>
        <w:jc w:val="both"/>
      </w:pPr>
      <w:r w:rsidRPr="00883D81">
        <w:t xml:space="preserve">GENTIL, D. </w:t>
      </w:r>
      <w:r w:rsidRPr="00883D81">
        <w:rPr>
          <w:i/>
          <w:iCs/>
        </w:rPr>
        <w:t xml:space="preserve">et al. </w:t>
      </w:r>
      <w:r w:rsidRPr="00883D81">
        <w:t xml:space="preserve">(1992). </w:t>
      </w:r>
      <w:r w:rsidRPr="00883D81">
        <w:rPr>
          <w:i/>
          <w:iCs/>
        </w:rPr>
        <w:t xml:space="preserve">Banquiers ambulants et opération 71 au Togo et au Bénin, </w:t>
      </w:r>
      <w:r w:rsidRPr="00883D81">
        <w:t>Document de travail n°</w:t>
      </w:r>
      <w:r>
        <w:t> </w:t>
      </w:r>
      <w:r w:rsidRPr="00883D81">
        <w:t>1, Genève, Département du développement des e</w:t>
      </w:r>
      <w:r w:rsidRPr="00883D81">
        <w:t>n</w:t>
      </w:r>
      <w:r w:rsidRPr="00883D81">
        <w:t>treprises et coopératives, Bureau international du tr</w:t>
      </w:r>
      <w:r w:rsidRPr="00883D81">
        <w:t>a</w:t>
      </w:r>
      <w:r w:rsidRPr="00883D81">
        <w:t>vail (non publié).</w:t>
      </w:r>
    </w:p>
    <w:p w14:paraId="091127D0" w14:textId="77777777" w:rsidR="000D6C61" w:rsidRPr="00883D81" w:rsidRDefault="000D6C61" w:rsidP="000D6C61">
      <w:pPr>
        <w:spacing w:before="120" w:after="120"/>
        <w:jc w:val="both"/>
      </w:pPr>
      <w:r w:rsidRPr="00883D81">
        <w:t>GODW</w:t>
      </w:r>
      <w:r>
        <w:t>I</w:t>
      </w:r>
      <w:r w:rsidRPr="00883D81">
        <w:t>N, E. (2002). « Togo : la traditionnelle sagesse comme</w:t>
      </w:r>
      <w:r w:rsidRPr="00883D81">
        <w:t>r</w:t>
      </w:r>
      <w:r w:rsidRPr="00883D81">
        <w:t xml:space="preserve">ciale commande les ondes », </w:t>
      </w:r>
      <w:r w:rsidRPr="00883D81">
        <w:rPr>
          <w:i/>
          <w:iCs/>
        </w:rPr>
        <w:t xml:space="preserve">Famafrique : nouvelles et annonces, </w:t>
      </w:r>
      <w:r w:rsidRPr="00883D81">
        <w:t>S</w:t>
      </w:r>
      <w:r w:rsidRPr="00883D81">
        <w:t>i</w:t>
      </w:r>
      <w:r w:rsidRPr="00883D81">
        <w:t>te : &lt;</w:t>
      </w:r>
      <w:hyperlink r:id="rId19" w:history="1">
        <w:r>
          <w:t>http://</w:t>
        </w:r>
        <w:r w:rsidRPr="00883D81">
          <w:t>w</w:t>
        </w:r>
        <w:r w:rsidRPr="00883D81">
          <w:t>ww.famafrique.org/nouv2002/nouv02-02-25b.html</w:t>
        </w:r>
      </w:hyperlink>
      <w:r w:rsidRPr="00883D81">
        <w:t>&gt;.</w:t>
      </w:r>
    </w:p>
    <w:p w14:paraId="72311DD1" w14:textId="77777777" w:rsidR="000D6C61" w:rsidRPr="00883D81" w:rsidRDefault="000D6C61" w:rsidP="000D6C61">
      <w:pPr>
        <w:spacing w:before="120" w:after="120"/>
        <w:jc w:val="both"/>
      </w:pPr>
      <w:r w:rsidRPr="00883D81">
        <w:t>KENKOU, G.K. (1994). « Solidarité sociale traditionnelle et pr</w:t>
      </w:r>
      <w:r w:rsidRPr="00883D81">
        <w:t>o</w:t>
      </w:r>
      <w:r w:rsidRPr="00883D81">
        <w:t xml:space="preserve">motion des structures coopératives en milieu rural africain : le cas de groupements villageois au Togo et au Burkina Faso », </w:t>
      </w:r>
      <w:r w:rsidRPr="00883D81">
        <w:rPr>
          <w:i/>
          <w:iCs/>
        </w:rPr>
        <w:t>Cahiers Scie</w:t>
      </w:r>
      <w:r w:rsidRPr="00883D81">
        <w:rPr>
          <w:i/>
          <w:iCs/>
        </w:rPr>
        <w:t>n</w:t>
      </w:r>
      <w:r w:rsidRPr="00883D81">
        <w:rPr>
          <w:i/>
          <w:iCs/>
        </w:rPr>
        <w:t>ces h</w:t>
      </w:r>
      <w:r w:rsidRPr="00883D81">
        <w:rPr>
          <w:i/>
          <w:iCs/>
        </w:rPr>
        <w:t>u</w:t>
      </w:r>
      <w:r w:rsidRPr="00883D81">
        <w:rPr>
          <w:i/>
          <w:iCs/>
        </w:rPr>
        <w:t xml:space="preserve">maines, </w:t>
      </w:r>
      <w:r w:rsidRPr="00883D81">
        <w:t>vol.</w:t>
      </w:r>
      <w:r>
        <w:t> </w:t>
      </w:r>
      <w:r w:rsidRPr="00883D81">
        <w:t>30, n°</w:t>
      </w:r>
      <w:r>
        <w:t> </w:t>
      </w:r>
      <w:r w:rsidRPr="00883D81">
        <w:t>4, p. 749-764.</w:t>
      </w:r>
    </w:p>
    <w:p w14:paraId="6151D129" w14:textId="77777777" w:rsidR="000D6C61" w:rsidRPr="00883D81" w:rsidRDefault="000D6C61" w:rsidP="000D6C61">
      <w:pPr>
        <w:spacing w:before="120" w:after="120"/>
        <w:jc w:val="both"/>
      </w:pPr>
      <w:r w:rsidRPr="00883D81">
        <w:t>LECLERC, Y. (2002). « Les CLD et le développement local : D</w:t>
      </w:r>
      <w:r w:rsidRPr="00883D81">
        <w:t>é</w:t>
      </w:r>
      <w:r w:rsidRPr="00883D81">
        <w:t>fis et enjeux », dans L. FAVREAU, M. ROBITAILLE et D. TRE</w:t>
      </w:r>
      <w:r w:rsidRPr="00883D81">
        <w:t>M</w:t>
      </w:r>
      <w:r w:rsidRPr="00883D81">
        <w:lastRenderedPageBreak/>
        <w:t xml:space="preserve">BLAY (dir.), </w:t>
      </w:r>
      <w:r w:rsidRPr="00883D81">
        <w:rPr>
          <w:i/>
          <w:iCs/>
        </w:rPr>
        <w:t xml:space="preserve">Quel avenir pour les régions ?, </w:t>
      </w:r>
      <w:r w:rsidRPr="00883D81">
        <w:t>Gatineau, Université du Québec en Outaouais, Chaire de recherche du Canada en développ</w:t>
      </w:r>
      <w:r w:rsidRPr="00883D81">
        <w:t>e</w:t>
      </w:r>
      <w:r w:rsidRPr="00883D81">
        <w:t>ment des collectivités (CRDC), p. 291-299.</w:t>
      </w:r>
    </w:p>
    <w:p w14:paraId="1AD20403" w14:textId="77777777" w:rsidR="000D6C61" w:rsidRPr="00883D81" w:rsidRDefault="000D6C61" w:rsidP="000D6C61">
      <w:pPr>
        <w:spacing w:before="120" w:after="120"/>
        <w:jc w:val="both"/>
      </w:pPr>
      <w:r>
        <w:t>[</w:t>
      </w:r>
      <w:r w:rsidRPr="00883D81">
        <w:rPr>
          <w:szCs w:val="16"/>
        </w:rPr>
        <w:t>261</w:t>
      </w:r>
      <w:r>
        <w:rPr>
          <w:szCs w:val="16"/>
        </w:rPr>
        <w:t>]</w:t>
      </w:r>
    </w:p>
    <w:p w14:paraId="05F0B312" w14:textId="77777777" w:rsidR="000D6C61" w:rsidRPr="00883D81" w:rsidRDefault="000D6C61" w:rsidP="000D6C61">
      <w:pPr>
        <w:spacing w:before="120" w:after="120"/>
        <w:jc w:val="both"/>
      </w:pPr>
      <w:r w:rsidRPr="00883D81">
        <w:rPr>
          <w:i/>
          <w:iCs/>
        </w:rPr>
        <w:t xml:space="preserve">Le Togolais, </w:t>
      </w:r>
      <w:r w:rsidRPr="00883D81">
        <w:t>édition du 10/10/2002.</w:t>
      </w:r>
    </w:p>
    <w:p w14:paraId="7E12740E" w14:textId="77777777" w:rsidR="000D6C61" w:rsidRPr="00883D81" w:rsidRDefault="000D6C61" w:rsidP="000D6C61">
      <w:pPr>
        <w:spacing w:before="120" w:after="120"/>
        <w:jc w:val="both"/>
      </w:pPr>
      <w:r w:rsidRPr="00883D81">
        <w:rPr>
          <w:i/>
          <w:iCs/>
        </w:rPr>
        <w:t xml:space="preserve">Le Togolais, </w:t>
      </w:r>
      <w:r w:rsidRPr="00883D81">
        <w:t xml:space="preserve">« Fièvre des taxis-motos au Togo », un article du journal </w:t>
      </w:r>
      <w:r w:rsidRPr="00883D81">
        <w:rPr>
          <w:i/>
          <w:iCs/>
        </w:rPr>
        <w:t xml:space="preserve">Le Togolais, </w:t>
      </w:r>
      <w:r w:rsidRPr="00883D81">
        <w:t xml:space="preserve">à </w:t>
      </w:r>
      <w:r w:rsidRPr="00883D81">
        <w:rPr>
          <w:i/>
          <w:iCs/>
        </w:rPr>
        <w:t xml:space="preserve">Découverte, </w:t>
      </w:r>
      <w:r w:rsidRPr="00883D81">
        <w:t>Édition du 22/11/02, Afrique-Maghreb, Site : &lt;</w:t>
      </w:r>
      <w:r>
        <w:t> </w:t>
      </w:r>
      <w:hyperlink r:id="rId20" w:history="1">
        <w:r w:rsidRPr="00A70A9B">
          <w:rPr>
            <w:rStyle w:val="Hyperlien"/>
          </w:rPr>
          <w:t>http://www.afrik.com/journal/decouverte/dec-649-4.htm</w:t>
        </w:r>
      </w:hyperlink>
      <w:r w:rsidRPr="00883D81">
        <w:t>&gt;.</w:t>
      </w:r>
    </w:p>
    <w:p w14:paraId="24FB37F8" w14:textId="77777777" w:rsidR="000D6C61" w:rsidRPr="00883D81" w:rsidRDefault="000D6C61" w:rsidP="000D6C61">
      <w:pPr>
        <w:spacing w:before="120" w:after="120"/>
        <w:jc w:val="both"/>
      </w:pPr>
      <w:r w:rsidRPr="00883D81">
        <w:t xml:space="preserve">SOEDJEDE, D.A. (1990) « L'épargne et le crédit non structurés au Togo », dans M. LELART (dir.), </w:t>
      </w:r>
      <w:r w:rsidRPr="00883D81">
        <w:rPr>
          <w:i/>
          <w:iCs/>
        </w:rPr>
        <w:t xml:space="preserve">La tontine, </w:t>
      </w:r>
      <w:r w:rsidRPr="00883D81">
        <w:t>Paris, AUPELF-UREF, John Libbey Eurotext, p. 203-237.</w:t>
      </w:r>
    </w:p>
    <w:p w14:paraId="549EFABC" w14:textId="77777777" w:rsidR="000D6C61" w:rsidRPr="00883D81" w:rsidRDefault="000D6C61" w:rsidP="000D6C61">
      <w:pPr>
        <w:spacing w:before="120" w:after="120"/>
        <w:jc w:val="both"/>
      </w:pPr>
      <w:r w:rsidRPr="00883D81">
        <w:t>WEIGEL, J.-Y. (1987). « Nana et pêcheurs du port de Lomé : Une exploitation de l'homme par la fe</w:t>
      </w:r>
      <w:r w:rsidRPr="00883D81">
        <w:t>m</w:t>
      </w:r>
      <w:r w:rsidRPr="00883D81">
        <w:t xml:space="preserve">me », </w:t>
      </w:r>
      <w:r w:rsidRPr="00883D81">
        <w:rPr>
          <w:i/>
          <w:iCs/>
        </w:rPr>
        <w:t xml:space="preserve">Politique africaine, </w:t>
      </w:r>
      <w:r w:rsidRPr="00883D81">
        <w:t>n°</w:t>
      </w:r>
      <w:r>
        <w:t> </w:t>
      </w:r>
      <w:r w:rsidRPr="00883D81">
        <w:t>27, octobre, trimestriel.</w:t>
      </w:r>
    </w:p>
    <w:p w14:paraId="7205EFBC" w14:textId="77777777" w:rsidR="000D6C61" w:rsidRPr="00E07116" w:rsidRDefault="000D6C61" w:rsidP="000D6C61">
      <w:pPr>
        <w:jc w:val="both"/>
      </w:pPr>
    </w:p>
    <w:p w14:paraId="68CAFFA6" w14:textId="77777777" w:rsidR="000D6C61" w:rsidRPr="00E07116" w:rsidRDefault="000D6C61">
      <w:pPr>
        <w:jc w:val="both"/>
      </w:pPr>
    </w:p>
    <w:p w14:paraId="4EBE62FD" w14:textId="77777777" w:rsidR="000D6C61" w:rsidRPr="00E07116" w:rsidRDefault="000D6C61">
      <w:pPr>
        <w:pStyle w:val="suite"/>
      </w:pPr>
      <w:r w:rsidRPr="00E07116">
        <w:t>Fin du texte</w:t>
      </w:r>
    </w:p>
    <w:p w14:paraId="78E85C06" w14:textId="77777777" w:rsidR="000D6C61" w:rsidRPr="00E07116" w:rsidRDefault="000D6C61">
      <w:pPr>
        <w:jc w:val="both"/>
      </w:pPr>
    </w:p>
    <w:p w14:paraId="051F4366" w14:textId="77777777" w:rsidR="000D6C61" w:rsidRPr="00E07116" w:rsidRDefault="000D6C61">
      <w:pPr>
        <w:jc w:val="both"/>
      </w:pPr>
    </w:p>
    <w:sectPr w:rsidR="000D6C61" w:rsidRPr="00E07116" w:rsidSect="000D6C61">
      <w:headerReference w:type="default" r:id="rId2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1F0B" w14:textId="77777777" w:rsidR="009A4B93" w:rsidRDefault="009A4B93">
      <w:r>
        <w:separator/>
      </w:r>
    </w:p>
  </w:endnote>
  <w:endnote w:type="continuationSeparator" w:id="0">
    <w:p w14:paraId="7265F09C" w14:textId="77777777" w:rsidR="009A4B93" w:rsidRDefault="009A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altName w:val="Calibri"/>
    <w:panose1 w:val="020B0604020202020204"/>
    <w:charset w:val="00"/>
    <w:family w:val="auto"/>
    <w:pitch w:val="variable"/>
    <w:sig w:usb0="00000003" w:usb1="00000000" w:usb2="00000000" w:usb3="00000000" w:csb0="00000001" w:csb1="00000000"/>
  </w:font>
  <w:font w:name="+">
    <w:altName w:val="Times New Roman"/>
    <w:panose1 w:val="020B0604020202020204"/>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54E1D" w14:textId="77777777" w:rsidR="009A4B93" w:rsidRDefault="009A4B93">
      <w:pPr>
        <w:ind w:firstLine="0"/>
      </w:pPr>
      <w:r>
        <w:separator/>
      </w:r>
    </w:p>
  </w:footnote>
  <w:footnote w:type="continuationSeparator" w:id="0">
    <w:p w14:paraId="71BB33C4" w14:textId="77777777" w:rsidR="009A4B93" w:rsidRDefault="009A4B93">
      <w:pPr>
        <w:ind w:firstLine="0"/>
      </w:pPr>
      <w:r>
        <w:separator/>
      </w:r>
    </w:p>
  </w:footnote>
  <w:footnote w:id="1">
    <w:p w14:paraId="7C321C2B" w14:textId="77777777" w:rsidR="000D6C61" w:rsidRDefault="000D6C61" w:rsidP="000D6C61">
      <w:pPr>
        <w:pStyle w:val="Notedebasdepage"/>
      </w:pPr>
      <w:r>
        <w:rPr>
          <w:rStyle w:val="Appelnotedebasdep"/>
        </w:rPr>
        <w:footnoteRef/>
      </w:r>
      <w:r>
        <w:t xml:space="preserve"> </w:t>
      </w:r>
      <w:r>
        <w:tab/>
      </w:r>
      <w:r w:rsidRPr="00883D81">
        <w:t>Sociologue à l'Université du Québec en Outaouais (UQO), membre du C</w:t>
      </w:r>
      <w:r w:rsidRPr="00883D81">
        <w:t>É</w:t>
      </w:r>
      <w:r w:rsidRPr="00883D81">
        <w:t>RIS, de la CRDC et de l'équipe canadienne du réseau CRCP. Ce texte s'in</w:t>
      </w:r>
      <w:r w:rsidRPr="00883D81">
        <w:t>s</w:t>
      </w:r>
      <w:r w:rsidRPr="00883D81">
        <w:t>crit dans le cadre du programme de recherche CRCP.</w:t>
      </w:r>
    </w:p>
  </w:footnote>
  <w:footnote w:id="2">
    <w:p w14:paraId="296F96EF" w14:textId="77777777" w:rsidR="000D6C61" w:rsidRDefault="000D6C61" w:rsidP="000D6C61">
      <w:pPr>
        <w:pStyle w:val="Notedebasdepage"/>
      </w:pPr>
      <w:r>
        <w:rPr>
          <w:rStyle w:val="Appelnotedebasdep"/>
        </w:rPr>
        <w:footnoteRef/>
      </w:r>
      <w:r>
        <w:t xml:space="preserve"> </w:t>
      </w:r>
      <w:r>
        <w:tab/>
      </w:r>
      <w:r w:rsidRPr="00883D81">
        <w:t>Nous situons la date de création de la SOTOCO dans la déce</w:t>
      </w:r>
      <w:r w:rsidRPr="00883D81">
        <w:t>n</w:t>
      </w:r>
      <w:r w:rsidRPr="00883D81">
        <w:t>nie 1960-1970.</w:t>
      </w:r>
    </w:p>
  </w:footnote>
  <w:footnote w:id="3">
    <w:p w14:paraId="38FE054C" w14:textId="77777777" w:rsidR="000D6C61" w:rsidRDefault="000D6C61" w:rsidP="000D6C61">
      <w:pPr>
        <w:pStyle w:val="Notedebasdepage"/>
      </w:pPr>
      <w:r>
        <w:rPr>
          <w:rStyle w:val="Appelnotedebasdep"/>
        </w:rPr>
        <w:footnoteRef/>
      </w:r>
      <w:r>
        <w:t xml:space="preserve"> </w:t>
      </w:r>
      <w:r>
        <w:tab/>
      </w:r>
      <w:r w:rsidRPr="00883D81">
        <w:t>Voir le site Internet de la FONGTO :</w:t>
      </w:r>
      <w:r>
        <w:br/>
      </w:r>
      <w:r w:rsidRPr="00883D81">
        <w:t>&lt;http://</w:t>
      </w:r>
      <w:hyperlink r:id="rId1" w:history="1">
        <w:r w:rsidRPr="00883D81">
          <w:t xml:space="preserve">www.tg.refer.org/togo_ct/cop/fongto/ </w:t>
        </w:r>
      </w:hyperlink>
      <w:r w:rsidRPr="00883D81">
        <w:t>info.htm&gt;.</w:t>
      </w:r>
    </w:p>
  </w:footnote>
  <w:footnote w:id="4">
    <w:p w14:paraId="041E107A" w14:textId="77777777" w:rsidR="000D6C61" w:rsidRDefault="000D6C61" w:rsidP="000D6C61">
      <w:pPr>
        <w:pStyle w:val="Notedebasdepage"/>
      </w:pPr>
      <w:r>
        <w:rPr>
          <w:rStyle w:val="Appelnotedebasdep"/>
        </w:rPr>
        <w:footnoteRef/>
      </w:r>
      <w:r>
        <w:t xml:space="preserve"> </w:t>
      </w:r>
      <w:r>
        <w:tab/>
      </w:r>
      <w:r w:rsidRPr="00883D81">
        <w:t>Voir le site Internet de FUCEC-Togo :</w:t>
      </w:r>
      <w:r>
        <w:br/>
      </w:r>
      <w:r w:rsidRPr="00883D81">
        <w:t>&lt;http://</w:t>
      </w:r>
      <w:hyperlink r:id="rId2" w:history="1">
        <w:r w:rsidRPr="00883D81">
          <w:t>www.tg.auf-francophonie.org/fucec/</w:t>
        </w:r>
      </w:hyperlink>
      <w:r w:rsidRPr="00883D81">
        <w:t>fucec%20obj.htm&gt;.</w:t>
      </w:r>
    </w:p>
  </w:footnote>
  <w:footnote w:id="5">
    <w:p w14:paraId="106ABFF6" w14:textId="77777777" w:rsidR="000D6C61" w:rsidRPr="00CF22E1" w:rsidRDefault="000D6C61" w:rsidP="000D6C61">
      <w:pPr>
        <w:pStyle w:val="Notedebasdepage"/>
        <w:rPr>
          <w:lang w:val="en-US"/>
        </w:rPr>
      </w:pPr>
      <w:r>
        <w:rPr>
          <w:rStyle w:val="Appelnotedebasdep"/>
        </w:rPr>
        <w:footnoteRef/>
      </w:r>
      <w:r w:rsidRPr="00CF22E1">
        <w:rPr>
          <w:lang w:val="en-US"/>
        </w:rPr>
        <w:t xml:space="preserve"> </w:t>
      </w:r>
      <w:r w:rsidRPr="00CF22E1">
        <w:rPr>
          <w:lang w:val="en-US"/>
        </w:rPr>
        <w:tab/>
        <w:t>United States Agency for International Develo</w:t>
      </w:r>
      <w:r w:rsidRPr="00CF22E1">
        <w:rPr>
          <w:lang w:val="en-US"/>
        </w:rPr>
        <w:t>p</w:t>
      </w:r>
      <w:r w:rsidRPr="00CF22E1">
        <w:rPr>
          <w:lang w:val="en-US"/>
        </w:rPr>
        <w:t>ment.</w:t>
      </w:r>
    </w:p>
  </w:footnote>
  <w:footnote w:id="6">
    <w:p w14:paraId="6A52F736" w14:textId="77777777" w:rsidR="000D6C61" w:rsidRDefault="000D6C61">
      <w:pPr>
        <w:pStyle w:val="Notedebasdepage"/>
      </w:pPr>
      <w:r>
        <w:rPr>
          <w:rStyle w:val="Appelnotedebasdep"/>
        </w:rPr>
        <w:footnoteRef/>
      </w:r>
      <w:r>
        <w:t xml:space="preserve"> </w:t>
      </w:r>
      <w:r>
        <w:tab/>
      </w:r>
      <w:r w:rsidRPr="00883D81">
        <w:rPr>
          <w:szCs w:val="16"/>
        </w:rPr>
        <w:t>1</w:t>
      </w:r>
      <w:r>
        <w:rPr>
          <w:szCs w:val="16"/>
        </w:rPr>
        <w:t> </w:t>
      </w:r>
      <w:r w:rsidRPr="00883D81">
        <w:rPr>
          <w:szCs w:val="16"/>
        </w:rPr>
        <w:t>$</w:t>
      </w:r>
      <w:r>
        <w:rPr>
          <w:szCs w:val="16"/>
        </w:rPr>
        <w:t> </w:t>
      </w:r>
      <w:r w:rsidRPr="00883D81">
        <w:rPr>
          <w:szCs w:val="16"/>
        </w:rPr>
        <w:t>US égale, en moyenne, 500 francs CFA.</w:t>
      </w:r>
    </w:p>
  </w:footnote>
  <w:footnote w:id="7">
    <w:p w14:paraId="0BE2D153" w14:textId="77777777" w:rsidR="000D6C61" w:rsidRDefault="000D6C61">
      <w:pPr>
        <w:pStyle w:val="Notedebasdepage"/>
      </w:pPr>
      <w:r>
        <w:rPr>
          <w:rStyle w:val="Appelnotedebasdep"/>
        </w:rPr>
        <w:footnoteRef/>
      </w:r>
      <w:r>
        <w:t xml:space="preserve"> </w:t>
      </w:r>
      <w:r>
        <w:tab/>
      </w:r>
      <w:r w:rsidRPr="00883D81">
        <w:rPr>
          <w:szCs w:val="16"/>
        </w:rPr>
        <w:t>Voir à propos de SOCODEVI et autres ONG québécoises inve</w:t>
      </w:r>
      <w:r w:rsidRPr="00883D81">
        <w:rPr>
          <w:szCs w:val="16"/>
        </w:rPr>
        <w:t>s</w:t>
      </w:r>
      <w:r w:rsidRPr="00883D81">
        <w:rPr>
          <w:szCs w:val="16"/>
        </w:rPr>
        <w:t xml:space="preserve">ties dans ce secteur : Favreau, L. (dir.) (2004). </w:t>
      </w:r>
      <w:r w:rsidRPr="00883D81">
        <w:rPr>
          <w:i/>
          <w:iCs/>
          <w:szCs w:val="16"/>
        </w:rPr>
        <w:t>L'engagement intern</w:t>
      </w:r>
      <w:r w:rsidRPr="00883D81">
        <w:rPr>
          <w:i/>
          <w:iCs/>
          <w:szCs w:val="16"/>
        </w:rPr>
        <w:t>a</w:t>
      </w:r>
      <w:r w:rsidRPr="00883D81">
        <w:rPr>
          <w:i/>
          <w:iCs/>
          <w:szCs w:val="16"/>
        </w:rPr>
        <w:t>tional du mouvement coopératif québécois : portrait de quatre organisations soutenant le dévelo</w:t>
      </w:r>
      <w:r w:rsidRPr="00883D81">
        <w:rPr>
          <w:i/>
          <w:iCs/>
          <w:szCs w:val="16"/>
        </w:rPr>
        <w:t>p</w:t>
      </w:r>
      <w:r w:rsidRPr="00883D81">
        <w:rPr>
          <w:i/>
          <w:iCs/>
          <w:szCs w:val="16"/>
        </w:rPr>
        <w:t xml:space="preserve">pement de collectivités au Sud, </w:t>
      </w:r>
      <w:r w:rsidRPr="00883D81">
        <w:rPr>
          <w:szCs w:val="16"/>
        </w:rPr>
        <w:t>Cahier de la CRDC, 41 p.</w:t>
      </w:r>
    </w:p>
  </w:footnote>
  <w:footnote w:id="8">
    <w:p w14:paraId="1785168D" w14:textId="77777777" w:rsidR="000D6C61" w:rsidRDefault="000D6C61">
      <w:pPr>
        <w:pStyle w:val="Notedebasdepage"/>
      </w:pPr>
      <w:r>
        <w:rPr>
          <w:rStyle w:val="Appelnotedebasdep"/>
        </w:rPr>
        <w:footnoteRef/>
      </w:r>
      <w:r>
        <w:t xml:space="preserve"> </w:t>
      </w:r>
      <w:r>
        <w:tab/>
      </w:r>
      <w:r w:rsidRPr="00883D81">
        <w:rPr>
          <w:szCs w:val="16"/>
        </w:rPr>
        <w:t>Voir aussi : Adéchoubou, Makarimi (1996). - Les banquiers a</w:t>
      </w:r>
      <w:r w:rsidRPr="00883D81">
        <w:rPr>
          <w:szCs w:val="16"/>
        </w:rPr>
        <w:t>m</w:t>
      </w:r>
      <w:r w:rsidRPr="00883D81">
        <w:rPr>
          <w:szCs w:val="16"/>
        </w:rPr>
        <w:t xml:space="preserve">bulants au Bénin », </w:t>
      </w:r>
      <w:r w:rsidRPr="00883D81">
        <w:rPr>
          <w:i/>
          <w:iCs/>
          <w:szCs w:val="16"/>
        </w:rPr>
        <w:t xml:space="preserve">Revue tiers monde, </w:t>
      </w:r>
      <w:r w:rsidRPr="00883D81">
        <w:rPr>
          <w:szCs w:val="16"/>
        </w:rPr>
        <w:t>t. XXXVII, n° 145, janvier-mars, p. 59-66.</w:t>
      </w:r>
    </w:p>
  </w:footnote>
  <w:footnote w:id="9">
    <w:p w14:paraId="67BED7F1" w14:textId="77777777" w:rsidR="000D6C61" w:rsidRDefault="000D6C61">
      <w:pPr>
        <w:pStyle w:val="Notedebasdepage"/>
      </w:pPr>
      <w:r>
        <w:rPr>
          <w:rStyle w:val="Appelnotedebasdep"/>
        </w:rPr>
        <w:footnoteRef/>
      </w:r>
      <w:r>
        <w:t xml:space="preserve"> </w:t>
      </w:r>
      <w:r>
        <w:tab/>
      </w:r>
      <w:r w:rsidRPr="00883D81">
        <w:rPr>
          <w:szCs w:val="16"/>
        </w:rPr>
        <w:t>Voir l'article suivant : - Fièvre des taxi-motos au Togo », un a</w:t>
      </w:r>
      <w:r w:rsidRPr="00883D81">
        <w:rPr>
          <w:szCs w:val="16"/>
        </w:rPr>
        <w:t>r</w:t>
      </w:r>
      <w:r w:rsidRPr="00883D81">
        <w:rPr>
          <w:szCs w:val="16"/>
        </w:rPr>
        <w:t xml:space="preserve">ticle du journal </w:t>
      </w:r>
      <w:r w:rsidRPr="00883D81">
        <w:rPr>
          <w:i/>
          <w:iCs/>
          <w:szCs w:val="16"/>
        </w:rPr>
        <w:t xml:space="preserve">Le Togolais, </w:t>
      </w:r>
      <w:r w:rsidRPr="00883D81">
        <w:rPr>
          <w:szCs w:val="16"/>
        </w:rPr>
        <w:t xml:space="preserve">à </w:t>
      </w:r>
      <w:r w:rsidRPr="00883D81">
        <w:rPr>
          <w:i/>
          <w:iCs/>
          <w:szCs w:val="16"/>
        </w:rPr>
        <w:t>Découve</w:t>
      </w:r>
      <w:r w:rsidRPr="00883D81">
        <w:rPr>
          <w:i/>
          <w:iCs/>
          <w:szCs w:val="16"/>
        </w:rPr>
        <w:t>r</w:t>
      </w:r>
      <w:r w:rsidRPr="00883D81">
        <w:rPr>
          <w:i/>
          <w:iCs/>
          <w:szCs w:val="16"/>
        </w:rPr>
        <w:t xml:space="preserve">te, </w:t>
      </w:r>
      <w:r w:rsidRPr="00883D81">
        <w:rPr>
          <w:szCs w:val="16"/>
        </w:rPr>
        <w:t>Édition du 22 novembre 2002 - Afrique-Maghreb. Site : &lt;http://www.afrik.com/journal/decouverte/dec-649-4.htm&gt;.</w:t>
      </w:r>
    </w:p>
  </w:footnote>
  <w:footnote w:id="10">
    <w:p w14:paraId="1F6F25A6" w14:textId="77777777" w:rsidR="000D6C61" w:rsidRDefault="000D6C61">
      <w:pPr>
        <w:pStyle w:val="Notedebasdepage"/>
      </w:pPr>
      <w:r>
        <w:rPr>
          <w:rStyle w:val="Appelnotedebasdep"/>
        </w:rPr>
        <w:footnoteRef/>
      </w:r>
      <w:r>
        <w:t xml:space="preserve"> </w:t>
      </w:r>
      <w:r>
        <w:tab/>
      </w:r>
      <w:r w:rsidRPr="00883D81">
        <w:rPr>
          <w:szCs w:val="16"/>
        </w:rPr>
        <w:t>Nous savons qu'officiellement le pays est déjà engagé dans la décentralisation politique et économique, mais les écrits à ce propos montrent que les a</w:t>
      </w:r>
      <w:r w:rsidRPr="00883D81">
        <w:rPr>
          <w:szCs w:val="16"/>
        </w:rPr>
        <w:t>c</w:t>
      </w:r>
      <w:r w:rsidRPr="00883D81">
        <w:rPr>
          <w:szCs w:val="16"/>
        </w:rPr>
        <w:t>tions menées dans ce sens sont encore très timides.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1B769" w14:textId="77777777" w:rsidR="000D6C61" w:rsidRDefault="000D6C61" w:rsidP="000D6C61">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t>Yao Assogba, “L’économie populaire au Togo</w:t>
    </w:r>
    <w:r w:rsidRPr="00567B6C">
      <w:rPr>
        <w:rFonts w:ascii="Times New Roman" w:hAnsi="Times New Roman"/>
      </w:rPr>
      <w:t>.</w:t>
    </w:r>
    <w:r>
      <w:rPr>
        <w:rFonts w:ascii="Times New Roman" w:hAnsi="Times New Roman"/>
      </w:rPr>
      <w:t>”</w:t>
    </w:r>
    <w:r w:rsidRPr="00C90835">
      <w:rPr>
        <w:rFonts w:ascii="Times New Roman" w:hAnsi="Times New Roman"/>
      </w:rPr>
      <w:t xml:space="preserve"> </w:t>
    </w:r>
    <w:r>
      <w:rPr>
        <w:rFonts w:ascii="Times New Roman" w:hAnsi="Times New Roman"/>
      </w:rPr>
      <w:t>(2004)</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9A4B93">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6</w:t>
    </w:r>
    <w:r>
      <w:rPr>
        <w:rStyle w:val="Numrodepage"/>
        <w:rFonts w:ascii="Times New Roman" w:hAnsi="Times New Roman"/>
      </w:rPr>
      <w:fldChar w:fldCharType="end"/>
    </w:r>
  </w:p>
  <w:p w14:paraId="6435F1D0" w14:textId="77777777" w:rsidR="000D6C61" w:rsidRDefault="000D6C61">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8BA680C"/>
    <w:lvl w:ilvl="0">
      <w:numFmt w:val="bullet"/>
      <w:lvlText w:val="*"/>
      <w:lvlJc w:val="left"/>
    </w:lvl>
  </w:abstractNum>
  <w:abstractNum w:abstractNumId="1" w15:restartNumberingAfterBreak="0">
    <w:nsid w:val="0F68294B"/>
    <w:multiLevelType w:val="singleLevel"/>
    <w:tmpl w:val="BA0E4A30"/>
    <w:lvl w:ilvl="0">
      <w:start w:val="6"/>
      <w:numFmt w:val="decimal"/>
      <w:lvlText w:val="%1."/>
      <w:legacy w:legacy="1" w:legacySpace="0" w:legacyIndent="202"/>
      <w:lvlJc w:val="left"/>
      <w:rPr>
        <w:rFonts w:ascii="Times New Roman" w:hAnsi="Times New Roman" w:hint="default"/>
      </w:rPr>
    </w:lvl>
  </w:abstractNum>
  <w:abstractNum w:abstractNumId="2"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8927E1"/>
    <w:multiLevelType w:val="singleLevel"/>
    <w:tmpl w:val="1FAC779C"/>
    <w:lvl w:ilvl="0">
      <w:start w:val="4"/>
      <w:numFmt w:val="decimal"/>
      <w:lvlText w:val="%1."/>
      <w:legacy w:legacy="1" w:legacySpace="0" w:legacyIndent="197"/>
      <w:lvlJc w:val="left"/>
      <w:rPr>
        <w:rFonts w:ascii="Times New Roman" w:hAnsi="Times New Roman" w:hint="default"/>
      </w:rPr>
    </w:lvl>
  </w:abstractNum>
  <w:num w:numId="1" w16cid:durableId="1620915066">
    <w:abstractNumId w:val="2"/>
  </w:num>
  <w:num w:numId="2" w16cid:durableId="316223709">
    <w:abstractNumId w:val="3"/>
  </w:num>
  <w:num w:numId="3" w16cid:durableId="1037970826">
    <w:abstractNumId w:val="1"/>
  </w:num>
  <w:num w:numId="4" w16cid:durableId="1135946112">
    <w:abstractNumId w:val="0"/>
    <w:lvlOverride w:ilvl="0">
      <w:lvl w:ilvl="0">
        <w:start w:val="65535"/>
        <w:numFmt w:val="bullet"/>
        <w:lvlText w:val="•"/>
        <w:legacy w:legacy="1" w:legacySpace="0" w:legacyIndent="197"/>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D6C61"/>
    <w:rsid w:val="009A4B93"/>
    <w:rsid w:val="00C33E22"/>
    <w:rsid w:val="00CF22E1"/>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1BF3BAA"/>
  <w15:chartTrackingRefBased/>
  <w15:docId w15:val="{822AA962-9C20-1A4F-B0DE-A93F88DF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C2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A0335"/>
    <w:pPr>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A0335"/>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F3780C"/>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aa">
    <w:name w:val="aa"/>
    <w:basedOn w:val="Normal"/>
    <w:autoRedefine/>
    <w:rsid w:val="002C1C2D"/>
    <w:pPr>
      <w:spacing w:before="120" w:after="120"/>
      <w:jc w:val="both"/>
    </w:pPr>
    <w:rPr>
      <w:b/>
      <w:i/>
      <w:color w:val="FF0000"/>
      <w:sz w:val="32"/>
      <w:lang w:bidi="fr-FR"/>
    </w:rPr>
  </w:style>
  <w:style w:type="paragraph" w:customStyle="1" w:styleId="b">
    <w:name w:val="b"/>
    <w:basedOn w:val="Normal"/>
    <w:autoRedefine/>
    <w:rsid w:val="002C1C2D"/>
    <w:pPr>
      <w:spacing w:before="120" w:after="120"/>
      <w:ind w:left="720"/>
    </w:pPr>
    <w:rPr>
      <w:i/>
      <w:color w:val="0000FF"/>
      <w:lang w:bidi="fr-FR"/>
    </w:rPr>
  </w:style>
  <w:style w:type="paragraph" w:customStyle="1" w:styleId="bb">
    <w:name w:val="bb"/>
    <w:basedOn w:val="Normal"/>
    <w:rsid w:val="002C1C2D"/>
    <w:pPr>
      <w:spacing w:before="120" w:after="120"/>
      <w:ind w:left="540"/>
    </w:pPr>
    <w:rPr>
      <w:i/>
      <w:color w:val="0000FF"/>
      <w:lang w:bidi="fr-FR"/>
    </w:rPr>
  </w:style>
  <w:style w:type="character" w:customStyle="1" w:styleId="Grillecouleur-Accent1Car">
    <w:name w:val="Grille couleur - Accent 1 Car"/>
    <w:basedOn w:val="Policepardfaut"/>
    <w:link w:val="Grillecouleur-Accent1"/>
    <w:rsid w:val="002C1C2D"/>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2C1C2D"/>
    <w:rPr>
      <w:rFonts w:ascii="Times New Roman" w:eastAsia="Times New Roman" w:hAnsi="Times New Roman"/>
      <w:sz w:val="72"/>
      <w:lang w:val="fr-CA" w:eastAsia="en-US"/>
    </w:rPr>
  </w:style>
  <w:style w:type="paragraph" w:styleId="Corpsdetexte2">
    <w:name w:val="Body Text 2"/>
    <w:basedOn w:val="Normal"/>
    <w:link w:val="Corpsdetexte2Car"/>
    <w:rsid w:val="002C1C2D"/>
    <w:pPr>
      <w:jc w:val="both"/>
    </w:pPr>
    <w:rPr>
      <w:rFonts w:ascii="Arial" w:hAnsi="Arial"/>
    </w:rPr>
  </w:style>
  <w:style w:type="character" w:customStyle="1" w:styleId="Corpsdetexte2Car">
    <w:name w:val="Corps de texte 2 Car"/>
    <w:basedOn w:val="Policepardfaut"/>
    <w:link w:val="Corpsdetexte2"/>
    <w:rsid w:val="002C1C2D"/>
    <w:rPr>
      <w:rFonts w:ascii="Arial" w:eastAsia="Times New Roman" w:hAnsi="Arial"/>
      <w:sz w:val="28"/>
      <w:lang w:val="fr-CA" w:eastAsia="en-US"/>
    </w:rPr>
  </w:style>
  <w:style w:type="paragraph" w:styleId="Corpsdetexte3">
    <w:name w:val="Body Text 3"/>
    <w:basedOn w:val="Normal"/>
    <w:link w:val="Corpsdetexte3Car"/>
    <w:rsid w:val="002C1C2D"/>
    <w:pPr>
      <w:tabs>
        <w:tab w:val="left" w:pos="510"/>
        <w:tab w:val="left" w:pos="510"/>
      </w:tabs>
      <w:jc w:val="both"/>
    </w:pPr>
    <w:rPr>
      <w:rFonts w:ascii="Arial" w:hAnsi="Arial"/>
    </w:rPr>
  </w:style>
  <w:style w:type="character" w:customStyle="1" w:styleId="Corpsdetexte3Car">
    <w:name w:val="Corps de texte 3 Car"/>
    <w:basedOn w:val="Policepardfaut"/>
    <w:link w:val="Corpsdetexte3"/>
    <w:rsid w:val="002C1C2D"/>
    <w:rPr>
      <w:rFonts w:ascii="Arial" w:eastAsia="Times New Roman" w:hAnsi="Arial"/>
      <w:sz w:val="28"/>
      <w:lang w:val="fr-CA" w:eastAsia="en-US"/>
    </w:rPr>
  </w:style>
  <w:style w:type="paragraph" w:customStyle="1" w:styleId="dd">
    <w:name w:val="dd"/>
    <w:basedOn w:val="Normal"/>
    <w:autoRedefine/>
    <w:rsid w:val="002C1C2D"/>
    <w:pPr>
      <w:spacing w:before="120" w:after="120"/>
      <w:ind w:left="1080"/>
    </w:pPr>
    <w:rPr>
      <w:i/>
      <w:color w:val="008000"/>
      <w:lang w:bidi="fr-FR"/>
    </w:rPr>
  </w:style>
  <w:style w:type="character" w:customStyle="1" w:styleId="En-tteCar">
    <w:name w:val="En-tête Car"/>
    <w:basedOn w:val="Policepardfaut"/>
    <w:link w:val="En-tte"/>
    <w:uiPriority w:val="99"/>
    <w:rsid w:val="002C1C2D"/>
    <w:rPr>
      <w:rFonts w:ascii="GillSans" w:eastAsia="Times New Roman" w:hAnsi="GillSans"/>
      <w:lang w:val="fr-CA" w:eastAsia="en-US"/>
    </w:rPr>
  </w:style>
  <w:style w:type="paragraph" w:customStyle="1" w:styleId="figlgende">
    <w:name w:val="fig légende"/>
    <w:basedOn w:val="Normal0"/>
    <w:rsid w:val="002C1C2D"/>
    <w:rPr>
      <w:color w:val="000090"/>
      <w:sz w:val="24"/>
      <w:szCs w:val="16"/>
      <w:lang w:eastAsia="fr-FR"/>
    </w:rPr>
  </w:style>
  <w:style w:type="paragraph" w:customStyle="1" w:styleId="figst">
    <w:name w:val="fig st"/>
    <w:basedOn w:val="Normal"/>
    <w:autoRedefine/>
    <w:rsid w:val="002C1C2D"/>
    <w:pPr>
      <w:spacing w:before="120" w:after="120"/>
      <w:jc w:val="center"/>
    </w:pPr>
    <w:rPr>
      <w:rFonts w:cs="Arial"/>
      <w:color w:val="000090"/>
      <w:sz w:val="24"/>
      <w:szCs w:val="16"/>
    </w:rPr>
  </w:style>
  <w:style w:type="paragraph" w:customStyle="1" w:styleId="figtitre">
    <w:name w:val="fig titre"/>
    <w:basedOn w:val="Normal"/>
    <w:autoRedefine/>
    <w:rsid w:val="002C1C2D"/>
    <w:pPr>
      <w:spacing w:before="120" w:after="120"/>
      <w:jc w:val="center"/>
    </w:pPr>
    <w:rPr>
      <w:rFonts w:cs="Arial"/>
      <w:b/>
      <w:bCs/>
      <w:color w:val="000000"/>
      <w:sz w:val="24"/>
      <w:szCs w:val="12"/>
    </w:rPr>
  </w:style>
  <w:style w:type="character" w:customStyle="1" w:styleId="NotedebasdepageCar">
    <w:name w:val="Note de bas de page Car"/>
    <w:basedOn w:val="Policepardfaut"/>
    <w:link w:val="Notedebasdepage"/>
    <w:rsid w:val="006A0335"/>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2C1C2D"/>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2C1C2D"/>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2C1C2D"/>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2C1C2D"/>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2C1C2D"/>
    <w:rPr>
      <w:rFonts w:ascii="Arial" w:eastAsia="Times New Roman" w:hAnsi="Arial"/>
      <w:sz w:val="28"/>
      <w:lang w:val="fr-CA" w:eastAsia="en-US"/>
    </w:rPr>
  </w:style>
  <w:style w:type="character" w:customStyle="1" w:styleId="TitreCar">
    <w:name w:val="Titre Car"/>
    <w:basedOn w:val="Policepardfaut"/>
    <w:link w:val="Titre"/>
    <w:rsid w:val="002C1C2D"/>
    <w:rPr>
      <w:rFonts w:ascii="Times New Roman" w:eastAsia="Times New Roman" w:hAnsi="Times New Roman"/>
      <w:b/>
      <w:sz w:val="48"/>
      <w:lang w:val="fr-CA" w:eastAsia="en-US"/>
    </w:rPr>
  </w:style>
  <w:style w:type="character" w:customStyle="1" w:styleId="Titre1Car">
    <w:name w:val="Titre 1 Car"/>
    <w:basedOn w:val="Policepardfaut"/>
    <w:link w:val="Titre1"/>
    <w:rsid w:val="002C1C2D"/>
    <w:rPr>
      <w:rFonts w:eastAsia="Times New Roman"/>
      <w:noProof/>
      <w:lang w:val="fr-CA" w:eastAsia="en-US" w:bidi="ar-SA"/>
    </w:rPr>
  </w:style>
  <w:style w:type="character" w:customStyle="1" w:styleId="Titre2Car">
    <w:name w:val="Titre 2 Car"/>
    <w:basedOn w:val="Policepardfaut"/>
    <w:link w:val="Titre2"/>
    <w:rsid w:val="002C1C2D"/>
    <w:rPr>
      <w:rFonts w:eastAsia="Times New Roman"/>
      <w:noProof/>
      <w:lang w:val="fr-CA" w:eastAsia="en-US" w:bidi="ar-SA"/>
    </w:rPr>
  </w:style>
  <w:style w:type="character" w:customStyle="1" w:styleId="Titre3Car">
    <w:name w:val="Titre 3 Car"/>
    <w:basedOn w:val="Policepardfaut"/>
    <w:link w:val="Titre3"/>
    <w:rsid w:val="002C1C2D"/>
    <w:rPr>
      <w:rFonts w:eastAsia="Times New Roman"/>
      <w:noProof/>
      <w:lang w:val="fr-CA" w:eastAsia="en-US" w:bidi="ar-SA"/>
    </w:rPr>
  </w:style>
  <w:style w:type="character" w:customStyle="1" w:styleId="Titre4Car">
    <w:name w:val="Titre 4 Car"/>
    <w:basedOn w:val="Policepardfaut"/>
    <w:link w:val="Titre4"/>
    <w:rsid w:val="002C1C2D"/>
    <w:rPr>
      <w:rFonts w:eastAsia="Times New Roman"/>
      <w:noProof/>
      <w:lang w:val="fr-CA" w:eastAsia="en-US" w:bidi="ar-SA"/>
    </w:rPr>
  </w:style>
  <w:style w:type="character" w:customStyle="1" w:styleId="Titre5Car">
    <w:name w:val="Titre 5 Car"/>
    <w:basedOn w:val="Policepardfaut"/>
    <w:link w:val="Titre5"/>
    <w:rsid w:val="002C1C2D"/>
    <w:rPr>
      <w:rFonts w:eastAsia="Times New Roman"/>
      <w:noProof/>
      <w:lang w:val="fr-CA" w:eastAsia="en-US" w:bidi="ar-SA"/>
    </w:rPr>
  </w:style>
  <w:style w:type="character" w:customStyle="1" w:styleId="Titre6Car">
    <w:name w:val="Titre 6 Car"/>
    <w:basedOn w:val="Policepardfaut"/>
    <w:link w:val="Titre6"/>
    <w:rsid w:val="002C1C2D"/>
    <w:rPr>
      <w:rFonts w:eastAsia="Times New Roman"/>
      <w:noProof/>
      <w:lang w:val="fr-CA" w:eastAsia="en-US" w:bidi="ar-SA"/>
    </w:rPr>
  </w:style>
  <w:style w:type="character" w:customStyle="1" w:styleId="Titre7Car">
    <w:name w:val="Titre 7 Car"/>
    <w:basedOn w:val="Policepardfaut"/>
    <w:link w:val="Titre7"/>
    <w:rsid w:val="002C1C2D"/>
    <w:rPr>
      <w:rFonts w:eastAsia="Times New Roman"/>
      <w:noProof/>
      <w:lang w:val="fr-CA" w:eastAsia="en-US" w:bidi="ar-SA"/>
    </w:rPr>
  </w:style>
  <w:style w:type="character" w:customStyle="1" w:styleId="Titre8Car">
    <w:name w:val="Titre 8 Car"/>
    <w:basedOn w:val="Policepardfaut"/>
    <w:link w:val="Titre8"/>
    <w:rsid w:val="002C1C2D"/>
    <w:rPr>
      <w:rFonts w:eastAsia="Times New Roman"/>
      <w:noProof/>
      <w:lang w:val="fr-CA" w:eastAsia="en-US" w:bidi="ar-SA"/>
    </w:rPr>
  </w:style>
  <w:style w:type="character" w:customStyle="1" w:styleId="Titre9Car">
    <w:name w:val="Titre 9 Car"/>
    <w:basedOn w:val="Policepardfaut"/>
    <w:link w:val="Titre9"/>
    <w:rsid w:val="002C1C2D"/>
    <w:rPr>
      <w:rFonts w:eastAsia="Times New Roman"/>
      <w:noProof/>
      <w:lang w:val="fr-CA" w:eastAsia="en-US" w:bidi="ar-SA"/>
    </w:rPr>
  </w:style>
  <w:style w:type="paragraph" w:customStyle="1" w:styleId="Citationliste">
    <w:name w:val="Citation liste"/>
    <w:basedOn w:val="Grillecouleur-Accent1"/>
    <w:autoRedefine/>
    <w:rsid w:val="00CF1844"/>
    <w:pPr>
      <w:tabs>
        <w:tab w:val="left" w:pos="1440"/>
      </w:tabs>
      <w:spacing w:line="240" w:lineRule="auto"/>
      <w:ind w:left="108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Louis.Favreau@uqo.ca" TargetMode="External"/><Relationship Id="rId20" Type="http://schemas.openxmlformats.org/officeDocument/2006/relationships/hyperlink" Target="http://www.afrik.com/journal/decouverte/dec-649-4.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Yao.Assogba@uqo.ca"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famafrique.org/nouv2002/nouv02-02-25b.html"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tg.auf-francophonie.org/fucec/" TargetMode="External"/><Relationship Id="rId1" Type="http://schemas.openxmlformats.org/officeDocument/2006/relationships/hyperlink" Target="http://www.tg.refer.org/togo_ct/cop/fongto/"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6523</Words>
  <Characters>35879</Characters>
  <Application>Microsoft Office Word</Application>
  <DocSecurity>0</DocSecurity>
  <Lines>298</Lines>
  <Paragraphs>84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“L'économie populaire au Togo.”</vt:lpstr>
      <vt:lpstr>“L'économie populaire au Togo.”</vt:lpstr>
    </vt:vector>
  </TitlesOfParts>
  <Manager>Jean marie Tremblay, sociologue, bénévole, 2022</Manager>
  <Company>Les Classiques des sciences sociales</Company>
  <LinksUpToDate>false</LinksUpToDate>
  <CharactersWithSpaces>42318</CharactersWithSpaces>
  <SharedDoc>false</SharedDoc>
  <HyperlinkBase/>
  <HLinks>
    <vt:vector size="138" baseType="variant">
      <vt:variant>
        <vt:i4>458845</vt:i4>
      </vt:variant>
      <vt:variant>
        <vt:i4>60</vt:i4>
      </vt:variant>
      <vt:variant>
        <vt:i4>0</vt:i4>
      </vt:variant>
      <vt:variant>
        <vt:i4>5</vt:i4>
      </vt:variant>
      <vt:variant>
        <vt:lpwstr>http://www.afrik.com/journal/decouverte/dec-649-4.htm</vt:lpwstr>
      </vt:variant>
      <vt:variant>
        <vt:lpwstr/>
      </vt:variant>
      <vt:variant>
        <vt:i4>5439569</vt:i4>
      </vt:variant>
      <vt:variant>
        <vt:i4>57</vt:i4>
      </vt:variant>
      <vt:variant>
        <vt:i4>0</vt:i4>
      </vt:variant>
      <vt:variant>
        <vt:i4>5</vt:i4>
      </vt:variant>
      <vt:variant>
        <vt:lpwstr>http://www.famafrique.org/nouv2002/nouv02-02-25b.html</vt:lpwstr>
      </vt:variant>
      <vt:variant>
        <vt:lpwstr/>
      </vt:variant>
      <vt:variant>
        <vt:i4>6553716</vt:i4>
      </vt:variant>
      <vt:variant>
        <vt:i4>54</vt:i4>
      </vt:variant>
      <vt:variant>
        <vt:i4>0</vt:i4>
      </vt:variant>
      <vt:variant>
        <vt:i4>5</vt:i4>
      </vt:variant>
      <vt:variant>
        <vt:lpwstr/>
      </vt:variant>
      <vt:variant>
        <vt:lpwstr>tdm</vt:lpwstr>
      </vt:variant>
      <vt:variant>
        <vt:i4>6553716</vt:i4>
      </vt:variant>
      <vt:variant>
        <vt:i4>51</vt:i4>
      </vt:variant>
      <vt:variant>
        <vt:i4>0</vt:i4>
      </vt:variant>
      <vt:variant>
        <vt:i4>5</vt:i4>
      </vt:variant>
      <vt:variant>
        <vt:lpwstr/>
      </vt:variant>
      <vt:variant>
        <vt:lpwstr>tdm</vt:lpwstr>
      </vt:variant>
      <vt:variant>
        <vt:i4>6553716</vt:i4>
      </vt:variant>
      <vt:variant>
        <vt:i4>48</vt:i4>
      </vt:variant>
      <vt:variant>
        <vt:i4>0</vt:i4>
      </vt:variant>
      <vt:variant>
        <vt:i4>5</vt:i4>
      </vt:variant>
      <vt:variant>
        <vt:lpwstr/>
      </vt:variant>
      <vt:variant>
        <vt:lpwstr>tdm</vt:lpwstr>
      </vt:variant>
      <vt:variant>
        <vt:i4>6553716</vt:i4>
      </vt:variant>
      <vt:variant>
        <vt:i4>45</vt:i4>
      </vt:variant>
      <vt:variant>
        <vt:i4>0</vt:i4>
      </vt:variant>
      <vt:variant>
        <vt:i4>5</vt:i4>
      </vt:variant>
      <vt:variant>
        <vt:lpwstr/>
      </vt:variant>
      <vt:variant>
        <vt:lpwstr>tdm</vt:lpwstr>
      </vt:variant>
      <vt:variant>
        <vt:i4>6553716</vt:i4>
      </vt:variant>
      <vt:variant>
        <vt:i4>42</vt:i4>
      </vt:variant>
      <vt:variant>
        <vt:i4>0</vt:i4>
      </vt:variant>
      <vt:variant>
        <vt:i4>5</vt:i4>
      </vt:variant>
      <vt:variant>
        <vt:lpwstr/>
      </vt:variant>
      <vt:variant>
        <vt:lpwstr>tdm</vt:lpwstr>
      </vt:variant>
      <vt:variant>
        <vt:i4>6553716</vt:i4>
      </vt:variant>
      <vt:variant>
        <vt:i4>39</vt:i4>
      </vt:variant>
      <vt:variant>
        <vt:i4>0</vt:i4>
      </vt:variant>
      <vt:variant>
        <vt:i4>5</vt:i4>
      </vt:variant>
      <vt:variant>
        <vt:lpwstr/>
      </vt:variant>
      <vt:variant>
        <vt:lpwstr>tdm</vt:lpwstr>
      </vt:variant>
      <vt:variant>
        <vt:i4>2293770</vt:i4>
      </vt:variant>
      <vt:variant>
        <vt:i4>36</vt:i4>
      </vt:variant>
      <vt:variant>
        <vt:i4>0</vt:i4>
      </vt:variant>
      <vt:variant>
        <vt:i4>5</vt:i4>
      </vt:variant>
      <vt:variant>
        <vt:lpwstr/>
      </vt:variant>
      <vt:variant>
        <vt:lpwstr>Economie_pop_Togo_biblio</vt:lpwstr>
      </vt:variant>
      <vt:variant>
        <vt:i4>4784227</vt:i4>
      </vt:variant>
      <vt:variant>
        <vt:i4>33</vt:i4>
      </vt:variant>
      <vt:variant>
        <vt:i4>0</vt:i4>
      </vt:variant>
      <vt:variant>
        <vt:i4>5</vt:i4>
      </vt:variant>
      <vt:variant>
        <vt:lpwstr/>
      </vt:variant>
      <vt:variant>
        <vt:lpwstr>Economie_pop_Togo_4</vt:lpwstr>
      </vt:variant>
      <vt:variant>
        <vt:i4>4784227</vt:i4>
      </vt:variant>
      <vt:variant>
        <vt:i4>30</vt:i4>
      </vt:variant>
      <vt:variant>
        <vt:i4>0</vt:i4>
      </vt:variant>
      <vt:variant>
        <vt:i4>5</vt:i4>
      </vt:variant>
      <vt:variant>
        <vt:lpwstr/>
      </vt:variant>
      <vt:variant>
        <vt:lpwstr>Economie_pop_Togo_3</vt:lpwstr>
      </vt:variant>
      <vt:variant>
        <vt:i4>4784227</vt:i4>
      </vt:variant>
      <vt:variant>
        <vt:i4>27</vt:i4>
      </vt:variant>
      <vt:variant>
        <vt:i4>0</vt:i4>
      </vt:variant>
      <vt:variant>
        <vt:i4>5</vt:i4>
      </vt:variant>
      <vt:variant>
        <vt:lpwstr/>
      </vt:variant>
      <vt:variant>
        <vt:lpwstr>Economie_pop_Togo_2</vt:lpwstr>
      </vt:variant>
      <vt:variant>
        <vt:i4>4784227</vt:i4>
      </vt:variant>
      <vt:variant>
        <vt:i4>24</vt:i4>
      </vt:variant>
      <vt:variant>
        <vt:i4>0</vt:i4>
      </vt:variant>
      <vt:variant>
        <vt:i4>5</vt:i4>
      </vt:variant>
      <vt:variant>
        <vt:lpwstr/>
      </vt:variant>
      <vt:variant>
        <vt:lpwstr>Economie_pop_Togo_1</vt:lpwstr>
      </vt:variant>
      <vt:variant>
        <vt:i4>5570686</vt:i4>
      </vt:variant>
      <vt:variant>
        <vt:i4>21</vt:i4>
      </vt:variant>
      <vt:variant>
        <vt:i4>0</vt:i4>
      </vt:variant>
      <vt:variant>
        <vt:i4>5</vt:i4>
      </vt:variant>
      <vt:variant>
        <vt:lpwstr/>
      </vt:variant>
      <vt:variant>
        <vt:lpwstr>Economie_pop_Togo_intro</vt:lpwstr>
      </vt:variant>
      <vt:variant>
        <vt:i4>7405583</vt:i4>
      </vt:variant>
      <vt:variant>
        <vt:i4>18</vt:i4>
      </vt:variant>
      <vt:variant>
        <vt:i4>0</vt:i4>
      </vt:variant>
      <vt:variant>
        <vt:i4>5</vt:i4>
      </vt:variant>
      <vt:variant>
        <vt:lpwstr>mailto:Louis.Favreau@uqo.ca</vt:lpwstr>
      </vt:variant>
      <vt:variant>
        <vt:lpwstr/>
      </vt:variant>
      <vt:variant>
        <vt:i4>1638500</vt:i4>
      </vt:variant>
      <vt:variant>
        <vt:i4>15</vt:i4>
      </vt:variant>
      <vt:variant>
        <vt:i4>0</vt:i4>
      </vt:variant>
      <vt:variant>
        <vt:i4>5</vt:i4>
      </vt:variant>
      <vt:variant>
        <vt:lpwstr>mailto:Yao.Assogba@uqo.ca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5701697</vt:i4>
      </vt:variant>
      <vt:variant>
        <vt:i4>3</vt:i4>
      </vt:variant>
      <vt:variant>
        <vt:i4>0</vt:i4>
      </vt:variant>
      <vt:variant>
        <vt:i4>5</vt:i4>
      </vt:variant>
      <vt:variant>
        <vt:lpwstr>http://www.tg.auf-francophonie.org/fucec/</vt:lpwstr>
      </vt:variant>
      <vt:variant>
        <vt:lpwstr/>
      </vt:variant>
      <vt:variant>
        <vt:i4>6881294</vt:i4>
      </vt:variant>
      <vt:variant>
        <vt:i4>0</vt:i4>
      </vt:variant>
      <vt:variant>
        <vt:i4>0</vt:i4>
      </vt:variant>
      <vt:variant>
        <vt:i4>5</vt:i4>
      </vt:variant>
      <vt:variant>
        <vt:lpwstr>http://www.tg.refer.org/togo_ct/cop/fongto/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“L'économie populaire au Togo.”</dc:title>
  <dc:subject/>
  <dc:creator>par Yao Assogba, 2004</dc:creator>
  <cp:keywords>classiques.sc.soc@gmail.com</cp:keywords>
  <dc:description>http://classiques.uqac.ca/</dc:description>
  <cp:lastModifiedBy>Jean-Marie Tremblay</cp:lastModifiedBy>
  <cp:revision>2</cp:revision>
  <cp:lastPrinted>2001-08-26T19:33:00Z</cp:lastPrinted>
  <dcterms:created xsi:type="dcterms:W3CDTF">2022-06-18T14:55:00Z</dcterms:created>
  <dcterms:modified xsi:type="dcterms:W3CDTF">2022-06-18T14:55:00Z</dcterms:modified>
  <cp:category>jean-marie tremblay, sociologue, fondateur, 1993.</cp:category>
</cp:coreProperties>
</file>