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807D2" w:rsidRPr="00E07116">
        <w:tblPrEx>
          <w:tblCellMar>
            <w:top w:w="0" w:type="dxa"/>
            <w:bottom w:w="0" w:type="dxa"/>
          </w:tblCellMar>
        </w:tblPrEx>
        <w:tc>
          <w:tcPr>
            <w:tcW w:w="9160" w:type="dxa"/>
            <w:shd w:val="clear" w:color="auto" w:fill="F0EDD4"/>
          </w:tcPr>
          <w:p w:rsidR="006807D2" w:rsidRPr="00E07116" w:rsidRDefault="006807D2" w:rsidP="006807D2">
            <w:pPr>
              <w:pStyle w:val="En-tte"/>
              <w:tabs>
                <w:tab w:val="clear" w:pos="4320"/>
                <w:tab w:val="clear" w:pos="8640"/>
              </w:tabs>
              <w:rPr>
                <w:rFonts w:ascii="Times New Roman" w:hAnsi="Times New Roman"/>
                <w:sz w:val="28"/>
                <w:lang w:val="en-CA" w:bidi="ar-SA"/>
              </w:rPr>
            </w:pPr>
            <w:bookmarkStart w:id="0" w:name="_GoBack"/>
            <w:bookmarkEnd w:id="0"/>
          </w:p>
          <w:p w:rsidR="006807D2" w:rsidRPr="00E07116" w:rsidRDefault="006807D2">
            <w:pPr>
              <w:ind w:firstLine="0"/>
              <w:jc w:val="center"/>
              <w:rPr>
                <w:b/>
                <w:lang w:bidi="ar-SA"/>
              </w:rPr>
            </w:pPr>
          </w:p>
          <w:p w:rsidR="006807D2" w:rsidRPr="00E07116" w:rsidRDefault="006807D2">
            <w:pPr>
              <w:ind w:firstLine="0"/>
              <w:jc w:val="center"/>
              <w:rPr>
                <w:b/>
                <w:lang w:bidi="ar-SA"/>
              </w:rPr>
            </w:pPr>
          </w:p>
          <w:p w:rsidR="006807D2" w:rsidRDefault="006807D2" w:rsidP="006807D2">
            <w:pPr>
              <w:ind w:firstLine="0"/>
              <w:jc w:val="center"/>
              <w:rPr>
                <w:b/>
                <w:sz w:val="20"/>
                <w:lang w:bidi="ar-SA"/>
              </w:rPr>
            </w:pPr>
          </w:p>
          <w:p w:rsidR="006807D2" w:rsidRDefault="006807D2" w:rsidP="006807D2">
            <w:pPr>
              <w:ind w:firstLine="0"/>
              <w:jc w:val="center"/>
              <w:rPr>
                <w:b/>
                <w:sz w:val="36"/>
                <w:lang w:bidi="ar-SA"/>
              </w:rPr>
            </w:pPr>
            <w:r>
              <w:rPr>
                <w:sz w:val="36"/>
                <w:lang w:bidi="ar-SA"/>
              </w:rPr>
              <w:t>Michel BERGÈS</w:t>
            </w:r>
          </w:p>
          <w:p w:rsidR="006807D2" w:rsidRDefault="006807D2" w:rsidP="006807D2">
            <w:pPr>
              <w:ind w:firstLine="0"/>
              <w:jc w:val="center"/>
              <w:rPr>
                <w:sz w:val="20"/>
                <w:lang w:bidi="ar-SA"/>
              </w:rPr>
            </w:pPr>
            <w:r>
              <w:rPr>
                <w:sz w:val="20"/>
                <w:lang w:bidi="ar-SA"/>
              </w:rPr>
              <w:t>Professeur des universités, Agrégé de science politique</w:t>
            </w:r>
          </w:p>
          <w:p w:rsidR="006807D2" w:rsidRDefault="006807D2" w:rsidP="006807D2">
            <w:pPr>
              <w:ind w:firstLine="0"/>
              <w:jc w:val="center"/>
              <w:rPr>
                <w:b/>
                <w:sz w:val="36"/>
              </w:rPr>
            </w:pPr>
            <w:r>
              <w:rPr>
                <w:sz w:val="20"/>
                <w:lang w:bidi="ar-SA"/>
              </w:rPr>
              <w:t>Université de Bordeaux IV Montesquieu</w:t>
            </w:r>
          </w:p>
          <w:p w:rsidR="006807D2" w:rsidRPr="001E7979" w:rsidRDefault="006807D2" w:rsidP="006807D2">
            <w:pPr>
              <w:ind w:firstLine="0"/>
              <w:jc w:val="center"/>
              <w:rPr>
                <w:sz w:val="20"/>
                <w:lang w:bidi="ar-SA"/>
              </w:rPr>
            </w:pPr>
          </w:p>
          <w:p w:rsidR="006807D2" w:rsidRPr="00AA0F60" w:rsidRDefault="006807D2" w:rsidP="006807D2">
            <w:pPr>
              <w:pStyle w:val="Corpsdetexte"/>
              <w:widowControl w:val="0"/>
              <w:spacing w:before="0" w:after="0"/>
              <w:rPr>
                <w:sz w:val="44"/>
                <w:lang w:bidi="ar-SA"/>
              </w:rPr>
            </w:pPr>
            <w:r w:rsidRPr="00AA0F60">
              <w:rPr>
                <w:sz w:val="44"/>
                <w:lang w:bidi="ar-SA"/>
              </w:rPr>
              <w:t>(</w:t>
            </w:r>
            <w:r>
              <w:rPr>
                <w:sz w:val="44"/>
                <w:lang w:bidi="ar-SA"/>
              </w:rPr>
              <w:t>1994</w:t>
            </w:r>
            <w:r w:rsidRPr="00AA0F60">
              <w:rPr>
                <w:sz w:val="44"/>
                <w:lang w:bidi="ar-SA"/>
              </w:rPr>
              <w:t>)</w:t>
            </w:r>
          </w:p>
          <w:p w:rsidR="006807D2" w:rsidRDefault="006807D2" w:rsidP="006807D2">
            <w:pPr>
              <w:pStyle w:val="Corpsdetexte"/>
              <w:widowControl w:val="0"/>
              <w:spacing w:before="0" w:after="0"/>
              <w:rPr>
                <w:color w:val="FF0000"/>
                <w:sz w:val="24"/>
                <w:lang w:bidi="ar-SA"/>
              </w:rPr>
            </w:pPr>
          </w:p>
          <w:p w:rsidR="006807D2" w:rsidRDefault="006807D2" w:rsidP="006807D2">
            <w:pPr>
              <w:pStyle w:val="Corpsdetexte"/>
              <w:widowControl w:val="0"/>
              <w:spacing w:before="0" w:after="0"/>
              <w:rPr>
                <w:color w:val="FF0000"/>
                <w:sz w:val="24"/>
                <w:lang w:bidi="ar-SA"/>
              </w:rPr>
            </w:pPr>
          </w:p>
          <w:p w:rsidR="006807D2" w:rsidRDefault="006807D2" w:rsidP="006807D2">
            <w:pPr>
              <w:pStyle w:val="Corpsdetexte"/>
              <w:widowControl w:val="0"/>
              <w:spacing w:before="0" w:after="0"/>
              <w:rPr>
                <w:color w:val="FF0000"/>
                <w:sz w:val="24"/>
                <w:lang w:bidi="ar-SA"/>
              </w:rPr>
            </w:pPr>
          </w:p>
          <w:p w:rsidR="006807D2" w:rsidRDefault="006807D2" w:rsidP="006807D2">
            <w:pPr>
              <w:pStyle w:val="Corpsdetexte"/>
              <w:widowControl w:val="0"/>
              <w:spacing w:before="0" w:after="0"/>
              <w:rPr>
                <w:color w:val="FF0000"/>
                <w:sz w:val="24"/>
                <w:lang w:bidi="ar-SA"/>
              </w:rPr>
            </w:pPr>
          </w:p>
          <w:p w:rsidR="006807D2" w:rsidRDefault="006807D2" w:rsidP="006807D2">
            <w:pPr>
              <w:pStyle w:val="Titlest"/>
              <w:rPr>
                <w:lang w:bidi="ar-SA"/>
              </w:rPr>
            </w:pPr>
            <w:r>
              <w:t>“La comparaison</w:t>
            </w:r>
            <w:r>
              <w:br/>
              <w:t xml:space="preserve">en science politique </w:t>
            </w:r>
          </w:p>
          <w:p w:rsidR="006807D2" w:rsidRDefault="006807D2" w:rsidP="006807D2">
            <w:pPr>
              <w:widowControl w:val="0"/>
              <w:ind w:firstLine="0"/>
              <w:jc w:val="center"/>
              <w:rPr>
                <w:lang w:bidi="ar-SA"/>
              </w:rPr>
            </w:pPr>
          </w:p>
          <w:p w:rsidR="006807D2" w:rsidRDefault="006807D2" w:rsidP="006807D2">
            <w:pPr>
              <w:widowControl w:val="0"/>
              <w:ind w:firstLine="0"/>
              <w:jc w:val="center"/>
              <w:rPr>
                <w:lang w:bidi="ar-SA"/>
              </w:rPr>
            </w:pPr>
          </w:p>
          <w:p w:rsidR="006807D2" w:rsidRDefault="006807D2" w:rsidP="006807D2">
            <w:pPr>
              <w:widowControl w:val="0"/>
              <w:ind w:firstLine="0"/>
              <w:jc w:val="center"/>
              <w:rPr>
                <w:lang w:bidi="ar-SA"/>
              </w:rPr>
            </w:pPr>
          </w:p>
          <w:p w:rsidR="006807D2" w:rsidRDefault="006807D2" w:rsidP="006807D2">
            <w:pPr>
              <w:widowControl w:val="0"/>
              <w:ind w:firstLine="0"/>
              <w:jc w:val="center"/>
              <w:rPr>
                <w:sz w:val="20"/>
                <w:lang w:bidi="ar-SA"/>
              </w:rPr>
            </w:pPr>
          </w:p>
          <w:p w:rsidR="006807D2" w:rsidRPr="00384B20" w:rsidRDefault="006807D2">
            <w:pPr>
              <w:widowControl w:val="0"/>
              <w:ind w:firstLine="0"/>
              <w:jc w:val="center"/>
              <w:rPr>
                <w:sz w:val="20"/>
                <w:lang w:bidi="ar-SA"/>
              </w:rPr>
            </w:pPr>
          </w:p>
          <w:p w:rsidR="006807D2" w:rsidRPr="00384B20" w:rsidRDefault="006807D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807D2" w:rsidRPr="00E07116" w:rsidRDefault="006807D2">
            <w:pPr>
              <w:widowControl w:val="0"/>
              <w:ind w:firstLine="0"/>
              <w:jc w:val="both"/>
              <w:rPr>
                <w:lang w:bidi="ar-SA"/>
              </w:rPr>
            </w:pPr>
          </w:p>
          <w:p w:rsidR="006807D2" w:rsidRPr="00E07116" w:rsidRDefault="006807D2">
            <w:pPr>
              <w:widowControl w:val="0"/>
              <w:ind w:firstLine="0"/>
              <w:jc w:val="both"/>
              <w:rPr>
                <w:lang w:bidi="ar-SA"/>
              </w:rPr>
            </w:pPr>
          </w:p>
          <w:p w:rsidR="006807D2" w:rsidRDefault="006807D2">
            <w:pPr>
              <w:widowControl w:val="0"/>
              <w:ind w:firstLine="0"/>
              <w:jc w:val="both"/>
              <w:rPr>
                <w:lang w:bidi="ar-SA"/>
              </w:rPr>
            </w:pPr>
          </w:p>
          <w:p w:rsidR="006807D2" w:rsidRDefault="006807D2">
            <w:pPr>
              <w:widowControl w:val="0"/>
              <w:ind w:firstLine="0"/>
              <w:jc w:val="both"/>
              <w:rPr>
                <w:lang w:bidi="ar-SA"/>
              </w:rPr>
            </w:pPr>
          </w:p>
          <w:p w:rsidR="006807D2" w:rsidRDefault="006807D2">
            <w:pPr>
              <w:widowControl w:val="0"/>
              <w:ind w:firstLine="0"/>
              <w:jc w:val="both"/>
              <w:rPr>
                <w:lang w:bidi="ar-SA"/>
              </w:rPr>
            </w:pPr>
          </w:p>
          <w:p w:rsidR="006807D2" w:rsidRPr="00E07116" w:rsidRDefault="006807D2">
            <w:pPr>
              <w:widowControl w:val="0"/>
              <w:ind w:firstLine="0"/>
              <w:jc w:val="both"/>
              <w:rPr>
                <w:lang w:bidi="ar-SA"/>
              </w:rPr>
            </w:pPr>
          </w:p>
          <w:p w:rsidR="006807D2" w:rsidRPr="00E07116" w:rsidRDefault="006807D2">
            <w:pPr>
              <w:widowControl w:val="0"/>
              <w:ind w:firstLine="0"/>
              <w:jc w:val="both"/>
              <w:rPr>
                <w:lang w:bidi="ar-SA"/>
              </w:rPr>
            </w:pPr>
          </w:p>
          <w:p w:rsidR="006807D2" w:rsidRDefault="006807D2">
            <w:pPr>
              <w:widowControl w:val="0"/>
              <w:ind w:firstLine="0"/>
              <w:jc w:val="both"/>
              <w:rPr>
                <w:lang w:bidi="ar-SA"/>
              </w:rPr>
            </w:pPr>
          </w:p>
          <w:p w:rsidR="006807D2" w:rsidRPr="00E07116" w:rsidRDefault="006807D2">
            <w:pPr>
              <w:widowControl w:val="0"/>
              <w:ind w:firstLine="0"/>
              <w:jc w:val="both"/>
              <w:rPr>
                <w:lang w:bidi="ar-SA"/>
              </w:rPr>
            </w:pPr>
          </w:p>
          <w:p w:rsidR="006807D2" w:rsidRPr="00E07116" w:rsidRDefault="006807D2">
            <w:pPr>
              <w:ind w:firstLine="0"/>
              <w:jc w:val="both"/>
              <w:rPr>
                <w:lang w:bidi="ar-SA"/>
              </w:rPr>
            </w:pPr>
          </w:p>
        </w:tc>
      </w:tr>
    </w:tbl>
    <w:p w:rsidR="006807D2" w:rsidRDefault="006807D2" w:rsidP="006807D2">
      <w:pPr>
        <w:ind w:firstLine="0"/>
        <w:jc w:val="both"/>
      </w:pPr>
      <w:r w:rsidRPr="00E07116">
        <w:br w:type="page"/>
      </w:r>
    </w:p>
    <w:p w:rsidR="006807D2" w:rsidRDefault="006807D2" w:rsidP="006807D2">
      <w:pPr>
        <w:ind w:firstLine="0"/>
        <w:jc w:val="both"/>
      </w:pPr>
    </w:p>
    <w:p w:rsidR="006807D2" w:rsidRDefault="006807D2" w:rsidP="006807D2">
      <w:pPr>
        <w:ind w:firstLine="0"/>
        <w:jc w:val="both"/>
      </w:pPr>
    </w:p>
    <w:p w:rsidR="006807D2" w:rsidRDefault="006807D2" w:rsidP="006807D2">
      <w:pPr>
        <w:ind w:firstLine="0"/>
        <w:jc w:val="both"/>
      </w:pPr>
    </w:p>
    <w:p w:rsidR="006807D2" w:rsidRDefault="00E21923" w:rsidP="006807D2">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6807D2" w:rsidRDefault="006807D2" w:rsidP="006807D2">
      <w:pPr>
        <w:ind w:firstLine="0"/>
        <w:jc w:val="right"/>
      </w:pPr>
      <w:hyperlink r:id="rId9" w:history="1">
        <w:r w:rsidRPr="00302466">
          <w:rPr>
            <w:rStyle w:val="Lienhypertexte"/>
          </w:rPr>
          <w:t>http://classiques.uqac.ca/</w:t>
        </w:r>
      </w:hyperlink>
      <w:r>
        <w:t xml:space="preserve"> </w:t>
      </w:r>
    </w:p>
    <w:p w:rsidR="006807D2" w:rsidRDefault="006807D2" w:rsidP="006807D2">
      <w:pPr>
        <w:ind w:firstLine="0"/>
        <w:jc w:val="both"/>
      </w:pPr>
    </w:p>
    <w:p w:rsidR="006807D2" w:rsidRDefault="006807D2" w:rsidP="006807D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6807D2" w:rsidRDefault="006807D2" w:rsidP="006807D2">
      <w:pPr>
        <w:ind w:firstLine="0"/>
        <w:jc w:val="both"/>
      </w:pPr>
    </w:p>
    <w:p w:rsidR="006807D2" w:rsidRDefault="006807D2" w:rsidP="006807D2">
      <w:pPr>
        <w:ind w:firstLine="0"/>
        <w:jc w:val="both"/>
      </w:pPr>
    </w:p>
    <w:p w:rsidR="006807D2" w:rsidRDefault="00E21923" w:rsidP="006807D2">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6807D2" w:rsidRDefault="006807D2" w:rsidP="006807D2">
      <w:pPr>
        <w:ind w:firstLine="0"/>
        <w:jc w:val="both"/>
      </w:pPr>
      <w:hyperlink r:id="rId11" w:history="1">
        <w:r w:rsidRPr="00302466">
          <w:rPr>
            <w:rStyle w:val="Lienhypertexte"/>
          </w:rPr>
          <w:t>http://bibliotheque.uqac.ca/</w:t>
        </w:r>
      </w:hyperlink>
      <w:r>
        <w:t xml:space="preserve"> </w:t>
      </w:r>
    </w:p>
    <w:p w:rsidR="006807D2" w:rsidRDefault="006807D2" w:rsidP="006807D2">
      <w:pPr>
        <w:ind w:firstLine="0"/>
        <w:jc w:val="both"/>
      </w:pPr>
    </w:p>
    <w:p w:rsidR="006807D2" w:rsidRDefault="006807D2" w:rsidP="006807D2">
      <w:pPr>
        <w:ind w:firstLine="0"/>
        <w:jc w:val="both"/>
      </w:pPr>
    </w:p>
    <w:p w:rsidR="006807D2" w:rsidRDefault="006807D2" w:rsidP="006807D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807D2" w:rsidRPr="00E07116" w:rsidRDefault="006807D2" w:rsidP="006807D2">
      <w:pPr>
        <w:widowControl w:val="0"/>
        <w:autoSpaceDE w:val="0"/>
        <w:autoSpaceDN w:val="0"/>
        <w:adjustRightInd w:val="0"/>
        <w:rPr>
          <w:szCs w:val="32"/>
        </w:rPr>
      </w:pPr>
      <w:r w:rsidRPr="00E07116">
        <w:br w:type="page"/>
      </w:r>
    </w:p>
    <w:p w:rsidR="006807D2" w:rsidRPr="00947F45" w:rsidRDefault="006807D2">
      <w:pPr>
        <w:widowControl w:val="0"/>
        <w:autoSpaceDE w:val="0"/>
        <w:autoSpaceDN w:val="0"/>
        <w:adjustRightInd w:val="0"/>
        <w:jc w:val="center"/>
        <w:rPr>
          <w:color w:val="008B00"/>
          <w:sz w:val="40"/>
          <w:szCs w:val="36"/>
        </w:rPr>
      </w:pPr>
      <w:r w:rsidRPr="00947F45">
        <w:rPr>
          <w:color w:val="008B00"/>
          <w:sz w:val="40"/>
          <w:szCs w:val="36"/>
        </w:rPr>
        <w:t>Politique d'utilisation</w:t>
      </w:r>
      <w:r w:rsidRPr="00947F45">
        <w:rPr>
          <w:color w:val="008B00"/>
          <w:sz w:val="40"/>
          <w:szCs w:val="36"/>
        </w:rPr>
        <w:br/>
        <w:t>de la bibliothèque des Classiques</w:t>
      </w:r>
    </w:p>
    <w:p w:rsidR="006807D2" w:rsidRPr="00E07116" w:rsidRDefault="006807D2">
      <w:pPr>
        <w:widowControl w:val="0"/>
        <w:autoSpaceDE w:val="0"/>
        <w:autoSpaceDN w:val="0"/>
        <w:adjustRightInd w:val="0"/>
        <w:rPr>
          <w:szCs w:val="32"/>
        </w:rPr>
      </w:pPr>
    </w:p>
    <w:p w:rsidR="006807D2" w:rsidRPr="00E07116" w:rsidRDefault="006807D2">
      <w:pPr>
        <w:widowControl w:val="0"/>
        <w:autoSpaceDE w:val="0"/>
        <w:autoSpaceDN w:val="0"/>
        <w:adjustRightInd w:val="0"/>
        <w:jc w:val="both"/>
        <w:rPr>
          <w:color w:val="1C1C1C"/>
          <w:szCs w:val="26"/>
        </w:rPr>
      </w:pPr>
    </w:p>
    <w:p w:rsidR="006807D2" w:rsidRPr="00E07116" w:rsidRDefault="006807D2">
      <w:pPr>
        <w:widowControl w:val="0"/>
        <w:autoSpaceDE w:val="0"/>
        <w:autoSpaceDN w:val="0"/>
        <w:adjustRightInd w:val="0"/>
        <w:jc w:val="both"/>
        <w:rPr>
          <w:color w:val="1C1C1C"/>
          <w:szCs w:val="26"/>
        </w:rPr>
      </w:pPr>
    </w:p>
    <w:p w:rsidR="006807D2" w:rsidRPr="00E07116" w:rsidRDefault="006807D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6807D2" w:rsidRPr="00E07116" w:rsidRDefault="006807D2">
      <w:pPr>
        <w:widowControl w:val="0"/>
        <w:autoSpaceDE w:val="0"/>
        <w:autoSpaceDN w:val="0"/>
        <w:adjustRightInd w:val="0"/>
        <w:jc w:val="both"/>
        <w:rPr>
          <w:color w:val="1C1C1C"/>
          <w:szCs w:val="26"/>
        </w:rPr>
      </w:pPr>
    </w:p>
    <w:p w:rsidR="006807D2" w:rsidRPr="00E07116" w:rsidRDefault="006807D2" w:rsidP="006807D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6807D2" w:rsidRPr="00E07116" w:rsidRDefault="006807D2" w:rsidP="006807D2">
      <w:pPr>
        <w:widowControl w:val="0"/>
        <w:autoSpaceDE w:val="0"/>
        <w:autoSpaceDN w:val="0"/>
        <w:adjustRightInd w:val="0"/>
        <w:jc w:val="both"/>
        <w:rPr>
          <w:color w:val="1C1C1C"/>
          <w:szCs w:val="26"/>
        </w:rPr>
      </w:pPr>
    </w:p>
    <w:p w:rsidR="006807D2" w:rsidRPr="00E07116" w:rsidRDefault="006807D2" w:rsidP="006807D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6807D2" w:rsidRPr="00E07116" w:rsidRDefault="006807D2" w:rsidP="006807D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6807D2" w:rsidRPr="00E07116" w:rsidRDefault="006807D2" w:rsidP="006807D2">
      <w:pPr>
        <w:widowControl w:val="0"/>
        <w:autoSpaceDE w:val="0"/>
        <w:autoSpaceDN w:val="0"/>
        <w:adjustRightInd w:val="0"/>
        <w:jc w:val="both"/>
        <w:rPr>
          <w:color w:val="1C1C1C"/>
          <w:szCs w:val="26"/>
        </w:rPr>
      </w:pPr>
    </w:p>
    <w:p w:rsidR="006807D2" w:rsidRPr="00E07116" w:rsidRDefault="006807D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6807D2" w:rsidRPr="00E07116" w:rsidRDefault="006807D2">
      <w:pPr>
        <w:widowControl w:val="0"/>
        <w:autoSpaceDE w:val="0"/>
        <w:autoSpaceDN w:val="0"/>
        <w:adjustRightInd w:val="0"/>
        <w:jc w:val="both"/>
        <w:rPr>
          <w:color w:val="1C1C1C"/>
          <w:szCs w:val="26"/>
        </w:rPr>
      </w:pPr>
    </w:p>
    <w:p w:rsidR="006807D2" w:rsidRPr="00E07116" w:rsidRDefault="006807D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6807D2" w:rsidRPr="00E07116" w:rsidRDefault="006807D2">
      <w:pPr>
        <w:rPr>
          <w:b/>
          <w:color w:val="1C1C1C"/>
          <w:szCs w:val="26"/>
        </w:rPr>
      </w:pPr>
    </w:p>
    <w:p w:rsidR="006807D2" w:rsidRPr="00E07116" w:rsidRDefault="006807D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6807D2" w:rsidRPr="00E07116" w:rsidRDefault="006807D2">
      <w:pPr>
        <w:rPr>
          <w:b/>
          <w:color w:val="1C1C1C"/>
          <w:szCs w:val="26"/>
        </w:rPr>
      </w:pPr>
    </w:p>
    <w:p w:rsidR="006807D2" w:rsidRPr="00E07116" w:rsidRDefault="006807D2">
      <w:pPr>
        <w:rPr>
          <w:color w:val="1C1C1C"/>
          <w:szCs w:val="26"/>
        </w:rPr>
      </w:pPr>
      <w:r w:rsidRPr="00E07116">
        <w:rPr>
          <w:color w:val="1C1C1C"/>
          <w:szCs w:val="26"/>
        </w:rPr>
        <w:t>Jean-Marie Tremblay, sociologue</w:t>
      </w:r>
    </w:p>
    <w:p w:rsidR="006807D2" w:rsidRPr="00E07116" w:rsidRDefault="006807D2">
      <w:pPr>
        <w:rPr>
          <w:color w:val="1C1C1C"/>
          <w:szCs w:val="26"/>
        </w:rPr>
      </w:pPr>
      <w:r w:rsidRPr="00E07116">
        <w:rPr>
          <w:color w:val="1C1C1C"/>
          <w:szCs w:val="26"/>
        </w:rPr>
        <w:t>Fondateur et Président-directeur général,</w:t>
      </w:r>
    </w:p>
    <w:p w:rsidR="006807D2" w:rsidRPr="00E07116" w:rsidRDefault="006807D2">
      <w:pPr>
        <w:rPr>
          <w:color w:val="000080"/>
        </w:rPr>
      </w:pPr>
      <w:r w:rsidRPr="00E07116">
        <w:rPr>
          <w:color w:val="000080"/>
          <w:szCs w:val="26"/>
        </w:rPr>
        <w:t>LES CLASSIQUES DES SCIENCES SOCIALES.</w:t>
      </w:r>
    </w:p>
    <w:p w:rsidR="006807D2" w:rsidRPr="00CF4C8E" w:rsidRDefault="006807D2" w:rsidP="006807D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6807D2" w:rsidRPr="00CF4C8E" w:rsidRDefault="006807D2" w:rsidP="006807D2">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6807D2" w:rsidRPr="00CF4C8E" w:rsidRDefault="006807D2" w:rsidP="006807D2">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6807D2" w:rsidRPr="00CF4C8E" w:rsidRDefault="006807D2" w:rsidP="006807D2">
      <w:pPr>
        <w:ind w:left="20" w:hanging="20"/>
        <w:jc w:val="both"/>
        <w:rPr>
          <w:sz w:val="24"/>
        </w:rPr>
      </w:pPr>
      <w:r w:rsidRPr="00CF4C8E">
        <w:rPr>
          <w:sz w:val="24"/>
        </w:rPr>
        <w:t>à partir du texte de :</w:t>
      </w:r>
    </w:p>
    <w:p w:rsidR="006807D2" w:rsidRPr="00384B20" w:rsidRDefault="006807D2" w:rsidP="006807D2">
      <w:pPr>
        <w:ind w:firstLine="0"/>
        <w:jc w:val="both"/>
        <w:rPr>
          <w:sz w:val="24"/>
        </w:rPr>
      </w:pPr>
    </w:p>
    <w:p w:rsidR="006807D2" w:rsidRDefault="006807D2" w:rsidP="006807D2">
      <w:pPr>
        <w:ind w:left="20" w:firstLine="340"/>
        <w:jc w:val="both"/>
      </w:pPr>
      <w:r>
        <w:t>Michel Bergès</w:t>
      </w:r>
    </w:p>
    <w:p w:rsidR="006807D2" w:rsidRDefault="006807D2" w:rsidP="006807D2">
      <w:pPr>
        <w:ind w:left="20" w:firstLine="340"/>
        <w:jc w:val="both"/>
      </w:pPr>
    </w:p>
    <w:p w:rsidR="006807D2" w:rsidRDefault="006807D2" w:rsidP="006807D2">
      <w:pPr>
        <w:ind w:left="20" w:firstLine="340"/>
        <w:jc w:val="both"/>
      </w:pPr>
      <w:r>
        <w:t>“La comparaison en science politique.”</w:t>
      </w:r>
    </w:p>
    <w:p w:rsidR="006807D2" w:rsidRDefault="006807D2" w:rsidP="006807D2">
      <w:pPr>
        <w:ind w:left="20" w:firstLine="340"/>
        <w:jc w:val="both"/>
      </w:pPr>
    </w:p>
    <w:p w:rsidR="006807D2" w:rsidRPr="00384B20" w:rsidRDefault="006807D2" w:rsidP="006807D2">
      <w:pPr>
        <w:ind w:left="20" w:firstLine="340"/>
        <w:jc w:val="both"/>
        <w:rPr>
          <w:sz w:val="24"/>
        </w:rPr>
      </w:pPr>
      <w:r>
        <w:t xml:space="preserve">in ouvrage sous la direction de Daniel-Louis Seiler, </w:t>
      </w:r>
      <w:r>
        <w:rPr>
          <w:b/>
          <w:color w:val="000080"/>
        </w:rPr>
        <w:t>La politique comparée en questions</w:t>
      </w:r>
      <w:r>
        <w:t xml:space="preserve">, pp. 43-80. </w:t>
      </w:r>
      <w:r>
        <w:rPr>
          <w:sz w:val="24"/>
        </w:rPr>
        <w:t>Bordeaux, France : L.C.F. Éditions LyCoFac, Institut d’Études Polit</w:t>
      </w:r>
      <w:r>
        <w:rPr>
          <w:sz w:val="24"/>
        </w:rPr>
        <w:t>i</w:t>
      </w:r>
      <w:r>
        <w:rPr>
          <w:sz w:val="24"/>
        </w:rPr>
        <w:t>ques de Bordeaux, 1994, 192 pp.</w:t>
      </w:r>
    </w:p>
    <w:p w:rsidR="006807D2" w:rsidRPr="00384B20" w:rsidRDefault="006807D2" w:rsidP="006807D2">
      <w:pPr>
        <w:jc w:val="both"/>
        <w:rPr>
          <w:sz w:val="24"/>
        </w:rPr>
      </w:pPr>
    </w:p>
    <w:p w:rsidR="006807D2" w:rsidRPr="00384B20" w:rsidRDefault="006807D2" w:rsidP="006807D2">
      <w:pPr>
        <w:jc w:val="both"/>
        <w:rPr>
          <w:sz w:val="24"/>
        </w:rPr>
      </w:pPr>
    </w:p>
    <w:p w:rsidR="006807D2" w:rsidRPr="00384B20" w:rsidRDefault="006807D2" w:rsidP="006807D2">
      <w:pPr>
        <w:ind w:left="20"/>
        <w:jc w:val="both"/>
        <w:rPr>
          <w:sz w:val="24"/>
        </w:rPr>
      </w:pPr>
      <w:r>
        <w:rPr>
          <w:sz w:val="24"/>
        </w:rPr>
        <w:t>Le 11 mai 2012, Monsieur Michel Bergès, professeur retraité de l’Université de Bordeaux, nous a accordé</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6807D2" w:rsidRPr="00384B20" w:rsidRDefault="006807D2" w:rsidP="006807D2">
      <w:pPr>
        <w:jc w:val="both"/>
        <w:rPr>
          <w:sz w:val="24"/>
        </w:rPr>
      </w:pPr>
    </w:p>
    <w:p w:rsidR="006807D2" w:rsidRPr="00384B20" w:rsidRDefault="00E21923" w:rsidP="006807D2">
      <w:pPr>
        <w:tabs>
          <w:tab w:val="left" w:pos="3150"/>
        </w:tabs>
        <w:ind w:firstLine="0"/>
        <w:rPr>
          <w:sz w:val="24"/>
        </w:rPr>
      </w:pPr>
      <w:r w:rsidRPr="00384B20">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6807D2">
        <w:rPr>
          <w:sz w:val="24"/>
        </w:rPr>
        <w:t xml:space="preserve"> Courriel</w:t>
      </w:r>
      <w:r w:rsidR="006807D2" w:rsidRPr="00384B20">
        <w:rPr>
          <w:sz w:val="24"/>
        </w:rPr>
        <w:t xml:space="preserve"> : </w:t>
      </w:r>
      <w:r w:rsidR="006807D2">
        <w:rPr>
          <w:sz w:val="24"/>
        </w:rPr>
        <w:t xml:space="preserve">Michel Berges : </w:t>
      </w:r>
      <w:hyperlink r:id="rId15" w:history="1">
        <w:r w:rsidR="006807D2" w:rsidRPr="00DD012A">
          <w:rPr>
            <w:rStyle w:val="Lienhypertexte"/>
            <w:sz w:val="24"/>
          </w:rPr>
          <w:t>m.berges.bach@free.fr</w:t>
        </w:r>
      </w:hyperlink>
      <w:r w:rsidR="006807D2">
        <w:rPr>
          <w:sz w:val="24"/>
        </w:rPr>
        <w:t xml:space="preserve"> </w:t>
      </w:r>
    </w:p>
    <w:p w:rsidR="006807D2" w:rsidRPr="00384B20" w:rsidRDefault="006807D2" w:rsidP="006807D2">
      <w:pPr>
        <w:tabs>
          <w:tab w:val="left" w:pos="450"/>
          <w:tab w:val="left" w:pos="3150"/>
        </w:tabs>
        <w:ind w:left="20" w:hanging="20"/>
        <w:jc w:val="both"/>
        <w:rPr>
          <w:sz w:val="24"/>
        </w:rPr>
      </w:pPr>
      <w:hyperlink r:id="rId16" w:history="1">
        <w:r w:rsidRPr="00DD012A">
          <w:rPr>
            <w:rStyle w:val="Lienhypertexte"/>
            <w:sz w:val="24"/>
          </w:rPr>
          <w:t>http://classiques.uqac.ca/contemporains/berges_michel/berges_michel.html</w:t>
        </w:r>
      </w:hyperlink>
      <w:r>
        <w:rPr>
          <w:sz w:val="24"/>
        </w:rPr>
        <w:t xml:space="preserve"> </w:t>
      </w:r>
    </w:p>
    <w:p w:rsidR="006807D2" w:rsidRPr="00384B20" w:rsidRDefault="006807D2" w:rsidP="006807D2">
      <w:pPr>
        <w:ind w:left="20"/>
        <w:jc w:val="both"/>
        <w:rPr>
          <w:sz w:val="24"/>
        </w:rPr>
      </w:pPr>
    </w:p>
    <w:p w:rsidR="006807D2" w:rsidRPr="00384B20" w:rsidRDefault="006807D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6807D2" w:rsidRPr="00384B20" w:rsidRDefault="006807D2">
      <w:pPr>
        <w:ind w:right="1800" w:firstLine="0"/>
        <w:jc w:val="both"/>
        <w:rPr>
          <w:sz w:val="24"/>
        </w:rPr>
      </w:pPr>
    </w:p>
    <w:p w:rsidR="006807D2" w:rsidRPr="00384B20" w:rsidRDefault="006807D2" w:rsidP="006807D2">
      <w:pPr>
        <w:ind w:left="360" w:right="360" w:firstLine="0"/>
        <w:jc w:val="both"/>
        <w:rPr>
          <w:sz w:val="24"/>
        </w:rPr>
      </w:pPr>
      <w:r w:rsidRPr="00384B20">
        <w:rPr>
          <w:sz w:val="24"/>
        </w:rPr>
        <w:t>Pour le texte: Times New Roman, 14 points.</w:t>
      </w:r>
    </w:p>
    <w:p w:rsidR="006807D2" w:rsidRPr="00384B20" w:rsidRDefault="006807D2" w:rsidP="006807D2">
      <w:pPr>
        <w:ind w:left="360" w:right="360" w:firstLine="0"/>
        <w:jc w:val="both"/>
        <w:rPr>
          <w:sz w:val="24"/>
        </w:rPr>
      </w:pPr>
      <w:r w:rsidRPr="00384B20">
        <w:rPr>
          <w:sz w:val="24"/>
        </w:rPr>
        <w:t>Pour les notes de bas de page : Times New Roman, 12 points.</w:t>
      </w:r>
    </w:p>
    <w:p w:rsidR="006807D2" w:rsidRPr="00384B20" w:rsidRDefault="006807D2">
      <w:pPr>
        <w:ind w:left="360" w:right="1800" w:firstLine="0"/>
        <w:jc w:val="both"/>
        <w:rPr>
          <w:sz w:val="24"/>
        </w:rPr>
      </w:pPr>
    </w:p>
    <w:p w:rsidR="006807D2" w:rsidRPr="00384B20" w:rsidRDefault="006807D2">
      <w:pPr>
        <w:ind w:right="360" w:firstLine="0"/>
        <w:jc w:val="both"/>
        <w:rPr>
          <w:sz w:val="24"/>
        </w:rPr>
      </w:pPr>
      <w:r w:rsidRPr="00384B20">
        <w:rPr>
          <w:sz w:val="24"/>
        </w:rPr>
        <w:t>Édition électronique réalisée avec le traitement de textes Microsoft Word 2008 pour Macintosh.</w:t>
      </w:r>
    </w:p>
    <w:p w:rsidR="006807D2" w:rsidRPr="00384B20" w:rsidRDefault="006807D2">
      <w:pPr>
        <w:ind w:right="1800" w:firstLine="0"/>
        <w:jc w:val="both"/>
        <w:rPr>
          <w:sz w:val="24"/>
        </w:rPr>
      </w:pPr>
    </w:p>
    <w:p w:rsidR="006807D2" w:rsidRPr="00384B20" w:rsidRDefault="006807D2" w:rsidP="006807D2">
      <w:pPr>
        <w:ind w:right="540" w:firstLine="0"/>
        <w:jc w:val="both"/>
        <w:rPr>
          <w:sz w:val="24"/>
        </w:rPr>
      </w:pPr>
      <w:r w:rsidRPr="00384B20">
        <w:rPr>
          <w:sz w:val="24"/>
        </w:rPr>
        <w:t>Mise en page sur papier format : LETTRE US, 8.5’’ x 11’’.</w:t>
      </w:r>
    </w:p>
    <w:p w:rsidR="006807D2" w:rsidRPr="00384B20" w:rsidRDefault="006807D2">
      <w:pPr>
        <w:ind w:right="1800" w:firstLine="0"/>
        <w:jc w:val="both"/>
        <w:rPr>
          <w:sz w:val="24"/>
        </w:rPr>
      </w:pPr>
    </w:p>
    <w:p w:rsidR="006807D2" w:rsidRPr="00384B20" w:rsidRDefault="006807D2" w:rsidP="006807D2">
      <w:pPr>
        <w:ind w:firstLine="0"/>
        <w:jc w:val="both"/>
        <w:rPr>
          <w:sz w:val="24"/>
        </w:rPr>
      </w:pPr>
      <w:r w:rsidRPr="00384B20">
        <w:rPr>
          <w:sz w:val="24"/>
        </w:rPr>
        <w:t xml:space="preserve">Édition numérique réalisée le </w:t>
      </w:r>
      <w:r>
        <w:rPr>
          <w:sz w:val="24"/>
        </w:rPr>
        <w:t>30 avril 2019 à Chicoutimi</w:t>
      </w:r>
      <w:r w:rsidRPr="00384B20">
        <w:rPr>
          <w:sz w:val="24"/>
        </w:rPr>
        <w:t>, Qu</w:t>
      </w:r>
      <w:r w:rsidRPr="00384B20">
        <w:rPr>
          <w:sz w:val="24"/>
        </w:rPr>
        <w:t>é</w:t>
      </w:r>
      <w:r w:rsidRPr="00384B20">
        <w:rPr>
          <w:sz w:val="24"/>
        </w:rPr>
        <w:t>bec.</w:t>
      </w:r>
    </w:p>
    <w:p w:rsidR="006807D2" w:rsidRPr="00384B20" w:rsidRDefault="006807D2">
      <w:pPr>
        <w:ind w:right="1800" w:firstLine="0"/>
        <w:jc w:val="both"/>
        <w:rPr>
          <w:sz w:val="24"/>
        </w:rPr>
      </w:pPr>
    </w:p>
    <w:p w:rsidR="006807D2" w:rsidRPr="00E07116" w:rsidRDefault="00E21923">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6807D2" w:rsidRPr="00E07116" w:rsidRDefault="006807D2" w:rsidP="006807D2">
      <w:pPr>
        <w:ind w:left="20"/>
        <w:jc w:val="both"/>
      </w:pPr>
      <w:r w:rsidRPr="00E07116">
        <w:br w:type="page"/>
      </w:r>
    </w:p>
    <w:p w:rsidR="006807D2" w:rsidRDefault="006807D2" w:rsidP="006807D2">
      <w:pPr>
        <w:ind w:firstLine="0"/>
        <w:jc w:val="center"/>
        <w:rPr>
          <w:b/>
          <w:sz w:val="36"/>
          <w:lang w:bidi="ar-SA"/>
        </w:rPr>
      </w:pPr>
      <w:r>
        <w:rPr>
          <w:sz w:val="36"/>
          <w:lang w:bidi="ar-SA"/>
        </w:rPr>
        <w:t>Michel BERGÈS</w:t>
      </w:r>
    </w:p>
    <w:p w:rsidR="006807D2" w:rsidRDefault="006807D2" w:rsidP="006807D2">
      <w:pPr>
        <w:ind w:firstLine="0"/>
        <w:jc w:val="center"/>
        <w:rPr>
          <w:sz w:val="20"/>
          <w:lang w:bidi="ar-SA"/>
        </w:rPr>
      </w:pPr>
      <w:r>
        <w:rPr>
          <w:sz w:val="20"/>
          <w:lang w:bidi="ar-SA"/>
        </w:rPr>
        <w:t>Professeur des universités, Agrégé de science politique</w:t>
      </w:r>
    </w:p>
    <w:p w:rsidR="006807D2" w:rsidRPr="00E07116" w:rsidRDefault="006807D2" w:rsidP="006807D2">
      <w:pPr>
        <w:ind w:firstLine="0"/>
        <w:jc w:val="center"/>
      </w:pPr>
      <w:r>
        <w:rPr>
          <w:sz w:val="20"/>
          <w:lang w:bidi="ar-SA"/>
        </w:rPr>
        <w:t>Université de Bordeaux IV Montesquieu</w:t>
      </w:r>
    </w:p>
    <w:p w:rsidR="006807D2" w:rsidRPr="00E07116" w:rsidRDefault="006807D2" w:rsidP="006807D2">
      <w:pPr>
        <w:ind w:firstLine="0"/>
        <w:jc w:val="center"/>
      </w:pPr>
    </w:p>
    <w:p w:rsidR="006807D2" w:rsidRPr="00947F45" w:rsidRDefault="006807D2" w:rsidP="006807D2">
      <w:pPr>
        <w:ind w:firstLine="0"/>
        <w:jc w:val="center"/>
        <w:rPr>
          <w:color w:val="000090"/>
          <w:sz w:val="36"/>
        </w:rPr>
      </w:pPr>
      <w:r w:rsidRPr="00947F45">
        <w:rPr>
          <w:color w:val="000090"/>
          <w:sz w:val="36"/>
        </w:rPr>
        <w:t>“La comparaison en science politique.”</w:t>
      </w:r>
    </w:p>
    <w:p w:rsidR="006807D2" w:rsidRPr="00E07116" w:rsidRDefault="006807D2" w:rsidP="006807D2">
      <w:pPr>
        <w:ind w:firstLine="0"/>
        <w:jc w:val="center"/>
      </w:pPr>
    </w:p>
    <w:p w:rsidR="006807D2" w:rsidRPr="00E07116" w:rsidRDefault="00E21923" w:rsidP="006807D2">
      <w:pPr>
        <w:ind w:firstLine="0"/>
        <w:jc w:val="center"/>
      </w:pPr>
      <w:r>
        <w:rPr>
          <w:noProof/>
        </w:rPr>
        <w:drawing>
          <wp:inline distT="0" distB="0" distL="0" distR="0">
            <wp:extent cx="3324225" cy="4959350"/>
            <wp:effectExtent l="25400" t="25400" r="15875" b="19050"/>
            <wp:docPr id="5" name="Image 5" descr="politique_compare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olitique_comparee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4225" cy="4959350"/>
                    </a:xfrm>
                    <a:prstGeom prst="rect">
                      <a:avLst/>
                    </a:prstGeom>
                    <a:noFill/>
                    <a:ln w="19050" cmpd="sng">
                      <a:solidFill>
                        <a:srgbClr val="000000"/>
                      </a:solidFill>
                      <a:miter lim="800000"/>
                      <a:headEnd/>
                      <a:tailEnd/>
                    </a:ln>
                    <a:effectLst/>
                  </pic:spPr>
                </pic:pic>
              </a:graphicData>
            </a:graphic>
          </wp:inline>
        </w:drawing>
      </w:r>
    </w:p>
    <w:p w:rsidR="006807D2" w:rsidRPr="00E07116" w:rsidRDefault="006807D2" w:rsidP="006807D2">
      <w:pPr>
        <w:jc w:val="both"/>
      </w:pPr>
    </w:p>
    <w:p w:rsidR="006807D2" w:rsidRPr="00384B20" w:rsidRDefault="006807D2" w:rsidP="006807D2">
      <w:pPr>
        <w:jc w:val="both"/>
        <w:rPr>
          <w:sz w:val="24"/>
        </w:rPr>
      </w:pPr>
      <w:r>
        <w:t xml:space="preserve">in ouvrage sous la direction de Daniel-Louis Seiler, </w:t>
      </w:r>
      <w:r>
        <w:rPr>
          <w:b/>
          <w:color w:val="000080"/>
        </w:rPr>
        <w:t>La politique comparée en questions</w:t>
      </w:r>
      <w:r>
        <w:t xml:space="preserve">, pp. 43-80. </w:t>
      </w:r>
      <w:r>
        <w:rPr>
          <w:sz w:val="24"/>
        </w:rPr>
        <w:t>Bordeaux, France : L.C.F. Éditions LyCoFac, Institut d’Études Polit</w:t>
      </w:r>
      <w:r>
        <w:rPr>
          <w:sz w:val="24"/>
        </w:rPr>
        <w:t>i</w:t>
      </w:r>
      <w:r>
        <w:rPr>
          <w:sz w:val="24"/>
        </w:rPr>
        <w:t>ques de Bordeaux, 1994, 192 pp.</w:t>
      </w:r>
    </w:p>
    <w:p w:rsidR="006807D2" w:rsidRPr="00E07116" w:rsidRDefault="006807D2" w:rsidP="006807D2">
      <w:pPr>
        <w:spacing w:before="120" w:after="120"/>
        <w:ind w:firstLine="0"/>
        <w:jc w:val="both"/>
      </w:pPr>
      <w:r w:rsidRPr="00E07116">
        <w:br w:type="page"/>
      </w:r>
    </w:p>
    <w:p w:rsidR="006807D2" w:rsidRPr="00E07116" w:rsidRDefault="006807D2">
      <w:pPr>
        <w:jc w:val="both"/>
      </w:pPr>
    </w:p>
    <w:p w:rsidR="006807D2" w:rsidRPr="00E07116" w:rsidRDefault="006807D2">
      <w:pPr>
        <w:jc w:val="both"/>
      </w:pPr>
    </w:p>
    <w:p w:rsidR="006807D2" w:rsidRPr="00E07116" w:rsidRDefault="006807D2">
      <w:pPr>
        <w:jc w:val="both"/>
      </w:pPr>
    </w:p>
    <w:p w:rsidR="006807D2" w:rsidRPr="00E07116" w:rsidRDefault="006807D2" w:rsidP="006807D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807D2" w:rsidRPr="00E07116" w:rsidRDefault="006807D2" w:rsidP="006807D2">
      <w:pPr>
        <w:pStyle w:val="NormalWeb"/>
        <w:spacing w:before="2" w:after="2"/>
        <w:jc w:val="both"/>
        <w:rPr>
          <w:rFonts w:ascii="Times New Roman" w:hAnsi="Times New Roman"/>
          <w:sz w:val="28"/>
        </w:rPr>
      </w:pPr>
    </w:p>
    <w:p w:rsidR="006807D2" w:rsidRPr="00E07116" w:rsidRDefault="006807D2" w:rsidP="006807D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807D2" w:rsidRPr="00E07116" w:rsidRDefault="006807D2" w:rsidP="006807D2">
      <w:pPr>
        <w:jc w:val="both"/>
        <w:rPr>
          <w:szCs w:val="19"/>
        </w:rPr>
      </w:pPr>
    </w:p>
    <w:p w:rsidR="006807D2" w:rsidRPr="00E07116" w:rsidRDefault="006807D2">
      <w:pPr>
        <w:jc w:val="both"/>
        <w:rPr>
          <w:szCs w:val="19"/>
        </w:rPr>
      </w:pPr>
    </w:p>
    <w:p w:rsidR="006807D2" w:rsidRPr="00E07116" w:rsidRDefault="006807D2" w:rsidP="006807D2">
      <w:pPr>
        <w:pStyle w:val="p"/>
      </w:pPr>
      <w:r w:rsidRPr="00E07116">
        <w:br w:type="page"/>
      </w:r>
    </w:p>
    <w:p w:rsidR="006807D2" w:rsidRDefault="006807D2">
      <w:pPr>
        <w:jc w:val="both"/>
      </w:pPr>
    </w:p>
    <w:p w:rsidR="006807D2" w:rsidRDefault="006807D2">
      <w:pPr>
        <w:jc w:val="both"/>
      </w:pPr>
    </w:p>
    <w:p w:rsidR="006807D2" w:rsidRDefault="006807D2">
      <w:pPr>
        <w:jc w:val="both"/>
      </w:pPr>
    </w:p>
    <w:p w:rsidR="006807D2" w:rsidRPr="00780CE5" w:rsidRDefault="006807D2" w:rsidP="006807D2">
      <w:pPr>
        <w:spacing w:after="120"/>
        <w:ind w:firstLine="0"/>
        <w:jc w:val="center"/>
        <w:rPr>
          <w:b/>
          <w:sz w:val="24"/>
        </w:rPr>
      </w:pPr>
      <w:bookmarkStart w:id="1" w:name="tdm"/>
      <w:r w:rsidRPr="00780CE5">
        <w:rPr>
          <w:b/>
          <w:sz w:val="24"/>
        </w:rPr>
        <w:t>LA POLITIQUE COMPARÉE EN QUESTION</w:t>
      </w:r>
      <w:r>
        <w:rPr>
          <w:b/>
          <w:sz w:val="24"/>
        </w:rPr>
        <w:t>S</w:t>
      </w:r>
      <w:r w:rsidRPr="00780CE5">
        <w:rPr>
          <w:b/>
          <w:sz w:val="24"/>
        </w:rPr>
        <w:t>.</w:t>
      </w:r>
    </w:p>
    <w:p w:rsidR="006807D2" w:rsidRPr="00384B20" w:rsidRDefault="006807D2" w:rsidP="006807D2">
      <w:pPr>
        <w:pStyle w:val="planchest"/>
      </w:pPr>
      <w:r w:rsidRPr="00384B20">
        <w:t>Table des matières</w:t>
      </w:r>
      <w:bookmarkEnd w:id="1"/>
    </w:p>
    <w:p w:rsidR="006807D2" w:rsidRDefault="006807D2">
      <w:pPr>
        <w:ind w:firstLine="0"/>
      </w:pPr>
    </w:p>
    <w:p w:rsidR="006807D2" w:rsidRDefault="006807D2">
      <w:pPr>
        <w:ind w:firstLine="0"/>
      </w:pPr>
    </w:p>
    <w:p w:rsidR="006807D2" w:rsidRPr="002A47EE" w:rsidRDefault="006807D2" w:rsidP="006807D2">
      <w:pPr>
        <w:spacing w:before="120" w:after="120"/>
        <w:ind w:firstLine="0"/>
        <w:jc w:val="both"/>
        <w:rPr>
          <w:i/>
          <w:iCs/>
          <w:sz w:val="24"/>
        </w:rPr>
      </w:pPr>
    </w:p>
    <w:p w:rsidR="006807D2" w:rsidRDefault="006807D2" w:rsidP="006807D2">
      <w:pPr>
        <w:spacing w:before="120" w:after="120"/>
        <w:ind w:firstLine="0"/>
        <w:jc w:val="both"/>
        <w:rPr>
          <w:b/>
          <w:i/>
          <w:iCs/>
          <w:sz w:val="24"/>
        </w:rPr>
      </w:pPr>
      <w:r w:rsidRPr="005D19EE">
        <w:rPr>
          <w:b/>
          <w:i/>
          <w:iCs/>
          <w:sz w:val="24"/>
        </w:rPr>
        <w:t>THÈME… ... Le regard de l'historien</w:t>
      </w:r>
    </w:p>
    <w:p w:rsidR="006807D2" w:rsidRPr="005D19EE" w:rsidRDefault="006807D2" w:rsidP="006807D2">
      <w:pPr>
        <w:spacing w:before="120" w:after="120"/>
        <w:ind w:firstLine="0"/>
        <w:jc w:val="both"/>
        <w:rPr>
          <w:b/>
          <w:i/>
          <w:iCs/>
          <w:sz w:val="24"/>
        </w:rPr>
      </w:pPr>
    </w:p>
    <w:p w:rsidR="006807D2" w:rsidRPr="002A47EE" w:rsidRDefault="006807D2" w:rsidP="006807D2">
      <w:pPr>
        <w:spacing w:before="120" w:after="120"/>
        <w:ind w:firstLine="0"/>
        <w:jc w:val="both"/>
        <w:rPr>
          <w:sz w:val="24"/>
        </w:rPr>
      </w:pPr>
      <w:r w:rsidRPr="002A47EE">
        <w:rPr>
          <w:i/>
          <w:iCs/>
          <w:sz w:val="24"/>
        </w:rPr>
        <w:t xml:space="preserve">Michel BERGÈS, </w:t>
      </w:r>
      <w:r>
        <w:rPr>
          <w:iCs/>
          <w:sz w:val="24"/>
        </w:rPr>
        <w:t>“</w:t>
      </w:r>
      <w:hyperlink w:anchor="politique_comparee_pt_2_texte_3" w:history="1">
        <w:r w:rsidRPr="00D65741">
          <w:rPr>
            <w:rStyle w:val="Lienhypertexte"/>
            <w:sz w:val="24"/>
          </w:rPr>
          <w:t>LA COMP</w:t>
        </w:r>
        <w:r w:rsidRPr="00D65741">
          <w:rPr>
            <w:rStyle w:val="Lienhypertexte"/>
            <w:sz w:val="24"/>
          </w:rPr>
          <w:t>A</w:t>
        </w:r>
        <w:r w:rsidRPr="00D65741">
          <w:rPr>
            <w:rStyle w:val="Lienhypertexte"/>
            <w:sz w:val="24"/>
          </w:rPr>
          <w:t>RAISON EN SCIENCE POLITIQUE</w:t>
        </w:r>
      </w:hyperlink>
      <w:r w:rsidRPr="002A47EE">
        <w:rPr>
          <w:sz w:val="24"/>
        </w:rPr>
        <w:t>.</w:t>
      </w:r>
      <w:r>
        <w:rPr>
          <w:sz w:val="24"/>
        </w:rPr>
        <w:t>”</w:t>
      </w:r>
      <w:r w:rsidRPr="002A47EE">
        <w:rPr>
          <w:sz w:val="24"/>
        </w:rPr>
        <w:t xml:space="preserve"> [45]</w:t>
      </w:r>
    </w:p>
    <w:p w:rsidR="006807D2" w:rsidRDefault="006807D2" w:rsidP="006807D2">
      <w:pPr>
        <w:ind w:left="720" w:hanging="353"/>
        <w:jc w:val="both"/>
        <w:rPr>
          <w:sz w:val="24"/>
        </w:rPr>
      </w:pPr>
      <w:r w:rsidRPr="002A47EE">
        <w:rPr>
          <w:sz w:val="24"/>
        </w:rPr>
        <w:t>I.</w:t>
      </w:r>
      <w:r w:rsidRPr="002A47EE">
        <w:rPr>
          <w:sz w:val="24"/>
        </w:rPr>
        <w:tab/>
      </w:r>
      <w:hyperlink w:anchor="politique_comparee_pt_2_texte_3_1" w:history="1">
        <w:r w:rsidRPr="005D19EE">
          <w:rPr>
            <w:rStyle w:val="Lienhypertexte"/>
            <w:sz w:val="24"/>
          </w:rPr>
          <w:t>À propos de « Politique comparée » de Bertrand Badie et Guy Hermet</w:t>
        </w:r>
      </w:hyperlink>
      <w:r w:rsidRPr="002A47EE">
        <w:rPr>
          <w:sz w:val="24"/>
        </w:rPr>
        <w:t>. [48]</w:t>
      </w:r>
    </w:p>
    <w:p w:rsidR="006807D2" w:rsidRDefault="006807D2" w:rsidP="006807D2">
      <w:pPr>
        <w:ind w:left="1260" w:hanging="533"/>
        <w:jc w:val="both"/>
        <w:rPr>
          <w:sz w:val="24"/>
        </w:rPr>
      </w:pPr>
    </w:p>
    <w:p w:rsidR="006807D2" w:rsidRDefault="006807D2" w:rsidP="006807D2">
      <w:pPr>
        <w:ind w:left="1260" w:hanging="533"/>
        <w:jc w:val="both"/>
        <w:rPr>
          <w:sz w:val="24"/>
        </w:rPr>
      </w:pPr>
      <w:r>
        <w:rPr>
          <w:sz w:val="24"/>
        </w:rPr>
        <w:t>1.1.</w:t>
      </w:r>
      <w:r>
        <w:rPr>
          <w:sz w:val="24"/>
        </w:rPr>
        <w:tab/>
      </w:r>
      <w:hyperlink w:anchor="politique_comparee_pt_2_texte_3_1_1" w:history="1">
        <w:r w:rsidRPr="005D19EE">
          <w:rPr>
            <w:rStyle w:val="Lienhypertexte"/>
            <w:i/>
            <w:sz w:val="24"/>
          </w:rPr>
          <w:t>Une critique historiciste de la soci</w:t>
        </w:r>
        <w:r w:rsidRPr="005D19EE">
          <w:rPr>
            <w:rStyle w:val="Lienhypertexte"/>
            <w:i/>
            <w:sz w:val="24"/>
          </w:rPr>
          <w:t>o</w:t>
        </w:r>
        <w:r w:rsidRPr="005D19EE">
          <w:rPr>
            <w:rStyle w:val="Lienhypertexte"/>
            <w:i/>
            <w:sz w:val="24"/>
          </w:rPr>
          <w:t>logie</w:t>
        </w:r>
      </w:hyperlink>
      <w:r>
        <w:rPr>
          <w:sz w:val="24"/>
        </w:rPr>
        <w:t xml:space="preserve"> [49]</w:t>
      </w:r>
    </w:p>
    <w:p w:rsidR="006807D2" w:rsidRPr="00ED5DE2" w:rsidRDefault="006807D2" w:rsidP="006807D2">
      <w:pPr>
        <w:ind w:left="1260" w:hanging="533"/>
        <w:jc w:val="both"/>
        <w:rPr>
          <w:sz w:val="24"/>
        </w:rPr>
      </w:pPr>
      <w:r w:rsidRPr="00ED5DE2">
        <w:rPr>
          <w:sz w:val="24"/>
        </w:rPr>
        <w:t>1.2.</w:t>
      </w:r>
      <w:r w:rsidRPr="007E79DC">
        <w:rPr>
          <w:sz w:val="24"/>
        </w:rPr>
        <w:tab/>
      </w:r>
      <w:hyperlink w:anchor="politique_comparee_pt_2_texte_3_1_2" w:history="1">
        <w:r w:rsidRPr="007E79DC">
          <w:rPr>
            <w:rStyle w:val="Lienhypertexte"/>
            <w:i/>
            <w:iCs/>
            <w:sz w:val="24"/>
          </w:rPr>
          <w:t>Une critique sociologiste de la « socio-histoire » et un retour à la sociologie généralisante</w:t>
        </w:r>
      </w:hyperlink>
      <w:r w:rsidRPr="00ED5DE2">
        <w:rPr>
          <w:iCs/>
          <w:sz w:val="24"/>
        </w:rPr>
        <w:t xml:space="preserve"> [54]</w:t>
      </w:r>
    </w:p>
    <w:p w:rsidR="006807D2" w:rsidRPr="00ED5DE2" w:rsidRDefault="006807D2" w:rsidP="006807D2">
      <w:pPr>
        <w:ind w:left="1260" w:hanging="533"/>
        <w:jc w:val="both"/>
        <w:rPr>
          <w:sz w:val="24"/>
        </w:rPr>
      </w:pPr>
      <w:r>
        <w:rPr>
          <w:sz w:val="24"/>
        </w:rPr>
        <w:t>1.3.</w:t>
      </w:r>
      <w:r>
        <w:rPr>
          <w:sz w:val="24"/>
        </w:rPr>
        <w:tab/>
      </w:r>
      <w:hyperlink w:anchor="politique_comparee_pt_2_texte_3_1_3" w:history="1">
        <w:r w:rsidRPr="005D19EE">
          <w:rPr>
            <w:rStyle w:val="Lienhypertexte"/>
            <w:i/>
            <w:sz w:val="24"/>
          </w:rPr>
          <w:t>Un refus de l’histoire historienne</w:t>
        </w:r>
      </w:hyperlink>
      <w:r>
        <w:rPr>
          <w:sz w:val="24"/>
        </w:rPr>
        <w:t xml:space="preserve"> [61]</w:t>
      </w:r>
    </w:p>
    <w:p w:rsidR="006807D2" w:rsidRDefault="006807D2" w:rsidP="006807D2">
      <w:pPr>
        <w:ind w:left="1260" w:hanging="533"/>
        <w:jc w:val="both"/>
        <w:rPr>
          <w:sz w:val="24"/>
        </w:rPr>
      </w:pPr>
    </w:p>
    <w:p w:rsidR="006807D2" w:rsidRPr="002A47EE" w:rsidRDefault="006807D2" w:rsidP="006807D2">
      <w:pPr>
        <w:ind w:left="1260" w:hanging="533"/>
        <w:jc w:val="both"/>
        <w:rPr>
          <w:sz w:val="24"/>
        </w:rPr>
      </w:pPr>
    </w:p>
    <w:p w:rsidR="006807D2" w:rsidRPr="002A47EE" w:rsidRDefault="006807D2" w:rsidP="006807D2">
      <w:pPr>
        <w:ind w:left="720" w:hanging="353"/>
        <w:jc w:val="both"/>
        <w:rPr>
          <w:sz w:val="24"/>
        </w:rPr>
      </w:pPr>
      <w:r w:rsidRPr="002A47EE">
        <w:rPr>
          <w:sz w:val="24"/>
        </w:rPr>
        <w:t>II.</w:t>
      </w:r>
      <w:r w:rsidRPr="002A47EE">
        <w:rPr>
          <w:sz w:val="24"/>
        </w:rPr>
        <w:tab/>
      </w:r>
      <w:hyperlink w:anchor="politique_comparee_pt_2_texte_3_2" w:history="1">
        <w:r w:rsidRPr="005D19EE">
          <w:rPr>
            <w:rStyle w:val="Lienhypertexte"/>
            <w:sz w:val="24"/>
          </w:rPr>
          <w:t>Science politique ou sociologie historique</w:t>
        </w:r>
      </w:hyperlink>
      <w:r w:rsidRPr="002A47EE">
        <w:rPr>
          <w:sz w:val="24"/>
        </w:rPr>
        <w:t>. [66]</w:t>
      </w:r>
    </w:p>
    <w:p w:rsidR="006807D2" w:rsidRDefault="006807D2" w:rsidP="006807D2">
      <w:pPr>
        <w:ind w:left="1260" w:hanging="533"/>
        <w:jc w:val="both"/>
        <w:rPr>
          <w:sz w:val="24"/>
        </w:rPr>
      </w:pPr>
    </w:p>
    <w:p w:rsidR="006807D2" w:rsidRPr="00ED5DE2" w:rsidRDefault="006807D2" w:rsidP="006807D2">
      <w:pPr>
        <w:ind w:left="1260" w:hanging="533"/>
        <w:jc w:val="both"/>
        <w:rPr>
          <w:sz w:val="24"/>
        </w:rPr>
      </w:pPr>
      <w:r>
        <w:rPr>
          <w:sz w:val="24"/>
        </w:rPr>
        <w:t>2.1.</w:t>
      </w:r>
      <w:r>
        <w:rPr>
          <w:sz w:val="24"/>
        </w:rPr>
        <w:tab/>
      </w:r>
      <w:hyperlink w:anchor="politique_comparee_pt_2_texte_3_2_1" w:history="1">
        <w:r w:rsidRPr="005D19EE">
          <w:rPr>
            <w:rStyle w:val="Lienhypertexte"/>
            <w:i/>
            <w:iCs/>
            <w:sz w:val="24"/>
          </w:rPr>
          <w:t>Le paradoxe de Badie et Hermet</w:t>
        </w:r>
      </w:hyperlink>
      <w:r>
        <w:rPr>
          <w:iCs/>
          <w:sz w:val="24"/>
        </w:rPr>
        <w:t xml:space="preserve"> [66]</w:t>
      </w:r>
    </w:p>
    <w:p w:rsidR="006807D2" w:rsidRPr="00ED5DE2" w:rsidRDefault="006807D2" w:rsidP="006807D2">
      <w:pPr>
        <w:ind w:left="1260" w:hanging="533"/>
        <w:jc w:val="both"/>
        <w:rPr>
          <w:sz w:val="24"/>
        </w:rPr>
      </w:pPr>
      <w:r w:rsidRPr="00ED5DE2">
        <w:rPr>
          <w:sz w:val="24"/>
        </w:rPr>
        <w:t>2.2.</w:t>
      </w:r>
      <w:r w:rsidRPr="00ED5DE2">
        <w:rPr>
          <w:sz w:val="24"/>
        </w:rPr>
        <w:tab/>
      </w:r>
      <w:hyperlink w:anchor="politique_comparee_pt_2_texte_3_2_2" w:history="1">
        <w:r w:rsidRPr="005D19EE">
          <w:rPr>
            <w:rStyle w:val="Lienhypertexte"/>
            <w:i/>
            <w:iCs/>
            <w:sz w:val="24"/>
          </w:rPr>
          <w:t>La réponse des socio-historiens américains</w:t>
        </w:r>
      </w:hyperlink>
      <w:r w:rsidRPr="00ED5DE2">
        <w:rPr>
          <w:iCs/>
          <w:sz w:val="24"/>
        </w:rPr>
        <w:t xml:space="preserve"> [70]</w:t>
      </w:r>
    </w:p>
    <w:p w:rsidR="006807D2" w:rsidRPr="00054064" w:rsidRDefault="006807D2" w:rsidP="006807D2">
      <w:pPr>
        <w:ind w:left="1260" w:hanging="533"/>
        <w:jc w:val="both"/>
        <w:rPr>
          <w:sz w:val="24"/>
        </w:rPr>
      </w:pPr>
      <w:r w:rsidRPr="00054064">
        <w:rPr>
          <w:sz w:val="24"/>
        </w:rPr>
        <w:t>2.3.</w:t>
      </w:r>
      <w:r w:rsidRPr="00054064">
        <w:rPr>
          <w:sz w:val="24"/>
        </w:rPr>
        <w:tab/>
      </w:r>
      <w:hyperlink w:anchor="politique_comparee_pt_2_texte_3_2_3" w:history="1">
        <w:r w:rsidRPr="005D19EE">
          <w:rPr>
            <w:rStyle w:val="Lienhypertexte"/>
            <w:i/>
            <w:iCs/>
            <w:sz w:val="24"/>
          </w:rPr>
          <w:t>La « science-coucou » de Jean Leca</w:t>
        </w:r>
      </w:hyperlink>
      <w:r w:rsidRPr="00054064">
        <w:rPr>
          <w:iCs/>
          <w:sz w:val="24"/>
        </w:rPr>
        <w:t xml:space="preserve"> [76]</w:t>
      </w:r>
    </w:p>
    <w:p w:rsidR="006807D2" w:rsidRPr="002A47EE" w:rsidRDefault="006807D2" w:rsidP="006807D2">
      <w:pPr>
        <w:ind w:left="1260" w:hanging="533"/>
        <w:jc w:val="both"/>
        <w:rPr>
          <w:sz w:val="24"/>
        </w:rPr>
      </w:pPr>
    </w:p>
    <w:p w:rsidR="006807D2" w:rsidRPr="002A47EE" w:rsidRDefault="006807D2" w:rsidP="006807D2">
      <w:pPr>
        <w:ind w:left="720" w:hanging="353"/>
        <w:jc w:val="both"/>
        <w:rPr>
          <w:sz w:val="24"/>
        </w:rPr>
      </w:pPr>
    </w:p>
    <w:p w:rsidR="006807D2" w:rsidRDefault="006807D2" w:rsidP="006807D2">
      <w:pPr>
        <w:pStyle w:val="p"/>
      </w:pPr>
      <w:r>
        <w:br w:type="page"/>
      </w:r>
      <w:r w:rsidRPr="00B66F8B">
        <w:lastRenderedPageBreak/>
        <w:t>[43]</w:t>
      </w:r>
    </w:p>
    <w:p w:rsidR="006807D2" w:rsidRPr="00E07116" w:rsidRDefault="006807D2" w:rsidP="006807D2">
      <w:pPr>
        <w:jc w:val="both"/>
      </w:pPr>
    </w:p>
    <w:p w:rsidR="006807D2" w:rsidRDefault="006807D2" w:rsidP="006807D2">
      <w:pPr>
        <w:jc w:val="both"/>
      </w:pPr>
    </w:p>
    <w:p w:rsidR="006807D2" w:rsidRPr="00E07116" w:rsidRDefault="006807D2" w:rsidP="006807D2">
      <w:pPr>
        <w:jc w:val="both"/>
      </w:pPr>
    </w:p>
    <w:p w:rsidR="006807D2" w:rsidRPr="00780CE5" w:rsidRDefault="006807D2" w:rsidP="006807D2">
      <w:pPr>
        <w:spacing w:after="120"/>
        <w:ind w:firstLine="0"/>
        <w:jc w:val="center"/>
        <w:rPr>
          <w:sz w:val="24"/>
        </w:rPr>
      </w:pPr>
      <w:bookmarkStart w:id="2" w:name="politique_comparee_pt_2_texte_3"/>
      <w:bookmarkStart w:id="3" w:name="politique_comparee_pt_2A"/>
      <w:r w:rsidRPr="00780CE5">
        <w:rPr>
          <w:sz w:val="24"/>
        </w:rPr>
        <w:t>LA POLITIQUE COMPARÉE EN QUESTION</w:t>
      </w:r>
      <w:r>
        <w:rPr>
          <w:sz w:val="24"/>
        </w:rPr>
        <w:t>S</w:t>
      </w:r>
      <w:r w:rsidRPr="00780CE5">
        <w:rPr>
          <w:sz w:val="24"/>
        </w:rPr>
        <w:t>.</w:t>
      </w:r>
    </w:p>
    <w:p w:rsidR="006807D2" w:rsidRPr="00384B20" w:rsidRDefault="006807D2" w:rsidP="006807D2">
      <w:pPr>
        <w:ind w:firstLine="0"/>
        <w:jc w:val="center"/>
        <w:rPr>
          <w:color w:val="000080"/>
          <w:sz w:val="24"/>
        </w:rPr>
      </w:pPr>
      <w:r>
        <w:rPr>
          <w:b/>
          <w:color w:val="000080"/>
          <w:sz w:val="24"/>
        </w:rPr>
        <w:t>THÈME ET VARIATION</w:t>
      </w:r>
    </w:p>
    <w:p w:rsidR="006807D2" w:rsidRDefault="006807D2" w:rsidP="006807D2">
      <w:pPr>
        <w:pStyle w:val="Titreniveau1a"/>
        <w:rPr>
          <w:sz w:val="72"/>
        </w:rPr>
      </w:pPr>
      <w:r>
        <w:rPr>
          <w:sz w:val="72"/>
        </w:rPr>
        <w:t>Thème…</w:t>
      </w:r>
    </w:p>
    <w:p w:rsidR="006807D2" w:rsidRPr="00E4222D" w:rsidRDefault="006807D2" w:rsidP="006807D2">
      <w:pPr>
        <w:pStyle w:val="Titreniveau1st"/>
      </w:pPr>
      <w:r>
        <w:t>Le regard de l’historien</w:t>
      </w:r>
    </w:p>
    <w:bookmarkEnd w:id="3"/>
    <w:p w:rsidR="006807D2" w:rsidRPr="00E07116" w:rsidRDefault="006807D2" w:rsidP="006807D2">
      <w:pPr>
        <w:pStyle w:val="Titreniveau2"/>
      </w:pPr>
      <w:r>
        <w:t>“LA COMPARAISON</w:t>
      </w:r>
      <w:r>
        <w:br/>
        <w:t>EN SCIENCE POLITIQUE.”</w:t>
      </w:r>
    </w:p>
    <w:bookmarkEnd w:id="2"/>
    <w:p w:rsidR="006807D2" w:rsidRPr="00E07116" w:rsidRDefault="006807D2" w:rsidP="006807D2">
      <w:pPr>
        <w:jc w:val="both"/>
        <w:rPr>
          <w:szCs w:val="36"/>
        </w:rPr>
      </w:pPr>
    </w:p>
    <w:p w:rsidR="006807D2" w:rsidRPr="00E07116" w:rsidRDefault="006807D2" w:rsidP="006807D2">
      <w:pPr>
        <w:jc w:val="both"/>
      </w:pPr>
    </w:p>
    <w:p w:rsidR="006807D2" w:rsidRPr="00E07116" w:rsidRDefault="006807D2" w:rsidP="006807D2">
      <w:pPr>
        <w:pStyle w:val="suite"/>
      </w:pPr>
      <w:r>
        <w:t>Par Michel BERGÈS</w:t>
      </w:r>
    </w:p>
    <w:p w:rsidR="006807D2" w:rsidRDefault="006807D2" w:rsidP="006807D2">
      <w:pPr>
        <w:jc w:val="both"/>
      </w:pPr>
    </w:p>
    <w:p w:rsidR="006807D2" w:rsidRDefault="006807D2" w:rsidP="006807D2">
      <w:pPr>
        <w:jc w:val="both"/>
      </w:pPr>
    </w:p>
    <w:p w:rsidR="006807D2" w:rsidRPr="00E07116" w:rsidRDefault="006807D2" w:rsidP="006807D2">
      <w:pPr>
        <w:jc w:val="both"/>
      </w:pPr>
    </w:p>
    <w:p w:rsidR="006807D2" w:rsidRPr="00E07116" w:rsidRDefault="006807D2" w:rsidP="006807D2">
      <w:pPr>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Pr="00B66F8B" w:rsidRDefault="006807D2" w:rsidP="006807D2">
      <w:pPr>
        <w:spacing w:before="120" w:after="120"/>
        <w:jc w:val="both"/>
        <w:rPr>
          <w:iCs/>
        </w:rPr>
      </w:pPr>
    </w:p>
    <w:p w:rsidR="006807D2" w:rsidRDefault="006807D2" w:rsidP="006807D2">
      <w:pPr>
        <w:spacing w:before="120" w:after="120"/>
        <w:jc w:val="both"/>
      </w:pPr>
    </w:p>
    <w:p w:rsidR="006807D2" w:rsidRDefault="006807D2" w:rsidP="006807D2">
      <w:pPr>
        <w:spacing w:before="120" w:after="120"/>
        <w:jc w:val="both"/>
      </w:pPr>
    </w:p>
    <w:p w:rsidR="006807D2" w:rsidRDefault="006807D2" w:rsidP="006807D2">
      <w:pPr>
        <w:pStyle w:val="p"/>
      </w:pPr>
      <w:r>
        <w:t>[44]</w:t>
      </w:r>
    </w:p>
    <w:p w:rsidR="006807D2" w:rsidRDefault="006807D2" w:rsidP="006807D2">
      <w:pPr>
        <w:pStyle w:val="p"/>
      </w:pPr>
      <w:r w:rsidRPr="004B6124">
        <w:br w:type="page"/>
      </w:r>
      <w:r w:rsidRPr="004B6124">
        <w:lastRenderedPageBreak/>
        <w:t>[45]</w:t>
      </w:r>
    </w:p>
    <w:p w:rsidR="006807D2" w:rsidRDefault="006807D2" w:rsidP="006807D2">
      <w:pPr>
        <w:spacing w:before="120" w:after="120"/>
        <w:jc w:val="both"/>
      </w:pPr>
    </w:p>
    <w:p w:rsidR="006807D2" w:rsidRPr="00C56F4B" w:rsidRDefault="006807D2" w:rsidP="006807D2">
      <w:pPr>
        <w:pStyle w:val="titreauteur"/>
      </w:pPr>
      <w:r>
        <w:t>“</w:t>
      </w:r>
      <w:r w:rsidRPr="00C56F4B">
        <w:t>LA COMPARAISON</w:t>
      </w:r>
      <w:r>
        <w:br/>
      </w:r>
      <w:r w:rsidRPr="00C56F4B">
        <w:t>EN SCIENCE POLITIQUE</w:t>
      </w:r>
      <w:r>
        <w:t>.”</w:t>
      </w:r>
    </w:p>
    <w:p w:rsidR="006807D2" w:rsidRDefault="006807D2" w:rsidP="006807D2">
      <w:pPr>
        <w:spacing w:before="120" w:after="120"/>
        <w:jc w:val="both"/>
      </w:pPr>
    </w:p>
    <w:p w:rsidR="006807D2" w:rsidRDefault="006807D2" w:rsidP="006807D2">
      <w:pPr>
        <w:pStyle w:val="suite"/>
      </w:pPr>
      <w:r w:rsidRPr="004B6124">
        <w:t>par</w:t>
      </w:r>
    </w:p>
    <w:p w:rsidR="006807D2" w:rsidRDefault="006807D2" w:rsidP="006807D2">
      <w:pPr>
        <w:pStyle w:val="suite"/>
      </w:pPr>
      <w:r w:rsidRPr="004B6124">
        <w:t>Michel BERGÈS</w:t>
      </w:r>
    </w:p>
    <w:p w:rsidR="006807D2" w:rsidRDefault="006807D2" w:rsidP="006807D2">
      <w:pPr>
        <w:spacing w:before="120" w:after="120"/>
        <w:jc w:val="both"/>
      </w:pPr>
    </w:p>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4B6124">
        <w:t>On observe deux attitudes différentes des politologues français f</w:t>
      </w:r>
      <w:r w:rsidRPr="004B6124">
        <w:t>a</w:t>
      </w:r>
      <w:r w:rsidRPr="004B6124">
        <w:t>ce à la méthode comparative. Pour ce qui est non des travaux qui l'ut</w:t>
      </w:r>
      <w:r w:rsidRPr="004B6124">
        <w:t>i</w:t>
      </w:r>
      <w:r w:rsidRPr="004B6124">
        <w:t>lisent, mais de ceux qui essaient épistémologiquement de la définir, disons que les uns la banalisent, la réduisent à un ensemble de techn</w:t>
      </w:r>
      <w:r w:rsidRPr="004B6124">
        <w:t>i</w:t>
      </w:r>
      <w:r w:rsidRPr="004B6124">
        <w:t>ques diversifiées, à une démarche intellectuelle g</w:t>
      </w:r>
      <w:r w:rsidRPr="004B6124">
        <w:t>é</w:t>
      </w:r>
      <w:r w:rsidRPr="004B6124">
        <w:t>nérale, alors que les autres, à l'inverse, s'e</w:t>
      </w:r>
      <w:r w:rsidRPr="004B6124">
        <w:t>f</w:t>
      </w:r>
      <w:r w:rsidRPr="004B6124">
        <w:t>forcent de la constituer théoriquement en objet de connaissance autonome, dans une conception strictement sociol</w:t>
      </w:r>
      <w:r w:rsidRPr="004B6124">
        <w:t>o</w:t>
      </w:r>
      <w:r w:rsidRPr="004B6124">
        <w:t>gique, avec l'idée que la comparaison serait porteuse d'explication. On parle tantôt de « comparaison méthodique » ou de « méthode comp</w:t>
      </w:r>
      <w:r w:rsidRPr="004B6124">
        <w:t>a</w:t>
      </w:r>
      <w:r w:rsidRPr="004B6124">
        <w:t>rative », tantôt de « comparatisme » ou de « comparativisme ».</w:t>
      </w:r>
    </w:p>
    <w:p w:rsidR="006807D2" w:rsidRDefault="006807D2" w:rsidP="006807D2">
      <w:pPr>
        <w:spacing w:before="120" w:after="120"/>
        <w:jc w:val="both"/>
      </w:pPr>
      <w:r w:rsidRPr="004B6124">
        <w:t>Le point de vue de la banalisation est présent depuis le début de l'institutionn</w:t>
      </w:r>
      <w:r w:rsidRPr="004B6124">
        <w:t>a</w:t>
      </w:r>
      <w:r w:rsidRPr="004B6124">
        <w:t>lisation de la science politique après la Guerre. Par exemple Maurice Duverger, dans un manuel méthodologique de réf</w:t>
      </w:r>
      <w:r w:rsidRPr="004B6124">
        <w:t>é</w:t>
      </w:r>
      <w:r w:rsidRPr="004B6124">
        <w:t>rence, a considéré, à la suite des sociol</w:t>
      </w:r>
      <w:r w:rsidRPr="004B6124">
        <w:t>o</w:t>
      </w:r>
      <w:r w:rsidRPr="004B6124">
        <w:t>gues du XIX</w:t>
      </w:r>
      <w:r w:rsidRPr="00B66F8B">
        <w:rPr>
          <w:vertAlign w:val="superscript"/>
        </w:rPr>
        <w:t>e</w:t>
      </w:r>
      <w:r w:rsidRPr="004B6124">
        <w:t xml:space="preserve"> siècle, que la comparaison, méthode fondamentale des sciences sociales, devait s'a</w:t>
      </w:r>
      <w:r w:rsidRPr="004B6124">
        <w:t>t</w:t>
      </w:r>
      <w:r w:rsidRPr="004B6124">
        <w:t>tacher à</w:t>
      </w:r>
      <w:r>
        <w:t xml:space="preserve"> </w:t>
      </w:r>
      <w:r w:rsidRPr="004B6124">
        <w:t>dresser des tableaux de ressemblances et de différences entre les faits observés</w:t>
      </w:r>
      <w:r>
        <w:t> </w:t>
      </w:r>
      <w:r>
        <w:rPr>
          <w:rStyle w:val="Appelnotedebasdep"/>
        </w:rPr>
        <w:footnoteReference w:id="1"/>
      </w:r>
      <w:r w:rsidRPr="004B6124">
        <w:t>. Utilisant un pluriel, il distingue, rappelons-le, les méthodes comparatives classiques (approximatives, analogiques, fo</w:t>
      </w:r>
      <w:r w:rsidRPr="004B6124">
        <w:t>n</w:t>
      </w:r>
      <w:r w:rsidRPr="004B6124">
        <w:t>dées sur des typologies d'objets, de structures, de fonctions, de fo</w:t>
      </w:r>
      <w:r w:rsidRPr="004B6124">
        <w:t>r</w:t>
      </w:r>
      <w:r w:rsidRPr="004B6124">
        <w:t>mes, de complexité et de contextes comparables, proches ou élo</w:t>
      </w:r>
      <w:r w:rsidRPr="004B6124">
        <w:t>i</w:t>
      </w:r>
      <w:r w:rsidRPr="004B6124">
        <w:t>gnés), les méthodes comparatives « plus rigoureuses » (qui comprennent p</w:t>
      </w:r>
      <w:r w:rsidRPr="004B6124">
        <w:t>ê</w:t>
      </w:r>
      <w:r w:rsidRPr="004B6124">
        <w:t>le-mêle les techniques statistiques, mathématiques, graphiques, cart</w:t>
      </w:r>
      <w:r w:rsidRPr="004B6124">
        <w:t>o</w:t>
      </w:r>
      <w:r w:rsidRPr="004B6124">
        <w:t>gra</w:t>
      </w:r>
      <w:r w:rsidRPr="004B6124">
        <w:lastRenderedPageBreak/>
        <w:t>phiques), les méthodes combinées de sciences différentes (</w:t>
      </w:r>
      <w:r>
        <w:t>l’</w:t>
      </w:r>
      <w:r w:rsidRPr="004B6124">
        <w:t>inte</w:t>
      </w:r>
      <w:r w:rsidRPr="004B6124">
        <w:t>r</w:t>
      </w:r>
      <w:r w:rsidRPr="004B6124">
        <w:t>disciplinarité ?), qui comparent les divers aspects d'un même phénomène ou analysent avec une méthode comparable des phénom</w:t>
      </w:r>
      <w:r w:rsidRPr="004B6124">
        <w:t>è</w:t>
      </w:r>
      <w:r w:rsidRPr="004B6124">
        <w:t>nes différents. Dans cette perspective très large, la</w:t>
      </w:r>
      <w:r>
        <w:t xml:space="preserve"> </w:t>
      </w:r>
      <w:r w:rsidRPr="004B6124">
        <w:t>comparaison est réduite à sa</w:t>
      </w:r>
      <w:r>
        <w:t xml:space="preserve"> </w:t>
      </w:r>
      <w:r w:rsidRPr="004B6124">
        <w:t>fonction de traitement de données et elle concerne l'e</w:t>
      </w:r>
      <w:r w:rsidRPr="004B6124">
        <w:t>n</w:t>
      </w:r>
      <w:r w:rsidRPr="004B6124">
        <w:t>semble des sciences sociales et humaines. On ne voit pas en quoi elle servirait spécifiquement l'explication en matière politique. On trouve la même banalisation chez Madeleine Grawitz, pour qui la compara</w:t>
      </w:r>
      <w:r w:rsidRPr="004B6124">
        <w:t>i</w:t>
      </w:r>
      <w:r w:rsidRPr="004B6124">
        <w:t>son const</w:t>
      </w:r>
      <w:r w:rsidRPr="004B6124">
        <w:t>i</w:t>
      </w:r>
      <w:r w:rsidRPr="004B6124">
        <w:t>tue une « tendance naturelle de notre esprit », que l'on ne peut réduire à des procédures techniques</w:t>
      </w:r>
      <w:r>
        <w:t> </w:t>
      </w:r>
      <w:r>
        <w:rPr>
          <w:rStyle w:val="Appelnotedebasdep"/>
        </w:rPr>
        <w:footnoteReference w:id="2"/>
      </w:r>
      <w:r w:rsidRPr="004B6124">
        <w:t>.</w:t>
      </w:r>
    </w:p>
    <w:p w:rsidR="006807D2" w:rsidRDefault="006807D2" w:rsidP="006807D2">
      <w:pPr>
        <w:spacing w:before="120" w:after="120"/>
        <w:jc w:val="both"/>
      </w:pPr>
      <w:r>
        <w:t>[</w:t>
      </w:r>
      <w:r w:rsidRPr="004B6124">
        <w:t>46</w:t>
      </w:r>
      <w:r>
        <w:t>]</w:t>
      </w:r>
    </w:p>
    <w:p w:rsidR="006807D2" w:rsidRDefault="006807D2" w:rsidP="006807D2">
      <w:pPr>
        <w:spacing w:before="120" w:after="120"/>
        <w:jc w:val="both"/>
      </w:pPr>
      <w:r w:rsidRPr="004B6124">
        <w:t>Elle est opératoire à tous les niveaux des sciences sociales, dans une dimension soit qualitative (élaboration de typologies) soit quant</w:t>
      </w:r>
      <w:r w:rsidRPr="004B6124">
        <w:t>i</w:t>
      </w:r>
      <w:r w:rsidRPr="004B6124">
        <w:t>tatives, dans tous les modes de saisie, à tous les stades de la recherche (description, classification, explication, théorisation). Cette méthode connait cependant des limites : elle est souvent util</w:t>
      </w:r>
      <w:r w:rsidRPr="004B6124">
        <w:t>i</w:t>
      </w:r>
      <w:r w:rsidRPr="004B6124">
        <w:t>sée de façon trop vaste, sans définition préalable de ses critères. Malgré l'existence d'i</w:t>
      </w:r>
      <w:r w:rsidRPr="004B6124">
        <w:t>n</w:t>
      </w:r>
      <w:r w:rsidRPr="004B6124">
        <w:t>dicateurs internationaux et de banques de données, elle est utile pour la descri</w:t>
      </w:r>
      <w:r w:rsidRPr="004B6124">
        <w:t>p</w:t>
      </w:r>
      <w:r w:rsidRPr="004B6124">
        <w:t>tion et la découverte de faits, mais elle ne peut être érigée en « véritable explic</w:t>
      </w:r>
      <w:r w:rsidRPr="004B6124">
        <w:t>a</w:t>
      </w:r>
      <w:r w:rsidRPr="004B6124">
        <w:t>tion » théorique. Réserves identiques chez un émule de Maurice Duverger, Jacques Lagroye, qui, dans un manuel syncrét</w:t>
      </w:r>
      <w:r w:rsidRPr="004B6124">
        <w:t>i</w:t>
      </w:r>
      <w:r w:rsidRPr="004B6124">
        <w:t>que récent, affirme que la comparaison (en tant que rapprochement d'objets analogues, semblables, différents ou opposés), est présente dans toutes les sciences</w:t>
      </w:r>
      <w:r>
        <w:t> </w:t>
      </w:r>
      <w:r>
        <w:rPr>
          <w:rStyle w:val="Appelnotedebasdep"/>
        </w:rPr>
        <w:footnoteReference w:id="3"/>
      </w:r>
      <w:r w:rsidRPr="004B6124">
        <w:t>. Ce dernier s'ingénie à critiquer sans mén</w:t>
      </w:r>
      <w:r w:rsidRPr="004B6124">
        <w:t>a</w:t>
      </w:r>
      <w:r w:rsidRPr="004B6124">
        <w:t>gement les études classiques de politique comparée, dénonçant leurs terminologies incalculables et « décourageantes », leurs regroup</w:t>
      </w:r>
      <w:r w:rsidRPr="004B6124">
        <w:t>e</w:t>
      </w:r>
      <w:r w:rsidRPr="004B6124">
        <w:t>ments arbitraires d'objets polit</w:t>
      </w:r>
      <w:r w:rsidRPr="004B6124">
        <w:t>i</w:t>
      </w:r>
      <w:r w:rsidRPr="004B6124">
        <w:t>ques dissemblables, la généralisation trop peu explicative de leurs catégories (en terme de fonction, de structure, de culture politique...).</w:t>
      </w:r>
    </w:p>
    <w:p w:rsidR="006807D2" w:rsidRDefault="006807D2" w:rsidP="006807D2">
      <w:pPr>
        <w:spacing w:before="120" w:after="120"/>
        <w:jc w:val="both"/>
      </w:pPr>
      <w:r>
        <w:t>À</w:t>
      </w:r>
      <w:r w:rsidRPr="004B6124">
        <w:t xml:space="preserve"> l'inverse, des auteurs pratiquant eux-mêmes la comparaison pol</w:t>
      </w:r>
      <w:r w:rsidRPr="004B6124">
        <w:t>i</w:t>
      </w:r>
      <w:r w:rsidRPr="004B6124">
        <w:t>tique, ont e</w:t>
      </w:r>
      <w:r w:rsidRPr="004B6124">
        <w:t>s</w:t>
      </w:r>
      <w:r w:rsidRPr="004B6124">
        <w:t xml:space="preserve">sayé de lui donner des fondements plus théoriques. Jean Blondel, par exemple, dans un article de synthèse, tout en admettant les incertitudes de ce secteur de la science politique si décrié, souvent </w:t>
      </w:r>
      <w:r w:rsidRPr="004B6124">
        <w:lastRenderedPageBreak/>
        <w:t>simplicateur et « mal assuré », plaide pour la constitution d'une bra</w:t>
      </w:r>
      <w:r w:rsidRPr="004B6124">
        <w:t>n</w:t>
      </w:r>
      <w:r w:rsidRPr="004B6124">
        <w:t>che « substantielle » de connaissance qui ne soit pas si</w:t>
      </w:r>
      <w:r w:rsidRPr="004B6124">
        <w:t>m</w:t>
      </w:r>
      <w:r w:rsidRPr="004B6124">
        <w:t>plement une méthode de description ou de classification des faits qui accumule des données empiriques</w:t>
      </w:r>
      <w:r>
        <w:t> </w:t>
      </w:r>
      <w:r>
        <w:rPr>
          <w:rStyle w:val="Appelnotedebasdep"/>
        </w:rPr>
        <w:footnoteReference w:id="4"/>
      </w:r>
      <w:r w:rsidRPr="004B6124">
        <w:t>. Pour lui, la comparaison doit s'appuyer sur un « déductivisme théorique », c'est-à-dire sur des concepts opératoires ordonnant les faits, respectueux des contextes, de la spécificité des contenus et des configur</w:t>
      </w:r>
      <w:r w:rsidRPr="004B6124">
        <w:t>a</w:t>
      </w:r>
      <w:r w:rsidRPr="004B6124">
        <w:t>tions, sans tomber dans des généralisations prématurées. Pour arriver à cet objectif, des études empiriques, portant sur des objets concrets et universels (comme les partis politiques, les régimes, les parlements, les machines politiques, les gouve</w:t>
      </w:r>
      <w:r w:rsidRPr="004B6124">
        <w:t>r</w:t>
      </w:r>
      <w:r w:rsidRPr="004B6124">
        <w:t>nements, les groupes de pression...</w:t>
      </w:r>
      <w:r>
        <w:t xml:space="preserve">), </w:t>
      </w:r>
      <w:r w:rsidRPr="004B6124">
        <w:t>sont indispensables.</w:t>
      </w:r>
    </w:p>
    <w:p w:rsidR="006807D2" w:rsidRDefault="006807D2" w:rsidP="006807D2">
      <w:pPr>
        <w:spacing w:before="120" w:after="120"/>
        <w:jc w:val="both"/>
      </w:pPr>
      <w:r w:rsidRPr="004B6124">
        <w:t>Même conception chez Daniel Seiler, qui se range ouvertement du côté de la sociologie du politique, du « déductivisme », seul fondateur d'une comparaison « sérieuse »</w:t>
      </w:r>
      <w:r>
        <w:t> </w:t>
      </w:r>
      <w:r>
        <w:rPr>
          <w:rStyle w:val="Appelnotedebasdep"/>
        </w:rPr>
        <w:footnoteReference w:id="5"/>
      </w:r>
      <w:r w:rsidRPr="004B6124">
        <w:t>. Ce dernier ne nie pas l'utilité d'un recours à la méthode historique, mais il refuse la possibilité de con</w:t>
      </w:r>
      <w:r w:rsidRPr="004B6124">
        <w:t>s</w:t>
      </w:r>
      <w:r w:rsidRPr="004B6124">
        <w:t>truire une théorie « ex-post », qui serait rigoureusement induite (so</w:t>
      </w:r>
      <w:r w:rsidRPr="004B6124">
        <w:t>u</w:t>
      </w:r>
      <w:r w:rsidRPr="004B6124">
        <w:t>vent à la base du travail historique, même si l'histoire utilise aussi des modèles hypothético-déductifs). S'appuyant sur Karl Popper et Th</w:t>
      </w:r>
      <w:r w:rsidRPr="004B6124">
        <w:t>o</w:t>
      </w:r>
      <w:r w:rsidRPr="004B6124">
        <w:t>mas Kuhn, comme sur Piaget et sur Karel Kosick, il affirme l</w:t>
      </w:r>
      <w:r>
        <w:t>e</w:t>
      </w:r>
      <w:r w:rsidRPr="004B6124">
        <w:t xml:space="preserve"> cara</w:t>
      </w:r>
      <w:r w:rsidRPr="004B6124">
        <w:t>c</w:t>
      </w:r>
      <w:r w:rsidRPr="004B6124">
        <w:t>tère « ante » de la théorie. Il reprend aussi les critiques vigoureuses adressées au comparatisme anglo-saxon dominant, parlant là de « fraude intellectuelle », d'« imposture », de « naïveté », d'« ethnocentrisme »,</w:t>
      </w:r>
      <w:r>
        <w:t xml:space="preserve"> [</w:t>
      </w:r>
      <w:r w:rsidRPr="004B6124">
        <w:t>47</w:t>
      </w:r>
      <w:r>
        <w:t xml:space="preserve">] </w:t>
      </w:r>
      <w:r w:rsidRPr="004B6124">
        <w:t>de « fausses comparaisons » (celles des « monographies parall</w:t>
      </w:r>
      <w:r w:rsidRPr="004B6124">
        <w:t>è</w:t>
      </w:r>
      <w:r w:rsidRPr="004B6124">
        <w:t>les » qui ne se rencontrent jamais). Beaucoup de travaux ne reposent en effet que sur des typol</w:t>
      </w:r>
      <w:r w:rsidRPr="004B6124">
        <w:t>o</w:t>
      </w:r>
      <w:r w:rsidRPr="004B6124">
        <w:t>gies juridisantes, sur des erreurs d'échelles, sur l'ignorance des phénomènes gl</w:t>
      </w:r>
      <w:r w:rsidRPr="004B6124">
        <w:t>o</w:t>
      </w:r>
      <w:r w:rsidRPr="004B6124">
        <w:t>baux et de la totalité, comme de la spécificité des contextes. Daniel Seiler soul</w:t>
      </w:r>
      <w:r w:rsidRPr="004B6124">
        <w:t>i</w:t>
      </w:r>
      <w:r w:rsidRPr="004B6124">
        <w:t>gne au passage le caract</w:t>
      </w:r>
      <w:r w:rsidRPr="004B6124">
        <w:t>è</w:t>
      </w:r>
      <w:r w:rsidRPr="004B6124">
        <w:t>re ethnocentrique et national de beaucoup de nomenclatures classific</w:t>
      </w:r>
      <w:r w:rsidRPr="004B6124">
        <w:t>a</w:t>
      </w:r>
      <w:r w:rsidRPr="004B6124">
        <w:t>trices des régimes ou des partis politiques (notamment les typologies de Duverger). Il se démarque encore de l'empirisme quantophrène, abstrait ou événementiel, comme des nih</w:t>
      </w:r>
      <w:r w:rsidRPr="004B6124">
        <w:t>i</w:t>
      </w:r>
      <w:r w:rsidRPr="004B6124">
        <w:t>listes spontanéistes et ph</w:t>
      </w:r>
      <w:r w:rsidRPr="004B6124">
        <w:t>é</w:t>
      </w:r>
      <w:r w:rsidRPr="004B6124">
        <w:t xml:space="preserve">noménologues (les épigones de Wynch et de </w:t>
      </w:r>
      <w:r w:rsidRPr="004B6124">
        <w:lastRenderedPageBreak/>
        <w:t>Schütz), qui, eux, opposent connaissance généralisante et individual</w:t>
      </w:r>
      <w:r w:rsidRPr="004B6124">
        <w:t>i</w:t>
      </w:r>
      <w:r w:rsidRPr="004B6124">
        <w:t>sante en refusant toute classification comme toute systématisation. Pour dépasser ces blocages, l'auteur se replie sur les règles de la vig</w:t>
      </w:r>
      <w:r w:rsidRPr="004B6124">
        <w:t>i</w:t>
      </w:r>
      <w:r w:rsidRPr="004B6124">
        <w:t>lance épistémologique définies par Pierre Bourdieu</w:t>
      </w:r>
      <w:r>
        <w:t> </w:t>
      </w:r>
      <w:r>
        <w:rPr>
          <w:rStyle w:val="Appelnotedebasdep"/>
        </w:rPr>
        <w:footnoteReference w:id="6"/>
      </w:r>
      <w:r w:rsidRPr="004B6124">
        <w:t>, tenant d'une a</w:t>
      </w:r>
      <w:r w:rsidRPr="004B6124">
        <w:t>p</w:t>
      </w:r>
      <w:r w:rsidRPr="004B6124">
        <w:t>proche perspectiviste à tendance objectiviste (inspirée des théor</w:t>
      </w:r>
      <w:r w:rsidRPr="004B6124">
        <w:t>i</w:t>
      </w:r>
      <w:r w:rsidRPr="004B6124">
        <w:t>ciens du cercle de Vienne), qui implique notamment une suspicion systém</w:t>
      </w:r>
      <w:r w:rsidRPr="004B6124">
        <w:t>a</w:t>
      </w:r>
      <w:r w:rsidRPr="004B6124">
        <w:t>tique vis à vis des langages ordinaires. Selon Daniel Seiler, thé</w:t>
      </w:r>
      <w:r w:rsidRPr="004B6124">
        <w:t>o</w:t>
      </w:r>
      <w:r w:rsidRPr="004B6124">
        <w:t>ricien de la classification des partis politiques en Europe, on ne peut comp</w:t>
      </w:r>
      <w:r w:rsidRPr="004B6124">
        <w:t>a</w:t>
      </w:r>
      <w:r w:rsidRPr="004B6124">
        <w:t>rer que des objets saisis par la théorie (« c'est la structure qui doit être comparée »), des espèces sociales et des causalités con</w:t>
      </w:r>
      <w:r w:rsidRPr="004B6124">
        <w:t>s</w:t>
      </w:r>
      <w:r w:rsidRPr="004B6124">
        <w:t>truites. Les modèles doivent ensuite être confrontés aux « faits », afin d'aboutir à une classification générale des systèmes politiques qui ont chacun des trajectoires singulières dans l'espace et dans le temps. Malgré ces a</w:t>
      </w:r>
      <w:r w:rsidRPr="004B6124">
        <w:t>c</w:t>
      </w:r>
      <w:r w:rsidRPr="004B6124">
        <w:t>cents « linéens » qui suggèrent un tableau à la Mend</w:t>
      </w:r>
      <w:r w:rsidRPr="004B6124">
        <w:t>e</w:t>
      </w:r>
      <w:r w:rsidRPr="004B6124">
        <w:t>leïev dans lequel tous les phénomènes politiques pourraient entrer dans des cases (pr</w:t>
      </w:r>
      <w:r w:rsidRPr="004B6124">
        <w:t>é</w:t>
      </w:r>
      <w:r w:rsidRPr="004B6124">
        <w:t>occupation déjà présente chez le comparatiste Duverger), Daniel Se</w:t>
      </w:r>
      <w:r w:rsidRPr="004B6124">
        <w:t>i</w:t>
      </w:r>
      <w:r w:rsidRPr="004B6124">
        <w:t>ler place son e</w:t>
      </w:r>
      <w:r w:rsidRPr="004B6124">
        <w:t>s</w:t>
      </w:r>
      <w:r w:rsidRPr="004B6124">
        <w:t>poir dans une sociologie historique du politique (celle de Tilly, Ro</w:t>
      </w:r>
      <w:r w:rsidRPr="004B6124">
        <w:t>k</w:t>
      </w:r>
      <w:r>
        <w:t>kan, Wallerstein</w:t>
      </w:r>
      <w:r w:rsidRPr="004B6124">
        <w:t>...), inspirée plus ou moins de l'Ecole historienne des Annales, concluant que la « sociologie politique » ne pourra que bénéficier d'un rapprochement avec l'histoire et avec l'a</w:t>
      </w:r>
      <w:r w:rsidRPr="004B6124">
        <w:t>n</w:t>
      </w:r>
      <w:r w:rsidRPr="004B6124">
        <w:t>thropologie.</w:t>
      </w:r>
    </w:p>
    <w:p w:rsidR="006807D2" w:rsidRDefault="006807D2" w:rsidP="006807D2">
      <w:pPr>
        <w:spacing w:before="120" w:after="120"/>
        <w:jc w:val="both"/>
      </w:pPr>
      <w:r w:rsidRPr="004B6124">
        <w:t>Dans une perspective épistémologique proche, on peut citer encore l'ouvrage de Mattéi Dogan et Dominique Pelassy sur la comparaison internationale en sociol</w:t>
      </w:r>
      <w:r w:rsidRPr="004B6124">
        <w:t>o</w:t>
      </w:r>
      <w:r w:rsidRPr="004B6124">
        <w:t>gie politique</w:t>
      </w:r>
      <w:r>
        <w:t> </w:t>
      </w:r>
      <w:r>
        <w:rPr>
          <w:rStyle w:val="Appelnotedebasdep"/>
        </w:rPr>
        <w:footnoteReference w:id="7"/>
      </w:r>
      <w:r w:rsidRPr="004B6124">
        <w:t>. Ces derniers limitent le concept de comparaison à des études « sur deux pays au moins » et à la recherche de « similitudes » et de « contrastes » nécessaires à la construction d'une théorie générale des systèmes politiques. L'orient</w:t>
      </w:r>
      <w:r w:rsidRPr="004B6124">
        <w:t>a</w:t>
      </w:r>
      <w:r w:rsidRPr="004B6124">
        <w:t>tion semble être plus inductive</w:t>
      </w:r>
      <w:r>
        <w:t xml:space="preserve"> </w:t>
      </w:r>
      <w:r w:rsidRPr="004B6124">
        <w:t>que déductive. La</w:t>
      </w:r>
      <w:r>
        <w:t xml:space="preserve"> </w:t>
      </w:r>
      <w:r w:rsidRPr="004B6124">
        <w:t>comparaison est ér</w:t>
      </w:r>
      <w:r w:rsidRPr="004B6124">
        <w:t>i</w:t>
      </w:r>
      <w:r w:rsidRPr="004B6124">
        <w:t>gée en « discipline interdisciplinaire » que seule une sociologie « imbriquée à la science politique » peut réaliser. Les « sciences pr</w:t>
      </w:r>
      <w:r w:rsidRPr="004B6124">
        <w:t>o</w:t>
      </w:r>
      <w:r w:rsidRPr="004B6124">
        <w:t xml:space="preserve">ches » </w:t>
      </w:r>
      <w:r w:rsidRPr="004B6124">
        <w:lastRenderedPageBreak/>
        <w:t>(l'anthropologie, l'histoire, la géographie ou l'économie) sont reléguées au rang de « discipline d'apport », et le spécialiste d'un pays est assigné à emprunter ses concepts et ses hypothèses au comparati</w:t>
      </w:r>
      <w:r w:rsidRPr="004B6124">
        <w:t>s</w:t>
      </w:r>
      <w:r w:rsidRPr="004B6124">
        <w:t>te. Un an avant, en 1979, dans son émouvant hommage au grand comparatiste disparu, Stein Rokkan</w:t>
      </w:r>
      <w:r>
        <w:t> </w:t>
      </w:r>
      <w:r>
        <w:rPr>
          <w:rStyle w:val="Appelnotedebasdep"/>
        </w:rPr>
        <w:footnoteReference w:id="8"/>
      </w:r>
      <w:r w:rsidRPr="004B6124">
        <w:t>, Dogan reconnaissait</w:t>
      </w:r>
      <w:r>
        <w:t xml:space="preserve"> </w:t>
      </w:r>
      <w:r w:rsidRPr="004B6124">
        <w:t>[48]</w:t>
      </w:r>
      <w:r>
        <w:t xml:space="preserve"> </w:t>
      </w:r>
      <w:r w:rsidRPr="004B6124">
        <w:t>c</w:t>
      </w:r>
      <w:r w:rsidRPr="004B6124">
        <w:t>e</w:t>
      </w:r>
      <w:r w:rsidRPr="004B6124">
        <w:t>pendant que la science politique était apparue à ce dernier, comme à d'autres analystes originaires de la sociologie (Lipset, Linz, Allardt, Rose, Sartori, Deutsch, Merrit, Eisenstadt, Wiatr, Lepsius, Janowitz...) « plus ouverte » à la comparaison internationale que la sociologie.</w:t>
      </w:r>
    </w:p>
    <w:p w:rsidR="006807D2" w:rsidRDefault="006807D2" w:rsidP="006807D2">
      <w:pPr>
        <w:spacing w:before="120" w:after="120"/>
        <w:jc w:val="both"/>
      </w:pPr>
      <w:r w:rsidRPr="004B6124">
        <w:t>Dix ans après, bien plus mitigé est le bilan dressé en juillet 1990 par Bertrand Badie et Guy Hermet dans un manuel récent</w:t>
      </w:r>
      <w:r>
        <w:t> </w:t>
      </w:r>
      <w:r>
        <w:rPr>
          <w:rStyle w:val="Appelnotedebasdep"/>
        </w:rPr>
        <w:footnoteReference w:id="9"/>
      </w:r>
      <w:r w:rsidRPr="004B6124">
        <w:t>. Nous a</w:t>
      </w:r>
      <w:r w:rsidRPr="004B6124">
        <w:t>l</w:t>
      </w:r>
      <w:r w:rsidRPr="004B6124">
        <w:t>lons essayer de compre</w:t>
      </w:r>
      <w:r w:rsidRPr="004B6124">
        <w:t>n</w:t>
      </w:r>
      <w:r w:rsidRPr="004B6124">
        <w:t>dre pourquoi</w:t>
      </w:r>
      <w:r>
        <w:t xml:space="preserve"> (I)</w:t>
      </w:r>
      <w:r w:rsidRPr="004B6124">
        <w:t>, avant de nous interroger sur les relations que la science politique entretient avec l'histoire a</w:t>
      </w:r>
      <w:r w:rsidRPr="004B6124">
        <w:t>u</w:t>
      </w:r>
      <w:r w:rsidRPr="004B6124">
        <w:t>tour de « la sociologie historique » amér</w:t>
      </w:r>
      <w:r w:rsidRPr="004B6124">
        <w:t>i</w:t>
      </w:r>
      <w:r w:rsidRPr="004B6124">
        <w:t xml:space="preserve">caine, </w:t>
      </w:r>
      <w:r>
        <w:t>importée en France depuis peu (II</w:t>
      </w:r>
      <w:r w:rsidRPr="004B6124">
        <w:t>).</w:t>
      </w:r>
    </w:p>
    <w:p w:rsidR="006807D2" w:rsidRDefault="006807D2" w:rsidP="006807D2">
      <w:pPr>
        <w:spacing w:before="120" w:after="120"/>
        <w:jc w:val="both"/>
      </w:pPr>
    </w:p>
    <w:p w:rsidR="006807D2" w:rsidRDefault="006807D2" w:rsidP="006807D2">
      <w:pPr>
        <w:pStyle w:val="planche"/>
      </w:pPr>
      <w:bookmarkStart w:id="4" w:name="politique_comparee_pt_2_texte_3_1"/>
      <w:r>
        <w:t>I.</w:t>
      </w:r>
      <w:r w:rsidRPr="004B6124">
        <w:t xml:space="preserve"> </w:t>
      </w:r>
      <w:r>
        <w:t>À</w:t>
      </w:r>
      <w:r w:rsidRPr="004B6124">
        <w:t xml:space="preserve"> PROPOS DE</w:t>
      </w:r>
      <w:r>
        <w:br/>
      </w:r>
      <w:r w:rsidRPr="004B6124">
        <w:t>« POLITIQUE COMPAR</w:t>
      </w:r>
      <w:r>
        <w:t>É</w:t>
      </w:r>
      <w:r w:rsidRPr="004B6124">
        <w:t>E »</w:t>
      </w:r>
      <w:r>
        <w:br/>
      </w:r>
      <w:r w:rsidRPr="004B6124">
        <w:t>DE BERTRAND BADIE ET GUY HERMET</w:t>
      </w:r>
    </w:p>
    <w:bookmarkEnd w:id="4"/>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4B6124">
        <w:t>Le pan-comparatisme anglo-saxon qui servait de référence obligée à beaucoup de politologues antérieurs, fait place dans cet ouvrage à un examen critique et au doute méthodologique. Les auteurs parlent sans ambages de crise du comparatisme classique, tout en défendant une comparaison perçue comme un nouveau mode de saisie théorique et empirique du politique, mais aussi comme une manière d'être hum</w:t>
      </w:r>
      <w:r w:rsidRPr="004B6124">
        <w:t>a</w:t>
      </w:r>
      <w:r w:rsidRPr="004B6124">
        <w:t>niste, qui débouche sur une introspection scientifique et sur la réhab</w:t>
      </w:r>
      <w:r w:rsidRPr="004B6124">
        <w:t>i</w:t>
      </w:r>
      <w:r w:rsidRPr="004B6124">
        <w:t>litation de pensées autres, non-occidentales. La comparaison ne doit pas être un amalgame de procédures techniques de description (stati</w:t>
      </w:r>
      <w:r w:rsidRPr="004B6124">
        <w:t>s</w:t>
      </w:r>
      <w:r w:rsidRPr="004B6124">
        <w:t xml:space="preserve">tique, mathématique, cartographique...), ni un moyen d'illustrer dans </w:t>
      </w:r>
      <w:r w:rsidRPr="004B6124">
        <w:lastRenderedPageBreak/>
        <w:t>l'espace et dans le temps des modèles théoriques généraux ou partiels. Elle devient une philosophie du regard scientifique, du rapport au p</w:t>
      </w:r>
      <w:r w:rsidRPr="004B6124">
        <w:t>o</w:t>
      </w:r>
      <w:r w:rsidRPr="004B6124">
        <w:t>litique, en permettant une ouverture aux problèmes du monde, en d</w:t>
      </w:r>
      <w:r w:rsidRPr="004B6124">
        <w:t>é</w:t>
      </w:r>
      <w:r w:rsidRPr="004B6124">
        <w:t>passant tous les colonialismes intellectuels dont les différents posit</w:t>
      </w:r>
      <w:r w:rsidRPr="004B6124">
        <w:t>i</w:t>
      </w:r>
      <w:r w:rsidRPr="004B6124">
        <w:t>vismes hérités du XIX</w:t>
      </w:r>
      <w:r w:rsidRPr="00D65461">
        <w:rPr>
          <w:vertAlign w:val="superscript"/>
        </w:rPr>
        <w:t>e</w:t>
      </w:r>
      <w:r w:rsidRPr="004B6124">
        <w:t xml:space="preserve"> siècle ont été prodigues.</w:t>
      </w:r>
    </w:p>
    <w:p w:rsidR="006807D2" w:rsidRDefault="006807D2" w:rsidP="006807D2">
      <w:pPr>
        <w:spacing w:before="120" w:after="120"/>
        <w:jc w:val="both"/>
      </w:pPr>
      <w:r w:rsidRPr="004B6124">
        <w:t>Pour autant, les deux politologues ne défendent point un cultur</w:t>
      </w:r>
      <w:r w:rsidRPr="004B6124">
        <w:t>a</w:t>
      </w:r>
      <w:r w:rsidRPr="004B6124">
        <w:t>lisme absolu. S'ils affirment la spécificité des cultures et des modes extra-occidentaux de construction du politique, ils rejettent les ci</w:t>
      </w:r>
      <w:r w:rsidRPr="004B6124">
        <w:t>r</w:t>
      </w:r>
      <w:r w:rsidRPr="004B6124">
        <w:t>convolutions (à l'allemande) des discours « du sol et du sang » (de triste mémoire) et des théories de « l'esprit des peuples ». Leur conception tourne le dos à la recherche d'une mono-causalité et de déterm</w:t>
      </w:r>
      <w:r w:rsidRPr="004B6124">
        <w:t>i</w:t>
      </w:r>
      <w:r w:rsidRPr="004B6124">
        <w:t>nismes simples (économistes ou psychologistes, à la mode marxiste ou béhavioriste). Elle mobilise plutôt une pensée du co</w:t>
      </w:r>
      <w:r w:rsidRPr="004B6124">
        <w:t>m</w:t>
      </w:r>
      <w:r w:rsidRPr="004B6124">
        <w:t>plexe, du contradictoriel, des différe</w:t>
      </w:r>
      <w:r w:rsidRPr="004B6124">
        <w:t>n</w:t>
      </w:r>
      <w:r w:rsidRPr="004B6124">
        <w:t>ciations, à la manière peut-être des bouleversements épistémologiques qui parco</w:t>
      </w:r>
      <w:r w:rsidRPr="004B6124">
        <w:t>u</w:t>
      </w:r>
      <w:r w:rsidRPr="004B6124">
        <w:t>rent les sciences exactes, biologiques et naturelles. Sont ainsi pris en considération l'unicité des développements historiques, les complexités combinato</w:t>
      </w:r>
      <w:r w:rsidRPr="004B6124">
        <w:t>i</w:t>
      </w:r>
      <w:r w:rsidRPr="004B6124">
        <w:t>res multivariées, la différenciation de séquences, le transculturel un</w:t>
      </w:r>
      <w:r w:rsidRPr="004B6124">
        <w:t>i</w:t>
      </w:r>
      <w:r w:rsidRPr="004B6124">
        <w:t>versalisable en même temps que le monoculturel irréductible à une aire. Ce nouveau regard, empreint de « relativisme relatif », corre</w:t>
      </w:r>
      <w:r w:rsidRPr="004B6124">
        <w:t>s</w:t>
      </w:r>
      <w:r w:rsidRPr="004B6124">
        <w:t>pond semble-t-il, dans le développement institutionnel de la science politique (une des disciplines les plus internationales, effectivement), au contexte de</w:t>
      </w:r>
      <w:r>
        <w:t xml:space="preserve"> </w:t>
      </w:r>
      <w:r w:rsidRPr="004B6124">
        <w:t>[49]</w:t>
      </w:r>
      <w:r>
        <w:t xml:space="preserve"> </w:t>
      </w:r>
      <w:r w:rsidRPr="004B6124">
        <w:t>la fin des années 80, marqué entre autre par le grand affrontement culturel entre le christianisme et l'islam, par l'écroulement du positivisme marxiste, et par l'ébranlement des dém</w:t>
      </w:r>
      <w:r w:rsidRPr="004B6124">
        <w:t>o</w:t>
      </w:r>
      <w:r w:rsidRPr="004B6124">
        <w:t>craties libérales. Sa ph</w:t>
      </w:r>
      <w:r w:rsidRPr="004B6124">
        <w:t>i</w:t>
      </w:r>
      <w:r w:rsidRPr="004B6124">
        <w:t>losophie différencialiste et relativiste est bien contenue dans ces lignes introductives :</w:t>
      </w:r>
    </w:p>
    <w:p w:rsidR="006807D2" w:rsidRDefault="006807D2" w:rsidP="006807D2">
      <w:pPr>
        <w:pStyle w:val="Grillecouleur-Accent1"/>
      </w:pPr>
      <w:r w:rsidRPr="004B6124">
        <w:t>« Comparer conduit aussi à relativiser, à sortir de son lexique polit</w:t>
      </w:r>
      <w:r w:rsidRPr="004B6124">
        <w:t>i</w:t>
      </w:r>
      <w:r w:rsidRPr="004B6124">
        <w:t>que, de ses théories, de ses déterminismes, de ses présupposés. Il n'y a pas de lexique universel de science politique, parce que tout concept n'est pas a priori universalisable, encore moins sur la base de défin</w:t>
      </w:r>
      <w:r w:rsidRPr="004B6124">
        <w:t>i</w:t>
      </w:r>
      <w:r w:rsidRPr="004B6124">
        <w:t>tions strictes et limitatives. Il n'y a pas de déterm</w:t>
      </w:r>
      <w:r w:rsidRPr="004B6124">
        <w:t>i</w:t>
      </w:r>
      <w:r w:rsidRPr="004B6124">
        <w:t>nismes universels, car les histoires sont, pour cela, trop nombreuses, trop co</w:t>
      </w:r>
      <w:r w:rsidRPr="004B6124">
        <w:t>m</w:t>
      </w:r>
      <w:r w:rsidRPr="004B6124">
        <w:t>plexes et en fait, trop indépendantes les unes des autres. Il n'y a pas de théories politiques totalement universe</w:t>
      </w:r>
      <w:r w:rsidRPr="004B6124">
        <w:t>l</w:t>
      </w:r>
      <w:r w:rsidRPr="004B6124">
        <w:t>les, car aucune théorie ne peut se prétendre indépe</w:t>
      </w:r>
      <w:r w:rsidRPr="004B6124">
        <w:t>n</w:t>
      </w:r>
      <w:r w:rsidRPr="004B6124">
        <w:t>dante de la culture du sociologue qui la fonde et aucune culture ne peut prétendre avoir accédé à</w:t>
      </w:r>
      <w:r>
        <w:t xml:space="preserve"> </w:t>
      </w:r>
      <w:r w:rsidRPr="004B6124">
        <w:t>l'universalisme. Aussi l'anal</w:t>
      </w:r>
      <w:r w:rsidRPr="004B6124">
        <w:t>y</w:t>
      </w:r>
      <w:r w:rsidRPr="004B6124">
        <w:t xml:space="preserve">se comparative a-t-elle pour principal bienfait de déconstruire les certitudes que d'autres construisent, </w:t>
      </w:r>
      <w:r w:rsidRPr="004B6124">
        <w:lastRenderedPageBreak/>
        <w:t>de manière à préc</w:t>
      </w:r>
      <w:r w:rsidRPr="004B6124">
        <w:t>i</w:t>
      </w:r>
      <w:r w:rsidRPr="004B6124">
        <w:t>ser, affiner, corr</w:t>
      </w:r>
      <w:r w:rsidRPr="004B6124">
        <w:t>i</w:t>
      </w:r>
      <w:r w:rsidRPr="004B6124">
        <w:t>ger ou amender les paradigmes et trace, éventuellement, la frontière pouvant séparer le domaine de l'universel de celui du partic</w:t>
      </w:r>
      <w:r w:rsidRPr="004B6124">
        <w:t>u</w:t>
      </w:r>
      <w:r w:rsidRPr="004B6124">
        <w:t>lier (...). L'analyse comparative montre que si les trajectoires de dévelo</w:t>
      </w:r>
      <w:r w:rsidRPr="004B6124">
        <w:t>p</w:t>
      </w:r>
      <w:r w:rsidRPr="004B6124">
        <w:t>pement politique sont différentes, ce n'est pas parce que les hommes sont di</w:t>
      </w:r>
      <w:r w:rsidRPr="004B6124">
        <w:t>f</w:t>
      </w:r>
      <w:r w:rsidRPr="004B6124">
        <w:t>férents ou qu'ils ont inégalement profité des lois de l'histoire, mais c'est en grande partie parce qu'ils ont fait des choix différents et entretenu diff</w:t>
      </w:r>
      <w:r w:rsidRPr="004B6124">
        <w:t>é</w:t>
      </w:r>
      <w:r w:rsidRPr="004B6124">
        <w:t>remment des traditions différentes (...). Le propos du comp</w:t>
      </w:r>
      <w:r w:rsidRPr="004B6124">
        <w:t>a</w:t>
      </w:r>
      <w:r w:rsidRPr="004B6124">
        <w:t>ratiste est d'abord de présenter ce qui est, en un lieu et en un moment comme l'e</w:t>
      </w:r>
      <w:r w:rsidRPr="004B6124">
        <w:t>x</w:t>
      </w:r>
      <w:r w:rsidRPr="004B6124">
        <w:t>pression de ce qui aurait pu ne pas être et n'existe, en tout cas, nulle part ailleurs, ni à aucun autre moment du temps »</w:t>
      </w:r>
      <w:r>
        <w:t> </w:t>
      </w:r>
      <w:r>
        <w:rPr>
          <w:rStyle w:val="Appelnotedebasdep"/>
        </w:rPr>
        <w:footnoteReference w:id="10"/>
      </w:r>
      <w:r w:rsidRPr="004B6124">
        <w:t>.</w:t>
      </w:r>
    </w:p>
    <w:p w:rsidR="006807D2" w:rsidRDefault="006807D2" w:rsidP="006807D2">
      <w:pPr>
        <w:spacing w:before="120" w:after="120"/>
        <w:jc w:val="both"/>
      </w:pPr>
      <w:r w:rsidRPr="004B6124">
        <w:t>Cette perspective essaie de définir un espace disciplinaire renouv</w:t>
      </w:r>
      <w:r w:rsidRPr="004B6124">
        <w:t>e</w:t>
      </w:r>
      <w:r w:rsidRPr="004B6124">
        <w:t>lé, fondé sur une approche géopolitique comparative qui veut se d</w:t>
      </w:r>
      <w:r w:rsidRPr="004B6124">
        <w:t>é</w:t>
      </w:r>
      <w:r w:rsidRPr="004B6124">
        <w:t>marquer à la fois des grandes théories générales de la sociologie (</w:t>
      </w:r>
      <w:r>
        <w:t>I.</w:t>
      </w:r>
      <w:r w:rsidRPr="004B6124">
        <w:t>1),</w:t>
      </w:r>
      <w:r>
        <w:t xml:space="preserve"> de la sociologie historique (I.</w:t>
      </w:r>
      <w:r w:rsidRPr="004B6124">
        <w:t>2.), comme de l'histoire historienne (</w:t>
      </w:r>
      <w:r>
        <w:t>I</w:t>
      </w:r>
      <w:r w:rsidRPr="004B6124">
        <w:t>.3.).</w:t>
      </w:r>
    </w:p>
    <w:p w:rsidR="006807D2" w:rsidRDefault="006807D2" w:rsidP="006807D2">
      <w:pPr>
        <w:spacing w:before="120" w:after="120"/>
        <w:jc w:val="both"/>
      </w:pPr>
    </w:p>
    <w:p w:rsidR="006807D2" w:rsidRDefault="006807D2" w:rsidP="006807D2">
      <w:pPr>
        <w:pStyle w:val="a"/>
      </w:pPr>
      <w:bookmarkStart w:id="5" w:name="politique_comparee_pt_2_texte_3_1_1"/>
      <w:r>
        <w:t>I</w:t>
      </w:r>
      <w:r w:rsidRPr="004B6124">
        <w:t>.1. Une critique historiciste de la sociologie</w:t>
      </w:r>
    </w:p>
    <w:bookmarkEnd w:id="5"/>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4B6124">
        <w:t>S'opposant à divers courants de la sociologie américaine des a</w:t>
      </w:r>
      <w:r w:rsidRPr="004B6124">
        <w:t>n</w:t>
      </w:r>
      <w:r w:rsidRPr="004B6124">
        <w:t>nées 50 et 60, Bertrand Badi</w:t>
      </w:r>
      <w:r>
        <w:t>e, à la suite de Pierre Birnbaum </w:t>
      </w:r>
      <w:r>
        <w:rPr>
          <w:rStyle w:val="Appelnotedebasdep"/>
        </w:rPr>
        <w:footnoteReference w:id="11"/>
      </w:r>
      <w:r w:rsidRPr="004B6124">
        <w:t>, se</w:t>
      </w:r>
      <w:r w:rsidRPr="004B6124">
        <w:t>m</w:t>
      </w:r>
      <w:r w:rsidRPr="004B6124">
        <w:t>ble aller plus loin dans « Politique comparée » que dans ses deux ouvr</w:t>
      </w:r>
      <w:r w:rsidRPr="004B6124">
        <w:t>a</w:t>
      </w:r>
      <w:r w:rsidRPr="004B6124">
        <w:t>ges méthodologiques antér</w:t>
      </w:r>
      <w:r>
        <w:t>ieurs </w:t>
      </w:r>
      <w:r>
        <w:rPr>
          <w:rStyle w:val="Appelnotedebasdep"/>
        </w:rPr>
        <w:footnoteReference w:id="12"/>
      </w:r>
      <w:r w:rsidRPr="004B6124">
        <w:t>. Précédemment, en effet, dans son étude sur les paradigmes du développement politique, il pr</w:t>
      </w:r>
      <w:r w:rsidRPr="004B6124">
        <w:t>é</w:t>
      </w:r>
      <w:r w:rsidRPr="004B6124">
        <w:t>sentait les théories développementalistes classiques en critiquant leurs post</w:t>
      </w:r>
      <w:r w:rsidRPr="004B6124">
        <w:t>u</w:t>
      </w:r>
      <w:r w:rsidRPr="004B6124">
        <w:t>lats</w:t>
      </w:r>
      <w:r>
        <w:t> </w:t>
      </w:r>
      <w:r>
        <w:rPr>
          <w:rStyle w:val="Appelnotedebasdep"/>
        </w:rPr>
        <w:footnoteReference w:id="13"/>
      </w:r>
      <w:r w:rsidRPr="004B6124">
        <w:t>.</w:t>
      </w:r>
      <w:r>
        <w:t xml:space="preserve"> </w:t>
      </w:r>
      <w:r w:rsidRPr="004B6124">
        <w:t>[50]</w:t>
      </w:r>
      <w:r>
        <w:t xml:space="preserve"> </w:t>
      </w:r>
      <w:r w:rsidRPr="004B6124">
        <w:t>Mais il acceptait le caractère « séduisant » et « cohérent » de leurs généralisations, malgré leurs présupposés organicistes. Il e</w:t>
      </w:r>
      <w:r w:rsidRPr="004B6124">
        <w:t>n</w:t>
      </w:r>
      <w:r w:rsidRPr="004B6124">
        <w:t>visageait somme toute une ce</w:t>
      </w:r>
      <w:r w:rsidRPr="004B6124">
        <w:t>r</w:t>
      </w:r>
      <w:r w:rsidRPr="004B6124">
        <w:t>taine continuité scientifique entre ces paradigmes généralistes et les nouveaux p</w:t>
      </w:r>
      <w:r w:rsidRPr="004B6124">
        <w:t>a</w:t>
      </w:r>
      <w:r w:rsidRPr="004B6124">
        <w:t>radigmes formels d'analyse qui les avaient relayés pour reconstruire « dans l'abstrait les propriétés récurrentes, jugées communes et spécifiques à tout processus de dév</w:t>
      </w:r>
      <w:r w:rsidRPr="004B6124">
        <w:t>e</w:t>
      </w:r>
      <w:r w:rsidRPr="004B6124">
        <w:t>loppement politique »</w:t>
      </w:r>
      <w:r>
        <w:t> </w:t>
      </w:r>
      <w:r>
        <w:rPr>
          <w:rStyle w:val="Appelnotedebasdep"/>
        </w:rPr>
        <w:footnoteReference w:id="14"/>
      </w:r>
      <w:r w:rsidRPr="004B6124">
        <w:t>. La recherche de nouveaux modèles heurist</w:t>
      </w:r>
      <w:r w:rsidRPr="004B6124">
        <w:t>i</w:t>
      </w:r>
      <w:r w:rsidRPr="004B6124">
        <w:t>ques devait renouveler la science politique. Et malgré les critiques qu'il adressait au passage à ces modèles partiels, institutionnaliste d'Hu</w:t>
      </w:r>
      <w:r w:rsidRPr="004B6124">
        <w:t>n</w:t>
      </w:r>
      <w:r w:rsidRPr="004B6124">
        <w:t>tington, néo-fonctionnaliste d'Apter, centropériphériste.... Badie reconnaissait qu'ils contribuaient à la connaissance de « cette part d'universalité que recèle tout changement social ou politique »</w:t>
      </w:r>
      <w:r>
        <w:t> </w:t>
      </w:r>
      <w:r>
        <w:rPr>
          <w:rStyle w:val="Appelnotedebasdep"/>
        </w:rPr>
        <w:footnoteReference w:id="15"/>
      </w:r>
      <w:r w:rsidRPr="004B6124">
        <w:t>, pe</w:t>
      </w:r>
      <w:r w:rsidRPr="004B6124">
        <w:t>r</w:t>
      </w:r>
      <w:r w:rsidRPr="004B6124">
        <w:t>çu comme un but ultime de la connaissance politologique. Plus qu'a</w:t>
      </w:r>
      <w:r w:rsidRPr="004B6124">
        <w:t>u</w:t>
      </w:r>
      <w:r w:rsidRPr="004B6124">
        <w:t>jourd'hui, l'auteur insistait sur l'existence de processus généraux de développement communs à l'ensemble des systèmes sociaux. Quant aux variations, aux processus complexes de différenciation des ph</w:t>
      </w:r>
      <w:r w:rsidRPr="004B6124">
        <w:t>é</w:t>
      </w:r>
      <w:r w:rsidRPr="004B6124">
        <w:t>nomènes globaux (par exemple entre l' »Occident » et le « Tiers-Monde »), une étape de la recherche, présentée comme complémenta</w:t>
      </w:r>
      <w:r w:rsidRPr="004B6124">
        <w:t>i</w:t>
      </w:r>
      <w:r w:rsidRPr="004B6124">
        <w:t>re</w:t>
      </w:r>
      <w:r>
        <w:t> </w:t>
      </w:r>
      <w:r>
        <w:rPr>
          <w:rStyle w:val="Appelnotedebasdep"/>
        </w:rPr>
        <w:footnoteReference w:id="16"/>
      </w:r>
      <w:r w:rsidRPr="004B6124">
        <w:t>, par un « retour à l'histoire », devait analyser l'ensemble du dév</w:t>
      </w:r>
      <w:r w:rsidRPr="004B6124">
        <w:t>e</w:t>
      </w:r>
      <w:r w:rsidRPr="004B6124">
        <w:t>loppement politique, transformé « de l'état d'objet abstrait à l'état d'o</w:t>
      </w:r>
      <w:r w:rsidRPr="004B6124">
        <w:t>b</w:t>
      </w:r>
      <w:r w:rsidRPr="004B6124">
        <w:t>jet singulier et concret »</w:t>
      </w:r>
      <w:r>
        <w:t> </w:t>
      </w:r>
      <w:r>
        <w:rPr>
          <w:rStyle w:val="Appelnotedebasdep"/>
        </w:rPr>
        <w:footnoteReference w:id="17"/>
      </w:r>
      <w:r w:rsidRPr="004B6124">
        <w:t>. Les modèles sociologiques universal</w:t>
      </w:r>
      <w:r w:rsidRPr="004B6124">
        <w:t>i</w:t>
      </w:r>
      <w:r w:rsidRPr="004B6124">
        <w:t>sants, hypothético-déductifs, gardaient leur pertinence, malgré le « retour à l'histoire » annoncé. Badie écrivait là sans ambiguïté :</w:t>
      </w:r>
    </w:p>
    <w:p w:rsidR="006807D2" w:rsidRDefault="006807D2" w:rsidP="006807D2">
      <w:pPr>
        <w:pStyle w:val="Grillecouleur-Accent1"/>
      </w:pPr>
      <w:r w:rsidRPr="004B6124">
        <w:t>« La réflexion historique (...) n'efface pas ce qu'une autre tradition a pu nous apprendre, à un autre niveau, sur la dimension universelle du dév</w:t>
      </w:r>
      <w:r w:rsidRPr="004B6124">
        <w:t>e</w:t>
      </w:r>
      <w:r w:rsidRPr="004B6124">
        <w:t>loppement pol</w:t>
      </w:r>
      <w:r w:rsidRPr="004B6124">
        <w:t>i</w:t>
      </w:r>
      <w:r w:rsidRPr="004B6124">
        <w:t>tique »</w:t>
      </w:r>
      <w:r>
        <w:t> </w:t>
      </w:r>
      <w:r>
        <w:rPr>
          <w:rStyle w:val="Appelnotedebasdep"/>
        </w:rPr>
        <w:footnoteReference w:id="18"/>
      </w:r>
      <w:r w:rsidRPr="004B6124">
        <w:t>.</w:t>
      </w:r>
    </w:p>
    <w:p w:rsidR="006807D2" w:rsidRDefault="006807D2" w:rsidP="006807D2">
      <w:pPr>
        <w:spacing w:before="120" w:after="120"/>
        <w:jc w:val="both"/>
      </w:pPr>
      <w:r w:rsidRPr="004B6124">
        <w:t>Dans « </w:t>
      </w:r>
      <w:r w:rsidRPr="00D65461">
        <w:rPr>
          <w:i/>
        </w:rPr>
        <w:t>Politique comparée </w:t>
      </w:r>
      <w:r w:rsidRPr="004B6124">
        <w:t>», les auteurs ont durci leur critique à l'encontre des modèles généralisants et abstraits de la tradition soci</w:t>
      </w:r>
      <w:r w:rsidRPr="004B6124">
        <w:t>o</w:t>
      </w:r>
      <w:r w:rsidRPr="004B6124">
        <w:t xml:space="preserve">logique. </w:t>
      </w:r>
      <w:r>
        <w:t>À</w:t>
      </w:r>
      <w:r w:rsidRPr="004B6124">
        <w:t xml:space="preserve"> la lecture de leur ouvrage, un historien malicieux pourrait éprouver une certaine jubilation à voir ainsi une discipline souvent parée des mille feux de ses prétentions anti-historiennes, organiser elle-même sa propre destruction. Insistant plus qu'aupar</w:t>
      </w:r>
      <w:r w:rsidRPr="004B6124">
        <w:t>a</w:t>
      </w:r>
      <w:r w:rsidRPr="004B6124">
        <w:t>vant sur une conception historiciste de la différenciation des processus de dévelo</w:t>
      </w:r>
      <w:r w:rsidRPr="004B6124">
        <w:t>p</w:t>
      </w:r>
      <w:r w:rsidRPr="004B6124">
        <w:t>pement, les deux auteurs franchissent peut-être des points de non-retour. Dans le passage sur « la crise de 1'universalisme »</w:t>
      </w:r>
      <w:r>
        <w:t> </w:t>
      </w:r>
      <w:r>
        <w:rPr>
          <w:rStyle w:val="Appelnotedebasdep"/>
        </w:rPr>
        <w:footnoteReference w:id="19"/>
      </w:r>
      <w:r w:rsidRPr="004B6124">
        <w:t>, tout en reprenant des critiques pr</w:t>
      </w:r>
      <w:r w:rsidRPr="004B6124">
        <w:t>é</w:t>
      </w:r>
      <w:r w:rsidRPr="004B6124">
        <w:t>cédentes du comparatisme classique, ils remettent en question explicitement la m</w:t>
      </w:r>
      <w:r w:rsidRPr="004B6124">
        <w:t>é</w:t>
      </w:r>
      <w:r w:rsidRPr="004B6124">
        <w:t>thode hypothético-déductive de modélisation en sociologie.</w:t>
      </w:r>
    </w:p>
    <w:p w:rsidR="006807D2" w:rsidRDefault="006807D2" w:rsidP="006807D2">
      <w:pPr>
        <w:spacing w:before="120" w:after="120"/>
        <w:jc w:val="both"/>
      </w:pPr>
      <w:r w:rsidRPr="004B6124">
        <w:t>Ainsi, ce qui est le fondement de la démarche weberienne (sur l</w:t>
      </w:r>
      <w:r w:rsidRPr="004B6124">
        <w:t>a</w:t>
      </w:r>
      <w:r w:rsidRPr="004B6124">
        <w:t>quelle semblait s'appuyer jusque là Bertrand Badie), est nié au nom du caractère relatif des concepts et des pratiques historiques. Serait d</w:t>
      </w:r>
      <w:r w:rsidRPr="004B6124">
        <w:t>é</w:t>
      </w:r>
      <w:r w:rsidRPr="004B6124">
        <w:t>sormais impossible tout « Jeu de concepts » applicable à l'ensemble des situations politiques. La théorie weberienne du pouvoir,</w:t>
      </w:r>
      <w:r>
        <w:t xml:space="preserve"> </w:t>
      </w:r>
      <w:r w:rsidRPr="004B6124">
        <w:t>[51]</w:t>
      </w:r>
      <w:r>
        <w:t xml:space="preserve"> </w:t>
      </w:r>
      <w:r w:rsidRPr="004B6124">
        <w:t>qui a inspiré une grande partie de la science politique américaine, conde</w:t>
      </w:r>
      <w:r w:rsidRPr="004B6124">
        <w:t>n</w:t>
      </w:r>
      <w:r w:rsidRPr="004B6124">
        <w:t>sée ici en 35 ligne</w:t>
      </w:r>
      <w:r>
        <w:t>s (plus d'ailleurs à partir de l</w:t>
      </w:r>
      <w:r w:rsidRPr="004B6124">
        <w:t>'« Ethique pr</w:t>
      </w:r>
      <w:r w:rsidRPr="004B6124">
        <w:t>o</w:t>
      </w:r>
      <w:r w:rsidRPr="004B6124">
        <w:t>testante » que des deux tomes fondamentaux d'« Economie et Soci</w:t>
      </w:r>
      <w:r w:rsidRPr="004B6124">
        <w:t>é</w:t>
      </w:r>
      <w:r w:rsidRPr="004B6124">
        <w:t>té »), se trouve réduite à une vision linéaire et développementaliste non co</w:t>
      </w:r>
      <w:r w:rsidRPr="004B6124">
        <w:t>m</w:t>
      </w:r>
      <w:r w:rsidRPr="004B6124">
        <w:t>binatoire. Les concepts de « bureaucratie » et de « néopatrimonialisme » seraient incapables de rendre compte des tra</w:t>
      </w:r>
      <w:r w:rsidRPr="004B6124">
        <w:t>n</w:t>
      </w:r>
      <w:r w:rsidRPr="004B6124">
        <w:t>sitions et v</w:t>
      </w:r>
      <w:r w:rsidRPr="004B6124">
        <w:t>a</w:t>
      </w:r>
      <w:r w:rsidRPr="004B6124">
        <w:t>riations concrètes que l'on rencontre sur le terrain</w:t>
      </w:r>
      <w:r>
        <w:t> </w:t>
      </w:r>
      <w:r>
        <w:rPr>
          <w:rStyle w:val="Appelnotedebasdep"/>
        </w:rPr>
        <w:footnoteReference w:id="20"/>
      </w:r>
      <w:r w:rsidRPr="004B6124">
        <w:t>. Comme si Weber avait construit son modèle idéal-typique de la b</w:t>
      </w:r>
      <w:r w:rsidRPr="004B6124">
        <w:t>u</w:t>
      </w:r>
      <w:r w:rsidRPr="004B6124">
        <w:t>reaucratie ou du pouvoir traditionnel à partir du développement occ</w:t>
      </w:r>
      <w:r w:rsidRPr="004B6124">
        <w:t>i</w:t>
      </w:r>
      <w:r w:rsidRPr="004B6124">
        <w:t>dental ! N'a-t-il pas plus tôt toujours considéré que les types abstraits de domination et leurs modes de légitimité correspondants étaient s</w:t>
      </w:r>
      <w:r w:rsidRPr="004B6124">
        <w:t>i</w:t>
      </w:r>
      <w:r w:rsidRPr="004B6124">
        <w:t>multanés et combinés dans des variations infinies, formant des types d'</w:t>
      </w:r>
      <w:r>
        <w:t>État</w:t>
      </w:r>
      <w:r w:rsidRPr="004B6124">
        <w:t xml:space="preserve"> diversifiés à travers l'espace et le temps ? Sur le caractère co</w:t>
      </w:r>
      <w:r w:rsidRPr="004B6124">
        <w:t>m</w:t>
      </w:r>
      <w:r w:rsidRPr="004B6124">
        <w:t>binatoire de la théorie weberienne du pouvoir, liée à la méthode de l'idéal-type, on peut se référer à ce commentaire de Raymond Aron :</w:t>
      </w:r>
    </w:p>
    <w:p w:rsidR="006807D2" w:rsidRDefault="006807D2" w:rsidP="006807D2">
      <w:pPr>
        <w:pStyle w:val="Grillecouleur-Accent1"/>
      </w:pPr>
      <w:r w:rsidRPr="004B6124">
        <w:t>« Les trois types de domination sont des exemples de concepts que l'on pourrait appeler « atomiques ». On les utilise comme des « éléments grâce auxquels on r</w:t>
      </w:r>
      <w:r w:rsidRPr="004B6124">
        <w:t>e</w:t>
      </w:r>
      <w:r w:rsidRPr="004B6124">
        <w:t>construit et comprend des régimes politiques concrets. La plupart de ces derniers combinent des éléments qui ressortissent à ces trois types de domination</w:t>
      </w:r>
      <w:r>
        <w:t xml:space="preserve"> </w:t>
      </w:r>
      <w:r w:rsidRPr="004B6124">
        <w:t>(...).</w:t>
      </w:r>
    </w:p>
    <w:p w:rsidR="006807D2" w:rsidRDefault="006807D2" w:rsidP="006807D2">
      <w:pPr>
        <w:pStyle w:val="Grillecouleur-Accent1"/>
      </w:pPr>
      <w:r w:rsidRPr="004B6124">
        <w:t>La bureaucratie, selon Max Weber, n'est pas une singularité des soci</w:t>
      </w:r>
      <w:r w:rsidRPr="004B6124">
        <w:t>é</w:t>
      </w:r>
      <w:r w:rsidRPr="004B6124">
        <w:t>tés occi</w:t>
      </w:r>
      <w:r>
        <w:t>dentales. Le nouveau royaume d'É</w:t>
      </w:r>
      <w:r w:rsidRPr="004B6124">
        <w:t>gypte, l'Empire ch</w:t>
      </w:r>
      <w:r w:rsidRPr="004B6124">
        <w:t>i</w:t>
      </w:r>
      <w:r>
        <w:t>nois, l'É</w:t>
      </w:r>
      <w:r w:rsidRPr="004B6124">
        <w:t xml:space="preserve">glise catholique romaine, les </w:t>
      </w:r>
      <w:r>
        <w:t>État</w:t>
      </w:r>
      <w:r w:rsidRPr="004B6124">
        <w:t>s européens ont eu des b</w:t>
      </w:r>
      <w:r w:rsidRPr="004B6124">
        <w:t>u</w:t>
      </w:r>
      <w:r w:rsidRPr="004B6124">
        <w:t>reaucraties comme en a l'entreprise capitaliste moderne de grande d</w:t>
      </w:r>
      <w:r w:rsidRPr="004B6124">
        <w:t>i</w:t>
      </w:r>
      <w:r w:rsidRPr="004B6124">
        <w:t>mension</w:t>
      </w:r>
      <w:r>
        <w:t> </w:t>
      </w:r>
      <w:r>
        <w:rPr>
          <w:rStyle w:val="Appelnotedebasdep"/>
        </w:rPr>
        <w:footnoteReference w:id="21"/>
      </w:r>
      <w:r w:rsidRPr="004B6124">
        <w:t>.</w:t>
      </w:r>
    </w:p>
    <w:p w:rsidR="006807D2" w:rsidRDefault="006807D2" w:rsidP="006807D2">
      <w:pPr>
        <w:spacing w:before="120" w:after="120"/>
        <w:jc w:val="both"/>
      </w:pPr>
      <w:r>
        <w:t>À</w:t>
      </w:r>
      <w:r w:rsidRPr="004B6124">
        <w:t xml:space="preserve"> l'inverse de Weber (et d'Aron), Badie et Hermet affirment</w:t>
      </w:r>
    </w:p>
    <w:p w:rsidR="006807D2" w:rsidRDefault="006807D2" w:rsidP="006807D2">
      <w:pPr>
        <w:pStyle w:val="Grillecouleur-Accent1"/>
      </w:pPr>
      <w:r w:rsidRPr="004B6124">
        <w:t>« </w:t>
      </w:r>
      <w:r>
        <w:t>État</w:t>
      </w:r>
      <w:r w:rsidRPr="004B6124">
        <w:t>, nation, démocratie représentative, espace public, société c</w:t>
      </w:r>
      <w:r w:rsidRPr="004B6124">
        <w:t>i</w:t>
      </w:r>
      <w:r w:rsidRPr="004B6124">
        <w:t>vile sont ainsi des catégories de l'histoire occidentale abusivement construites comme des concepts universels (...). La découverte des spécificités a a</w:t>
      </w:r>
      <w:r w:rsidRPr="004B6124">
        <w:t>t</w:t>
      </w:r>
      <w:r w:rsidRPr="004B6124">
        <w:t>teint en profondeur la définition même du politique, celui-ci ne pouvant plus apparaître comme universellement différe</w:t>
      </w:r>
      <w:r w:rsidRPr="004B6124">
        <w:t>n</w:t>
      </w:r>
      <w:r w:rsidRPr="004B6124">
        <w:t>cié, ni territorialisé, ni même lié à l'hypothèse weberienne du monop</w:t>
      </w:r>
      <w:r w:rsidRPr="004B6124">
        <w:t>o</w:t>
      </w:r>
      <w:r w:rsidRPr="004B6124">
        <w:t>le de la violence légitime. Penser que le politique renvoie nécessairement à un domaine isolable d'a</w:t>
      </w:r>
      <w:r w:rsidRPr="004B6124">
        <w:t>c</w:t>
      </w:r>
      <w:r w:rsidRPr="004B6124">
        <w:t>tions, à un espace territorial clos, à la construction d'un monopole, à l'a</w:t>
      </w:r>
      <w:r w:rsidRPr="004B6124">
        <w:t>c</w:t>
      </w:r>
      <w:r w:rsidRPr="004B6124">
        <w:t>complissement d'une formule de légitimité, paraît de plus en plus hasa</w:t>
      </w:r>
      <w:r w:rsidRPr="004B6124">
        <w:t>r</w:t>
      </w:r>
      <w:r w:rsidRPr="004B6124">
        <w:t>deux »</w:t>
      </w:r>
      <w:r>
        <w:t> </w:t>
      </w:r>
      <w:r>
        <w:rPr>
          <w:rStyle w:val="Appelnotedebasdep"/>
        </w:rPr>
        <w:footnoteReference w:id="22"/>
      </w:r>
      <w:r w:rsidRPr="004B6124">
        <w:t>.</w:t>
      </w:r>
    </w:p>
    <w:p w:rsidR="006807D2" w:rsidRDefault="006807D2" w:rsidP="006807D2">
      <w:pPr>
        <w:spacing w:before="120" w:after="120"/>
        <w:jc w:val="both"/>
      </w:pPr>
      <w:r w:rsidRPr="004B6124">
        <w:t>Ils ajoutent encore ce qui rend plus difficile une sociologie génér</w:t>
      </w:r>
      <w:r w:rsidRPr="004B6124">
        <w:t>a</w:t>
      </w:r>
      <w:r w:rsidRPr="004B6124">
        <w:t>le du po</w:t>
      </w:r>
      <w:r w:rsidRPr="004B6124">
        <w:t>u</w:t>
      </w:r>
      <w:r w:rsidRPr="004B6124">
        <w:t>voir :</w:t>
      </w:r>
    </w:p>
    <w:p w:rsidR="006807D2" w:rsidRDefault="006807D2" w:rsidP="006807D2">
      <w:pPr>
        <w:spacing w:before="120" w:after="120"/>
        <w:jc w:val="both"/>
      </w:pPr>
      <w:r w:rsidRPr="004B6124">
        <w:t>[52]</w:t>
      </w:r>
    </w:p>
    <w:p w:rsidR="006807D2" w:rsidRDefault="006807D2" w:rsidP="006807D2">
      <w:pPr>
        <w:pStyle w:val="Grillecouleur-Accent1"/>
      </w:pPr>
      <w:r w:rsidRPr="004B6124">
        <w:t>« Bien des malentendus seraient levés, bien des simplifications s</w:t>
      </w:r>
      <w:r w:rsidRPr="004B6124">
        <w:t>e</w:t>
      </w:r>
      <w:r w:rsidRPr="004B6124">
        <w:t>raient évitées si l'on admettait enfin l'impossibilité d'une définition unive</w:t>
      </w:r>
      <w:r w:rsidRPr="004B6124">
        <w:t>r</w:t>
      </w:r>
      <w:r w:rsidRPr="004B6124">
        <w:t>selle du politique »</w:t>
      </w:r>
      <w:r>
        <w:t> </w:t>
      </w:r>
      <w:r>
        <w:rPr>
          <w:rStyle w:val="Appelnotedebasdep"/>
        </w:rPr>
        <w:footnoteReference w:id="23"/>
      </w:r>
      <w:r w:rsidRPr="004B6124">
        <w:t>.</w:t>
      </w:r>
    </w:p>
    <w:p w:rsidR="006807D2" w:rsidRDefault="006807D2" w:rsidP="006807D2">
      <w:pPr>
        <w:spacing w:before="120" w:after="120"/>
        <w:jc w:val="both"/>
      </w:pPr>
      <w:r w:rsidRPr="004B6124">
        <w:t>La sociologie politique comparée consisterait alors en une comp</w:t>
      </w:r>
      <w:r w:rsidRPr="004B6124">
        <w:t>a</w:t>
      </w:r>
      <w:r w:rsidRPr="004B6124">
        <w:t>raison (nominaliste ?) de nomenclatures, de terminologies linguist</w:t>
      </w:r>
      <w:r w:rsidRPr="004B6124">
        <w:t>i</w:t>
      </w:r>
      <w:r w:rsidRPr="004B6124">
        <w:t>ques, de modes d'identités irréductibles, en un catalogue différencié des modes de désignation du politique d'une société à une autre. N'est-ce pas là rendre impossible toute comparaison analytique et synthét</w:t>
      </w:r>
      <w:r w:rsidRPr="004B6124">
        <w:t>i</w:t>
      </w:r>
      <w:r w:rsidRPr="004B6124">
        <w:t>que ? Au-delà des langages et des représentations, des phénom</w:t>
      </w:r>
      <w:r w:rsidRPr="004B6124">
        <w:t>è</w:t>
      </w:r>
      <w:r w:rsidRPr="004B6124">
        <w:t>nes politiques communs et universels ne sont-ils pas déployés, qui const</w:t>
      </w:r>
      <w:r w:rsidRPr="004B6124">
        <w:t>i</w:t>
      </w:r>
      <w:r w:rsidRPr="004B6124">
        <w:t>tuent des objets comparables, à certaines conditions d'observation et de méthode ? Con</w:t>
      </w:r>
      <w:r w:rsidRPr="004B6124">
        <w:t>s</w:t>
      </w:r>
      <w:r w:rsidRPr="004B6124">
        <w:t>cients de l'implosion entraînée par de tels postulats, les auteurs tentent de se rattr</w:t>
      </w:r>
      <w:r w:rsidRPr="004B6124">
        <w:t>a</w:t>
      </w:r>
      <w:r w:rsidRPr="004B6124">
        <w:t>per en écrivant :</w:t>
      </w:r>
    </w:p>
    <w:p w:rsidR="006807D2" w:rsidRDefault="006807D2" w:rsidP="006807D2">
      <w:pPr>
        <w:pStyle w:val="Grillecouleur-Accent1"/>
      </w:pPr>
      <w:r w:rsidRPr="004B6124">
        <w:t>« Peut-on parler encore de sciences sociales si disparait toute univers</w:t>
      </w:r>
      <w:r w:rsidRPr="004B6124">
        <w:t>a</w:t>
      </w:r>
      <w:r w:rsidRPr="004B6124">
        <w:t>lité ?</w:t>
      </w:r>
      <w:r>
        <w:t xml:space="preserve"> </w:t>
      </w:r>
      <w:r w:rsidRPr="004B6124">
        <w:t>La critique de l'universalisme se doit de rester modérée d'autant qu'il est clair que de nombreux processus sociaux et politiques, surtout conçus à un certain niveau d'abstraction, gardent une dimension un</w:t>
      </w:r>
      <w:r w:rsidRPr="004B6124">
        <w:t>i</w:t>
      </w:r>
      <w:r w:rsidRPr="004B6124">
        <w:t>verselle »</w:t>
      </w:r>
      <w:r>
        <w:t> </w:t>
      </w:r>
      <w:r>
        <w:rPr>
          <w:rStyle w:val="Appelnotedebasdep"/>
        </w:rPr>
        <w:footnoteReference w:id="24"/>
      </w:r>
      <w:r w:rsidRPr="004B6124">
        <w:t>.</w:t>
      </w:r>
    </w:p>
    <w:p w:rsidR="006807D2" w:rsidRDefault="006807D2" w:rsidP="006807D2">
      <w:pPr>
        <w:spacing w:before="120" w:after="120"/>
        <w:jc w:val="both"/>
      </w:pPr>
      <w:r w:rsidRPr="004B6124">
        <w:t>Sans que soit précisé le problème de la définition de ces niveaux d'abstraction, Badie et Hermet proposent une étrange bipartition des concepts politologiques a</w:t>
      </w:r>
      <w:r w:rsidRPr="004B6124">
        <w:t>u</w:t>
      </w:r>
      <w:r w:rsidRPr="004B6124">
        <w:t>tour des phénomènes de « culture » : les uns rendant compte d'objets transculturels (ceux de norme, loi, centre, périphérie, obligation, mobilisation...), les autres d'o</w:t>
      </w:r>
      <w:r w:rsidRPr="004B6124">
        <w:t>b</w:t>
      </w:r>
      <w:r w:rsidRPr="004B6124">
        <w:t>jets « monoculturels » (ceux de bureaucratie, idéologie, politique publ</w:t>
      </w:r>
      <w:r w:rsidRPr="004B6124">
        <w:t>i</w:t>
      </w:r>
      <w:r w:rsidRPr="004B6124">
        <w:t>que, état, gouvernement représentatif, nation, souveraineté, totalit</w:t>
      </w:r>
      <w:r w:rsidRPr="004B6124">
        <w:t>a</w:t>
      </w:r>
      <w:r w:rsidRPr="004B6124">
        <w:t>risme, d</w:t>
      </w:r>
      <w:r>
        <w:t>émocratie, légitimité populaire...</w:t>
      </w:r>
      <w:r w:rsidRPr="004B6124">
        <w:t>). Le statut de concepts wéb</w:t>
      </w:r>
      <w:r w:rsidRPr="004B6124">
        <w:t>é</w:t>
      </w:r>
      <w:r w:rsidRPr="004B6124">
        <w:t>riens comme ceux de corruption, de clientélisme, de néopatrimoni</w:t>
      </w:r>
      <w:r w:rsidRPr="004B6124">
        <w:t>a</w:t>
      </w:r>
      <w:r w:rsidRPr="004B6124">
        <w:t>lisme, qui expliquent des réalités que l'on retrouve même dans les sy</w:t>
      </w:r>
      <w:r w:rsidRPr="004B6124">
        <w:t>s</w:t>
      </w:r>
      <w:r w:rsidRPr="004B6124">
        <w:t>tèmes les plus « développés », reste plus incertain pour les deux pol</w:t>
      </w:r>
      <w:r w:rsidRPr="004B6124">
        <w:t>i</w:t>
      </w:r>
      <w:r w:rsidRPr="004B6124">
        <w:t>tologues. Ce qui leur parait important, ce n'est pas de construire de façon rigo</w:t>
      </w:r>
      <w:r w:rsidRPr="004B6124">
        <w:t>u</w:t>
      </w:r>
      <w:r w:rsidRPr="004B6124">
        <w:t>reuse des concepts abstraits généralisables (plus peut-être qu'universels-concrets), c'est d'évaluer les concepts de la sociologie politique à partir des représentations des autochtones impliqués</w:t>
      </w:r>
      <w:r>
        <w:t> </w:t>
      </w:r>
      <w:r>
        <w:rPr>
          <w:rStyle w:val="Appelnotedebasdep"/>
        </w:rPr>
        <w:footnoteReference w:id="25"/>
      </w:r>
      <w:r w:rsidRPr="004B6124">
        <w:t>.</w:t>
      </w:r>
    </w:p>
    <w:p w:rsidR="006807D2" w:rsidRDefault="006807D2" w:rsidP="006807D2">
      <w:pPr>
        <w:spacing w:before="120" w:after="120"/>
        <w:jc w:val="both"/>
      </w:pPr>
      <w:r w:rsidRPr="004B6124">
        <w:t>Que donnerait une telle méthodologie « perspectiviste » appliquée à des objets aussi inquiétants que le nazisme ou le stalinisme ? Fa</w:t>
      </w:r>
      <w:r w:rsidRPr="004B6124">
        <w:t>u</w:t>
      </w:r>
      <w:r w:rsidRPr="004B6124">
        <w:t>drait-il se limiter à la simple reproduction et prétendue « compréhension interne » de leurs « visions du monde » irréduct</w:t>
      </w:r>
      <w:r w:rsidRPr="004B6124">
        <w:t>i</w:t>
      </w:r>
      <w:r w:rsidRPr="004B6124">
        <w:t>bles, sans pouvoir s'appuyer sur une autre conception du droit, du pouvoir, de l'</w:t>
      </w:r>
      <w:r>
        <w:t>État</w:t>
      </w:r>
      <w:r w:rsidRPr="004B6124">
        <w:t xml:space="preserve"> et de l'humain ? Le relativisme des valeurs effac</w:t>
      </w:r>
      <w:r w:rsidRPr="004B6124">
        <w:t>e</w:t>
      </w:r>
      <w:r w:rsidRPr="004B6124">
        <w:t>rait-il tout esprit critique et toute capacité de théorisation spécifique ? Ne risque-t-on pas de tomber dans un « solipsisme » d'un type partic</w:t>
      </w:r>
      <w:r w:rsidRPr="004B6124">
        <w:t>u</w:t>
      </w:r>
      <w:r w:rsidRPr="004B6124">
        <w:t>lier, qui ne privilégierait que le « sens commun », les représentations « indigènes » et « exotiques », les catégories pratiques, les la</w:t>
      </w:r>
      <w:r w:rsidRPr="004B6124">
        <w:t>n</w:t>
      </w:r>
      <w:r w:rsidRPr="004B6124">
        <w:t>gages explicites, les idéologies ? On peut aboutir là à une incompréhension, à une incommunication totale d'un système de signification à l'autre. La pensée du politique</w:t>
      </w:r>
      <w:r>
        <w:t xml:space="preserve"> </w:t>
      </w:r>
      <w:r w:rsidRPr="004B6124">
        <w:t>[53]</w:t>
      </w:r>
      <w:r>
        <w:t xml:space="preserve"> </w:t>
      </w:r>
      <w:r w:rsidRPr="004B6124">
        <w:t>par lui-même est-elle suffisante pour él</w:t>
      </w:r>
      <w:r w:rsidRPr="004B6124">
        <w:t>a</w:t>
      </w:r>
      <w:r w:rsidRPr="004B6124">
        <w:t>borer une théorie comparative du politique ? Poussée</w:t>
      </w:r>
      <w:r>
        <w:t xml:space="preserve"> </w:t>
      </w:r>
      <w:r w:rsidRPr="004B6124">
        <w:t>jusqu'à son te</w:t>
      </w:r>
      <w:r w:rsidRPr="004B6124">
        <w:t>r</w:t>
      </w:r>
      <w:r w:rsidRPr="004B6124">
        <w:t>me, cette position, qui conçoit difficilement l'articul</w:t>
      </w:r>
      <w:r w:rsidRPr="004B6124">
        <w:t>a</w:t>
      </w:r>
      <w:r w:rsidRPr="004B6124">
        <w:t>tion entre des niveaux macro et micro d'observation de la réalité, risque de s'enfe</w:t>
      </w:r>
      <w:r w:rsidRPr="004B6124">
        <w:t>r</w:t>
      </w:r>
      <w:r w:rsidRPr="004B6124">
        <w:t>mer dans un culturalisme autarcique. Comment parler de « construction de la co</w:t>
      </w:r>
      <w:r w:rsidRPr="004B6124">
        <w:t>m</w:t>
      </w:r>
      <w:r w:rsidRPr="004B6124">
        <w:t>paraison » sans aborder, à</w:t>
      </w:r>
      <w:r>
        <w:t xml:space="preserve"> </w:t>
      </w:r>
      <w:r w:rsidRPr="004B6124">
        <w:t>partir des acquis des diverses disciplines comparatistes, les mécanismes globaux, gén</w:t>
      </w:r>
      <w:r w:rsidRPr="004B6124">
        <w:t>é</w:t>
      </w:r>
      <w:r w:rsidRPr="004B6124">
        <w:t>ralisés sur de vastes aires, voire mondialis</w:t>
      </w:r>
      <w:r>
        <w:t>és, d'échanges culturels, de dom</w:t>
      </w:r>
      <w:r w:rsidRPr="004B6124">
        <w:t>ination, de diffusion de mod</w:t>
      </w:r>
      <w:r w:rsidRPr="004B6124">
        <w:t>è</w:t>
      </w:r>
      <w:r w:rsidRPr="004B6124">
        <w:t>les ? Les risques que laisse présager la première partie de « Politique comparée » s'estompent à la lecture des chapitres suivants (notamment du passage consacré à la sociologie de l'importation des modèles pol</w:t>
      </w:r>
      <w:r w:rsidRPr="004B6124">
        <w:t>i</w:t>
      </w:r>
      <w:r w:rsidRPr="004B6124">
        <w:t>tiques)</w:t>
      </w:r>
      <w:r>
        <w:t> </w:t>
      </w:r>
      <w:r>
        <w:rPr>
          <w:rStyle w:val="Appelnotedebasdep"/>
        </w:rPr>
        <w:footnoteReference w:id="26"/>
      </w:r>
      <w:r w:rsidRPr="004B6124">
        <w:t>. Mais la mise en avant du concept globalisant de « culture », saisi en dehors des phénomènes d'acculturation, de déculturation et d'enculturation, peut rendre diffic</w:t>
      </w:r>
      <w:r w:rsidRPr="004B6124">
        <w:t>i</w:t>
      </w:r>
      <w:r w:rsidRPr="004B6124">
        <w:t>le la prise en compte, dans l'espace et dans le temps, des échanges i</w:t>
      </w:r>
      <w:r w:rsidRPr="004B6124">
        <w:t>n</w:t>
      </w:r>
      <w:r w:rsidRPr="004B6124">
        <w:t>terculturels incessants entre des « civilisations ». Remarquons que ce dernier concept est a</w:t>
      </w:r>
      <w:r w:rsidRPr="004B6124">
        <w:t>b</w:t>
      </w:r>
      <w:r w:rsidRPr="004B6124">
        <w:t>sent de l'index des deux politologues, alors qu'un grand historien comparatiste comme Fernand Braudel, qui le définit comme représe</w:t>
      </w:r>
      <w:r w:rsidRPr="004B6124">
        <w:t>n</w:t>
      </w:r>
      <w:r w:rsidRPr="004B6124">
        <w:t>tant à la fois des espaces, des économies, des systèmes sociaux hétérogènes, des cultures, et des continuités histor</w:t>
      </w:r>
      <w:r w:rsidRPr="004B6124">
        <w:t>i</w:t>
      </w:r>
      <w:r w:rsidRPr="004B6124">
        <w:t>ques de longue durée, l'a placé au centre de sa problématique temp</w:t>
      </w:r>
      <w:r w:rsidRPr="004B6124">
        <w:t>o</w:t>
      </w:r>
      <w:r w:rsidRPr="004B6124">
        <w:t>relle différencialiste</w:t>
      </w:r>
      <w:r>
        <w:t> </w:t>
      </w:r>
      <w:r>
        <w:rPr>
          <w:rStyle w:val="Appelnotedebasdep"/>
        </w:rPr>
        <w:footnoteReference w:id="27"/>
      </w:r>
      <w:r w:rsidRPr="004B6124">
        <w:t>.</w:t>
      </w:r>
    </w:p>
    <w:p w:rsidR="006807D2" w:rsidRDefault="006807D2" w:rsidP="006807D2">
      <w:pPr>
        <w:spacing w:before="120" w:after="120"/>
        <w:jc w:val="both"/>
      </w:pPr>
      <w:r w:rsidRPr="004B6124">
        <w:t>On ne peut non plus sous-estimer la mondialisation de certaines c</w:t>
      </w:r>
      <w:r w:rsidRPr="004B6124">
        <w:t>a</w:t>
      </w:r>
      <w:r w:rsidRPr="004B6124">
        <w:t>tégories politiques occidentales, promues par des acteurs institutio</w:t>
      </w:r>
      <w:r w:rsidRPr="004B6124">
        <w:t>n</w:t>
      </w:r>
      <w:r w:rsidRPr="004B6124">
        <w:t>nels concrets, au niveau culturel politique, économique, diplomatique, militaire... Une approche comparat</w:t>
      </w:r>
      <w:r w:rsidRPr="004B6124">
        <w:t>i</w:t>
      </w:r>
      <w:r w:rsidRPr="004B6124">
        <w:t>ve du politique doit-elle délaisser l'analyse des systèmes d'échanges et les strat</w:t>
      </w:r>
      <w:r w:rsidRPr="004B6124">
        <w:t>é</w:t>
      </w:r>
      <w:r w:rsidRPr="004B6124">
        <w:t>gies « régionales » ou mondiales, les interactions, l'adhésion et la plus ou moins grande ad</w:t>
      </w:r>
      <w:r w:rsidRPr="004B6124">
        <w:t>é</w:t>
      </w:r>
      <w:r w:rsidRPr="004B6124">
        <w:t>quation au modèle de l'</w:t>
      </w:r>
      <w:r>
        <w:t>État</w:t>
      </w:r>
      <w:r w:rsidRPr="004B6124">
        <w:t xml:space="preserve">-Nation et à des pratiques normalisées que tout </w:t>
      </w:r>
      <w:r>
        <w:t>État</w:t>
      </w:r>
      <w:r w:rsidRPr="004B6124">
        <w:t xml:space="preserve"> accepte dans le cadre des Nations-Unies ou du F.M.I. ? Sur ce thème de l'influence des facteurs externes sur les situations polit</w:t>
      </w:r>
      <w:r w:rsidRPr="004B6124">
        <w:t>i</w:t>
      </w:r>
      <w:r w:rsidRPr="004B6124">
        <w:t>ques internes, on peut se référer aux travaux comparatistes d'Aristide R. Zolberg, peu utilisés par Badie et Hermet (qui eux ne négligent pas pour autant la sociologie de l'importation de m</w:t>
      </w:r>
      <w:r w:rsidRPr="004B6124">
        <w:t>o</w:t>
      </w:r>
      <w:r w:rsidRPr="004B6124">
        <w:t>dèles politiques, sans en faire un des thèmes principaux de leur synthèse comparatiste). Zo</w:t>
      </w:r>
      <w:r w:rsidRPr="004B6124">
        <w:t>l</w:t>
      </w:r>
      <w:r w:rsidRPr="004B6124">
        <w:t>berg insiste lui sur l'importance, à un niveau macro-analytique, des pr</w:t>
      </w:r>
      <w:r w:rsidRPr="004B6124">
        <w:t>o</w:t>
      </w:r>
      <w:r w:rsidRPr="004B6124">
        <w:t xml:space="preserve">cessus d'ingérence extérieures, des interactions entre </w:t>
      </w:r>
      <w:r>
        <w:t>État</w:t>
      </w:r>
      <w:r w:rsidRPr="004B6124">
        <w:t>s-voisins, ou des relations transnationales, en distinguant les interventions mil</w:t>
      </w:r>
      <w:r w:rsidRPr="004B6124">
        <w:t>i</w:t>
      </w:r>
      <w:r w:rsidRPr="004B6124">
        <w:t>taires, les ingérences, l'influence des mécanismes de l'économie inte</w:t>
      </w:r>
      <w:r w:rsidRPr="004B6124">
        <w:t>r</w:t>
      </w:r>
      <w:r w:rsidRPr="004B6124">
        <w:t>nationale, le poids du système étatique mondial et les données spécif</w:t>
      </w:r>
      <w:r w:rsidRPr="004B6124">
        <w:t>i</w:t>
      </w:r>
      <w:r w:rsidRPr="004B6124">
        <w:t>quement culturelles. Regrettant que dans le « cheminement vers le Graal scientifique », le comparatisme se limite à l'étude du « politique chez les autres », Zolberg ne néglige point la référence à des facteurs sociologiques plus universels, comme les théories économistes de P</w:t>
      </w:r>
      <w:r w:rsidRPr="004B6124">
        <w:t>o</w:t>
      </w:r>
      <w:r w:rsidRPr="004B6124">
        <w:t>lanyi ou la théorie des champs de Pierre Bourdieu</w:t>
      </w:r>
      <w:r>
        <w:t> </w:t>
      </w:r>
      <w:r>
        <w:rPr>
          <w:rStyle w:val="Appelnotedebasdep"/>
        </w:rPr>
        <w:footnoteReference w:id="28"/>
      </w:r>
      <w:r w:rsidRPr="004B6124">
        <w:t>.</w:t>
      </w:r>
    </w:p>
    <w:p w:rsidR="006807D2" w:rsidRDefault="006807D2" w:rsidP="006807D2">
      <w:pPr>
        <w:spacing w:before="120" w:after="120"/>
        <w:jc w:val="both"/>
      </w:pPr>
      <w:r>
        <w:t>[</w:t>
      </w:r>
      <w:r w:rsidRPr="004B6124">
        <w:t>54</w:t>
      </w:r>
      <w:r>
        <w:t>]</w:t>
      </w:r>
    </w:p>
    <w:p w:rsidR="006807D2" w:rsidRDefault="006807D2" w:rsidP="006807D2">
      <w:pPr>
        <w:spacing w:before="120" w:after="120"/>
        <w:jc w:val="both"/>
      </w:pPr>
      <w:r w:rsidRPr="004B6124">
        <w:t>Que dire encore d'une science politique comparée qui ne se pos</w:t>
      </w:r>
      <w:r w:rsidRPr="004B6124">
        <w:t>e</w:t>
      </w:r>
      <w:r w:rsidRPr="004B6124">
        <w:t>rait pas non plus la question d'une typologie des formes d'</w:t>
      </w:r>
      <w:r>
        <w:t>État</w:t>
      </w:r>
      <w:r w:rsidRPr="004B6124">
        <w:t>, des types de régimes, de go</w:t>
      </w:r>
      <w:r w:rsidRPr="004B6124">
        <w:t>u</w:t>
      </w:r>
      <w:r w:rsidRPr="004B6124">
        <w:t>vernements, de systèmes politiques, comme celle, plus théorique et comparative dans l'espace et dans le temps, des modes d'évolution ou d'involution d'une forme à une autre, ou celle de ses critères de classification ? Refoulant donc une certaine sociologie universaliste (plus peut-être qu'universalisante), semblant nier la po</w:t>
      </w:r>
      <w:r w:rsidRPr="004B6124">
        <w:t>s</w:t>
      </w:r>
      <w:r w:rsidRPr="004B6124">
        <w:t>sibilité d'une anthropologie générale du politique, Badie et Hermet font appel (en dernier recours ?) à un ensemble de travaux, dont les résultats alimentent la s</w:t>
      </w:r>
      <w:r w:rsidRPr="004B6124">
        <w:t>e</w:t>
      </w:r>
      <w:r w:rsidRPr="004B6124">
        <w:t>conde partie de leur manuel, qu'ils rangent sous la bannière de la « socio-histoire ». Mais loin d'adhérer à la m</w:t>
      </w:r>
      <w:r w:rsidRPr="004B6124">
        <w:t>é</w:t>
      </w:r>
      <w:r w:rsidRPr="004B6124">
        <w:t>thodologie comparatiste que ceux-ci mettent en application, ils prop</w:t>
      </w:r>
      <w:r w:rsidRPr="004B6124">
        <w:t>o</w:t>
      </w:r>
      <w:r w:rsidRPr="004B6124">
        <w:t>sent une critique et un « renouvellement » de ce courant particulier de la sociologie politique américaine.</w:t>
      </w:r>
    </w:p>
    <w:p w:rsidR="006807D2" w:rsidRDefault="006807D2" w:rsidP="006807D2">
      <w:pPr>
        <w:spacing w:before="120" w:after="120"/>
        <w:jc w:val="both"/>
      </w:pPr>
    </w:p>
    <w:p w:rsidR="006807D2" w:rsidRDefault="006807D2" w:rsidP="006807D2">
      <w:pPr>
        <w:pStyle w:val="a"/>
      </w:pPr>
      <w:bookmarkStart w:id="6" w:name="politique_comparee_pt_2_texte_3_1_2"/>
      <w:r>
        <w:t>I</w:t>
      </w:r>
      <w:r w:rsidRPr="004B6124">
        <w:t>.2. Une critique sociologiste de la « socio-histoire »</w:t>
      </w:r>
      <w:r>
        <w:br/>
      </w:r>
      <w:r w:rsidRPr="004B6124">
        <w:t>et un retour</w:t>
      </w:r>
      <w:r>
        <w:t xml:space="preserve"> </w:t>
      </w:r>
      <w:r w:rsidRPr="004B6124">
        <w:t>à la sociologie généralisante</w:t>
      </w:r>
    </w:p>
    <w:bookmarkEnd w:id="6"/>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4B6124">
        <w:t>On se souvient que Bertrand Badie, dans un ouvrage méthodolog</w:t>
      </w:r>
      <w:r w:rsidRPr="004B6124">
        <w:t>i</w:t>
      </w:r>
      <w:r w:rsidRPr="004B6124">
        <w:t>que sur le développement politique, avait vanté les mérites de la s</w:t>
      </w:r>
      <w:r w:rsidRPr="004B6124">
        <w:t>o</w:t>
      </w:r>
      <w:r w:rsidRPr="004B6124">
        <w:t>cio-histoire, tenante d'un retour à l'histoire et de l'analyse de la con</w:t>
      </w:r>
      <w:r w:rsidRPr="004B6124">
        <w:t>s</w:t>
      </w:r>
      <w:r w:rsidRPr="004B6124">
        <w:t>truction étatique, censée renouveler les analyses du politique</w:t>
      </w:r>
      <w:r>
        <w:t> </w:t>
      </w:r>
      <w:r>
        <w:rPr>
          <w:rStyle w:val="Appelnotedebasdep"/>
        </w:rPr>
        <w:footnoteReference w:id="29"/>
      </w:r>
      <w:r w:rsidRPr="004B6124">
        <w:t>. Dans « Politique comparée », il se démarque au contraire de ces a</w:t>
      </w:r>
      <w:r w:rsidRPr="004B6124">
        <w:t>p</w:t>
      </w:r>
      <w:r w:rsidRPr="004B6124">
        <w:t>proches, tout en en soulignant l'intérêt. Avec Her</w:t>
      </w:r>
      <w:r>
        <w:t>m</w:t>
      </w:r>
      <w:r w:rsidRPr="004B6124">
        <w:t>et, il distingue parmi les s</w:t>
      </w:r>
      <w:r w:rsidRPr="004B6124">
        <w:t>o</w:t>
      </w:r>
      <w:r w:rsidRPr="004B6124">
        <w:t>cio-historiens américains</w:t>
      </w:r>
      <w:r>
        <w:t> </w:t>
      </w:r>
      <w:r>
        <w:rPr>
          <w:rStyle w:val="Appelnotedebasdep"/>
        </w:rPr>
        <w:footnoteReference w:id="30"/>
      </w:r>
      <w:r w:rsidRPr="004B6124">
        <w:t xml:space="preserve"> ceux qui appliquent un m</w:t>
      </w:r>
      <w:r w:rsidRPr="004B6124">
        <w:t>o</w:t>
      </w:r>
      <w:r w:rsidRPr="004B6124">
        <w:t>dèle général et a priori à l'histoire (tel Immanuel Wallerstein), de ceux qui reche</w:t>
      </w:r>
      <w:r w:rsidRPr="004B6124">
        <w:t>r</w:t>
      </w:r>
      <w:r w:rsidRPr="004B6124">
        <w:t>chent inductivement des régularités causales dans des phénomènes historiques communs à plusieurs sociétés comparables (comme Ba</w:t>
      </w:r>
      <w:r w:rsidRPr="004B6124">
        <w:t>r</w:t>
      </w:r>
      <w:r w:rsidRPr="004B6124">
        <w:t>rington Moore, Perry Anderson ou Théda Skocpol), de ceux enfin qui comparent des trajectoires pour différencier des séquences (tels Cli</w:t>
      </w:r>
      <w:r w:rsidRPr="004B6124">
        <w:t>f</w:t>
      </w:r>
      <w:r w:rsidRPr="004B6124">
        <w:t>ford Geertz, Samuel Eisenstadt et Rokkan)</w:t>
      </w:r>
      <w:r>
        <w:t> </w:t>
      </w:r>
      <w:r>
        <w:rPr>
          <w:rStyle w:val="Appelnotedebasdep"/>
        </w:rPr>
        <w:footnoteReference w:id="31"/>
      </w:r>
      <w:r w:rsidRPr="004B6124">
        <w:t>. Les deux politologues r</w:t>
      </w:r>
      <w:r w:rsidRPr="004B6124">
        <w:t>e</w:t>
      </w:r>
      <w:r w:rsidRPr="004B6124">
        <w:t>groupent également tous ces auteurs des années 60 en deux grands courants : l'un marxiste (Moore,</w:t>
      </w:r>
      <w:r>
        <w:t xml:space="preserve"> [</w:t>
      </w:r>
      <w:r w:rsidRPr="004B6124">
        <w:t>55</w:t>
      </w:r>
      <w:r>
        <w:t xml:space="preserve">] </w:t>
      </w:r>
      <w:r w:rsidRPr="004B6124">
        <w:t>Anderson, Wallerstein, Skoc</w:t>
      </w:r>
      <w:r w:rsidRPr="004B6124">
        <w:t>k</w:t>
      </w:r>
      <w:r w:rsidRPr="004B6124">
        <w:t>pol, Tilly, Hechter), l'autre (avec Bendix, Eisen</w:t>
      </w:r>
      <w:r w:rsidRPr="004B6124">
        <w:t>s</w:t>
      </w:r>
      <w:r w:rsidRPr="004B6124">
        <w:t>tadt et Rokkan), « développementaliste revisité » (néo-w</w:t>
      </w:r>
      <w:r>
        <w:t>é</w:t>
      </w:r>
      <w:r w:rsidRPr="004B6124">
        <w:t>b</w:t>
      </w:r>
      <w:r>
        <w:t>é</w:t>
      </w:r>
      <w:r w:rsidRPr="004B6124">
        <w:t>riens dirions-nou</w:t>
      </w:r>
      <w:r>
        <w:t>s</w:t>
      </w:r>
      <w:r w:rsidRPr="004B6124">
        <w:t>)</w:t>
      </w:r>
      <w:r>
        <w:t> </w:t>
      </w:r>
      <w:r>
        <w:rPr>
          <w:rStyle w:val="Appelnotedebasdep"/>
        </w:rPr>
        <w:footnoteReference w:id="32"/>
      </w:r>
      <w:r w:rsidRPr="004B6124">
        <w:t>.</w:t>
      </w:r>
    </w:p>
    <w:p w:rsidR="006807D2" w:rsidRDefault="006807D2" w:rsidP="006807D2">
      <w:pPr>
        <w:spacing w:before="120" w:after="120"/>
        <w:jc w:val="both"/>
      </w:pPr>
      <w:r w:rsidRPr="004B6124">
        <w:t>Méthodologiquement parlant, ces travaux attachés au comparati</w:t>
      </w:r>
      <w:r w:rsidRPr="004B6124">
        <w:t>s</w:t>
      </w:r>
      <w:r w:rsidRPr="004B6124">
        <w:t>me sont sév</w:t>
      </w:r>
      <w:r w:rsidRPr="004B6124">
        <w:t>è</w:t>
      </w:r>
      <w:r w:rsidRPr="004B6124">
        <w:t>rement critiqués. D'abord, tous limiteraient leurs analyses à l'aire occidentale, d</w:t>
      </w:r>
      <w:r w:rsidRPr="004B6124">
        <w:t>é</w:t>
      </w:r>
      <w:r w:rsidRPr="004B6124">
        <w:t>laissant l'Afrique ou l'Asie</w:t>
      </w:r>
      <w:r>
        <w:t> </w:t>
      </w:r>
      <w:r>
        <w:rPr>
          <w:rStyle w:val="Appelnotedebasdep"/>
        </w:rPr>
        <w:footnoteReference w:id="33"/>
      </w:r>
      <w:r w:rsidRPr="004B6124">
        <w:t>. Ensuite, chaque socio-historien n'aurait pas vraiment pensé son « rapport à l'histoire » dans l'utilisation de ses sources documentaires, dans le traitement et la vérification empirique des documents, certains se voyant reprocher le fait d'être davantage historien (comme Tilly et Rokkan) ou de trop varier les espaces de référence comparés. Manque plus grave : l'a</w:t>
      </w:r>
      <w:r w:rsidRPr="004B6124">
        <w:t>b</w:t>
      </w:r>
      <w:r w:rsidRPr="004B6124">
        <w:t>sence de manifeste méthodologique commun ou simplement explic</w:t>
      </w:r>
      <w:r w:rsidRPr="004B6124">
        <w:t>i</w:t>
      </w:r>
      <w:r w:rsidRPr="004B6124">
        <w:t>te</w:t>
      </w:r>
      <w:r>
        <w:t> </w:t>
      </w:r>
      <w:r>
        <w:rPr>
          <w:rStyle w:val="Appelnotedebasdep"/>
        </w:rPr>
        <w:footnoteReference w:id="34"/>
      </w:r>
      <w:r w:rsidRPr="004B6124">
        <w:t>. Rokkan, lui, est suspecté en raison de la nature trop historique et séquentielle de sa carte conceptuelle de l'Europe, qui aboutirait à une simple description de singularités accumulables à l'infini, sans que soient dégagées des « variables vraiment explicatives »</w:t>
      </w:r>
      <w:r>
        <w:t> </w:t>
      </w:r>
      <w:r>
        <w:rPr>
          <w:rStyle w:val="Appelnotedebasdep"/>
        </w:rPr>
        <w:footnoteReference w:id="35"/>
      </w:r>
      <w:r w:rsidRPr="004B6124">
        <w:t>.</w:t>
      </w:r>
    </w:p>
    <w:p w:rsidR="006807D2" w:rsidRDefault="006807D2" w:rsidP="006807D2">
      <w:pPr>
        <w:spacing w:before="120" w:after="120"/>
        <w:jc w:val="both"/>
      </w:pPr>
      <w:r w:rsidRPr="004B6124">
        <w:t>Afin d'apprécier cette analyse critique peut-être un peu rapide de la sociohisto</w:t>
      </w:r>
      <w:r w:rsidRPr="004B6124">
        <w:t>i</w:t>
      </w:r>
      <w:r w:rsidRPr="004B6124">
        <w:t>re, on peut citer l'ouvrage de Charles Tilly : « Macrostructures, larges processus, vastes comparaisons »</w:t>
      </w:r>
      <w:r>
        <w:t> </w:t>
      </w:r>
      <w:r>
        <w:rPr>
          <w:rStyle w:val="Appelnotedebasdep"/>
        </w:rPr>
        <w:footnoteReference w:id="36"/>
      </w:r>
      <w:r w:rsidRPr="004B6124">
        <w:t xml:space="preserve"> (que Badie et Hermet n'ont pas utilisé), qui défend une approche de soci</w:t>
      </w:r>
      <w:r w:rsidRPr="004B6124">
        <w:t>o</w:t>
      </w:r>
      <w:r w:rsidRPr="004B6124">
        <w:t>logie historique dégagée justement des généralisations habitue</w:t>
      </w:r>
      <w:r w:rsidRPr="004B6124">
        <w:t>l</w:t>
      </w:r>
      <w:r w:rsidRPr="004B6124">
        <w:t>les de la sociologie déductive, comme d'une approche spécifiquement hist</w:t>
      </w:r>
      <w:r w:rsidRPr="004B6124">
        <w:t>o</w:t>
      </w:r>
      <w:r w:rsidRPr="004B6124">
        <w:t>rie</w:t>
      </w:r>
      <w:r w:rsidRPr="004B6124">
        <w:t>n</w:t>
      </w:r>
      <w:r w:rsidRPr="004B6124">
        <w:t>ne.</w:t>
      </w:r>
    </w:p>
    <w:p w:rsidR="006807D2" w:rsidRDefault="006807D2" w:rsidP="006807D2">
      <w:pPr>
        <w:spacing w:before="120" w:after="120"/>
        <w:jc w:val="both"/>
      </w:pPr>
      <w:r w:rsidRPr="004B6124">
        <w:t>Pour Tilly, la sociologie doit réintroduire un point de vue histor</w:t>
      </w:r>
      <w:r w:rsidRPr="004B6124">
        <w:t>i</w:t>
      </w:r>
      <w:r w:rsidRPr="004B6124">
        <w:t>ciste, c'est-à</w:t>
      </w:r>
      <w:r>
        <w:t>-</w:t>
      </w:r>
      <w:r w:rsidRPr="004B6124">
        <w:t>dire attentif à la localisation des phénomènes dans l'esp</w:t>
      </w:r>
      <w:r w:rsidRPr="004B6124">
        <w:t>a</w:t>
      </w:r>
      <w:r w:rsidRPr="004B6124">
        <w:t>ce et dans le temps, aux cas concrets, comme aux déterminations de notre présent par des éléments hérités de contextes passés. Cet auteur choisit comme objet privilégié de la socio-histoire (dont il reconnaît la fragilité et la disparité), l'étude comparée des macrostructures et des grands processus dans le contexte des changements du XIX</w:t>
      </w:r>
      <w:r w:rsidRPr="003363D4">
        <w:rPr>
          <w:vertAlign w:val="superscript"/>
        </w:rPr>
        <w:t>e</w:t>
      </w:r>
      <w:r w:rsidRPr="004B6124">
        <w:t xml:space="preserve"> siècle (le dév</w:t>
      </w:r>
      <w:r w:rsidRPr="004B6124">
        <w:t>e</w:t>
      </w:r>
      <w:r w:rsidRPr="004B6124">
        <w:t>loppement mondial du capitalisme et la construction d'</w:t>
      </w:r>
      <w:r>
        <w:t>État</w:t>
      </w:r>
      <w:r w:rsidRPr="004B6124">
        <w:t>s-Nations), qui pèsent toujours sur le monde actuel. Il s'efforce dans un premier temps de critiquer les « huit postulats pernicieux » issus de la pensée sociale du XIX</w:t>
      </w:r>
      <w:r w:rsidRPr="003363D4">
        <w:rPr>
          <w:vertAlign w:val="superscript"/>
        </w:rPr>
        <w:t>e</w:t>
      </w:r>
      <w:r w:rsidRPr="004B6124">
        <w:t xml:space="preserve"> siècle. Il dénonce ainsi les tendances à isoler chaque société, à réduire le social à des événements mentaux indiv</w:t>
      </w:r>
      <w:r w:rsidRPr="004B6124">
        <w:t>i</w:t>
      </w:r>
      <w:r w:rsidRPr="004B6124">
        <w:t>duels, à uniformiser le problème du changement perçu de façon linéa</w:t>
      </w:r>
      <w:r w:rsidRPr="004B6124">
        <w:t>i</w:t>
      </w:r>
      <w:r w:rsidRPr="004B6124">
        <w:t>re ou développementaliste, à</w:t>
      </w:r>
      <w:r>
        <w:t xml:space="preserve"> </w:t>
      </w:r>
      <w:r w:rsidRPr="004B6124">
        <w:t>privilégier</w:t>
      </w:r>
      <w:r>
        <w:t xml:space="preserve"> </w:t>
      </w:r>
      <w:r w:rsidRPr="004B6124">
        <w:t>une fonctionnalité sociale en terme</w:t>
      </w:r>
      <w:r>
        <w:t xml:space="preserve"> </w:t>
      </w:r>
      <w:r w:rsidRPr="004B6124">
        <w:t>d'o</w:t>
      </w:r>
      <w:r w:rsidRPr="004B6124">
        <w:t>r</w:t>
      </w:r>
      <w:r w:rsidRPr="004B6124">
        <w:t>dre, de</w:t>
      </w:r>
      <w:r>
        <w:t xml:space="preserve"> </w:t>
      </w:r>
      <w:r w:rsidRPr="004B6124">
        <w:t>contrôle, de différenciation, d'intégration.</w:t>
      </w:r>
    </w:p>
    <w:p w:rsidR="006807D2" w:rsidRDefault="006807D2" w:rsidP="006807D2">
      <w:pPr>
        <w:spacing w:before="120" w:after="120"/>
        <w:jc w:val="both"/>
      </w:pPr>
      <w:r w:rsidRPr="004B6124">
        <w:t>Charles Tilly s'appuie explicitement sur la sociologie et la science politique, plus, à son grand regret</w:t>
      </w:r>
      <w:r>
        <w:t> </w:t>
      </w:r>
      <w:r>
        <w:rPr>
          <w:rStyle w:val="Appelnotedebasdep"/>
        </w:rPr>
        <w:footnoteReference w:id="37"/>
      </w:r>
      <w:r w:rsidRPr="004B6124">
        <w:t>, que sur l'histoire, l'anthrop</w:t>
      </w:r>
      <w:r w:rsidRPr="004B6124">
        <w:t>o</w:t>
      </w:r>
      <w:r w:rsidRPr="004B6124">
        <w:t>logie, l'économie ou la</w:t>
      </w:r>
      <w:r>
        <w:t xml:space="preserve"> </w:t>
      </w:r>
      <w:r w:rsidRPr="004B6124">
        <w:t>[56]</w:t>
      </w:r>
      <w:r>
        <w:t xml:space="preserve"> </w:t>
      </w:r>
      <w:r w:rsidRPr="004B6124">
        <w:t>géographie. Sans nier leur légitimité, il se d</w:t>
      </w:r>
      <w:r w:rsidRPr="004B6124">
        <w:t>é</w:t>
      </w:r>
      <w:r w:rsidRPr="004B6124">
        <w:t>marque des approches globales de l'histoire mondiale comme des sy</w:t>
      </w:r>
      <w:r w:rsidRPr="004B6124">
        <w:t>s</w:t>
      </w:r>
      <w:r w:rsidRPr="004B6124">
        <w:t>tèmes-mondes (unités signifiantes de composa</w:t>
      </w:r>
      <w:r w:rsidRPr="004B6124">
        <w:t>n</w:t>
      </w:r>
      <w:r w:rsidRPr="004B6124">
        <w:t>tes définies par des relations de coercition, d'échanges, par des processus de subordin</w:t>
      </w:r>
      <w:r w:rsidRPr="004B6124">
        <w:t>a</w:t>
      </w:r>
      <w:r w:rsidRPr="004B6124">
        <w:t>tion, de production et de distribution dans des aires particulières), ou du niveau micro</w:t>
      </w:r>
      <w:r>
        <w:t>-</w:t>
      </w:r>
      <w:r w:rsidRPr="004B6124">
        <w:t>historique (celui des relations à un moment donné entre des individus et des groupes). Il distingue plusieurs modalités d'application de la méthode comparative en fonction du niveau de grossissement de l'o</w:t>
      </w:r>
      <w:r w:rsidRPr="004B6124">
        <w:t>b</w:t>
      </w:r>
      <w:r w:rsidRPr="004B6124">
        <w:t>servation auquel on se situe. Sceptique, quant à lui, à l'égard des tentatives d'hi</w:t>
      </w:r>
      <w:r w:rsidRPr="004B6124">
        <w:t>s</w:t>
      </w:r>
      <w:r w:rsidRPr="004B6124">
        <w:t>toire totale des systèmes-mondes (il s'interroge longuement sur</w:t>
      </w:r>
      <w:r>
        <w:t xml:space="preserve"> </w:t>
      </w:r>
      <w:r w:rsidRPr="004B6124">
        <w:t>la</w:t>
      </w:r>
      <w:r>
        <w:t xml:space="preserve"> </w:t>
      </w:r>
      <w:r w:rsidRPr="004B6124">
        <w:t>pertinence de la</w:t>
      </w:r>
      <w:r>
        <w:t xml:space="preserve"> grande synthèse de Fe</w:t>
      </w:r>
      <w:r>
        <w:t>r</w:t>
      </w:r>
      <w:r>
        <w:t>n</w:t>
      </w:r>
      <w:r w:rsidRPr="004B6124">
        <w:t>and Braudel), tout</w:t>
      </w:r>
      <w:r>
        <w:t xml:space="preserve"> </w:t>
      </w:r>
      <w:r w:rsidRPr="004B6124">
        <w:t>en reconnai</w:t>
      </w:r>
      <w:r w:rsidRPr="004B6124">
        <w:t>s</w:t>
      </w:r>
      <w:r w:rsidRPr="004B6124">
        <w:t>sant l'intérêt de l'approche micro-historique, il propose une distin</w:t>
      </w:r>
      <w:r w:rsidRPr="004B6124">
        <w:t>c</w:t>
      </w:r>
      <w:r w:rsidRPr="004B6124">
        <w:t>tion de la méthode comparative à ce niveau même.</w:t>
      </w:r>
    </w:p>
    <w:p w:rsidR="006807D2" w:rsidRDefault="006807D2" w:rsidP="006807D2">
      <w:pPr>
        <w:spacing w:before="120" w:after="120"/>
        <w:jc w:val="both"/>
      </w:pPr>
      <w:r w:rsidRPr="004B6124">
        <w:t xml:space="preserve">Il s'agit pour lui d'étudier, dans l'aire européenne depuis 1500, des unités d'analyse bien délimitées, soit des structures (les </w:t>
      </w:r>
      <w:r>
        <w:t>État</w:t>
      </w:r>
      <w:r w:rsidRPr="004B6124">
        <w:t>s, les m</w:t>
      </w:r>
      <w:r w:rsidRPr="004B6124">
        <w:t>o</w:t>
      </w:r>
      <w:r w:rsidRPr="004B6124">
        <w:t>des de production régionaux, les solidarités sociales, les systèmes m</w:t>
      </w:r>
      <w:r w:rsidRPr="004B6124">
        <w:t>i</w:t>
      </w:r>
      <w:r w:rsidRPr="004B6124">
        <w:t>litaires, les entreprises...), soit des processus (de prolétarisation, d'u</w:t>
      </w:r>
      <w:r w:rsidRPr="004B6124">
        <w:t>r</w:t>
      </w:r>
      <w:r w:rsidRPr="004B6124">
        <w:t>banisation, d'accumulation du capital, de construction étatique, de b</w:t>
      </w:r>
      <w:r w:rsidRPr="004B6124">
        <w:t>u</w:t>
      </w:r>
      <w:r w:rsidRPr="004B6124">
        <w:t>reaucratisation</w:t>
      </w:r>
      <w:r>
        <w:t>...</w:t>
      </w:r>
      <w:r w:rsidRPr="004B6124">
        <w:t>), en recherchant, de façon comparée, d</w:t>
      </w:r>
      <w:r>
        <w:t>'une aire à l'autre, des uniform</w:t>
      </w:r>
      <w:r w:rsidRPr="004B6124">
        <w:t>ités et/ou des variations parmi ces unités que l'on doit identifier concrètement avec prudence,</w:t>
      </w:r>
      <w:r>
        <w:t xml:space="preserve"> sans nécessairement tout assim</w:t>
      </w:r>
      <w:r w:rsidRPr="004B6124">
        <w:t>iler à</w:t>
      </w:r>
      <w:r>
        <w:t xml:space="preserve"> </w:t>
      </w:r>
      <w:r w:rsidRPr="004B6124">
        <w:t xml:space="preserve">chaque </w:t>
      </w:r>
      <w:r>
        <w:t>État</w:t>
      </w:r>
      <w:r w:rsidRPr="004B6124">
        <w:t>-Nation. Tilly insiste sur le choix des unités qui dépend d'un parti pris théorique clair : soit la connaissance va privil</w:t>
      </w:r>
      <w:r w:rsidRPr="004B6124">
        <w:t>é</w:t>
      </w:r>
      <w:r w:rsidRPr="004B6124">
        <w:t>gier une approche spécifiante de cas (saisissant un cas unique ou l'e</w:t>
      </w:r>
      <w:r w:rsidRPr="004B6124">
        <w:t>n</w:t>
      </w:r>
      <w:r w:rsidRPr="004B6124">
        <w:t>semble des cas d'un phénomène donné), soit elle va essayer de rendre compte d'une multiplicité de formes (c'est-à-dire des propriétés co</w:t>
      </w:r>
      <w:r w:rsidRPr="004B6124">
        <w:t>m</w:t>
      </w:r>
      <w:r>
        <w:t>munes d'un phénomène). Il</w:t>
      </w:r>
      <w:r w:rsidRPr="004B6124">
        <w:t xml:space="preserve"> dresse le tableau suivant qui situe les d</w:t>
      </w:r>
      <w:r w:rsidRPr="004B6124">
        <w:t>i</w:t>
      </w:r>
      <w:r w:rsidRPr="004B6124">
        <w:t>vers tr</w:t>
      </w:r>
      <w:r w:rsidRPr="004B6124">
        <w:t>a</w:t>
      </w:r>
      <w:r w:rsidRPr="004B6124">
        <w:t>vaux de socio-histoire selon leurs orientations (en précisant que celles-ci peuvent être combinées et sont complémentaires) :</w:t>
      </w:r>
    </w:p>
    <w:p w:rsidR="006807D2" w:rsidRDefault="00E21923" w:rsidP="006807D2">
      <w:pPr>
        <w:pStyle w:val="fig"/>
        <w:spacing w:before="240" w:after="240"/>
      </w:pPr>
      <w:r>
        <w:rPr>
          <w:noProof/>
        </w:rPr>
        <w:drawing>
          <wp:inline distT="0" distB="0" distL="0" distR="0">
            <wp:extent cx="4916170" cy="2033270"/>
            <wp:effectExtent l="0" t="0" r="0" b="0"/>
            <wp:docPr id="6" name="Image 6" descr="fig_p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5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6170" cy="2033270"/>
                    </a:xfrm>
                    <a:prstGeom prst="rect">
                      <a:avLst/>
                    </a:prstGeom>
                    <a:noFill/>
                    <a:ln>
                      <a:noFill/>
                    </a:ln>
                  </pic:spPr>
                </pic:pic>
              </a:graphicData>
            </a:graphic>
          </wp:inline>
        </w:drawing>
      </w:r>
    </w:p>
    <w:p w:rsidR="006807D2" w:rsidRDefault="006807D2" w:rsidP="006807D2">
      <w:pPr>
        <w:spacing w:before="120" w:after="120"/>
        <w:jc w:val="both"/>
      </w:pPr>
      <w:r w:rsidRPr="004B6124">
        <w:t>Il détaille ensuite quatre « stratégies » méthodologiques : une co</w:t>
      </w:r>
      <w:r w:rsidRPr="004B6124">
        <w:t>m</w:t>
      </w:r>
      <w:r w:rsidRPr="004B6124">
        <w:t>paraison individualisante (qui dégage des contrastes entre des cas sp</w:t>
      </w:r>
      <w:r w:rsidRPr="004B6124">
        <w:t>é</w:t>
      </w:r>
      <w:r w:rsidRPr="004B6124">
        <w:t>cifiques d'un phénomène), une comparaison universalisante (qui r</w:t>
      </w:r>
      <w:r w:rsidRPr="004B6124">
        <w:t>e</w:t>
      </w:r>
      <w:r w:rsidRPr="004B6124">
        <w:t>cherche des règles communes pour chaque cas d'un phénomène), une comparaison de variations (attachée aux vari</w:t>
      </w:r>
      <w:r w:rsidRPr="004B6124">
        <w:t>a</w:t>
      </w:r>
      <w:r w:rsidRPr="004B6124">
        <w:t>tions d'un phénomène et aux différences entre les cas), une comparaison « systémique » (« encompassing », environnementale, qui place les différents cas à travers des situations</w:t>
      </w:r>
      <w:r>
        <w:t xml:space="preserve"> [</w:t>
      </w:r>
      <w:r w:rsidRPr="004B6124">
        <w:t>57</w:t>
      </w:r>
      <w:r>
        <w:t>]</w:t>
      </w:r>
      <w:r w:rsidRPr="004B6124">
        <w:t xml:space="preserve"> variées, mais dans un même système total</w:t>
      </w:r>
      <w:r w:rsidRPr="004B6124">
        <w:t>i</w:t>
      </w:r>
      <w:r w:rsidRPr="004B6124">
        <w:t>sant qui les expl</w:t>
      </w:r>
      <w:r w:rsidRPr="004B6124">
        <w:t>i</w:t>
      </w:r>
      <w:r w:rsidRPr="004B6124">
        <w:t>que dans leurs transformations)</w:t>
      </w:r>
      <w:r>
        <w:t> </w:t>
      </w:r>
      <w:r>
        <w:rPr>
          <w:rStyle w:val="Appelnotedebasdep"/>
        </w:rPr>
        <w:footnoteReference w:id="38"/>
      </w:r>
      <w:r w:rsidRPr="004B6124">
        <w:t>.</w:t>
      </w:r>
    </w:p>
    <w:p w:rsidR="006807D2" w:rsidRDefault="006807D2" w:rsidP="006807D2">
      <w:pPr>
        <w:spacing w:before="120" w:after="120"/>
        <w:jc w:val="both"/>
      </w:pPr>
      <w:r w:rsidRPr="004B6124">
        <w:t>Tout en reconnaissant que les historiens de métier sont souvent r</w:t>
      </w:r>
      <w:r w:rsidRPr="004B6124">
        <w:t>é</w:t>
      </w:r>
      <w:r w:rsidRPr="004B6124">
        <w:t>ticents à util</w:t>
      </w:r>
      <w:r w:rsidRPr="004B6124">
        <w:t>i</w:t>
      </w:r>
      <w:r w:rsidRPr="004B6124">
        <w:t>ser la méthode comparative comme les théories des macro-structures et des larges processus, Tilly insiste sur l'intérêt de celles-ci pour la recherche historique. Après un exposé détaillé et cr</w:t>
      </w:r>
      <w:r w:rsidRPr="004B6124">
        <w:t>i</w:t>
      </w:r>
      <w:r w:rsidRPr="004B6124">
        <w:t>tique des divers travaux américains de socio-histoire, il termine sur une note d'inquiétude quant à leur éventuelle institutionnalisation. S</w:t>
      </w:r>
      <w:r w:rsidRPr="004B6124">
        <w:t>e</w:t>
      </w:r>
      <w:r w:rsidRPr="004B6124">
        <w:t>lon lui, ils risquent de s'enfermer dans un affinement comparatif trop subtil, int</w:t>
      </w:r>
      <w:r w:rsidRPr="004B6124">
        <w:t>é</w:t>
      </w:r>
      <w:r w:rsidRPr="004B6124">
        <w:t>grant un très grand nombre de cas et de variables à l'infini, aboutissant à</w:t>
      </w:r>
      <w:r>
        <w:t xml:space="preserve"> </w:t>
      </w:r>
      <w:r w:rsidRPr="004B6124">
        <w:t>l'élabor</w:t>
      </w:r>
      <w:r w:rsidRPr="004B6124">
        <w:t>a</w:t>
      </w:r>
      <w:r w:rsidRPr="004B6124">
        <w:t>tion de théories obsolètes, ou se terminant dans un désespoir endémique en raison de difficultés à élaborer des expl</w:t>
      </w:r>
      <w:r w:rsidRPr="004B6124">
        <w:t>i</w:t>
      </w:r>
      <w:r w:rsidRPr="004B6124">
        <w:t>cations vraiment pertinentes. Malgré ces limites épistémologiques, qui considèrent comme évident le postulat qui lie le processus de con</w:t>
      </w:r>
      <w:r w:rsidRPr="004B6124">
        <w:t>s</w:t>
      </w:r>
      <w:r w:rsidRPr="004B6124">
        <w:t xml:space="preserve">truction des </w:t>
      </w:r>
      <w:r>
        <w:t>État</w:t>
      </w:r>
      <w:r w:rsidRPr="004B6124">
        <w:t>s au développement de l'accumulation capitaliste (problématique marxiste toujours discutable, dans les réductions qu'e</w:t>
      </w:r>
      <w:r w:rsidRPr="004B6124">
        <w:t>l</w:t>
      </w:r>
      <w:r w:rsidRPr="004B6124">
        <w:t>le implique, pour un point de vue historien attaché à la complexité des phénomènes de construction ét</w:t>
      </w:r>
      <w:r w:rsidRPr="004B6124">
        <w:t>a</w:t>
      </w:r>
      <w:r w:rsidRPr="004B6124">
        <w:t>tique). Tilly différencie utilement la méthode comparative. Il lie ses modalités d'élaboration au niveau de grossissement et d'échelle retenu par l'observateur, plus subtilement que Badie et Hermet qui, eux, se contentent de renvoyer dos à dos la sociologie généralisante, structuralo</w:t>
      </w:r>
      <w:r>
        <w:t>-</w:t>
      </w:r>
      <w:r w:rsidRPr="004B6124">
        <w:t>fonctionnaliste, et la socio-histoire, inspirée du marxisme ou de la</w:t>
      </w:r>
      <w:r>
        <w:t xml:space="preserve"> </w:t>
      </w:r>
      <w:r w:rsidRPr="004B6124">
        <w:t>méthode weberienne, sans pr</w:t>
      </w:r>
      <w:r w:rsidRPr="004B6124">
        <w:t>é</w:t>
      </w:r>
      <w:r w:rsidRPr="004B6124">
        <w:t>cisément montrer que celle-ci peut investir plusieurs stratégies comp</w:t>
      </w:r>
      <w:r w:rsidRPr="004B6124">
        <w:t>a</w:t>
      </w:r>
      <w:r w:rsidRPr="004B6124">
        <w:t>ratistes qui produisent des objets théoriques et empiriques différents. Mais quelle voie méthodologique les deux politologues pr</w:t>
      </w:r>
      <w:r w:rsidRPr="004B6124">
        <w:t>o</w:t>
      </w:r>
      <w:r w:rsidRPr="004B6124">
        <w:t>posent-ils eux-mêmes ?</w:t>
      </w:r>
    </w:p>
    <w:p w:rsidR="006807D2" w:rsidRDefault="006807D2" w:rsidP="006807D2">
      <w:pPr>
        <w:spacing w:before="120" w:after="120"/>
        <w:jc w:val="both"/>
      </w:pPr>
      <w:r w:rsidRPr="004B6124">
        <w:t>Ils avancent prudemment vers une « troisième » voie, censée r</w:t>
      </w:r>
      <w:r w:rsidRPr="004B6124">
        <w:t>e</w:t>
      </w:r>
      <w:r w:rsidRPr="004B6124">
        <w:t>nouveler le comparatisme, en prônant, sans que l'on s'y attende, la r</w:t>
      </w:r>
      <w:r w:rsidRPr="004B6124">
        <w:t>é</w:t>
      </w:r>
      <w:r w:rsidRPr="004B6124">
        <w:t>actualisation de deux paradigmes de la sociologie généralisante, pr</w:t>
      </w:r>
      <w:r w:rsidRPr="004B6124">
        <w:t>é</w:t>
      </w:r>
      <w:r w:rsidRPr="004B6124">
        <w:t>sentés comme « nouveaux » (sic)</w:t>
      </w:r>
      <w:r>
        <w:t xml:space="preserve"> : </w:t>
      </w:r>
      <w:r w:rsidRPr="004B6124">
        <w:t>« </w:t>
      </w:r>
      <w:r>
        <w:t>l’</w:t>
      </w:r>
      <w:r w:rsidRPr="004B6124">
        <w:t>analyse culturelle », et la « sociologie stratégique de l'action ».</w:t>
      </w:r>
    </w:p>
    <w:p w:rsidR="006807D2" w:rsidRDefault="006807D2" w:rsidP="006807D2">
      <w:pPr>
        <w:spacing w:before="120" w:after="120"/>
        <w:jc w:val="both"/>
      </w:pPr>
      <w:r w:rsidRPr="004B6124">
        <w:t>Ils considèrent le premier paradigme culturaliste, même si celui-ci s'est reno</w:t>
      </w:r>
      <w:r w:rsidRPr="004B6124">
        <w:t>u</w:t>
      </w:r>
      <w:r w:rsidRPr="004B6124">
        <w:t>velé, comme ayant en fait « plus d'un siècle d'existence »</w:t>
      </w:r>
      <w:r>
        <w:t> </w:t>
      </w:r>
      <w:r>
        <w:rPr>
          <w:rStyle w:val="Appelnotedebasdep"/>
        </w:rPr>
        <w:footnoteReference w:id="39"/>
      </w:r>
      <w:r w:rsidRPr="004B6124">
        <w:t>. Ne nous attardons pas trop sur le fait que ces deux modèle</w:t>
      </w:r>
      <w:r>
        <w:t>s</w:t>
      </w:r>
      <w:r w:rsidRPr="004B6124">
        <w:t xml:space="preserve"> explic</w:t>
      </w:r>
      <w:r w:rsidRPr="004B6124">
        <w:t>a</w:t>
      </w:r>
      <w:r w:rsidRPr="004B6124">
        <w:t>tifs sont issus de la même sociologie que celle conspuée, on l'a vu, dans le chapitre sur la « crise de l'universalisme ». Soudain, Badie et Hermet semblent retrouver des vertus au généralisme. Ils reconnai</w:t>
      </w:r>
      <w:r w:rsidRPr="004B6124">
        <w:t>s</w:t>
      </w:r>
      <w:r w:rsidRPr="004B6124">
        <w:t>sent par exemple l'intérêt de la sémiotique et de la linguistique pour l'analyse culturelle, même s'ils restent attachés au seul repérage par celles-ci des différents vocabulaires politiques</w:t>
      </w:r>
      <w:r>
        <w:t> </w:t>
      </w:r>
      <w:r>
        <w:rPr>
          <w:rStyle w:val="Appelnotedebasdep"/>
        </w:rPr>
        <w:footnoteReference w:id="40"/>
      </w:r>
      <w:r w:rsidRPr="004B6124">
        <w:t>, gommant donc leur dime</w:t>
      </w:r>
      <w:r w:rsidRPr="004B6124">
        <w:t>n</w:t>
      </w:r>
      <w:r w:rsidRPr="004B6124">
        <w:t>sion structuraliste. Ils défendent encore leur relativisme en i</w:t>
      </w:r>
      <w:r w:rsidRPr="004B6124">
        <w:t>n</w:t>
      </w:r>
      <w:r w:rsidRPr="004B6124">
        <w:t>sistant sur la difficulté de l'utilisation généraliste du concept de culture que chaque chercheur doit construire en l'adaptant à son objet de façon variable</w:t>
      </w:r>
      <w:r>
        <w:t> </w:t>
      </w:r>
      <w:r>
        <w:rPr>
          <w:rStyle w:val="Appelnotedebasdep"/>
        </w:rPr>
        <w:footnoteReference w:id="41"/>
      </w:r>
      <w:r w:rsidRPr="004B6124">
        <w:t>. Fuyant l'approche complexe d'un Stein Ro</w:t>
      </w:r>
      <w:r w:rsidRPr="004B6124">
        <w:t>k</w:t>
      </w:r>
      <w:r w:rsidRPr="004B6124">
        <w:t>kan, à la fois historique et comparatiste, ils se réfugient derrière le concept probl</w:t>
      </w:r>
      <w:r w:rsidRPr="004B6124">
        <w:t>é</w:t>
      </w:r>
      <w:r w:rsidRPr="004B6124">
        <w:t>matique et opaque -</w:t>
      </w:r>
      <w:r>
        <w:t xml:space="preserve"> </w:t>
      </w:r>
      <w:r w:rsidRPr="004B6124">
        <w:t>ils le</w:t>
      </w:r>
      <w:r>
        <w:t xml:space="preserve"> </w:t>
      </w:r>
      <w:r w:rsidRPr="004B6124">
        <w:t>[58]</w:t>
      </w:r>
      <w:r>
        <w:t xml:space="preserve"> </w:t>
      </w:r>
      <w:r w:rsidRPr="004B6124">
        <w:t>reconnaissent explicitement</w:t>
      </w:r>
      <w:r>
        <w:t> </w:t>
      </w:r>
      <w:r>
        <w:rPr>
          <w:rStyle w:val="Appelnotedebasdep"/>
        </w:rPr>
        <w:footnoteReference w:id="42"/>
      </w:r>
      <w:r w:rsidRPr="004B6124">
        <w:t xml:space="preserve"> - de « culture ». Celui-ci est tantôt assimilé à un système de significations, à un code symbolique globali</w:t>
      </w:r>
      <w:r>
        <w:t>sant (par exemple « l</w:t>
      </w:r>
      <w:r w:rsidRPr="004B6124">
        <w:t>a culture islam</w:t>
      </w:r>
      <w:r w:rsidRPr="004B6124">
        <w:t>i</w:t>
      </w:r>
      <w:r w:rsidRPr="004B6124">
        <w:t>que » ou la « culture chrétienne »), qui précisément efface les hétér</w:t>
      </w:r>
      <w:r w:rsidRPr="004B6124">
        <w:t>o</w:t>
      </w:r>
      <w:r w:rsidRPr="004B6124">
        <w:t>généités dans l'espace et dans le temps, tantôt se trouve réduit au sy</w:t>
      </w:r>
      <w:r w:rsidRPr="004B6124">
        <w:t>s</w:t>
      </w:r>
      <w:r w:rsidRPr="004B6124">
        <w:t>tème symbol</w:t>
      </w:r>
      <w:r w:rsidRPr="004B6124">
        <w:t>i</w:t>
      </w:r>
      <w:r w:rsidRPr="004B6124">
        <w:t>que irréductible d'une petite communauté, intraduisible dans d'autres codes (emp</w:t>
      </w:r>
      <w:r w:rsidRPr="004B6124">
        <w:t>ê</w:t>
      </w:r>
      <w:r w:rsidRPr="004B6124">
        <w:t>chant la comparaison et la prise en compte des échanges cult</w:t>
      </w:r>
      <w:r w:rsidRPr="004B6124">
        <w:t>u</w:t>
      </w:r>
      <w:r>
        <w:t>rels</w:t>
      </w:r>
      <w:r w:rsidRPr="004B6124">
        <w:t>)</w:t>
      </w:r>
      <w:r>
        <w:t> </w:t>
      </w:r>
      <w:r>
        <w:rPr>
          <w:rStyle w:val="Appelnotedebasdep"/>
        </w:rPr>
        <w:footnoteReference w:id="43"/>
      </w:r>
      <w:r w:rsidRPr="004B6124">
        <w:t>.</w:t>
      </w:r>
    </w:p>
    <w:p w:rsidR="006807D2" w:rsidRDefault="006807D2" w:rsidP="006807D2">
      <w:pPr>
        <w:spacing w:before="120" w:after="120"/>
        <w:jc w:val="both"/>
      </w:pPr>
      <w:r w:rsidRPr="004B6124">
        <w:t>L'analyse culturelle permet-elle vraiment d'expliquer les variations et les re</w:t>
      </w:r>
      <w:r w:rsidRPr="004B6124">
        <w:t>s</w:t>
      </w:r>
      <w:r w:rsidRPr="004B6124">
        <w:t>semblances entre les systèmes politiques ? Les scrupules permanents et la critique incessante actionnée rendent difficilement crédible le niveau de l'explication, réduit à une combinaison (un déf</w:t>
      </w:r>
      <w:r w:rsidRPr="004B6124">
        <w:t>i</w:t>
      </w:r>
      <w:r w:rsidRPr="004B6124">
        <w:t>lé) de variables. Remarquons là la référence paradoxale à Max Weber et à sa méthode « interprétative », qui a de quoi surprendre, eu égard aux critiques précédentes de sa méthode idéal-typique. Badie et He</w:t>
      </w:r>
      <w:r w:rsidRPr="004B6124">
        <w:t>r</w:t>
      </w:r>
      <w:r w:rsidRPr="004B6124">
        <w:t>met consid</w:t>
      </w:r>
      <w:r w:rsidRPr="004B6124">
        <w:t>è</w:t>
      </w:r>
      <w:r w:rsidRPr="004B6124">
        <w:t>rent celle</w:t>
      </w:r>
      <w:r>
        <w:t>-</w:t>
      </w:r>
      <w:r w:rsidRPr="004B6124">
        <w:t>ci comme en retrait par rapport à la méthode causale et à la recherche de la genèse des phénomènes. Une telle o</w:t>
      </w:r>
      <w:r w:rsidRPr="004B6124">
        <w:t>p</w:t>
      </w:r>
      <w:r w:rsidRPr="004B6124">
        <w:t>position était loin d'être évidente pour le Max Weber des « Essais sur la Théorie de la Science »</w:t>
      </w:r>
      <w:r>
        <w:t> </w:t>
      </w:r>
      <w:r>
        <w:rPr>
          <w:rStyle w:val="Appelnotedebasdep"/>
        </w:rPr>
        <w:footnoteReference w:id="44"/>
      </w:r>
      <w:r w:rsidRPr="004B6124">
        <w:t>.</w:t>
      </w:r>
    </w:p>
    <w:p w:rsidR="006807D2" w:rsidRDefault="006807D2" w:rsidP="006807D2">
      <w:pPr>
        <w:spacing w:before="120" w:after="120"/>
        <w:jc w:val="both"/>
      </w:pPr>
      <w:r w:rsidRPr="004B6124">
        <w:t>Autre paradigme généralisant mis en avant pour « renouveler » l'approche co</w:t>
      </w:r>
      <w:r w:rsidRPr="004B6124">
        <w:t>m</w:t>
      </w:r>
      <w:r w:rsidRPr="004B6124">
        <w:t>parative du politique : celui de la sociologie de l'action. Même si sont différenciées les conceptions de l'acteur rationnel pr</w:t>
      </w:r>
      <w:r w:rsidRPr="004B6124">
        <w:t>ô</w:t>
      </w:r>
      <w:r w:rsidRPr="004B6124">
        <w:t>nées par l'individualisme méthodologique (on ne peut plus occident</w:t>
      </w:r>
      <w:r w:rsidRPr="004B6124">
        <w:t>a</w:t>
      </w:r>
      <w:r w:rsidRPr="004B6124">
        <w:t>les !) de celles qui prennent en compte les stratégies d'a</w:t>
      </w:r>
      <w:r w:rsidRPr="004B6124">
        <w:t>c</w:t>
      </w:r>
      <w:r w:rsidRPr="004B6124">
        <w:t>teurs concrets, individuels et collectifs (comme la bonne vieille histoire p</w:t>
      </w:r>
      <w:r w:rsidRPr="004B6124">
        <w:t>o</w:t>
      </w:r>
      <w:r w:rsidRPr="004B6124">
        <w:t>lit</w:t>
      </w:r>
      <w:r w:rsidRPr="004B6124">
        <w:t>i</w:t>
      </w:r>
      <w:r w:rsidRPr="004B6124">
        <w:t>que ou diplomatique... à la Seignobos), les auteurs rapprochent de façon sympt</w:t>
      </w:r>
      <w:r w:rsidRPr="004B6124">
        <w:t>o</w:t>
      </w:r>
      <w:r w:rsidRPr="004B6124">
        <w:t>matique les différentes théories hypothético-déductives de la sociologie des années 80 en ces termes :</w:t>
      </w:r>
    </w:p>
    <w:p w:rsidR="006807D2" w:rsidRDefault="006807D2" w:rsidP="006807D2">
      <w:pPr>
        <w:spacing w:before="120" w:after="120"/>
        <w:jc w:val="both"/>
      </w:pPr>
      <w:r w:rsidRPr="004B6124">
        <w:t>« La sociologie de l'action ne contredit donc ni le recours à l'histo</w:t>
      </w:r>
      <w:r w:rsidRPr="004B6124">
        <w:t>i</w:t>
      </w:r>
      <w:r w:rsidRPr="004B6124">
        <w:t>re, ni le recours à l'analyse culturelle, mais au contraire devient indi</w:t>
      </w:r>
      <w:r w:rsidRPr="004B6124">
        <w:t>s</w:t>
      </w:r>
      <w:r w:rsidRPr="004B6124">
        <w:t>sociable de l'un et de l'autre »</w:t>
      </w:r>
      <w:r>
        <w:t> </w:t>
      </w:r>
      <w:r>
        <w:rPr>
          <w:rStyle w:val="Appelnotedebasdep"/>
        </w:rPr>
        <w:footnoteReference w:id="45"/>
      </w:r>
      <w:r w:rsidRPr="004B6124">
        <w:t>.</w:t>
      </w:r>
    </w:p>
    <w:p w:rsidR="006807D2" w:rsidRDefault="006807D2" w:rsidP="006807D2">
      <w:pPr>
        <w:spacing w:before="120" w:after="120"/>
        <w:jc w:val="both"/>
      </w:pPr>
      <w:r w:rsidRPr="004B6124">
        <w:t>Sans que soit vraiment justifiée la convergence syncrétiste de ces paradigmes méthodologiquement divergents, ni précisés les critères théoriques de ces deux r</w:t>
      </w:r>
      <w:r w:rsidRPr="004B6124">
        <w:t>e</w:t>
      </w:r>
      <w:r w:rsidRPr="004B6124">
        <w:t>cours, ils tentent enfin de définir ce qu'ils ne distinguent pas explicitement : des théories et des variables d'analyse. Après un rapide parcours historique (peut-être anachronique ?) à tr</w:t>
      </w:r>
      <w:r w:rsidRPr="004B6124">
        <w:t>a</w:t>
      </w:r>
      <w:r w:rsidRPr="004B6124">
        <w:t>vers quelques textes de philosophie politique regroupés pour la ci</w:t>
      </w:r>
      <w:r w:rsidRPr="004B6124">
        <w:t>r</w:t>
      </w:r>
      <w:r w:rsidRPr="004B6124">
        <w:t>constance (censés rapprocher des théoriciens « fondateurs » du co</w:t>
      </w:r>
      <w:r w:rsidRPr="004B6124">
        <w:t>m</w:t>
      </w:r>
      <w:r w:rsidRPr="004B6124">
        <w:t>paratisme politique), est avancée, non une théorie de la comparaison politique, mais une énumération de variables multiples, dont la co</w:t>
      </w:r>
      <w:r w:rsidRPr="004B6124">
        <w:t>m</w:t>
      </w:r>
      <w:r w:rsidRPr="004B6124">
        <w:t>binaison prendrait une dimension « explicative ».</w:t>
      </w:r>
    </w:p>
    <w:p w:rsidR="006807D2" w:rsidRDefault="006807D2" w:rsidP="006807D2">
      <w:pPr>
        <w:spacing w:before="120" w:after="120"/>
        <w:jc w:val="both"/>
      </w:pPr>
      <w:r w:rsidRPr="004B6124">
        <w:t>[59]</w:t>
      </w:r>
    </w:p>
    <w:p w:rsidR="006807D2" w:rsidRDefault="006807D2" w:rsidP="006807D2">
      <w:pPr>
        <w:spacing w:before="120" w:after="120"/>
        <w:jc w:val="both"/>
      </w:pPr>
      <w:r w:rsidRPr="004B6124">
        <w:t>Sont ainsi posées des variables « culturelles » (religieuses et non-religieuses, des systèmes juridiques, éducatifs, familiaux, les images des rapports sociaux, bref, tous les « cadres d'élaboration et d'inculc</w:t>
      </w:r>
      <w:r w:rsidRPr="004B6124">
        <w:t>a</w:t>
      </w:r>
      <w:r w:rsidRPr="004B6124">
        <w:t>tion de la normativité politique »), des variables économiques (la faim millénaire, les révolutions agricoles et industrie</w:t>
      </w:r>
      <w:r w:rsidRPr="004B6124">
        <w:t>l</w:t>
      </w:r>
      <w:r w:rsidRPr="004B6124">
        <w:t>les), des variables proprement politiques du politique (l'espace, la temporalité et les int</w:t>
      </w:r>
      <w:r w:rsidRPr="004B6124">
        <w:t>e</w:t>
      </w:r>
      <w:r w:rsidRPr="004B6124">
        <w:t xml:space="preserve">ractions) : étrange définition du politique qui gomme l'analyse interne des </w:t>
      </w:r>
      <w:r>
        <w:t>État</w:t>
      </w:r>
      <w:r w:rsidRPr="004B6124">
        <w:t>s, notamment dans leur dimension administrative, les proce</w:t>
      </w:r>
      <w:r w:rsidRPr="004B6124">
        <w:t>s</w:t>
      </w:r>
      <w:r w:rsidRPr="004B6124">
        <w:t>sus complexes de structuration de la vie politique, de démocratisation, de bureaucratisation, de mob</w:t>
      </w:r>
      <w:r w:rsidRPr="004B6124">
        <w:t>i</w:t>
      </w:r>
      <w:r w:rsidRPr="004B6124">
        <w:t>lisation, de pénétration de l'</w:t>
      </w:r>
      <w:r>
        <w:t>État</w:t>
      </w:r>
      <w:r w:rsidRPr="004B6124">
        <w:t xml:space="preserve"> par les forces socio-politiques...</w:t>
      </w:r>
    </w:p>
    <w:p w:rsidR="006807D2" w:rsidRDefault="006807D2" w:rsidP="006807D2">
      <w:pPr>
        <w:spacing w:before="120" w:after="120"/>
        <w:jc w:val="both"/>
      </w:pPr>
      <w:r w:rsidRPr="004B6124">
        <w:t>La prise en compte des variables culturelles permettrait de corriger les tentations des explications globalisantes en réintroduisant l'origin</w:t>
      </w:r>
      <w:r w:rsidRPr="004B6124">
        <w:t>a</w:t>
      </w:r>
      <w:r w:rsidRPr="004B6124">
        <w:t>lité des substrats de chaque « génotype politique »</w:t>
      </w:r>
      <w:r>
        <w:t> </w:t>
      </w:r>
      <w:r>
        <w:rPr>
          <w:rStyle w:val="Appelnotedebasdep"/>
        </w:rPr>
        <w:footnoteReference w:id="46"/>
      </w:r>
      <w:r w:rsidRPr="004B6124">
        <w:t>. Une telle m</w:t>
      </w:r>
      <w:r w:rsidRPr="004B6124">
        <w:t>é</w:t>
      </w:r>
      <w:r w:rsidRPr="004B6124">
        <w:t>thodologie semble donc se situer plus dans le camp des sciences de l'esprit, de la culture, à dominante historiciste, attachées à la descri</w:t>
      </w:r>
      <w:r w:rsidRPr="004B6124">
        <w:t>p</w:t>
      </w:r>
      <w:r w:rsidRPr="004B6124">
        <w:t>tion de formes concrètes, que dans celui des sciences analytiques a</w:t>
      </w:r>
      <w:r w:rsidRPr="004B6124">
        <w:t>n</w:t>
      </w:r>
      <w:r w:rsidRPr="004B6124">
        <w:t>glo</w:t>
      </w:r>
      <w:r>
        <w:t>-</w:t>
      </w:r>
      <w:r w:rsidRPr="004B6124">
        <w:t>saxonnes, que différencie Raymond Aron</w:t>
      </w:r>
      <w:r>
        <w:t> </w:t>
      </w:r>
      <w:r>
        <w:rPr>
          <w:rStyle w:val="Appelnotedebasdep"/>
        </w:rPr>
        <w:footnoteReference w:id="47"/>
      </w:r>
      <w:r w:rsidRPr="004B6124">
        <w:t>, ou d'une anthropol</w:t>
      </w:r>
      <w:r w:rsidRPr="004B6124">
        <w:t>o</w:t>
      </w:r>
      <w:r w:rsidRPr="004B6124">
        <w:t>gie structuraliste plus « loganalytique » (telle que la définit Michel Serres</w:t>
      </w:r>
      <w:r>
        <w:t> </w:t>
      </w:r>
      <w:r>
        <w:rPr>
          <w:rStyle w:val="Appelnotedebasdep"/>
        </w:rPr>
        <w:footnoteReference w:id="48"/>
      </w:r>
      <w:r w:rsidRPr="004B6124">
        <w:t xml:space="preserve"> que symbolique ou archétypale. Cette référence ultime au paradigme culturaliste et à celui de l'action, se pare à nouveau d'a</w:t>
      </w:r>
      <w:r w:rsidRPr="004B6124">
        <w:t>c</w:t>
      </w:r>
      <w:r>
        <w:t>cents weberiens légitim</w:t>
      </w:r>
      <w:r w:rsidRPr="004B6124">
        <w:t>isants, ainsi form</w:t>
      </w:r>
      <w:r w:rsidRPr="004B6124">
        <w:t>u</w:t>
      </w:r>
      <w:r w:rsidRPr="004B6124">
        <w:t>lés :</w:t>
      </w:r>
    </w:p>
    <w:p w:rsidR="006807D2" w:rsidRDefault="006807D2" w:rsidP="006807D2">
      <w:pPr>
        <w:spacing w:before="120" w:after="120"/>
        <w:jc w:val="both"/>
      </w:pPr>
      <w:r w:rsidRPr="004B6124">
        <w:t>« La comparaison n'est que collecte de données si elle se limite à la comptabilisation des ressemblances et des différences de terrains p</w:t>
      </w:r>
      <w:r w:rsidRPr="004B6124">
        <w:t>a</w:t>
      </w:r>
      <w:r w:rsidRPr="004B6124">
        <w:t>rents aussi bien que de sites hétéroclites. Et c'est, seulement, quand elle tend non pas vers cette accumul</w:t>
      </w:r>
      <w:r w:rsidRPr="004B6124">
        <w:t>a</w:t>
      </w:r>
      <w:r w:rsidRPr="004B6124">
        <w:t>tion d'informations mais vers la compréhension progressive - l'explication compr</w:t>
      </w:r>
      <w:r w:rsidRPr="004B6124">
        <w:t>é</w:t>
      </w:r>
      <w:r w:rsidRPr="004B6124">
        <w:t>hensive de Max Weber - des mécanismes qui paraissent susciter ces dissemblances ou ces similitudes qui ne sont jamais que des résultantes, que la comp</w:t>
      </w:r>
      <w:r w:rsidRPr="004B6124">
        <w:t>a</w:t>
      </w:r>
      <w:r w:rsidRPr="004B6124">
        <w:t>raison sati</w:t>
      </w:r>
      <w:r w:rsidRPr="004B6124">
        <w:t>s</w:t>
      </w:r>
      <w:r w:rsidRPr="004B6124">
        <w:t>fait son ambition heuristique »</w:t>
      </w:r>
      <w:r>
        <w:t> </w:t>
      </w:r>
      <w:r>
        <w:rPr>
          <w:rStyle w:val="Appelnotedebasdep"/>
        </w:rPr>
        <w:footnoteReference w:id="49"/>
      </w:r>
      <w:r w:rsidRPr="004B6124">
        <w:t>.</w:t>
      </w:r>
    </w:p>
    <w:p w:rsidR="006807D2" w:rsidRDefault="006807D2" w:rsidP="006807D2">
      <w:pPr>
        <w:spacing w:before="120" w:after="120"/>
        <w:jc w:val="both"/>
      </w:pPr>
      <w:r w:rsidRPr="004B6124">
        <w:t>De telles propositions épistémologiques soulèvent un certain no</w:t>
      </w:r>
      <w:r w:rsidRPr="004B6124">
        <w:t>m</w:t>
      </w:r>
      <w:r w:rsidRPr="004B6124">
        <w:t>bre de difficultés. D'abord au niveau des choix théoriques et de la d</w:t>
      </w:r>
      <w:r w:rsidRPr="004B6124">
        <w:t>é</w:t>
      </w:r>
      <w:r w:rsidRPr="004B6124">
        <w:t>finition des objets traités. Qu'est-ce que les deux politologues prop</w:t>
      </w:r>
      <w:r w:rsidRPr="004B6124">
        <w:t>o</w:t>
      </w:r>
      <w:r w:rsidRPr="004B6124">
        <w:t xml:space="preserve">sent de comparer ? Des « cultures » ? Cet objet n'est-il pas confiné dans une irréductibilité ? Des « aires », des espaces « culturellement » cohérents ? Mais n'est-ce pas déplacer le problème précédent à une échelle supérieure d'observation des faits ? Des processus, ou bien des structures, des </w:t>
      </w:r>
      <w:r>
        <w:t>État</w:t>
      </w:r>
      <w:r w:rsidRPr="004B6124">
        <w:t xml:space="preserve">s ou des relations entre </w:t>
      </w:r>
      <w:r>
        <w:t>État</w:t>
      </w:r>
      <w:r w:rsidRPr="004B6124">
        <w:t>s ? Les niveaux d'o</w:t>
      </w:r>
      <w:r w:rsidRPr="004B6124">
        <w:t>b</w:t>
      </w:r>
      <w:r w:rsidRPr="004B6124">
        <w:t>jets, les espaces de référence, ne relèvent pas tous du même compar</w:t>
      </w:r>
      <w:r w:rsidRPr="004B6124">
        <w:t>a</w:t>
      </w:r>
      <w:r w:rsidRPr="004B6124">
        <w:t>tisme : rien n'est précisé à ce sujet. Les objets</w:t>
      </w:r>
      <w:r>
        <w:t xml:space="preserve"> </w:t>
      </w:r>
      <w:r w:rsidRPr="004B6124">
        <w:t>[60]</w:t>
      </w:r>
      <w:r>
        <w:t xml:space="preserve"> </w:t>
      </w:r>
      <w:r w:rsidRPr="004B6124">
        <w:t xml:space="preserve">traditionnels des comparatistes (les </w:t>
      </w:r>
      <w:r>
        <w:t>État</w:t>
      </w:r>
      <w:r w:rsidRPr="004B6124">
        <w:t>s, les formes de gouvern</w:t>
      </w:r>
      <w:r w:rsidRPr="004B6124">
        <w:t>e</w:t>
      </w:r>
      <w:r w:rsidRPr="004B6124">
        <w:t>ment, les partis, les processus politiques d'étatisation, de démocratis</w:t>
      </w:r>
      <w:r w:rsidRPr="004B6124">
        <w:t>a</w:t>
      </w:r>
      <w:r w:rsidRPr="004B6124">
        <w:t>tion, de corruption...) ne peuvent se satisfaire du paradigme culturali</w:t>
      </w:r>
      <w:r w:rsidRPr="004B6124">
        <w:t>s</w:t>
      </w:r>
      <w:r w:rsidRPr="004B6124">
        <w:t>te ou de celui de la sociologie de l'action, à dominante psycho-sociologique, qui corre</w:t>
      </w:r>
      <w:r w:rsidRPr="004B6124">
        <w:t>s</w:t>
      </w:r>
      <w:r w:rsidRPr="004B6124">
        <w:t>pondent à l'étude de micro-objets contemporains de petites dime</w:t>
      </w:r>
      <w:r w:rsidRPr="004B6124">
        <w:t>n</w:t>
      </w:r>
      <w:r w:rsidRPr="004B6124">
        <w:t>sions, et excluent toute analyse en terme de structures larges, d'instit</w:t>
      </w:r>
      <w:r w:rsidRPr="004B6124">
        <w:t>u</w:t>
      </w:r>
      <w:r w:rsidRPr="004B6124">
        <w:t>tions, de processus étalés dans le temps ou couvrant de vastes espaces, chers à Charles Tilly.</w:t>
      </w:r>
    </w:p>
    <w:p w:rsidR="006807D2" w:rsidRDefault="006807D2" w:rsidP="006807D2">
      <w:pPr>
        <w:spacing w:before="120" w:after="120"/>
        <w:jc w:val="both"/>
      </w:pPr>
      <w:r w:rsidRPr="004B6124">
        <w:t>Ensuite la synthèse de Badie et Hermet paraît hésitante quant au type de « causalité » à privilégier et au mode d'explication qu'il sous-tend. Quelles « déterminations » retenir si le niveau d'observation et le type d'objets ne sont pas clairement définis ? Les deux auteurs acce</w:t>
      </w:r>
      <w:r w:rsidRPr="004B6124">
        <w:t>p</w:t>
      </w:r>
      <w:r w:rsidRPr="004B6124">
        <w:t>tent-ils ou non le modèle déductif d'e</w:t>
      </w:r>
      <w:r w:rsidRPr="004B6124">
        <w:t>x</w:t>
      </w:r>
      <w:r w:rsidRPr="004B6124">
        <w:t>plication causale ? Au nom d'un syncrétisme explicite, qui refuse la mono-causalité, ils adoptent une démarche zigzaguante entre explication et compréhension, univers</w:t>
      </w:r>
      <w:r w:rsidRPr="004B6124">
        <w:t>a</w:t>
      </w:r>
      <w:r w:rsidRPr="004B6124">
        <w:t>lisme et particularisme, déterminisme multivarié et herméneutique mono-culturelle. Tantôt ils suivent Weber dans sa démarche compr</w:t>
      </w:r>
      <w:r w:rsidRPr="004B6124">
        <w:t>é</w:t>
      </w:r>
      <w:r w:rsidRPr="004B6124">
        <w:t>hensive (fo</w:t>
      </w:r>
      <w:r w:rsidRPr="004B6124">
        <w:t>n</w:t>
      </w:r>
      <w:r w:rsidRPr="004B6124">
        <w:t>dée elle sur une différenciation culturelle à partir des grandes religions universalistes), tantôt ils le rejettent, dans sa méth</w:t>
      </w:r>
      <w:r w:rsidRPr="004B6124">
        <w:t>o</w:t>
      </w:r>
      <w:r w:rsidRPr="004B6124">
        <w:t>de idéal-typique. Ils se rapprochent parfois de la sociologie général</w:t>
      </w:r>
      <w:r w:rsidRPr="004B6124">
        <w:t>i</w:t>
      </w:r>
      <w:r w:rsidRPr="004B6124">
        <w:t>sante en prônant la recherche de « causes », la « compréhension des mécanismes », de déterminations des différences et des ressembla</w:t>
      </w:r>
      <w:r w:rsidRPr="004B6124">
        <w:t>n</w:t>
      </w:r>
      <w:r w:rsidRPr="004B6124">
        <w:t>ces. Y</w:t>
      </w:r>
      <w:r>
        <w:t xml:space="preserve"> </w:t>
      </w:r>
      <w:r w:rsidRPr="004B6124">
        <w:t>aurait-il une causalité universelle des phénomènes sociaux au n</w:t>
      </w:r>
      <w:r w:rsidRPr="004B6124">
        <w:t>i</w:t>
      </w:r>
      <w:r w:rsidRPr="004B6124">
        <w:t>veau des macrostructures et des processus globaux qui transcendent les aires part</w:t>
      </w:r>
      <w:r w:rsidRPr="004B6124">
        <w:t>i</w:t>
      </w:r>
      <w:r w:rsidRPr="004B6124">
        <w:t>culières ? Comment « expliquer » des différences par des causes semblables et des ressemblances par des causalités différe</w:t>
      </w:r>
      <w:r w:rsidRPr="004B6124">
        <w:t>n</w:t>
      </w:r>
      <w:r>
        <w:t>ciées, h</w:t>
      </w:r>
      <w:r w:rsidRPr="004B6124">
        <w:t>istoricistes, variables, configurées dans des aires limitées ? Dans ce dernier cas, peut-on encore avancer le concept de « causalité » ? Ne vaudrait-il pas mieux parler de « conditions » ? Mais alors ne frôle-t-on pas l'historicisme et la variabilité « à l'infini » reprochés à Stein Ro</w:t>
      </w:r>
      <w:r w:rsidRPr="004B6124">
        <w:t>k</w:t>
      </w:r>
      <w:r w:rsidRPr="004B6124">
        <w:t>kan ? Une causalité réduite à une résultante de phénomènes objectifs interactifs (culturels, économiques et polit</w:t>
      </w:r>
      <w:r w:rsidRPr="004B6124">
        <w:t>i</w:t>
      </w:r>
      <w:r w:rsidRPr="004B6124">
        <w:t>ques), donc de nature sociologique, relationnelle et répétitive, est-elle compatible avec une causalité « culturaliste », compréhensible, qual</w:t>
      </w:r>
      <w:r w:rsidRPr="004B6124">
        <w:t>i</w:t>
      </w:r>
      <w:r w:rsidRPr="004B6124">
        <w:t>tative ? Le premier type ne réduit-il pas implicitement l'objet du social à des « instances » séparées (la métaphore éculée des trois « niveaux » de l'édifice s</w:t>
      </w:r>
      <w:r w:rsidRPr="004B6124">
        <w:t>o</w:t>
      </w:r>
      <w:r w:rsidRPr="004B6124">
        <w:t>cial !), en écartant le concept transversal de structure, de système, de fonction ou d'historicité, sans que soient précisées les modalités de détermination des variables ou leur hiérarchisation ? En d'autres termes, au niveau de l'explication, le jeu de variables croisées entre des instances assimilées à un complexe d'interactions sans cesse changeantes dans le temps et dans l'espace, ne peut remplacer une théorie générale du social. La référence aux cultures qui informeraient les modèles de combinaison de déterminations entre les trois insta</w:t>
      </w:r>
      <w:r w:rsidRPr="004B6124">
        <w:t>n</w:t>
      </w:r>
      <w:r w:rsidRPr="004B6124">
        <w:t>ces, ou à la sociologie stratég</w:t>
      </w:r>
      <w:r w:rsidRPr="004B6124">
        <w:t>i</w:t>
      </w:r>
      <w:r w:rsidRPr="004B6124">
        <w:t>que, compatible avec cette vision du soci4 parait plus descriptive qu'explicative et en définitive se montre peu heuristique pour la recherche en politique comparée. Sans com</w:t>
      </w:r>
      <w:r w:rsidRPr="004B6124">
        <w:t>p</w:t>
      </w:r>
      <w:r w:rsidRPr="004B6124">
        <w:t>ter que le schéma des trois instances combinées implique un refus de penser l'autonomie du politique en tant qu'objet théorique, au delà de ses formes historiques d'organisation. Ce choix, contraire à de no</w:t>
      </w:r>
      <w:r w:rsidRPr="004B6124">
        <w:t>m</w:t>
      </w:r>
      <w:r w:rsidRPr="004B6124">
        <w:t>breux courants, aurait mérité d'être explicite autrement que par le c</w:t>
      </w:r>
      <w:r w:rsidRPr="004B6124">
        <w:t>a</w:t>
      </w:r>
      <w:r w:rsidRPr="004B6124">
        <w:t>ractère « occidental » du schéma de la séparation des fonctions, d'a</w:t>
      </w:r>
      <w:r w:rsidRPr="004B6124">
        <w:t>u</w:t>
      </w:r>
      <w:r w:rsidRPr="004B6124">
        <w:t>tant qu'on retrouve celle-ci (le grand comparatiste Georges Dumézil ne l'a-t-il pas montré ?) dans des sociétés non-occidentales et à des époques éloignées.</w:t>
      </w:r>
    </w:p>
    <w:p w:rsidR="006807D2" w:rsidRDefault="006807D2" w:rsidP="006807D2">
      <w:pPr>
        <w:spacing w:before="120" w:after="120"/>
        <w:jc w:val="both"/>
      </w:pPr>
      <w:r w:rsidRPr="004B6124">
        <w:t>[61]</w:t>
      </w:r>
    </w:p>
    <w:p w:rsidR="006807D2" w:rsidRDefault="006807D2" w:rsidP="006807D2">
      <w:pPr>
        <w:spacing w:before="120" w:after="120"/>
        <w:jc w:val="both"/>
      </w:pPr>
      <w:r w:rsidRPr="004B6124">
        <w:t>Dernier problème enfin, et non des moindres : le rapport à l'histoire et à l'historicité. Comment ne pas penser, au niveau d'une analyse p</w:t>
      </w:r>
      <w:r w:rsidRPr="004B6124">
        <w:t>o</w:t>
      </w:r>
      <w:r w:rsidRPr="004B6124">
        <w:t>litique comparée des diverses aires, le problème des évolutions conjointes et disjointes, mais surtout la question des continuités et des discontinuités dans le temps, le poids du passé, que ne peut épuiser la référence au paradigme culturaliste ou à celui de l'analyse strat</w:t>
      </w:r>
      <w:r w:rsidRPr="004B6124">
        <w:t>é</w:t>
      </w:r>
      <w:r w:rsidRPr="004B6124">
        <w:t>gique, tous deux profondément a-historiques ? Peut-on proposer une con</w:t>
      </w:r>
      <w:r w:rsidRPr="004B6124">
        <w:t>s</w:t>
      </w:r>
      <w:r w:rsidRPr="004B6124">
        <w:t>truction de la comparaison en dehors d'une réflexion sur l'histoire ? Là, les deux politologues vont adopter une position de repli : sans ju</w:t>
      </w:r>
      <w:r w:rsidRPr="004B6124">
        <w:t>s</w:t>
      </w:r>
      <w:r w:rsidRPr="004B6124">
        <w:t>tifier leur conception de l'historic</w:t>
      </w:r>
      <w:r w:rsidRPr="004B6124">
        <w:t>i</w:t>
      </w:r>
      <w:r w:rsidRPr="004B6124">
        <w:t>té, et malgré l'intention affirmée d'une convergence entre histoire, acteur et culture, dans leur théorie des trois « recours », ils vont opposer systématiquement l'histoire à la sociologie. Etrange combinaison pour des tenants du comparatisme, mais pa</w:t>
      </w:r>
      <w:r w:rsidRPr="004B6124">
        <w:t>r</w:t>
      </w:r>
      <w:r w:rsidRPr="004B6124">
        <w:t>faitement cohérente et logique dans leur espace théorique de référence.</w:t>
      </w:r>
    </w:p>
    <w:p w:rsidR="006807D2" w:rsidRDefault="006807D2" w:rsidP="006807D2">
      <w:pPr>
        <w:spacing w:before="120" w:after="120"/>
        <w:jc w:val="both"/>
      </w:pPr>
    </w:p>
    <w:p w:rsidR="006807D2" w:rsidRDefault="006807D2" w:rsidP="006807D2">
      <w:pPr>
        <w:pStyle w:val="a"/>
      </w:pPr>
      <w:bookmarkStart w:id="7" w:name="politique_comparee_pt_2_texte_3_1_3"/>
      <w:r>
        <w:t>I</w:t>
      </w:r>
      <w:r w:rsidRPr="004B6124">
        <w:t>.3. Un refus de l'histoire historienne</w:t>
      </w:r>
    </w:p>
    <w:bookmarkEnd w:id="7"/>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4B6124">
        <w:t>Certains passages de « Politique comparée » pouvaient laisser pr</w:t>
      </w:r>
      <w:r w:rsidRPr="004B6124">
        <w:t>é</w:t>
      </w:r>
      <w:r w:rsidRPr="004B6124">
        <w:t>sager qu'allait être écartée « la vieille querelle ». Le choix d'un pr</w:t>
      </w:r>
      <w:r w:rsidRPr="004B6124">
        <w:t>o</w:t>
      </w:r>
      <w:r w:rsidRPr="004B6124">
        <w:t>gramme méthodologique co</w:t>
      </w:r>
      <w:r w:rsidRPr="004B6124">
        <w:t>m</w:t>
      </w:r>
      <w:r w:rsidRPr="004B6124">
        <w:t>paratiste, comme les critiques adressées au sociologisme classique</w:t>
      </w:r>
      <w:r>
        <w:t> </w:t>
      </w:r>
      <w:r>
        <w:rPr>
          <w:rStyle w:val="Appelnotedebasdep"/>
        </w:rPr>
        <w:footnoteReference w:id="50"/>
      </w:r>
      <w:r w:rsidRPr="004B6124">
        <w:t xml:space="preserve"> n'appelaient-ils pas un tel dépass</w:t>
      </w:r>
      <w:r w:rsidRPr="004B6124">
        <w:t>e</w:t>
      </w:r>
      <w:r w:rsidRPr="004B6124">
        <w:t>ment ? Quelques indices paraissaient rassurants : par exemple le r</w:t>
      </w:r>
      <w:r w:rsidRPr="004B6124">
        <w:t>e</w:t>
      </w:r>
      <w:r w:rsidRPr="004B6124">
        <w:t>proche au courant behavioriste d'avoir oppose radicalement science politique et histoire, au courant marxiste d'avoir enfermé cette derni</w:t>
      </w:r>
      <w:r w:rsidRPr="004B6124">
        <w:t>è</w:t>
      </w:r>
      <w:r w:rsidRPr="004B6124">
        <w:t>re dans une téléonomie, au systémisme mécaniste d'avoir sclérosé et simplifié à outrance, dans un formalisme essencialiste, le politique et le diachr</w:t>
      </w:r>
      <w:r w:rsidRPr="004B6124">
        <w:t>o</w:t>
      </w:r>
      <w:r w:rsidRPr="004B6124">
        <w:t>nique. Ou encore l'affirmation des contextes historiques spécifiques, ainsi formulée :</w:t>
      </w:r>
    </w:p>
    <w:p w:rsidR="006807D2" w:rsidRDefault="006807D2" w:rsidP="006807D2">
      <w:pPr>
        <w:pStyle w:val="Grillecouleur-Accent1"/>
      </w:pPr>
      <w:r w:rsidRPr="004B6124">
        <w:t>« L'introduction de cette variable contextuelle consiste notamment à tenir compte des traditions politiques propres à chaque unité géograph</w:t>
      </w:r>
      <w:r w:rsidRPr="004B6124">
        <w:t>i</w:t>
      </w:r>
      <w:r w:rsidRPr="004B6124">
        <w:t>que, c'est-à</w:t>
      </w:r>
      <w:r>
        <w:t>-</w:t>
      </w:r>
      <w:r w:rsidRPr="004B6124">
        <w:t>dire en fait de leur histoire propre, expliquant les corr</w:t>
      </w:r>
      <w:r w:rsidRPr="004B6124">
        <w:t>é</w:t>
      </w:r>
      <w:r w:rsidRPr="004B6124">
        <w:t>lations et donnant un sens à</w:t>
      </w:r>
      <w:r>
        <w:t xml:space="preserve"> </w:t>
      </w:r>
      <w:r w:rsidRPr="004B6124">
        <w:t>leur comparaison. Par ailleurs, seule l'analyse histor</w:t>
      </w:r>
      <w:r w:rsidRPr="004B6124">
        <w:t>i</w:t>
      </w:r>
      <w:r w:rsidRPr="004B6124">
        <w:t>que permet de vaincre les illusions nées du recours à la co</w:t>
      </w:r>
      <w:r w:rsidRPr="004B6124">
        <w:t>r</w:t>
      </w:r>
      <w:r w:rsidRPr="004B6124">
        <w:t>rélation, en permettant de construire des hypothèses sur la nature des liens qui unissent entre elles les variables »</w:t>
      </w:r>
      <w:r>
        <w:t> </w:t>
      </w:r>
      <w:r>
        <w:rPr>
          <w:rStyle w:val="Appelnotedebasdep"/>
        </w:rPr>
        <w:footnoteReference w:id="51"/>
      </w:r>
      <w:r w:rsidRPr="004B6124">
        <w:t>.</w:t>
      </w:r>
    </w:p>
    <w:p w:rsidR="006807D2" w:rsidRDefault="006807D2" w:rsidP="006807D2">
      <w:pPr>
        <w:spacing w:before="120" w:after="120"/>
        <w:jc w:val="both"/>
      </w:pPr>
      <w:r w:rsidRPr="004B6124">
        <w:t>Les deux politologues réhabilitaient-ils là l'histoire, perçue comme une comb</w:t>
      </w:r>
      <w:r w:rsidRPr="004B6124">
        <w:t>i</w:t>
      </w:r>
      <w:r w:rsidRPr="004B6124">
        <w:t>natoire de variables spécifiques à une aire donnée ? Une telle conception excluait toute macro-histoire des systèmes-mondes, tout un développement commun lié à l'extension de phénomènes gl</w:t>
      </w:r>
      <w:r w:rsidRPr="004B6124">
        <w:t>o</w:t>
      </w:r>
      <w:r w:rsidRPr="004B6124">
        <w:t>balisants, limitait l'objet historique à des stratégies localisées, partie</w:t>
      </w:r>
      <w:r w:rsidRPr="004B6124">
        <w:t>l</w:t>
      </w:r>
      <w:r w:rsidRPr="004B6124">
        <w:t>les, attachées à certains acteurs, à des micro-événements, dans une division « à l'infini » des espaces de référence, perçus comme des « niveaux multiples de complexité » isolés les uns des autres, comme des « contextes » balkanisés. Cette question trompeuse surgissait m</w:t>
      </w:r>
      <w:r w:rsidRPr="004B6124">
        <w:t>ê</w:t>
      </w:r>
      <w:r w:rsidRPr="004B6124">
        <w:t>me</w:t>
      </w:r>
      <w:r>
        <w:t xml:space="preserve"> </w:t>
      </w:r>
      <w:r w:rsidRPr="004B6124">
        <w:t>[62]</w:t>
      </w:r>
      <w:r>
        <w:t xml:space="preserve"> </w:t>
      </w:r>
      <w:r w:rsidRPr="004B6124">
        <w:t>« La sociologie politique comparative est-elle pour autant a</w:t>
      </w:r>
      <w:r w:rsidRPr="004B6124">
        <w:t>p</w:t>
      </w:r>
      <w:r w:rsidRPr="004B6124">
        <w:t>pelée à disparaître devant l'histoire qui servirait ainsi de méthode à la polit</w:t>
      </w:r>
      <w:r w:rsidRPr="004B6124">
        <w:t>i</w:t>
      </w:r>
      <w:r w:rsidRPr="004B6124">
        <w:t>que comparée ? »</w:t>
      </w:r>
    </w:p>
    <w:p w:rsidR="006807D2" w:rsidRDefault="006807D2" w:rsidP="006807D2">
      <w:pPr>
        <w:spacing w:before="120" w:after="120"/>
        <w:jc w:val="both"/>
      </w:pPr>
      <w:r w:rsidRPr="004B6124">
        <w:t>Brutale fut la réponse :</w:t>
      </w:r>
    </w:p>
    <w:p w:rsidR="006807D2" w:rsidRDefault="006807D2" w:rsidP="006807D2">
      <w:pPr>
        <w:pStyle w:val="Grillecouleur-Accent1"/>
      </w:pPr>
      <w:r w:rsidRPr="004B6124">
        <w:t>« La tentative de constituer une sociologie historique suggère en réalité tout a</w:t>
      </w:r>
      <w:r w:rsidRPr="004B6124">
        <w:t>u</w:t>
      </w:r>
      <w:r w:rsidRPr="004B6124">
        <w:t>tre chose. La politique comparée reste sociologique en cela qu'elle ne récuse a pri</w:t>
      </w:r>
      <w:r w:rsidRPr="004B6124">
        <w:t>o</w:t>
      </w:r>
      <w:r w:rsidRPr="004B6124">
        <w:t>ri la conceptualisation sociologique, ni les méthodes ou les paradigmes de la sociologie, mais prétend plus si</w:t>
      </w:r>
      <w:r w:rsidRPr="004B6124">
        <w:t>m</w:t>
      </w:r>
      <w:r w:rsidRPr="004B6124">
        <w:t>plement opérer un tri, au sein de cet outillage, entre l'universel et le particulier, entre les mat</w:t>
      </w:r>
      <w:r w:rsidRPr="004B6124">
        <w:t>é</w:t>
      </w:r>
      <w:r w:rsidRPr="004B6124">
        <w:t>riaux précisément marqués par une histoire et ceux qui, au contraire, se r</w:t>
      </w:r>
      <w:r w:rsidRPr="004B6124">
        <w:t>e</w:t>
      </w:r>
      <w:r w:rsidRPr="004B6124">
        <w:t>trouvent dans les histoires. De même prétend-elle garder son autonomie par rapport au mode d'explication historique, considérant qu'expliquer des phénomènes sociaux ne revient pas nécessairement à dégager des cont</w:t>
      </w:r>
      <w:r w:rsidRPr="004B6124">
        <w:t>i</w:t>
      </w:r>
      <w:r w:rsidRPr="004B6124">
        <w:t>nuités, mais aussi à ins</w:t>
      </w:r>
      <w:r w:rsidRPr="004B6124">
        <w:t>é</w:t>
      </w:r>
      <w:r w:rsidRPr="004B6124">
        <w:t>rer et critiquer celles-ci par référence aux acquis de la théorie sociol</w:t>
      </w:r>
      <w:r w:rsidRPr="004B6124">
        <w:t>o</w:t>
      </w:r>
      <w:r w:rsidRPr="004B6124">
        <w:t>gique »</w:t>
      </w:r>
      <w:r>
        <w:t> </w:t>
      </w:r>
      <w:r>
        <w:rPr>
          <w:rStyle w:val="Appelnotedebasdep"/>
        </w:rPr>
        <w:footnoteReference w:id="52"/>
      </w:r>
      <w:r w:rsidRPr="004B6124">
        <w:t>.</w:t>
      </w:r>
    </w:p>
    <w:p w:rsidR="006807D2" w:rsidRDefault="006807D2" w:rsidP="006807D2">
      <w:pPr>
        <w:spacing w:before="120" w:after="120"/>
        <w:jc w:val="both"/>
      </w:pPr>
      <w:r w:rsidRPr="004B6124">
        <w:t>Les illusions tombent enfin. Les rapprochements esquissés, le ne</w:t>
      </w:r>
      <w:r w:rsidRPr="004B6124">
        <w:t>u</w:t>
      </w:r>
      <w:r w:rsidRPr="004B6124">
        <w:t>tralisme su</w:t>
      </w:r>
      <w:r w:rsidRPr="004B6124">
        <w:t>p</w:t>
      </w:r>
      <w:r w:rsidRPr="004B6124">
        <w:t>posé, le « renouvellement » épistémologique s'estompent, comme le refus affiché du « faux dilemme » d'une science politique universaliste opposée à une histoire singularisante. Les deux politol</w:t>
      </w:r>
      <w:r w:rsidRPr="004B6124">
        <w:t>o</w:t>
      </w:r>
      <w:r w:rsidRPr="004B6124">
        <w:t>gues, sans préciser autrement que par une référe</w:t>
      </w:r>
      <w:r w:rsidRPr="004B6124">
        <w:t>n</w:t>
      </w:r>
      <w:r w:rsidRPr="004B6124">
        <w:t>ce vague à</w:t>
      </w:r>
      <w:r>
        <w:t xml:space="preserve"> </w:t>
      </w:r>
      <w:r w:rsidRPr="004B6124">
        <w:t>des « codes culturels » les critères de la différenciation entre l'universel (les histoires) et le particulier (une histoire), opposent donc les modes d'explication sociologiques et historiques. Le débat sur les relations entre histoire et sociologie était en fait tranché depuis le début du m</w:t>
      </w:r>
      <w:r w:rsidRPr="004B6124">
        <w:t>a</w:t>
      </w:r>
      <w:r w:rsidRPr="004B6124">
        <w:t>nuel</w:t>
      </w:r>
      <w:r>
        <w:t> </w:t>
      </w:r>
      <w:r>
        <w:rPr>
          <w:rStyle w:val="Appelnotedebasdep"/>
        </w:rPr>
        <w:footnoteReference w:id="53"/>
      </w:r>
      <w:r w:rsidRPr="004B6124">
        <w:t>, dans la suite des positions défe</w:t>
      </w:r>
      <w:r w:rsidRPr="004B6124">
        <w:t>n</w:t>
      </w:r>
      <w:r w:rsidRPr="004B6124">
        <w:t>dues par Bertrand Badie dans son ouvrage antérieur sur le développement polit</w:t>
      </w:r>
      <w:r w:rsidRPr="004B6124">
        <w:t>i</w:t>
      </w:r>
      <w:r w:rsidRPr="004B6124">
        <w:t>que</w:t>
      </w:r>
      <w:r>
        <w:t> </w:t>
      </w:r>
      <w:r>
        <w:rPr>
          <w:rStyle w:val="Appelnotedebasdep"/>
        </w:rPr>
        <w:footnoteReference w:id="54"/>
      </w:r>
      <w:r w:rsidRPr="004B6124">
        <w:t>.</w:t>
      </w:r>
    </w:p>
    <w:p w:rsidR="006807D2" w:rsidRDefault="006807D2" w:rsidP="006807D2">
      <w:pPr>
        <w:spacing w:before="120" w:after="120"/>
        <w:jc w:val="both"/>
      </w:pPr>
      <w:r w:rsidRPr="004B6124">
        <w:t>On perçoit mieux alors la quasi-absence dans « Politique comp</w:t>
      </w:r>
      <w:r w:rsidRPr="004B6124">
        <w:t>a</w:t>
      </w:r>
      <w:r w:rsidRPr="004B6124">
        <w:t>rée » de références à des travaux d'historiens attachés à l'interdiscipl</w:t>
      </w:r>
      <w:r w:rsidRPr="004B6124">
        <w:t>i</w:t>
      </w:r>
      <w:r w:rsidRPr="004B6124">
        <w:t xml:space="preserve">narité et </w:t>
      </w:r>
      <w:r>
        <w:t>au comparatisme. Marc Bloch, Fern</w:t>
      </w:r>
      <w:r w:rsidRPr="004B6124">
        <w:t>and Braudel, Georges Duby, Lucien Lebvre, Jean-Pierre Ve</w:t>
      </w:r>
      <w:r w:rsidRPr="004B6124">
        <w:t>r</w:t>
      </w:r>
      <w:r w:rsidRPr="004B6124">
        <w:t>nant... sont exclus de l'index nominum, seuls sont cités des titres d'ouvrages d'Agulhon, Furet, Mi</w:t>
      </w:r>
      <w:r w:rsidRPr="004B6124">
        <w:t>l</w:t>
      </w:r>
      <w:r w:rsidRPr="004B6124">
        <w:t>za et Rémond. Il en est de mêm</w:t>
      </w:r>
      <w:r>
        <w:t>e des anthropologues : Augé, Ba</w:t>
      </w:r>
      <w:r w:rsidRPr="004B6124">
        <w:t>la</w:t>
      </w:r>
      <w:r w:rsidRPr="004B6124">
        <w:t>n</w:t>
      </w:r>
      <w:r w:rsidRPr="004B6124">
        <w:t>dier, Bastide, Dumézil, Godelier, Lévi-Strauss... sont écartés, Clastres et Lapierre simplement signalés. Les hésitations au sujet de la méth</w:t>
      </w:r>
      <w:r w:rsidRPr="004B6124">
        <w:t>o</w:t>
      </w:r>
      <w:r w:rsidRPr="004B6124">
        <w:t>de weberienne</w:t>
      </w:r>
      <w:r>
        <w:t> </w:t>
      </w:r>
      <w:r>
        <w:rPr>
          <w:rStyle w:val="Appelnotedebasdep"/>
        </w:rPr>
        <w:footnoteReference w:id="55"/>
      </w:r>
      <w:r w:rsidRPr="004B6124">
        <w:t xml:space="preserve"> s'éclairent également : Weber n'a-t-il pas réussi à concilier l'histoire et la sociol</w:t>
      </w:r>
      <w:r w:rsidRPr="004B6124">
        <w:t>o</w:t>
      </w:r>
      <w:r w:rsidRPr="004B6124">
        <w:t>gie, en saisissant « génétiquement », « grâce à la méthode comparative », ce qu'il appelait « la singularité historique du développement de la civilisation europée</w:t>
      </w:r>
      <w:r w:rsidRPr="004B6124">
        <w:t>n</w:t>
      </w:r>
      <w:r w:rsidRPr="004B6124">
        <w:t>ne » ? Pour lui, d'ailleurs, le double mouvement constitutif de « généralisation et d'indiv</w:t>
      </w:r>
      <w:r>
        <w:t>idualisation », touchait à la f</w:t>
      </w:r>
      <w:r w:rsidRPr="004B6124">
        <w:t>ois les sciences de la nature et ce</w:t>
      </w:r>
      <w:r w:rsidRPr="004B6124">
        <w:t>l</w:t>
      </w:r>
      <w:r w:rsidRPr="004B6124">
        <w:t>les de la culture, et l'utilisation de la méthode idéal</w:t>
      </w:r>
      <w:r>
        <w:t>-</w:t>
      </w:r>
      <w:r w:rsidRPr="004B6124">
        <w:t>typique, loin de s'opposer à</w:t>
      </w:r>
      <w:r>
        <w:t xml:space="preserve"> </w:t>
      </w:r>
      <w:r w:rsidRPr="004B6124">
        <w:t>l'histoire, devait permettre de confronter les mod</w:t>
      </w:r>
      <w:r w:rsidRPr="004B6124">
        <w:t>è</w:t>
      </w:r>
      <w:r w:rsidRPr="004B6124">
        <w:t>les à la</w:t>
      </w:r>
      <w:r>
        <w:t xml:space="preserve"> </w:t>
      </w:r>
      <w:r w:rsidRPr="004B6124">
        <w:t>[63]</w:t>
      </w:r>
      <w:r>
        <w:t xml:space="preserve"> </w:t>
      </w:r>
      <w:r w:rsidRPr="004B6124">
        <w:t>réalité empirique, étant entendu que l'histoire ne pouvait être rédu</w:t>
      </w:r>
      <w:r w:rsidRPr="004B6124">
        <w:t>i</w:t>
      </w:r>
      <w:r w:rsidRPr="004B6124">
        <w:t>te à « une science du singulier » (sic), à une simple « reproduction de faits »</w:t>
      </w:r>
      <w:r>
        <w:t> </w:t>
      </w:r>
      <w:r>
        <w:rPr>
          <w:rStyle w:val="Appelnotedebasdep"/>
        </w:rPr>
        <w:footnoteReference w:id="56"/>
      </w:r>
    </w:p>
    <w:p w:rsidR="006807D2" w:rsidRDefault="006807D2" w:rsidP="006807D2">
      <w:pPr>
        <w:spacing w:before="120" w:after="120"/>
        <w:jc w:val="both"/>
      </w:pPr>
      <w:r w:rsidRPr="004B6124">
        <w:t>On comprend mieux aussi, dans la réponse de Badie et Hermet, leur vision très étriquée du savoir historique réduit à une analyse du « concret », du singulier, à une matière « micro-événementielle » ou à une description de « continuités » (mais de quelle nature ?). Les deux politologues réservent en fait à la seule sociologie le privilège de trier les matériaux universels et les matériaux singuliers, tout en ref</w:t>
      </w:r>
      <w:r w:rsidRPr="004B6124">
        <w:t>u</w:t>
      </w:r>
      <w:r w:rsidRPr="004B6124">
        <w:t>sant de construire une réflexion sur la temporalité. Alors qu'on se situe au niveau de l'histoire mondiale d'espaces politiques comparés, ils ne font aucun cas, par exemple, de la conception des temps différenciés élaborée par Fernand Braudel</w:t>
      </w:r>
      <w:r>
        <w:t> </w:t>
      </w:r>
      <w:r>
        <w:rPr>
          <w:rStyle w:val="Appelnotedebasdep"/>
        </w:rPr>
        <w:footnoteReference w:id="57"/>
      </w:r>
      <w:r w:rsidRPr="004B6124">
        <w:t>. Les limites de l'historique sont p</w:t>
      </w:r>
      <w:r w:rsidRPr="004B6124">
        <w:t>o</w:t>
      </w:r>
      <w:r w:rsidRPr="004B6124">
        <w:t>sées uniquement par rapport à des répartitions d'événements dans des aires fermées sur elles-mêmes, en dehors de tout rapport à des séque</w:t>
      </w:r>
      <w:r w:rsidRPr="004B6124">
        <w:t>n</w:t>
      </w:r>
      <w:r w:rsidRPr="004B6124">
        <w:t>ces de longue durée, aux scansions de grandes structures ou de larges processus, qui pèsent sur les diverses contemporanéités, trave</w:t>
      </w:r>
      <w:r w:rsidRPr="004B6124">
        <w:t>r</w:t>
      </w:r>
      <w:r w:rsidRPr="004B6124">
        <w:t>sent et relient entre eux tous les espaces, à des vitesses variables, en produ</w:t>
      </w:r>
      <w:r w:rsidRPr="004B6124">
        <w:t>i</w:t>
      </w:r>
      <w:r w:rsidRPr="004B6124">
        <w:t>sant (et en étant produites par) des niveaux différents de réalité. Pou</w:t>
      </w:r>
      <w:r w:rsidRPr="004B6124">
        <w:t>r</w:t>
      </w:r>
      <w:r w:rsidRPr="004B6124">
        <w:t>quoi ne pas accepter un temps complexe et multiple, qui, comme l'a</w:t>
      </w:r>
      <w:r w:rsidRPr="004B6124">
        <w:t>f</w:t>
      </w:r>
      <w:r w:rsidRPr="004B6124">
        <w:t>firme Braudel, dans « La Méditerranée », ne s'oppose nullement à la liberté des acteurs politiques ? Lui parle là, pour désigner les souba</w:t>
      </w:r>
      <w:r w:rsidRPr="004B6124">
        <w:t>s</w:t>
      </w:r>
      <w:r w:rsidRPr="004B6124">
        <w:t>sements temporels des événements courts, d'une « portée de mus</w:t>
      </w:r>
      <w:r w:rsidRPr="004B6124">
        <w:t>i</w:t>
      </w:r>
      <w:r w:rsidRPr="004B6124">
        <w:t>que sur quoi éclatent des notes singulières »</w:t>
      </w:r>
      <w:r>
        <w:t> </w:t>
      </w:r>
      <w:r>
        <w:rPr>
          <w:rStyle w:val="Appelnotedebasdep"/>
        </w:rPr>
        <w:footnoteReference w:id="58"/>
      </w:r>
      <w:r w:rsidRPr="004B6124">
        <w:t xml:space="preserve"> que sont précisément les faits de la micro-histoire ou les répétitions de la micro-sociologie (« ces fleurs d'un jour si vite fanées »). De plus, peut-on réduire le p</w:t>
      </w:r>
      <w:r w:rsidRPr="004B6124">
        <w:t>o</w:t>
      </w:r>
      <w:r w:rsidRPr="004B6124">
        <w:t>litique à la seule « sociologie des acteurs » (celle d'un Olson, d'un Giddens, d'un Goffmann...</w:t>
      </w:r>
      <w:r>
        <w:t> </w:t>
      </w:r>
      <w:r>
        <w:rPr>
          <w:rStyle w:val="Appelnotedebasdep"/>
        </w:rPr>
        <w:footnoteReference w:id="59"/>
      </w:r>
      <w:r w:rsidRPr="004B6124">
        <w:t>, à la surface de la vague, sans aborder la longue d</w:t>
      </w:r>
      <w:r w:rsidRPr="004B6124">
        <w:t>u</w:t>
      </w:r>
      <w:r w:rsidRPr="004B6124">
        <w:t>rée de l'histoire des institutions ou des représentations ?</w:t>
      </w:r>
    </w:p>
    <w:p w:rsidR="006807D2" w:rsidRDefault="006807D2" w:rsidP="006807D2">
      <w:pPr>
        <w:spacing w:before="120" w:after="120"/>
        <w:jc w:val="both"/>
      </w:pPr>
      <w:r w:rsidRPr="004B6124">
        <w:t>Déniant implicitement à l'histoire toute dimension théorique, toute modélisation inductive universalisante, toute capacité comparative, Badie et Hermet réactivent les anciennes sociologistes pour qui celle-ci ne serait qu'une « discipline d'apport », qu'une banque de données recueillies dans « la poussière des archives », un gisement de mon</w:t>
      </w:r>
      <w:r w:rsidRPr="004B6124">
        <w:t>o</w:t>
      </w:r>
      <w:r w:rsidRPr="004B6124">
        <w:t>graphies corvéables, juste bonnes à illustrer les modèles hypothético</w:t>
      </w:r>
      <w:r>
        <w:t>-</w:t>
      </w:r>
      <w:r w:rsidRPr="004B6124">
        <w:t>déductifs</w:t>
      </w:r>
      <w:r>
        <w:t xml:space="preserve"> </w:t>
      </w:r>
      <w:r w:rsidRPr="004B6124">
        <w:t>[64] élaborés dans « les nuages de la théorie »</w:t>
      </w:r>
      <w:r>
        <w:t> </w:t>
      </w:r>
      <w:r>
        <w:rPr>
          <w:rStyle w:val="Appelnotedebasdep"/>
        </w:rPr>
        <w:footnoteReference w:id="60"/>
      </w:r>
      <w:r w:rsidRPr="004B6124">
        <w:t>. Lucien Febvre déno</w:t>
      </w:r>
      <w:r w:rsidRPr="004B6124">
        <w:t>n</w:t>
      </w:r>
      <w:r w:rsidRPr="004B6124">
        <w:t>çait déjà cette opposition factice entre « le manœuvre voué à tirer les pierres de la carrière », « à dégrossir les pierres de tai</w:t>
      </w:r>
      <w:r w:rsidRPr="004B6124">
        <w:t>l</w:t>
      </w:r>
      <w:r w:rsidRPr="004B6124">
        <w:t>le », et le « sociologue-architecte », seul capable de les assembler, d'édifier des palais théoriques</w:t>
      </w:r>
      <w:r>
        <w:t> </w:t>
      </w:r>
      <w:r>
        <w:rPr>
          <w:rStyle w:val="Appelnotedebasdep"/>
        </w:rPr>
        <w:footnoteReference w:id="61"/>
      </w:r>
      <w:r w:rsidRPr="004B6124">
        <w:t>.</w:t>
      </w:r>
    </w:p>
    <w:p w:rsidR="006807D2" w:rsidRDefault="006807D2" w:rsidP="006807D2">
      <w:pPr>
        <w:spacing w:before="120" w:after="120"/>
        <w:jc w:val="both"/>
      </w:pPr>
      <w:r w:rsidRPr="004B6124">
        <w:t>Cette vision caricaturale se retrouve chez beaucoup de politol</w:t>
      </w:r>
      <w:r w:rsidRPr="004B6124">
        <w:t>o</w:t>
      </w:r>
      <w:r w:rsidRPr="004B6124">
        <w:t>gues, qui préte</w:t>
      </w:r>
      <w:r w:rsidRPr="004B6124">
        <w:t>n</w:t>
      </w:r>
      <w:r w:rsidRPr="004B6124">
        <w:t>dent réduire la science politiqu</w:t>
      </w:r>
      <w:r>
        <w:t>e à de la sociologie </w:t>
      </w:r>
      <w:r>
        <w:rPr>
          <w:rStyle w:val="Appelnotedebasdep"/>
        </w:rPr>
        <w:footnoteReference w:id="62"/>
      </w:r>
      <w:r w:rsidRPr="004B6124">
        <w:t>. Dans le cas de Badie et Hermet, le mélange entre d'un côté une « culture » isolée de l'histoire (et nota</w:t>
      </w:r>
      <w:r w:rsidRPr="004B6124">
        <w:t>m</w:t>
      </w:r>
      <w:r w:rsidRPr="004B6124">
        <w:t>ment de ses échanges avec les autres cultures), et, de l'autre, un sujet libre qui agit en dehors de l'hi</w:t>
      </w:r>
      <w:r w:rsidRPr="004B6124">
        <w:t>s</w:t>
      </w:r>
      <w:r w:rsidRPr="004B6124">
        <w:t>toire « objectivée » et de l'histoire « incorporée » (Pierre Bou</w:t>
      </w:r>
      <w:r w:rsidRPr="004B6124">
        <w:t>r</w:t>
      </w:r>
      <w:r w:rsidRPr="004B6124">
        <w:t>dieu</w:t>
      </w:r>
      <w:r>
        <w:t> </w:t>
      </w:r>
      <w:r>
        <w:rPr>
          <w:rStyle w:val="Appelnotedebasdep"/>
        </w:rPr>
        <w:footnoteReference w:id="63"/>
      </w:r>
      <w:r w:rsidRPr="004B6124">
        <w:t>, est la conséquence logique de ce rejet sociologique de l'histor</w:t>
      </w:r>
      <w:r w:rsidRPr="004B6124">
        <w:t>i</w:t>
      </w:r>
      <w:r w:rsidRPr="004B6124">
        <w:t>que en tant que réalité et en tant que savoir. Cela explique peut-être l'absence, dans les divers chapitres de « Politique comparée », de p</w:t>
      </w:r>
      <w:r w:rsidRPr="004B6124">
        <w:t>é</w:t>
      </w:r>
      <w:r w:rsidRPr="004B6124">
        <w:t>riodisations mondiales spatialisées comme celles proposées par l'Atlas historique comparatif de l'Encyclopédia Universalis</w:t>
      </w:r>
      <w:r>
        <w:t> </w:t>
      </w:r>
      <w:r>
        <w:rPr>
          <w:rStyle w:val="Appelnotedebasdep"/>
        </w:rPr>
        <w:footnoteReference w:id="64"/>
      </w:r>
      <w:r w:rsidRPr="004B6124">
        <w:t>. De même, la sépar</w:t>
      </w:r>
      <w:r w:rsidRPr="004B6124">
        <w:t>a</w:t>
      </w:r>
      <w:r w:rsidRPr="004B6124">
        <w:t>tion radicale entre les « dynamiques occident</w:t>
      </w:r>
      <w:r w:rsidRPr="004B6124">
        <w:t>a</w:t>
      </w:r>
      <w:r w:rsidRPr="004B6124">
        <w:t>les », « extra-occidentales » et « orphelines », pourtant en interactions les unes avec les autres dans des rapports économiques, culturels, militaires et politiques co</w:t>
      </w:r>
      <w:r w:rsidRPr="004B6124">
        <w:t>m</w:t>
      </w:r>
      <w:r w:rsidRPr="004B6124">
        <w:t>plexes dans la longue durée, pèse sur la réflexion non p</w:t>
      </w:r>
      <w:r w:rsidRPr="004B6124">
        <w:t>é</w:t>
      </w:r>
      <w:r w:rsidRPr="004B6124">
        <w:t>riodisée concernant la « sociologie de l'importation de modèles polit</w:t>
      </w:r>
      <w:r w:rsidRPr="004B6124">
        <w:t>i</w:t>
      </w:r>
      <w:r w:rsidRPr="004B6124">
        <w:t>ques ».</w:t>
      </w:r>
    </w:p>
    <w:p w:rsidR="006807D2" w:rsidRDefault="006807D2" w:rsidP="006807D2">
      <w:pPr>
        <w:spacing w:before="120" w:after="120"/>
        <w:jc w:val="both"/>
      </w:pPr>
      <w:r w:rsidRPr="004B6124">
        <w:t>Le bilan proposé, ramassé en raison de l'espace étroit d'un manuel, se limite, dans sa présentation générale, à</w:t>
      </w:r>
      <w:r>
        <w:t xml:space="preserve"> </w:t>
      </w:r>
      <w:r w:rsidRPr="004B6124">
        <w:t>une réflexion épistémolog</w:t>
      </w:r>
      <w:r w:rsidRPr="004B6124">
        <w:t>i</w:t>
      </w:r>
      <w:r w:rsidRPr="004B6124">
        <w:t>que critique. Celle-ci donne l'impression d'un effet de compilation qui, pour construire une cohérence formelle, divise artificiellement l'objet « pouvoir politique » de « l'expression pol</w:t>
      </w:r>
      <w:r w:rsidRPr="004B6124">
        <w:t>i</w:t>
      </w:r>
      <w:r w:rsidRPr="004B6124">
        <w:t>tique », mais surtout se sert en seconde main des résultats empiriques d'auteurs ou de concepts contestés dans la première partie de l'ouvrage (cela est particulièr</w:t>
      </w:r>
      <w:r w:rsidRPr="004B6124">
        <w:t>e</w:t>
      </w:r>
      <w:r w:rsidRPr="004B6124">
        <w:t>ment sensible dans le passage sur l'</w:t>
      </w:r>
      <w:r>
        <w:t>État</w:t>
      </w:r>
      <w:r w:rsidRPr="004B6124">
        <w:t xml:space="preserve"> néo-patrimonial</w:t>
      </w:r>
      <w:r>
        <w:t> </w:t>
      </w:r>
      <w:r>
        <w:rPr>
          <w:rStyle w:val="Appelnotedebasdep"/>
        </w:rPr>
        <w:footnoteReference w:id="65"/>
      </w:r>
      <w:r w:rsidRPr="004B6124">
        <w:t>. On peut être étonné aussi de certains accents « développementalistes », perce</w:t>
      </w:r>
      <w:r w:rsidRPr="004B6124">
        <w:t>p</w:t>
      </w:r>
      <w:r w:rsidRPr="004B6124">
        <w:t>tibles dans la théorie de « la modernité » démocratique occide</w:t>
      </w:r>
      <w:r w:rsidRPr="004B6124">
        <w:t>n</w:t>
      </w:r>
      <w:r w:rsidRPr="004B6124">
        <w:t>tale</w:t>
      </w:r>
      <w:r>
        <w:t> </w:t>
      </w:r>
      <w:r>
        <w:rPr>
          <w:rStyle w:val="Appelnotedebasdep"/>
        </w:rPr>
        <w:footnoteReference w:id="66"/>
      </w:r>
      <w:r w:rsidRPr="004B6124">
        <w:t>, ou encore de la définition retenue du concept d'</w:t>
      </w:r>
      <w:r>
        <w:t>État</w:t>
      </w:r>
      <w:r w:rsidRPr="004B6124">
        <w:t>, dont le m</w:t>
      </w:r>
      <w:r w:rsidRPr="004B6124">
        <w:t>o</w:t>
      </w:r>
      <w:r w:rsidRPr="004B6124">
        <w:t>dèle reconstruit est bien celui, présenté comme homogène, de l'</w:t>
      </w:r>
      <w:r>
        <w:t>État</w:t>
      </w:r>
      <w:r w:rsidRPr="004B6124">
        <w:t xml:space="preserve"> occ</w:t>
      </w:r>
      <w:r w:rsidRPr="004B6124">
        <w:t>i</w:t>
      </w:r>
      <w:r w:rsidRPr="004B6124">
        <w:t>dental. Mais cet</w:t>
      </w:r>
      <w:r>
        <w:t xml:space="preserve"> </w:t>
      </w:r>
      <w:r w:rsidRPr="004B6124">
        <w:t>[65]</w:t>
      </w:r>
      <w:r>
        <w:t xml:space="preserve"> </w:t>
      </w:r>
      <w:r w:rsidRPr="004B6124">
        <w:t>objet est insuffisamment précisé dans ses co</w:t>
      </w:r>
      <w:r w:rsidRPr="004B6124">
        <w:t>m</w:t>
      </w:r>
      <w:r w:rsidRPr="004B6124">
        <w:t>posantes administr</w:t>
      </w:r>
      <w:r w:rsidRPr="004B6124">
        <w:t>a</w:t>
      </w:r>
      <w:r w:rsidRPr="004B6124">
        <w:t>tives et politiques comme dans la définition des étapes de sa constru</w:t>
      </w:r>
      <w:r w:rsidRPr="004B6124">
        <w:t>c</w:t>
      </w:r>
      <w:r w:rsidRPr="004B6124">
        <w:t>tion évolutive comparables dans l'espace et dans le temps</w:t>
      </w:r>
      <w:r>
        <w:t> </w:t>
      </w:r>
      <w:r>
        <w:rPr>
          <w:rStyle w:val="Appelnotedebasdep"/>
        </w:rPr>
        <w:footnoteReference w:id="67"/>
      </w:r>
      <w:r w:rsidRPr="004B6124">
        <w:t xml:space="preserve">. </w:t>
      </w:r>
      <w:r>
        <w:t>À</w:t>
      </w:r>
      <w:r w:rsidRPr="004B6124">
        <w:t xml:space="preserve"> ce sujet, aucune référence n'est faîte par exe</w:t>
      </w:r>
      <w:r w:rsidRPr="004B6124">
        <w:t>m</w:t>
      </w:r>
      <w:r w:rsidRPr="004B6124">
        <w:t>ple aux travaux de Gérard Timsit sur la comparaison des modes d'administr</w:t>
      </w:r>
      <w:r w:rsidRPr="004B6124">
        <w:t>a</w:t>
      </w:r>
      <w:r w:rsidRPr="004B6124">
        <w:t xml:space="preserve">tion publique entre les divers </w:t>
      </w:r>
      <w:r>
        <w:t>État</w:t>
      </w:r>
      <w:r w:rsidRPr="004B6124">
        <w:t>s, qui distingue trois modèles élab</w:t>
      </w:r>
      <w:r w:rsidRPr="004B6124">
        <w:t>o</w:t>
      </w:r>
      <w:r w:rsidRPr="004B6124">
        <w:t>rés autour de méc</w:t>
      </w:r>
      <w:r w:rsidRPr="004B6124">
        <w:t>a</w:t>
      </w:r>
      <w:r w:rsidRPr="004B6124">
        <w:t>nismes d'« intégration » verticale et horizontale</w:t>
      </w:r>
      <w:r>
        <w:t> </w:t>
      </w:r>
      <w:r>
        <w:rPr>
          <w:rStyle w:val="Appelnotedebasdep"/>
        </w:rPr>
        <w:footnoteReference w:id="68"/>
      </w:r>
      <w:r w:rsidRPr="004B6124">
        <w:t>.</w:t>
      </w:r>
    </w:p>
    <w:p w:rsidR="006807D2" w:rsidRDefault="006807D2" w:rsidP="006807D2">
      <w:pPr>
        <w:spacing w:before="120" w:after="120"/>
        <w:jc w:val="both"/>
      </w:pPr>
      <w:r w:rsidRPr="004B6124">
        <w:t>Relevons aussi, sans insister, les banalités du bref passage consacré au totalitarisme européen, qui ne fournissent aucun élément de théor</w:t>
      </w:r>
      <w:r w:rsidRPr="004B6124">
        <w:t>i</w:t>
      </w:r>
      <w:r w:rsidRPr="004B6124">
        <w:t>sation du phénomène du fascisme dans un champ important de l'hi</w:t>
      </w:r>
      <w:r w:rsidRPr="004B6124">
        <w:t>s</w:t>
      </w:r>
      <w:r w:rsidRPr="004B6124">
        <w:t>toire politique, où la pertinence de l'étude comparée est particulièr</w:t>
      </w:r>
      <w:r w:rsidRPr="004B6124">
        <w:t>e</w:t>
      </w:r>
      <w:r w:rsidRPr="004B6124">
        <w:t>ment problématique, en raison des différences fond</w:t>
      </w:r>
      <w:r w:rsidRPr="004B6124">
        <w:t>a</w:t>
      </w:r>
      <w:r w:rsidRPr="004B6124">
        <w:t>mentales entre les mouvements fascistes comme entre les systèmes de gouvern</w:t>
      </w:r>
      <w:r w:rsidRPr="004B6124">
        <w:t>e</w:t>
      </w:r>
      <w:r w:rsidRPr="004B6124">
        <w:t xml:space="preserve">ment des </w:t>
      </w:r>
      <w:r>
        <w:t>États totalitaires,</w:t>
      </w:r>
      <w:r w:rsidRPr="004B6124">
        <w:t xml:space="preserve"> le seul « concept » avancé reste la métaphore vitali</w:t>
      </w:r>
      <w:r w:rsidRPr="004B6124">
        <w:t>s</w:t>
      </w:r>
      <w:r w:rsidRPr="004B6124">
        <w:t xml:space="preserve">te de « pulsion totalitaire ». </w:t>
      </w:r>
      <w:r>
        <w:t>À</w:t>
      </w:r>
      <w:r w:rsidRPr="004B6124">
        <w:t xml:space="preserve"> la lecture de travaux d'histoire sur le sujet, comme ceux récents et comparatifs de Pierre Milza, de Pierre Ayçoberry ou de Ian Kershaw</w:t>
      </w:r>
      <w:r>
        <w:t> </w:t>
      </w:r>
      <w:r>
        <w:rPr>
          <w:rStyle w:val="Appelnotedebasdep"/>
        </w:rPr>
        <w:footnoteReference w:id="69"/>
      </w:r>
      <w:r w:rsidRPr="004B6124">
        <w:t xml:space="preserve"> (non utilisés), qui posent bien le pr</w:t>
      </w:r>
      <w:r w:rsidRPr="004B6124">
        <w:t>o</w:t>
      </w:r>
      <w:r w:rsidRPr="004B6124">
        <w:t>bl</w:t>
      </w:r>
      <w:r w:rsidRPr="004B6124">
        <w:t>è</w:t>
      </w:r>
      <w:r w:rsidRPr="004B6124">
        <w:t>me des interprétations antagonistes de ce phénomène politique et idé</w:t>
      </w:r>
      <w:r w:rsidRPr="004B6124">
        <w:t>o</w:t>
      </w:r>
      <w:r w:rsidRPr="004B6124">
        <w:t>logique (opposant les tenants des théories du « totalitarisme » à ceux des théories du « fascisme »), on mesure l'abîme qui les sépare, en capacité de compréhension et d'explication, d'une synthèse inach</w:t>
      </w:r>
      <w:r w:rsidRPr="004B6124">
        <w:t>e</w:t>
      </w:r>
      <w:r w:rsidRPr="004B6124">
        <w:t>vée.</w:t>
      </w:r>
    </w:p>
    <w:p w:rsidR="006807D2" w:rsidRDefault="006807D2" w:rsidP="006807D2">
      <w:pPr>
        <w:spacing w:before="120" w:after="120"/>
        <w:jc w:val="both"/>
      </w:pPr>
      <w:r w:rsidRPr="004B6124">
        <w:t>Marquons une dernière réserve. L'effort verbal pour instituer en « secteur » (l'horrible mot !) la politique comparée, risque de distiller dans la tête de jeunes lecteurs l'idée que la science politique aurait « inventé » le comparatisme et qu'elle se situerait au-dessus des débats soulevés à ce sujet par les autres disciplines. Cette prétention implic</w:t>
      </w:r>
      <w:r w:rsidRPr="004B6124">
        <w:t>i</w:t>
      </w:r>
      <w:r w:rsidRPr="004B6124">
        <w:t>te, qui recherche de façon anachronique ses « pères fondateurs », nous interroge sur le statut d'une discipline qui prétend à une sorte d'aut</w:t>
      </w:r>
      <w:r w:rsidRPr="004B6124">
        <w:t>o</w:t>
      </w:r>
      <w:r w:rsidRPr="004B6124">
        <w:t>nomis</w:t>
      </w:r>
      <w:r w:rsidRPr="004B6124">
        <w:t>a</w:t>
      </w:r>
      <w:r w:rsidRPr="004B6124">
        <w:t>tion « au singulier », tout en se réclamant de la seule « sociologie politique ». Elle construit certes ses objets, elle dispose d'un début d'institutionnalisation, mais a-t-elle une méthodologie qui lui soit spécifique par rapport aux autres sciences humaines, partic</w:t>
      </w:r>
      <w:r w:rsidRPr="004B6124">
        <w:t>u</w:t>
      </w:r>
      <w:r w:rsidRPr="004B6124">
        <w:t>lièrement en matière de comparaison ?</w:t>
      </w:r>
    </w:p>
    <w:p w:rsidR="006807D2" w:rsidRDefault="006807D2" w:rsidP="006807D2">
      <w:pPr>
        <w:spacing w:before="120" w:after="120"/>
        <w:jc w:val="both"/>
      </w:pPr>
      <w:r w:rsidRPr="004B6124">
        <w:t>Cela dit, sans oublier bien sûr que nous sommes là face à un m</w:t>
      </w:r>
      <w:r w:rsidRPr="004B6124">
        <w:t>a</w:t>
      </w:r>
      <w:r w:rsidRPr="004B6124">
        <w:t>nuel d'initiation qui, a ce titre, paraît incontournable et a le mérite de poser, autant et peut-être mieux que beaucoup d'ouvrages méthodol</w:t>
      </w:r>
      <w:r w:rsidRPr="004B6124">
        <w:t>o</w:t>
      </w:r>
      <w:r w:rsidRPr="004B6124">
        <w:t>giques de disciplines consacrées, un certain nombre de questions épi</w:t>
      </w:r>
      <w:r w:rsidRPr="004B6124">
        <w:t>s</w:t>
      </w:r>
      <w:r w:rsidRPr="004B6124">
        <w:t>témologiques. Cela n'est pas courant dans une époque</w:t>
      </w:r>
      <w:r>
        <w:t xml:space="preserve"> </w:t>
      </w:r>
      <w:r w:rsidRPr="00546335">
        <w:t>[66]</w:t>
      </w:r>
      <w:r>
        <w:t xml:space="preserve"> </w:t>
      </w:r>
      <w:r w:rsidRPr="00546335">
        <w:t>obnubilée par les préoccupations convenues des « sciences soci</w:t>
      </w:r>
      <w:r w:rsidRPr="00546335">
        <w:t>a</w:t>
      </w:r>
      <w:r w:rsidRPr="00546335">
        <w:t>les », loin des savoirs désintéressés et critiques des « sciences huma</w:t>
      </w:r>
      <w:r w:rsidRPr="00546335">
        <w:t>i</w:t>
      </w:r>
      <w:r w:rsidRPr="00546335">
        <w:t>nes ». Signalons enfin que « Politique comparée » est à l'origine d'un important débat théorique sur les divisions paradigmatiques qui part</w:t>
      </w:r>
      <w:r w:rsidRPr="00546335">
        <w:t>a</w:t>
      </w:r>
      <w:r w:rsidRPr="00546335">
        <w:t>gent la « sociologie historique » et différents courants de la sociologie amér</w:t>
      </w:r>
      <w:r w:rsidRPr="00546335">
        <w:t>i</w:t>
      </w:r>
      <w:r w:rsidRPr="00546335">
        <w:t>caine, voire de ses versions sous-titrées en français. Il est int</w:t>
      </w:r>
      <w:r w:rsidRPr="00546335">
        <w:t>é</w:t>
      </w:r>
      <w:r w:rsidRPr="00546335">
        <w:t>ressant de présenter brièvement celui-ci.</w:t>
      </w:r>
    </w:p>
    <w:p w:rsidR="006807D2" w:rsidRPr="00546335" w:rsidRDefault="006807D2" w:rsidP="006807D2">
      <w:pPr>
        <w:spacing w:before="120" w:after="120"/>
        <w:jc w:val="both"/>
      </w:pPr>
    </w:p>
    <w:p w:rsidR="006807D2" w:rsidRDefault="006807D2" w:rsidP="006807D2">
      <w:pPr>
        <w:pStyle w:val="planche"/>
      </w:pPr>
      <w:bookmarkStart w:id="8" w:name="politique_comparee_pt_2_texte_3_2"/>
      <w:r>
        <w:t xml:space="preserve">II. </w:t>
      </w:r>
      <w:r w:rsidRPr="00546335">
        <w:t>SCIENCE POLITIQUE</w:t>
      </w:r>
      <w:r>
        <w:br/>
      </w:r>
      <w:r w:rsidRPr="00546335">
        <w:t>OU SOCIOLOGIE HI</w:t>
      </w:r>
      <w:r w:rsidRPr="00546335">
        <w:t>S</w:t>
      </w:r>
      <w:r w:rsidRPr="00546335">
        <w:t>TORIQUE ?</w:t>
      </w:r>
    </w:p>
    <w:bookmarkEnd w:id="8"/>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546335">
        <w:t>Juste après la publication de « Politique comparée » s'est tenue en effet un at</w:t>
      </w:r>
      <w:r w:rsidRPr="00546335">
        <w:t>e</w:t>
      </w:r>
      <w:r w:rsidRPr="00546335">
        <w:t>lier sur la méthode de la sociologie historique au sein du Congrès mondial de S</w:t>
      </w:r>
      <w:r w:rsidRPr="00546335">
        <w:t>o</w:t>
      </w:r>
      <w:r w:rsidRPr="00546335">
        <w:t>ciologie de Madrid en juillet 1990. Un texte de Bertrand Badie qui résumait les positions du manuel entama un dial</w:t>
      </w:r>
      <w:r w:rsidRPr="00546335">
        <w:t>o</w:t>
      </w:r>
      <w:r w:rsidRPr="00546335">
        <w:t>gue direct avec les socio-historiens américains interpellés. La Revue internationale des Sciences sociales de l'UNESCO vient d'en repre</w:t>
      </w:r>
      <w:r w:rsidRPr="00546335">
        <w:t>n</w:t>
      </w:r>
      <w:r w:rsidRPr="00546335">
        <w:t>dre le contenu à l'initiative de son directeur, Ali Kazancigil</w:t>
      </w:r>
      <w:r>
        <w:t> </w:t>
      </w:r>
      <w:r>
        <w:rPr>
          <w:rStyle w:val="Appelnotedebasdep"/>
        </w:rPr>
        <w:footnoteReference w:id="70"/>
      </w:r>
      <w:r w:rsidRPr="00546335">
        <w:t>. C</w:t>
      </w:r>
      <w:r w:rsidRPr="00546335">
        <w:t>e</w:t>
      </w:r>
      <w:r w:rsidRPr="00546335">
        <w:t>lui-ci le présente comme « les retrouvailles entre les approches histor</w:t>
      </w:r>
      <w:r w:rsidRPr="00546335">
        <w:t>i</w:t>
      </w:r>
      <w:r w:rsidRPr="00546335">
        <w:t>ques et comparatives ». Est-ce bien l'expression qui convient ? En</w:t>
      </w:r>
      <w:r w:rsidRPr="00546335">
        <w:t>u</w:t>
      </w:r>
      <w:r w:rsidRPr="00546335">
        <w:t>mérons en les étapes à partir de la présentation des thèses défendues par les divers protagonistes, Badie et Hermet d'abord (2</w:t>
      </w:r>
      <w:r>
        <w:t>.</w:t>
      </w:r>
      <w:r w:rsidRPr="00546335">
        <w:t>1), les soci</w:t>
      </w:r>
      <w:r w:rsidRPr="00546335">
        <w:t>o</w:t>
      </w:r>
      <w:r w:rsidRPr="00546335">
        <w:t>hist</w:t>
      </w:r>
      <w:r w:rsidRPr="00546335">
        <w:t>o</w:t>
      </w:r>
      <w:r w:rsidRPr="00546335">
        <w:t>riens américains ensuite (2.2.), le tenant d'une science politique anti-historienne enfin, Jean Leca (2.3.).</w:t>
      </w:r>
    </w:p>
    <w:p w:rsidR="006807D2" w:rsidRDefault="006807D2" w:rsidP="006807D2">
      <w:pPr>
        <w:spacing w:before="120" w:after="120"/>
        <w:jc w:val="both"/>
        <w:rPr>
          <w:i/>
          <w:iCs/>
        </w:rPr>
      </w:pPr>
    </w:p>
    <w:p w:rsidR="006807D2" w:rsidRDefault="006807D2" w:rsidP="006807D2">
      <w:pPr>
        <w:pStyle w:val="a"/>
      </w:pPr>
      <w:bookmarkStart w:id="9" w:name="politique_comparee_pt_2_texte_3_2_1"/>
      <w:r>
        <w:t>2.1. Le paradoxe de Badi</w:t>
      </w:r>
      <w:r w:rsidRPr="00546335">
        <w:t>e et Hermet</w:t>
      </w:r>
    </w:p>
    <w:bookmarkEnd w:id="9"/>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546335">
        <w:t>C'est la communication de Badie, « Analyse comparative et soci</w:t>
      </w:r>
      <w:r w:rsidRPr="00546335">
        <w:t>o</w:t>
      </w:r>
      <w:r w:rsidRPr="00546335">
        <w:t>logie histor</w:t>
      </w:r>
      <w:r w:rsidRPr="00546335">
        <w:t>i</w:t>
      </w:r>
      <w:r w:rsidRPr="00546335">
        <w:t>que » qui ouvrit la discussion épistémologique. Si aucun argument nouveau n’apparaît par rapport à « Politique comparée », un fait est frappant : l'insistance sur la question du recours à l'histoire, pressentie comme problématique dans notre présentation de l'ouvrage.</w:t>
      </w:r>
    </w:p>
    <w:p w:rsidR="006807D2" w:rsidRDefault="006807D2" w:rsidP="006807D2">
      <w:pPr>
        <w:spacing w:before="120" w:after="120"/>
        <w:jc w:val="both"/>
      </w:pPr>
      <w:r w:rsidRPr="00546335">
        <w:t>L'auteur insiste en effet sur l'ignorance de l'histoire par la science politique. Il énonce ainsi les causes idéologiques qui expliqueraient cette « exclusion » : l'hist</w:t>
      </w:r>
      <w:r w:rsidRPr="00546335">
        <w:t>o</w:t>
      </w:r>
      <w:r w:rsidRPr="00546335">
        <w:t>ricisme (caractéristique par exemple de la téléonomie marxiste du sens de l'histoire ou de l'hyperculturalisme islamiste), le séparatisme béhavioriste, l'hypertrophie du modèle occ</w:t>
      </w:r>
      <w:r w:rsidRPr="00546335">
        <w:t>i</w:t>
      </w:r>
      <w:r w:rsidRPr="00546335">
        <w:t>dental de construction démocratique, qui se prétend universel. Il parle ensuite de la « panne » de la socio-histoire qui, dans ses méthodes, se heurte à deux paradoxes : le poids du singulier, rebelle à toute comp</w:t>
      </w:r>
      <w:r w:rsidRPr="00546335">
        <w:t>a</w:t>
      </w:r>
      <w:r w:rsidRPr="00546335">
        <w:t>raison, et les divisions des théories macrosociologiques qui, incap</w:t>
      </w:r>
      <w:r w:rsidRPr="00546335">
        <w:t>a</w:t>
      </w:r>
      <w:r w:rsidRPr="00546335">
        <w:t>bles de saisir l'histoire, font douter de leur méthodologie.</w:t>
      </w:r>
    </w:p>
    <w:p w:rsidR="006807D2" w:rsidRDefault="006807D2" w:rsidP="006807D2">
      <w:pPr>
        <w:spacing w:before="120" w:after="120"/>
        <w:jc w:val="both"/>
      </w:pPr>
      <w:r w:rsidRPr="00546335">
        <w:t>[67]</w:t>
      </w:r>
    </w:p>
    <w:p w:rsidR="006807D2" w:rsidRDefault="006807D2" w:rsidP="006807D2">
      <w:pPr>
        <w:spacing w:before="120" w:after="120"/>
        <w:jc w:val="both"/>
      </w:pPr>
      <w:r w:rsidRPr="00546335">
        <w:t>La sociologie américaine, selon Badie, s'enferme dans une vision linéaire de la temporalité. Elle privilégie des modes explicatifs hom</w:t>
      </w:r>
      <w:r w:rsidRPr="00546335">
        <w:t>o</w:t>
      </w:r>
      <w:r w:rsidRPr="00546335">
        <w:t>gènes, sous la forme de jeux variables répétitifs, d'une conception un</w:t>
      </w:r>
      <w:r w:rsidRPr="00546335">
        <w:t>i</w:t>
      </w:r>
      <w:r w:rsidRPr="00546335">
        <w:t>verselle de l'historicité et du déploiement de l'</w:t>
      </w:r>
      <w:r>
        <w:t>État</w:t>
      </w:r>
      <w:r w:rsidRPr="00546335">
        <w:t>. Le politologue pr</w:t>
      </w:r>
      <w:r w:rsidRPr="00546335">
        <w:t>é</w:t>
      </w:r>
      <w:r w:rsidRPr="00546335">
        <w:t>cise ainsi son point de vue :</w:t>
      </w:r>
    </w:p>
    <w:p w:rsidR="006807D2" w:rsidRDefault="006807D2" w:rsidP="006807D2">
      <w:pPr>
        <w:pStyle w:val="Grillecouleur-Accent1"/>
      </w:pPr>
      <w:r w:rsidRPr="00546335">
        <w:t>« Si les histoires sont comparables, à quel niveau le sont-elles ? Si l'histoire est une aventure, ne risque-t-on pas de briser son identité en la ramenant à un jeu de variables communes ? Les trajectoires histor</w:t>
      </w:r>
      <w:r w:rsidRPr="00546335">
        <w:t>i</w:t>
      </w:r>
      <w:r w:rsidRPr="00546335">
        <w:t>ques sont-elles véritablement destinées à montrer des incarnations di</w:t>
      </w:r>
      <w:r w:rsidRPr="00546335">
        <w:t>f</w:t>
      </w:r>
      <w:r w:rsidRPr="00546335">
        <w:t>férentes d'un même phénomène social unive</w:t>
      </w:r>
      <w:r w:rsidRPr="00546335">
        <w:t>r</w:t>
      </w:r>
      <w:r w:rsidRPr="00546335">
        <w:t>sel ? Ont-elles vocation à nourrir et à banaliser l'analyse multivariée ? Toutes ces questions bu</w:t>
      </w:r>
      <w:r w:rsidRPr="00546335">
        <w:t>t</w:t>
      </w:r>
      <w:r w:rsidRPr="00546335">
        <w:t>tent en réalité sur l'essentiel : les variables explicatives sont-elles i</w:t>
      </w:r>
      <w:r w:rsidRPr="00546335">
        <w:t>n</w:t>
      </w:r>
      <w:r w:rsidRPr="00546335">
        <w:t>dépendantes des cultures propres aux objets qu'on se propose d'anal</w:t>
      </w:r>
      <w:r w:rsidRPr="00546335">
        <w:t>y</w:t>
      </w:r>
      <w:r w:rsidRPr="00546335">
        <w:t>ser »</w:t>
      </w:r>
      <w:r>
        <w:t> </w:t>
      </w:r>
      <w:r>
        <w:rPr>
          <w:rStyle w:val="Appelnotedebasdep"/>
        </w:rPr>
        <w:footnoteReference w:id="71"/>
      </w:r>
      <w:r w:rsidRPr="00546335">
        <w:t> ?</w:t>
      </w:r>
    </w:p>
    <w:p w:rsidR="006807D2" w:rsidRDefault="006807D2" w:rsidP="006807D2">
      <w:pPr>
        <w:spacing w:before="120" w:after="120"/>
        <w:jc w:val="both"/>
      </w:pPr>
      <w:r w:rsidRPr="00546335">
        <w:t>Il se fait alors le défenseur (sans aucune référence à Fernand Bra</w:t>
      </w:r>
      <w:r w:rsidRPr="00546335">
        <w:t>u</w:t>
      </w:r>
      <w:r w:rsidRPr="00546335">
        <w:t>del) d'une conception d'un temps historique différencié constitué d'une pluralité de durée. Mais loin de penser celle-ci au niveau global et universel, pour toutes aires cult</w:t>
      </w:r>
      <w:r w:rsidRPr="00546335">
        <w:t>u</w:t>
      </w:r>
      <w:r w:rsidRPr="00546335">
        <w:t>relles, il opère une différenciation entre le temps « universel » de l'occident, celui de la domination, et les durées multiples des espaces dominés, qui résistent au premier et construisent des temporalités irréductibles. Celles-ci sont perçues co</w:t>
      </w:r>
      <w:r w:rsidRPr="00546335">
        <w:t>m</w:t>
      </w:r>
      <w:r w:rsidRPr="00546335">
        <w:t>me des « durées », comme des « représentations du temps » (sic). Ains</w:t>
      </w:r>
      <w:r>
        <w:t>i, le temps cyclique de l'Islam</w:t>
      </w:r>
      <w:r w:rsidRPr="00546335">
        <w:t xml:space="preserve"> n'aurait aucun rapport avec le temps linéaire de l'Occident, comme avec celui du savoir historique occidental qui réduit tout à sa seule mesure. Durées culturellement construites donc, auxquelles s'ajoutent des modes diversifiés (et non identiques ou généralisables comme le concevaient Durkheim, </w:t>
      </w:r>
      <w:hyperlink r:id="rId20" w:history="1">
        <w:r w:rsidRPr="0080062E">
          <w:rPr>
            <w:rStyle w:val="Lienhypertexte"/>
          </w:rPr>
          <w:t>Tönnies</w:t>
        </w:r>
      </w:hyperlink>
      <w:r w:rsidRPr="00546335">
        <w:t xml:space="preserve"> ou Weber) de passage de la tradition à</w:t>
      </w:r>
      <w:r>
        <w:t xml:space="preserve"> </w:t>
      </w:r>
      <w:r w:rsidRPr="00546335">
        <w:t>la modernité.</w:t>
      </w:r>
    </w:p>
    <w:p w:rsidR="006807D2" w:rsidRDefault="006807D2" w:rsidP="006807D2">
      <w:pPr>
        <w:spacing w:before="120" w:after="120"/>
        <w:jc w:val="both"/>
      </w:pPr>
      <w:r w:rsidRPr="00546335">
        <w:t>Or la socio-histoire ne rendrait pas compte de ces « rythmes diff</w:t>
      </w:r>
      <w:r w:rsidRPr="00546335">
        <w:t>é</w:t>
      </w:r>
      <w:r w:rsidRPr="00546335">
        <w:t>rents », des décalages, des hiatus qu'ils impliquent, puisqu'elle se complait dans l'universel, dans un temps des structures et des proce</w:t>
      </w:r>
      <w:r w:rsidRPr="00546335">
        <w:t>s</w:t>
      </w:r>
      <w:r w:rsidRPr="00546335">
        <w:t>sus abstraits, indépendants des modes de réception par les cultures éparses, bref, d'un temps semblable à celui mesuré par les machines horlogères.</w:t>
      </w:r>
    </w:p>
    <w:p w:rsidR="006807D2" w:rsidRDefault="006807D2" w:rsidP="006807D2">
      <w:pPr>
        <w:spacing w:before="120" w:after="120"/>
        <w:jc w:val="both"/>
      </w:pPr>
      <w:r w:rsidRPr="00546335">
        <w:t>Ce jugement est partiellement discutable. Il réduit l'analyse de la temporalité à une façon de vire le temps, à</w:t>
      </w:r>
      <w:r>
        <w:t xml:space="preserve"> </w:t>
      </w:r>
      <w:r w:rsidRPr="00546335">
        <w:t>une durée perçue, inco</w:t>
      </w:r>
      <w:r w:rsidRPr="00546335">
        <w:t>m</w:t>
      </w:r>
      <w:r w:rsidRPr="00546335">
        <w:t>patible avec l'existence de temps</w:t>
      </w:r>
      <w:r>
        <w:t xml:space="preserve"> </w:t>
      </w:r>
      <w:r w:rsidRPr="00546335">
        <w:t>objectifs, comme si les deux phén</w:t>
      </w:r>
      <w:r w:rsidRPr="00546335">
        <w:t>o</w:t>
      </w:r>
      <w:r w:rsidRPr="00546335">
        <w:t>mènes ne pouvaient être analysés parall</w:t>
      </w:r>
      <w:r w:rsidRPr="00546335">
        <w:t>è</w:t>
      </w:r>
      <w:r w:rsidRPr="00546335">
        <w:t>lement, soit de façon séparée, soit en interaction. Le problème concerne en fait to</w:t>
      </w:r>
      <w:r w:rsidRPr="00546335">
        <w:t>u</w:t>
      </w:r>
      <w:r w:rsidRPr="00546335">
        <w:t>tes les cultures, l'occidentale comme les autres. Le temps universel de la nature (qui a été mesure par toutes les civilisations, et pas seulement par l'Occident) n'est pas celui de l'histoire humaine universelle, et celui-ci, qui est un temps construit et perçu, est à fois globalisant et éclaté en temps mu</w:t>
      </w:r>
      <w:r w:rsidRPr="00546335">
        <w:t>l</w:t>
      </w:r>
      <w:r w:rsidRPr="00546335">
        <w:t>tiples, comme en temps subjectifs. La différenciation n'est pas un pr</w:t>
      </w:r>
      <w:r w:rsidRPr="00546335">
        <w:t>i</w:t>
      </w:r>
      <w:r w:rsidRPr="00546335">
        <w:t>vilège de certaines cultures, mais de toutes. C'est ce que montrent les travaux de la philosophie de la temporalité, de l'ontologie heideg</w:t>
      </w:r>
      <w:r w:rsidRPr="00546335">
        <w:t>e</w:t>
      </w:r>
      <w:r w:rsidRPr="00546335">
        <w:t>rienne à Bergson ou</w:t>
      </w:r>
      <w:r>
        <w:t xml:space="preserve"> </w:t>
      </w:r>
      <w:r w:rsidRPr="00546335">
        <w:t>[68]</w:t>
      </w:r>
      <w:r>
        <w:t xml:space="preserve"> </w:t>
      </w:r>
      <w:r w:rsidRPr="00546335">
        <w:t>Bachelard, en passant par la « rythmanalyse »</w:t>
      </w:r>
      <w:r>
        <w:t> </w:t>
      </w:r>
      <w:r>
        <w:rPr>
          <w:rStyle w:val="Appelnotedebasdep"/>
        </w:rPr>
        <w:footnoteReference w:id="72"/>
      </w:r>
      <w:r w:rsidRPr="00546335">
        <w:t>, ou encore ceux de la sociologie durkheimienne (notamment de Mauss, d'Halbwachs, de Granet) ou d'un Lewis Mu</w:t>
      </w:r>
      <w:r w:rsidRPr="00546335">
        <w:t>n</w:t>
      </w:r>
      <w:r w:rsidRPr="00546335">
        <w:t>ford</w:t>
      </w:r>
      <w:r>
        <w:t> </w:t>
      </w:r>
      <w:r>
        <w:rPr>
          <w:rStyle w:val="Appelnotedebasdep"/>
        </w:rPr>
        <w:footnoteReference w:id="73"/>
      </w:r>
      <w:r w:rsidRPr="00546335">
        <w:t>. Le fait qu'il existe des processus de différenciation et de pe</w:t>
      </w:r>
      <w:r w:rsidRPr="00546335">
        <w:t>r</w:t>
      </w:r>
      <w:r w:rsidRPr="00546335">
        <w:t>ception variés du temps (cela est val</w:t>
      </w:r>
      <w:r w:rsidRPr="00546335">
        <w:t>a</w:t>
      </w:r>
      <w:r w:rsidRPr="00546335">
        <w:t>ble aussi pour l'espace), n'exclut nullement le problème d'une temporalité objective ou celui de l'exi</w:t>
      </w:r>
      <w:r w:rsidRPr="00546335">
        <w:t>s</w:t>
      </w:r>
      <w:r w:rsidRPr="00546335">
        <w:t>tence de temporalités tran</w:t>
      </w:r>
      <w:r w:rsidRPr="00546335">
        <w:t>s</w:t>
      </w:r>
      <w:r w:rsidRPr="00546335">
        <w:t>culturelles. Comme pour la construction du politique dans « Politique comp</w:t>
      </w:r>
      <w:r w:rsidRPr="00546335">
        <w:t>a</w:t>
      </w:r>
      <w:r w:rsidRPr="00546335">
        <w:t>rée », Badie s'enferme dans une conception strictement cultur</w:t>
      </w:r>
      <w:r w:rsidRPr="00546335">
        <w:t>a</w:t>
      </w:r>
      <w:r w:rsidRPr="00546335">
        <w:t>liste, dans un idéalisme représentatif. Au nom de la critique (légitime) de l'universalisme de certains mod</w:t>
      </w:r>
      <w:r w:rsidRPr="00546335">
        <w:t>è</w:t>
      </w:r>
      <w:r w:rsidRPr="00546335">
        <w:t>les politiques et idéologiques, vo</w:t>
      </w:r>
      <w:r w:rsidRPr="00546335">
        <w:t>i</w:t>
      </w:r>
      <w:r w:rsidRPr="00546335">
        <w:t>re scientifiques ou philosophiques, il tourne le dos à toute approche universalisante des phénomènes gl</w:t>
      </w:r>
      <w:r w:rsidRPr="00546335">
        <w:t>o</w:t>
      </w:r>
      <w:r w:rsidRPr="00546335">
        <w:t>baux, culturels, économiques ou pol</w:t>
      </w:r>
      <w:r w:rsidRPr="00546335">
        <w:t>i</w:t>
      </w:r>
      <w:r w:rsidRPr="00546335">
        <w:t>tiques, sans voir non plus que l'Occident, perçu comme un tout hom</w:t>
      </w:r>
      <w:r w:rsidRPr="00546335">
        <w:t>o</w:t>
      </w:r>
      <w:r w:rsidRPr="00546335">
        <w:t>généisant, a subi lui aussi des processus de différenciations internes et des temporalités différenci</w:t>
      </w:r>
      <w:r w:rsidRPr="00546335">
        <w:t>a</w:t>
      </w:r>
      <w:r w:rsidRPr="00546335">
        <w:t>listes (entre le Nord et le Sud, l'Est et l'Ouest, les villes et les camp</w:t>
      </w:r>
      <w:r w:rsidRPr="00546335">
        <w:t>a</w:t>
      </w:r>
      <w:r w:rsidRPr="00546335">
        <w:t>gnes</w:t>
      </w:r>
      <w:r>
        <w:t>...</w:t>
      </w:r>
      <w:r w:rsidRPr="00546335">
        <w:t>). Si les modes d'import</w:t>
      </w:r>
      <w:r w:rsidRPr="00546335">
        <w:t>a</w:t>
      </w:r>
      <w:r w:rsidRPr="00546335">
        <w:t>tion de l'occidentalité ont été plutôt rédu</w:t>
      </w:r>
      <w:r w:rsidRPr="00546335">
        <w:t>c</w:t>
      </w:r>
      <w:r w:rsidRPr="00546335">
        <w:t>teurs et destructeurs dans l'histoire, est-il illégitime, au niveau du savoir, de les prendre comme objet ?</w:t>
      </w:r>
    </w:p>
    <w:p w:rsidR="006807D2" w:rsidRDefault="006807D2" w:rsidP="006807D2">
      <w:pPr>
        <w:spacing w:before="120" w:after="120"/>
        <w:jc w:val="both"/>
      </w:pPr>
      <w:r w:rsidRPr="00546335">
        <w:t>Badie s'acharne également à dénoncer le désordre explicatif de la sociohistoire, qui hésite sans cesse, dans son bricolage, entre le déte</w:t>
      </w:r>
      <w:r w:rsidRPr="00546335">
        <w:t>r</w:t>
      </w:r>
      <w:r w:rsidRPr="00546335">
        <w:t>minisme des structures et la</w:t>
      </w:r>
      <w:r>
        <w:t xml:space="preserve"> </w:t>
      </w:r>
      <w:r w:rsidRPr="00546335">
        <w:t>liberté stratégique des acteurs, comme en</w:t>
      </w:r>
      <w:r>
        <w:t>tre le déductivisme abstrait et l’</w:t>
      </w:r>
      <w:r w:rsidRPr="00546335">
        <w:t>empiri</w:t>
      </w:r>
      <w:r w:rsidRPr="00546335">
        <w:t>s</w:t>
      </w:r>
      <w:r w:rsidRPr="00546335">
        <w:t>me. Par rapport à « Politique comparée », le politologue utilise l'ouvrage de Cha</w:t>
      </w:r>
      <w:r w:rsidRPr="00546335">
        <w:t>r</w:t>
      </w:r>
      <w:r w:rsidRPr="00546335">
        <w:t>les Tilly (« Grosses structures, larges processus, vastes comparaisons »), mais de façon partielle, puisqu'il ne retient que les critiques de ce dernier à l'égard de certains travaux de sociohistoire, sans discuter sa propos</w:t>
      </w:r>
      <w:r w:rsidRPr="00546335">
        <w:t>i</w:t>
      </w:r>
      <w:r w:rsidRPr="00546335">
        <w:t>tion de classification per</w:t>
      </w:r>
      <w:r w:rsidRPr="00546335">
        <w:t>s</w:t>
      </w:r>
      <w:r w:rsidRPr="00546335">
        <w:t>pectiviste des niveaux de comparaison (que nous avons présenté plus haut). Les hésitations de Badie quant à la possibilité d'une comparaison universalisante se re</w:t>
      </w:r>
      <w:r w:rsidRPr="00546335">
        <w:t>s</w:t>
      </w:r>
      <w:r w:rsidRPr="00546335">
        <w:t>sentent bien dans le passage suivant :</w:t>
      </w:r>
    </w:p>
    <w:p w:rsidR="006807D2" w:rsidRDefault="006807D2" w:rsidP="006807D2">
      <w:pPr>
        <w:pStyle w:val="Grillecouleur-Accent1"/>
      </w:pPr>
      <w:r w:rsidRPr="00546335">
        <w:t>« Il est vrai que construire une comparaison sur la micro-sociologie est impo</w:t>
      </w:r>
      <w:r w:rsidRPr="00546335">
        <w:t>s</w:t>
      </w:r>
      <w:r w:rsidRPr="00546335">
        <w:t>sible : comparer sans prendre en compte la globalité, l'effet de contexte, le paramètre culturel, fausserait dès le départ l'anal</w:t>
      </w:r>
      <w:r w:rsidRPr="00546335">
        <w:t>y</w:t>
      </w:r>
      <w:r w:rsidRPr="00546335">
        <w:t>se »</w:t>
      </w:r>
      <w:r>
        <w:t> </w:t>
      </w:r>
      <w:r>
        <w:rPr>
          <w:rStyle w:val="Appelnotedebasdep"/>
        </w:rPr>
        <w:footnoteReference w:id="74"/>
      </w:r>
      <w:r w:rsidRPr="00546335">
        <w:t>.</w:t>
      </w:r>
    </w:p>
    <w:p w:rsidR="006807D2" w:rsidRDefault="006807D2" w:rsidP="006807D2">
      <w:pPr>
        <w:spacing w:before="120" w:after="120"/>
        <w:jc w:val="both"/>
      </w:pPr>
      <w:r w:rsidRPr="00546335">
        <w:t>[69]</w:t>
      </w:r>
    </w:p>
    <w:p w:rsidR="006807D2" w:rsidRDefault="006807D2" w:rsidP="006807D2">
      <w:pPr>
        <w:spacing w:before="120" w:after="120"/>
        <w:jc w:val="both"/>
      </w:pPr>
      <w:r w:rsidRPr="00546335">
        <w:t>N'est-ce pas là remettre en question l'intérêt porté au paradigme de la sociologie de l'action dans « Politique comparée » ?</w:t>
      </w:r>
    </w:p>
    <w:p w:rsidR="006807D2" w:rsidRDefault="006807D2" w:rsidP="006807D2">
      <w:pPr>
        <w:spacing w:before="120" w:after="120"/>
        <w:jc w:val="both"/>
      </w:pPr>
      <w:r w:rsidRPr="00546335">
        <w:t>Sans vraiment se référer aux travaux spécifiques des historiens (y compris ceux du Droit) sur la construction de l'</w:t>
      </w:r>
      <w:r>
        <w:t>État</w:t>
      </w:r>
      <w:r w:rsidRPr="00546335">
        <w:t>, confiné dans des références bibliographiques exclusivement américaines, Badie, to</w:t>
      </w:r>
      <w:r w:rsidRPr="00546335">
        <w:t>u</w:t>
      </w:r>
      <w:r w:rsidRPr="00546335">
        <w:t>jours aussi fluctuant, n'avance pas moins dans sa conclusion, l'affirm</w:t>
      </w:r>
      <w:r w:rsidRPr="00546335">
        <w:t>a</w:t>
      </w:r>
      <w:r w:rsidRPr="00546335">
        <w:t>tion selon laquelle il n'y aurait aucun substitut aux tr</w:t>
      </w:r>
      <w:r w:rsidRPr="00546335">
        <w:t>a</w:t>
      </w:r>
      <w:r w:rsidRPr="00546335">
        <w:t>vaux de socio-histoire (qu'il vient de dénigrer) sur de tels sujets. Cela au nom d'une stratégie méthodologique (qui paraîtra assez éméchée aux historiens plongés dans le monde obscur de leurs archives !) qui fait l'aveu su</w:t>
      </w:r>
      <w:r w:rsidRPr="00546335">
        <w:t>i</w:t>
      </w:r>
      <w:r w:rsidRPr="00546335">
        <w:t>vant :</w:t>
      </w:r>
    </w:p>
    <w:p w:rsidR="006807D2" w:rsidRDefault="006807D2" w:rsidP="006807D2">
      <w:pPr>
        <w:pStyle w:val="Grillecouleur-Accent1"/>
      </w:pPr>
      <w:r w:rsidRPr="00546335">
        <w:t>« La métaphore de l'homme ne recherchant un objet perdu que sous l'éclairage d'un bec de gaz reste de rigueur »</w:t>
      </w:r>
      <w:r>
        <w:t> </w:t>
      </w:r>
      <w:r>
        <w:rPr>
          <w:rStyle w:val="Appelnotedebasdep"/>
        </w:rPr>
        <w:footnoteReference w:id="75"/>
      </w:r>
      <w:r w:rsidRPr="00546335">
        <w:t>.</w:t>
      </w:r>
    </w:p>
    <w:p w:rsidR="006807D2" w:rsidRDefault="006807D2" w:rsidP="006807D2">
      <w:pPr>
        <w:spacing w:before="120" w:after="120"/>
        <w:jc w:val="both"/>
      </w:pPr>
      <w:r w:rsidRPr="00546335">
        <w:t>Comment s'étonner que cette sociologie là, faussement culturaliste (à la lecture de ces lignes déconstructrices !), ne trouve en définitive que ce qu'elle prétendait chercher !</w:t>
      </w:r>
    </w:p>
    <w:p w:rsidR="006807D2" w:rsidRDefault="006807D2" w:rsidP="006807D2">
      <w:pPr>
        <w:spacing w:before="120" w:after="120"/>
        <w:jc w:val="both"/>
      </w:pPr>
      <w:r w:rsidRPr="00546335">
        <w:t>Le co-auteur de « politique comparée », Guy Hermet, affiche lui une attitude toute aussi hésitante à</w:t>
      </w:r>
      <w:r>
        <w:t xml:space="preserve"> </w:t>
      </w:r>
      <w:r w:rsidRPr="00546335">
        <w:t>l'égard de l'histoire, dans sa répo</w:t>
      </w:r>
      <w:r w:rsidRPr="00546335">
        <w:t>n</w:t>
      </w:r>
      <w:r w:rsidRPr="00546335">
        <w:t>se personnelle à la comm</w:t>
      </w:r>
      <w:r w:rsidRPr="00546335">
        <w:t>u</w:t>
      </w:r>
      <w:r w:rsidRPr="00546335">
        <w:t>nication de Bertrand Badie</w:t>
      </w:r>
      <w:r>
        <w:t> </w:t>
      </w:r>
      <w:r>
        <w:rPr>
          <w:rStyle w:val="Appelnotedebasdep"/>
        </w:rPr>
        <w:footnoteReference w:id="76"/>
      </w:r>
      <w:r w:rsidRPr="00546335">
        <w:t>.</w:t>
      </w:r>
    </w:p>
    <w:p w:rsidR="006807D2" w:rsidRDefault="006807D2" w:rsidP="006807D2">
      <w:pPr>
        <w:spacing w:before="120" w:after="120"/>
        <w:jc w:val="both"/>
      </w:pPr>
      <w:r w:rsidRPr="00546335">
        <w:t>Il affirme d'abord son « découragement », son pessimisme », d</w:t>
      </w:r>
      <w:r w:rsidRPr="00546335">
        <w:t>e</w:t>
      </w:r>
      <w:r w:rsidRPr="00546335">
        <w:t>vant l'impui</w:t>
      </w:r>
      <w:r w:rsidRPr="00546335">
        <w:t>s</w:t>
      </w:r>
      <w:r w:rsidRPr="00546335">
        <w:t>sance et les faiblesses de méthode des socio-historiens, qui, pour lui, construisent leurs schémas en se référant à l'organicisme. Les analyses de cette branche soci</w:t>
      </w:r>
      <w:r w:rsidRPr="00546335">
        <w:t>o</w:t>
      </w:r>
      <w:r w:rsidRPr="00546335">
        <w:t>logique sont désincarnées, trop généralistes. Elles « dérivent » (sic) sans cesse vers l'histoire, qu'il vaut mieux réserver aux « historiens de métier ». Au passage, cette dernière se voit qualifiée de « passion du récit », de savoir plein d' »ignorances choisies », de « dédale » dans une « matière imme</w:t>
      </w:r>
      <w:r w:rsidRPr="00546335">
        <w:t>n</w:t>
      </w:r>
      <w:r w:rsidRPr="00546335">
        <w:t>se ». Le code de l'historien est réduit à des « relevés de fréquence », à des lubies chronologiques. L'histoire-savoir n'est qu'un piège : elle s'englue dans l'historicisme, dans des systèmes de sens irr</w:t>
      </w:r>
      <w:r w:rsidRPr="00546335">
        <w:t>é</w:t>
      </w:r>
      <w:r w:rsidRPr="00546335">
        <w:t>ductibles à des configurations spatiales ou temporelles. Mais, autre aveu de taille, Hermet affirme que l'on ne peut s'en passer, que la sociologie est condamnée à l' »utiliser » (sic), à y puiser « les idées ou les hypoth</w:t>
      </w:r>
      <w:r w:rsidRPr="00546335">
        <w:t>è</w:t>
      </w:r>
      <w:r w:rsidRPr="00546335">
        <w:t>ses qui alimentent son imagination »</w:t>
      </w:r>
      <w:r>
        <w:t> </w:t>
      </w:r>
      <w:r>
        <w:rPr>
          <w:rStyle w:val="Appelnotedebasdep"/>
        </w:rPr>
        <w:footnoteReference w:id="77"/>
      </w:r>
      <w:r w:rsidRPr="00546335">
        <w:t>. Cela revient à ouvrir la po</w:t>
      </w:r>
      <w:r w:rsidRPr="00546335">
        <w:t>r</w:t>
      </w:r>
      <w:r w:rsidRPr="00546335">
        <w:t>te à toutes les méthodologies hypothético-déductives qui ne peuvent ét</w:t>
      </w:r>
      <w:r w:rsidRPr="00546335">
        <w:t>a</w:t>
      </w:r>
      <w:r w:rsidRPr="00546335">
        <w:t>blir de rapport avec l'histoire historienne qu'en terme d'illustration, d'utilisation de données. L'auteur prône cependant la modestie, la pr</w:t>
      </w:r>
      <w:r w:rsidRPr="00546335">
        <w:t>u</w:t>
      </w:r>
      <w:r w:rsidRPr="00546335">
        <w:t>dence dans le travail sociologique, qui doit être, quant il utilise des matériaux historiques, plus interprétatif que démonstratif. Il faut se méfier, ajoute-t-il, du n</w:t>
      </w:r>
      <w:r w:rsidRPr="00546335">
        <w:t>o</w:t>
      </w:r>
      <w:r w:rsidRPr="00546335">
        <w:t>minalisme, du sens des mots (par exemple de celui polysémique d'</w:t>
      </w:r>
      <w:r>
        <w:t>État</w:t>
      </w:r>
      <w:r w:rsidRPr="00546335">
        <w:t>).</w:t>
      </w:r>
    </w:p>
    <w:p w:rsidR="006807D2" w:rsidRDefault="006807D2" w:rsidP="006807D2">
      <w:pPr>
        <w:spacing w:before="120" w:after="120"/>
        <w:jc w:val="both"/>
      </w:pPr>
      <w:r w:rsidRPr="00546335">
        <w:t>[70]</w:t>
      </w:r>
    </w:p>
    <w:p w:rsidR="006807D2" w:rsidRDefault="006807D2" w:rsidP="006807D2">
      <w:pPr>
        <w:spacing w:before="120" w:after="120"/>
        <w:jc w:val="both"/>
      </w:pPr>
      <w:r w:rsidRPr="00546335">
        <w:t>Le paradoxe se renouvelle une fois encore comme chez Badie : l'histoire est méprisable, la socio-histoire est insuffisante, mais la s</w:t>
      </w:r>
      <w:r w:rsidRPr="00546335">
        <w:t>o</w:t>
      </w:r>
      <w:r w:rsidRPr="00546335">
        <w:t>ciologie sociologiste ne peut se passer de l'une et de l'autre ! Face à ces remarques sceptiques, qui font do</w:t>
      </w:r>
      <w:r w:rsidRPr="00546335">
        <w:t>u</w:t>
      </w:r>
      <w:r w:rsidRPr="00546335">
        <w:t>ter -</w:t>
      </w:r>
      <w:r>
        <w:t xml:space="preserve"> </w:t>
      </w:r>
      <w:r w:rsidRPr="00546335">
        <w:t>mais au nom de quelle idéologie extra-scientifique ?) de la possibilité d'une science histor</w:t>
      </w:r>
      <w:r w:rsidRPr="00546335">
        <w:t>i</w:t>
      </w:r>
      <w:r w:rsidRPr="00546335">
        <w:t>que qui serait à la fois historienne et théoricienne, universalisante et particularisante, les socio-historiens américains, invités à débattre, se sont efforcés d'apporter des réponses plus optimistes.</w:t>
      </w:r>
    </w:p>
    <w:p w:rsidR="006807D2" w:rsidRDefault="006807D2" w:rsidP="006807D2">
      <w:pPr>
        <w:spacing w:before="120" w:after="120"/>
        <w:jc w:val="both"/>
      </w:pPr>
      <w:r>
        <w:br w:type="page"/>
      </w:r>
    </w:p>
    <w:p w:rsidR="006807D2" w:rsidRDefault="006807D2" w:rsidP="006807D2">
      <w:pPr>
        <w:pStyle w:val="a"/>
      </w:pPr>
      <w:bookmarkStart w:id="10" w:name="politique_comparee_pt_2_texte_3_2_2"/>
      <w:r w:rsidRPr="00546335">
        <w:t>2.2. La réponse des socio-historiens américains</w:t>
      </w:r>
    </w:p>
    <w:bookmarkEnd w:id="10"/>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546335">
        <w:t>Charles Tilly intervient le premier</w:t>
      </w:r>
      <w:r>
        <w:t> </w:t>
      </w:r>
      <w:r>
        <w:rPr>
          <w:rStyle w:val="Appelnotedebasdep"/>
        </w:rPr>
        <w:footnoteReference w:id="78"/>
      </w:r>
      <w:r w:rsidRPr="00546335">
        <w:t>. Dans un article particulièr</w:t>
      </w:r>
      <w:r w:rsidRPr="00546335">
        <w:t>e</w:t>
      </w:r>
      <w:r w:rsidRPr="00546335">
        <w:t>ment bri</w:t>
      </w:r>
      <w:r w:rsidRPr="00546335">
        <w:t>l</w:t>
      </w:r>
      <w:r w:rsidRPr="00546335">
        <w:t>lant,</w:t>
      </w:r>
      <w:r>
        <w:t xml:space="preserve"> </w:t>
      </w:r>
      <w:r w:rsidRPr="00546335">
        <w:t>agrémenté de deux cents références bibliographiques (dont celles aux historiens</w:t>
      </w:r>
      <w:r>
        <w:t xml:space="preserve"> </w:t>
      </w:r>
      <w:r w:rsidRPr="00546335">
        <w:t>Fernand Braudel, Carlo Ginzburg et Gérard Noiriel), il plaide pour une sociologie</w:t>
      </w:r>
      <w:r>
        <w:t xml:space="preserve"> </w:t>
      </w:r>
      <w:r w:rsidRPr="00546335">
        <w:t>historique dynamique, qui ref</w:t>
      </w:r>
      <w:r w:rsidRPr="00546335">
        <w:t>u</w:t>
      </w:r>
      <w:r w:rsidRPr="00546335">
        <w:t>se à la fois les théories réductrices de la décision,</w:t>
      </w:r>
      <w:r>
        <w:t xml:space="preserve"> </w:t>
      </w:r>
      <w:r w:rsidRPr="00546335">
        <w:t>comme les visions « structurales » des systèmes-mondes, trop un</w:t>
      </w:r>
      <w:r w:rsidRPr="00546335">
        <w:t>i</w:t>
      </w:r>
      <w:r>
        <w:t>versalistes. Il s'op</w:t>
      </w:r>
      <w:r w:rsidRPr="00546335">
        <w:t>pose clairement à l'individualisme méthodologique comme à un déterm</w:t>
      </w:r>
      <w:r w:rsidRPr="00546335">
        <w:t>i</w:t>
      </w:r>
      <w:r w:rsidRPr="00546335">
        <w:t>nisme social</w:t>
      </w:r>
      <w:r>
        <w:t xml:space="preserve"> </w:t>
      </w:r>
      <w:r w:rsidRPr="00546335">
        <w:t>(durkheimien, parsonien ou marxiste). Au nom d'un « interactionnisme » inspiré de</w:t>
      </w:r>
      <w:r>
        <w:t xml:space="preserve"> </w:t>
      </w:r>
      <w:r w:rsidRPr="00546335">
        <w:t>Simmel, de Mead, de Marx, de certa</w:t>
      </w:r>
      <w:r w:rsidRPr="00546335">
        <w:t>i</w:t>
      </w:r>
      <w:r w:rsidRPr="00546335">
        <w:t>nes pages de Weber, des théories des réseaux et</w:t>
      </w:r>
      <w:r>
        <w:t xml:space="preserve"> </w:t>
      </w:r>
      <w:r w:rsidRPr="00546335">
        <w:t>des processus écon</w:t>
      </w:r>
      <w:r w:rsidRPr="00546335">
        <w:t>o</w:t>
      </w:r>
      <w:r w:rsidRPr="00546335">
        <w:t>miques (Arrison White, Ronald Burt...), il répond viv</w:t>
      </w:r>
      <w:r w:rsidRPr="00546335">
        <w:t>e</w:t>
      </w:r>
      <w:r w:rsidRPr="00546335">
        <w:t>ment</w:t>
      </w:r>
      <w:r>
        <w:t xml:space="preserve"> </w:t>
      </w:r>
      <w:r w:rsidRPr="00546335">
        <w:t>d'abord à Bertrand Badie, puis aux théoriciens des choix rationnels et aux soci</w:t>
      </w:r>
      <w:r w:rsidRPr="00546335">
        <w:t>o</w:t>
      </w:r>
      <w:r w:rsidRPr="00546335">
        <w:t>logues</w:t>
      </w:r>
      <w:r>
        <w:t xml:space="preserve"> </w:t>
      </w:r>
      <w:r w:rsidRPr="00546335">
        <w:t>de l'action.</w:t>
      </w:r>
    </w:p>
    <w:p w:rsidR="006807D2" w:rsidRDefault="006807D2" w:rsidP="006807D2">
      <w:pPr>
        <w:spacing w:before="120" w:after="120"/>
        <w:jc w:val="both"/>
      </w:pPr>
      <w:r w:rsidRPr="00546335">
        <w:t>Tilly affuble Badie du qualitatif de « sceptique paralysant » et de « prophète de malheur ». Il lui reproche son choix méthodologique d'une « comparaison causale » et d'un objet trop réducteur : des soci</w:t>
      </w:r>
      <w:r w:rsidRPr="00546335">
        <w:t>é</w:t>
      </w:r>
      <w:r w:rsidRPr="00546335">
        <w:t xml:space="preserve">tés isolées, prisonnières dans des </w:t>
      </w:r>
      <w:r>
        <w:t>État</w:t>
      </w:r>
      <w:r w:rsidRPr="00546335">
        <w:t>s-Nations, dans des schèmes culturels mystérieux, et dans des modèles de dévelo</w:t>
      </w:r>
      <w:r w:rsidRPr="00546335">
        <w:t>p</w:t>
      </w:r>
      <w:r w:rsidRPr="00546335">
        <w:t>pement « linéaires ». Cette perspective aboutit à un savoir introuvable, « désespéré (sic), à la quête d'un objet insaisissable, à l'impasse d'une herméneutique interprétative, transcendante par rapport aux observ</w:t>
      </w:r>
      <w:r w:rsidRPr="00546335">
        <w:t>a</w:t>
      </w:r>
      <w:r w:rsidRPr="00546335">
        <w:t>teurs objectifs du réel social. Celle-ci, pour retrouver un sens unive</w:t>
      </w:r>
      <w:r w:rsidRPr="00546335">
        <w:t>r</w:t>
      </w:r>
      <w:r w:rsidRPr="00546335">
        <w:t>sel, est contrainte de faire appel en dernier recours à une sociologie descriptive de l'action, seule susceptible de dépasser le mystère de chaque monade sociale, étatique et culturelle « rencontrée », saisie comme un m</w:t>
      </w:r>
      <w:r w:rsidRPr="00546335">
        <w:t>i</w:t>
      </w:r>
      <w:r w:rsidRPr="00546335">
        <w:t>rage.</w:t>
      </w:r>
    </w:p>
    <w:p w:rsidR="006807D2" w:rsidRDefault="006807D2" w:rsidP="006807D2">
      <w:pPr>
        <w:spacing w:before="120" w:after="120"/>
        <w:jc w:val="both"/>
      </w:pPr>
      <w:r w:rsidRPr="00546335">
        <w:t>De même Tilly critique la sociologie de la décision et de l'action, profondément a-historique et a-temporelle. Sans détailler son propre rapport épistémologique à l'histoire des historiens, il précise le cont</w:t>
      </w:r>
      <w:r w:rsidRPr="00546335">
        <w:t>e</w:t>
      </w:r>
      <w:r w:rsidRPr="00546335">
        <w:t>nu de son objet : la grande dimension, les variations de structures, les processus sociaux généraux (d'urbanisation, de capitalisation, d'indu</w:t>
      </w:r>
      <w:r w:rsidRPr="00546335">
        <w:t>s</w:t>
      </w:r>
      <w:r w:rsidRPr="00546335">
        <w:t>trialisation, de sécularisation, de mobilisation</w:t>
      </w:r>
      <w:r>
        <w:t>...</w:t>
      </w:r>
      <w:r w:rsidRPr="00546335">
        <w:t>), les changements et les répétitions d'une époque à une autre. Selon lui, les globalisations qu'un savoir de synthèse est amené à proposer doivent systématiqu</w:t>
      </w:r>
      <w:r w:rsidRPr="00546335">
        <w:t>e</w:t>
      </w:r>
      <w:r w:rsidRPr="00546335">
        <w:t>ment être soumises à des études historiques concrètes, seules capables de montrer les liens entre évén</w:t>
      </w:r>
      <w:r w:rsidRPr="00546335">
        <w:t>e</w:t>
      </w:r>
      <w:r w:rsidRPr="00546335">
        <w:t>ments, processus et structures. Il faut éviter les vastes séquences historiques hom</w:t>
      </w:r>
      <w:r w:rsidRPr="00546335">
        <w:t>o</w:t>
      </w:r>
      <w:r w:rsidRPr="00546335">
        <w:t>généisantes, comme</w:t>
      </w:r>
      <w:r>
        <w:t xml:space="preserve"> </w:t>
      </w:r>
      <w:r w:rsidRPr="00546335">
        <w:t>[71]</w:t>
      </w:r>
      <w:r>
        <w:t xml:space="preserve"> </w:t>
      </w:r>
      <w:r w:rsidRPr="00546335">
        <w:t>les systématisations complexes mais répétitives et identiques, quels que soient les lieux et les objets étudiés.</w:t>
      </w:r>
    </w:p>
    <w:p w:rsidR="006807D2" w:rsidRDefault="006807D2" w:rsidP="006807D2">
      <w:pPr>
        <w:spacing w:before="120" w:after="120"/>
        <w:jc w:val="both"/>
      </w:pPr>
      <w:r w:rsidRPr="00546335">
        <w:t>Le politologue se déclare attentif au « poids du passé », à la longue durée des formes, des actions, des transformations évolutives, des connexions transnationales, que l'on ne peut saisir simplement en te</w:t>
      </w:r>
      <w:r w:rsidRPr="00546335">
        <w:t>r</w:t>
      </w:r>
      <w:r w:rsidRPr="00546335">
        <w:t>me de continuités, placées sur une échelle de mesure unifiante. Les relations entre les processus et les changements, vérifiables empir</w:t>
      </w:r>
      <w:r w:rsidRPr="00546335">
        <w:t>i</w:t>
      </w:r>
      <w:r w:rsidRPr="00546335">
        <w:t>quement, forment l'objet d'un macro-comparatisme qui transce</w:t>
      </w:r>
      <w:r w:rsidRPr="00546335">
        <w:t>n</w:t>
      </w:r>
      <w:r w:rsidRPr="00546335">
        <w:t xml:space="preserve">de les sociétés et les </w:t>
      </w:r>
      <w:r>
        <w:t>État</w:t>
      </w:r>
      <w:r w:rsidRPr="00546335">
        <w:t>s pris comme unités d'observation. Celles-ci ne do</w:t>
      </w:r>
      <w:r w:rsidRPr="00546335">
        <w:t>i</w:t>
      </w:r>
      <w:r w:rsidRPr="00546335">
        <w:t>vent pas être fétichisées, notamment le concept d'</w:t>
      </w:r>
      <w:r>
        <w:t>État</w:t>
      </w:r>
      <w:r w:rsidRPr="00546335">
        <w:t>-Nation, dont on peut observer l'écroulement actuel au sein de la vieille Europe (dans les pays de l'Est particuli</w:t>
      </w:r>
      <w:r w:rsidRPr="00546335">
        <w:t>è</w:t>
      </w:r>
      <w:r w:rsidRPr="00546335">
        <w:t>rement).</w:t>
      </w:r>
    </w:p>
    <w:p w:rsidR="006807D2" w:rsidRDefault="006807D2" w:rsidP="006807D2">
      <w:pPr>
        <w:spacing w:before="120" w:after="120"/>
        <w:jc w:val="both"/>
      </w:pPr>
      <w:r w:rsidRPr="00546335">
        <w:t>La perspective de Tilly, qui relève d'une sociologie dialectique à tendance éc</w:t>
      </w:r>
      <w:r w:rsidRPr="00546335">
        <w:t>o</w:t>
      </w:r>
      <w:r w:rsidRPr="00546335">
        <w:t xml:space="preserve">nomiste, s'inspire certes de recherches sur la formation historique des </w:t>
      </w:r>
      <w:r>
        <w:t>État</w:t>
      </w:r>
      <w:r w:rsidRPr="00546335">
        <w:t>s et des processus occidentaux. Prend-elle suff</w:t>
      </w:r>
      <w:r w:rsidRPr="00546335">
        <w:t>i</w:t>
      </w:r>
      <w:r w:rsidRPr="00546335">
        <w:t>samment en compte les stratégies des élites, le travail d'auto-organisation diversifié des corps administratifs, le poids des rég</w:t>
      </w:r>
      <w:r w:rsidRPr="00546335">
        <w:t>i</w:t>
      </w:r>
      <w:r w:rsidRPr="00546335">
        <w:t>mes ou des événements politiques internes ou externes (les systèmes d</w:t>
      </w:r>
      <w:r w:rsidRPr="00546335">
        <w:t>i</w:t>
      </w:r>
      <w:r w:rsidRPr="00546335">
        <w:t>plomatiques par exemple) ? Le postulat affirmé de l'écroulement de l'</w:t>
      </w:r>
      <w:r>
        <w:t>État</w:t>
      </w:r>
      <w:r w:rsidRPr="00546335">
        <w:t>-Nation (qui n'épuise pas à lui seul l'analyse de l'</w:t>
      </w:r>
      <w:r>
        <w:t>État</w:t>
      </w:r>
      <w:r w:rsidRPr="00546335">
        <w:t>) pourrait être discuté. Au regard du regain des questions nationales et du re</w:t>
      </w:r>
      <w:r w:rsidRPr="00546335">
        <w:t>n</w:t>
      </w:r>
      <w:r w:rsidRPr="00546335">
        <w:t>forcement des structures étatiques, perceptibles pa</w:t>
      </w:r>
      <w:r w:rsidRPr="00546335">
        <w:t>r</w:t>
      </w:r>
      <w:r w:rsidRPr="00546335">
        <w:t>tout dans le monde, une histoire politique comparée ou une sociologie culturaliste pou</w:t>
      </w:r>
      <w:r w:rsidRPr="00546335">
        <w:t>r</w:t>
      </w:r>
      <w:r w:rsidRPr="00546335">
        <w:t>raient conclure l'inverse. Il est possible de suivre Badie et Hermet dans certa</w:t>
      </w:r>
      <w:r w:rsidRPr="00546335">
        <w:t>i</w:t>
      </w:r>
      <w:r w:rsidRPr="00546335">
        <w:t>nes de leurs critiques à l'encontre des généralisations de cette socio-histoire.</w:t>
      </w:r>
    </w:p>
    <w:p w:rsidR="006807D2" w:rsidRDefault="006807D2" w:rsidP="006807D2">
      <w:pPr>
        <w:spacing w:before="120" w:after="120"/>
        <w:jc w:val="both"/>
      </w:pPr>
      <w:r w:rsidRPr="00546335">
        <w:t>En effet, l'analyse en terme de macro-processus, de grandes dime</w:t>
      </w:r>
      <w:r w:rsidRPr="00546335">
        <w:t>n</w:t>
      </w:r>
      <w:r w:rsidRPr="00546335">
        <w:t>sions, reste insuffisante pour comprendre des phénomènes réduits à une aire donnée, même répétés, qui intègrent la longue durée et sont en liaison avec des mécanismes co</w:t>
      </w:r>
      <w:r w:rsidRPr="00546335">
        <w:t>m</w:t>
      </w:r>
      <w:r w:rsidRPr="00546335">
        <w:t>plexes de conscience collective. Tilly réduit la construction des modèles étatiques à certaines variables comme la guerre et le capital, négligeant les dimensions symb</w:t>
      </w:r>
      <w:r w:rsidRPr="00546335">
        <w:t>o</w:t>
      </w:r>
      <w:r w:rsidRPr="00546335">
        <w:t>liques et culturelles. Ses références historiennes restent lacunaires, ce qu'il reco</w:t>
      </w:r>
      <w:r w:rsidRPr="00546335">
        <w:t>n</w:t>
      </w:r>
      <w:r w:rsidRPr="00546335">
        <w:t>naît lui-même honnêtement dans son dernier ouvrage où il ose, sur plus de 1000 ans, analyser les étapes de l'accumulation et de la concentration de l'</w:t>
      </w:r>
      <w:r>
        <w:t>État</w:t>
      </w:r>
      <w:r w:rsidRPr="00546335">
        <w:t xml:space="preserve"> en Eur</w:t>
      </w:r>
      <w:r w:rsidRPr="00546335">
        <w:t>o</w:t>
      </w:r>
      <w:r w:rsidRPr="00546335">
        <w:t>pe. Il écrit ainsi, après s'être présenté comme un disciple en même temps de Marx, Weber, Schumpeter, Rokkan, Moore, Ardant, Bendix, Korpi, Skoepol, The</w:t>
      </w:r>
      <w:r w:rsidRPr="00546335">
        <w:t>r</w:t>
      </w:r>
      <w:r w:rsidRPr="00546335">
        <w:t>bom... :</w:t>
      </w:r>
    </w:p>
    <w:p w:rsidR="006807D2" w:rsidRDefault="006807D2" w:rsidP="006807D2">
      <w:pPr>
        <w:pStyle w:val="Grillecouleur-Accent1"/>
      </w:pPr>
      <w:r w:rsidRPr="00546335">
        <w:t>« </w:t>
      </w:r>
      <w:r>
        <w:t>À</w:t>
      </w:r>
      <w:r w:rsidRPr="00546335">
        <w:t xml:space="preserve"> une telle échelle, il me faudra traiter les faits historiques à l'instar d'un galet qui ricoche sur l'eau, filant de point en point sans s'arrêter plus d'un instant à chaque fois. Je ne connais pas toute l'histoire qui serait n</w:t>
      </w:r>
      <w:r w:rsidRPr="00546335">
        <w:t>é</w:t>
      </w:r>
      <w:r w:rsidRPr="00546335">
        <w:t>cessaire »</w:t>
      </w:r>
      <w:r>
        <w:t> </w:t>
      </w:r>
      <w:r>
        <w:rPr>
          <w:rStyle w:val="Appelnotedebasdep"/>
        </w:rPr>
        <w:footnoteReference w:id="79"/>
      </w:r>
      <w:r w:rsidRPr="00546335">
        <w:t>.</w:t>
      </w:r>
    </w:p>
    <w:p w:rsidR="006807D2" w:rsidRDefault="006807D2" w:rsidP="006807D2">
      <w:pPr>
        <w:spacing w:before="120" w:after="120"/>
        <w:jc w:val="both"/>
      </w:pPr>
      <w:r w:rsidRPr="00546335">
        <w:t>Ce rapport d'humilité à l'histoire des historiens est clair mais sym</w:t>
      </w:r>
      <w:r w:rsidRPr="00546335">
        <w:t>p</w:t>
      </w:r>
      <w:r w:rsidRPr="00546335">
        <w:t>tomatique. Tilly se contente d'une liste de vérifications de ses hyp</w:t>
      </w:r>
      <w:r w:rsidRPr="00546335">
        <w:t>o</w:t>
      </w:r>
      <w:r w:rsidRPr="00546335">
        <w:t>thèses en six points, et r</w:t>
      </w:r>
      <w:r w:rsidRPr="00546335">
        <w:t>é</w:t>
      </w:r>
      <w:r w:rsidRPr="00546335">
        <w:t>duit l'ensemble des critiques possibles à des objections sociologiques productibles par les</w:t>
      </w:r>
      <w:r>
        <w:t xml:space="preserve"> </w:t>
      </w:r>
      <w:r w:rsidRPr="00A9103E">
        <w:rPr>
          <w:iCs/>
        </w:rPr>
        <w:t>[72]</w:t>
      </w:r>
      <w:r>
        <w:rPr>
          <w:iCs/>
        </w:rPr>
        <w:t xml:space="preserve"> </w:t>
      </w:r>
      <w:r w:rsidRPr="00546335">
        <w:t>disciplines de la socio-histoire (Strayer, North, Wallerstein, Ande</w:t>
      </w:r>
      <w:r w:rsidRPr="00546335">
        <w:t>r</w:t>
      </w:r>
      <w:r w:rsidRPr="00546335">
        <w:t>son)... Quel historien du droit, des formes étatiques, des institutions culturelles, des guerres, de la diplomatie, de l'armée, de la police, du politique, de l'économie, des hiérarchies sociales, des rituels symbol</w:t>
      </w:r>
      <w:r w:rsidRPr="00546335">
        <w:t>i</w:t>
      </w:r>
      <w:r w:rsidRPr="00546335">
        <w:t>ques du pouvoir... pourrait se retrouver dans cette sy</w:t>
      </w:r>
      <w:r w:rsidRPr="00546335">
        <w:t>n</w:t>
      </w:r>
      <w:r w:rsidRPr="00546335">
        <w:t>thèse « non-conventionnelle » qui veut « repenser le passé » (sic) en divisant l'ensemble du millénaire en qu</w:t>
      </w:r>
      <w:r w:rsidRPr="00546335">
        <w:t>a</w:t>
      </w:r>
      <w:r w:rsidRPr="00546335">
        <w:t>tre sections aux limites temporelles « fluctuantes » (Père du patrim</w:t>
      </w:r>
      <w:r w:rsidRPr="00546335">
        <w:t>o</w:t>
      </w:r>
      <w:r w:rsidRPr="00546335">
        <w:t>nialisme, l'ère du courtage, l'ère de la nationalisation, l'ère de la sp</w:t>
      </w:r>
      <w:r w:rsidRPr="00546335">
        <w:t>é</w:t>
      </w:r>
      <w:r w:rsidRPr="00546335">
        <w:t>cialisation) ? Même si le politologue distingue des trajectoires irrég</w:t>
      </w:r>
      <w:r w:rsidRPr="00546335">
        <w:t>u</w:t>
      </w:r>
      <w:r w:rsidRPr="00546335">
        <w:t>lières, il n'en investit pas moins une hi</w:t>
      </w:r>
      <w:r w:rsidRPr="00546335">
        <w:t>s</w:t>
      </w:r>
      <w:r w:rsidRPr="00546335">
        <w:t>toire évolutionniste de l'</w:t>
      </w:r>
      <w:r>
        <w:t>État</w:t>
      </w:r>
      <w:r w:rsidRPr="00546335">
        <w:t xml:space="preserve"> qui aboutit à « une a</w:t>
      </w:r>
      <w:r w:rsidRPr="00546335">
        <w:t>c</w:t>
      </w:r>
      <w:r w:rsidRPr="00546335">
        <w:t>cumulation et une concentration plus grande » (détruite étrangement dans les a</w:t>
      </w:r>
      <w:r w:rsidRPr="00546335">
        <w:t>n</w:t>
      </w:r>
      <w:r w:rsidRPr="00546335">
        <w:t>nées 1990 !).</w:t>
      </w:r>
    </w:p>
    <w:p w:rsidR="006807D2" w:rsidRDefault="006807D2" w:rsidP="006807D2">
      <w:pPr>
        <w:spacing w:before="120" w:after="120"/>
        <w:jc w:val="both"/>
      </w:pPr>
      <w:r w:rsidRPr="00546335">
        <w:t>Son approche, par exemple, de l'évolution de l'appareil policier dans la longue durée, dénote une tendance à</w:t>
      </w:r>
      <w:r>
        <w:t xml:space="preserve"> </w:t>
      </w:r>
      <w:r w:rsidRPr="00546335">
        <w:t>cristalliser le concept trop unifiant de « centralisation étatique française », non distingué des phénomènes de bureaucratisation et d'état</w:t>
      </w:r>
      <w:r w:rsidRPr="00546335">
        <w:t>i</w:t>
      </w:r>
      <w:r w:rsidRPr="00546335">
        <w:t>sation proprement dit, et à construire une périodisation linéaire de longue durée, qui ne tient nu</w:t>
      </w:r>
      <w:r w:rsidRPr="00546335">
        <w:t>l</w:t>
      </w:r>
      <w:r w:rsidRPr="00546335">
        <w:t>lement compte de l'histoire discontinue, régimes après régimes, des formes administratives et de leurs rapports au politique</w:t>
      </w:r>
      <w:r>
        <w:t> </w:t>
      </w:r>
      <w:r>
        <w:rPr>
          <w:rStyle w:val="Appelnotedebasdep"/>
        </w:rPr>
        <w:footnoteReference w:id="80"/>
      </w:r>
      <w:r w:rsidRPr="00546335">
        <w:t>. La central</w:t>
      </w:r>
      <w:r w:rsidRPr="00546335">
        <w:t>i</w:t>
      </w:r>
      <w:r w:rsidRPr="00546335">
        <w:t>sation est perçue comme un processus inchangé, cumulatif depuis les confins de l'Ancien Régime jusqu'à nos jours, sans que soit abo</w:t>
      </w:r>
      <w:r w:rsidRPr="00546335">
        <w:t>r</w:t>
      </w:r>
      <w:r w:rsidRPr="00546335">
        <w:t>dée la question de l'évolution des types ou des formes d'</w:t>
      </w:r>
      <w:r>
        <w:t>État</w:t>
      </w:r>
      <w:r w:rsidRPr="00546335">
        <w:t xml:space="preserve"> et des processus d'institutionnalisation différenciés que celles-ci impliquent.</w:t>
      </w:r>
    </w:p>
    <w:p w:rsidR="006807D2" w:rsidRDefault="006807D2" w:rsidP="006807D2">
      <w:pPr>
        <w:spacing w:before="120" w:after="120"/>
        <w:jc w:val="both"/>
      </w:pPr>
      <w:r w:rsidRPr="00546335">
        <w:t>Au-delà du plaidoyer en faveur d'une macro-comparaison et de ses objets mu</w:t>
      </w:r>
      <w:r w:rsidRPr="00546335">
        <w:t>l</w:t>
      </w:r>
      <w:r w:rsidRPr="00546335">
        <w:t>tiples, on pourrait accepter la critique de Badie et Hermet selon laquelle l'objet construit</w:t>
      </w:r>
      <w:r>
        <w:t xml:space="preserve"> </w:t>
      </w:r>
      <w:r w:rsidRPr="00546335">
        <w:t>par la socio-histoire relève souvent d'une conception abstraite et téléono</w:t>
      </w:r>
      <w:r>
        <w:t>m</w:t>
      </w:r>
      <w:r w:rsidRPr="00546335">
        <w:t>ique. De fait, plus on gagne en extension, en grossissement de l'objet, plus on perd en netteté, en d</w:t>
      </w:r>
      <w:r w:rsidRPr="00546335">
        <w:t>é</w:t>
      </w:r>
      <w:r w:rsidRPr="00546335">
        <w:t>tail, en information, en historicité. Tilly, qui reconnait la lég</w:t>
      </w:r>
      <w:r w:rsidRPr="00546335">
        <w:t>i</w:t>
      </w:r>
      <w:r w:rsidRPr="00546335">
        <w:t>timité de la micro</w:t>
      </w:r>
      <w:r>
        <w:t>-</w:t>
      </w:r>
      <w:r w:rsidRPr="00546335">
        <w:t>histoire, refuse d'en faire et se trouve incapable de l'int</w:t>
      </w:r>
      <w:r w:rsidRPr="00546335">
        <w:t>é</w:t>
      </w:r>
      <w:r w:rsidRPr="00546335">
        <w:t>grer vraiment dans les vastes synthèses de sa macro-histoire. Il fait l'éc</w:t>
      </w:r>
      <w:r w:rsidRPr="00546335">
        <w:t>o</w:t>
      </w:r>
      <w:r w:rsidRPr="00546335">
        <w:t>nomie d'une histoire lente, saccadée, conflictuelle, récurrente, alte</w:t>
      </w:r>
      <w:r w:rsidRPr="00546335">
        <w:t>r</w:t>
      </w:r>
      <w:r w:rsidRPr="00546335">
        <w:t>née, de séquences « étatiques et de configurations politiques spécif</w:t>
      </w:r>
      <w:r w:rsidRPr="00546335">
        <w:t>i</w:t>
      </w:r>
      <w:r w:rsidRPr="00546335">
        <w:t>ques dans l'espace mais aussi dans le temps. En un anachronisme continuiste, il établit des analogies de formes dans une longue durée jamais définie, qui deviennent effectivement fétichisées au-dessus de leurs conditions concrètes de production, « causes d'elles-mêmes » : l'</w:t>
      </w:r>
      <w:r>
        <w:t>État</w:t>
      </w:r>
      <w:r w:rsidRPr="00546335">
        <w:t>, forme tran</w:t>
      </w:r>
      <w:r w:rsidRPr="00546335">
        <w:t>s</w:t>
      </w:r>
      <w:r w:rsidRPr="00546335">
        <w:t>cendantale replongée dans une histoire reconstruite, semble marcher tout seul vers une direction montante et contempora</w:t>
      </w:r>
      <w:r w:rsidRPr="00546335">
        <w:t>i</w:t>
      </w:r>
      <w:r w:rsidRPr="00546335">
        <w:t>ne, depuis un point de départ originel qui serait sa « modernité ». Le politologue, comme Théda Skocpol d'ailleurs, assimile pour la France ce grand commencement à1789, alors que d'autres socio-historiens comme Wallerstein, Perry Anderson ou Stein Rokkan le font remonter plus haut : on déplace simplement l'échelle temporelle de l'évolution, mais on se satisfait d'une vision simplificatrice et homogénéisante.</w:t>
      </w:r>
    </w:p>
    <w:p w:rsidR="006807D2" w:rsidRDefault="006807D2" w:rsidP="006807D2">
      <w:pPr>
        <w:spacing w:before="120" w:after="120"/>
        <w:jc w:val="both"/>
      </w:pPr>
      <w:r w:rsidRPr="00546335">
        <w:t>La sociologie des grandes enjambées parait peu conciliable avec la temporalité et la complexité introduites par les analyses historiennes qui, elles, tentent de</w:t>
      </w:r>
      <w:r>
        <w:t xml:space="preserve"> </w:t>
      </w:r>
      <w:r w:rsidRPr="00EA1E12">
        <w:rPr>
          <w:iCs/>
        </w:rPr>
        <w:t>[73]</w:t>
      </w:r>
      <w:r>
        <w:rPr>
          <w:iCs/>
        </w:rPr>
        <w:t xml:space="preserve"> </w:t>
      </w:r>
      <w:r w:rsidRPr="00546335">
        <w:t>reconstruire des configurations synchro-diachroniques spécifiques. Les certitudes de Tilly, ou ses hypothèses, plus encourageantes et he</w:t>
      </w:r>
      <w:r w:rsidRPr="00546335">
        <w:t>u</w:t>
      </w:r>
      <w:r w:rsidRPr="00546335">
        <w:t>ristiques cependant que celles de Badie et Hermet, nous interrogent sur la possibilité de connaître à la fois la grande dimension et la petite. Comme dans le principe d'incertitude d'Heisenberg, on a soudain l'impression, à la lire, malgré une probl</w:t>
      </w:r>
      <w:r w:rsidRPr="00546335">
        <w:t>é</w:t>
      </w:r>
      <w:r w:rsidRPr="00546335">
        <w:t>matique particulièrement stim</w:t>
      </w:r>
      <w:r w:rsidRPr="00546335">
        <w:t>u</w:t>
      </w:r>
      <w:r w:rsidRPr="00546335">
        <w:t>lante, que l'on ne peut observer un phénomène à la fois dans sa longue durée et dans des séquences plus brèves. Peut-être faudrait-il là repenser la grille de définition de l'év</w:t>
      </w:r>
      <w:r w:rsidRPr="00546335">
        <w:t>o</w:t>
      </w:r>
      <w:r w:rsidRPr="00546335">
        <w:t>lution des phénomènes sociaux, en remplaçant la linéarité par une conception plus transformiste, structurale, discontinue, qui soit tran</w:t>
      </w:r>
      <w:r w:rsidRPr="00546335">
        <w:t>s</w:t>
      </w:r>
      <w:r w:rsidRPr="00546335">
        <w:t>posable à</w:t>
      </w:r>
      <w:r>
        <w:t xml:space="preserve"> </w:t>
      </w:r>
      <w:r w:rsidRPr="00546335">
        <w:t>la</w:t>
      </w:r>
      <w:r>
        <w:t xml:space="preserve"> </w:t>
      </w:r>
      <w:r w:rsidRPr="00546335">
        <w:t>fois dans le temps (d'une période à l'autre des chang</w:t>
      </w:r>
      <w:r w:rsidRPr="00546335">
        <w:t>e</w:t>
      </w:r>
      <w:r w:rsidRPr="00546335">
        <w:t>ments) et dans l'espace ?</w:t>
      </w:r>
    </w:p>
    <w:p w:rsidR="006807D2" w:rsidRDefault="006807D2" w:rsidP="006807D2">
      <w:pPr>
        <w:spacing w:before="120" w:after="120"/>
        <w:jc w:val="both"/>
      </w:pPr>
      <w:r w:rsidRPr="00546335">
        <w:t>Quoiqu'il en soit, ce n'est pas la légitimité de la démarche comp</w:t>
      </w:r>
      <w:r w:rsidRPr="00546335">
        <w:t>a</w:t>
      </w:r>
      <w:r w:rsidRPr="00546335">
        <w:t>rative en ell</w:t>
      </w:r>
      <w:r w:rsidRPr="00546335">
        <w:t>e</w:t>
      </w:r>
      <w:r>
        <w:t>-</w:t>
      </w:r>
      <w:r w:rsidRPr="00546335">
        <w:t>même, la pertinence des questions que pose Tilly, ni ses objets, qui sont en cause, mais plutôt les choix méthodologiques d</w:t>
      </w:r>
      <w:r w:rsidRPr="00546335">
        <w:t>é</w:t>
      </w:r>
      <w:r w:rsidRPr="00546335">
        <w:t>ployés pour les atteindre, particulièr</w:t>
      </w:r>
      <w:r w:rsidRPr="00546335">
        <w:t>e</w:t>
      </w:r>
      <w:r w:rsidRPr="00546335">
        <w:t>ment problématiques tant dans leurs rapports avec la réalité historique qu'ils pr</w:t>
      </w:r>
      <w:r w:rsidRPr="00546335">
        <w:t>é</w:t>
      </w:r>
      <w:r w:rsidRPr="00546335">
        <w:t>tendent synthétiser, qu'avec les travaux historiques détaillés qu'ils ignorent. Si Tilly, att</w:t>
      </w:r>
      <w:r w:rsidRPr="00546335">
        <w:t>a</w:t>
      </w:r>
      <w:r w:rsidRPr="00546335">
        <w:t>ché à une théorie des « réseaux » et des étapes de transformations pe</w:t>
      </w:r>
      <w:r w:rsidRPr="00546335">
        <w:t>r</w:t>
      </w:r>
      <w:r w:rsidRPr="00546335">
        <w:t>çues comme des « sections » d'un développement homogène, disti</w:t>
      </w:r>
      <w:r w:rsidRPr="00546335">
        <w:t>n</w:t>
      </w:r>
      <w:r w:rsidRPr="00546335">
        <w:t>gue bien des niveaux d'approfondissement, de grossissement, de lia</w:t>
      </w:r>
      <w:r w:rsidRPr="00546335">
        <w:t>i</w:t>
      </w:r>
      <w:r w:rsidRPr="00546335">
        <w:t>sons entre des structures, des proce</w:t>
      </w:r>
      <w:r w:rsidRPr="00546335">
        <w:t>s</w:t>
      </w:r>
      <w:r w:rsidRPr="00546335">
        <w:t>sus et des événements, s'il parle aussi (comme pour s'en débarrasser) du « poids du passé », il écarte le problème de la comparaison dans le temps, le rapport entre g</w:t>
      </w:r>
      <w:r w:rsidRPr="00546335">
        <w:t>e</w:t>
      </w:r>
      <w:r w:rsidRPr="00546335">
        <w:t>nèse et fonction, les modes de passages d'une totalité (une seule société ou des sy</w:t>
      </w:r>
      <w:r w:rsidRPr="00546335">
        <w:t>s</w:t>
      </w:r>
      <w:r w:rsidRPr="00546335">
        <w:t>tèmes d'</w:t>
      </w:r>
      <w:r>
        <w:t>État</w:t>
      </w:r>
      <w:r w:rsidRPr="00546335">
        <w:t>s comparables) à l'autre, par rapport à laquelle on peut voir des liens continus, mais qui n'en inclue peut-être pas néce</w:t>
      </w:r>
      <w:r w:rsidRPr="00546335">
        <w:t>s</w:t>
      </w:r>
      <w:r w:rsidRPr="00546335">
        <w:t>sairement. Sa sociologie spatialisante, géographique, de l'</w:t>
      </w:r>
      <w:r>
        <w:t>État</w:t>
      </w:r>
      <w:r w:rsidRPr="00546335">
        <w:t>, ne pe</w:t>
      </w:r>
      <w:r w:rsidRPr="00546335">
        <w:t>n</w:t>
      </w:r>
      <w:r w:rsidRPr="00546335">
        <w:t>se pas l'inégal fonctionnement du temps. Sans préciser vraiment sa conception, de la totalité sociale ou des relations entre di</w:t>
      </w:r>
      <w:r w:rsidRPr="00546335">
        <w:t>a</w:t>
      </w:r>
      <w:r w:rsidRPr="00546335">
        <w:t>chronie et synchronie, elle raisonne plus en terme d'instances socialisées et territ</w:t>
      </w:r>
      <w:r w:rsidRPr="00546335">
        <w:t>o</w:t>
      </w:r>
      <w:r w:rsidRPr="00546335">
        <w:t>rialisées, posées artificiellement dans le temps (les structures, les processus, les étapes de formation, les transformations), que de péri</w:t>
      </w:r>
      <w:r w:rsidRPr="00546335">
        <w:t>o</w:t>
      </w:r>
      <w:r w:rsidRPr="00546335">
        <w:t>disations verticales, structurales, de sociétés perçues comme des tot</w:t>
      </w:r>
      <w:r w:rsidRPr="00546335">
        <w:t>a</w:t>
      </w:r>
      <w:r w:rsidRPr="00546335">
        <w:t>lités irréductibles, uniques, qui ne seraient pas cumulables et assimil</w:t>
      </w:r>
      <w:r w:rsidRPr="00546335">
        <w:t>a</w:t>
      </w:r>
      <w:r w:rsidRPr="00546335">
        <w:t>bles à des « moments » de tendance à long terme construites de l'ext</w:t>
      </w:r>
      <w:r w:rsidRPr="00546335">
        <w:t>é</w:t>
      </w:r>
      <w:r w:rsidRPr="00546335">
        <w:t>rieur, a posteriori, prétendument identiques dans une aire aussi vaste que celle de l'Europe, pour une période de plus de mille ans.</w:t>
      </w:r>
    </w:p>
    <w:p w:rsidR="006807D2" w:rsidRDefault="006807D2" w:rsidP="006807D2">
      <w:pPr>
        <w:spacing w:before="120" w:after="120"/>
        <w:jc w:val="both"/>
      </w:pPr>
      <w:r w:rsidRPr="00546335">
        <w:t>Malgré ces limites liées au niveau d'observation retenue et aux m</w:t>
      </w:r>
      <w:r w:rsidRPr="00546335">
        <w:t>é</w:t>
      </w:r>
      <w:r w:rsidRPr="00546335">
        <w:t>thodes d</w:t>
      </w:r>
      <w:r w:rsidRPr="00546335">
        <w:t>é</w:t>
      </w:r>
      <w:r w:rsidRPr="00546335">
        <w:t>ployées, une tentative de comparaison dans l'espace et dans le temps est cependant considérée comme possible, alors qu'elle l'était bien moins dans la perspective herméneutique et culturaliste de Badie et Hermet. Est-elle pour autant suffisa</w:t>
      </w:r>
      <w:r w:rsidRPr="00546335">
        <w:t>m</w:t>
      </w:r>
      <w:r w:rsidRPr="00546335">
        <w:t>ment convaincante ?</w:t>
      </w:r>
    </w:p>
    <w:p w:rsidR="006807D2" w:rsidRDefault="006807D2" w:rsidP="006807D2">
      <w:pPr>
        <w:spacing w:before="120" w:after="120"/>
        <w:jc w:val="both"/>
      </w:pPr>
      <w:r>
        <w:t>Philip Mc Mi</w:t>
      </w:r>
      <w:r w:rsidRPr="00546335">
        <w:t>chael lui, par rapport à l'approche spatialisante de Ti</w:t>
      </w:r>
      <w:r w:rsidRPr="00546335">
        <w:t>l</w:t>
      </w:r>
      <w:r w:rsidRPr="00546335">
        <w:t>ly, veut prendre en compte les dimensions temporelles et concrètes de la comparaison dans sa réponse aux auteurs de « Politique comp</w:t>
      </w:r>
      <w:r w:rsidRPr="00546335">
        <w:t>a</w:t>
      </w:r>
      <w:r w:rsidRPr="00546335">
        <w:t>rée »</w:t>
      </w:r>
      <w:r>
        <w:t> </w:t>
      </w:r>
      <w:r>
        <w:rPr>
          <w:rStyle w:val="Appelnotedebasdep"/>
        </w:rPr>
        <w:footnoteReference w:id="81"/>
      </w:r>
      <w:r w:rsidRPr="00546335">
        <w:t>. Il défend à</w:t>
      </w:r>
      <w:r>
        <w:t xml:space="preserve"> </w:t>
      </w:r>
      <w:r w:rsidRPr="00546335">
        <w:t>l'inverse une problématique</w:t>
      </w:r>
      <w:r>
        <w:t xml:space="preserve"> </w:t>
      </w:r>
      <w:r w:rsidRPr="00546335">
        <w:t>[74]</w:t>
      </w:r>
      <w:r>
        <w:t xml:space="preserve"> </w:t>
      </w:r>
      <w:r w:rsidRPr="00546335">
        <w:t>historiciste atte</w:t>
      </w:r>
      <w:r w:rsidRPr="00546335">
        <w:t>n</w:t>
      </w:r>
      <w:r w:rsidRPr="00546335">
        <w:t>tive à la différenciation des temps sociaux, des relations entre a</w:t>
      </w:r>
      <w:r w:rsidRPr="00546335">
        <w:t>c</w:t>
      </w:r>
      <w:r w:rsidRPr="00546335">
        <w:t>teurs et structures dans le temps. Il prend acte de l'écro</w:t>
      </w:r>
      <w:r>
        <w:t>ulement du paradi</w:t>
      </w:r>
      <w:r>
        <w:t>g</w:t>
      </w:r>
      <w:r>
        <w:t>me développem</w:t>
      </w:r>
      <w:r w:rsidRPr="00546335">
        <w:t xml:space="preserve">entaliste en cours après 1945 aux </w:t>
      </w:r>
      <w:r>
        <w:t>État</w:t>
      </w:r>
      <w:r w:rsidRPr="00546335">
        <w:t>s-Unis. Deux perspectives contradictoires l'auraient remplacé dans la socio-histoire, qu'il est nécessaire aujourd'hui de dépasser : une théorie de la mondi</w:t>
      </w:r>
      <w:r w:rsidRPr="00546335">
        <w:t>a</w:t>
      </w:r>
      <w:r w:rsidRPr="00546335">
        <w:t>lisation, et une théorie pluraliste de l'indig</w:t>
      </w:r>
      <w:r w:rsidRPr="00546335">
        <w:t>é</w:t>
      </w:r>
      <w:r w:rsidRPr="00546335">
        <w:t>nisation (ou « nativiste »). Chacune choisit différemment ses unités d'analyse et ses variables e</w:t>
      </w:r>
      <w:r w:rsidRPr="00546335">
        <w:t>x</w:t>
      </w:r>
      <w:r w:rsidRPr="00546335">
        <w:t>plicatives, la méthode comparative dépendant d'une stratégie théor</w:t>
      </w:r>
      <w:r w:rsidRPr="00546335">
        <w:t>i</w:t>
      </w:r>
      <w:r w:rsidRPr="00546335">
        <w:t>que qui l'impulse a priori.</w:t>
      </w:r>
    </w:p>
    <w:p w:rsidR="006807D2" w:rsidRDefault="006807D2" w:rsidP="006807D2">
      <w:pPr>
        <w:spacing w:before="120" w:after="120"/>
        <w:jc w:val="both"/>
      </w:pPr>
      <w:r w:rsidRPr="00546335">
        <w:t>Partisan d'une sociologie de la connaissance théorique (influencé par le marxisme épistémologique de Karel Kosik</w:t>
      </w:r>
      <w:r>
        <w:t> </w:t>
      </w:r>
      <w:r>
        <w:rPr>
          <w:rStyle w:val="Appelnotedebasdep"/>
        </w:rPr>
        <w:footnoteReference w:id="82"/>
      </w:r>
      <w:r w:rsidRPr="00546335">
        <w:t>, Mac Michael r</w:t>
      </w:r>
      <w:r w:rsidRPr="00546335">
        <w:t>e</w:t>
      </w:r>
      <w:r w:rsidRPr="00546335">
        <w:t>fuse de partir d'unités comparatives pré-construites comme d'une gri</w:t>
      </w:r>
      <w:r w:rsidRPr="00546335">
        <w:t>l</w:t>
      </w:r>
      <w:r w:rsidRPr="00546335">
        <w:t>le appliquant des variables explic</w:t>
      </w:r>
      <w:r w:rsidRPr="00546335">
        <w:t>a</w:t>
      </w:r>
      <w:r w:rsidRPr="00546335">
        <w:t>tives à prétention universelle. Ces façons déductivistes aboutissent toujours à nier ou à euphémiser les réalités politiques et culturelles locales. Dans un travail de r</w:t>
      </w:r>
      <w:r w:rsidRPr="00546335">
        <w:t>é</w:t>
      </w:r>
      <w:r w:rsidRPr="00546335">
        <w:t>flexion logique, il est pour lui important de critiquer les origines idé</w:t>
      </w:r>
      <w:r w:rsidRPr="00546335">
        <w:t>o</w:t>
      </w:r>
      <w:r w:rsidRPr="00546335">
        <w:t>logiques et les usages politiques de</w:t>
      </w:r>
      <w:r>
        <w:t>s analyses comparatives form</w:t>
      </w:r>
      <w:r w:rsidRPr="00546335">
        <w:t>elles. Le co</w:t>
      </w:r>
      <w:r w:rsidRPr="00546335">
        <w:t>m</w:t>
      </w:r>
      <w:r w:rsidRPr="00546335">
        <w:t>parativisme formel, hypothéticodéductif, a toujours lié étro</w:t>
      </w:r>
      <w:r w:rsidRPr="00546335">
        <w:t>i</w:t>
      </w:r>
      <w:r w:rsidRPr="00546335">
        <w:t>tement la théorie à la méthode, transformant les objets théoriques g</w:t>
      </w:r>
      <w:r w:rsidRPr="00546335">
        <w:t>é</w:t>
      </w:r>
      <w:r w:rsidRPr="00546335">
        <w:t>néraux en objets concrets (ce qui a abouti notamment à une fétichis</w:t>
      </w:r>
      <w:r w:rsidRPr="00546335">
        <w:t>a</w:t>
      </w:r>
      <w:r w:rsidRPr="00546335">
        <w:t>tion de l'</w:t>
      </w:r>
      <w:r>
        <w:t>État</w:t>
      </w:r>
      <w:r w:rsidRPr="00546335">
        <w:t>-Nation). Il a imposé chaque fois une uniformisation des cas ét</w:t>
      </w:r>
      <w:r w:rsidRPr="00546335">
        <w:t>u</w:t>
      </w:r>
      <w:r w:rsidRPr="00546335">
        <w:t>diés, une abstraction des événements et des variables perçues en d</w:t>
      </w:r>
      <w:r w:rsidRPr="00546335">
        <w:t>e</w:t>
      </w:r>
      <w:r w:rsidRPr="00546335">
        <w:t>hors de leurs cadres spatiaux et temporels d'émergence et de fonctio</w:t>
      </w:r>
      <w:r w:rsidRPr="00546335">
        <w:t>n</w:t>
      </w:r>
      <w:r w:rsidRPr="00546335">
        <w:t>nement.</w:t>
      </w:r>
    </w:p>
    <w:p w:rsidR="006807D2" w:rsidRDefault="006807D2" w:rsidP="006807D2">
      <w:pPr>
        <w:spacing w:before="120" w:after="120"/>
        <w:jc w:val="both"/>
      </w:pPr>
      <w:r w:rsidRPr="00546335">
        <w:t>Contre une socio-histoire abstraite, hypothético-déductive, M</w:t>
      </w:r>
      <w:r>
        <w:t>c</w:t>
      </w:r>
      <w:r w:rsidRPr="00546335">
        <w:t xml:space="preserve"> M</w:t>
      </w:r>
      <w:r w:rsidRPr="00546335">
        <w:t>i</w:t>
      </w:r>
      <w:r w:rsidRPr="00546335">
        <w:t>chael prône une « comparaison incorporée », qui adapte la théorie à la méthode et qui rende la comparaison inséparable de ses objets, que l'on ne peut détacher arbitrairement de leurs unités spatio-temporelles. Cela, même s'il existe des processus universels, auxquels on ne peut les réduire. La socio-histoire doit prendre en compte les contextes inégaux, les décalages, les larges processus, en évitant les deux pièges dans lequel est tombé le « post-développementalisme » : la spécific</w:t>
      </w:r>
      <w:r w:rsidRPr="00546335">
        <w:t>a</w:t>
      </w:r>
      <w:r w:rsidRPr="00546335">
        <w:t>tion culturali</w:t>
      </w:r>
      <w:r w:rsidRPr="00546335">
        <w:t>s</w:t>
      </w:r>
      <w:r w:rsidRPr="00546335">
        <w:t xml:space="preserve">te (une société nationale ou un </w:t>
      </w:r>
      <w:r>
        <w:t>État</w:t>
      </w:r>
      <w:r w:rsidRPr="00546335">
        <w:t xml:space="preserve"> conçus comme des totalités isolés du reste du monde), ou la généralisation en terme de mondialisation et d'universalisation. La comparaison, dans cette opt</w:t>
      </w:r>
      <w:r w:rsidRPr="00546335">
        <w:t>i</w:t>
      </w:r>
      <w:r w:rsidRPr="00546335">
        <w:t>que méthodologique, devient un résultat, une matière liée à l'objet étudié (c'est en cela qu'elle est incorporée) et non un cadre kantien a priori, une grille dans laquelle on enferme des éléments d'une comb</w:t>
      </w:r>
      <w:r w:rsidRPr="00546335">
        <w:t>i</w:t>
      </w:r>
      <w:r w:rsidRPr="00546335">
        <w:t>natoire globale (à la manière d'un tableau du Mendeleïev). La totalité recherchée doit émerger dans sa spécificité. Les unités étudiées, en relations avec d'autres dans l'espace, forment aussi des configurations historiques mouvantes dans le temps. On voit apparaître à la fois des comparaisons « transversales » de segments comparables, de proce</w:t>
      </w:r>
      <w:r w:rsidRPr="00546335">
        <w:t>s</w:t>
      </w:r>
      <w:r w:rsidRPr="00546335">
        <w:t>sus communs ou contradictoires dans l'espace, et des comparaisons dans le temps, soit diachroniques et généralisantes (par exemple l'un</w:t>
      </w:r>
      <w:r w:rsidRPr="00546335">
        <w:t>i</w:t>
      </w:r>
      <w:r w:rsidRPr="00546335">
        <w:t>té temporelle que forment « une époque », une « génération » ... ), soit synchroniques (les multiples conjonctures particularisantes).</w:t>
      </w:r>
    </w:p>
    <w:p w:rsidR="006807D2" w:rsidRDefault="006807D2" w:rsidP="006807D2">
      <w:pPr>
        <w:spacing w:before="120" w:after="120"/>
        <w:jc w:val="both"/>
      </w:pPr>
      <w:r w:rsidRPr="00546335">
        <w:t>On est là en présence de deux stratégies méthodologiques pour qui la comparaison interne est incorporée à</w:t>
      </w:r>
      <w:r>
        <w:t xml:space="preserve"> </w:t>
      </w:r>
      <w:r w:rsidRPr="00546335">
        <w:t>l'analyse du processus soit is</w:t>
      </w:r>
      <w:r w:rsidRPr="00546335">
        <w:t>o</w:t>
      </w:r>
      <w:r w:rsidRPr="00546335">
        <w:t>lés dans l'espace, dans</w:t>
      </w:r>
      <w:r>
        <w:t xml:space="preserve"> </w:t>
      </w:r>
      <w:r w:rsidRPr="00546335">
        <w:t>[75]</w:t>
      </w:r>
      <w:r>
        <w:t xml:space="preserve"> </w:t>
      </w:r>
      <w:r w:rsidRPr="00546335">
        <w:t>le temps, ou dans les deux, soit reliés à d'autres processus plus larges. Mc Michael refuse toute séparation e</w:t>
      </w:r>
      <w:r w:rsidRPr="00546335">
        <w:t>n</w:t>
      </w:r>
      <w:r w:rsidRPr="00546335">
        <w:t>tre théorie et méthode et oppose une comparaison « historique », « dialectique », à une comp</w:t>
      </w:r>
      <w:r w:rsidRPr="00546335">
        <w:t>a</w:t>
      </w:r>
      <w:r w:rsidRPr="00546335">
        <w:t>raison « formelle ». La théorie, ajoute-il, les catégories sociologiques, orientent l'analyse empirique, mais celle-ci permet des transformations théoriques, des ajustements permanents, intégrés à l'analyse. Elles ne peuvent être assimilées à des « données » générales, à des universaux a priori, ni à des combinatoires de vari</w:t>
      </w:r>
      <w:r w:rsidRPr="00546335">
        <w:t>a</w:t>
      </w:r>
      <w:r w:rsidRPr="00546335">
        <w:t>bles indépendantes, reprodu</w:t>
      </w:r>
      <w:r w:rsidRPr="00546335">
        <w:t>c</w:t>
      </w:r>
      <w:r w:rsidRPr="00546335">
        <w:t>tibles à</w:t>
      </w:r>
      <w:r>
        <w:t xml:space="preserve"> </w:t>
      </w:r>
      <w:r w:rsidRPr="00546335">
        <w:t>l'infini, dans n'importe quel contexte spatial ou temporel. L'i</w:t>
      </w:r>
      <w:r w:rsidRPr="00546335">
        <w:t>n</w:t>
      </w:r>
      <w:r w:rsidRPr="00546335">
        <w:t>vestigation logique ordonne les faits historiques, qui à</w:t>
      </w:r>
      <w:r>
        <w:t xml:space="preserve"> </w:t>
      </w:r>
      <w:r w:rsidRPr="00546335">
        <w:t>leur tour boul</w:t>
      </w:r>
      <w:r w:rsidRPr="00546335">
        <w:t>e</w:t>
      </w:r>
      <w:r w:rsidRPr="00546335">
        <w:t>verse la théorie. N'est-ce pas là une certa</w:t>
      </w:r>
      <w:r w:rsidRPr="00546335">
        <w:t>i</w:t>
      </w:r>
      <w:r w:rsidRPr="00546335">
        <w:t>ne façon d'opposer l'histoire des historiens, avec ses modèles construits, toujours provisoires, à la sociologie abstraite des politol</w:t>
      </w:r>
      <w:r w:rsidRPr="00546335">
        <w:t>o</w:t>
      </w:r>
      <w:r w:rsidRPr="00546335">
        <w:t>gues et des sociologues qu'investissent, malgré leurs divergences épi</w:t>
      </w:r>
      <w:r w:rsidRPr="00546335">
        <w:t>s</w:t>
      </w:r>
      <w:r w:rsidRPr="00546335">
        <w:t>témologiques, aussi bien Charles Tilly que Badie et Hermet ?</w:t>
      </w:r>
    </w:p>
    <w:p w:rsidR="006807D2" w:rsidRDefault="006807D2" w:rsidP="006807D2">
      <w:pPr>
        <w:spacing w:before="120" w:after="120"/>
        <w:jc w:val="both"/>
      </w:pPr>
      <w:r>
        <w:t>À</w:t>
      </w:r>
      <w:r w:rsidRPr="00546335">
        <w:t xml:space="preserve"> cette conception « historiciste » s'oppose Michael Hechter</w:t>
      </w:r>
      <w:r>
        <w:t> </w:t>
      </w:r>
      <w:r>
        <w:rPr>
          <w:rStyle w:val="Appelnotedebasdep"/>
        </w:rPr>
        <w:footnoteReference w:id="83"/>
      </w:r>
      <w:r w:rsidRPr="00546335">
        <w:t>. Ce dernier se présente comme un défenseur de la théorie non form</w:t>
      </w:r>
      <w:r w:rsidRPr="00546335">
        <w:t>a</w:t>
      </w:r>
      <w:r w:rsidRPr="00546335">
        <w:t>liste des choix rationnels, différente d'une conception herméneutique, structuraliste, ou formaliste. Pour lui, on ne peut échapper au déduct</w:t>
      </w:r>
      <w:r w:rsidRPr="00546335">
        <w:t>i</w:t>
      </w:r>
      <w:r w:rsidRPr="00546335">
        <w:t>visme des théories générales, omnitemporelles, qui exclue toute a</w:t>
      </w:r>
      <w:r w:rsidRPr="00546335">
        <w:t>p</w:t>
      </w:r>
      <w:r w:rsidRPr="00546335">
        <w:t>proche inductive fondée sur une collecte de données. Les faits, en eux-mêmes, ne sont porteurs d'aucune intelligibilité. Pour les saisir il faut se référer à la théorie : soit une sociologie structuraliste (variée elle-même), attachée aux contraintes structurelles ou aux systèmes de relations entre les unités qui les co</w:t>
      </w:r>
      <w:r w:rsidRPr="00546335">
        <w:t>m</w:t>
      </w:r>
      <w:r w:rsidRPr="00546335">
        <w:t>posent, soit une théorie non-formaliste des choix rationnels, qui a pour objet pri</w:t>
      </w:r>
      <w:r w:rsidRPr="00546335">
        <w:t>n</w:t>
      </w:r>
      <w:r w:rsidRPr="00546335">
        <w:t>cipal les individus avec leurs projets, leurs intentions, leurs préférences, leurs v</w:t>
      </w:r>
      <w:r w:rsidRPr="00546335">
        <w:t>a</w:t>
      </w:r>
      <w:r w:rsidRPr="00546335">
        <w:t>leurs, leurs utilités, leurs fins, même s'ils agissent dans des contextes de r</w:t>
      </w:r>
      <w:r w:rsidRPr="00546335">
        <w:t>a</w:t>
      </w:r>
      <w:r w:rsidRPr="00546335">
        <w:t>reté des ressources et de contraintes socio-institutionnelles.</w:t>
      </w:r>
    </w:p>
    <w:p w:rsidR="006807D2" w:rsidRDefault="006807D2" w:rsidP="006807D2">
      <w:pPr>
        <w:spacing w:before="120" w:after="120"/>
        <w:jc w:val="both"/>
      </w:pPr>
      <w:r w:rsidRPr="00546335">
        <w:t>Hechter provoque au passage le structuraliste Charles Tilly qui f</w:t>
      </w:r>
      <w:r w:rsidRPr="00546335">
        <w:t>e</w:t>
      </w:r>
      <w:r w:rsidRPr="00546335">
        <w:t>rait souvent de la théorie des choix rationnels sans s'en apercevoir lorsqu'il essaie d'expliquer ce</w:t>
      </w:r>
      <w:r w:rsidRPr="00546335">
        <w:t>r</w:t>
      </w:r>
      <w:r w:rsidRPr="00546335">
        <w:t>tains de ses processus en recomposant la logique d'acteurs collectifs qui les impulsent. Vision donc conciliatr</w:t>
      </w:r>
      <w:r w:rsidRPr="00546335">
        <w:t>i</w:t>
      </w:r>
      <w:r w:rsidRPr="00546335">
        <w:t>ce, auto-contemplative, de la sociologie sur ses propres paradigmes... Le problème du rapport à l'histoire-savoir et à l'histoire-réalité de ceux-ci n'est pas posé.</w:t>
      </w:r>
    </w:p>
    <w:p w:rsidR="006807D2" w:rsidRDefault="006807D2" w:rsidP="006807D2">
      <w:pPr>
        <w:spacing w:before="120" w:after="120"/>
        <w:jc w:val="both"/>
      </w:pPr>
      <w:r w:rsidRPr="00546335">
        <w:t xml:space="preserve">Après deux articles authentiquement comparatistes et </w:t>
      </w:r>
      <w:r>
        <w:t>passionnants, l'un de Pierre Birn</w:t>
      </w:r>
      <w:r w:rsidRPr="00546335">
        <w:t>baum (sur les relations entre les types de nation</w:t>
      </w:r>
      <w:r w:rsidRPr="00546335">
        <w:t>a</w:t>
      </w:r>
      <w:r w:rsidRPr="00546335">
        <w:t>lismes et les types d'</w:t>
      </w:r>
      <w:r>
        <w:t>État</w:t>
      </w:r>
      <w:r w:rsidRPr="00546335">
        <w:t>), l'autre de Samuel Eisenstadt (sur le cadre des grandes révolutions historiques), formes de sociologie historique en acte plus que réflexion épistémologique, le d</w:t>
      </w:r>
      <w:r w:rsidRPr="00546335">
        <w:t>é</w:t>
      </w:r>
      <w:r w:rsidRPr="00546335">
        <w:t>bat se termine par un bilan syncrétique du premier vice-président de l'Association intern</w:t>
      </w:r>
      <w:r w:rsidRPr="00546335">
        <w:t>a</w:t>
      </w:r>
      <w:r w:rsidRPr="00546335">
        <w:t>tionale de Science politique.</w:t>
      </w:r>
    </w:p>
    <w:p w:rsidR="006807D2" w:rsidRDefault="006807D2" w:rsidP="006807D2">
      <w:pPr>
        <w:spacing w:before="120" w:after="120"/>
        <w:jc w:val="both"/>
        <w:rPr>
          <w:iCs/>
        </w:rPr>
      </w:pPr>
      <w:r w:rsidRPr="00B13EDC">
        <w:rPr>
          <w:iCs/>
        </w:rPr>
        <w:t>[76]</w:t>
      </w:r>
    </w:p>
    <w:p w:rsidR="006807D2" w:rsidRPr="00B13EDC" w:rsidRDefault="006807D2" w:rsidP="006807D2">
      <w:pPr>
        <w:spacing w:before="120" w:after="120"/>
        <w:jc w:val="both"/>
        <w:rPr>
          <w:iCs/>
        </w:rPr>
      </w:pPr>
    </w:p>
    <w:p w:rsidR="006807D2" w:rsidRDefault="006807D2" w:rsidP="006807D2">
      <w:pPr>
        <w:pStyle w:val="a"/>
      </w:pPr>
      <w:bookmarkStart w:id="11" w:name="politique_comparee_pt_2_texte_3_2_3"/>
      <w:r w:rsidRPr="00546335">
        <w:t>2.3. La « science-coucou »</w:t>
      </w:r>
      <w:r>
        <w:br/>
      </w:r>
      <w:r w:rsidRPr="00546335">
        <w:t>de Jean Leca</w:t>
      </w:r>
    </w:p>
    <w:bookmarkEnd w:id="11"/>
    <w:p w:rsidR="006807D2" w:rsidRDefault="006807D2" w:rsidP="006807D2">
      <w:pPr>
        <w:spacing w:before="120" w:after="120"/>
        <w:jc w:val="both"/>
      </w:pPr>
    </w:p>
    <w:p w:rsidR="006807D2" w:rsidRPr="00384B20" w:rsidRDefault="006807D2" w:rsidP="006807D2">
      <w:pPr>
        <w:ind w:right="90" w:firstLine="0"/>
        <w:jc w:val="both"/>
        <w:rPr>
          <w:sz w:val="20"/>
        </w:rPr>
      </w:pPr>
      <w:hyperlink w:anchor="tdm" w:history="1">
        <w:r w:rsidRPr="00384B20">
          <w:rPr>
            <w:rStyle w:val="Lienhypertexte"/>
            <w:sz w:val="20"/>
          </w:rPr>
          <w:t>Retour à la table des matières</w:t>
        </w:r>
      </w:hyperlink>
    </w:p>
    <w:p w:rsidR="006807D2" w:rsidRDefault="006807D2" w:rsidP="006807D2">
      <w:pPr>
        <w:spacing w:before="120" w:after="120"/>
        <w:jc w:val="both"/>
      </w:pPr>
      <w:r w:rsidRPr="00546335">
        <w:t>Le titre humoristique de la postface de Jean Leca s'efforce de rel</w:t>
      </w:r>
      <w:r w:rsidRPr="00546335">
        <w:t>e</w:t>
      </w:r>
      <w:r w:rsidRPr="00546335">
        <w:t>ver le caract</w:t>
      </w:r>
      <w:r w:rsidRPr="00546335">
        <w:t>è</w:t>
      </w:r>
      <w:r w:rsidRPr="00546335">
        <w:t>re symptomatique des rapports qu'une certaine « science politique » hyperaméric</w:t>
      </w:r>
      <w:r w:rsidRPr="00546335">
        <w:t>a</w:t>
      </w:r>
      <w:r w:rsidRPr="00546335">
        <w:t>nisée entretient avec la sociologie et avec l'histoire : la sociologie historique r</w:t>
      </w:r>
      <w:r w:rsidRPr="00546335">
        <w:t>e</w:t>
      </w:r>
      <w:r w:rsidRPr="00546335">
        <w:t>tombe-t-elle en enfance ? Ou quand la sociologie abandonne devant l'histoire</w:t>
      </w:r>
      <w:r>
        <w:t> </w:t>
      </w:r>
      <w:r>
        <w:rPr>
          <w:rStyle w:val="Appelnotedebasdep"/>
        </w:rPr>
        <w:footnoteReference w:id="84"/>
      </w:r>
      <w:r w:rsidRPr="00546335">
        <w:t xml:space="preserve"> (d'où notre titre).</w:t>
      </w:r>
    </w:p>
    <w:p w:rsidR="006807D2" w:rsidRDefault="006807D2" w:rsidP="006807D2">
      <w:pPr>
        <w:spacing w:before="120" w:after="120"/>
        <w:jc w:val="both"/>
      </w:pPr>
      <w:r w:rsidRPr="00546335">
        <w:t>L'auteur semble, par son questionnement initial, se courroucer d</w:t>
      </w:r>
      <w:r w:rsidRPr="00546335">
        <w:t>e</w:t>
      </w:r>
      <w:r w:rsidRPr="00546335">
        <w:t>vant les incu</w:t>
      </w:r>
      <w:r w:rsidRPr="00546335">
        <w:t>r</w:t>
      </w:r>
      <w:r w:rsidRPr="00546335">
        <w:t>sions historiennes de la socio-histoire. Il reconnait au passage, en une sorte d'aveu, que le débat de la Revue internationale aurait pu prendre une direction différente, « externe », en opposant par exemple l'histoire historienne et la sociologie histor</w:t>
      </w:r>
      <w:r w:rsidRPr="00546335">
        <w:t>i</w:t>
      </w:r>
      <w:r w:rsidRPr="00546335">
        <w:t>que. Il s'en tient, sans investir cette confrontation (qui parait effectivement incontou</w:t>
      </w:r>
      <w:r w:rsidRPr="00546335">
        <w:t>r</w:t>
      </w:r>
      <w:r w:rsidRPr="00546335">
        <w:t>nable pour apprécier la crédibilité de la socio-histoire), à renvoyer dos à dos les sociologues à leurs différents paradigmes. Nous restons dans un monde clos, dans un « champ » où l'on se refuse à remettre en question ses propres codes et ses mécanismes internes de légitimation. La socio-sociologie se complait dans son miroir. L'épistémologie se limite à cela. En bon père de la science politique, l'auteur, donne au dialogue qui vient d'avoir lieu le ton d'un conte pour enfants (« il était une fois... Maman Durkheim, Papa Marx, Oncle Weber... ») qui fait défiler les légendes épistémologiques de la grande famille sociolog</w:t>
      </w:r>
      <w:r w:rsidRPr="00546335">
        <w:t>i</w:t>
      </w:r>
      <w:r w:rsidRPr="00546335">
        <w:t>que.</w:t>
      </w:r>
    </w:p>
    <w:p w:rsidR="006807D2" w:rsidRDefault="006807D2" w:rsidP="006807D2">
      <w:pPr>
        <w:spacing w:before="120" w:after="120"/>
        <w:jc w:val="both"/>
      </w:pPr>
      <w:r w:rsidRPr="00546335">
        <w:t>Jean Leca distingue au passage deux stratégies comparatistes, l'une durkheimienne, qui rechercherait des régularités continues, transhist</w:t>
      </w:r>
      <w:r w:rsidRPr="00546335">
        <w:t>o</w:t>
      </w:r>
      <w:r w:rsidRPr="00546335">
        <w:t>riques, entre des v</w:t>
      </w:r>
      <w:r w:rsidRPr="00546335">
        <w:t>a</w:t>
      </w:r>
      <w:r w:rsidRPr="00546335">
        <w:t>riables abstraites produisant</w:t>
      </w:r>
      <w:r>
        <w:t xml:space="preserve"> c</w:t>
      </w:r>
      <w:r w:rsidRPr="00546335">
        <w:t>auses et</w:t>
      </w:r>
      <w:r>
        <w:t xml:space="preserve"> </w:t>
      </w:r>
      <w:r w:rsidRPr="00546335">
        <w:t>effets, l'autre weberienne, à</w:t>
      </w:r>
      <w:r>
        <w:t xml:space="preserve"> </w:t>
      </w:r>
      <w:r w:rsidRPr="00546335">
        <w:t>la</w:t>
      </w:r>
      <w:r>
        <w:t xml:space="preserve"> </w:t>
      </w:r>
      <w:r w:rsidRPr="00546335">
        <w:t>fois généralisa</w:t>
      </w:r>
      <w:r w:rsidRPr="00546335">
        <w:t>n</w:t>
      </w:r>
      <w:r w:rsidRPr="00546335">
        <w:t>te, causale, abstraite, combinatoire et discontinue, attachée à des configurations historiques concrètes (cette division des méthodes pourrait être discutée, en tenant compte n</w:t>
      </w:r>
      <w:r w:rsidRPr="00546335">
        <w:t>o</w:t>
      </w:r>
      <w:r w:rsidRPr="00546335">
        <w:t>tamment des travaux d'historiens durkheimiens, comme Granet, H</w:t>
      </w:r>
      <w:r w:rsidRPr="00546335">
        <w:t>u</w:t>
      </w:r>
      <w:r w:rsidRPr="00546335">
        <w:t>bert, Gernet ... ). Bertrand Badie est qualifié, lui, de « relativiste », de « constructionniste », de « romantique de l'authenticité », de tenant, à la façon du logicien Wittgenstein, d'une autocompréhension et d'un ethnocentrisme potentiel, qui mélangerait les processus réels et les représentations. L'auteur se démarque donc de Badie et Hermet, à qui il oppose justement la non-étanchéité des cultures, l'existence de « relations matérielles » qui sont à la source de bien des représent</w:t>
      </w:r>
      <w:r w:rsidRPr="00546335">
        <w:t>a</w:t>
      </w:r>
      <w:r w:rsidRPr="00546335">
        <w:t>tions, comme la nécessaire extension des analyses au temps et à l'e</w:t>
      </w:r>
      <w:r w:rsidRPr="00546335">
        <w:t>s</w:t>
      </w:r>
      <w:r w:rsidRPr="00546335">
        <w:t>pace, à la d</w:t>
      </w:r>
      <w:r w:rsidRPr="00546335">
        <w:t>é</w:t>
      </w:r>
      <w:r w:rsidRPr="00546335">
        <w:t>couverte d'analogies profondes au delà des histoires.</w:t>
      </w:r>
    </w:p>
    <w:p w:rsidR="006807D2" w:rsidRDefault="006807D2" w:rsidP="006807D2">
      <w:pPr>
        <w:spacing w:before="120" w:after="120"/>
        <w:jc w:val="both"/>
      </w:pPr>
      <w:r w:rsidRPr="00546335">
        <w:t>Jean Leca donne ensuite raison à l'inverse à Charles Tilly quand celui-ci repr</w:t>
      </w:r>
      <w:r w:rsidRPr="00546335">
        <w:t>o</w:t>
      </w:r>
      <w:r w:rsidRPr="00546335">
        <w:t>che aux historiens la fétichisation et le cloisonnement de leurs objets, comme leurs « erreurs » dans l'analyse de leurs mat</w:t>
      </w:r>
      <w:r w:rsidRPr="00546335">
        <w:t>é</w:t>
      </w:r>
      <w:r w:rsidRPr="00546335">
        <w:t>riaux, dues au fait qu'ils ignorent les thé</w:t>
      </w:r>
      <w:r w:rsidRPr="00546335">
        <w:t>o</w:t>
      </w:r>
      <w:r w:rsidRPr="00546335">
        <w:t>ries sociologiques. Pour lui, la fabrication de concepts reste incontournable. Il a</w:t>
      </w:r>
      <w:r w:rsidRPr="00546335">
        <w:t>p</w:t>
      </w:r>
      <w:r w:rsidRPr="00546335">
        <w:t>prouve cette fois Bertrand Badie quand celui-ci nous met en garde contre les ri</w:t>
      </w:r>
      <w:r w:rsidRPr="00546335">
        <w:t>s</w:t>
      </w:r>
      <w:r w:rsidRPr="00546335">
        <w:t>ques d'universalisme mono ou transculturel, auxquels n'échappent pas ce</w:t>
      </w:r>
      <w:r w:rsidRPr="00546335">
        <w:t>r</w:t>
      </w:r>
      <w:r w:rsidRPr="00546335">
        <w:t>tains s</w:t>
      </w:r>
      <w:r w:rsidRPr="00546335">
        <w:t>o</w:t>
      </w:r>
      <w:r w:rsidRPr="00546335">
        <w:t>cio</w:t>
      </w:r>
      <w:r>
        <w:t>-</w:t>
      </w:r>
      <w:r w:rsidRPr="00546335">
        <w:t>historiens.</w:t>
      </w:r>
      <w:r>
        <w:rPr>
          <w:iCs/>
        </w:rPr>
        <w:t xml:space="preserve"> </w:t>
      </w:r>
      <w:r w:rsidRPr="00B13EDC">
        <w:rPr>
          <w:iCs/>
        </w:rPr>
        <w:t>[77]</w:t>
      </w:r>
      <w:r w:rsidRPr="00546335">
        <w:t xml:space="preserve"> Mais il se rapproche aussi de la théorie des choix rationnels de Hec</w:t>
      </w:r>
      <w:r w:rsidRPr="00546335">
        <w:t>h</w:t>
      </w:r>
      <w:r w:rsidRPr="00546335">
        <w:t>ter et du structuralisme de Tilly, qui refusent tous deux heureusement de fondre l'histoire et la sociologie « dans un seul discours ».</w:t>
      </w:r>
    </w:p>
    <w:p w:rsidR="006807D2" w:rsidRDefault="006807D2" w:rsidP="006807D2">
      <w:pPr>
        <w:spacing w:before="120" w:after="120"/>
        <w:jc w:val="both"/>
      </w:pPr>
      <w:r w:rsidRPr="00546335">
        <w:t xml:space="preserve">L'auteur défend un « contrôle croisé des deux démarches », plus qu'un rapprochement. </w:t>
      </w:r>
      <w:r>
        <w:t>À</w:t>
      </w:r>
      <w:r w:rsidRPr="00546335">
        <w:t xml:space="preserve"> plusieurs reprises, il raille l'histoire historie</w:t>
      </w:r>
      <w:r w:rsidRPr="00546335">
        <w:t>n</w:t>
      </w:r>
      <w:r w:rsidRPr="00546335">
        <w:t>ne (qui n'a pas eu la parole dans le débat) en la réduisant à une sorte de « discours narratif ». Il va même jusqu'à refuser le concept d'histo</w:t>
      </w:r>
      <w:r w:rsidRPr="00546335">
        <w:t>i</w:t>
      </w:r>
      <w:r w:rsidRPr="00546335">
        <w:t>re, proposant celui de « vie sociale dans le temps » (provocation su</w:t>
      </w:r>
      <w:r w:rsidRPr="00546335">
        <w:t>p</w:t>
      </w:r>
      <w:r w:rsidRPr="00546335">
        <w:t>plémentaire qui semble considérer le temps comme homogène et e</w:t>
      </w:r>
      <w:r w:rsidRPr="00546335">
        <w:t>x</w:t>
      </w:r>
      <w:r w:rsidRPr="00546335">
        <w:t>plicatif en soi !). Les historiens sont déclarés prisonniers de théories inachevées, impensées, auto-explicatives, toujours construites à partir d'emprunts non maîtrisés à la sociologie, tel le concept d'</w:t>
      </w:r>
      <w:r>
        <w:t>État</w:t>
      </w:r>
      <w:r w:rsidRPr="00546335">
        <w:t>, ense</w:t>
      </w:r>
      <w:r w:rsidRPr="00546335">
        <w:t>m</w:t>
      </w:r>
      <w:r w:rsidRPr="00546335">
        <w:t>ble disparate de sites d'analyse jamais défini par eux ! Souvent ceux-ci compensent cette absence théorique par un appel à la parole des d</w:t>
      </w:r>
      <w:r w:rsidRPr="00546335">
        <w:t>o</w:t>
      </w:r>
      <w:r w:rsidRPr="00546335">
        <w:t>cuments, qui comprendraient en eux-mêmes, au delà de leurs proje</w:t>
      </w:r>
      <w:r w:rsidRPr="00546335">
        <w:t>c</w:t>
      </w:r>
      <w:r w:rsidRPr="00546335">
        <w:t>tions subjectives, leur propre intelligibilité.</w:t>
      </w:r>
    </w:p>
    <w:p w:rsidR="006807D2" w:rsidRDefault="006807D2" w:rsidP="006807D2">
      <w:pPr>
        <w:spacing w:before="120" w:after="120"/>
        <w:jc w:val="both"/>
      </w:pPr>
      <w:r w:rsidRPr="00546335">
        <w:t>Par un habile tour de passe-passe, Leca applique les critiques adressées par Badie et Hermet à la socio-histoire... à l'histoire des hi</w:t>
      </w:r>
      <w:r w:rsidRPr="00546335">
        <w:t>s</w:t>
      </w:r>
      <w:r w:rsidRPr="00546335">
        <w:t>toriens. Cet artifice tactique permet de resserrer les rangs de l'instit</w:t>
      </w:r>
      <w:r w:rsidRPr="00546335">
        <w:t>u</w:t>
      </w:r>
      <w:r w:rsidRPr="00546335">
        <w:t>tion « science politique », de retrouver sur le dos du bouc émissaire historien une unanimité, voire une légitimité perdue ou ébranlée par les critiques internes incessantes. Le monologue accusateur à l'e</w:t>
      </w:r>
      <w:r w:rsidRPr="00546335">
        <w:t>n</w:t>
      </w:r>
      <w:r w:rsidRPr="00546335">
        <w:t>contre de l'histoire se poursuit en dehors de tout débat empirique avec des hist</w:t>
      </w:r>
      <w:r w:rsidRPr="00546335">
        <w:t>o</w:t>
      </w:r>
      <w:r w:rsidRPr="00546335">
        <w:t>riens : Leca reproche (en note, pas dans le texte) à Roger Chartier (ami de Pierre Bourdieu et l'un des historiens les plus ouverts à une problématique sociologique en matière culturelle !) de n'avoir cité aucune étude de socio-histoire américaine, comme de se référer, dans ses « tentatives » d'explication des origines culturelles de la R</w:t>
      </w:r>
      <w:r w:rsidRPr="00546335">
        <w:t>é</w:t>
      </w:r>
      <w:r w:rsidRPr="00546335">
        <w:t>volution f</w:t>
      </w:r>
      <w:r>
        <w:t>r</w:t>
      </w:r>
      <w:r w:rsidRPr="00546335">
        <w:t>ançaise, au poncif éculé du « passage à la modernité », en une sorte d'impressionnisme « surinterprétatif ». Pour Leca, il n'y a</w:t>
      </w:r>
      <w:r w:rsidRPr="00546335">
        <w:t>u</w:t>
      </w:r>
      <w:r w:rsidRPr="00546335">
        <w:t>ra</w:t>
      </w:r>
      <w:r>
        <w:t xml:space="preserve"> </w:t>
      </w:r>
      <w:r w:rsidRPr="00546335">
        <w:t>jamais de bonne histoire sans des références maîtrisées à la théorie sociologique ou à la socio-histoire.</w:t>
      </w:r>
    </w:p>
    <w:p w:rsidR="006807D2" w:rsidRDefault="006807D2" w:rsidP="006807D2">
      <w:pPr>
        <w:spacing w:before="120" w:after="120"/>
        <w:jc w:val="both"/>
      </w:pPr>
      <w:r w:rsidRPr="00546335">
        <w:t>Vaste</w:t>
      </w:r>
      <w:r>
        <w:t xml:space="preserve"> </w:t>
      </w:r>
      <w:r w:rsidRPr="00546335">
        <w:t>programme ! La diatribe contre l'histoire tranche, légitim</w:t>
      </w:r>
      <w:r w:rsidRPr="00546335">
        <w:t>a</w:t>
      </w:r>
      <w:r w:rsidRPr="00546335">
        <w:t>tion sociologique oblige, avec le ton conciliateur qui veut paternell</w:t>
      </w:r>
      <w:r w:rsidRPr="00546335">
        <w:t>e</w:t>
      </w:r>
      <w:r w:rsidRPr="00546335">
        <w:t>ment rapprocher les par</w:t>
      </w:r>
      <w:r w:rsidRPr="00546335">
        <w:t>a</w:t>
      </w:r>
      <w:r w:rsidRPr="00546335">
        <w:t>digmes ennemis, de la sociologie. Or ceux-ci, même si Jean Leca euphémise le problème en les rattachant à une se</w:t>
      </w:r>
      <w:r w:rsidRPr="00546335">
        <w:t>u</w:t>
      </w:r>
      <w:r w:rsidRPr="00546335">
        <w:t>le « famille », s'entre-dévorent, de façon r</w:t>
      </w:r>
      <w:r w:rsidRPr="00546335">
        <w:t>e</w:t>
      </w:r>
      <w:r w:rsidRPr="00546335">
        <w:t>dondante depuis plusieurs décennies. Un peu comme un serpent qui se mord la queue, cette ve</w:t>
      </w:r>
      <w:r w:rsidRPr="00546335">
        <w:t>r</w:t>
      </w:r>
      <w:r w:rsidRPr="00546335">
        <w:t>sion chamailleuse de la sociologie dans laquelle se repaît une ce</w:t>
      </w:r>
      <w:r w:rsidRPr="00546335">
        <w:t>r</w:t>
      </w:r>
      <w:r w:rsidRPr="00546335">
        <w:t>taine science politique, semble effectivement « retomber en enfance ».</w:t>
      </w:r>
    </w:p>
    <w:p w:rsidR="006807D2" w:rsidRDefault="006807D2" w:rsidP="006807D2">
      <w:pPr>
        <w:spacing w:before="120" w:after="120"/>
        <w:jc w:val="both"/>
      </w:pPr>
      <w:r w:rsidRPr="00546335">
        <w:t>La nécessité d'une synthèse a posteriori, liée aux règles d'une pos</w:t>
      </w:r>
      <w:r w:rsidRPr="00546335">
        <w:t>t</w:t>
      </w:r>
      <w:r w:rsidRPr="00546335">
        <w:t>face, explique en partie ces accents syncrétistes. Mais ceux-ci sont aussi liés à une tentative expl</w:t>
      </w:r>
      <w:r w:rsidRPr="00546335">
        <w:t>i</w:t>
      </w:r>
      <w:r w:rsidRPr="00546335">
        <w:t>cite de légitimation sociologiste de la science politique, qui implique un choix épi</w:t>
      </w:r>
      <w:r w:rsidRPr="00546335">
        <w:t>s</w:t>
      </w:r>
      <w:r w:rsidRPr="00546335">
        <w:t>témologique particulier. Jean Leca se déclare « minimaliste » et veut concilier tous les par</w:t>
      </w:r>
      <w:r w:rsidRPr="00546335">
        <w:t>a</w:t>
      </w:r>
      <w:r w:rsidRPr="00546335">
        <w:t>digmes concurrents : celui de l'herméneutique, attaché à la recherche de sens caché, celui des choix rationnels et des jeux, qui relativise le scientisme social en réhabilitant la rationalité limitée et les décisions contraintes des acteurs concrets, celui</w:t>
      </w:r>
      <w:r>
        <w:t xml:space="preserve"> </w:t>
      </w:r>
      <w:r w:rsidRPr="00546335">
        <w:t>[78]</w:t>
      </w:r>
      <w:r>
        <w:t xml:space="preserve"> </w:t>
      </w:r>
      <w:r w:rsidRPr="00546335">
        <w:t>de l'interaction, prôné à la fois par Charles Tilly et par Hechter, désireux de passer le structur</w:t>
      </w:r>
      <w:r w:rsidRPr="00546335">
        <w:t>a</w:t>
      </w:r>
      <w:r w:rsidRPr="00546335">
        <w:t>lisme déterministe. La complémentarité théorique artificielle, nous est présentée comme « un bon programme ». C'est pour Leca la seule f</w:t>
      </w:r>
      <w:r w:rsidRPr="00546335">
        <w:t>a</w:t>
      </w:r>
      <w:r w:rsidRPr="00546335">
        <w:t>çon de ne pas « tomber » dans les « délices », dans la fascination de cette diabolique science historique qui torture tant Badie et Hermet, et surtout, de « ne pas laisser aux seuls historiens l'usage du matériau historique primaire »</w:t>
      </w:r>
      <w:r>
        <w:t> </w:t>
      </w:r>
      <w:r>
        <w:rPr>
          <w:rStyle w:val="Appelnotedebasdep"/>
        </w:rPr>
        <w:footnoteReference w:id="85"/>
      </w:r>
      <w:r w:rsidRPr="00546335">
        <w:t>. Traiter les historiens comme des « indigènes », leur reprocher de ne pas utiliser les concepts des scie</w:t>
      </w:r>
      <w:r w:rsidRPr="00546335">
        <w:t>n</w:t>
      </w:r>
      <w:r w:rsidRPr="00546335">
        <w:t>ces sociales ou de le faire de façon naïve quand ils traitent eux-mêmes les données r</w:t>
      </w:r>
      <w:r w:rsidRPr="00546335">
        <w:t>e</w:t>
      </w:r>
      <w:r w:rsidRPr="00546335">
        <w:t>cueillies dans les « poubelles » de l'histoire (les archives sont en effet pleines de pou</w:t>
      </w:r>
      <w:r w:rsidRPr="00546335">
        <w:t>s</w:t>
      </w:r>
      <w:r w:rsidRPr="00546335">
        <w:t>sière, de grains de sable, au sens propre et au sens figuré du terme), prétendre enfin que les « sociologues » pe</w:t>
      </w:r>
      <w:r w:rsidRPr="00546335">
        <w:t>u</w:t>
      </w:r>
      <w:r w:rsidRPr="00546335">
        <w:t>vent traiter eux-mêmes les matériaux bruts sans préciser alors en quoi il se sépareraient des m</w:t>
      </w:r>
      <w:r w:rsidRPr="00546335">
        <w:t>é</w:t>
      </w:r>
      <w:r w:rsidRPr="00546335">
        <w:t>thodes inductives et critiques de l'histoire, voilà somme toute les a priori épistémologiques offerts aux</w:t>
      </w:r>
      <w:r>
        <w:t xml:space="preserve"> </w:t>
      </w:r>
      <w:r w:rsidRPr="00546335">
        <w:t>jeunes chercheurs ! Est-ce au prix d'une telle déclaration de guerre symbol</w:t>
      </w:r>
      <w:r w:rsidRPr="00546335">
        <w:t>i</w:t>
      </w:r>
      <w:r w:rsidRPr="00546335">
        <w:t>que que la bonne conscience sociologique doit se légitimer, cent ans après Durkheim ? Ce dernier, fondateur i</w:t>
      </w:r>
      <w:r w:rsidRPr="00546335">
        <w:t>n</w:t>
      </w:r>
      <w:r w:rsidRPr="00546335">
        <w:t>contesté de la sociologie française, aurait</w:t>
      </w:r>
      <w:r>
        <w:t>-</w:t>
      </w:r>
      <w:r w:rsidRPr="00546335">
        <w:t>il été d'accord avec de telles propositions que d'aucun prétendent qu'il a inspirées ?</w:t>
      </w:r>
    </w:p>
    <w:p w:rsidR="006807D2" w:rsidRDefault="006807D2" w:rsidP="006807D2">
      <w:pPr>
        <w:spacing w:before="120" w:after="120"/>
        <w:jc w:val="both"/>
      </w:pPr>
      <w:r w:rsidRPr="00546335">
        <w:t>L'examen rapide de cette production de la « Revue Internationale des Sciences Sociales » sur les méthodes de la sociologie historique, confirme ce que nous pre</w:t>
      </w:r>
      <w:r w:rsidRPr="00546335">
        <w:t>s</w:t>
      </w:r>
      <w:r w:rsidRPr="00546335">
        <w:t>sentions dans la présentation du manuel de Badie et Hermet, « Politique comparée ». Cette branche de la sociol</w:t>
      </w:r>
      <w:r w:rsidRPr="00546335">
        <w:t>o</w:t>
      </w:r>
      <w:r w:rsidRPr="00546335">
        <w:t>gie politique se construit épistémologiquement en rejetant certaines traditions sociologiques européennes, pluri ou interdisciplinaires. A</w:t>
      </w:r>
      <w:r w:rsidRPr="00546335">
        <w:t>u</w:t>
      </w:r>
      <w:r w:rsidRPr="00546335">
        <w:t>cun dialogue n'est noué avec les diverses sciences humaines autre que la soci</w:t>
      </w:r>
      <w:r w:rsidRPr="00546335">
        <w:t>o</w:t>
      </w:r>
      <w:r w:rsidRPr="00546335">
        <w:t>logie (géographie, linguistique, anthropologie, histoire...). Un corpus théorique très hétérogène sert de référence ultime. Posé a pri</w:t>
      </w:r>
      <w:r w:rsidRPr="00546335">
        <w:t>o</w:t>
      </w:r>
      <w:r w:rsidRPr="00546335">
        <w:t>ri, il prétend régimenter les sciences du politique et piloter l'ensemble des travaux d'analyses concrètes. Co</w:t>
      </w:r>
      <w:r w:rsidRPr="00546335">
        <w:t>m</w:t>
      </w:r>
      <w:r w:rsidRPr="00546335">
        <w:t>me l'a bien senti Me Michael, la théorie est coupée de la méthode, et ne pense qu'à déployer un comp</w:t>
      </w:r>
      <w:r w:rsidRPr="00546335">
        <w:t>a</w:t>
      </w:r>
      <w:r w:rsidRPr="00546335">
        <w:t>ratisme formel à partir d'une grille hypothético-déductive. Le mépris pour la recherche historique dans ses résultats comme dans ses mult</w:t>
      </w:r>
      <w:r w:rsidRPr="00546335">
        <w:t>i</w:t>
      </w:r>
      <w:r w:rsidRPr="00546335">
        <w:t>ples méthodes hypothético</w:t>
      </w:r>
      <w:r>
        <w:t>-</w:t>
      </w:r>
      <w:r w:rsidRPr="00546335">
        <w:t>inductives, qui n'excluent nullement la construction de mod</w:t>
      </w:r>
      <w:r w:rsidRPr="00546335">
        <w:t>è</w:t>
      </w:r>
      <w:r w:rsidRPr="00546335">
        <w:t>les, est symptomatique à cet égard.</w:t>
      </w:r>
    </w:p>
    <w:p w:rsidR="006807D2" w:rsidRDefault="006807D2" w:rsidP="006807D2">
      <w:pPr>
        <w:spacing w:before="120" w:after="120"/>
        <w:jc w:val="both"/>
      </w:pPr>
      <w:r w:rsidRPr="00546335">
        <w:t>Le raffinement académique auquel on aboutit</w:t>
      </w:r>
      <w:r>
        <w:t xml:space="preserve"> </w:t>
      </w:r>
      <w:r w:rsidRPr="00546335">
        <w:t>considère comme scientifiquement évidents des métalangages de sur-codage du réel qui ne sont en définitive, au delà des représentations et des idéologies pr</w:t>
      </w:r>
      <w:r w:rsidRPr="00546335">
        <w:t>o</w:t>
      </w:r>
      <w:r w:rsidRPr="00546335">
        <w:t>fessionnelles subjectives de ceux qui les fabriquent, que la traduction d'un désir de reconnaissance institutionnelle d'une discipline en mal de légitimation. La problématisation agitée reprend de vieux d</w:t>
      </w:r>
      <w:r w:rsidRPr="00546335">
        <w:t>é</w:t>
      </w:r>
      <w:r w:rsidRPr="00546335">
        <w:t>bats qui opposent sempiternellement histoire et acteur, événement et structure. Ces ritournelles, répercutées d'une génération sociologiste à l'autre, se trouvent reviv</w:t>
      </w:r>
      <w:r w:rsidRPr="00546335">
        <w:t>i</w:t>
      </w:r>
      <w:r w:rsidRPr="00546335">
        <w:t>fiées par leur traduction américaine. Les affirmations péremptoires, les faux d</w:t>
      </w:r>
      <w:r w:rsidRPr="00546335">
        <w:t>i</w:t>
      </w:r>
      <w:r w:rsidRPr="00546335">
        <w:t>lemmes à base étroitement disciplinaires auxquels on aboutit, ont de quoi décourager les étudiants et les che</w:t>
      </w:r>
      <w:r w:rsidRPr="00546335">
        <w:t>r</w:t>
      </w:r>
      <w:r w:rsidRPr="00546335">
        <w:t>cheurs avides de résultats concrets, de confrontations théoriques et empiriques autour de thèmes et d'objets pertinents.</w:t>
      </w:r>
    </w:p>
    <w:p w:rsidR="006807D2" w:rsidRDefault="006807D2" w:rsidP="006807D2">
      <w:pPr>
        <w:spacing w:before="120" w:after="120"/>
        <w:jc w:val="both"/>
      </w:pPr>
      <w:r w:rsidRPr="00546335">
        <w:t>[79]</w:t>
      </w:r>
    </w:p>
    <w:p w:rsidR="006807D2" w:rsidRDefault="006807D2" w:rsidP="006807D2">
      <w:pPr>
        <w:spacing w:before="120" w:after="120"/>
        <w:jc w:val="both"/>
      </w:pPr>
      <w:r w:rsidRPr="00546335">
        <w:t>L'ensemble de la socio-histoire, qui sert à la fois de cible et de r</w:t>
      </w:r>
      <w:r w:rsidRPr="00546335">
        <w:t>e</w:t>
      </w:r>
      <w:r w:rsidRPr="00546335">
        <w:t>cours à cette science politique désemparée devant l'histoire historie</w:t>
      </w:r>
      <w:r w:rsidRPr="00546335">
        <w:t>n</w:t>
      </w:r>
      <w:r w:rsidRPr="00546335">
        <w:t>ne, dépasse évidemment dans ses recherches (les travaux de Charles Tilly ou d'Eisenstadt, par exemple, le montrent bien) les cercles v</w:t>
      </w:r>
      <w:r w:rsidRPr="00546335">
        <w:t>i</w:t>
      </w:r>
      <w:r w:rsidRPr="00546335">
        <w:t>cieux qui nous sont présentés comme des modes opératoires de stru</w:t>
      </w:r>
      <w:r w:rsidRPr="00546335">
        <w:t>c</w:t>
      </w:r>
      <w:r w:rsidRPr="00546335">
        <w:t>turation de la théorisation sociologique. En fait, ils n'en constituent qu'une vulgaire simplificatrice et étroite dans ses références scientif</w:t>
      </w:r>
      <w:r w:rsidRPr="00546335">
        <w:t>i</w:t>
      </w:r>
      <w:r w:rsidRPr="00546335">
        <w:t>ques. Celle-ci risque d'entraîner une nouvelle impasse pour la reche</w:t>
      </w:r>
      <w:r w:rsidRPr="00546335">
        <w:t>r</w:t>
      </w:r>
      <w:r w:rsidRPr="00546335">
        <w:t>che dans les sciences du pol</w:t>
      </w:r>
      <w:r w:rsidRPr="00546335">
        <w:t>i</w:t>
      </w:r>
      <w:r w:rsidRPr="00546335">
        <w:t>tique.</w:t>
      </w:r>
    </w:p>
    <w:p w:rsidR="006807D2" w:rsidRDefault="006807D2" w:rsidP="006807D2">
      <w:pPr>
        <w:spacing w:before="120" w:after="120"/>
        <w:jc w:val="both"/>
      </w:pPr>
      <w:r w:rsidRPr="00546335">
        <w:t>Elle nous éloigne, en tout cas, de l'interdisciplinarité en acte qui constitue aujourd'hui la réalité de maints laboratoires, de travaux ind</w:t>
      </w:r>
      <w:r w:rsidRPr="00546335">
        <w:t>i</w:t>
      </w:r>
      <w:r w:rsidRPr="00546335">
        <w:t>viduels, comme de programmes nationaux ou internationaux de r</w:t>
      </w:r>
      <w:r w:rsidRPr="00546335">
        <w:t>e</w:t>
      </w:r>
      <w:r w:rsidRPr="00546335">
        <w:t>cherches, dont beaucoup s'engagent dans les voies du comparatisme théorique, spatial ou temporel. Malgré de vagues références obligées à Marx ou à Weber, voire à Durkheim (dont l'œuvre, isolée de celle des durkheimiens, est réduite à du « structuralo-fonctionnalisme »), se gargarisant de références américaines, cette sociologie unidimensio</w:t>
      </w:r>
      <w:r w:rsidRPr="00546335">
        <w:t>n</w:t>
      </w:r>
      <w:r w:rsidRPr="00546335">
        <w:t>nelle va à</w:t>
      </w:r>
      <w:r>
        <w:t xml:space="preserve"> </w:t>
      </w:r>
      <w:r w:rsidRPr="00546335">
        <w:t>l'encontre du rapprochement scientifique inauguré dès le tournant du siècle entre la sociologie, l'histoire, l'ethnologie et des s</w:t>
      </w:r>
      <w:r w:rsidRPr="00546335">
        <w:t>a</w:t>
      </w:r>
      <w:r w:rsidRPr="00546335">
        <w:t>voirs voisins (</w:t>
      </w:r>
      <w:r>
        <w:t>l’</w:t>
      </w:r>
      <w:r w:rsidRPr="00546335">
        <w:t>histoire du droit comparé, la li</w:t>
      </w:r>
      <w:r w:rsidRPr="00546335">
        <w:t>n</w:t>
      </w:r>
      <w:r w:rsidRPr="00546335">
        <w:t>guistique comparée, la géographie, l'économie</w:t>
      </w:r>
      <w:r>
        <w:t>...</w:t>
      </w:r>
      <w:r w:rsidRPr="00546335">
        <w:t>). L'ignorance ou le refus non a</w:t>
      </w:r>
      <w:r w:rsidRPr="00546335">
        <w:t>r</w:t>
      </w:r>
      <w:r w:rsidRPr="00546335">
        <w:t>gumenté de cette large perspective et des débats dans et entre les différentes disc</w:t>
      </w:r>
      <w:r w:rsidRPr="00546335">
        <w:t>i</w:t>
      </w:r>
      <w:r w:rsidRPr="00546335">
        <w:t>plines autour de la définition et de l'usage de la méthode comparative, ne paraît plus de mise aujourd'hui.</w:t>
      </w:r>
    </w:p>
    <w:p w:rsidR="006807D2" w:rsidRDefault="006807D2" w:rsidP="006807D2">
      <w:pPr>
        <w:spacing w:before="120" w:after="120"/>
        <w:jc w:val="both"/>
      </w:pPr>
      <w:r w:rsidRPr="00546335">
        <w:t>On peut éprouver une certaine déception devant l'incapacité de ce courant de la science politique à se servir des acquis des recherches de la discipline sur son objet spécifique, le politique, saisi dans toute sa complexité, pour interroger sur ce terrain les travaux historiens, disc</w:t>
      </w:r>
      <w:r w:rsidRPr="00546335">
        <w:t>u</w:t>
      </w:r>
      <w:r w:rsidRPr="00546335">
        <w:t>ter leurs apports et leurs modalités de construction de leurs propres objets. L'ouverture à l'histoire politique à partir d'une problémat</w:t>
      </w:r>
      <w:r w:rsidRPr="00546335">
        <w:t>i</w:t>
      </w:r>
      <w:r w:rsidRPr="00546335">
        <w:t>que de l'autonomie et de la spécificité du politique paraît particulièrement féconde à un moment où l'historiographie française s'interroge préc</w:t>
      </w:r>
      <w:r w:rsidRPr="00546335">
        <w:t>i</w:t>
      </w:r>
      <w:r w:rsidRPr="00546335">
        <w:t>sément sur la validité de ses anciens paradigmes qui ont dénigré et passablement délaissé les phénom</w:t>
      </w:r>
      <w:r w:rsidRPr="00546335">
        <w:t>è</w:t>
      </w:r>
      <w:r w:rsidRPr="00546335">
        <w:t>nes politiques. Une confrontation avec les travaux historiens par exemple sur les modes de construction du politique ou sur l'histoire du développement de l'</w:t>
      </w:r>
      <w:r>
        <w:t>État</w:t>
      </w:r>
      <w:r w:rsidRPr="00546335">
        <w:t xml:space="preserve"> dans des e</w:t>
      </w:r>
      <w:r w:rsidRPr="00546335">
        <w:t>s</w:t>
      </w:r>
      <w:r w:rsidRPr="00546335">
        <w:t>paces et dans des ères différentes serait plus féconde qu'un repli sur le rabâchement de certains paradigmes sociologiques. La science polit</w:t>
      </w:r>
      <w:r w:rsidRPr="00546335">
        <w:t>i</w:t>
      </w:r>
      <w:r w:rsidRPr="00546335">
        <w:t>que ne serait-elle qu'une sociologie politique complexée qui s'ignore ?</w:t>
      </w:r>
    </w:p>
    <w:p w:rsidR="006807D2" w:rsidRPr="00546335" w:rsidRDefault="006807D2" w:rsidP="006807D2">
      <w:pPr>
        <w:spacing w:before="120" w:after="120"/>
        <w:jc w:val="both"/>
      </w:pPr>
      <w:r w:rsidRPr="00546335">
        <w:t>Finalement, les orientations que nous venons d'examiner (qui sont loin de représenter la totalité des positions politologiques en la mati</w:t>
      </w:r>
      <w:r w:rsidRPr="00546335">
        <w:t>è</w:t>
      </w:r>
      <w:r w:rsidRPr="00546335">
        <w:t>re), nous invitent - c'est leur mérite -, à approfondir les concepts fo</w:t>
      </w:r>
      <w:r w:rsidRPr="00546335">
        <w:t>n</w:t>
      </w:r>
      <w:r w:rsidRPr="00546335">
        <w:t>damentaux des sciences humaines (c</w:t>
      </w:r>
      <w:r w:rsidRPr="00546335">
        <w:t>e</w:t>
      </w:r>
      <w:r w:rsidRPr="00546335">
        <w:t>lui de causalité, d'explication, d'espace et de temps notamment), à envisager un travail conjoint d'hi</w:t>
      </w:r>
      <w:r w:rsidRPr="00546335">
        <w:t>s</w:t>
      </w:r>
      <w:r w:rsidRPr="00546335">
        <w:t>toire et de sociologie, à mieux définir les conditions de mise en œuvre de démarches interdisciplinaires élargies à</w:t>
      </w:r>
      <w:r>
        <w:t xml:space="preserve"> </w:t>
      </w:r>
      <w:r w:rsidRPr="00546335">
        <w:t>d'autres disciplines « 'anthropologie, la linguistique, les science</w:t>
      </w:r>
      <w:r>
        <w:t>s juridiques, la géogr</w:t>
      </w:r>
      <w:r>
        <w:t>a</w:t>
      </w:r>
      <w:r>
        <w:t>phie...</w:t>
      </w:r>
      <w:r w:rsidRPr="00546335">
        <w:t>), à repe</w:t>
      </w:r>
      <w:r w:rsidRPr="00546335">
        <w:t>n</w:t>
      </w:r>
      <w:r w:rsidRPr="00546335">
        <w:t>ser aussi historiquement les rapports épistémologiques entre les différents savoirs, comme les différentes façons de construire la comparaison. C'est bien ce qui reste à chacun à esquisser à partir de son univers théorique et empirique propre.</w:t>
      </w:r>
    </w:p>
    <w:p w:rsidR="006807D2" w:rsidRDefault="006807D2" w:rsidP="006807D2">
      <w:pPr>
        <w:spacing w:before="120" w:after="120"/>
        <w:jc w:val="both"/>
        <w:rPr>
          <w:iCs/>
        </w:rPr>
      </w:pPr>
    </w:p>
    <w:p w:rsidR="006807D2" w:rsidRDefault="006807D2" w:rsidP="006807D2">
      <w:pPr>
        <w:pStyle w:val="p"/>
      </w:pPr>
      <w:r>
        <w:t>[80]</w:t>
      </w:r>
    </w:p>
    <w:p w:rsidR="006807D2" w:rsidRPr="00E07116" w:rsidRDefault="006807D2" w:rsidP="006807D2">
      <w:pPr>
        <w:pStyle w:val="p"/>
      </w:pPr>
    </w:p>
    <w:p w:rsidR="006807D2" w:rsidRPr="00E07116" w:rsidRDefault="006807D2">
      <w:pPr>
        <w:pStyle w:val="suite"/>
      </w:pPr>
      <w:r w:rsidRPr="00E07116">
        <w:t>Fin du texte</w:t>
      </w:r>
    </w:p>
    <w:p w:rsidR="006807D2" w:rsidRPr="00E07116" w:rsidRDefault="006807D2">
      <w:pPr>
        <w:jc w:val="both"/>
      </w:pPr>
    </w:p>
    <w:sectPr w:rsidR="006807D2" w:rsidRPr="00E07116" w:rsidSect="006807D2">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E29" w:rsidRDefault="00373E29">
      <w:r>
        <w:separator/>
      </w:r>
    </w:p>
  </w:endnote>
  <w:endnote w:type="continuationSeparator" w:id="0">
    <w:p w:rsidR="00373E29" w:rsidRDefault="0037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E29" w:rsidRDefault="00373E29">
      <w:pPr>
        <w:ind w:firstLine="0"/>
      </w:pPr>
      <w:r>
        <w:separator/>
      </w:r>
    </w:p>
  </w:footnote>
  <w:footnote w:type="continuationSeparator" w:id="0">
    <w:p w:rsidR="00373E29" w:rsidRDefault="00373E29">
      <w:pPr>
        <w:ind w:firstLine="0"/>
      </w:pPr>
      <w:r>
        <w:separator/>
      </w:r>
    </w:p>
  </w:footnote>
  <w:footnote w:id="1">
    <w:p w:rsidR="006807D2" w:rsidRDefault="006807D2" w:rsidP="006807D2">
      <w:pPr>
        <w:pStyle w:val="Notedebasdepage"/>
      </w:pPr>
      <w:r>
        <w:rPr>
          <w:rStyle w:val="Appelnotedebasdep"/>
        </w:rPr>
        <w:footnoteRef/>
      </w:r>
      <w:r>
        <w:t xml:space="preserve"> </w:t>
      </w:r>
      <w:r>
        <w:tab/>
      </w:r>
      <w:r w:rsidRPr="004B6124">
        <w:t xml:space="preserve">Maurice Duverger : </w:t>
      </w:r>
      <w:r w:rsidRPr="004B6124">
        <w:rPr>
          <w:i/>
          <w:iCs/>
        </w:rPr>
        <w:t xml:space="preserve">Méthodes de la science politique, </w:t>
      </w:r>
      <w:r w:rsidRPr="004B6124">
        <w:t>Paris, P.U.F., Thémis, 1959, p</w:t>
      </w:r>
      <w:r>
        <w:t>p</w:t>
      </w:r>
      <w:r w:rsidRPr="004B6124">
        <w:t>. 311</w:t>
      </w:r>
      <w:r>
        <w:t xml:space="preserve"> </w:t>
      </w:r>
      <w:r w:rsidRPr="004B6124">
        <w:t>à 314.</w:t>
      </w:r>
    </w:p>
  </w:footnote>
  <w:footnote w:id="2">
    <w:p w:rsidR="006807D2" w:rsidRDefault="006807D2" w:rsidP="006807D2">
      <w:pPr>
        <w:pStyle w:val="Notedebasdepage"/>
      </w:pPr>
      <w:r>
        <w:rPr>
          <w:rStyle w:val="Appelnotedebasdep"/>
        </w:rPr>
        <w:footnoteRef/>
      </w:r>
      <w:r>
        <w:t xml:space="preserve"> </w:t>
      </w:r>
      <w:r>
        <w:tab/>
      </w:r>
      <w:r w:rsidRPr="004B6124">
        <w:t>Madeleine Grawitz :</w:t>
      </w:r>
      <w:r w:rsidRPr="004B6124">
        <w:rPr>
          <w:i/>
          <w:iCs/>
        </w:rPr>
        <w:t xml:space="preserve"> Méthode des sciences sociales, </w:t>
      </w:r>
      <w:r w:rsidRPr="004B6124">
        <w:t>Paris, Da</w:t>
      </w:r>
      <w:r w:rsidRPr="004B6124">
        <w:t>l</w:t>
      </w:r>
      <w:r w:rsidRPr="004B6124">
        <w:t>loz, 1972, p</w:t>
      </w:r>
      <w:r>
        <w:t>p</w:t>
      </w:r>
      <w:r w:rsidRPr="004B6124">
        <w:t>. 378 à 381.</w:t>
      </w:r>
    </w:p>
  </w:footnote>
  <w:footnote w:id="3">
    <w:p w:rsidR="006807D2" w:rsidRDefault="006807D2" w:rsidP="006807D2">
      <w:pPr>
        <w:pStyle w:val="Notedebasdepage"/>
      </w:pPr>
      <w:r>
        <w:rPr>
          <w:rStyle w:val="Appelnotedebasdep"/>
        </w:rPr>
        <w:footnoteRef/>
      </w:r>
      <w:r>
        <w:t xml:space="preserve"> </w:t>
      </w:r>
      <w:r>
        <w:tab/>
      </w:r>
      <w:r w:rsidRPr="004B6124">
        <w:t xml:space="preserve">Jacques Lagroye : </w:t>
      </w:r>
      <w:r w:rsidRPr="00C56F4B">
        <w:rPr>
          <w:i/>
        </w:rPr>
        <w:t>Sociologie</w:t>
      </w:r>
      <w:r w:rsidRPr="004B6124">
        <w:t xml:space="preserve"> </w:t>
      </w:r>
      <w:r w:rsidRPr="004B6124">
        <w:rPr>
          <w:i/>
          <w:iCs/>
        </w:rPr>
        <w:t xml:space="preserve">politique, </w:t>
      </w:r>
      <w:r w:rsidRPr="004B6124">
        <w:t xml:space="preserve">Paris, P.F.N.S.P., 1991, </w:t>
      </w:r>
      <w:r>
        <w:t>p</w:t>
      </w:r>
      <w:r w:rsidRPr="004B6124">
        <w:t>p. 142 à 163.</w:t>
      </w:r>
    </w:p>
  </w:footnote>
  <w:footnote w:id="4">
    <w:p w:rsidR="006807D2" w:rsidRDefault="006807D2" w:rsidP="006807D2">
      <w:pPr>
        <w:pStyle w:val="Notedebasdepage"/>
      </w:pPr>
      <w:r>
        <w:rPr>
          <w:rStyle w:val="Appelnotedebasdep"/>
        </w:rPr>
        <w:footnoteRef/>
      </w:r>
      <w:r>
        <w:t xml:space="preserve"> </w:t>
      </w:r>
      <w:r>
        <w:tab/>
      </w:r>
      <w:r w:rsidRPr="004B6124">
        <w:t xml:space="preserve">Jean Blondel : « Généralités : le comparatisme », in </w:t>
      </w:r>
      <w:r w:rsidRPr="004B6124">
        <w:rPr>
          <w:i/>
          <w:iCs/>
        </w:rPr>
        <w:t>Traité de Science polit</w:t>
      </w:r>
      <w:r w:rsidRPr="004B6124">
        <w:rPr>
          <w:i/>
          <w:iCs/>
        </w:rPr>
        <w:t>i</w:t>
      </w:r>
      <w:r w:rsidRPr="004B6124">
        <w:rPr>
          <w:i/>
          <w:iCs/>
        </w:rPr>
        <w:t xml:space="preserve">que, </w:t>
      </w:r>
      <w:r w:rsidRPr="004B6124">
        <w:t>Paris, P.U.F., 1985, t. 2, p</w:t>
      </w:r>
      <w:r>
        <w:t>p</w:t>
      </w:r>
      <w:r w:rsidRPr="004B6124">
        <w:t>. 1 à 26.</w:t>
      </w:r>
    </w:p>
  </w:footnote>
  <w:footnote w:id="5">
    <w:p w:rsidR="006807D2" w:rsidRDefault="006807D2" w:rsidP="006807D2">
      <w:pPr>
        <w:pStyle w:val="Notedebasdepage"/>
      </w:pPr>
      <w:r>
        <w:rPr>
          <w:rStyle w:val="Appelnotedebasdep"/>
        </w:rPr>
        <w:footnoteRef/>
      </w:r>
      <w:r>
        <w:t xml:space="preserve"> </w:t>
      </w:r>
      <w:r>
        <w:tab/>
      </w:r>
      <w:r w:rsidRPr="004B6124">
        <w:t>Daniel Seiler :</w:t>
      </w:r>
    </w:p>
    <w:p w:rsidR="006807D2" w:rsidRDefault="006807D2" w:rsidP="006807D2">
      <w:pPr>
        <w:pStyle w:val="Notedebasdepage"/>
      </w:pPr>
      <w:r>
        <w:tab/>
      </w:r>
      <w:r w:rsidRPr="004B6124">
        <w:rPr>
          <w:i/>
          <w:iCs/>
        </w:rPr>
        <w:t xml:space="preserve">- La politique comparée, </w:t>
      </w:r>
      <w:r w:rsidRPr="004B6124">
        <w:t>Paris, Armand Colin, Col. U, 1982.</w:t>
      </w:r>
    </w:p>
    <w:p w:rsidR="006807D2" w:rsidRDefault="006807D2" w:rsidP="006807D2">
      <w:pPr>
        <w:pStyle w:val="Notedebasdepage"/>
      </w:pPr>
      <w:r>
        <w:tab/>
      </w:r>
      <w:r w:rsidRPr="004B6124">
        <w:t xml:space="preserve">- « Le comparatisme en science politique », in </w:t>
      </w:r>
      <w:r w:rsidRPr="004B6124">
        <w:rPr>
          <w:i/>
          <w:iCs/>
        </w:rPr>
        <w:t xml:space="preserve">Cahiers Vilfredo Pareto, </w:t>
      </w:r>
      <w:r>
        <w:t>t</w:t>
      </w:r>
      <w:r>
        <w:t>o</w:t>
      </w:r>
      <w:r>
        <w:t>me </w:t>
      </w:r>
      <w:r w:rsidRPr="004B6124">
        <w:t>XXIV, n</w:t>
      </w:r>
      <w:r>
        <w:t>o </w:t>
      </w:r>
      <w:r w:rsidRPr="004B6124">
        <w:t xml:space="preserve">3, Genève, Droz, </w:t>
      </w:r>
      <w:r>
        <w:t>p</w:t>
      </w:r>
      <w:r w:rsidRPr="004B6124">
        <w:t>p. 109 à 127.</w:t>
      </w:r>
    </w:p>
  </w:footnote>
  <w:footnote w:id="6">
    <w:p w:rsidR="006807D2" w:rsidRDefault="006807D2" w:rsidP="006807D2">
      <w:pPr>
        <w:pStyle w:val="Notedebasdepage"/>
      </w:pPr>
      <w:r>
        <w:rPr>
          <w:rStyle w:val="Appelnotedebasdep"/>
        </w:rPr>
        <w:footnoteRef/>
      </w:r>
      <w:r>
        <w:t xml:space="preserve"> </w:t>
      </w:r>
      <w:r>
        <w:tab/>
      </w:r>
      <w:r w:rsidRPr="00D65461">
        <w:t xml:space="preserve">Cf. </w:t>
      </w:r>
      <w:r w:rsidRPr="00D65461">
        <w:rPr>
          <w:i/>
        </w:rPr>
        <w:t>La politique comparée</w:t>
      </w:r>
      <w:r w:rsidRPr="00D65461">
        <w:t xml:space="preserve">, </w:t>
      </w:r>
      <w:r w:rsidRPr="00D65461">
        <w:rPr>
          <w:i/>
        </w:rPr>
        <w:t>op. cité</w:t>
      </w:r>
      <w:r w:rsidRPr="00D65461">
        <w:t>, p</w:t>
      </w:r>
      <w:r>
        <w:t>p</w:t>
      </w:r>
      <w:r w:rsidRPr="00D65461">
        <w:t>. 15 à 22 et p. 187. Daniel Seiler se r</w:t>
      </w:r>
      <w:r w:rsidRPr="00D65461">
        <w:t>é</w:t>
      </w:r>
      <w:r w:rsidRPr="00D65461">
        <w:t xml:space="preserve">fère explicitement à l'ouvrage de Pierre Bourdieu, J.C. Chamboredon, et J.C. Passeron : </w:t>
      </w:r>
      <w:r w:rsidRPr="00D65461">
        <w:rPr>
          <w:i/>
        </w:rPr>
        <w:t>Le métier de sociologue</w:t>
      </w:r>
      <w:r w:rsidRPr="00D65461">
        <w:t>, Paris, Mouton, 1973. Pour</w:t>
      </w:r>
      <w:r>
        <w:t xml:space="preserve"> </w:t>
      </w:r>
      <w:r w:rsidRPr="00D65461">
        <w:t>une ét</w:t>
      </w:r>
      <w:r w:rsidRPr="00D65461">
        <w:t>u</w:t>
      </w:r>
      <w:r w:rsidRPr="00D65461">
        <w:t>de du Cercle de Vienne, on peut</w:t>
      </w:r>
      <w:r>
        <w:t xml:space="preserve"> </w:t>
      </w:r>
      <w:r w:rsidRPr="00D65461">
        <w:t>consulter</w:t>
      </w:r>
      <w:r>
        <w:t xml:space="preserve"> </w:t>
      </w:r>
      <w:r w:rsidRPr="00D65461">
        <w:rPr>
          <w:i/>
        </w:rPr>
        <w:t>De Vienne à Cambridge. L'hér</w:t>
      </w:r>
      <w:r w:rsidRPr="00D65461">
        <w:rPr>
          <w:i/>
        </w:rPr>
        <w:t>i</w:t>
      </w:r>
      <w:r w:rsidRPr="00D65461">
        <w:rPr>
          <w:i/>
        </w:rPr>
        <w:t>tage du positivisme logique de 1950 à nosjours</w:t>
      </w:r>
      <w:r w:rsidRPr="00D65461">
        <w:t>, de Pierre Jacob, Paris, Ga</w:t>
      </w:r>
      <w:r w:rsidRPr="00D65461">
        <w:t>l</w:t>
      </w:r>
      <w:r w:rsidRPr="00D65461">
        <w:t>limard, 1980.</w:t>
      </w:r>
    </w:p>
  </w:footnote>
  <w:footnote w:id="7">
    <w:p w:rsidR="006807D2" w:rsidRDefault="006807D2" w:rsidP="006807D2">
      <w:pPr>
        <w:pStyle w:val="Notedebasdepage"/>
      </w:pPr>
      <w:r>
        <w:rPr>
          <w:rStyle w:val="Appelnotedebasdep"/>
        </w:rPr>
        <w:footnoteRef/>
      </w:r>
      <w:r>
        <w:t xml:space="preserve"> </w:t>
      </w:r>
      <w:r>
        <w:tab/>
      </w:r>
      <w:r w:rsidRPr="00D65461">
        <w:t xml:space="preserve">Mattéi Dogan et Dominique Pelassy : </w:t>
      </w:r>
      <w:r w:rsidRPr="00D65461">
        <w:rPr>
          <w:i/>
        </w:rPr>
        <w:t>La comparaison internationale en s</w:t>
      </w:r>
      <w:r w:rsidRPr="00D65461">
        <w:rPr>
          <w:i/>
        </w:rPr>
        <w:t>o</w:t>
      </w:r>
      <w:r w:rsidRPr="00D65461">
        <w:rPr>
          <w:i/>
        </w:rPr>
        <w:t>ciologie politique</w:t>
      </w:r>
      <w:r w:rsidRPr="00D65461">
        <w:t>, Paris, LITEC, 1980.</w:t>
      </w:r>
    </w:p>
  </w:footnote>
  <w:footnote w:id="8">
    <w:p w:rsidR="006807D2" w:rsidRDefault="006807D2" w:rsidP="006807D2">
      <w:pPr>
        <w:pStyle w:val="Notedebasdepage"/>
      </w:pPr>
      <w:r>
        <w:rPr>
          <w:rStyle w:val="Appelnotedebasdep"/>
        </w:rPr>
        <w:footnoteRef/>
      </w:r>
      <w:r>
        <w:t xml:space="preserve"> </w:t>
      </w:r>
      <w:r>
        <w:tab/>
      </w:r>
      <w:r w:rsidRPr="00D65461">
        <w:t xml:space="preserve">Mattéi Dogan : « Hommage à Stein Rokkan », in </w:t>
      </w:r>
      <w:r w:rsidRPr="00D65461">
        <w:rPr>
          <w:i/>
        </w:rPr>
        <w:t>Revue Française de Soci</w:t>
      </w:r>
      <w:r w:rsidRPr="00D65461">
        <w:rPr>
          <w:i/>
        </w:rPr>
        <w:t>o</w:t>
      </w:r>
      <w:r w:rsidRPr="00D65461">
        <w:rPr>
          <w:i/>
        </w:rPr>
        <w:t>logie</w:t>
      </w:r>
      <w:r w:rsidRPr="00D65461">
        <w:t>, XX, 1979, p</w:t>
      </w:r>
      <w:r>
        <w:t>p</w:t>
      </w:r>
      <w:r w:rsidRPr="00D65461">
        <w:t>. 747-748.</w:t>
      </w:r>
    </w:p>
  </w:footnote>
  <w:footnote w:id="9">
    <w:p w:rsidR="006807D2" w:rsidRDefault="006807D2" w:rsidP="006807D2">
      <w:pPr>
        <w:pStyle w:val="Notedebasdepage"/>
      </w:pPr>
      <w:r>
        <w:rPr>
          <w:rStyle w:val="Appelnotedebasdep"/>
        </w:rPr>
        <w:footnoteRef/>
      </w:r>
      <w:r>
        <w:t xml:space="preserve"> </w:t>
      </w:r>
      <w:r>
        <w:tab/>
      </w:r>
      <w:r w:rsidRPr="004B6124">
        <w:t xml:space="preserve">Bertrand Badie et Guy Hermet : </w:t>
      </w:r>
      <w:r w:rsidRPr="00D65461">
        <w:rPr>
          <w:i/>
        </w:rPr>
        <w:t>Politique</w:t>
      </w:r>
      <w:r w:rsidRPr="004B6124">
        <w:t xml:space="preserve"> </w:t>
      </w:r>
      <w:r w:rsidRPr="004B6124">
        <w:rPr>
          <w:i/>
          <w:iCs/>
        </w:rPr>
        <w:t xml:space="preserve">comparée, </w:t>
      </w:r>
      <w:r w:rsidRPr="004B6124">
        <w:t>Paris, P.U.F., colle</w:t>
      </w:r>
      <w:r w:rsidRPr="004B6124">
        <w:t>c</w:t>
      </w:r>
      <w:r w:rsidRPr="004B6124">
        <w:t>tion Thémis, 1990.</w:t>
      </w:r>
    </w:p>
  </w:footnote>
  <w:footnote w:id="10">
    <w:p w:rsidR="006807D2" w:rsidRDefault="006807D2" w:rsidP="006807D2">
      <w:pPr>
        <w:pStyle w:val="Notedebasdepage"/>
      </w:pPr>
      <w:r>
        <w:rPr>
          <w:rStyle w:val="Appelnotedebasdep"/>
        </w:rPr>
        <w:footnoteRef/>
      </w:r>
      <w:r>
        <w:t xml:space="preserve"> </w:t>
      </w:r>
      <w:r>
        <w:tab/>
      </w:r>
      <w:r w:rsidRPr="00D65461">
        <w:rPr>
          <w:i/>
        </w:rPr>
        <w:t>Ibidem</w:t>
      </w:r>
      <w:r>
        <w:t>, pp. 10-</w:t>
      </w:r>
      <w:r w:rsidRPr="004B6124">
        <w:t>11.</w:t>
      </w:r>
    </w:p>
  </w:footnote>
  <w:footnote w:id="11">
    <w:p w:rsidR="006807D2" w:rsidRDefault="006807D2" w:rsidP="006807D2">
      <w:pPr>
        <w:pStyle w:val="Notedebasdepage"/>
      </w:pPr>
      <w:r>
        <w:rPr>
          <w:rStyle w:val="Appelnotedebasdep"/>
        </w:rPr>
        <w:footnoteRef/>
      </w:r>
      <w:r>
        <w:t xml:space="preserve"> </w:t>
      </w:r>
      <w:r>
        <w:tab/>
        <w:t>Cf. Pierre Birnbaum</w:t>
      </w:r>
      <w:r w:rsidRPr="004B6124">
        <w:t xml:space="preserve"> : La </w:t>
      </w:r>
      <w:r w:rsidRPr="004B6124">
        <w:rPr>
          <w:i/>
          <w:iCs/>
        </w:rPr>
        <w:t xml:space="preserve">fin du politique, </w:t>
      </w:r>
      <w:r w:rsidRPr="004B6124">
        <w:t xml:space="preserve">Paris, Le Seuil, 1975, et Pierre Birnbaum et Bertrand Badie : </w:t>
      </w:r>
      <w:r w:rsidRPr="00953A85">
        <w:rPr>
          <w:i/>
        </w:rPr>
        <w:t>Sociologie</w:t>
      </w:r>
      <w:r w:rsidRPr="004B6124">
        <w:t xml:space="preserve"> </w:t>
      </w:r>
      <w:r w:rsidRPr="004B6124">
        <w:rPr>
          <w:i/>
          <w:iCs/>
        </w:rPr>
        <w:t>de l'</w:t>
      </w:r>
      <w:r>
        <w:rPr>
          <w:i/>
          <w:iCs/>
        </w:rPr>
        <w:t>État</w:t>
      </w:r>
      <w:r w:rsidRPr="004B6124">
        <w:rPr>
          <w:i/>
          <w:iCs/>
        </w:rPr>
        <w:t xml:space="preserve">, </w:t>
      </w:r>
      <w:r w:rsidRPr="004B6124">
        <w:t>P</w:t>
      </w:r>
      <w:r w:rsidRPr="004B6124">
        <w:t>a</w:t>
      </w:r>
      <w:r w:rsidRPr="004B6124">
        <w:t>ris, Grasset, 1979.</w:t>
      </w:r>
    </w:p>
  </w:footnote>
  <w:footnote w:id="12">
    <w:p w:rsidR="006807D2" w:rsidRDefault="006807D2" w:rsidP="006807D2">
      <w:pPr>
        <w:pStyle w:val="Notedebasdepage"/>
      </w:pPr>
      <w:r>
        <w:rPr>
          <w:rStyle w:val="Appelnotedebasdep"/>
        </w:rPr>
        <w:footnoteRef/>
      </w:r>
      <w:r>
        <w:t xml:space="preserve"> </w:t>
      </w:r>
      <w:r>
        <w:tab/>
      </w:r>
      <w:r w:rsidRPr="004B6124">
        <w:t>Bertrand Badie :</w:t>
      </w:r>
    </w:p>
    <w:p w:rsidR="006807D2" w:rsidRDefault="006807D2" w:rsidP="006807D2">
      <w:pPr>
        <w:pStyle w:val="Notedebasdepage"/>
      </w:pPr>
      <w:r>
        <w:tab/>
        <w:t xml:space="preserve"> </w:t>
      </w:r>
      <w:r w:rsidRPr="004B6124">
        <w:t>Le développement politique, Paris, Economica, 1984</w:t>
      </w:r>
      <w:r>
        <w:t>.</w:t>
      </w:r>
    </w:p>
    <w:p w:rsidR="006807D2" w:rsidRDefault="006807D2" w:rsidP="006807D2">
      <w:pPr>
        <w:pStyle w:val="Notedebasdepage"/>
      </w:pPr>
      <w:r>
        <w:tab/>
      </w:r>
      <w:r w:rsidRPr="004B6124">
        <w:rPr>
          <w:i/>
          <w:iCs/>
        </w:rPr>
        <w:t xml:space="preserve">- Culture et politique, </w:t>
      </w:r>
      <w:r w:rsidRPr="004B6124">
        <w:t>P</w:t>
      </w:r>
      <w:r w:rsidRPr="004B6124">
        <w:t>a</w:t>
      </w:r>
      <w:r w:rsidRPr="004B6124">
        <w:t>ris, Economica, 1983.</w:t>
      </w:r>
    </w:p>
  </w:footnote>
  <w:footnote w:id="13">
    <w:p w:rsidR="006807D2" w:rsidRDefault="006807D2" w:rsidP="006807D2">
      <w:pPr>
        <w:pStyle w:val="Notedebasdepage"/>
      </w:pPr>
      <w:r>
        <w:rPr>
          <w:rStyle w:val="Appelnotedebasdep"/>
        </w:rPr>
        <w:footnoteRef/>
      </w:r>
      <w:r>
        <w:t xml:space="preserve"> </w:t>
      </w:r>
      <w:r>
        <w:tab/>
      </w:r>
      <w:r w:rsidRPr="004B6124">
        <w:t>Bertrand Badie :</w:t>
      </w:r>
      <w:r w:rsidRPr="004B6124">
        <w:rPr>
          <w:i/>
          <w:iCs/>
        </w:rPr>
        <w:t xml:space="preserve"> Le développement politique, </w:t>
      </w:r>
      <w:r w:rsidRPr="004B6124">
        <w:t>op. cité, p</w:t>
      </w:r>
      <w:r>
        <w:t>p</w:t>
      </w:r>
      <w:r w:rsidRPr="004B6124">
        <w:t>. 52 à 55 et 71 à 77.</w:t>
      </w:r>
    </w:p>
  </w:footnote>
  <w:footnote w:id="14">
    <w:p w:rsidR="006807D2" w:rsidRDefault="006807D2" w:rsidP="006807D2">
      <w:pPr>
        <w:pStyle w:val="Notedebasdepage"/>
      </w:pPr>
      <w:r>
        <w:rPr>
          <w:rStyle w:val="Appelnotedebasdep"/>
        </w:rPr>
        <w:footnoteRef/>
      </w:r>
      <w:r>
        <w:t xml:space="preserve"> </w:t>
      </w:r>
      <w:r>
        <w:tab/>
      </w:r>
      <w:r w:rsidRPr="00D65461">
        <w:rPr>
          <w:i/>
        </w:rPr>
        <w:t>Ibidem</w:t>
      </w:r>
      <w:r w:rsidRPr="004B6124">
        <w:t>, p. 77.</w:t>
      </w:r>
    </w:p>
  </w:footnote>
  <w:footnote w:id="15">
    <w:p w:rsidR="006807D2" w:rsidRDefault="006807D2" w:rsidP="006807D2">
      <w:pPr>
        <w:pStyle w:val="Notedebasdepage"/>
      </w:pPr>
      <w:r>
        <w:rPr>
          <w:rStyle w:val="Appelnotedebasdep"/>
        </w:rPr>
        <w:footnoteRef/>
      </w:r>
      <w:r>
        <w:t xml:space="preserve"> </w:t>
      </w:r>
      <w:r>
        <w:tab/>
      </w:r>
      <w:r w:rsidRPr="00D65461">
        <w:rPr>
          <w:i/>
        </w:rPr>
        <w:t>Ibidem</w:t>
      </w:r>
      <w:r w:rsidRPr="004B6124">
        <w:t>, p. 134.</w:t>
      </w:r>
    </w:p>
  </w:footnote>
  <w:footnote w:id="16">
    <w:p w:rsidR="006807D2" w:rsidRDefault="006807D2" w:rsidP="006807D2">
      <w:pPr>
        <w:pStyle w:val="Notedebasdepage"/>
      </w:pPr>
      <w:r>
        <w:rPr>
          <w:rStyle w:val="Appelnotedebasdep"/>
        </w:rPr>
        <w:footnoteRef/>
      </w:r>
      <w:r>
        <w:t xml:space="preserve"> </w:t>
      </w:r>
      <w:r>
        <w:tab/>
      </w:r>
      <w:r w:rsidRPr="00D65461">
        <w:rPr>
          <w:i/>
        </w:rPr>
        <w:t>Ibidem</w:t>
      </w:r>
      <w:r>
        <w:t>, p. 137.</w:t>
      </w:r>
    </w:p>
  </w:footnote>
  <w:footnote w:id="17">
    <w:p w:rsidR="006807D2" w:rsidRDefault="006807D2" w:rsidP="006807D2">
      <w:pPr>
        <w:pStyle w:val="Notedebasdepage"/>
      </w:pPr>
      <w:r>
        <w:rPr>
          <w:rStyle w:val="Appelnotedebasdep"/>
        </w:rPr>
        <w:footnoteRef/>
      </w:r>
      <w:r>
        <w:t xml:space="preserve"> </w:t>
      </w:r>
      <w:r>
        <w:tab/>
      </w:r>
      <w:r w:rsidRPr="00D65461">
        <w:rPr>
          <w:i/>
        </w:rPr>
        <w:t>Ibidem</w:t>
      </w:r>
      <w:r>
        <w:t>, p. 137.</w:t>
      </w:r>
    </w:p>
  </w:footnote>
  <w:footnote w:id="18">
    <w:p w:rsidR="006807D2" w:rsidRDefault="006807D2" w:rsidP="006807D2">
      <w:pPr>
        <w:pStyle w:val="Notedebasdepage"/>
      </w:pPr>
      <w:r>
        <w:rPr>
          <w:rStyle w:val="Appelnotedebasdep"/>
        </w:rPr>
        <w:footnoteRef/>
      </w:r>
      <w:r>
        <w:t xml:space="preserve"> </w:t>
      </w:r>
      <w:r>
        <w:tab/>
      </w:r>
      <w:r w:rsidRPr="00953A85">
        <w:rPr>
          <w:i/>
        </w:rPr>
        <w:t>Ibidem</w:t>
      </w:r>
      <w:r w:rsidRPr="004B6124">
        <w:t xml:space="preserve">, p. 138. </w:t>
      </w:r>
    </w:p>
  </w:footnote>
  <w:footnote w:id="19">
    <w:p w:rsidR="006807D2" w:rsidRDefault="006807D2" w:rsidP="006807D2">
      <w:pPr>
        <w:pStyle w:val="Notedebasdepage"/>
      </w:pPr>
      <w:r>
        <w:rPr>
          <w:rStyle w:val="Appelnotedebasdep"/>
        </w:rPr>
        <w:footnoteRef/>
      </w:r>
      <w:r>
        <w:t xml:space="preserve"> </w:t>
      </w:r>
      <w:r>
        <w:tab/>
      </w:r>
      <w:r w:rsidRPr="00D65461">
        <w:t>Cf.</w:t>
      </w:r>
      <w:r w:rsidRPr="004B6124">
        <w:t xml:space="preserve"> Politique comparée, op. cité, p. 22 à 28.</w:t>
      </w:r>
    </w:p>
  </w:footnote>
  <w:footnote w:id="20">
    <w:p w:rsidR="006807D2" w:rsidRDefault="006807D2" w:rsidP="006807D2">
      <w:pPr>
        <w:pStyle w:val="Notedebasdepage"/>
      </w:pPr>
      <w:r>
        <w:rPr>
          <w:rStyle w:val="Appelnotedebasdep"/>
        </w:rPr>
        <w:footnoteRef/>
      </w:r>
      <w:r>
        <w:t xml:space="preserve"> </w:t>
      </w:r>
      <w:r>
        <w:tab/>
      </w:r>
      <w:r w:rsidRPr="00832EE9">
        <w:rPr>
          <w:i/>
        </w:rPr>
        <w:t>Ibidem</w:t>
      </w:r>
      <w:r w:rsidRPr="004B6124">
        <w:t>, p</w:t>
      </w:r>
      <w:r>
        <w:t>p</w:t>
      </w:r>
      <w:r w:rsidRPr="004B6124">
        <w:t>. 23-24 (sur la bureaucratie), p</w:t>
      </w:r>
      <w:r>
        <w:t>p</w:t>
      </w:r>
      <w:r w:rsidRPr="004B6124">
        <w:t>. 243 à 252 (sur le concept d'</w:t>
      </w:r>
      <w:r>
        <w:t>État</w:t>
      </w:r>
      <w:r w:rsidRPr="004B6124">
        <w:t xml:space="preserve"> néo-patrimonial) et p</w:t>
      </w:r>
      <w:r>
        <w:t>p</w:t>
      </w:r>
      <w:r w:rsidRPr="004B6124">
        <w:t>. 84-85 (sur Max Weber).</w:t>
      </w:r>
    </w:p>
  </w:footnote>
  <w:footnote w:id="21">
    <w:p w:rsidR="006807D2" w:rsidRDefault="006807D2" w:rsidP="006807D2">
      <w:pPr>
        <w:pStyle w:val="Notedebasdepage"/>
      </w:pPr>
      <w:r>
        <w:rPr>
          <w:rStyle w:val="Appelnotedebasdep"/>
        </w:rPr>
        <w:footnoteRef/>
      </w:r>
      <w:r>
        <w:t xml:space="preserve"> </w:t>
      </w:r>
      <w:r>
        <w:tab/>
      </w:r>
      <w:r w:rsidRPr="004B6124">
        <w:t>Raymond</w:t>
      </w:r>
      <w:r>
        <w:t xml:space="preserve"> </w:t>
      </w:r>
      <w:r w:rsidRPr="004B6124">
        <w:t xml:space="preserve">Aron : </w:t>
      </w:r>
      <w:r w:rsidRPr="004B6124">
        <w:rPr>
          <w:i/>
          <w:iCs/>
        </w:rPr>
        <w:t>Les</w:t>
      </w:r>
      <w:r>
        <w:rPr>
          <w:i/>
          <w:iCs/>
        </w:rPr>
        <w:t xml:space="preserve"> </w:t>
      </w:r>
      <w:r w:rsidRPr="004B6124">
        <w:rPr>
          <w:i/>
          <w:iCs/>
        </w:rPr>
        <w:t>étapes</w:t>
      </w:r>
      <w:r>
        <w:rPr>
          <w:i/>
          <w:iCs/>
        </w:rPr>
        <w:t xml:space="preserve"> </w:t>
      </w:r>
      <w:r w:rsidRPr="004B6124">
        <w:rPr>
          <w:i/>
          <w:iCs/>
        </w:rPr>
        <w:t>de la</w:t>
      </w:r>
      <w:r>
        <w:rPr>
          <w:i/>
          <w:iCs/>
        </w:rPr>
        <w:t xml:space="preserve"> </w:t>
      </w:r>
      <w:r w:rsidRPr="004B6124">
        <w:rPr>
          <w:i/>
          <w:iCs/>
        </w:rPr>
        <w:t xml:space="preserve">pensée sociologique, </w:t>
      </w:r>
      <w:r w:rsidRPr="004B6124">
        <w:t>Paris, Gallimard, NRF, 1967, p</w:t>
      </w:r>
      <w:r>
        <w:t>p</w:t>
      </w:r>
      <w:r w:rsidRPr="004B6124">
        <w:t>. 522</w:t>
      </w:r>
      <w:r>
        <w:t xml:space="preserve"> </w:t>
      </w:r>
      <w:r w:rsidRPr="004B6124">
        <w:t>et 533.</w:t>
      </w:r>
    </w:p>
  </w:footnote>
  <w:footnote w:id="22">
    <w:p w:rsidR="006807D2" w:rsidRDefault="006807D2" w:rsidP="006807D2">
      <w:pPr>
        <w:pStyle w:val="Notedebasdepage"/>
      </w:pPr>
      <w:r>
        <w:rPr>
          <w:rStyle w:val="Appelnotedebasdep"/>
        </w:rPr>
        <w:footnoteRef/>
      </w:r>
      <w:r>
        <w:t xml:space="preserve"> </w:t>
      </w:r>
      <w:r>
        <w:tab/>
      </w:r>
      <w:r w:rsidRPr="004B6124">
        <w:t>Cf. Politique comparée, op. cité, p</w:t>
      </w:r>
      <w:r>
        <w:t>p</w:t>
      </w:r>
      <w:r w:rsidRPr="004B6124">
        <w:t>. 24-25.</w:t>
      </w:r>
    </w:p>
  </w:footnote>
  <w:footnote w:id="23">
    <w:p w:rsidR="006807D2" w:rsidRDefault="006807D2" w:rsidP="006807D2">
      <w:pPr>
        <w:pStyle w:val="Notedebasdepage"/>
      </w:pPr>
      <w:r>
        <w:rPr>
          <w:rStyle w:val="Appelnotedebasdep"/>
        </w:rPr>
        <w:footnoteRef/>
      </w:r>
      <w:r>
        <w:t xml:space="preserve"> </w:t>
      </w:r>
      <w:r>
        <w:tab/>
      </w:r>
      <w:r w:rsidRPr="00832EE9">
        <w:rPr>
          <w:i/>
        </w:rPr>
        <w:t>Ibidem</w:t>
      </w:r>
      <w:r w:rsidRPr="004B6124">
        <w:t>, p. 25.</w:t>
      </w:r>
    </w:p>
  </w:footnote>
  <w:footnote w:id="24">
    <w:p w:rsidR="006807D2" w:rsidRDefault="006807D2" w:rsidP="006807D2">
      <w:pPr>
        <w:pStyle w:val="Notedebasdepage"/>
      </w:pPr>
      <w:r>
        <w:rPr>
          <w:rStyle w:val="Appelnotedebasdep"/>
        </w:rPr>
        <w:footnoteRef/>
      </w:r>
      <w:r>
        <w:t xml:space="preserve"> </w:t>
      </w:r>
      <w:r>
        <w:tab/>
      </w:r>
      <w:r w:rsidRPr="00832EE9">
        <w:rPr>
          <w:i/>
        </w:rPr>
        <w:t>Ibidem</w:t>
      </w:r>
      <w:r w:rsidRPr="004B6124">
        <w:t>, p. 25.</w:t>
      </w:r>
    </w:p>
  </w:footnote>
  <w:footnote w:id="25">
    <w:p w:rsidR="006807D2" w:rsidRDefault="006807D2" w:rsidP="006807D2">
      <w:pPr>
        <w:pStyle w:val="Notedebasdepage"/>
      </w:pPr>
      <w:r>
        <w:rPr>
          <w:rStyle w:val="Appelnotedebasdep"/>
        </w:rPr>
        <w:footnoteRef/>
      </w:r>
      <w:r>
        <w:t xml:space="preserve"> </w:t>
      </w:r>
      <w:r>
        <w:tab/>
      </w:r>
      <w:r w:rsidRPr="00832EE9">
        <w:rPr>
          <w:i/>
        </w:rPr>
        <w:t>Ibidem</w:t>
      </w:r>
      <w:r w:rsidRPr="004B6124">
        <w:t>, p. 28.</w:t>
      </w:r>
    </w:p>
  </w:footnote>
  <w:footnote w:id="26">
    <w:p w:rsidR="006807D2" w:rsidRDefault="006807D2" w:rsidP="006807D2">
      <w:pPr>
        <w:pStyle w:val="Notedebasdepage"/>
      </w:pPr>
      <w:r>
        <w:rPr>
          <w:rStyle w:val="Appelnotedebasdep"/>
        </w:rPr>
        <w:footnoteRef/>
      </w:r>
      <w:r>
        <w:t xml:space="preserve"> </w:t>
      </w:r>
      <w:r>
        <w:tab/>
      </w:r>
      <w:r w:rsidRPr="00C56F4B">
        <w:rPr>
          <w:i/>
        </w:rPr>
        <w:t>Ibidem</w:t>
      </w:r>
      <w:r w:rsidRPr="004B6124">
        <w:t>, p</w:t>
      </w:r>
      <w:r>
        <w:t>p</w:t>
      </w:r>
      <w:r w:rsidRPr="004B6124">
        <w:t>. 235 à 243.</w:t>
      </w:r>
    </w:p>
  </w:footnote>
  <w:footnote w:id="27">
    <w:p w:rsidR="006807D2" w:rsidRDefault="006807D2" w:rsidP="006807D2">
      <w:pPr>
        <w:pStyle w:val="Notedebasdepage"/>
      </w:pPr>
      <w:r>
        <w:rPr>
          <w:rStyle w:val="Appelnotedebasdep"/>
        </w:rPr>
        <w:footnoteRef/>
      </w:r>
      <w:r>
        <w:t xml:space="preserve"> </w:t>
      </w:r>
      <w:r>
        <w:tab/>
      </w:r>
      <w:r w:rsidRPr="00C56F4B">
        <w:rPr>
          <w:i/>
        </w:rPr>
        <w:t>Ibidem</w:t>
      </w:r>
      <w:r w:rsidRPr="004B6124">
        <w:t>, p. 396. Pour apprécier la</w:t>
      </w:r>
      <w:r>
        <w:t xml:space="preserve"> </w:t>
      </w:r>
      <w:r w:rsidRPr="004B6124">
        <w:t>pertinence</w:t>
      </w:r>
      <w:r>
        <w:t xml:space="preserve"> </w:t>
      </w:r>
      <w:r w:rsidRPr="004B6124">
        <w:t>du concept</w:t>
      </w:r>
      <w:r>
        <w:t xml:space="preserve"> </w:t>
      </w:r>
      <w:r w:rsidRPr="004B6124">
        <w:t>de « civilisation », on</w:t>
      </w:r>
      <w:r>
        <w:t xml:space="preserve"> </w:t>
      </w:r>
      <w:r w:rsidRPr="004B6124">
        <w:t>peut</w:t>
      </w:r>
      <w:r>
        <w:t xml:space="preserve"> </w:t>
      </w:r>
      <w:r w:rsidRPr="004B6124">
        <w:t xml:space="preserve">consulter l'ouvrage de synthèse de Fernand Braudel : </w:t>
      </w:r>
      <w:r w:rsidRPr="00832EE9">
        <w:rPr>
          <w:i/>
        </w:rPr>
        <w:t>Grammaire</w:t>
      </w:r>
      <w:r w:rsidRPr="004B6124">
        <w:t xml:space="preserve"> </w:t>
      </w:r>
      <w:r w:rsidRPr="004B6124">
        <w:rPr>
          <w:i/>
          <w:iCs/>
        </w:rPr>
        <w:t>des civil</w:t>
      </w:r>
      <w:r w:rsidRPr="004B6124">
        <w:rPr>
          <w:i/>
          <w:iCs/>
        </w:rPr>
        <w:t>i</w:t>
      </w:r>
      <w:r w:rsidRPr="004B6124">
        <w:rPr>
          <w:i/>
          <w:iCs/>
        </w:rPr>
        <w:t xml:space="preserve">sations, </w:t>
      </w:r>
      <w:r w:rsidRPr="004B6124">
        <w:t>Paris, Arthaud</w:t>
      </w:r>
      <w:r>
        <w:t xml:space="preserve"> </w:t>
      </w:r>
      <w:r w:rsidRPr="004B6124">
        <w:t xml:space="preserve">Flammarion, 1986, comme le tome 2 de La </w:t>
      </w:r>
      <w:r w:rsidRPr="004B6124">
        <w:rPr>
          <w:i/>
          <w:iCs/>
        </w:rPr>
        <w:t>Méditerranée et le monde méditerr</w:t>
      </w:r>
      <w:r w:rsidRPr="004B6124">
        <w:rPr>
          <w:i/>
          <w:iCs/>
        </w:rPr>
        <w:t>a</w:t>
      </w:r>
      <w:r w:rsidRPr="004B6124">
        <w:rPr>
          <w:i/>
          <w:iCs/>
        </w:rPr>
        <w:t xml:space="preserve">néen à l'époque (le Philippe II, </w:t>
      </w:r>
      <w:r w:rsidRPr="004B6124">
        <w:t>Paris, Armand Colin, 1990, p</w:t>
      </w:r>
      <w:r>
        <w:t>p</w:t>
      </w:r>
      <w:r w:rsidRPr="004B6124">
        <w:t xml:space="preserve">. 96 à 163, ou encore </w:t>
      </w:r>
      <w:r w:rsidRPr="004B6124">
        <w:rPr>
          <w:i/>
          <w:iCs/>
        </w:rPr>
        <w:t xml:space="preserve">Le modèle italien, </w:t>
      </w:r>
      <w:r w:rsidRPr="004B6124">
        <w:t>Paris, A</w:t>
      </w:r>
      <w:r w:rsidRPr="004B6124">
        <w:t>r</w:t>
      </w:r>
      <w:r w:rsidRPr="004B6124">
        <w:t>thaud, 1989.</w:t>
      </w:r>
    </w:p>
  </w:footnote>
  <w:footnote w:id="28">
    <w:p w:rsidR="006807D2" w:rsidRDefault="006807D2" w:rsidP="006807D2">
      <w:pPr>
        <w:pStyle w:val="Notedebasdepage"/>
      </w:pPr>
      <w:r>
        <w:rPr>
          <w:rStyle w:val="Appelnotedebasdep"/>
        </w:rPr>
        <w:footnoteRef/>
      </w:r>
      <w:r>
        <w:t xml:space="preserve"> </w:t>
      </w:r>
      <w:r>
        <w:tab/>
      </w:r>
      <w:r w:rsidRPr="004B6124">
        <w:t xml:space="preserve">Aristide R. Zolberg : « L'influence des facteurs externes sur l'ordre politique interne », in </w:t>
      </w:r>
      <w:r w:rsidRPr="004B6124">
        <w:rPr>
          <w:i/>
          <w:iCs/>
        </w:rPr>
        <w:t xml:space="preserve">Traité de Science politique, </w:t>
      </w:r>
      <w:r w:rsidRPr="004B6124">
        <w:t>op. cité, t</w:t>
      </w:r>
      <w:r w:rsidRPr="004B6124">
        <w:t>o</w:t>
      </w:r>
      <w:r>
        <w:t>me </w:t>
      </w:r>
      <w:r w:rsidRPr="004B6124">
        <w:t>1, p</w:t>
      </w:r>
      <w:r>
        <w:t>p</w:t>
      </w:r>
      <w:r w:rsidRPr="004B6124">
        <w:t>. 567 à 598, Cf. n</w:t>
      </w:r>
      <w:r w:rsidRPr="004B6124">
        <w:t>o</w:t>
      </w:r>
      <w:r w:rsidRPr="004B6124">
        <w:t>tamment p. 572.</w:t>
      </w:r>
    </w:p>
  </w:footnote>
  <w:footnote w:id="29">
    <w:p w:rsidR="006807D2" w:rsidRDefault="006807D2" w:rsidP="006807D2">
      <w:pPr>
        <w:pStyle w:val="Notedebasdepage"/>
      </w:pPr>
      <w:r>
        <w:rPr>
          <w:rStyle w:val="Appelnotedebasdep"/>
        </w:rPr>
        <w:footnoteRef/>
      </w:r>
      <w:r>
        <w:t xml:space="preserve"> </w:t>
      </w:r>
      <w:r>
        <w:tab/>
      </w:r>
      <w:r w:rsidRPr="004B6124">
        <w:t>Cf</w:t>
      </w:r>
      <w:r>
        <w:t>.</w:t>
      </w:r>
      <w:r w:rsidRPr="004B6124">
        <w:t xml:space="preserve"> Pierre Bi</w:t>
      </w:r>
      <w:r>
        <w:t>rn</w:t>
      </w:r>
      <w:r w:rsidRPr="004B6124">
        <w:t xml:space="preserve">baum : </w:t>
      </w:r>
      <w:r w:rsidRPr="004B6124">
        <w:rPr>
          <w:i/>
          <w:iCs/>
        </w:rPr>
        <w:t>La</w:t>
      </w:r>
      <w:r>
        <w:rPr>
          <w:i/>
          <w:iCs/>
        </w:rPr>
        <w:t xml:space="preserve"> </w:t>
      </w:r>
      <w:r w:rsidRPr="004B6124">
        <w:rPr>
          <w:i/>
          <w:iCs/>
        </w:rPr>
        <w:t>fin du</w:t>
      </w:r>
      <w:r>
        <w:rPr>
          <w:i/>
          <w:iCs/>
        </w:rPr>
        <w:t xml:space="preserve"> </w:t>
      </w:r>
      <w:r w:rsidRPr="004B6124">
        <w:rPr>
          <w:i/>
          <w:iCs/>
        </w:rPr>
        <w:t xml:space="preserve">politique, </w:t>
      </w:r>
      <w:r w:rsidRPr="004B6124">
        <w:t xml:space="preserve">op. cité, postface, </w:t>
      </w:r>
      <w:r>
        <w:t>p</w:t>
      </w:r>
      <w:r w:rsidRPr="004B6124">
        <w:t xml:space="preserve">p. 261-262 et Bertrand Badie </w:t>
      </w:r>
      <w:r w:rsidRPr="004B6124">
        <w:rPr>
          <w:i/>
          <w:iCs/>
        </w:rPr>
        <w:t xml:space="preserve">- Le développement politique, </w:t>
      </w:r>
      <w:r w:rsidRPr="004B6124">
        <w:t>op. cité, p</w:t>
      </w:r>
      <w:r>
        <w:t>p</w:t>
      </w:r>
      <w:r w:rsidRPr="004B6124">
        <w:t>. 139 à</w:t>
      </w:r>
      <w:r>
        <w:t xml:space="preserve"> </w:t>
      </w:r>
      <w:r w:rsidRPr="004B6124">
        <w:t>147.</w:t>
      </w:r>
    </w:p>
    <w:p w:rsidR="006807D2" w:rsidRDefault="006807D2" w:rsidP="006807D2">
      <w:pPr>
        <w:pStyle w:val="Notedebasdepage"/>
      </w:pPr>
      <w:r>
        <w:tab/>
      </w:r>
      <w:r w:rsidRPr="004B6124">
        <w:t xml:space="preserve">- Culture et politique, op. cité, </w:t>
      </w:r>
      <w:r>
        <w:t>p</w:t>
      </w:r>
      <w:r w:rsidRPr="004B6124">
        <w:t>p. 58 à 70.</w:t>
      </w:r>
    </w:p>
  </w:footnote>
  <w:footnote w:id="30">
    <w:p w:rsidR="006807D2" w:rsidRDefault="006807D2" w:rsidP="006807D2">
      <w:pPr>
        <w:pStyle w:val="Notedebasdepage"/>
      </w:pPr>
      <w:r>
        <w:rPr>
          <w:rStyle w:val="Appelnotedebasdep"/>
        </w:rPr>
        <w:footnoteRef/>
      </w:r>
      <w:r>
        <w:t xml:space="preserve"> </w:t>
      </w:r>
      <w:r>
        <w:tab/>
      </w:r>
      <w:r w:rsidRPr="004B6124">
        <w:t>On peut citer comme travaux de socio-histoire, parmi d'a</w:t>
      </w:r>
      <w:r w:rsidRPr="004B6124">
        <w:t>u</w:t>
      </w:r>
      <w:r w:rsidRPr="004B6124">
        <w:t>tres</w:t>
      </w:r>
      <w:r>
        <w:t> :</w:t>
      </w:r>
    </w:p>
    <w:p w:rsidR="006807D2" w:rsidRDefault="006807D2" w:rsidP="006807D2">
      <w:pPr>
        <w:pStyle w:val="Notedebasdepage"/>
      </w:pPr>
      <w:r>
        <w:tab/>
      </w:r>
      <w:r w:rsidRPr="004B6124">
        <w:t xml:space="preserve">- Samuel Eisenstadt, Stein Rokkan : Building </w:t>
      </w:r>
      <w:r w:rsidRPr="004B6124">
        <w:rPr>
          <w:i/>
          <w:iCs/>
        </w:rPr>
        <w:t xml:space="preserve">States and Nations, </w:t>
      </w:r>
      <w:r w:rsidRPr="004B6124">
        <w:t>Beverley Hills, Sage Publications, 2 vol., 1973.</w:t>
      </w:r>
    </w:p>
    <w:p w:rsidR="006807D2" w:rsidRDefault="006807D2" w:rsidP="006807D2">
      <w:pPr>
        <w:pStyle w:val="Notedebasdepage"/>
      </w:pPr>
      <w:r>
        <w:tab/>
      </w:r>
      <w:r w:rsidRPr="004B6124">
        <w:t>- Stein Rokkan : « Macro-histoire et analyse comparative des processus de d</w:t>
      </w:r>
      <w:r w:rsidRPr="004B6124">
        <w:t>é</w:t>
      </w:r>
      <w:r w:rsidRPr="004B6124">
        <w:t>veloppement politique : note introductive », note pour la Journée d'études de l'A</w:t>
      </w:r>
      <w:r w:rsidRPr="004B6124">
        <w:t>s</w:t>
      </w:r>
      <w:r w:rsidRPr="004B6124">
        <w:t>sociation Française de science politique, Paris, 22 juin 1974.</w:t>
      </w:r>
    </w:p>
    <w:p w:rsidR="006807D2" w:rsidRDefault="006807D2" w:rsidP="006807D2">
      <w:pPr>
        <w:pStyle w:val="Notedebasdepage"/>
      </w:pPr>
      <w:r>
        <w:tab/>
      </w:r>
      <w:r w:rsidRPr="004B6124">
        <w:t>- Charles Tilly et alii : « </w:t>
      </w:r>
      <w:r w:rsidRPr="003B2085">
        <w:rPr>
          <w:i/>
        </w:rPr>
        <w:t>The Formation of National States in Western Eur</w:t>
      </w:r>
      <w:r w:rsidRPr="003B2085">
        <w:rPr>
          <w:i/>
        </w:rPr>
        <w:t>o</w:t>
      </w:r>
      <w:r w:rsidRPr="003B2085">
        <w:rPr>
          <w:i/>
        </w:rPr>
        <w:t>pe </w:t>
      </w:r>
      <w:r w:rsidRPr="004B6124">
        <w:t>», Princeton, Princeton University Press, 1975.</w:t>
      </w:r>
    </w:p>
    <w:p w:rsidR="006807D2" w:rsidRDefault="006807D2" w:rsidP="006807D2">
      <w:pPr>
        <w:pStyle w:val="Notedebasdepage"/>
      </w:pPr>
      <w:r>
        <w:tab/>
      </w:r>
      <w:r w:rsidRPr="004B6124">
        <w:t>- Charles Tilly : « </w:t>
      </w:r>
      <w:r w:rsidRPr="003B2085">
        <w:rPr>
          <w:i/>
        </w:rPr>
        <w:t>La France conteste de 1600 à nos jours </w:t>
      </w:r>
      <w:r w:rsidRPr="004B6124">
        <w:t>», Paris, Fayard, 1986. - Perry Anderson : « </w:t>
      </w:r>
      <w:r w:rsidRPr="003B2085">
        <w:rPr>
          <w:i/>
        </w:rPr>
        <w:t>L'État absolutiste </w:t>
      </w:r>
      <w:r w:rsidRPr="004B6124">
        <w:t>», 2 vol. Paris, Maspéro, 1978.</w:t>
      </w:r>
    </w:p>
    <w:p w:rsidR="006807D2" w:rsidRDefault="006807D2" w:rsidP="006807D2">
      <w:pPr>
        <w:pStyle w:val="Notedebasdepage"/>
      </w:pPr>
      <w:r>
        <w:tab/>
      </w:r>
      <w:r w:rsidRPr="004B6124">
        <w:t>- Immanuel Wallerstein : « </w:t>
      </w:r>
      <w:r w:rsidRPr="003B2085">
        <w:rPr>
          <w:i/>
        </w:rPr>
        <w:t>Le système du monde, du XV</w:t>
      </w:r>
      <w:r w:rsidRPr="003B2085">
        <w:rPr>
          <w:i/>
          <w:vertAlign w:val="superscript"/>
        </w:rPr>
        <w:t>e</w:t>
      </w:r>
      <w:r w:rsidRPr="003B2085">
        <w:rPr>
          <w:i/>
        </w:rPr>
        <w:t xml:space="preserve"> siècle à nos jours </w:t>
      </w:r>
      <w:r w:rsidRPr="004B6124">
        <w:t>», 2 vol. Paris, Flammarion, 1984.</w:t>
      </w:r>
    </w:p>
    <w:p w:rsidR="006807D2" w:rsidRDefault="006807D2" w:rsidP="006807D2">
      <w:pPr>
        <w:pStyle w:val="Notedebasdepage"/>
      </w:pPr>
      <w:r>
        <w:tab/>
      </w:r>
      <w:r w:rsidRPr="004B6124">
        <w:t>- Théda Skockpol : « </w:t>
      </w:r>
      <w:r w:rsidRPr="003B2085">
        <w:rPr>
          <w:i/>
        </w:rPr>
        <w:t>État et Révolutions sociales </w:t>
      </w:r>
      <w:r w:rsidRPr="004B6124">
        <w:t xml:space="preserve">», Paris, Fayard, 1986. </w:t>
      </w:r>
    </w:p>
  </w:footnote>
  <w:footnote w:id="31">
    <w:p w:rsidR="006807D2" w:rsidRDefault="006807D2" w:rsidP="006807D2">
      <w:pPr>
        <w:pStyle w:val="Notedebasdepage"/>
      </w:pPr>
      <w:r>
        <w:rPr>
          <w:rStyle w:val="Appelnotedebasdep"/>
        </w:rPr>
        <w:footnoteRef/>
      </w:r>
      <w:r>
        <w:t xml:space="preserve"> </w:t>
      </w:r>
      <w:r>
        <w:tab/>
      </w:r>
      <w:r w:rsidRPr="004B6124">
        <w:t>Cf. Badie et Hermet, « </w:t>
      </w:r>
      <w:r w:rsidRPr="003B2085">
        <w:rPr>
          <w:i/>
        </w:rPr>
        <w:t>Politique comparée</w:t>
      </w:r>
      <w:r>
        <w:t> »</w:t>
      </w:r>
      <w:r w:rsidRPr="004B6124">
        <w:t xml:space="preserve">, </w:t>
      </w:r>
      <w:r w:rsidRPr="003B2085">
        <w:rPr>
          <w:i/>
        </w:rPr>
        <w:t>op. cité</w:t>
      </w:r>
      <w:r w:rsidRPr="004B6124">
        <w:t>, p. 70-71.</w:t>
      </w:r>
    </w:p>
  </w:footnote>
  <w:footnote w:id="32">
    <w:p w:rsidR="006807D2" w:rsidRDefault="006807D2" w:rsidP="006807D2">
      <w:pPr>
        <w:pStyle w:val="Notedebasdepage"/>
      </w:pPr>
      <w:r>
        <w:rPr>
          <w:rStyle w:val="Appelnotedebasdep"/>
        </w:rPr>
        <w:footnoteRef/>
      </w:r>
      <w:r>
        <w:t xml:space="preserve"> </w:t>
      </w:r>
      <w:r>
        <w:tab/>
      </w:r>
      <w:r w:rsidRPr="003363D4">
        <w:rPr>
          <w:i/>
        </w:rPr>
        <w:t>Ibidem</w:t>
      </w:r>
      <w:r w:rsidRPr="004B6124">
        <w:t>, p. 44.</w:t>
      </w:r>
    </w:p>
  </w:footnote>
  <w:footnote w:id="33">
    <w:p w:rsidR="006807D2" w:rsidRDefault="006807D2" w:rsidP="006807D2">
      <w:pPr>
        <w:pStyle w:val="Notedebasdepage"/>
      </w:pPr>
      <w:r>
        <w:rPr>
          <w:rStyle w:val="Appelnotedebasdep"/>
        </w:rPr>
        <w:footnoteRef/>
      </w:r>
      <w:r>
        <w:t xml:space="preserve"> </w:t>
      </w:r>
      <w:r>
        <w:tab/>
      </w:r>
      <w:r w:rsidRPr="003363D4">
        <w:rPr>
          <w:i/>
        </w:rPr>
        <w:t>Ibidem</w:t>
      </w:r>
      <w:r w:rsidRPr="004B6124">
        <w:t>, p. 44.</w:t>
      </w:r>
    </w:p>
  </w:footnote>
  <w:footnote w:id="34">
    <w:p w:rsidR="006807D2" w:rsidRDefault="006807D2" w:rsidP="006807D2">
      <w:pPr>
        <w:pStyle w:val="Notedebasdepage"/>
      </w:pPr>
      <w:r>
        <w:rPr>
          <w:rStyle w:val="Appelnotedebasdep"/>
        </w:rPr>
        <w:footnoteRef/>
      </w:r>
      <w:r>
        <w:t xml:space="preserve"> </w:t>
      </w:r>
      <w:r>
        <w:tab/>
      </w:r>
      <w:r w:rsidRPr="003363D4">
        <w:rPr>
          <w:i/>
        </w:rPr>
        <w:t>Ibidem</w:t>
      </w:r>
      <w:r w:rsidRPr="004B6124">
        <w:t>, p. 45.</w:t>
      </w:r>
    </w:p>
  </w:footnote>
  <w:footnote w:id="35">
    <w:p w:rsidR="006807D2" w:rsidRDefault="006807D2" w:rsidP="006807D2">
      <w:pPr>
        <w:pStyle w:val="Notedebasdepage"/>
      </w:pPr>
      <w:r>
        <w:rPr>
          <w:rStyle w:val="Appelnotedebasdep"/>
        </w:rPr>
        <w:footnoteRef/>
      </w:r>
      <w:r>
        <w:t xml:space="preserve"> </w:t>
      </w:r>
      <w:r>
        <w:tab/>
      </w:r>
      <w:r w:rsidRPr="003363D4">
        <w:rPr>
          <w:i/>
        </w:rPr>
        <w:t>Ibidem</w:t>
      </w:r>
      <w:r w:rsidRPr="004B6124">
        <w:t>, p</w:t>
      </w:r>
      <w:r>
        <w:t>p</w:t>
      </w:r>
      <w:r w:rsidRPr="004B6124">
        <w:t>. 31 à 36.</w:t>
      </w:r>
    </w:p>
  </w:footnote>
  <w:footnote w:id="36">
    <w:p w:rsidR="006807D2" w:rsidRDefault="006807D2" w:rsidP="006807D2">
      <w:pPr>
        <w:pStyle w:val="Notedebasdepage"/>
      </w:pPr>
      <w:r>
        <w:rPr>
          <w:rStyle w:val="Appelnotedebasdep"/>
        </w:rPr>
        <w:footnoteRef/>
      </w:r>
      <w:r>
        <w:t xml:space="preserve"> </w:t>
      </w:r>
      <w:r>
        <w:tab/>
      </w:r>
      <w:r w:rsidRPr="004B6124">
        <w:t xml:space="preserve">Charles Tilly : </w:t>
      </w:r>
      <w:r w:rsidRPr="004B6124">
        <w:rPr>
          <w:i/>
          <w:iCs/>
        </w:rPr>
        <w:t>Big Structures. Large Processes, Huges co</w:t>
      </w:r>
      <w:r w:rsidRPr="004B6124">
        <w:rPr>
          <w:i/>
          <w:iCs/>
        </w:rPr>
        <w:t>m</w:t>
      </w:r>
      <w:r w:rsidRPr="004B6124">
        <w:rPr>
          <w:i/>
          <w:iCs/>
        </w:rPr>
        <w:t xml:space="preserve">parisons, </w:t>
      </w:r>
      <w:r w:rsidRPr="004B6124">
        <w:t>New York, Russel</w:t>
      </w:r>
      <w:r>
        <w:t xml:space="preserve"> </w:t>
      </w:r>
      <w:r w:rsidRPr="004B6124">
        <w:t>Sage Foundation, 1984, Cf. également du même auteur l'article r</w:t>
      </w:r>
      <w:r w:rsidRPr="004B6124">
        <w:t>é</w:t>
      </w:r>
      <w:r w:rsidRPr="004B6124">
        <w:t>sumé de son point de vue sur</w:t>
      </w:r>
      <w:r>
        <w:t xml:space="preserve"> </w:t>
      </w:r>
      <w:r w:rsidRPr="004B6124">
        <w:t xml:space="preserve">la socio-histoire : « L'histoire à venir », dans la revue </w:t>
      </w:r>
      <w:r w:rsidRPr="004B6124">
        <w:rPr>
          <w:i/>
          <w:iCs/>
        </w:rPr>
        <w:t xml:space="preserve">Politix, </w:t>
      </w:r>
      <w:r w:rsidRPr="004B6124">
        <w:t>pri</w:t>
      </w:r>
      <w:r w:rsidRPr="004B6124">
        <w:t>n</w:t>
      </w:r>
      <w:r w:rsidRPr="004B6124">
        <w:t xml:space="preserve">temps 1989, </w:t>
      </w:r>
      <w:r>
        <w:t>p</w:t>
      </w:r>
      <w:r w:rsidRPr="004B6124">
        <w:t>p. 25 à 32.</w:t>
      </w:r>
    </w:p>
  </w:footnote>
  <w:footnote w:id="37">
    <w:p w:rsidR="006807D2" w:rsidRDefault="006807D2" w:rsidP="006807D2">
      <w:pPr>
        <w:pStyle w:val="Notedebasdepage"/>
      </w:pPr>
      <w:r>
        <w:rPr>
          <w:rStyle w:val="Appelnotedebasdep"/>
        </w:rPr>
        <w:footnoteRef/>
      </w:r>
      <w:r>
        <w:t xml:space="preserve"> </w:t>
      </w:r>
      <w:r>
        <w:tab/>
      </w:r>
      <w:r w:rsidRPr="004B6124">
        <w:t>Big Structures, op. cité, p. 15.</w:t>
      </w:r>
    </w:p>
  </w:footnote>
  <w:footnote w:id="38">
    <w:p w:rsidR="006807D2" w:rsidRDefault="006807D2" w:rsidP="006807D2">
      <w:pPr>
        <w:pStyle w:val="Notedebasdepage"/>
      </w:pPr>
      <w:r>
        <w:rPr>
          <w:rStyle w:val="Appelnotedebasdep"/>
        </w:rPr>
        <w:footnoteRef/>
      </w:r>
      <w:r>
        <w:t xml:space="preserve"> </w:t>
      </w:r>
      <w:r>
        <w:tab/>
      </w:r>
      <w:r w:rsidRPr="0002106D">
        <w:rPr>
          <w:i/>
        </w:rPr>
        <w:t>Ibidem</w:t>
      </w:r>
      <w:r w:rsidRPr="004B6124">
        <w:t xml:space="preserve">, </w:t>
      </w:r>
      <w:r>
        <w:t>p</w:t>
      </w:r>
      <w:r w:rsidRPr="004B6124">
        <w:t>p. 80 à 86.</w:t>
      </w:r>
    </w:p>
  </w:footnote>
  <w:footnote w:id="39">
    <w:p w:rsidR="006807D2" w:rsidRDefault="006807D2" w:rsidP="006807D2">
      <w:pPr>
        <w:pStyle w:val="Notedebasdepage"/>
      </w:pPr>
      <w:r>
        <w:rPr>
          <w:rStyle w:val="Appelnotedebasdep"/>
        </w:rPr>
        <w:footnoteRef/>
      </w:r>
      <w:r>
        <w:t xml:space="preserve"> </w:t>
      </w:r>
      <w:r>
        <w:tab/>
      </w:r>
      <w:r w:rsidRPr="004B6124">
        <w:t>Cf. Badie et Hermet</w:t>
      </w:r>
      <w:r>
        <w:t>,</w:t>
      </w:r>
      <w:r w:rsidRPr="004B6124">
        <w:t xml:space="preserve"> </w:t>
      </w:r>
      <w:r w:rsidRPr="0002106D">
        <w:rPr>
          <w:i/>
        </w:rPr>
        <w:t>Politique comp</w:t>
      </w:r>
      <w:r w:rsidRPr="0002106D">
        <w:rPr>
          <w:i/>
        </w:rPr>
        <w:t>a</w:t>
      </w:r>
      <w:r w:rsidRPr="0002106D">
        <w:rPr>
          <w:i/>
        </w:rPr>
        <w:t>rée</w:t>
      </w:r>
      <w:r w:rsidRPr="004B6124">
        <w:t>, op. c</w:t>
      </w:r>
      <w:r>
        <w:t>ité, p. 34.</w:t>
      </w:r>
    </w:p>
  </w:footnote>
  <w:footnote w:id="40">
    <w:p w:rsidR="006807D2" w:rsidRDefault="006807D2" w:rsidP="006807D2">
      <w:pPr>
        <w:pStyle w:val="Notedebasdepage"/>
      </w:pPr>
      <w:r>
        <w:rPr>
          <w:rStyle w:val="Appelnotedebasdep"/>
        </w:rPr>
        <w:footnoteRef/>
      </w:r>
      <w:r>
        <w:t xml:space="preserve"> </w:t>
      </w:r>
      <w:r>
        <w:tab/>
      </w:r>
      <w:r w:rsidRPr="0002106D">
        <w:rPr>
          <w:i/>
        </w:rPr>
        <w:t>Ibidem</w:t>
      </w:r>
      <w:r>
        <w:t>, p. 46.</w:t>
      </w:r>
    </w:p>
  </w:footnote>
  <w:footnote w:id="41">
    <w:p w:rsidR="006807D2" w:rsidRDefault="006807D2" w:rsidP="006807D2">
      <w:pPr>
        <w:pStyle w:val="Notedebasdepage"/>
      </w:pPr>
      <w:r>
        <w:rPr>
          <w:rStyle w:val="Appelnotedebasdep"/>
        </w:rPr>
        <w:footnoteRef/>
      </w:r>
      <w:r>
        <w:t xml:space="preserve"> </w:t>
      </w:r>
      <w:r>
        <w:tab/>
      </w:r>
      <w:r w:rsidRPr="0002106D">
        <w:rPr>
          <w:i/>
        </w:rPr>
        <w:t>Ibidem</w:t>
      </w:r>
      <w:r w:rsidRPr="004B6124">
        <w:t>, p. 49.</w:t>
      </w:r>
    </w:p>
  </w:footnote>
  <w:footnote w:id="42">
    <w:p w:rsidR="006807D2" w:rsidRDefault="006807D2" w:rsidP="006807D2">
      <w:pPr>
        <w:pStyle w:val="Notedebasdepage"/>
      </w:pPr>
      <w:r>
        <w:rPr>
          <w:rStyle w:val="Appelnotedebasdep"/>
        </w:rPr>
        <w:footnoteRef/>
      </w:r>
      <w:r>
        <w:t xml:space="preserve"> </w:t>
      </w:r>
      <w:r>
        <w:tab/>
      </w:r>
      <w:r w:rsidRPr="000518E6">
        <w:rPr>
          <w:i/>
        </w:rPr>
        <w:t>Ibidem</w:t>
      </w:r>
      <w:r w:rsidRPr="004B6124">
        <w:t>, p. 50.</w:t>
      </w:r>
    </w:p>
  </w:footnote>
  <w:footnote w:id="43">
    <w:p w:rsidR="006807D2" w:rsidRDefault="006807D2" w:rsidP="006807D2">
      <w:pPr>
        <w:pStyle w:val="Notedebasdepage"/>
      </w:pPr>
      <w:r>
        <w:rPr>
          <w:rStyle w:val="Appelnotedebasdep"/>
        </w:rPr>
        <w:footnoteRef/>
      </w:r>
      <w:r>
        <w:t xml:space="preserve"> </w:t>
      </w:r>
      <w:r>
        <w:tab/>
      </w:r>
      <w:r w:rsidRPr="000518E6">
        <w:rPr>
          <w:i/>
        </w:rPr>
        <w:t>Ibidem</w:t>
      </w:r>
      <w:r w:rsidRPr="004B6124">
        <w:t>, p. 54.</w:t>
      </w:r>
    </w:p>
  </w:footnote>
  <w:footnote w:id="44">
    <w:p w:rsidR="006807D2" w:rsidRDefault="006807D2" w:rsidP="006807D2">
      <w:pPr>
        <w:pStyle w:val="Notedebasdepage"/>
      </w:pPr>
      <w:r>
        <w:rPr>
          <w:rStyle w:val="Appelnotedebasdep"/>
        </w:rPr>
        <w:footnoteRef/>
      </w:r>
      <w:r>
        <w:t xml:space="preserve"> </w:t>
      </w:r>
      <w:r>
        <w:tab/>
      </w:r>
      <w:r w:rsidRPr="000518E6">
        <w:rPr>
          <w:i/>
        </w:rPr>
        <w:t>Ibidem</w:t>
      </w:r>
      <w:r w:rsidRPr="004B6124">
        <w:t>, p</w:t>
      </w:r>
      <w:r>
        <w:t>p</w:t>
      </w:r>
      <w:r w:rsidRPr="004B6124">
        <w:t>. 57-58. L'opposition posée par Badie et Hermet entre interprét</w:t>
      </w:r>
      <w:r w:rsidRPr="004B6124">
        <w:t>a</w:t>
      </w:r>
      <w:r w:rsidRPr="004B6124">
        <w:t>tion du sens et</w:t>
      </w:r>
      <w:r>
        <w:t xml:space="preserve"> </w:t>
      </w:r>
      <w:r w:rsidRPr="004B6124">
        <w:t>recherche des causalités n'est pas contenue dans l'épistém</w:t>
      </w:r>
      <w:r w:rsidRPr="004B6124">
        <w:t>o</w:t>
      </w:r>
      <w:r w:rsidRPr="004B6124">
        <w:t>logie de Max Weber. On peut se</w:t>
      </w:r>
      <w:r>
        <w:t xml:space="preserve"> </w:t>
      </w:r>
      <w:r w:rsidRPr="004B6124">
        <w:t>reporter sur ce point à l'ouvrage de M. W</w:t>
      </w:r>
      <w:r w:rsidRPr="004B6124">
        <w:t>e</w:t>
      </w:r>
      <w:r w:rsidRPr="004B6124">
        <w:t xml:space="preserve">ber : </w:t>
      </w:r>
      <w:hyperlink r:id="rId1" w:history="1">
        <w:r w:rsidRPr="000518E6">
          <w:rPr>
            <w:rStyle w:val="Lienhypertexte"/>
            <w:i/>
            <w:iCs/>
          </w:rPr>
          <w:t>Essai sur la théorie de la science</w:t>
        </w:r>
      </w:hyperlink>
      <w:r w:rsidRPr="004B6124">
        <w:rPr>
          <w:i/>
          <w:iCs/>
        </w:rPr>
        <w:t xml:space="preserve">, </w:t>
      </w:r>
      <w:r w:rsidRPr="004B6124">
        <w:t>Paris, Plon,</w:t>
      </w:r>
      <w:r>
        <w:t xml:space="preserve"> </w:t>
      </w:r>
      <w:r w:rsidRPr="004B6124">
        <w:t>1965.</w:t>
      </w:r>
    </w:p>
  </w:footnote>
  <w:footnote w:id="45">
    <w:p w:rsidR="006807D2" w:rsidRDefault="006807D2" w:rsidP="006807D2">
      <w:pPr>
        <w:pStyle w:val="Notedebasdepage"/>
      </w:pPr>
      <w:r>
        <w:rPr>
          <w:rStyle w:val="Appelnotedebasdep"/>
        </w:rPr>
        <w:footnoteRef/>
      </w:r>
      <w:r>
        <w:t xml:space="preserve"> </w:t>
      </w:r>
      <w:r>
        <w:tab/>
      </w:r>
      <w:r w:rsidRPr="004B6124">
        <w:t xml:space="preserve">Badie et Hermet : </w:t>
      </w:r>
      <w:r w:rsidRPr="004B6124">
        <w:rPr>
          <w:i/>
          <w:iCs/>
        </w:rPr>
        <w:t xml:space="preserve">Politique comparée, op. </w:t>
      </w:r>
      <w:r w:rsidRPr="004B6124">
        <w:t>cité, p. 62.</w:t>
      </w:r>
    </w:p>
  </w:footnote>
  <w:footnote w:id="46">
    <w:p w:rsidR="006807D2" w:rsidRDefault="006807D2" w:rsidP="006807D2">
      <w:pPr>
        <w:pStyle w:val="Notedebasdepage"/>
      </w:pPr>
      <w:r>
        <w:rPr>
          <w:rStyle w:val="Appelnotedebasdep"/>
        </w:rPr>
        <w:footnoteRef/>
      </w:r>
      <w:r>
        <w:t xml:space="preserve"> </w:t>
      </w:r>
      <w:r>
        <w:tab/>
      </w:r>
      <w:r w:rsidRPr="000518E6">
        <w:rPr>
          <w:i/>
        </w:rPr>
        <w:t>Ibidem</w:t>
      </w:r>
      <w:r w:rsidRPr="004B6124">
        <w:t>, p. 89.</w:t>
      </w:r>
    </w:p>
  </w:footnote>
  <w:footnote w:id="47">
    <w:p w:rsidR="006807D2" w:rsidRDefault="006807D2" w:rsidP="006807D2">
      <w:pPr>
        <w:pStyle w:val="Notedebasdepage"/>
      </w:pPr>
      <w:r>
        <w:rPr>
          <w:rStyle w:val="Appelnotedebasdep"/>
        </w:rPr>
        <w:footnoteRef/>
      </w:r>
      <w:r>
        <w:t xml:space="preserve"> </w:t>
      </w:r>
      <w:r>
        <w:tab/>
      </w:r>
      <w:r w:rsidRPr="004B6124">
        <w:t>Sur l'opposition entre l'historicisme allemand et la philosophie analytique de l'histoire, comme sur les concepts d'explication et de compréhension, on peut consulter les cours de Raymond Aron au Co</w:t>
      </w:r>
      <w:r w:rsidRPr="004B6124">
        <w:t>l</w:t>
      </w:r>
      <w:r w:rsidRPr="004B6124">
        <w:t xml:space="preserve">lège de France : </w:t>
      </w:r>
      <w:r w:rsidRPr="004B6124">
        <w:rPr>
          <w:i/>
          <w:iCs/>
        </w:rPr>
        <w:t xml:space="preserve">Leçons sur l'Histoire, </w:t>
      </w:r>
      <w:r w:rsidRPr="004B6124">
        <w:t>Paris, Editions de Fallois/Le Livre de Poche, Biblio-Essais n</w:t>
      </w:r>
      <w:r>
        <w:t>o </w:t>
      </w:r>
      <w:r w:rsidRPr="004B6124">
        <w:t>4136, 1989, p</w:t>
      </w:r>
      <w:r>
        <w:t>p</w:t>
      </w:r>
      <w:r w:rsidRPr="004B6124">
        <w:t xml:space="preserve">. 13 à 35, 43-44, 114 à 248. On peut lire du même auteur : </w:t>
      </w:r>
      <w:r w:rsidRPr="000518E6">
        <w:rPr>
          <w:i/>
        </w:rPr>
        <w:t>Philosophie</w:t>
      </w:r>
      <w:r w:rsidRPr="004B6124">
        <w:t xml:space="preserve"> </w:t>
      </w:r>
      <w:r w:rsidRPr="004B6124">
        <w:rPr>
          <w:i/>
          <w:iCs/>
        </w:rPr>
        <w:t>critique de l'histo</w:t>
      </w:r>
      <w:r w:rsidRPr="004B6124">
        <w:rPr>
          <w:i/>
          <w:iCs/>
        </w:rPr>
        <w:t>i</w:t>
      </w:r>
      <w:r w:rsidRPr="004B6124">
        <w:rPr>
          <w:i/>
          <w:iCs/>
        </w:rPr>
        <w:t xml:space="preserve">re, </w:t>
      </w:r>
      <w:r w:rsidRPr="004B6124">
        <w:t>Paris, Vrin, col. Points, 1989.</w:t>
      </w:r>
    </w:p>
  </w:footnote>
  <w:footnote w:id="48">
    <w:p w:rsidR="006807D2" w:rsidRDefault="006807D2" w:rsidP="006807D2">
      <w:pPr>
        <w:pStyle w:val="Notedebasdepage"/>
      </w:pPr>
      <w:r>
        <w:rPr>
          <w:rStyle w:val="Appelnotedebasdep"/>
        </w:rPr>
        <w:footnoteRef/>
      </w:r>
      <w:r>
        <w:t xml:space="preserve"> </w:t>
      </w:r>
      <w:r>
        <w:tab/>
      </w:r>
      <w:r w:rsidRPr="004B6124">
        <w:t xml:space="preserve">Michel Serres : </w:t>
      </w:r>
      <w:r w:rsidRPr="004B6124">
        <w:rPr>
          <w:i/>
          <w:iCs/>
        </w:rPr>
        <w:t>Hermès</w:t>
      </w:r>
      <w:r>
        <w:rPr>
          <w:i/>
          <w:iCs/>
        </w:rPr>
        <w:t xml:space="preserve"> </w:t>
      </w:r>
      <w:r w:rsidRPr="004B6124">
        <w:rPr>
          <w:i/>
          <w:iCs/>
        </w:rPr>
        <w:t xml:space="preserve">l : La Communication, </w:t>
      </w:r>
      <w:r w:rsidRPr="004B6124">
        <w:t xml:space="preserve">Paris, </w:t>
      </w:r>
      <w:r>
        <w:t>É</w:t>
      </w:r>
      <w:r w:rsidRPr="004B6124">
        <w:t>ditions de Minuit, col. Points, 1969,</w:t>
      </w:r>
      <w:r>
        <w:t xml:space="preserve"> p</w:t>
      </w:r>
      <w:r w:rsidRPr="004B6124">
        <w:t>p. 21 à 35.</w:t>
      </w:r>
    </w:p>
  </w:footnote>
  <w:footnote w:id="49">
    <w:p w:rsidR="006807D2" w:rsidRDefault="006807D2" w:rsidP="006807D2">
      <w:pPr>
        <w:pStyle w:val="Notedebasdepage"/>
      </w:pPr>
      <w:r>
        <w:rPr>
          <w:rStyle w:val="Appelnotedebasdep"/>
        </w:rPr>
        <w:footnoteRef/>
      </w:r>
      <w:r>
        <w:t xml:space="preserve"> </w:t>
      </w:r>
      <w:r>
        <w:tab/>
      </w:r>
      <w:r w:rsidRPr="004B6124">
        <w:t xml:space="preserve">Badie et Hermet ; </w:t>
      </w:r>
      <w:r w:rsidRPr="000518E6">
        <w:rPr>
          <w:i/>
        </w:rPr>
        <w:t>Politique</w:t>
      </w:r>
      <w:r w:rsidRPr="004B6124">
        <w:t xml:space="preserve"> </w:t>
      </w:r>
      <w:r w:rsidRPr="004B6124">
        <w:rPr>
          <w:i/>
          <w:iCs/>
        </w:rPr>
        <w:t xml:space="preserve">comparée, op. </w:t>
      </w:r>
      <w:r w:rsidRPr="004B6124">
        <w:t>cité, p. 90.</w:t>
      </w:r>
    </w:p>
  </w:footnote>
  <w:footnote w:id="50">
    <w:p w:rsidR="006807D2" w:rsidRDefault="006807D2" w:rsidP="006807D2">
      <w:pPr>
        <w:pStyle w:val="Notedebasdepage"/>
      </w:pPr>
      <w:r>
        <w:rPr>
          <w:rStyle w:val="Appelnotedebasdep"/>
        </w:rPr>
        <w:footnoteRef/>
      </w:r>
      <w:r>
        <w:t xml:space="preserve"> </w:t>
      </w:r>
      <w:r>
        <w:tab/>
      </w:r>
      <w:r w:rsidRPr="00D9444B">
        <w:rPr>
          <w:i/>
        </w:rPr>
        <w:t>Ibidem</w:t>
      </w:r>
      <w:r w:rsidRPr="004B6124">
        <w:t>, p</w:t>
      </w:r>
      <w:r>
        <w:t>p</w:t>
      </w:r>
      <w:r w:rsidRPr="004B6124">
        <w:t>. 36 à 45.</w:t>
      </w:r>
    </w:p>
  </w:footnote>
  <w:footnote w:id="51">
    <w:p w:rsidR="006807D2" w:rsidRDefault="006807D2" w:rsidP="006807D2">
      <w:pPr>
        <w:pStyle w:val="Notedebasdepage"/>
      </w:pPr>
      <w:r>
        <w:rPr>
          <w:rStyle w:val="Appelnotedebasdep"/>
        </w:rPr>
        <w:footnoteRef/>
      </w:r>
      <w:r>
        <w:t xml:space="preserve"> </w:t>
      </w:r>
      <w:r>
        <w:tab/>
      </w:r>
      <w:r w:rsidRPr="00D9444B">
        <w:rPr>
          <w:i/>
        </w:rPr>
        <w:t>Ibidem</w:t>
      </w:r>
      <w:r w:rsidRPr="004B6124">
        <w:t>, p. 38.</w:t>
      </w:r>
    </w:p>
  </w:footnote>
  <w:footnote w:id="52">
    <w:p w:rsidR="006807D2" w:rsidRDefault="006807D2" w:rsidP="006807D2">
      <w:pPr>
        <w:pStyle w:val="Notedebasdepage"/>
      </w:pPr>
      <w:r>
        <w:rPr>
          <w:rStyle w:val="Appelnotedebasdep"/>
        </w:rPr>
        <w:footnoteRef/>
      </w:r>
      <w:r>
        <w:t xml:space="preserve"> </w:t>
      </w:r>
      <w:r>
        <w:tab/>
      </w:r>
      <w:r w:rsidRPr="00D9444B">
        <w:rPr>
          <w:i/>
        </w:rPr>
        <w:t>Ibidem</w:t>
      </w:r>
      <w:r>
        <w:t>, p. 43.</w:t>
      </w:r>
    </w:p>
  </w:footnote>
  <w:footnote w:id="53">
    <w:p w:rsidR="006807D2" w:rsidRDefault="006807D2" w:rsidP="006807D2">
      <w:pPr>
        <w:pStyle w:val="Notedebasdepage"/>
      </w:pPr>
      <w:r>
        <w:rPr>
          <w:rStyle w:val="Appelnotedebasdep"/>
        </w:rPr>
        <w:footnoteRef/>
      </w:r>
      <w:r>
        <w:t xml:space="preserve"> </w:t>
      </w:r>
      <w:r>
        <w:tab/>
      </w:r>
      <w:r w:rsidRPr="00D9444B">
        <w:rPr>
          <w:i/>
        </w:rPr>
        <w:t>Ibidem</w:t>
      </w:r>
      <w:r>
        <w:t>, p. 11.</w:t>
      </w:r>
    </w:p>
  </w:footnote>
  <w:footnote w:id="54">
    <w:p w:rsidR="006807D2" w:rsidRDefault="006807D2" w:rsidP="006807D2">
      <w:pPr>
        <w:pStyle w:val="Notedebasdepage"/>
      </w:pPr>
      <w:r>
        <w:rPr>
          <w:rStyle w:val="Appelnotedebasdep"/>
        </w:rPr>
        <w:footnoteRef/>
      </w:r>
      <w:r>
        <w:t xml:space="preserve"> </w:t>
      </w:r>
      <w:r>
        <w:tab/>
      </w:r>
      <w:r w:rsidRPr="004B6124">
        <w:t xml:space="preserve">Bertrand Badie : </w:t>
      </w:r>
      <w:r w:rsidRPr="007175ED">
        <w:t>Le</w:t>
      </w:r>
      <w:r w:rsidRPr="004B6124">
        <w:t xml:space="preserve"> </w:t>
      </w:r>
      <w:r w:rsidRPr="004B6124">
        <w:rPr>
          <w:iCs/>
        </w:rPr>
        <w:t>d</w:t>
      </w:r>
      <w:r w:rsidRPr="004B6124">
        <w:rPr>
          <w:iCs/>
        </w:rPr>
        <w:t>é</w:t>
      </w:r>
      <w:r w:rsidRPr="004B6124">
        <w:rPr>
          <w:iCs/>
        </w:rPr>
        <w:t xml:space="preserve">veloppement politique, op. </w:t>
      </w:r>
      <w:r w:rsidRPr="00D9444B">
        <w:t>cité</w:t>
      </w:r>
      <w:r>
        <w:t>, p. 203.</w:t>
      </w:r>
    </w:p>
  </w:footnote>
  <w:footnote w:id="55">
    <w:p w:rsidR="006807D2" w:rsidRDefault="006807D2" w:rsidP="006807D2">
      <w:pPr>
        <w:pStyle w:val="Notedebasdepage"/>
      </w:pPr>
      <w:r>
        <w:rPr>
          <w:rStyle w:val="Appelnotedebasdep"/>
        </w:rPr>
        <w:footnoteRef/>
      </w:r>
      <w:r>
        <w:t xml:space="preserve"> </w:t>
      </w:r>
      <w:r>
        <w:tab/>
      </w:r>
      <w:r w:rsidRPr="00D9444B">
        <w:rPr>
          <w:i/>
        </w:rPr>
        <w:t>Ibidem</w:t>
      </w:r>
      <w:r w:rsidRPr="004B6124">
        <w:t>, p. 36.</w:t>
      </w:r>
    </w:p>
  </w:footnote>
  <w:footnote w:id="56">
    <w:p w:rsidR="006807D2" w:rsidRDefault="006807D2" w:rsidP="006807D2">
      <w:pPr>
        <w:pStyle w:val="Notedebasdepage"/>
      </w:pPr>
      <w:r>
        <w:rPr>
          <w:rStyle w:val="Appelnotedebasdep"/>
        </w:rPr>
        <w:footnoteRef/>
      </w:r>
      <w:r>
        <w:t xml:space="preserve"> </w:t>
      </w:r>
      <w:r>
        <w:tab/>
      </w:r>
      <w:r w:rsidRPr="004B6124">
        <w:t xml:space="preserve">Max Weber, </w:t>
      </w:r>
      <w:hyperlink r:id="rId2" w:history="1">
        <w:r w:rsidRPr="00D9444B">
          <w:rPr>
            <w:rStyle w:val="Lienhypertexte"/>
            <w:i/>
            <w:iCs/>
          </w:rPr>
          <w:t>Essai sur la Théorie de la Science</w:t>
        </w:r>
      </w:hyperlink>
      <w:r w:rsidRPr="004B6124">
        <w:rPr>
          <w:i/>
          <w:iCs/>
        </w:rPr>
        <w:t xml:space="preserve">, op. </w:t>
      </w:r>
      <w:r w:rsidRPr="004B6124">
        <w:t>cité, notamment les p</w:t>
      </w:r>
      <w:r w:rsidRPr="004B6124">
        <w:t>a</w:t>
      </w:r>
      <w:r w:rsidRPr="004B6124">
        <w:t>ges 28 à 116, 185, 191, 200 à 245, 178, 188. Cf</w:t>
      </w:r>
      <w:r>
        <w:t>.</w:t>
      </w:r>
      <w:r w:rsidRPr="004B6124">
        <w:t xml:space="preserve"> ég</w:t>
      </w:r>
      <w:r w:rsidRPr="004B6124">
        <w:t>a</w:t>
      </w:r>
      <w:r w:rsidRPr="004B6124">
        <w:t xml:space="preserve">lement l'ouvrage de Guenther Roth et Wolgang Schluchter, </w:t>
      </w:r>
      <w:r w:rsidRPr="00D9444B">
        <w:rPr>
          <w:i/>
        </w:rPr>
        <w:t>Max</w:t>
      </w:r>
      <w:r w:rsidRPr="004B6124">
        <w:t xml:space="preserve"> </w:t>
      </w:r>
      <w:r w:rsidRPr="004B6124">
        <w:rPr>
          <w:i/>
          <w:iCs/>
        </w:rPr>
        <w:t>W</w:t>
      </w:r>
      <w:r w:rsidRPr="004B6124">
        <w:rPr>
          <w:i/>
          <w:iCs/>
        </w:rPr>
        <w:t>e</w:t>
      </w:r>
      <w:r w:rsidRPr="004B6124">
        <w:rPr>
          <w:i/>
          <w:iCs/>
        </w:rPr>
        <w:t xml:space="preserve">ber's Vision of History, Ethics and Methods, </w:t>
      </w:r>
      <w:r w:rsidRPr="004B6124">
        <w:t>Berkeley, University of C</w:t>
      </w:r>
      <w:r w:rsidRPr="004B6124">
        <w:t>a</w:t>
      </w:r>
      <w:r w:rsidRPr="004B6124">
        <w:t>lifornia Press, 1979.</w:t>
      </w:r>
    </w:p>
  </w:footnote>
  <w:footnote w:id="57">
    <w:p w:rsidR="006807D2" w:rsidRDefault="006807D2" w:rsidP="006807D2">
      <w:pPr>
        <w:pStyle w:val="Notedebasdepage"/>
      </w:pPr>
      <w:r>
        <w:rPr>
          <w:rStyle w:val="Appelnotedebasdep"/>
        </w:rPr>
        <w:footnoteRef/>
      </w:r>
      <w:r>
        <w:t xml:space="preserve"> </w:t>
      </w:r>
      <w:r>
        <w:tab/>
      </w:r>
      <w:r w:rsidRPr="004B6124">
        <w:t xml:space="preserve">Bertrand Badie et Guy Hermet, </w:t>
      </w:r>
      <w:r w:rsidRPr="004B6124">
        <w:rPr>
          <w:i/>
          <w:iCs/>
        </w:rPr>
        <w:t xml:space="preserve">Politique comparée, op. </w:t>
      </w:r>
      <w:r w:rsidRPr="004B6124">
        <w:t>cité, p. 43. Sur la conception temporelle de Fernand Braudel, cf. Fe</w:t>
      </w:r>
      <w:r>
        <w:t>rn</w:t>
      </w:r>
      <w:r w:rsidRPr="004B6124">
        <w:t xml:space="preserve">and Braudel : </w:t>
      </w:r>
      <w:r w:rsidRPr="00D9444B">
        <w:rPr>
          <w:i/>
        </w:rPr>
        <w:t>Ecrits sur l'histo</w:t>
      </w:r>
      <w:r w:rsidRPr="00D9444B">
        <w:rPr>
          <w:i/>
        </w:rPr>
        <w:t>i</w:t>
      </w:r>
      <w:r w:rsidRPr="00D9444B">
        <w:rPr>
          <w:i/>
        </w:rPr>
        <w:t>re</w:t>
      </w:r>
      <w:r w:rsidRPr="004B6124">
        <w:t>, Paris, Flammarion, 1969.</w:t>
      </w:r>
    </w:p>
  </w:footnote>
  <w:footnote w:id="58">
    <w:p w:rsidR="006807D2" w:rsidRDefault="006807D2" w:rsidP="006807D2">
      <w:pPr>
        <w:pStyle w:val="Notedebasdepage"/>
      </w:pPr>
      <w:r>
        <w:rPr>
          <w:rStyle w:val="Appelnotedebasdep"/>
        </w:rPr>
        <w:footnoteRef/>
      </w:r>
      <w:r>
        <w:t xml:space="preserve"> </w:t>
      </w:r>
      <w:r>
        <w:tab/>
      </w:r>
      <w:r w:rsidRPr="004B6124">
        <w:t xml:space="preserve">Fernand Braudel, </w:t>
      </w:r>
      <w:r w:rsidRPr="004B6124">
        <w:rPr>
          <w:i/>
          <w:iCs/>
        </w:rPr>
        <w:t xml:space="preserve">La Méditerranée, op. </w:t>
      </w:r>
      <w:r w:rsidRPr="00D9444B">
        <w:rPr>
          <w:i/>
        </w:rPr>
        <w:t>cité</w:t>
      </w:r>
      <w:r w:rsidRPr="004B6124">
        <w:t>, to</w:t>
      </w:r>
      <w:r>
        <w:t>me </w:t>
      </w:r>
      <w:r w:rsidRPr="004B6124">
        <w:t xml:space="preserve">2, </w:t>
      </w:r>
      <w:r>
        <w:t>p</w:t>
      </w:r>
      <w:r w:rsidRPr="004B6124">
        <w:t>p. 515 à 520.</w:t>
      </w:r>
    </w:p>
  </w:footnote>
  <w:footnote w:id="59">
    <w:p w:rsidR="006807D2" w:rsidRDefault="006807D2" w:rsidP="006807D2">
      <w:pPr>
        <w:pStyle w:val="Notedebasdepage"/>
      </w:pPr>
      <w:r>
        <w:rPr>
          <w:rStyle w:val="Appelnotedebasdep"/>
        </w:rPr>
        <w:footnoteRef/>
      </w:r>
      <w:r>
        <w:t xml:space="preserve"> </w:t>
      </w:r>
      <w:r>
        <w:tab/>
      </w:r>
      <w:r w:rsidRPr="004B6124">
        <w:t>On peut lire en français à ce propos :</w:t>
      </w:r>
    </w:p>
    <w:p w:rsidR="006807D2" w:rsidRDefault="006807D2" w:rsidP="006807D2">
      <w:pPr>
        <w:pStyle w:val="Notedebasdepage"/>
      </w:pPr>
      <w:r>
        <w:tab/>
      </w:r>
      <w:r w:rsidRPr="004B6124">
        <w:t>- M. Olson, La logique de l'action collective, Paris, P.U.F.</w:t>
      </w:r>
    </w:p>
    <w:p w:rsidR="006807D2" w:rsidRDefault="006807D2" w:rsidP="006807D2">
      <w:pPr>
        <w:pStyle w:val="Notedebasdepage"/>
      </w:pPr>
      <w:r>
        <w:tab/>
      </w:r>
      <w:r w:rsidRPr="004B6124">
        <w:t xml:space="preserve">- Erwin Goffmann, </w:t>
      </w:r>
      <w:r w:rsidRPr="004B6124">
        <w:rPr>
          <w:i/>
          <w:iCs/>
        </w:rPr>
        <w:t xml:space="preserve">La mise en scène de la vie quotidienne, </w:t>
      </w:r>
      <w:r w:rsidRPr="004B6124">
        <w:t>Paris, Editions de Minuit, 1973.</w:t>
      </w:r>
    </w:p>
    <w:p w:rsidR="006807D2" w:rsidRDefault="006807D2" w:rsidP="006807D2">
      <w:pPr>
        <w:pStyle w:val="Notedebasdepage"/>
      </w:pPr>
      <w:r>
        <w:tab/>
      </w:r>
      <w:r w:rsidRPr="004B6124">
        <w:t>- Anthony Giddens, La constitution de la société. Eléments de thé</w:t>
      </w:r>
      <w:r w:rsidRPr="004B6124">
        <w:t>o</w:t>
      </w:r>
      <w:r w:rsidRPr="004B6124">
        <w:t>rie de la structuration, Paris, P.U.F., 1987.</w:t>
      </w:r>
    </w:p>
  </w:footnote>
  <w:footnote w:id="60">
    <w:p w:rsidR="006807D2" w:rsidRDefault="006807D2" w:rsidP="006807D2">
      <w:pPr>
        <w:pStyle w:val="Notedebasdepage"/>
      </w:pPr>
      <w:r>
        <w:rPr>
          <w:rStyle w:val="Appelnotedebasdep"/>
        </w:rPr>
        <w:footnoteRef/>
      </w:r>
      <w:r>
        <w:t xml:space="preserve"> </w:t>
      </w:r>
      <w:r>
        <w:tab/>
      </w:r>
      <w:r w:rsidRPr="004B6124">
        <w:t xml:space="preserve">Les expressions « poussières des archives » et « nuages de la théorie » sont utilisées par Michel Foucault dans un débat avec les historiens Maurice Agulhon, Jacques Léonard et Michèle Perrot, in </w:t>
      </w:r>
      <w:r w:rsidRPr="004B6124">
        <w:rPr>
          <w:i/>
          <w:iCs/>
        </w:rPr>
        <w:t xml:space="preserve">Impossible Prison, </w:t>
      </w:r>
      <w:r w:rsidRPr="004B6124">
        <w:t>Paris, Le Seuil, 1980, p. 29 à 39.</w:t>
      </w:r>
    </w:p>
  </w:footnote>
  <w:footnote w:id="61">
    <w:p w:rsidR="006807D2" w:rsidRDefault="006807D2" w:rsidP="006807D2">
      <w:pPr>
        <w:pStyle w:val="Notedebasdepage"/>
      </w:pPr>
      <w:r>
        <w:rPr>
          <w:rStyle w:val="Appelnotedebasdep"/>
        </w:rPr>
        <w:footnoteRef/>
      </w:r>
      <w:r>
        <w:t xml:space="preserve"> </w:t>
      </w:r>
      <w:r>
        <w:tab/>
      </w:r>
      <w:r w:rsidRPr="004B6124">
        <w:t xml:space="preserve">Cf. Lucien Febvre, </w:t>
      </w:r>
      <w:hyperlink r:id="rId3" w:history="1">
        <w:r w:rsidRPr="00D9444B">
          <w:rPr>
            <w:rStyle w:val="Lienhypertexte"/>
            <w:i/>
            <w:iCs/>
          </w:rPr>
          <w:t>Combats pour l'histoire</w:t>
        </w:r>
      </w:hyperlink>
      <w:r w:rsidRPr="004B6124">
        <w:rPr>
          <w:i/>
          <w:iCs/>
        </w:rPr>
        <w:t xml:space="preserve">, </w:t>
      </w:r>
      <w:r w:rsidRPr="004B6124">
        <w:t>Paris, Armand Colin, 1965, p. 58. Cité par Gérard Noiriel dans un article de la Revue « </w:t>
      </w:r>
      <w:r w:rsidRPr="00D9444B">
        <w:rPr>
          <w:i/>
        </w:rPr>
        <w:t>Les Annales </w:t>
      </w:r>
      <w:r w:rsidRPr="004B6124">
        <w:t>» de nove</w:t>
      </w:r>
      <w:r w:rsidRPr="004B6124">
        <w:t>m</w:t>
      </w:r>
      <w:r w:rsidRPr="004B6124">
        <w:t>bre 1989, p. 1448 : « Pour une approche subjectiviste du social ».</w:t>
      </w:r>
    </w:p>
  </w:footnote>
  <w:footnote w:id="62">
    <w:p w:rsidR="006807D2" w:rsidRDefault="006807D2" w:rsidP="006807D2">
      <w:pPr>
        <w:pStyle w:val="Notedebasdepage"/>
      </w:pPr>
      <w:r>
        <w:rPr>
          <w:rStyle w:val="Appelnotedebasdep"/>
        </w:rPr>
        <w:footnoteRef/>
      </w:r>
      <w:r>
        <w:t xml:space="preserve"> </w:t>
      </w:r>
      <w:r>
        <w:tab/>
      </w:r>
      <w:r w:rsidRPr="004B6124">
        <w:t>C'est l</w:t>
      </w:r>
      <w:r>
        <w:t>e cas entre autres de Pierre Birn</w:t>
      </w:r>
      <w:r w:rsidRPr="004B6124">
        <w:t xml:space="preserve">baum et de Bertrand Badie dans </w:t>
      </w:r>
      <w:r w:rsidRPr="004B6124">
        <w:rPr>
          <w:i/>
          <w:iCs/>
        </w:rPr>
        <w:t>S</w:t>
      </w:r>
      <w:r w:rsidRPr="004B6124">
        <w:rPr>
          <w:i/>
          <w:iCs/>
        </w:rPr>
        <w:t>o</w:t>
      </w:r>
      <w:r w:rsidRPr="004B6124">
        <w:rPr>
          <w:i/>
          <w:iCs/>
        </w:rPr>
        <w:t>ciologie de l'</w:t>
      </w:r>
      <w:r>
        <w:rPr>
          <w:i/>
          <w:iCs/>
        </w:rPr>
        <w:t>État</w:t>
      </w:r>
      <w:r w:rsidRPr="004B6124">
        <w:rPr>
          <w:i/>
          <w:iCs/>
        </w:rPr>
        <w:t xml:space="preserve">, </w:t>
      </w:r>
      <w:r w:rsidRPr="004B6124">
        <w:t>(op. cité, p</w:t>
      </w:r>
      <w:r>
        <w:t>p</w:t>
      </w:r>
      <w:r w:rsidRPr="004B6124">
        <w:t xml:space="preserve">. 7-8), ou encore d'Hervé Coutau-Bégarie dans </w:t>
      </w:r>
      <w:r w:rsidRPr="004B6124">
        <w:rPr>
          <w:i/>
          <w:iCs/>
        </w:rPr>
        <w:t>Le phénomène « Nouvelle Histoire. Stratégie et idéologie des nouveaux hi</w:t>
      </w:r>
      <w:r w:rsidRPr="004B6124">
        <w:rPr>
          <w:i/>
          <w:iCs/>
        </w:rPr>
        <w:t>s</w:t>
      </w:r>
      <w:r w:rsidRPr="004B6124">
        <w:rPr>
          <w:i/>
          <w:iCs/>
        </w:rPr>
        <w:t xml:space="preserve">toriens, </w:t>
      </w:r>
      <w:r w:rsidRPr="004B6124">
        <w:t>Paris, Economica, 1983, p</w:t>
      </w:r>
      <w:r>
        <w:t>p</w:t>
      </w:r>
      <w:r w:rsidRPr="004B6124">
        <w:t>. 56-57.</w:t>
      </w:r>
    </w:p>
  </w:footnote>
  <w:footnote w:id="63">
    <w:p w:rsidR="006807D2" w:rsidRDefault="006807D2" w:rsidP="006807D2">
      <w:pPr>
        <w:pStyle w:val="Notedebasdepage"/>
      </w:pPr>
      <w:r>
        <w:rPr>
          <w:rStyle w:val="Appelnotedebasdep"/>
        </w:rPr>
        <w:footnoteRef/>
      </w:r>
      <w:r>
        <w:t xml:space="preserve"> </w:t>
      </w:r>
      <w:r>
        <w:tab/>
      </w:r>
      <w:r w:rsidRPr="004B6124">
        <w:t xml:space="preserve">Pierre Bourdieu : « Le mort saisit le vif. Les relations entre l'histoire réifiée et l'histoire incorporée », in </w:t>
      </w:r>
      <w:r w:rsidRPr="004B6124">
        <w:rPr>
          <w:i/>
          <w:iCs/>
        </w:rPr>
        <w:t xml:space="preserve">Actes de la Recherche en Sciences sociales, </w:t>
      </w:r>
      <w:r w:rsidRPr="004B6124">
        <w:t>1980, n</w:t>
      </w:r>
      <w:r>
        <w:t>os </w:t>
      </w:r>
      <w:r w:rsidRPr="004B6124">
        <w:t>32-33.</w:t>
      </w:r>
    </w:p>
  </w:footnote>
  <w:footnote w:id="64">
    <w:p w:rsidR="006807D2" w:rsidRDefault="006807D2" w:rsidP="006807D2">
      <w:pPr>
        <w:pStyle w:val="Notedebasdepage"/>
      </w:pPr>
      <w:r>
        <w:rPr>
          <w:rStyle w:val="Appelnotedebasdep"/>
        </w:rPr>
        <w:footnoteRef/>
      </w:r>
      <w:r>
        <w:t xml:space="preserve"> </w:t>
      </w:r>
      <w:r>
        <w:tab/>
      </w:r>
      <w:r w:rsidRPr="004B6124">
        <w:t xml:space="preserve">Cf. Geoffrey Barraclough et alii, </w:t>
      </w:r>
      <w:r w:rsidRPr="004B6124">
        <w:rPr>
          <w:i/>
          <w:iCs/>
        </w:rPr>
        <w:t xml:space="preserve">Le Grand Atlas de l'Histoire mondiale, </w:t>
      </w:r>
      <w:r w:rsidRPr="004B6124">
        <w:t>Londres, Times Book Limited, 1979-1984, adaptation française : Encycl</w:t>
      </w:r>
      <w:r w:rsidRPr="004B6124">
        <w:t>o</w:t>
      </w:r>
      <w:r w:rsidRPr="004B6124">
        <w:t>pedia Universalis France, Albin Michel, 1985.</w:t>
      </w:r>
    </w:p>
  </w:footnote>
  <w:footnote w:id="65">
    <w:p w:rsidR="006807D2" w:rsidRDefault="006807D2" w:rsidP="006807D2">
      <w:pPr>
        <w:pStyle w:val="Notedebasdepage"/>
      </w:pPr>
      <w:r>
        <w:rPr>
          <w:rStyle w:val="Appelnotedebasdep"/>
        </w:rPr>
        <w:footnoteRef/>
      </w:r>
      <w:r>
        <w:t xml:space="preserve"> </w:t>
      </w:r>
      <w:r>
        <w:tab/>
      </w:r>
      <w:r w:rsidRPr="004B6124">
        <w:t xml:space="preserve">Cf. </w:t>
      </w:r>
      <w:r w:rsidRPr="004B6124">
        <w:rPr>
          <w:i/>
          <w:iCs/>
        </w:rPr>
        <w:t xml:space="preserve">Politique comparée, op. </w:t>
      </w:r>
      <w:r w:rsidRPr="004B6124">
        <w:t xml:space="preserve">cité, </w:t>
      </w:r>
      <w:r>
        <w:t>pp. 243 à 260.</w:t>
      </w:r>
    </w:p>
  </w:footnote>
  <w:footnote w:id="66">
    <w:p w:rsidR="006807D2" w:rsidRDefault="006807D2" w:rsidP="006807D2">
      <w:pPr>
        <w:pStyle w:val="Notedebasdepage"/>
      </w:pPr>
      <w:r>
        <w:rPr>
          <w:rStyle w:val="Appelnotedebasdep"/>
        </w:rPr>
        <w:footnoteRef/>
      </w:r>
      <w:r>
        <w:t xml:space="preserve"> </w:t>
      </w:r>
      <w:r>
        <w:tab/>
      </w:r>
      <w:r w:rsidRPr="00D9444B">
        <w:rPr>
          <w:i/>
        </w:rPr>
        <w:t>Ibidem</w:t>
      </w:r>
      <w:r w:rsidRPr="004B6124">
        <w:t>, p</w:t>
      </w:r>
      <w:r>
        <w:t>p</w:t>
      </w:r>
      <w:r w:rsidRPr="004B6124">
        <w:t>. 164 à 179.</w:t>
      </w:r>
    </w:p>
  </w:footnote>
  <w:footnote w:id="67">
    <w:p w:rsidR="006807D2" w:rsidRDefault="006807D2" w:rsidP="006807D2">
      <w:pPr>
        <w:pStyle w:val="Notedebasdepage"/>
      </w:pPr>
      <w:r>
        <w:rPr>
          <w:rStyle w:val="Appelnotedebasdep"/>
        </w:rPr>
        <w:footnoteRef/>
      </w:r>
      <w:r>
        <w:t xml:space="preserve"> </w:t>
      </w:r>
      <w:r>
        <w:tab/>
      </w:r>
      <w:r w:rsidRPr="00D9444B">
        <w:rPr>
          <w:i/>
        </w:rPr>
        <w:t>Ibidem</w:t>
      </w:r>
      <w:r w:rsidRPr="00D9444B">
        <w:t xml:space="preserve">, p. </w:t>
      </w:r>
      <w:r w:rsidRPr="00D9444B">
        <w:rPr>
          <w:iCs/>
        </w:rPr>
        <w:t>231 à 234.</w:t>
      </w:r>
    </w:p>
  </w:footnote>
  <w:footnote w:id="68">
    <w:p w:rsidR="006807D2" w:rsidRDefault="006807D2" w:rsidP="006807D2">
      <w:pPr>
        <w:pStyle w:val="Notedebasdepage"/>
      </w:pPr>
      <w:r>
        <w:rPr>
          <w:rStyle w:val="Appelnotedebasdep"/>
        </w:rPr>
        <w:footnoteRef/>
      </w:r>
      <w:r>
        <w:t xml:space="preserve"> </w:t>
      </w:r>
      <w:r>
        <w:tab/>
      </w:r>
      <w:r w:rsidRPr="00D9444B">
        <w:t>Cf.</w:t>
      </w:r>
      <w:r w:rsidRPr="004B6124">
        <w:t xml:space="preserve"> Gérard Timsit, Administrations et </w:t>
      </w:r>
      <w:r>
        <w:t>État</w:t>
      </w:r>
      <w:r w:rsidRPr="004B6124">
        <w:t xml:space="preserve">s : étude comparée, Paris, P.U.F., </w:t>
      </w:r>
      <w:r>
        <w:t>1987.</w:t>
      </w:r>
    </w:p>
  </w:footnote>
  <w:footnote w:id="69">
    <w:p w:rsidR="006807D2" w:rsidRDefault="006807D2" w:rsidP="006807D2">
      <w:pPr>
        <w:pStyle w:val="Notedebasdepage"/>
      </w:pPr>
      <w:r>
        <w:rPr>
          <w:rStyle w:val="Appelnotedebasdep"/>
        </w:rPr>
        <w:footnoteRef/>
      </w:r>
      <w:r>
        <w:t xml:space="preserve"> </w:t>
      </w:r>
      <w:r>
        <w:tab/>
      </w:r>
      <w:r w:rsidRPr="004B6124">
        <w:t xml:space="preserve">On peut consulter </w:t>
      </w:r>
      <w:r w:rsidRPr="00D9444B">
        <w:rPr>
          <w:iCs/>
        </w:rPr>
        <w:t>à</w:t>
      </w:r>
      <w:r w:rsidRPr="004B6124">
        <w:rPr>
          <w:i/>
          <w:iCs/>
        </w:rPr>
        <w:t xml:space="preserve"> </w:t>
      </w:r>
      <w:r w:rsidRPr="004B6124">
        <w:t>ce propos :</w:t>
      </w:r>
    </w:p>
    <w:p w:rsidR="006807D2" w:rsidRDefault="006807D2" w:rsidP="006807D2">
      <w:pPr>
        <w:pStyle w:val="Notedebasdepage"/>
      </w:pPr>
      <w:r>
        <w:tab/>
      </w:r>
      <w:r w:rsidRPr="004B6124">
        <w:t xml:space="preserve">- Pierre Milza, </w:t>
      </w:r>
      <w:r w:rsidRPr="004B6124">
        <w:rPr>
          <w:i/>
          <w:iCs/>
        </w:rPr>
        <w:t xml:space="preserve">Les Fascismes, </w:t>
      </w:r>
      <w:r w:rsidRPr="004B6124">
        <w:t>Paris, Imprimerie Nationale, colle</w:t>
      </w:r>
      <w:r w:rsidRPr="004B6124">
        <w:t>c</w:t>
      </w:r>
      <w:r w:rsidRPr="004B6124">
        <w:t xml:space="preserve">tion « Notre siècle », </w:t>
      </w:r>
      <w:r w:rsidRPr="00D9444B">
        <w:rPr>
          <w:iCs/>
        </w:rPr>
        <w:t>1985</w:t>
      </w:r>
      <w:r w:rsidRPr="004B6124">
        <w:rPr>
          <w:i/>
          <w:iCs/>
        </w:rPr>
        <w:t xml:space="preserve"> </w:t>
      </w:r>
      <w:r w:rsidRPr="004B6124">
        <w:t xml:space="preserve">et </w:t>
      </w:r>
      <w:r w:rsidRPr="004B6124">
        <w:rPr>
          <w:i/>
          <w:iCs/>
        </w:rPr>
        <w:t>Fascismes</w:t>
      </w:r>
      <w:r>
        <w:rPr>
          <w:i/>
          <w:iCs/>
        </w:rPr>
        <w:t xml:space="preserve"> français, p</w:t>
      </w:r>
      <w:r w:rsidRPr="004B6124">
        <w:rPr>
          <w:i/>
          <w:iCs/>
        </w:rPr>
        <w:t>assé et</w:t>
      </w:r>
      <w:r>
        <w:rPr>
          <w:i/>
          <w:iCs/>
        </w:rPr>
        <w:t xml:space="preserve"> </w:t>
      </w:r>
      <w:r w:rsidRPr="004B6124">
        <w:rPr>
          <w:i/>
          <w:iCs/>
        </w:rPr>
        <w:t xml:space="preserve">présent, </w:t>
      </w:r>
      <w:r w:rsidRPr="004B6124">
        <w:t>Paris, Fla</w:t>
      </w:r>
      <w:r w:rsidRPr="004B6124">
        <w:t>m</w:t>
      </w:r>
      <w:r w:rsidRPr="004B6124">
        <w:t xml:space="preserve">marion, </w:t>
      </w:r>
      <w:r w:rsidRPr="00D9444B">
        <w:rPr>
          <w:iCs/>
        </w:rPr>
        <w:t>1987.</w:t>
      </w:r>
    </w:p>
    <w:p w:rsidR="006807D2" w:rsidRDefault="006807D2" w:rsidP="006807D2">
      <w:pPr>
        <w:pStyle w:val="Notedebasdepage"/>
      </w:pPr>
      <w:r>
        <w:tab/>
      </w:r>
      <w:r w:rsidRPr="004B6124">
        <w:t>-</w:t>
      </w:r>
      <w:r>
        <w:t xml:space="preserve"> </w:t>
      </w:r>
      <w:r w:rsidRPr="004B6124">
        <w:t>Pierre Ayçoberry, La question nazie. Les interprétations du n</w:t>
      </w:r>
      <w:r w:rsidRPr="004B6124">
        <w:t>a</w:t>
      </w:r>
      <w:r w:rsidRPr="004B6124">
        <w:t xml:space="preserve">tional-socialisme (1922-1975), Paris, Le Seuil, col. Points, </w:t>
      </w:r>
      <w:r w:rsidRPr="00D9444B">
        <w:t>1979.</w:t>
      </w:r>
    </w:p>
    <w:p w:rsidR="006807D2" w:rsidRDefault="006807D2" w:rsidP="006807D2">
      <w:pPr>
        <w:pStyle w:val="Notedebasdepage"/>
      </w:pPr>
      <w:r>
        <w:tab/>
      </w:r>
      <w:r w:rsidRPr="004B6124">
        <w:t xml:space="preserve">- Ian Kershaw, </w:t>
      </w:r>
      <w:r w:rsidRPr="004B6124">
        <w:rPr>
          <w:i/>
        </w:rPr>
        <w:t>Qu'est-ce que le nazisme ? Problèmes et perspectives d'i</w:t>
      </w:r>
      <w:r w:rsidRPr="004B6124">
        <w:rPr>
          <w:i/>
        </w:rPr>
        <w:t>n</w:t>
      </w:r>
      <w:r w:rsidRPr="004B6124">
        <w:rPr>
          <w:i/>
        </w:rPr>
        <w:t xml:space="preserve">terprétation, </w:t>
      </w:r>
      <w:r w:rsidRPr="004B6124">
        <w:t>Paris, Gallimard</w:t>
      </w:r>
      <w:r w:rsidRPr="00D9444B">
        <w:t>, 1992, col</w:t>
      </w:r>
      <w:r w:rsidRPr="004B6124">
        <w:rPr>
          <w:i/>
        </w:rPr>
        <w:t xml:space="preserve">. </w:t>
      </w:r>
      <w:r w:rsidRPr="004B6124">
        <w:t>Folio-histoire (éd</w:t>
      </w:r>
      <w:r w:rsidRPr="004B6124">
        <w:t>i</w:t>
      </w:r>
      <w:r w:rsidRPr="004B6124">
        <w:t xml:space="preserve">tion anglaise, </w:t>
      </w:r>
      <w:r w:rsidRPr="00D9444B">
        <w:t>1986 et 1989).</w:t>
      </w:r>
    </w:p>
  </w:footnote>
  <w:footnote w:id="70">
    <w:p w:rsidR="006807D2" w:rsidRDefault="006807D2" w:rsidP="006807D2">
      <w:pPr>
        <w:pStyle w:val="Notedebasdepage"/>
      </w:pPr>
      <w:r>
        <w:rPr>
          <w:rStyle w:val="Appelnotedebasdep"/>
        </w:rPr>
        <w:footnoteRef/>
      </w:r>
      <w:r>
        <w:t xml:space="preserve"> </w:t>
      </w:r>
      <w:r>
        <w:tab/>
      </w:r>
      <w:r w:rsidRPr="00546335">
        <w:t xml:space="preserve">« La sociologie historique. Débat sur les méthodes », </w:t>
      </w:r>
      <w:r w:rsidRPr="00546335">
        <w:rPr>
          <w:i/>
          <w:iCs/>
        </w:rPr>
        <w:t xml:space="preserve">Revue Internationale des Sciences Sociales, </w:t>
      </w:r>
      <w:r w:rsidRPr="00546335">
        <w:t>n</w:t>
      </w:r>
      <w:r>
        <w:t>o </w:t>
      </w:r>
      <w:r w:rsidRPr="00546335">
        <w:t>133, août 1992, Unesco/Erès.</w:t>
      </w:r>
    </w:p>
  </w:footnote>
  <w:footnote w:id="71">
    <w:p w:rsidR="006807D2" w:rsidRDefault="006807D2" w:rsidP="006807D2">
      <w:pPr>
        <w:pStyle w:val="Notedebasdepage"/>
      </w:pPr>
      <w:r>
        <w:rPr>
          <w:rStyle w:val="Appelnotedebasdep"/>
        </w:rPr>
        <w:footnoteRef/>
      </w:r>
      <w:r>
        <w:t xml:space="preserve"> </w:t>
      </w:r>
      <w:r>
        <w:tab/>
      </w:r>
      <w:r w:rsidRPr="00284AFB">
        <w:rPr>
          <w:i/>
        </w:rPr>
        <w:t>Ibidem </w:t>
      </w:r>
      <w:r w:rsidRPr="00546335">
        <w:t>: Bertrand Badie, « Analyse comparative et sociologie histor</w:t>
      </w:r>
      <w:r w:rsidRPr="00546335">
        <w:t>i</w:t>
      </w:r>
      <w:r w:rsidRPr="00546335">
        <w:t>que », p. 367.</w:t>
      </w:r>
    </w:p>
  </w:footnote>
  <w:footnote w:id="72">
    <w:p w:rsidR="006807D2" w:rsidRDefault="006807D2" w:rsidP="006807D2">
      <w:pPr>
        <w:pStyle w:val="Notedebasdepage"/>
      </w:pPr>
      <w:r>
        <w:rPr>
          <w:rStyle w:val="Appelnotedebasdep"/>
        </w:rPr>
        <w:footnoteRef/>
      </w:r>
      <w:r>
        <w:t xml:space="preserve"> </w:t>
      </w:r>
      <w:r>
        <w:tab/>
      </w:r>
      <w:r w:rsidRPr="00546335">
        <w:t>On peut citer, sans exhaustivité :</w:t>
      </w:r>
    </w:p>
    <w:p w:rsidR="006807D2" w:rsidRDefault="006807D2" w:rsidP="006807D2">
      <w:pPr>
        <w:pStyle w:val="Notedebasdepage"/>
      </w:pPr>
      <w:r>
        <w:tab/>
      </w:r>
      <w:r w:rsidRPr="00546335">
        <w:t xml:space="preserve">- Henri Bergson, </w:t>
      </w:r>
      <w:hyperlink r:id="rId4" w:history="1">
        <w:r w:rsidRPr="0080062E">
          <w:rPr>
            <w:rStyle w:val="Lienhypertexte"/>
            <w:i/>
            <w:iCs/>
          </w:rPr>
          <w:t>Durée et simultanéité</w:t>
        </w:r>
      </w:hyperlink>
      <w:r w:rsidRPr="00546335">
        <w:t>, Paris, P.U.F., 1968.</w:t>
      </w:r>
    </w:p>
    <w:p w:rsidR="006807D2" w:rsidRDefault="006807D2" w:rsidP="006807D2">
      <w:pPr>
        <w:pStyle w:val="Notedebasdepage"/>
      </w:pPr>
      <w:r>
        <w:tab/>
      </w:r>
      <w:r w:rsidRPr="00546335">
        <w:t xml:space="preserve">- Gaston Bachelard, </w:t>
      </w:r>
      <w:hyperlink r:id="rId5" w:history="1">
        <w:r w:rsidRPr="0080062E">
          <w:rPr>
            <w:rStyle w:val="Lienhypertexte"/>
            <w:i/>
            <w:iCs/>
          </w:rPr>
          <w:t>La dialectique de la durée</w:t>
        </w:r>
      </w:hyperlink>
      <w:r w:rsidRPr="00546335">
        <w:t>, Paris, P.U.F., 1950.</w:t>
      </w:r>
    </w:p>
    <w:p w:rsidR="006807D2" w:rsidRDefault="006807D2" w:rsidP="006807D2">
      <w:pPr>
        <w:pStyle w:val="Notedebasdepage"/>
      </w:pPr>
      <w:r>
        <w:tab/>
      </w:r>
      <w:r w:rsidRPr="00546335">
        <w:t>-</w:t>
      </w:r>
      <w:r>
        <w:t xml:space="preserve"> </w:t>
      </w:r>
      <w:r w:rsidRPr="00546335">
        <w:t>Henri Lefebvre, Eléments</w:t>
      </w:r>
      <w:r>
        <w:t xml:space="preserve"> </w:t>
      </w:r>
      <w:r w:rsidRPr="00546335">
        <w:t>de rythmanalyse. Introduction à la connaissance des rythmes, Paris, Editions Syllepse, 1992.</w:t>
      </w:r>
    </w:p>
    <w:p w:rsidR="006807D2" w:rsidRDefault="006807D2" w:rsidP="006807D2">
      <w:pPr>
        <w:pStyle w:val="Notedebasdepage"/>
      </w:pPr>
      <w:r>
        <w:tab/>
      </w:r>
      <w:r w:rsidRPr="00546335">
        <w:t xml:space="preserve">- Heidegger, </w:t>
      </w:r>
      <w:hyperlink r:id="rId6" w:history="1">
        <w:r w:rsidRPr="0080062E">
          <w:rPr>
            <w:rStyle w:val="Lienhypertexte"/>
            <w:i/>
            <w:iCs/>
          </w:rPr>
          <w:t>Etre et Temps</w:t>
        </w:r>
      </w:hyperlink>
      <w:r w:rsidRPr="00546335">
        <w:t>, Paris, Gallimard. (73) On peut lire à ce propos :</w:t>
      </w:r>
    </w:p>
  </w:footnote>
  <w:footnote w:id="73">
    <w:p w:rsidR="006807D2" w:rsidRDefault="006807D2" w:rsidP="006807D2">
      <w:pPr>
        <w:pStyle w:val="Notedebasdepage"/>
      </w:pPr>
      <w:r>
        <w:rPr>
          <w:rStyle w:val="Appelnotedebasdep"/>
        </w:rPr>
        <w:footnoteRef/>
      </w:r>
      <w:r>
        <w:t xml:space="preserve"> </w:t>
      </w:r>
      <w:r>
        <w:tab/>
        <w:t>On peut lire à ce propos :</w:t>
      </w:r>
    </w:p>
    <w:p w:rsidR="006807D2" w:rsidRDefault="006807D2" w:rsidP="006807D2">
      <w:pPr>
        <w:pStyle w:val="Notedebasdepage"/>
      </w:pPr>
      <w:r>
        <w:tab/>
      </w:r>
      <w:r w:rsidRPr="00546335">
        <w:t xml:space="preserve">- Emile Durkheim, </w:t>
      </w:r>
      <w:hyperlink r:id="rId7" w:history="1">
        <w:r w:rsidRPr="0080062E">
          <w:rPr>
            <w:rStyle w:val="Lienhypertexte"/>
            <w:i/>
            <w:iCs/>
          </w:rPr>
          <w:t>Les formes élémentaires de la vie religieuse</w:t>
        </w:r>
      </w:hyperlink>
      <w:r w:rsidRPr="00546335">
        <w:t>, Paris, P.U.F., 1960, p</w:t>
      </w:r>
      <w:r>
        <w:t>p</w:t>
      </w:r>
      <w:r w:rsidRPr="00546335">
        <w:t>. 15 à 17 et 632-633.</w:t>
      </w:r>
    </w:p>
    <w:p w:rsidR="006807D2" w:rsidRDefault="006807D2" w:rsidP="006807D2">
      <w:pPr>
        <w:pStyle w:val="Notedebasdepage"/>
      </w:pPr>
      <w:r>
        <w:tab/>
      </w:r>
      <w:r w:rsidRPr="00546335">
        <w:t xml:space="preserve">- Maurice Halbwachs, </w:t>
      </w:r>
      <w:hyperlink r:id="rId8" w:history="1">
        <w:r w:rsidRPr="0080062E">
          <w:rPr>
            <w:rStyle w:val="Lienhypertexte"/>
            <w:i/>
            <w:iCs/>
          </w:rPr>
          <w:t>Les cadres sociaux de la mémoire</w:t>
        </w:r>
      </w:hyperlink>
      <w:r w:rsidRPr="00546335">
        <w:t>, Pari</w:t>
      </w:r>
      <w:r>
        <w:t>s, P.U.F., 1921, pp. 111 à 113.</w:t>
      </w:r>
    </w:p>
    <w:p w:rsidR="006807D2" w:rsidRDefault="006807D2" w:rsidP="006807D2">
      <w:pPr>
        <w:pStyle w:val="Notedebasdepage"/>
      </w:pPr>
      <w:r>
        <w:tab/>
      </w:r>
      <w:r w:rsidRPr="00546335">
        <w:t xml:space="preserve">- Marcel Granet, </w:t>
      </w:r>
      <w:hyperlink r:id="rId9" w:history="1">
        <w:r w:rsidRPr="0080062E">
          <w:rPr>
            <w:rStyle w:val="Lienhypertexte"/>
            <w:i/>
            <w:iCs/>
          </w:rPr>
          <w:t>La Pensée chinoise</w:t>
        </w:r>
      </w:hyperlink>
      <w:r w:rsidRPr="00546335">
        <w:t>, P</w:t>
      </w:r>
      <w:r w:rsidRPr="00546335">
        <w:t>a</w:t>
      </w:r>
      <w:r w:rsidRPr="00546335">
        <w:t>ris, Albin Michel, 1968, p. 80-81.</w:t>
      </w:r>
    </w:p>
    <w:p w:rsidR="006807D2" w:rsidRDefault="006807D2" w:rsidP="006807D2">
      <w:pPr>
        <w:pStyle w:val="Notedebasdepage"/>
      </w:pPr>
      <w:r>
        <w:tab/>
      </w:r>
      <w:r w:rsidRPr="00546335">
        <w:t xml:space="preserve">- Lewis Mumford, </w:t>
      </w:r>
      <w:r w:rsidRPr="00546335">
        <w:rPr>
          <w:i/>
          <w:iCs/>
        </w:rPr>
        <w:t xml:space="preserve">Techniques et civilisation, </w:t>
      </w:r>
      <w:r w:rsidRPr="00546335">
        <w:t>Paris, Le Seuil, 1950.</w:t>
      </w:r>
    </w:p>
  </w:footnote>
  <w:footnote w:id="74">
    <w:p w:rsidR="006807D2" w:rsidRDefault="006807D2" w:rsidP="006807D2">
      <w:pPr>
        <w:pStyle w:val="Notedebasdepage"/>
      </w:pPr>
      <w:r>
        <w:rPr>
          <w:rStyle w:val="Appelnotedebasdep"/>
        </w:rPr>
        <w:footnoteRef/>
      </w:r>
      <w:r>
        <w:t xml:space="preserve"> </w:t>
      </w:r>
      <w:r>
        <w:tab/>
      </w:r>
      <w:r w:rsidRPr="00546335">
        <w:t>Bertrand Badie : « Analyse comparative et sociologie histor</w:t>
      </w:r>
      <w:r w:rsidRPr="00546335">
        <w:t>i</w:t>
      </w:r>
      <w:r w:rsidRPr="00546335">
        <w:t xml:space="preserve">que », article cité, in </w:t>
      </w:r>
      <w:r w:rsidRPr="00546335">
        <w:rPr>
          <w:i/>
          <w:iCs/>
        </w:rPr>
        <w:t xml:space="preserve">Revue Internationale des Sciences Sociales, </w:t>
      </w:r>
      <w:r w:rsidRPr="00546335">
        <w:t>n</w:t>
      </w:r>
      <w:r>
        <w:t>o </w:t>
      </w:r>
      <w:r w:rsidRPr="00546335">
        <w:t>133, p. 370.</w:t>
      </w:r>
    </w:p>
  </w:footnote>
  <w:footnote w:id="75">
    <w:p w:rsidR="006807D2" w:rsidRDefault="006807D2" w:rsidP="006807D2">
      <w:pPr>
        <w:pStyle w:val="Notedebasdepage"/>
      </w:pPr>
      <w:r>
        <w:rPr>
          <w:rStyle w:val="Appelnotedebasdep"/>
        </w:rPr>
        <w:footnoteRef/>
      </w:r>
      <w:r>
        <w:t xml:space="preserve"> </w:t>
      </w:r>
      <w:r>
        <w:tab/>
      </w:r>
      <w:r w:rsidRPr="0080062E">
        <w:rPr>
          <w:i/>
        </w:rPr>
        <w:t>Ibidem</w:t>
      </w:r>
      <w:r>
        <w:t>, p. 37</w:t>
      </w:r>
      <w:r w:rsidRPr="00546335">
        <w:t>1.</w:t>
      </w:r>
    </w:p>
  </w:footnote>
  <w:footnote w:id="76">
    <w:p w:rsidR="006807D2" w:rsidRDefault="006807D2" w:rsidP="006807D2">
      <w:pPr>
        <w:pStyle w:val="Notedebasdepage"/>
      </w:pPr>
      <w:r>
        <w:rPr>
          <w:rStyle w:val="Appelnotedebasdep"/>
        </w:rPr>
        <w:footnoteRef/>
      </w:r>
      <w:r>
        <w:t xml:space="preserve"> </w:t>
      </w:r>
      <w:r>
        <w:tab/>
      </w:r>
      <w:r w:rsidRPr="00546335">
        <w:t>Guy Hermet : « </w:t>
      </w:r>
      <w:r>
        <w:t>À</w:t>
      </w:r>
      <w:r w:rsidRPr="00546335">
        <w:t xml:space="preserve"> propos de l'obstination historique », </w:t>
      </w:r>
      <w:r w:rsidRPr="0080062E">
        <w:rPr>
          <w:i/>
        </w:rPr>
        <w:t>ibidem</w:t>
      </w:r>
      <w:r w:rsidRPr="00546335">
        <w:t>, p</w:t>
      </w:r>
      <w:r>
        <w:t>p</w:t>
      </w:r>
      <w:r w:rsidRPr="00546335">
        <w:t>. 389 à 396.</w:t>
      </w:r>
    </w:p>
  </w:footnote>
  <w:footnote w:id="77">
    <w:p w:rsidR="006807D2" w:rsidRDefault="006807D2" w:rsidP="006807D2">
      <w:pPr>
        <w:pStyle w:val="Notedebasdepage"/>
      </w:pPr>
      <w:r>
        <w:rPr>
          <w:rStyle w:val="Appelnotedebasdep"/>
        </w:rPr>
        <w:footnoteRef/>
      </w:r>
      <w:r>
        <w:t xml:space="preserve"> </w:t>
      </w:r>
      <w:r>
        <w:tab/>
      </w:r>
      <w:r w:rsidRPr="0080062E">
        <w:rPr>
          <w:i/>
        </w:rPr>
        <w:t>Ibidem</w:t>
      </w:r>
      <w:r w:rsidRPr="00546335">
        <w:t>, p. 394.</w:t>
      </w:r>
    </w:p>
  </w:footnote>
  <w:footnote w:id="78">
    <w:p w:rsidR="006807D2" w:rsidRDefault="006807D2" w:rsidP="006807D2">
      <w:pPr>
        <w:pStyle w:val="Notedebasdepage"/>
      </w:pPr>
      <w:r>
        <w:rPr>
          <w:rStyle w:val="Appelnotedebasdep"/>
        </w:rPr>
        <w:footnoteRef/>
      </w:r>
      <w:r>
        <w:t xml:space="preserve"> </w:t>
      </w:r>
      <w:r>
        <w:tab/>
        <w:t>Charles Tilly : « </w:t>
      </w:r>
      <w:r w:rsidRPr="00A9103E">
        <w:rPr>
          <w:i/>
        </w:rPr>
        <w:t>Prisonniers de l'État </w:t>
      </w:r>
      <w:r w:rsidRPr="00546335">
        <w:t xml:space="preserve">», </w:t>
      </w:r>
      <w:r w:rsidRPr="00A9103E">
        <w:rPr>
          <w:i/>
        </w:rPr>
        <w:t>ibidem</w:t>
      </w:r>
      <w:r w:rsidRPr="00546335">
        <w:t>, p</w:t>
      </w:r>
      <w:r>
        <w:t>p</w:t>
      </w:r>
      <w:r w:rsidRPr="00546335">
        <w:t>. 373 à 387.</w:t>
      </w:r>
    </w:p>
  </w:footnote>
  <w:footnote w:id="79">
    <w:p w:rsidR="006807D2" w:rsidRDefault="006807D2" w:rsidP="006807D2">
      <w:pPr>
        <w:pStyle w:val="Notedebasdepage"/>
      </w:pPr>
      <w:r>
        <w:rPr>
          <w:rStyle w:val="Appelnotedebasdep"/>
        </w:rPr>
        <w:footnoteRef/>
      </w:r>
      <w:r>
        <w:t xml:space="preserve"> </w:t>
      </w:r>
      <w:r>
        <w:tab/>
      </w:r>
      <w:r w:rsidRPr="00546335">
        <w:t>Charles Tilly, Contrainte et Capital dans la formation de l'Europe (900-1990), Pa</w:t>
      </w:r>
      <w:r>
        <w:t>ris Aubier/Histoire, 1990, p. 7</w:t>
      </w:r>
      <w:r w:rsidRPr="00546335">
        <w:t>1.</w:t>
      </w:r>
    </w:p>
  </w:footnote>
  <w:footnote w:id="80">
    <w:p w:rsidR="006807D2" w:rsidRDefault="006807D2" w:rsidP="006807D2">
      <w:pPr>
        <w:pStyle w:val="Notedebasdepage"/>
      </w:pPr>
      <w:r>
        <w:rPr>
          <w:rStyle w:val="Appelnotedebasdep"/>
        </w:rPr>
        <w:footnoteRef/>
      </w:r>
      <w:r>
        <w:t xml:space="preserve"> </w:t>
      </w:r>
      <w:r>
        <w:tab/>
      </w:r>
      <w:r w:rsidRPr="00EA1E12">
        <w:t xml:space="preserve">Charles Tilly, </w:t>
      </w:r>
      <w:r w:rsidRPr="00EA1E12">
        <w:rPr>
          <w:i/>
        </w:rPr>
        <w:t>La France conteste de 1600 à nos</w:t>
      </w:r>
      <w:r>
        <w:rPr>
          <w:i/>
        </w:rPr>
        <w:t xml:space="preserve"> </w:t>
      </w:r>
      <w:r w:rsidRPr="00EA1E12">
        <w:rPr>
          <w:i/>
        </w:rPr>
        <w:t>jours</w:t>
      </w:r>
      <w:r w:rsidRPr="00EA1E12">
        <w:t>, op. c</w:t>
      </w:r>
      <w:r w:rsidRPr="00EA1E12">
        <w:t>i</w:t>
      </w:r>
      <w:r w:rsidRPr="00EA1E12">
        <w:t>té, p</w:t>
      </w:r>
      <w:r>
        <w:t>p</w:t>
      </w:r>
      <w:r w:rsidRPr="00EA1E12">
        <w:t>. 198 à 404.</w:t>
      </w:r>
    </w:p>
  </w:footnote>
  <w:footnote w:id="81">
    <w:p w:rsidR="006807D2" w:rsidRDefault="006807D2" w:rsidP="006807D2">
      <w:pPr>
        <w:pStyle w:val="Notedebasdepage"/>
      </w:pPr>
      <w:r>
        <w:rPr>
          <w:rStyle w:val="Appelnotedebasdep"/>
        </w:rPr>
        <w:footnoteRef/>
      </w:r>
      <w:r>
        <w:t xml:space="preserve"> </w:t>
      </w:r>
      <w:r>
        <w:tab/>
      </w:r>
      <w:r w:rsidRPr="00546335">
        <w:t>Philip Mc Michael : « Repenser l'analyse comparative dans un contexte post</w:t>
      </w:r>
      <w:r>
        <w:t>-</w:t>
      </w:r>
      <w:r w:rsidRPr="00546335">
        <w:t xml:space="preserve">développementaliste », in </w:t>
      </w:r>
      <w:r w:rsidRPr="00546335">
        <w:rPr>
          <w:i/>
          <w:iCs/>
        </w:rPr>
        <w:t xml:space="preserve">Revue Internationale des Sciences Sociales, </w:t>
      </w:r>
      <w:r w:rsidRPr="00546335">
        <w:t>n</w:t>
      </w:r>
      <w:r>
        <w:t>o </w:t>
      </w:r>
      <w:r w:rsidRPr="00546335">
        <w:t>133, op. cité, p</w:t>
      </w:r>
      <w:r>
        <w:t>p</w:t>
      </w:r>
      <w:r w:rsidRPr="00546335">
        <w:t>. 397 à 413.</w:t>
      </w:r>
    </w:p>
  </w:footnote>
  <w:footnote w:id="82">
    <w:p w:rsidR="006807D2" w:rsidRDefault="006807D2" w:rsidP="006807D2">
      <w:pPr>
        <w:pStyle w:val="Notedebasdepage"/>
      </w:pPr>
      <w:r>
        <w:rPr>
          <w:rStyle w:val="Appelnotedebasdep"/>
        </w:rPr>
        <w:footnoteRef/>
      </w:r>
      <w:r>
        <w:t xml:space="preserve"> </w:t>
      </w:r>
      <w:r>
        <w:tab/>
      </w:r>
      <w:r w:rsidRPr="00546335">
        <w:t xml:space="preserve">Cf. KareI Kosik : La </w:t>
      </w:r>
      <w:r w:rsidRPr="00546335">
        <w:rPr>
          <w:i/>
          <w:iCs/>
        </w:rPr>
        <w:t xml:space="preserve">dialectique du concret, </w:t>
      </w:r>
      <w:r w:rsidRPr="00546335">
        <w:t>Paris, François Maspéro, 1978.</w:t>
      </w:r>
    </w:p>
  </w:footnote>
  <w:footnote w:id="83">
    <w:p w:rsidR="006807D2" w:rsidRDefault="006807D2" w:rsidP="006807D2">
      <w:pPr>
        <w:pStyle w:val="Notedebasdepage"/>
      </w:pPr>
      <w:r>
        <w:rPr>
          <w:rStyle w:val="Appelnotedebasdep"/>
        </w:rPr>
        <w:footnoteRef/>
      </w:r>
      <w:r>
        <w:t xml:space="preserve"> </w:t>
      </w:r>
      <w:r>
        <w:tab/>
      </w:r>
      <w:r w:rsidRPr="00546335">
        <w:t xml:space="preserve">Michael Hechter : « Théorie des choix rationnels et sociologie historique », in </w:t>
      </w:r>
      <w:r w:rsidRPr="00546335">
        <w:rPr>
          <w:i/>
          <w:iCs/>
        </w:rPr>
        <w:t xml:space="preserve">Revue Internationale des Sciences Sociales, </w:t>
      </w:r>
      <w:r w:rsidRPr="00546335">
        <w:t xml:space="preserve">op. cité, </w:t>
      </w:r>
      <w:r>
        <w:t>p</w:t>
      </w:r>
      <w:r w:rsidRPr="00546335">
        <w:t>p. 415 à 422.</w:t>
      </w:r>
    </w:p>
  </w:footnote>
  <w:footnote w:id="84">
    <w:p w:rsidR="006807D2" w:rsidRDefault="006807D2" w:rsidP="006807D2">
      <w:pPr>
        <w:pStyle w:val="Notedebasdepage"/>
      </w:pPr>
      <w:r>
        <w:rPr>
          <w:rStyle w:val="Appelnotedebasdep"/>
        </w:rPr>
        <w:footnoteRef/>
      </w:r>
      <w:r>
        <w:t xml:space="preserve"> </w:t>
      </w:r>
      <w:r>
        <w:tab/>
      </w:r>
      <w:r w:rsidRPr="00B13EDC">
        <w:t>Jean</w:t>
      </w:r>
      <w:r w:rsidRPr="00546335">
        <w:t xml:space="preserve"> Leca : « Postface : la sociologie hist</w:t>
      </w:r>
      <w:r>
        <w:t>orique retombe-t-elle en enfance,</w:t>
      </w:r>
      <w:r w:rsidRPr="00546335">
        <w:t xml:space="preserve"> ou « quand la sociologie abandonne devant l'histoire », </w:t>
      </w:r>
      <w:r w:rsidRPr="00B13EDC">
        <w:rPr>
          <w:i/>
        </w:rPr>
        <w:t>ibidem</w:t>
      </w:r>
      <w:r w:rsidRPr="00546335">
        <w:t>, p</w:t>
      </w:r>
      <w:r>
        <w:t>p</w:t>
      </w:r>
      <w:r w:rsidRPr="00546335">
        <w:t xml:space="preserve">. </w:t>
      </w:r>
      <w:r w:rsidRPr="00B13EDC">
        <w:rPr>
          <w:iCs/>
        </w:rPr>
        <w:t>453 à 465.</w:t>
      </w:r>
    </w:p>
  </w:footnote>
  <w:footnote w:id="85">
    <w:p w:rsidR="006807D2" w:rsidRDefault="006807D2" w:rsidP="006807D2">
      <w:pPr>
        <w:pStyle w:val="Notedebasdepage"/>
      </w:pPr>
      <w:r>
        <w:rPr>
          <w:rStyle w:val="Appelnotedebasdep"/>
        </w:rPr>
        <w:footnoteRef/>
      </w:r>
      <w:r>
        <w:t xml:space="preserve"> </w:t>
      </w:r>
      <w:r>
        <w:tab/>
      </w:r>
      <w:r w:rsidRPr="00B13EDC">
        <w:rPr>
          <w:i/>
        </w:rPr>
        <w:t>Ibidem</w:t>
      </w:r>
      <w:r w:rsidRPr="00546335">
        <w:t>, p. 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7D2" w:rsidRDefault="006807D2" w:rsidP="006807D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Michel Bergès, </w:t>
    </w:r>
    <w:r w:rsidRPr="00947F45">
      <w:rPr>
        <w:rFonts w:ascii="Times New Roman" w:hAnsi="Times New Roman"/>
      </w:rPr>
      <w:t>“La comparaison en science politique.”</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73E2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6807D2" w:rsidRDefault="006807D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73E29"/>
    <w:rsid w:val="006807D2"/>
    <w:rsid w:val="00E2192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CE526AC-1697-E247-8E53-26B70FA4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E4222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1476A1"/>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04D5A"/>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1a">
    <w:name w:val="Titre niveau 1a"/>
    <w:basedOn w:val="Titreniveau1"/>
    <w:rsid w:val="00E4222D"/>
  </w:style>
  <w:style w:type="character" w:customStyle="1" w:styleId="Grillecouleur-Accent1Car">
    <w:name w:val="Grille couleur - Accent 1 Car"/>
    <w:basedOn w:val="Policepardfaut"/>
    <w:link w:val="Grillecouleur-Accent1"/>
    <w:rsid w:val="00E4222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E4222D"/>
    <w:rPr>
      <w:rFonts w:ascii="Times New Roman" w:eastAsia="Times New Roman" w:hAnsi="Times New Roman"/>
      <w:sz w:val="72"/>
      <w:lang w:val="fr-CA" w:eastAsia="en-US"/>
    </w:rPr>
  </w:style>
  <w:style w:type="paragraph" w:styleId="Corpsdetexte2">
    <w:name w:val="Body Text 2"/>
    <w:basedOn w:val="Normal"/>
    <w:link w:val="Corpsdetexte2Car"/>
    <w:rsid w:val="00E4222D"/>
    <w:pPr>
      <w:jc w:val="both"/>
    </w:pPr>
    <w:rPr>
      <w:rFonts w:ascii="Arial" w:hAnsi="Arial"/>
    </w:rPr>
  </w:style>
  <w:style w:type="character" w:customStyle="1" w:styleId="Corpsdetexte2Car">
    <w:name w:val="Corps de texte 2 Car"/>
    <w:basedOn w:val="Policepardfaut"/>
    <w:link w:val="Corpsdetexte2"/>
    <w:rsid w:val="00E4222D"/>
    <w:rPr>
      <w:rFonts w:ascii="Arial" w:eastAsia="Times New Roman" w:hAnsi="Arial"/>
      <w:sz w:val="28"/>
      <w:lang w:val="fr-CA" w:eastAsia="en-US"/>
    </w:rPr>
  </w:style>
  <w:style w:type="paragraph" w:styleId="Corpsdetexte3">
    <w:name w:val="Body Text 3"/>
    <w:basedOn w:val="Normal"/>
    <w:link w:val="Corpsdetexte3Car"/>
    <w:rsid w:val="00E4222D"/>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E4222D"/>
    <w:rPr>
      <w:rFonts w:ascii="Arial" w:eastAsia="Times New Roman" w:hAnsi="Arial"/>
      <w:lang w:val="fr-CA" w:eastAsia="en-US"/>
    </w:rPr>
  </w:style>
  <w:style w:type="character" w:customStyle="1" w:styleId="En-tteCar">
    <w:name w:val="En-tête Car"/>
    <w:basedOn w:val="Policepardfaut"/>
    <w:link w:val="En-tte"/>
    <w:uiPriority w:val="99"/>
    <w:rsid w:val="00E4222D"/>
    <w:rPr>
      <w:rFonts w:ascii="GillSans" w:eastAsia="Times New Roman" w:hAnsi="GillSans"/>
      <w:lang w:val="fr-CA" w:eastAsia="en-US"/>
    </w:rPr>
  </w:style>
  <w:style w:type="character" w:customStyle="1" w:styleId="NotedebasdepageCar">
    <w:name w:val="Note de bas de page Car"/>
    <w:basedOn w:val="Policepardfaut"/>
    <w:link w:val="Notedebasdepage"/>
    <w:rsid w:val="001476A1"/>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E4222D"/>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E4222D"/>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E4222D"/>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E4222D"/>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E4222D"/>
    <w:rPr>
      <w:rFonts w:ascii="Arial" w:eastAsia="Times New Roman" w:hAnsi="Arial"/>
      <w:sz w:val="28"/>
      <w:lang w:val="fr-CA" w:eastAsia="en-US"/>
    </w:rPr>
  </w:style>
  <w:style w:type="character" w:customStyle="1" w:styleId="TitreCar">
    <w:name w:val="Titre Car"/>
    <w:basedOn w:val="Policepardfaut"/>
    <w:link w:val="Titre"/>
    <w:rsid w:val="00E4222D"/>
    <w:rPr>
      <w:rFonts w:ascii="Times New Roman" w:eastAsia="Times New Roman" w:hAnsi="Times New Roman"/>
      <w:b/>
      <w:sz w:val="48"/>
      <w:lang w:val="fr-CA" w:eastAsia="en-US"/>
    </w:rPr>
  </w:style>
  <w:style w:type="character" w:customStyle="1" w:styleId="Titre1Car">
    <w:name w:val="Titre 1 Car"/>
    <w:basedOn w:val="Policepardfaut"/>
    <w:link w:val="Titre1"/>
    <w:rsid w:val="00E4222D"/>
    <w:rPr>
      <w:rFonts w:eastAsia="Times New Roman"/>
      <w:noProof/>
      <w:lang w:val="fr-CA" w:eastAsia="en-US" w:bidi="ar-SA"/>
    </w:rPr>
  </w:style>
  <w:style w:type="character" w:customStyle="1" w:styleId="Titre2Car">
    <w:name w:val="Titre 2 Car"/>
    <w:basedOn w:val="Policepardfaut"/>
    <w:link w:val="Titre2"/>
    <w:rsid w:val="00E4222D"/>
    <w:rPr>
      <w:rFonts w:eastAsia="Times New Roman"/>
      <w:noProof/>
      <w:lang w:val="fr-CA" w:eastAsia="en-US" w:bidi="ar-SA"/>
    </w:rPr>
  </w:style>
  <w:style w:type="character" w:customStyle="1" w:styleId="Titre3Car">
    <w:name w:val="Titre 3 Car"/>
    <w:basedOn w:val="Policepardfaut"/>
    <w:link w:val="Titre3"/>
    <w:rsid w:val="00E4222D"/>
    <w:rPr>
      <w:rFonts w:eastAsia="Times New Roman"/>
      <w:noProof/>
      <w:lang w:val="fr-CA" w:eastAsia="en-US" w:bidi="ar-SA"/>
    </w:rPr>
  </w:style>
  <w:style w:type="character" w:customStyle="1" w:styleId="Titre4Car">
    <w:name w:val="Titre 4 Car"/>
    <w:basedOn w:val="Policepardfaut"/>
    <w:link w:val="Titre4"/>
    <w:rsid w:val="00E4222D"/>
    <w:rPr>
      <w:rFonts w:eastAsia="Times New Roman"/>
      <w:noProof/>
      <w:lang w:val="fr-CA" w:eastAsia="en-US" w:bidi="ar-SA"/>
    </w:rPr>
  </w:style>
  <w:style w:type="character" w:customStyle="1" w:styleId="Titre5Car">
    <w:name w:val="Titre 5 Car"/>
    <w:basedOn w:val="Policepardfaut"/>
    <w:link w:val="Titre5"/>
    <w:rsid w:val="00E4222D"/>
    <w:rPr>
      <w:rFonts w:eastAsia="Times New Roman"/>
      <w:noProof/>
      <w:lang w:val="fr-CA" w:eastAsia="en-US" w:bidi="ar-SA"/>
    </w:rPr>
  </w:style>
  <w:style w:type="character" w:customStyle="1" w:styleId="Titre6Car">
    <w:name w:val="Titre 6 Car"/>
    <w:basedOn w:val="Policepardfaut"/>
    <w:link w:val="Titre6"/>
    <w:rsid w:val="00E4222D"/>
    <w:rPr>
      <w:rFonts w:eastAsia="Times New Roman"/>
      <w:noProof/>
      <w:lang w:val="fr-CA" w:eastAsia="en-US" w:bidi="ar-SA"/>
    </w:rPr>
  </w:style>
  <w:style w:type="character" w:customStyle="1" w:styleId="Titre7Car">
    <w:name w:val="Titre 7 Car"/>
    <w:basedOn w:val="Policepardfaut"/>
    <w:link w:val="Titre7"/>
    <w:rsid w:val="00E4222D"/>
    <w:rPr>
      <w:rFonts w:eastAsia="Times New Roman"/>
      <w:noProof/>
      <w:lang w:val="fr-CA" w:eastAsia="en-US" w:bidi="ar-SA"/>
    </w:rPr>
  </w:style>
  <w:style w:type="character" w:customStyle="1" w:styleId="Titre8Car">
    <w:name w:val="Titre 8 Car"/>
    <w:basedOn w:val="Policepardfaut"/>
    <w:link w:val="Titre8"/>
    <w:rsid w:val="00E4222D"/>
    <w:rPr>
      <w:rFonts w:eastAsia="Times New Roman"/>
      <w:noProof/>
      <w:lang w:val="fr-CA" w:eastAsia="en-US" w:bidi="ar-SA"/>
    </w:rPr>
  </w:style>
  <w:style w:type="character" w:customStyle="1" w:styleId="Titre9Car">
    <w:name w:val="Titre 9 Car"/>
    <w:basedOn w:val="Policepardfaut"/>
    <w:link w:val="Titre9"/>
    <w:rsid w:val="00E4222D"/>
    <w:rPr>
      <w:rFonts w:eastAsia="Times New Roman"/>
      <w:noProof/>
      <w:lang w:val="fr-CA" w:eastAsia="en-US" w:bidi="ar-SA"/>
    </w:rPr>
  </w:style>
  <w:style w:type="paragraph" w:customStyle="1" w:styleId="Titreniveau1st">
    <w:name w:val="Titre niveau 1st"/>
    <w:basedOn w:val="Titreniveau1a"/>
    <w:autoRedefine/>
    <w:rsid w:val="00604D5A"/>
    <w:rPr>
      <w:color w:val="0000FF"/>
    </w:rPr>
  </w:style>
  <w:style w:type="paragraph" w:customStyle="1" w:styleId="titreauteur">
    <w:name w:val="titre auteur"/>
    <w:basedOn w:val="Normal"/>
    <w:autoRedefine/>
    <w:rsid w:val="00C56F4B"/>
    <w:pPr>
      <w:spacing w:before="120" w:after="120"/>
      <w:ind w:firstLine="0"/>
      <w:jc w:val="center"/>
    </w:pPr>
    <w:rPr>
      <w:sz w:val="36"/>
    </w:rPr>
  </w:style>
  <w:style w:type="paragraph" w:customStyle="1" w:styleId="b">
    <w:name w:val="b"/>
    <w:basedOn w:val="Normal"/>
    <w:autoRedefine/>
    <w:rsid w:val="007F4E8D"/>
    <w:pPr>
      <w:spacing w:before="120" w:after="120"/>
      <w:ind w:left="720" w:firstLine="0"/>
    </w:pPr>
    <w:rPr>
      <w:i/>
      <w:iCs/>
      <w:color w:val="0000FF"/>
    </w:rPr>
  </w:style>
  <w:style w:type="paragraph" w:customStyle="1" w:styleId="d">
    <w:name w:val="d"/>
    <w:basedOn w:val="Normal"/>
    <w:autoRedefine/>
    <w:rsid w:val="008D1025"/>
    <w:pPr>
      <w:spacing w:before="120" w:after="120"/>
      <w:ind w:left="1080" w:firstLine="0"/>
      <w:jc w:val="both"/>
    </w:pPr>
    <w:rPr>
      <w:color w:val="008000"/>
    </w:rPr>
  </w:style>
  <w:style w:type="paragraph" w:customStyle="1" w:styleId="e">
    <w:name w:val="e"/>
    <w:basedOn w:val="Normal"/>
    <w:autoRedefine/>
    <w:rsid w:val="001F5DC1"/>
    <w:pPr>
      <w:spacing w:before="120"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contemporains/berges_michel/berges_michel.html" TargetMode="External"/><Relationship Id="rId20" Type="http://schemas.openxmlformats.org/officeDocument/2006/relationships/hyperlink" Target="http://classiques.uqac.ca/classiques/tonnies_ferdinand/communaute_societe/communaute_et_societe.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berges.bach@free.fr"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ham.cad" TargetMode="External"/><Relationship Id="rId3" Type="http://schemas.openxmlformats.org/officeDocument/2006/relationships/hyperlink" Target="http://dx.doi.org/doi:10.1522/030092506" TargetMode="External"/><Relationship Id="rId7" Type="http://schemas.openxmlformats.org/officeDocument/2006/relationships/hyperlink" Target="http://dx.doi.org/doi:10.1522/cla.due.for2" TargetMode="External"/><Relationship Id="rId2" Type="http://schemas.openxmlformats.org/officeDocument/2006/relationships/hyperlink" Target="http://dx.doi.org/doi:10.1522/24782670" TargetMode="External"/><Relationship Id="rId1" Type="http://schemas.openxmlformats.org/officeDocument/2006/relationships/hyperlink" Target="http://dx.doi.org/doi:10.1522/24782670" TargetMode="External"/><Relationship Id="rId6" Type="http://schemas.openxmlformats.org/officeDocument/2006/relationships/hyperlink" Target="http://t.m.p.free.fr/textes/Heidegger_etre_et_temps.pdf" TargetMode="External"/><Relationship Id="rId5" Type="http://schemas.openxmlformats.org/officeDocument/2006/relationships/hyperlink" Target="http://dx.doi.org/doi:10.1522/030331545" TargetMode="External"/><Relationship Id="rId4" Type="http://schemas.openxmlformats.org/officeDocument/2006/relationships/hyperlink" Target="http://dx.doi.org/doi:10.1522/cla.beh.dur" TargetMode="External"/><Relationship Id="rId9" Type="http://schemas.openxmlformats.org/officeDocument/2006/relationships/hyperlink" Target="http://dx.doi.org/doi:10.1522/cla.grm.p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16312</Words>
  <Characters>89717</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“La comparaison en science politique.”</vt:lpstr>
    </vt:vector>
  </TitlesOfParts>
  <Manager>Jean marie Tremblay, sociologue, bénévole, 2019</Manager>
  <Company>Les Classiques des sciences sociales</Company>
  <LinksUpToDate>false</LinksUpToDate>
  <CharactersWithSpaces>105818</CharactersWithSpaces>
  <SharedDoc>false</SharedDoc>
  <HyperlinkBase/>
  <HLinks>
    <vt:vector size="252" baseType="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3080259</vt:i4>
      </vt:variant>
      <vt:variant>
        <vt:i4>72</vt:i4>
      </vt:variant>
      <vt:variant>
        <vt:i4>0</vt:i4>
      </vt:variant>
      <vt:variant>
        <vt:i4>5</vt:i4>
      </vt:variant>
      <vt:variant>
        <vt:lpwstr>http://classiques.uqac.ca/classiques/tonnies_ferdinand/communaute_societe/communaute_et_societe.doc</vt:lpwstr>
      </vt:variant>
      <vt:variant>
        <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7536692</vt:i4>
      </vt:variant>
      <vt:variant>
        <vt:i4>45</vt:i4>
      </vt:variant>
      <vt:variant>
        <vt:i4>0</vt:i4>
      </vt:variant>
      <vt:variant>
        <vt:i4>5</vt:i4>
      </vt:variant>
      <vt:variant>
        <vt:lpwstr/>
      </vt:variant>
      <vt:variant>
        <vt:lpwstr>politique_comparee_pt_2_texte_3_2_3</vt:lpwstr>
      </vt:variant>
      <vt:variant>
        <vt:i4>7536693</vt:i4>
      </vt:variant>
      <vt:variant>
        <vt:i4>42</vt:i4>
      </vt:variant>
      <vt:variant>
        <vt:i4>0</vt:i4>
      </vt:variant>
      <vt:variant>
        <vt:i4>5</vt:i4>
      </vt:variant>
      <vt:variant>
        <vt:lpwstr/>
      </vt:variant>
      <vt:variant>
        <vt:lpwstr>politique_comparee_pt_2_texte_3_2_2</vt:lpwstr>
      </vt:variant>
      <vt:variant>
        <vt:i4>7536694</vt:i4>
      </vt:variant>
      <vt:variant>
        <vt:i4>39</vt:i4>
      </vt:variant>
      <vt:variant>
        <vt:i4>0</vt:i4>
      </vt:variant>
      <vt:variant>
        <vt:i4>5</vt:i4>
      </vt:variant>
      <vt:variant>
        <vt:lpwstr/>
      </vt:variant>
      <vt:variant>
        <vt:lpwstr>politique_comparee_pt_2_texte_3_2_1</vt:lpwstr>
      </vt:variant>
      <vt:variant>
        <vt:i4>2883591</vt:i4>
      </vt:variant>
      <vt:variant>
        <vt:i4>36</vt:i4>
      </vt:variant>
      <vt:variant>
        <vt:i4>0</vt:i4>
      </vt:variant>
      <vt:variant>
        <vt:i4>5</vt:i4>
      </vt:variant>
      <vt:variant>
        <vt:lpwstr/>
      </vt:variant>
      <vt:variant>
        <vt:lpwstr>politique_comparee_pt_2_texte_3_2</vt:lpwstr>
      </vt:variant>
      <vt:variant>
        <vt:i4>7536695</vt:i4>
      </vt:variant>
      <vt:variant>
        <vt:i4>33</vt:i4>
      </vt:variant>
      <vt:variant>
        <vt:i4>0</vt:i4>
      </vt:variant>
      <vt:variant>
        <vt:i4>5</vt:i4>
      </vt:variant>
      <vt:variant>
        <vt:lpwstr/>
      </vt:variant>
      <vt:variant>
        <vt:lpwstr>politique_comparee_pt_2_texte_3_1_3</vt:lpwstr>
      </vt:variant>
      <vt:variant>
        <vt:i4>7536694</vt:i4>
      </vt:variant>
      <vt:variant>
        <vt:i4>30</vt:i4>
      </vt:variant>
      <vt:variant>
        <vt:i4>0</vt:i4>
      </vt:variant>
      <vt:variant>
        <vt:i4>5</vt:i4>
      </vt:variant>
      <vt:variant>
        <vt:lpwstr/>
      </vt:variant>
      <vt:variant>
        <vt:lpwstr>politique_comparee_pt_2_texte_3_1_2</vt:lpwstr>
      </vt:variant>
      <vt:variant>
        <vt:i4>7536693</vt:i4>
      </vt:variant>
      <vt:variant>
        <vt:i4>27</vt:i4>
      </vt:variant>
      <vt:variant>
        <vt:i4>0</vt:i4>
      </vt:variant>
      <vt:variant>
        <vt:i4>5</vt:i4>
      </vt:variant>
      <vt:variant>
        <vt:lpwstr/>
      </vt:variant>
      <vt:variant>
        <vt:lpwstr>politique_comparee_pt_2_texte_3_1_1</vt:lpwstr>
      </vt:variant>
      <vt:variant>
        <vt:i4>2883588</vt:i4>
      </vt:variant>
      <vt:variant>
        <vt:i4>24</vt:i4>
      </vt:variant>
      <vt:variant>
        <vt:i4>0</vt:i4>
      </vt:variant>
      <vt:variant>
        <vt:i4>5</vt:i4>
      </vt:variant>
      <vt:variant>
        <vt:lpwstr/>
      </vt:variant>
      <vt:variant>
        <vt:lpwstr>politique_comparee_pt_2_texte_3_1</vt:lpwstr>
      </vt:variant>
      <vt:variant>
        <vt:i4>7536693</vt:i4>
      </vt:variant>
      <vt:variant>
        <vt:i4>21</vt:i4>
      </vt:variant>
      <vt:variant>
        <vt:i4>0</vt:i4>
      </vt:variant>
      <vt:variant>
        <vt:i4>5</vt:i4>
      </vt:variant>
      <vt:variant>
        <vt:lpwstr/>
      </vt:variant>
      <vt:variant>
        <vt:lpwstr>politique_comparee_pt_2_texte_3</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131109</vt:i4>
      </vt:variant>
      <vt:variant>
        <vt:i4>15</vt:i4>
      </vt:variant>
      <vt:variant>
        <vt:i4>0</vt:i4>
      </vt:variant>
      <vt:variant>
        <vt:i4>5</vt:i4>
      </vt:variant>
      <vt:variant>
        <vt:lpwstr>mailto:m.berges.bach@free.fr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5177463</vt:i4>
      </vt:variant>
      <vt:variant>
        <vt:i4>24</vt:i4>
      </vt:variant>
      <vt:variant>
        <vt:i4>0</vt:i4>
      </vt:variant>
      <vt:variant>
        <vt:i4>5</vt:i4>
      </vt:variant>
      <vt:variant>
        <vt:lpwstr>http://dx.doi.org/doi:10.1522/cla.grm.pen</vt:lpwstr>
      </vt:variant>
      <vt:variant>
        <vt:lpwstr/>
      </vt:variant>
      <vt:variant>
        <vt:i4>5767265</vt:i4>
      </vt:variant>
      <vt:variant>
        <vt:i4>21</vt:i4>
      </vt:variant>
      <vt:variant>
        <vt:i4>0</vt:i4>
      </vt:variant>
      <vt:variant>
        <vt:i4>5</vt:i4>
      </vt:variant>
      <vt:variant>
        <vt:lpwstr>http://dx.doi.org/doi:10.1522/cla.ham.cad</vt:lpwstr>
      </vt:variant>
      <vt:variant>
        <vt:lpwstr/>
      </vt:variant>
      <vt:variant>
        <vt:i4>7340150</vt:i4>
      </vt:variant>
      <vt:variant>
        <vt:i4>18</vt:i4>
      </vt:variant>
      <vt:variant>
        <vt:i4>0</vt:i4>
      </vt:variant>
      <vt:variant>
        <vt:i4>5</vt:i4>
      </vt:variant>
      <vt:variant>
        <vt:lpwstr>http://dx.doi.org/doi:10.1522/cla.due.for2</vt:lpwstr>
      </vt:variant>
      <vt:variant>
        <vt:lpwstr/>
      </vt:variant>
      <vt:variant>
        <vt:i4>7536682</vt:i4>
      </vt:variant>
      <vt:variant>
        <vt:i4>15</vt:i4>
      </vt:variant>
      <vt:variant>
        <vt:i4>0</vt:i4>
      </vt:variant>
      <vt:variant>
        <vt:i4>5</vt:i4>
      </vt:variant>
      <vt:variant>
        <vt:lpwstr>http://t.m.p.free.fr/textes/Heidegger_etre_et_temps.pdf</vt:lpwstr>
      </vt:variant>
      <vt:variant>
        <vt:lpwstr/>
      </vt:variant>
      <vt:variant>
        <vt:i4>3211346</vt:i4>
      </vt:variant>
      <vt:variant>
        <vt:i4>12</vt:i4>
      </vt:variant>
      <vt:variant>
        <vt:i4>0</vt:i4>
      </vt:variant>
      <vt:variant>
        <vt:i4>5</vt:i4>
      </vt:variant>
      <vt:variant>
        <vt:lpwstr>http://dx.doi.org/doi:10.1522/030331545</vt:lpwstr>
      </vt:variant>
      <vt:variant>
        <vt:lpwstr/>
      </vt:variant>
      <vt:variant>
        <vt:i4>4718719</vt:i4>
      </vt:variant>
      <vt:variant>
        <vt:i4>9</vt:i4>
      </vt:variant>
      <vt:variant>
        <vt:i4>0</vt:i4>
      </vt:variant>
      <vt:variant>
        <vt:i4>5</vt:i4>
      </vt:variant>
      <vt:variant>
        <vt:lpwstr>http://dx.doi.org/doi:10.1522/cla.beh.dur</vt:lpwstr>
      </vt:variant>
      <vt:variant>
        <vt:lpwstr/>
      </vt:variant>
      <vt:variant>
        <vt:i4>3473499</vt:i4>
      </vt:variant>
      <vt:variant>
        <vt:i4>6</vt:i4>
      </vt:variant>
      <vt:variant>
        <vt:i4>0</vt:i4>
      </vt:variant>
      <vt:variant>
        <vt:i4>5</vt:i4>
      </vt:variant>
      <vt:variant>
        <vt:lpwstr>http://dx.doi.org/doi:10.1522/030092506</vt:lpwstr>
      </vt:variant>
      <vt:variant>
        <vt:lpwstr/>
      </vt:variant>
      <vt:variant>
        <vt:i4>4063329</vt:i4>
      </vt:variant>
      <vt:variant>
        <vt:i4>3</vt:i4>
      </vt:variant>
      <vt:variant>
        <vt:i4>0</vt:i4>
      </vt:variant>
      <vt:variant>
        <vt:i4>5</vt:i4>
      </vt:variant>
      <vt:variant>
        <vt:lpwstr>http://dx.doi.org/doi:10.1522/24782670</vt:lpwstr>
      </vt:variant>
      <vt:variant>
        <vt:lpwstr/>
      </vt:variant>
      <vt:variant>
        <vt:i4>4063329</vt:i4>
      </vt:variant>
      <vt:variant>
        <vt:i4>0</vt:i4>
      </vt:variant>
      <vt:variant>
        <vt:i4>0</vt:i4>
      </vt:variant>
      <vt:variant>
        <vt:i4>5</vt:i4>
      </vt:variant>
      <vt:variant>
        <vt:lpwstr>http://dx.doi.org/doi:10.1522/24782670</vt:lpwstr>
      </vt:variant>
      <vt:variant>
        <vt:lpwstr/>
      </vt:variant>
      <vt:variant>
        <vt:i4>2228293</vt:i4>
      </vt:variant>
      <vt:variant>
        <vt:i4>2358</vt:i4>
      </vt:variant>
      <vt:variant>
        <vt:i4>1028</vt:i4>
      </vt:variant>
      <vt:variant>
        <vt:i4>1</vt:i4>
      </vt:variant>
      <vt:variant>
        <vt:lpwstr>css_logo_gris</vt:lpwstr>
      </vt:variant>
      <vt:variant>
        <vt:lpwstr/>
      </vt:variant>
      <vt:variant>
        <vt:i4>5111880</vt:i4>
      </vt:variant>
      <vt:variant>
        <vt:i4>2647</vt:i4>
      </vt:variant>
      <vt:variant>
        <vt:i4>1029</vt:i4>
      </vt:variant>
      <vt:variant>
        <vt:i4>1</vt:i4>
      </vt:variant>
      <vt:variant>
        <vt:lpwstr>UQAC_logo_2018</vt:lpwstr>
      </vt:variant>
      <vt:variant>
        <vt:lpwstr/>
      </vt:variant>
      <vt:variant>
        <vt:i4>4194334</vt:i4>
      </vt:variant>
      <vt:variant>
        <vt:i4>4999</vt:i4>
      </vt:variant>
      <vt:variant>
        <vt:i4>1025</vt:i4>
      </vt:variant>
      <vt:variant>
        <vt:i4>1</vt:i4>
      </vt:variant>
      <vt:variant>
        <vt:lpwstr>Boite_aux_lettres_clair</vt:lpwstr>
      </vt:variant>
      <vt:variant>
        <vt:lpwstr/>
      </vt:variant>
      <vt:variant>
        <vt:i4>1703963</vt:i4>
      </vt:variant>
      <vt:variant>
        <vt:i4>5621</vt:i4>
      </vt:variant>
      <vt:variant>
        <vt:i4>1026</vt:i4>
      </vt:variant>
      <vt:variant>
        <vt:i4>1</vt:i4>
      </vt:variant>
      <vt:variant>
        <vt:lpwstr>fait_sur_mac</vt:lpwstr>
      </vt:variant>
      <vt:variant>
        <vt:lpwstr/>
      </vt:variant>
      <vt:variant>
        <vt:i4>1310747</vt:i4>
      </vt:variant>
      <vt:variant>
        <vt:i4>5774</vt:i4>
      </vt:variant>
      <vt:variant>
        <vt:i4>1027</vt:i4>
      </vt:variant>
      <vt:variant>
        <vt:i4>1</vt:i4>
      </vt:variant>
      <vt:variant>
        <vt:lpwstr>politique_comparee_L25</vt:lpwstr>
      </vt:variant>
      <vt:variant>
        <vt:lpwstr/>
      </vt:variant>
      <vt:variant>
        <vt:i4>6225988</vt:i4>
      </vt:variant>
      <vt:variant>
        <vt:i4>39637</vt:i4>
      </vt:variant>
      <vt:variant>
        <vt:i4>1030</vt:i4>
      </vt:variant>
      <vt:variant>
        <vt:i4>1</vt:i4>
      </vt:variant>
      <vt:variant>
        <vt:lpwstr>fig_p_56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comparaison en science politique.”</dc:title>
  <dc:subject/>
  <dc:creator>Michel Bergès, historien, 1994.</dc:creator>
  <cp:keywords>classiques.sc.soc@gmail.com</cp:keywords>
  <dc:description>http://classiques.uqac.ca/</dc:description>
  <cp:lastModifiedBy>Microsoft Office User</cp:lastModifiedBy>
  <cp:revision>2</cp:revision>
  <cp:lastPrinted>2001-08-26T19:33:00Z</cp:lastPrinted>
  <dcterms:created xsi:type="dcterms:W3CDTF">2019-07-10T10:33:00Z</dcterms:created>
  <dcterms:modified xsi:type="dcterms:W3CDTF">2019-07-10T10:33:00Z</dcterms:modified>
  <cp:category>jean-marie tremblay, sociologue, fondateur, 1993.</cp:category>
</cp:coreProperties>
</file>