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3006CD" w:rsidRPr="00D456E4">
        <w:tblPrEx>
          <w:tblCellMar>
            <w:top w:w="0" w:type="dxa"/>
            <w:bottom w:w="0" w:type="dxa"/>
          </w:tblCellMar>
        </w:tblPrEx>
        <w:tc>
          <w:tcPr>
            <w:tcW w:w="9160" w:type="dxa"/>
            <w:shd w:val="clear" w:color="auto" w:fill="EAF1DD"/>
          </w:tcPr>
          <w:p w:rsidR="003006CD" w:rsidRPr="00494898" w:rsidRDefault="003006CD">
            <w:pPr>
              <w:ind w:firstLine="0"/>
              <w:jc w:val="center"/>
              <w:rPr>
                <w:sz w:val="20"/>
                <w:lang w:val="en-CA" w:bidi="ar-SA"/>
              </w:rPr>
            </w:pPr>
            <w:bookmarkStart w:id="0" w:name="_GoBack"/>
            <w:bookmarkEnd w:id="0"/>
          </w:p>
          <w:p w:rsidR="003006CD" w:rsidRDefault="003006CD">
            <w:pPr>
              <w:ind w:firstLine="0"/>
              <w:jc w:val="center"/>
              <w:rPr>
                <w:color w:val="FF0000"/>
                <w:sz w:val="20"/>
                <w:lang w:bidi="ar-SA"/>
              </w:rPr>
            </w:pPr>
          </w:p>
          <w:p w:rsidR="003006CD" w:rsidRDefault="003006CD">
            <w:pPr>
              <w:ind w:firstLine="0"/>
              <w:jc w:val="center"/>
              <w:rPr>
                <w:color w:val="FF0000"/>
                <w:sz w:val="20"/>
                <w:lang w:bidi="ar-SA"/>
              </w:rPr>
            </w:pPr>
          </w:p>
          <w:p w:rsidR="003006CD" w:rsidRPr="00D456E4" w:rsidRDefault="003006CD">
            <w:pPr>
              <w:ind w:firstLine="0"/>
              <w:jc w:val="center"/>
              <w:rPr>
                <w:color w:val="FF0000"/>
                <w:sz w:val="20"/>
                <w:lang w:bidi="ar-SA"/>
              </w:rPr>
            </w:pPr>
          </w:p>
          <w:p w:rsidR="003006CD" w:rsidRPr="00D456E4" w:rsidRDefault="003006CD">
            <w:pPr>
              <w:ind w:firstLine="0"/>
              <w:jc w:val="center"/>
              <w:rPr>
                <w:color w:val="FF0000"/>
                <w:sz w:val="20"/>
                <w:lang w:bidi="ar-SA"/>
              </w:rPr>
            </w:pPr>
          </w:p>
          <w:p w:rsidR="003006CD" w:rsidRPr="00D456E4" w:rsidRDefault="003006CD">
            <w:pPr>
              <w:ind w:firstLine="0"/>
              <w:jc w:val="center"/>
              <w:rPr>
                <w:b/>
                <w:sz w:val="36"/>
                <w:lang w:bidi="ar-SA"/>
              </w:rPr>
            </w:pPr>
            <w:r>
              <w:rPr>
                <w:sz w:val="36"/>
                <w:lang w:bidi="ar-SA"/>
              </w:rPr>
              <w:t>Christian DEBLOCK, Bernard ÉLIE</w:t>
            </w:r>
            <w:r>
              <w:rPr>
                <w:sz w:val="36"/>
                <w:lang w:bidi="ar-SA"/>
              </w:rPr>
              <w:br/>
              <w:t>et Nicolas MARCEAU</w:t>
            </w:r>
          </w:p>
          <w:p w:rsidR="003006CD" w:rsidRPr="00D456E4" w:rsidRDefault="003006CD">
            <w:pPr>
              <w:ind w:firstLine="0"/>
              <w:jc w:val="center"/>
              <w:rPr>
                <w:sz w:val="20"/>
                <w:lang w:bidi="ar-SA"/>
              </w:rPr>
            </w:pPr>
          </w:p>
          <w:p w:rsidR="003006CD" w:rsidRPr="00D456E4" w:rsidRDefault="003006CD" w:rsidP="003006CD">
            <w:pPr>
              <w:ind w:firstLine="0"/>
              <w:jc w:val="center"/>
              <w:rPr>
                <w:color w:val="FF0000"/>
                <w:sz w:val="36"/>
                <w:lang w:bidi="ar-SA"/>
              </w:rPr>
            </w:pPr>
            <w:r w:rsidRPr="00503E85">
              <w:rPr>
                <w:sz w:val="36"/>
                <w:lang w:bidi="ar-SA"/>
              </w:rPr>
              <w:t>(2004)</w:t>
            </w:r>
          </w:p>
          <w:p w:rsidR="003006CD" w:rsidRDefault="003006CD">
            <w:pPr>
              <w:pStyle w:val="Corpsdetexte"/>
              <w:widowControl w:val="0"/>
              <w:spacing w:before="0" w:after="0"/>
              <w:rPr>
                <w:color w:val="FF0000"/>
                <w:sz w:val="24"/>
                <w:lang w:bidi="ar-SA"/>
              </w:rPr>
            </w:pPr>
          </w:p>
          <w:p w:rsidR="003006CD" w:rsidRDefault="003006CD">
            <w:pPr>
              <w:pStyle w:val="Corpsdetexte"/>
              <w:widowControl w:val="0"/>
              <w:spacing w:before="0" w:after="0"/>
              <w:rPr>
                <w:color w:val="FF0000"/>
                <w:sz w:val="24"/>
                <w:lang w:bidi="ar-SA"/>
              </w:rPr>
            </w:pPr>
          </w:p>
          <w:p w:rsidR="003006CD" w:rsidRPr="00D456E4" w:rsidRDefault="003006CD">
            <w:pPr>
              <w:pStyle w:val="Corpsdetexte"/>
              <w:widowControl w:val="0"/>
              <w:spacing w:before="0" w:after="0"/>
              <w:rPr>
                <w:color w:val="FF0000"/>
                <w:sz w:val="24"/>
                <w:lang w:bidi="ar-SA"/>
              </w:rPr>
            </w:pPr>
          </w:p>
          <w:p w:rsidR="003006CD" w:rsidRPr="00D456E4" w:rsidRDefault="003006CD">
            <w:pPr>
              <w:pStyle w:val="Corpsdetexte"/>
              <w:widowControl w:val="0"/>
              <w:spacing w:before="0" w:after="0"/>
              <w:rPr>
                <w:color w:val="FF0000"/>
                <w:sz w:val="24"/>
                <w:lang w:bidi="ar-SA"/>
              </w:rPr>
            </w:pPr>
          </w:p>
          <w:p w:rsidR="003006CD" w:rsidRPr="003736CE" w:rsidRDefault="003006CD" w:rsidP="003006CD">
            <w:pPr>
              <w:pStyle w:val="Titre"/>
              <w:rPr>
                <w:lang w:bidi="ar-SA"/>
              </w:rPr>
            </w:pPr>
            <w:r w:rsidRPr="003736CE">
              <w:rPr>
                <w:lang w:bidi="ar-SA"/>
              </w:rPr>
              <w:t>Les interventions de l'État</w:t>
            </w:r>
            <w:r>
              <w:rPr>
                <w:lang w:bidi="ar-SA"/>
              </w:rPr>
              <w:br/>
            </w:r>
            <w:r w:rsidRPr="003736CE">
              <w:rPr>
                <w:lang w:bidi="ar-SA"/>
              </w:rPr>
              <w:t>dans l'écon</w:t>
            </w:r>
            <w:r w:rsidRPr="003736CE">
              <w:rPr>
                <w:lang w:bidi="ar-SA"/>
              </w:rPr>
              <w:t>o</w:t>
            </w:r>
            <w:r w:rsidRPr="003736CE">
              <w:rPr>
                <w:lang w:bidi="ar-SA"/>
              </w:rPr>
              <w:t>mie et</w:t>
            </w:r>
            <w:r>
              <w:rPr>
                <w:lang w:bidi="ar-SA"/>
              </w:rPr>
              <w:br/>
            </w:r>
            <w:r w:rsidRPr="003736CE">
              <w:rPr>
                <w:lang w:bidi="ar-SA"/>
              </w:rPr>
              <w:t>l'encadrement des marchés</w:t>
            </w:r>
          </w:p>
          <w:p w:rsidR="003006CD" w:rsidRPr="00D456E4" w:rsidRDefault="003006CD">
            <w:pPr>
              <w:widowControl w:val="0"/>
              <w:ind w:firstLine="0"/>
              <w:jc w:val="center"/>
              <w:rPr>
                <w:lang w:bidi="ar-SA"/>
              </w:rPr>
            </w:pPr>
          </w:p>
          <w:p w:rsidR="003006CD" w:rsidRPr="00D456E4" w:rsidRDefault="003006CD">
            <w:pPr>
              <w:widowControl w:val="0"/>
              <w:ind w:firstLine="0"/>
              <w:jc w:val="both"/>
              <w:rPr>
                <w:sz w:val="20"/>
                <w:lang w:bidi="ar-SA"/>
              </w:rPr>
            </w:pPr>
          </w:p>
          <w:p w:rsidR="003006CD" w:rsidRDefault="003006CD" w:rsidP="003006CD">
            <w:pPr>
              <w:widowControl w:val="0"/>
              <w:ind w:firstLine="0"/>
              <w:jc w:val="center"/>
              <w:rPr>
                <w:lang w:bidi="ar-SA"/>
              </w:rPr>
            </w:pPr>
          </w:p>
          <w:p w:rsidR="003006CD" w:rsidRDefault="003006CD" w:rsidP="003006CD">
            <w:pPr>
              <w:widowControl w:val="0"/>
              <w:ind w:firstLine="0"/>
              <w:jc w:val="center"/>
              <w:rPr>
                <w:lang w:bidi="ar-SA"/>
              </w:rPr>
            </w:pPr>
          </w:p>
          <w:p w:rsidR="003006CD" w:rsidRDefault="003006CD" w:rsidP="003006CD">
            <w:pPr>
              <w:widowControl w:val="0"/>
              <w:ind w:firstLine="0"/>
              <w:jc w:val="center"/>
              <w:rPr>
                <w:sz w:val="20"/>
                <w:lang w:bidi="ar-SA"/>
              </w:rPr>
            </w:pPr>
          </w:p>
          <w:p w:rsidR="003006CD" w:rsidRPr="00384B20" w:rsidRDefault="003006CD" w:rsidP="003006CD">
            <w:pPr>
              <w:widowControl w:val="0"/>
              <w:ind w:firstLine="0"/>
              <w:jc w:val="center"/>
              <w:rPr>
                <w:sz w:val="20"/>
                <w:lang w:bidi="ar-SA"/>
              </w:rPr>
            </w:pPr>
          </w:p>
          <w:p w:rsidR="003006CD" w:rsidRPr="00384B20" w:rsidRDefault="003006CD" w:rsidP="003006CD">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3006CD" w:rsidRPr="00E07116" w:rsidRDefault="003006CD" w:rsidP="003006CD">
            <w:pPr>
              <w:widowControl w:val="0"/>
              <w:ind w:firstLine="0"/>
              <w:jc w:val="both"/>
              <w:rPr>
                <w:lang w:bidi="ar-SA"/>
              </w:rPr>
            </w:pPr>
          </w:p>
          <w:p w:rsidR="003006CD" w:rsidRDefault="003006CD">
            <w:pPr>
              <w:widowControl w:val="0"/>
              <w:ind w:firstLine="0"/>
              <w:jc w:val="both"/>
              <w:rPr>
                <w:sz w:val="20"/>
                <w:lang w:bidi="ar-SA"/>
              </w:rPr>
            </w:pPr>
          </w:p>
          <w:p w:rsidR="003006CD" w:rsidRDefault="003006CD">
            <w:pPr>
              <w:widowControl w:val="0"/>
              <w:ind w:firstLine="0"/>
              <w:jc w:val="both"/>
              <w:rPr>
                <w:sz w:val="20"/>
                <w:lang w:bidi="ar-SA"/>
              </w:rPr>
            </w:pPr>
          </w:p>
          <w:p w:rsidR="003006CD" w:rsidRDefault="003006CD">
            <w:pPr>
              <w:widowControl w:val="0"/>
              <w:ind w:firstLine="0"/>
              <w:jc w:val="both"/>
              <w:rPr>
                <w:sz w:val="20"/>
                <w:lang w:bidi="ar-SA"/>
              </w:rPr>
            </w:pPr>
          </w:p>
          <w:p w:rsidR="003006CD" w:rsidRDefault="003006CD">
            <w:pPr>
              <w:widowControl w:val="0"/>
              <w:ind w:firstLine="0"/>
              <w:jc w:val="both"/>
              <w:rPr>
                <w:sz w:val="20"/>
                <w:lang w:bidi="ar-SA"/>
              </w:rPr>
            </w:pPr>
          </w:p>
          <w:p w:rsidR="003006CD" w:rsidRDefault="003006CD">
            <w:pPr>
              <w:widowControl w:val="0"/>
              <w:ind w:firstLine="0"/>
              <w:jc w:val="both"/>
              <w:rPr>
                <w:sz w:val="20"/>
                <w:lang w:bidi="ar-SA"/>
              </w:rPr>
            </w:pPr>
          </w:p>
          <w:p w:rsidR="003006CD" w:rsidRDefault="003006CD">
            <w:pPr>
              <w:widowControl w:val="0"/>
              <w:ind w:firstLine="0"/>
              <w:jc w:val="both"/>
              <w:rPr>
                <w:sz w:val="20"/>
                <w:lang w:bidi="ar-SA"/>
              </w:rPr>
            </w:pPr>
          </w:p>
          <w:p w:rsidR="003006CD" w:rsidRPr="00D456E4" w:rsidRDefault="003006CD">
            <w:pPr>
              <w:widowControl w:val="0"/>
              <w:ind w:firstLine="0"/>
              <w:jc w:val="both"/>
              <w:rPr>
                <w:sz w:val="20"/>
                <w:lang w:bidi="ar-SA"/>
              </w:rPr>
            </w:pPr>
          </w:p>
          <w:p w:rsidR="003006CD" w:rsidRPr="00D456E4" w:rsidRDefault="003006CD">
            <w:pPr>
              <w:widowControl w:val="0"/>
              <w:ind w:firstLine="0"/>
              <w:jc w:val="both"/>
              <w:rPr>
                <w:sz w:val="20"/>
                <w:lang w:bidi="ar-SA"/>
              </w:rPr>
            </w:pPr>
          </w:p>
          <w:p w:rsidR="003006CD" w:rsidRPr="00D456E4" w:rsidRDefault="003006CD">
            <w:pPr>
              <w:ind w:firstLine="0"/>
              <w:jc w:val="both"/>
              <w:rPr>
                <w:lang w:bidi="ar-SA"/>
              </w:rPr>
            </w:pPr>
          </w:p>
        </w:tc>
      </w:tr>
    </w:tbl>
    <w:p w:rsidR="003006CD" w:rsidRDefault="003006CD" w:rsidP="003006CD">
      <w:pPr>
        <w:ind w:firstLine="0"/>
        <w:jc w:val="both"/>
      </w:pPr>
      <w:r w:rsidRPr="00D456E4">
        <w:br w:type="page"/>
      </w:r>
    </w:p>
    <w:p w:rsidR="003006CD" w:rsidRDefault="003006CD" w:rsidP="003006CD">
      <w:pPr>
        <w:ind w:firstLine="0"/>
        <w:jc w:val="both"/>
      </w:pPr>
    </w:p>
    <w:p w:rsidR="003006CD" w:rsidRDefault="003006CD" w:rsidP="003006CD">
      <w:pPr>
        <w:ind w:firstLine="0"/>
        <w:jc w:val="both"/>
      </w:pPr>
    </w:p>
    <w:p w:rsidR="003006CD" w:rsidRDefault="003006CD" w:rsidP="003006CD">
      <w:pPr>
        <w:ind w:firstLine="0"/>
        <w:jc w:val="both"/>
      </w:pPr>
    </w:p>
    <w:p w:rsidR="003006CD" w:rsidRDefault="004E5E9A" w:rsidP="003006CD">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3006CD" w:rsidRDefault="003006CD" w:rsidP="003006CD">
      <w:pPr>
        <w:ind w:firstLine="0"/>
        <w:jc w:val="right"/>
      </w:pPr>
      <w:hyperlink r:id="rId9" w:history="1">
        <w:r w:rsidRPr="00302466">
          <w:rPr>
            <w:rStyle w:val="Lienhypertexte"/>
          </w:rPr>
          <w:t>http://classiques.uqac.ca/</w:t>
        </w:r>
      </w:hyperlink>
      <w:r>
        <w:t xml:space="preserve"> </w:t>
      </w:r>
    </w:p>
    <w:p w:rsidR="003006CD" w:rsidRDefault="003006CD" w:rsidP="003006CD">
      <w:pPr>
        <w:ind w:firstLine="0"/>
        <w:jc w:val="both"/>
      </w:pPr>
    </w:p>
    <w:p w:rsidR="003006CD" w:rsidRDefault="003006CD" w:rsidP="003006CD">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3006CD" w:rsidRDefault="003006CD" w:rsidP="003006CD">
      <w:pPr>
        <w:ind w:firstLine="0"/>
        <w:jc w:val="both"/>
      </w:pPr>
    </w:p>
    <w:p w:rsidR="003006CD" w:rsidRDefault="003006CD" w:rsidP="003006CD">
      <w:pPr>
        <w:ind w:firstLine="0"/>
        <w:jc w:val="both"/>
      </w:pPr>
    </w:p>
    <w:p w:rsidR="003006CD" w:rsidRDefault="004E5E9A" w:rsidP="003006CD">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3006CD" w:rsidRDefault="003006CD" w:rsidP="003006CD">
      <w:pPr>
        <w:ind w:firstLine="0"/>
        <w:jc w:val="both"/>
      </w:pPr>
      <w:hyperlink r:id="rId11" w:history="1">
        <w:r w:rsidRPr="00302466">
          <w:rPr>
            <w:rStyle w:val="Lienhypertexte"/>
          </w:rPr>
          <w:t>http://bibliotheque.uqac.ca/</w:t>
        </w:r>
      </w:hyperlink>
      <w:r>
        <w:t xml:space="preserve"> </w:t>
      </w:r>
    </w:p>
    <w:p w:rsidR="003006CD" w:rsidRDefault="003006CD" w:rsidP="003006CD">
      <w:pPr>
        <w:ind w:firstLine="0"/>
        <w:jc w:val="both"/>
      </w:pPr>
    </w:p>
    <w:p w:rsidR="003006CD" w:rsidRDefault="003006CD" w:rsidP="003006CD">
      <w:pPr>
        <w:ind w:firstLine="0"/>
        <w:jc w:val="both"/>
      </w:pPr>
    </w:p>
    <w:p w:rsidR="003006CD" w:rsidRDefault="003006CD" w:rsidP="003006CD">
      <w:pPr>
        <w:ind w:firstLine="0"/>
        <w:jc w:val="both"/>
      </w:pPr>
      <w:r>
        <w:t>En 2018, Les Classiques des sciences sociales fêtaient leur 25</w:t>
      </w:r>
      <w:r w:rsidRPr="00622FDA">
        <w:rPr>
          <w:vertAlign w:val="superscript"/>
        </w:rPr>
        <w:t>e</w:t>
      </w:r>
      <w:r>
        <w:t xml:space="preserve"> ann</w:t>
      </w:r>
      <w:r>
        <w:t>i</w:t>
      </w:r>
      <w:r>
        <w:t>versa</w:t>
      </w:r>
      <w:r>
        <w:t>i</w:t>
      </w:r>
      <w:r>
        <w:t>re de fondation. Une belle initiative citoyenne.</w:t>
      </w:r>
    </w:p>
    <w:p w:rsidR="003006CD" w:rsidRPr="00D456E4" w:rsidRDefault="003006CD" w:rsidP="003006CD">
      <w:pPr>
        <w:widowControl w:val="0"/>
        <w:autoSpaceDE w:val="0"/>
        <w:autoSpaceDN w:val="0"/>
        <w:adjustRightInd w:val="0"/>
        <w:rPr>
          <w:rFonts w:ascii="Arial" w:hAnsi="Arial"/>
          <w:sz w:val="32"/>
          <w:szCs w:val="32"/>
        </w:rPr>
      </w:pPr>
      <w:r w:rsidRPr="00E07116">
        <w:br w:type="page"/>
      </w:r>
    </w:p>
    <w:p w:rsidR="003006CD" w:rsidRPr="00D456E4" w:rsidRDefault="003006CD">
      <w:pPr>
        <w:widowControl w:val="0"/>
        <w:autoSpaceDE w:val="0"/>
        <w:autoSpaceDN w:val="0"/>
        <w:adjustRightInd w:val="0"/>
        <w:jc w:val="center"/>
        <w:rPr>
          <w:rFonts w:ascii="Arial" w:hAnsi="Arial"/>
          <w:b/>
          <w:color w:val="008B00"/>
          <w:sz w:val="36"/>
          <w:szCs w:val="36"/>
        </w:rPr>
      </w:pPr>
      <w:r w:rsidRPr="00D456E4">
        <w:rPr>
          <w:rFonts w:ascii="Arial" w:hAnsi="Arial"/>
          <w:b/>
          <w:color w:val="008B00"/>
          <w:sz w:val="36"/>
          <w:szCs w:val="36"/>
        </w:rPr>
        <w:t>Politique d'utilisation</w:t>
      </w:r>
      <w:r w:rsidRPr="00D456E4">
        <w:rPr>
          <w:rFonts w:ascii="Arial-BoldMT" w:hAnsi="Arial-BoldMT"/>
          <w:b/>
          <w:color w:val="008B00"/>
          <w:sz w:val="36"/>
          <w:szCs w:val="36"/>
        </w:rPr>
        <w:br/>
      </w:r>
      <w:r w:rsidRPr="00D456E4">
        <w:rPr>
          <w:rFonts w:ascii="Arial" w:hAnsi="Arial"/>
          <w:b/>
          <w:color w:val="008B00"/>
          <w:sz w:val="36"/>
          <w:szCs w:val="36"/>
        </w:rPr>
        <w:t>de la bibliothèque des Classiques</w:t>
      </w:r>
    </w:p>
    <w:p w:rsidR="003006CD" w:rsidRPr="00D456E4" w:rsidRDefault="003006CD">
      <w:pPr>
        <w:widowControl w:val="0"/>
        <w:autoSpaceDE w:val="0"/>
        <w:autoSpaceDN w:val="0"/>
        <w:adjustRightInd w:val="0"/>
        <w:rPr>
          <w:rFonts w:ascii="Arial" w:hAnsi="Arial"/>
          <w:sz w:val="32"/>
          <w:szCs w:val="32"/>
        </w:rPr>
      </w:pPr>
    </w:p>
    <w:p w:rsidR="003006CD" w:rsidRPr="00D456E4" w:rsidRDefault="003006CD">
      <w:pPr>
        <w:widowControl w:val="0"/>
        <w:autoSpaceDE w:val="0"/>
        <w:autoSpaceDN w:val="0"/>
        <w:adjustRightInd w:val="0"/>
        <w:jc w:val="both"/>
        <w:rPr>
          <w:rFonts w:ascii="Arial" w:hAnsi="Arial"/>
          <w:color w:val="1C1C1C"/>
          <w:sz w:val="26"/>
          <w:szCs w:val="26"/>
        </w:rPr>
      </w:pPr>
    </w:p>
    <w:p w:rsidR="003006CD" w:rsidRPr="00D456E4" w:rsidRDefault="003006CD">
      <w:pPr>
        <w:widowControl w:val="0"/>
        <w:autoSpaceDE w:val="0"/>
        <w:autoSpaceDN w:val="0"/>
        <w:adjustRightInd w:val="0"/>
        <w:jc w:val="both"/>
        <w:rPr>
          <w:rFonts w:ascii="Arial" w:hAnsi="Arial"/>
          <w:color w:val="1C1C1C"/>
          <w:sz w:val="26"/>
          <w:szCs w:val="26"/>
        </w:rPr>
      </w:pPr>
    </w:p>
    <w:p w:rsidR="003006CD" w:rsidRPr="00D456E4" w:rsidRDefault="003006CD">
      <w:pPr>
        <w:widowControl w:val="0"/>
        <w:autoSpaceDE w:val="0"/>
        <w:autoSpaceDN w:val="0"/>
        <w:adjustRightInd w:val="0"/>
        <w:jc w:val="both"/>
        <w:rPr>
          <w:rFonts w:ascii="Arial" w:hAnsi="Arial"/>
          <w:color w:val="1C1C1C"/>
          <w:sz w:val="26"/>
          <w:szCs w:val="26"/>
        </w:rPr>
      </w:pPr>
      <w:r w:rsidRPr="00D456E4">
        <w:rPr>
          <w:rFonts w:ascii="Arial" w:hAnsi="Arial"/>
          <w:color w:val="1C1C1C"/>
          <w:sz w:val="26"/>
          <w:szCs w:val="26"/>
        </w:rPr>
        <w:t>Toute reproduction et rediffusion de nos fichiers est inte</w:t>
      </w:r>
      <w:r w:rsidRPr="00D456E4">
        <w:rPr>
          <w:rFonts w:ascii="Arial" w:hAnsi="Arial"/>
          <w:color w:val="1C1C1C"/>
          <w:sz w:val="26"/>
          <w:szCs w:val="26"/>
        </w:rPr>
        <w:t>r</w:t>
      </w:r>
      <w:r w:rsidRPr="00D456E4">
        <w:rPr>
          <w:rFonts w:ascii="Arial" w:hAnsi="Arial"/>
          <w:color w:val="1C1C1C"/>
          <w:sz w:val="26"/>
          <w:szCs w:val="26"/>
        </w:rPr>
        <w:t>dite, même avec la mention de leur provenance, sans l’autorisation fo</w:t>
      </w:r>
      <w:r w:rsidRPr="00D456E4">
        <w:rPr>
          <w:rFonts w:ascii="Arial" w:hAnsi="Arial"/>
          <w:color w:val="1C1C1C"/>
          <w:sz w:val="26"/>
          <w:szCs w:val="26"/>
        </w:rPr>
        <w:t>r</w:t>
      </w:r>
      <w:r w:rsidRPr="00D456E4">
        <w:rPr>
          <w:rFonts w:ascii="Arial" w:hAnsi="Arial"/>
          <w:color w:val="1C1C1C"/>
          <w:sz w:val="26"/>
          <w:szCs w:val="26"/>
        </w:rPr>
        <w:t>melle, écrite, du fondateur des Classiques des sciences sociales, Jean-Marie Tremblay, sociologue.</w:t>
      </w:r>
    </w:p>
    <w:p w:rsidR="003006CD" w:rsidRPr="00D456E4" w:rsidRDefault="003006CD">
      <w:pPr>
        <w:widowControl w:val="0"/>
        <w:autoSpaceDE w:val="0"/>
        <w:autoSpaceDN w:val="0"/>
        <w:adjustRightInd w:val="0"/>
        <w:jc w:val="both"/>
        <w:rPr>
          <w:rFonts w:ascii="Arial" w:hAnsi="Arial"/>
          <w:color w:val="1C1C1C"/>
          <w:sz w:val="26"/>
          <w:szCs w:val="26"/>
        </w:rPr>
      </w:pPr>
    </w:p>
    <w:p w:rsidR="003006CD" w:rsidRPr="00D456E4" w:rsidRDefault="003006CD" w:rsidP="003006CD">
      <w:pPr>
        <w:widowControl w:val="0"/>
        <w:autoSpaceDE w:val="0"/>
        <w:autoSpaceDN w:val="0"/>
        <w:adjustRightInd w:val="0"/>
        <w:jc w:val="both"/>
        <w:rPr>
          <w:rFonts w:ascii="Arial" w:hAnsi="Arial"/>
          <w:color w:val="1C1C1C"/>
          <w:sz w:val="26"/>
          <w:szCs w:val="26"/>
        </w:rPr>
      </w:pPr>
      <w:r w:rsidRPr="00D456E4">
        <w:rPr>
          <w:rFonts w:ascii="Arial" w:hAnsi="Arial"/>
          <w:color w:val="1C1C1C"/>
          <w:sz w:val="26"/>
          <w:szCs w:val="26"/>
        </w:rPr>
        <w:t>Les fichiers des Classiques des sciences sociales ne peuvent sans autorisation formelle:</w:t>
      </w:r>
    </w:p>
    <w:p w:rsidR="003006CD" w:rsidRPr="00D456E4" w:rsidRDefault="003006CD" w:rsidP="003006CD">
      <w:pPr>
        <w:widowControl w:val="0"/>
        <w:autoSpaceDE w:val="0"/>
        <w:autoSpaceDN w:val="0"/>
        <w:adjustRightInd w:val="0"/>
        <w:jc w:val="both"/>
        <w:rPr>
          <w:rFonts w:ascii="Arial" w:hAnsi="Arial"/>
          <w:color w:val="1C1C1C"/>
          <w:sz w:val="26"/>
          <w:szCs w:val="26"/>
        </w:rPr>
      </w:pPr>
    </w:p>
    <w:p w:rsidR="003006CD" w:rsidRPr="00D456E4" w:rsidRDefault="003006CD" w:rsidP="003006CD">
      <w:pPr>
        <w:widowControl w:val="0"/>
        <w:autoSpaceDE w:val="0"/>
        <w:autoSpaceDN w:val="0"/>
        <w:adjustRightInd w:val="0"/>
        <w:jc w:val="both"/>
        <w:rPr>
          <w:rFonts w:ascii="Arial" w:hAnsi="Arial"/>
          <w:color w:val="1C1C1C"/>
          <w:sz w:val="26"/>
          <w:szCs w:val="26"/>
        </w:rPr>
      </w:pPr>
      <w:r w:rsidRPr="00D456E4">
        <w:rPr>
          <w:rFonts w:ascii="Arial" w:hAnsi="Arial"/>
          <w:color w:val="1C1C1C"/>
          <w:sz w:val="26"/>
          <w:szCs w:val="26"/>
        </w:rPr>
        <w:t>- être hébergés (en fichier ou page web, en totalité ou en partie) sur un serveur autre que celui des Classiques.</w:t>
      </w:r>
    </w:p>
    <w:p w:rsidR="003006CD" w:rsidRPr="00D456E4" w:rsidRDefault="003006CD" w:rsidP="003006CD">
      <w:pPr>
        <w:widowControl w:val="0"/>
        <w:autoSpaceDE w:val="0"/>
        <w:autoSpaceDN w:val="0"/>
        <w:adjustRightInd w:val="0"/>
        <w:jc w:val="both"/>
        <w:rPr>
          <w:rFonts w:ascii="Arial" w:hAnsi="Arial"/>
          <w:color w:val="1C1C1C"/>
          <w:sz w:val="26"/>
          <w:szCs w:val="26"/>
        </w:rPr>
      </w:pPr>
      <w:r w:rsidRPr="00D456E4">
        <w:rPr>
          <w:rFonts w:ascii="Arial" w:hAnsi="Arial"/>
          <w:color w:val="1C1C1C"/>
          <w:sz w:val="26"/>
          <w:szCs w:val="26"/>
        </w:rPr>
        <w:t>- servir de base de travail à un autre fichier modifié ensuite par tout autre moyen (couleur, police, mise en page, extraits, support, etc...),</w:t>
      </w:r>
    </w:p>
    <w:p w:rsidR="003006CD" w:rsidRPr="00D456E4" w:rsidRDefault="003006CD" w:rsidP="003006CD">
      <w:pPr>
        <w:widowControl w:val="0"/>
        <w:autoSpaceDE w:val="0"/>
        <w:autoSpaceDN w:val="0"/>
        <w:adjustRightInd w:val="0"/>
        <w:jc w:val="both"/>
        <w:rPr>
          <w:rFonts w:ascii="Arial" w:hAnsi="Arial"/>
          <w:color w:val="1C1C1C"/>
          <w:sz w:val="26"/>
          <w:szCs w:val="26"/>
        </w:rPr>
      </w:pPr>
    </w:p>
    <w:p w:rsidR="003006CD" w:rsidRPr="00D456E4" w:rsidRDefault="003006CD">
      <w:pPr>
        <w:widowControl w:val="0"/>
        <w:autoSpaceDE w:val="0"/>
        <w:autoSpaceDN w:val="0"/>
        <w:adjustRightInd w:val="0"/>
        <w:jc w:val="both"/>
        <w:rPr>
          <w:rFonts w:ascii="Arial" w:hAnsi="Arial"/>
          <w:color w:val="1C1C1C"/>
          <w:sz w:val="26"/>
          <w:szCs w:val="26"/>
        </w:rPr>
      </w:pPr>
      <w:r w:rsidRPr="00D456E4">
        <w:rPr>
          <w:rFonts w:ascii="Arial" w:hAnsi="Arial"/>
          <w:color w:val="1C1C1C"/>
          <w:sz w:val="26"/>
          <w:szCs w:val="26"/>
        </w:rPr>
        <w:t xml:space="preserve">Les fichiers (.html, .doc, .pdf., .rtf, .jpg, .gif) disponibles sur le site Les Classiques des sciences sociales sont la propriété des </w:t>
      </w:r>
      <w:r w:rsidRPr="00D456E4">
        <w:rPr>
          <w:rFonts w:ascii="Arial" w:hAnsi="Arial"/>
          <w:b/>
          <w:color w:val="1C1C1C"/>
          <w:sz w:val="26"/>
          <w:szCs w:val="26"/>
        </w:rPr>
        <w:t>Class</w:t>
      </w:r>
      <w:r w:rsidRPr="00D456E4">
        <w:rPr>
          <w:rFonts w:ascii="Arial" w:hAnsi="Arial"/>
          <w:b/>
          <w:color w:val="1C1C1C"/>
          <w:sz w:val="26"/>
          <w:szCs w:val="26"/>
        </w:rPr>
        <w:t>i</w:t>
      </w:r>
      <w:r w:rsidRPr="00D456E4">
        <w:rPr>
          <w:rFonts w:ascii="Arial" w:hAnsi="Arial"/>
          <w:b/>
          <w:color w:val="1C1C1C"/>
          <w:sz w:val="26"/>
          <w:szCs w:val="26"/>
        </w:rPr>
        <w:t>ques des sciences sociales</w:t>
      </w:r>
      <w:r w:rsidRPr="00D456E4">
        <w:rPr>
          <w:rFonts w:ascii="Arial" w:hAnsi="Arial"/>
          <w:color w:val="1C1C1C"/>
          <w:sz w:val="26"/>
          <w:szCs w:val="26"/>
        </w:rPr>
        <w:t>, un organisme à but non lucratif co</w:t>
      </w:r>
      <w:r w:rsidRPr="00D456E4">
        <w:rPr>
          <w:rFonts w:ascii="Arial" w:hAnsi="Arial"/>
          <w:color w:val="1C1C1C"/>
          <w:sz w:val="26"/>
          <w:szCs w:val="26"/>
        </w:rPr>
        <w:t>m</w:t>
      </w:r>
      <w:r w:rsidRPr="00D456E4">
        <w:rPr>
          <w:rFonts w:ascii="Arial" w:hAnsi="Arial"/>
          <w:color w:val="1C1C1C"/>
          <w:sz w:val="26"/>
          <w:szCs w:val="26"/>
        </w:rPr>
        <w:t>posé exclusivement de bénévoles.</w:t>
      </w:r>
    </w:p>
    <w:p w:rsidR="003006CD" w:rsidRPr="00D456E4" w:rsidRDefault="003006CD">
      <w:pPr>
        <w:widowControl w:val="0"/>
        <w:autoSpaceDE w:val="0"/>
        <w:autoSpaceDN w:val="0"/>
        <w:adjustRightInd w:val="0"/>
        <w:jc w:val="both"/>
        <w:rPr>
          <w:rFonts w:ascii="Arial" w:hAnsi="Arial"/>
          <w:color w:val="1C1C1C"/>
          <w:sz w:val="26"/>
          <w:szCs w:val="26"/>
        </w:rPr>
      </w:pPr>
    </w:p>
    <w:p w:rsidR="003006CD" w:rsidRPr="00D456E4" w:rsidRDefault="003006CD">
      <w:pPr>
        <w:rPr>
          <w:rFonts w:ascii="Arial" w:hAnsi="Arial"/>
          <w:color w:val="1C1C1C"/>
          <w:sz w:val="26"/>
          <w:szCs w:val="26"/>
        </w:rPr>
      </w:pPr>
      <w:r w:rsidRPr="00D456E4">
        <w:rPr>
          <w:rFonts w:ascii="Arial" w:hAnsi="Arial"/>
          <w:color w:val="1C1C1C"/>
          <w:sz w:val="26"/>
          <w:szCs w:val="26"/>
        </w:rPr>
        <w:t>Ils sont disponibles pour une utilisation intellectuelle et perso</w:t>
      </w:r>
      <w:r w:rsidRPr="00D456E4">
        <w:rPr>
          <w:rFonts w:ascii="Arial" w:hAnsi="Arial"/>
          <w:color w:val="1C1C1C"/>
          <w:sz w:val="26"/>
          <w:szCs w:val="26"/>
        </w:rPr>
        <w:t>n</w:t>
      </w:r>
      <w:r w:rsidRPr="00D456E4">
        <w:rPr>
          <w:rFonts w:ascii="Arial" w:hAnsi="Arial"/>
          <w:color w:val="1C1C1C"/>
          <w:sz w:val="26"/>
          <w:szCs w:val="26"/>
        </w:rPr>
        <w:t>ne</w:t>
      </w:r>
      <w:r w:rsidRPr="00D456E4">
        <w:rPr>
          <w:rFonts w:ascii="Arial" w:hAnsi="Arial"/>
          <w:color w:val="1C1C1C"/>
          <w:sz w:val="26"/>
          <w:szCs w:val="26"/>
        </w:rPr>
        <w:t>l</w:t>
      </w:r>
      <w:r w:rsidRPr="00D456E4">
        <w:rPr>
          <w:rFonts w:ascii="Arial" w:hAnsi="Arial"/>
          <w:color w:val="1C1C1C"/>
          <w:sz w:val="26"/>
          <w:szCs w:val="26"/>
        </w:rPr>
        <w:t>le et, en aucun cas, commerciale. Toute utilisation à des fins co</w:t>
      </w:r>
      <w:r w:rsidRPr="00D456E4">
        <w:rPr>
          <w:rFonts w:ascii="Arial" w:hAnsi="Arial"/>
          <w:color w:val="1C1C1C"/>
          <w:sz w:val="26"/>
          <w:szCs w:val="26"/>
        </w:rPr>
        <w:t>m</w:t>
      </w:r>
      <w:r w:rsidRPr="00D456E4">
        <w:rPr>
          <w:rFonts w:ascii="Arial" w:hAnsi="Arial"/>
          <w:color w:val="1C1C1C"/>
          <w:sz w:val="26"/>
          <w:szCs w:val="26"/>
        </w:rPr>
        <w:t>merciales des fichiers sur ce site est strictement interdite et toute rediffusion est également strictement interdite.</w:t>
      </w:r>
    </w:p>
    <w:p w:rsidR="003006CD" w:rsidRPr="00D456E4" w:rsidRDefault="003006CD">
      <w:pPr>
        <w:rPr>
          <w:rFonts w:ascii="Arial" w:hAnsi="Arial"/>
          <w:b/>
          <w:color w:val="1C1C1C"/>
          <w:sz w:val="26"/>
          <w:szCs w:val="26"/>
        </w:rPr>
      </w:pPr>
    </w:p>
    <w:p w:rsidR="003006CD" w:rsidRPr="00D456E4" w:rsidRDefault="003006CD">
      <w:pPr>
        <w:rPr>
          <w:rFonts w:ascii="Arial" w:hAnsi="Arial"/>
          <w:b/>
          <w:color w:val="1C1C1C"/>
          <w:sz w:val="26"/>
          <w:szCs w:val="26"/>
        </w:rPr>
      </w:pPr>
      <w:r w:rsidRPr="00D456E4">
        <w:rPr>
          <w:rFonts w:ascii="Arial" w:hAnsi="Arial"/>
          <w:b/>
          <w:color w:val="1C1C1C"/>
          <w:sz w:val="26"/>
          <w:szCs w:val="26"/>
        </w:rPr>
        <w:t>L'accès à notre travail est libre et gratuit à tous les utilis</w:t>
      </w:r>
      <w:r w:rsidRPr="00D456E4">
        <w:rPr>
          <w:rFonts w:ascii="Arial" w:hAnsi="Arial"/>
          <w:b/>
          <w:color w:val="1C1C1C"/>
          <w:sz w:val="26"/>
          <w:szCs w:val="26"/>
        </w:rPr>
        <w:t>a</w:t>
      </w:r>
      <w:r w:rsidRPr="00D456E4">
        <w:rPr>
          <w:rFonts w:ascii="Arial" w:hAnsi="Arial"/>
          <w:b/>
          <w:color w:val="1C1C1C"/>
          <w:sz w:val="26"/>
          <w:szCs w:val="26"/>
        </w:rPr>
        <w:t>teurs. C'est notre mission.</w:t>
      </w:r>
    </w:p>
    <w:p w:rsidR="003006CD" w:rsidRPr="00D456E4" w:rsidRDefault="003006CD">
      <w:pPr>
        <w:rPr>
          <w:rFonts w:ascii="Arial" w:hAnsi="Arial"/>
          <w:b/>
          <w:color w:val="1C1C1C"/>
          <w:sz w:val="26"/>
          <w:szCs w:val="26"/>
        </w:rPr>
      </w:pPr>
    </w:p>
    <w:p w:rsidR="003006CD" w:rsidRPr="00D456E4" w:rsidRDefault="003006CD">
      <w:pPr>
        <w:rPr>
          <w:rFonts w:ascii="Arial" w:hAnsi="Arial"/>
          <w:color w:val="1C1C1C"/>
          <w:sz w:val="26"/>
          <w:szCs w:val="26"/>
        </w:rPr>
      </w:pPr>
      <w:r w:rsidRPr="00D456E4">
        <w:rPr>
          <w:rFonts w:ascii="Arial" w:hAnsi="Arial"/>
          <w:color w:val="1C1C1C"/>
          <w:sz w:val="26"/>
          <w:szCs w:val="26"/>
        </w:rPr>
        <w:t>Jean-Marie Tremblay, sociologue</w:t>
      </w:r>
    </w:p>
    <w:p w:rsidR="003006CD" w:rsidRPr="00D456E4" w:rsidRDefault="003006CD">
      <w:pPr>
        <w:rPr>
          <w:rFonts w:ascii="Arial" w:hAnsi="Arial"/>
          <w:color w:val="1C1C1C"/>
          <w:sz w:val="26"/>
          <w:szCs w:val="26"/>
        </w:rPr>
      </w:pPr>
      <w:r w:rsidRPr="00D456E4">
        <w:rPr>
          <w:rFonts w:ascii="Arial" w:hAnsi="Arial"/>
          <w:color w:val="1C1C1C"/>
          <w:sz w:val="26"/>
          <w:szCs w:val="26"/>
        </w:rPr>
        <w:t>Fondateur et Président-directeur général,</w:t>
      </w:r>
    </w:p>
    <w:p w:rsidR="003006CD" w:rsidRPr="00D456E4" w:rsidRDefault="003006CD">
      <w:pPr>
        <w:rPr>
          <w:rFonts w:ascii="Arial" w:hAnsi="Arial"/>
          <w:color w:val="000080"/>
        </w:rPr>
      </w:pPr>
      <w:r w:rsidRPr="00D456E4">
        <w:rPr>
          <w:rFonts w:ascii="Arial" w:hAnsi="Arial"/>
          <w:color w:val="000080"/>
          <w:sz w:val="26"/>
          <w:szCs w:val="26"/>
        </w:rPr>
        <w:t>LES CLASSIQUES DES SCIENCES SOCIALES.</w:t>
      </w:r>
    </w:p>
    <w:p w:rsidR="003006CD" w:rsidRPr="00CF4C8E" w:rsidRDefault="003006CD" w:rsidP="003006CD">
      <w:pPr>
        <w:ind w:firstLine="0"/>
        <w:jc w:val="both"/>
        <w:rPr>
          <w:sz w:val="24"/>
          <w:lang w:bidi="ar-SA"/>
        </w:rPr>
      </w:pPr>
      <w:r w:rsidRPr="00D456E4">
        <w:br w:type="page"/>
      </w:r>
      <w:r w:rsidRPr="00CF4C8E">
        <w:rPr>
          <w:sz w:val="24"/>
          <w:lang w:bidi="ar-SA"/>
        </w:rPr>
        <w:lastRenderedPageBreak/>
        <w:t>Un document produit en version numérique par Jean-Marie Tremblay, bénévole, professeur associé, Université du Québec à Chicoutimi</w:t>
      </w:r>
    </w:p>
    <w:p w:rsidR="003006CD" w:rsidRPr="00CF4C8E" w:rsidRDefault="003006CD" w:rsidP="003006CD">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3006CD" w:rsidRPr="00CF4C8E" w:rsidRDefault="003006CD" w:rsidP="003006CD">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3006CD" w:rsidRPr="00CF4C8E" w:rsidRDefault="003006CD" w:rsidP="003006CD">
      <w:pPr>
        <w:ind w:left="20" w:hanging="20"/>
        <w:jc w:val="both"/>
        <w:rPr>
          <w:sz w:val="24"/>
        </w:rPr>
      </w:pPr>
      <w:r w:rsidRPr="00CF4C8E">
        <w:rPr>
          <w:sz w:val="24"/>
        </w:rPr>
        <w:t>à partir du texte de :</w:t>
      </w:r>
    </w:p>
    <w:p w:rsidR="003006CD" w:rsidRDefault="003006CD" w:rsidP="003006CD">
      <w:pPr>
        <w:ind w:left="20"/>
        <w:jc w:val="both"/>
        <w:rPr>
          <w:sz w:val="24"/>
        </w:rPr>
      </w:pPr>
    </w:p>
    <w:p w:rsidR="003006CD" w:rsidRPr="00D456E4" w:rsidRDefault="003006CD" w:rsidP="003006CD">
      <w:pPr>
        <w:ind w:left="20"/>
        <w:jc w:val="both"/>
        <w:rPr>
          <w:sz w:val="24"/>
        </w:rPr>
      </w:pPr>
    </w:p>
    <w:p w:rsidR="003006CD" w:rsidRPr="00C72EAE" w:rsidRDefault="003006CD" w:rsidP="003006CD">
      <w:pPr>
        <w:ind w:left="20" w:hanging="20"/>
        <w:jc w:val="both"/>
      </w:pPr>
      <w:r>
        <w:t>Christian Deblock, Bernard Élie et Nicolas Marceau</w:t>
      </w:r>
    </w:p>
    <w:p w:rsidR="003006CD" w:rsidRPr="00C72EAE" w:rsidRDefault="003006CD" w:rsidP="003006CD">
      <w:pPr>
        <w:ind w:left="20" w:firstLine="340"/>
        <w:jc w:val="both"/>
      </w:pPr>
    </w:p>
    <w:p w:rsidR="003006CD" w:rsidRPr="00C72EAE" w:rsidRDefault="003006CD" w:rsidP="003006CD">
      <w:pPr>
        <w:ind w:firstLine="0"/>
        <w:jc w:val="both"/>
        <w:rPr>
          <w:b/>
        </w:rPr>
      </w:pPr>
      <w:r w:rsidRPr="003736CE">
        <w:rPr>
          <w:b/>
        </w:rPr>
        <w:t>Les interventions de l'État dans l'économie et l'encadrement des marchés</w:t>
      </w:r>
      <w:r>
        <w:rPr>
          <w:b/>
        </w:rPr>
        <w:t>.</w:t>
      </w:r>
    </w:p>
    <w:p w:rsidR="003006CD" w:rsidRPr="00C72EAE" w:rsidRDefault="003006CD" w:rsidP="003006CD">
      <w:pPr>
        <w:ind w:firstLine="0"/>
        <w:jc w:val="both"/>
      </w:pPr>
    </w:p>
    <w:p w:rsidR="003006CD" w:rsidRPr="00C72EAE" w:rsidRDefault="003006CD" w:rsidP="003006CD">
      <w:pPr>
        <w:ind w:firstLine="0"/>
        <w:jc w:val="both"/>
      </w:pPr>
      <w:r w:rsidRPr="00723F14">
        <w:t>Ce texte a été réalisé dans le cadre du Groupe de discussion économ</w:t>
      </w:r>
      <w:r w:rsidRPr="00723F14">
        <w:t>i</w:t>
      </w:r>
      <w:r w:rsidRPr="00723F14">
        <w:t>que du Protocole UQAM-C</w:t>
      </w:r>
      <w:r>
        <w:t>SN-CSQ-FTQ, à l'hiver 2003-2004, 15 pp.</w:t>
      </w:r>
    </w:p>
    <w:p w:rsidR="003006CD" w:rsidRPr="00C72EAE" w:rsidRDefault="003006CD">
      <w:pPr>
        <w:jc w:val="both"/>
      </w:pPr>
    </w:p>
    <w:p w:rsidR="003006CD" w:rsidRPr="00D456E4" w:rsidRDefault="003006CD">
      <w:pPr>
        <w:ind w:left="20"/>
        <w:jc w:val="both"/>
        <w:rPr>
          <w:sz w:val="24"/>
        </w:rPr>
      </w:pPr>
      <w:r>
        <w:rPr>
          <w:sz w:val="24"/>
        </w:rPr>
        <w:t>M Deblock</w:t>
      </w:r>
      <w:r w:rsidRPr="00D456E4">
        <w:rPr>
          <w:sz w:val="24"/>
        </w:rPr>
        <w:t xml:space="preserve"> nous a accordé</w:t>
      </w:r>
      <w:r>
        <w:rPr>
          <w:sz w:val="24"/>
        </w:rPr>
        <w:t xml:space="preserve"> le 23 juin 2003, l’autorisation de diffuser ses p</w:t>
      </w:r>
      <w:r>
        <w:rPr>
          <w:sz w:val="24"/>
        </w:rPr>
        <w:t>u</w:t>
      </w:r>
      <w:r>
        <w:rPr>
          <w:sz w:val="24"/>
        </w:rPr>
        <w:t>blications, en texte intégral et en libre accès à tous,</w:t>
      </w:r>
      <w:r w:rsidRPr="00D456E4">
        <w:rPr>
          <w:sz w:val="24"/>
        </w:rPr>
        <w:t xml:space="preserve"> dans Les Classiques des sciences soci</w:t>
      </w:r>
      <w:r w:rsidRPr="00D456E4">
        <w:rPr>
          <w:sz w:val="24"/>
        </w:rPr>
        <w:t>a</w:t>
      </w:r>
      <w:r w:rsidRPr="00D456E4">
        <w:rPr>
          <w:sz w:val="24"/>
        </w:rPr>
        <w:t>les.</w:t>
      </w:r>
    </w:p>
    <w:p w:rsidR="003006CD" w:rsidRPr="00D456E4" w:rsidRDefault="003006CD">
      <w:pPr>
        <w:jc w:val="both"/>
        <w:rPr>
          <w:sz w:val="24"/>
        </w:rPr>
      </w:pPr>
    </w:p>
    <w:p w:rsidR="003006CD" w:rsidRDefault="004E5E9A" w:rsidP="003006CD">
      <w:pPr>
        <w:ind w:firstLine="0"/>
        <w:rPr>
          <w:sz w:val="24"/>
        </w:rPr>
      </w:pPr>
      <w:r w:rsidRPr="00D456E4">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3006CD" w:rsidRPr="00D456E4">
        <w:rPr>
          <w:sz w:val="24"/>
        </w:rPr>
        <w:t xml:space="preserve"> Courriel</w:t>
      </w:r>
      <w:r w:rsidR="003006CD">
        <w:rPr>
          <w:sz w:val="24"/>
        </w:rPr>
        <w:t>s</w:t>
      </w:r>
      <w:r w:rsidR="003006CD" w:rsidRPr="00D456E4">
        <w:rPr>
          <w:sz w:val="24"/>
        </w:rPr>
        <w:t> :</w:t>
      </w:r>
      <w:r w:rsidR="003006CD">
        <w:rPr>
          <w:sz w:val="24"/>
        </w:rPr>
        <w:t xml:space="preserve"> </w:t>
      </w:r>
      <w:r w:rsidR="003006CD" w:rsidRPr="00503E85">
        <w:rPr>
          <w:sz w:val="24"/>
        </w:rPr>
        <w:t>Christian Deblock</w:t>
      </w:r>
      <w:r w:rsidR="003006CD">
        <w:rPr>
          <w:sz w:val="24"/>
        </w:rPr>
        <w:t xml:space="preserve"> : </w:t>
      </w:r>
      <w:hyperlink r:id="rId15" w:history="1">
        <w:r w:rsidR="003006CD" w:rsidRPr="006C454A">
          <w:rPr>
            <w:rStyle w:val="Lienhypertexte"/>
            <w:sz w:val="24"/>
          </w:rPr>
          <w:t>deblock.christian@uqam.ca</w:t>
        </w:r>
      </w:hyperlink>
      <w:r w:rsidR="003006CD">
        <w:rPr>
          <w:sz w:val="24"/>
        </w:rPr>
        <w:t xml:space="preserve"> </w:t>
      </w:r>
    </w:p>
    <w:p w:rsidR="003006CD" w:rsidRDefault="003006CD" w:rsidP="003006CD">
      <w:pPr>
        <w:ind w:firstLine="0"/>
        <w:rPr>
          <w:sz w:val="24"/>
        </w:rPr>
      </w:pPr>
      <w:r w:rsidRPr="003736CE">
        <w:rPr>
          <w:sz w:val="24"/>
        </w:rPr>
        <w:t>Ber</w:t>
      </w:r>
      <w:r>
        <w:rPr>
          <w:sz w:val="24"/>
        </w:rPr>
        <w:t xml:space="preserve">nard Élie : </w:t>
      </w:r>
      <w:hyperlink r:id="rId16" w:history="1">
        <w:r w:rsidRPr="0015746B">
          <w:rPr>
            <w:rStyle w:val="Lienhypertexte"/>
            <w:sz w:val="24"/>
          </w:rPr>
          <w:t>elie.bernard@uqam.ca</w:t>
        </w:r>
      </w:hyperlink>
      <w:r>
        <w:rPr>
          <w:sz w:val="24"/>
        </w:rPr>
        <w:t xml:space="preserve"> </w:t>
      </w:r>
    </w:p>
    <w:p w:rsidR="003006CD" w:rsidRPr="00D456E4" w:rsidRDefault="003006CD" w:rsidP="003006CD">
      <w:pPr>
        <w:ind w:right="1800" w:firstLine="0"/>
        <w:jc w:val="both"/>
        <w:rPr>
          <w:sz w:val="24"/>
        </w:rPr>
      </w:pPr>
    </w:p>
    <w:p w:rsidR="003006CD" w:rsidRPr="00D456E4" w:rsidRDefault="003006CD">
      <w:pPr>
        <w:ind w:right="1800" w:firstLine="0"/>
        <w:jc w:val="both"/>
        <w:rPr>
          <w:sz w:val="24"/>
        </w:rPr>
      </w:pPr>
      <w:r w:rsidRPr="00D456E4">
        <w:rPr>
          <w:sz w:val="24"/>
        </w:rPr>
        <w:t>Police de caractères utilisé</w:t>
      </w:r>
      <w:r>
        <w:rPr>
          <w:sz w:val="24"/>
        </w:rPr>
        <w:t>s</w:t>
      </w:r>
      <w:r w:rsidRPr="00D456E4">
        <w:rPr>
          <w:sz w:val="24"/>
        </w:rPr>
        <w:t> :</w:t>
      </w:r>
    </w:p>
    <w:p w:rsidR="003006CD" w:rsidRPr="00D456E4" w:rsidRDefault="003006CD">
      <w:pPr>
        <w:ind w:right="1800" w:firstLine="0"/>
        <w:jc w:val="both"/>
        <w:rPr>
          <w:sz w:val="24"/>
        </w:rPr>
      </w:pPr>
    </w:p>
    <w:p w:rsidR="003006CD" w:rsidRPr="00D456E4" w:rsidRDefault="003006CD" w:rsidP="003006CD">
      <w:pPr>
        <w:ind w:left="360" w:right="360" w:firstLine="0"/>
        <w:jc w:val="both"/>
        <w:rPr>
          <w:sz w:val="24"/>
        </w:rPr>
      </w:pPr>
      <w:r w:rsidRPr="00D456E4">
        <w:rPr>
          <w:sz w:val="24"/>
        </w:rPr>
        <w:t>Pour le texte: Times New Roman, 14 points.</w:t>
      </w:r>
    </w:p>
    <w:p w:rsidR="003006CD" w:rsidRPr="00D456E4" w:rsidRDefault="003006CD" w:rsidP="003006CD">
      <w:pPr>
        <w:ind w:left="360" w:right="360" w:firstLine="0"/>
        <w:jc w:val="both"/>
        <w:rPr>
          <w:sz w:val="24"/>
        </w:rPr>
      </w:pPr>
      <w:r w:rsidRPr="00D456E4">
        <w:rPr>
          <w:sz w:val="24"/>
        </w:rPr>
        <w:t>Pour les citations: Times New Roman, 12 points.</w:t>
      </w:r>
    </w:p>
    <w:p w:rsidR="003006CD" w:rsidRPr="00D456E4" w:rsidRDefault="003006CD" w:rsidP="003006CD">
      <w:pPr>
        <w:ind w:left="360" w:right="360" w:firstLine="0"/>
        <w:jc w:val="both"/>
        <w:rPr>
          <w:sz w:val="24"/>
        </w:rPr>
      </w:pPr>
      <w:r w:rsidRPr="00D456E4">
        <w:rPr>
          <w:sz w:val="24"/>
        </w:rPr>
        <w:t>Pour les notes de bas de page: Times New Roman, 12 points.</w:t>
      </w:r>
    </w:p>
    <w:p w:rsidR="003006CD" w:rsidRPr="00D456E4" w:rsidRDefault="003006CD">
      <w:pPr>
        <w:ind w:left="360" w:right="1800" w:firstLine="0"/>
        <w:jc w:val="both"/>
        <w:rPr>
          <w:sz w:val="24"/>
        </w:rPr>
      </w:pPr>
    </w:p>
    <w:p w:rsidR="003006CD" w:rsidRPr="00D456E4" w:rsidRDefault="003006CD">
      <w:pPr>
        <w:ind w:right="360" w:firstLine="0"/>
        <w:jc w:val="both"/>
        <w:rPr>
          <w:sz w:val="24"/>
        </w:rPr>
      </w:pPr>
      <w:r w:rsidRPr="00D456E4">
        <w:rPr>
          <w:sz w:val="24"/>
        </w:rPr>
        <w:t>Édition électronique réalisée avec le traitement de textes Micr</w:t>
      </w:r>
      <w:r w:rsidRPr="00D456E4">
        <w:rPr>
          <w:sz w:val="24"/>
        </w:rPr>
        <w:t>o</w:t>
      </w:r>
      <w:r w:rsidRPr="00D456E4">
        <w:rPr>
          <w:sz w:val="24"/>
        </w:rPr>
        <w:t>soft Word 2008 pour Macintosh.</w:t>
      </w:r>
    </w:p>
    <w:p w:rsidR="003006CD" w:rsidRPr="00D456E4" w:rsidRDefault="003006CD" w:rsidP="003006CD">
      <w:pPr>
        <w:ind w:right="630" w:firstLine="0"/>
        <w:jc w:val="both"/>
        <w:rPr>
          <w:sz w:val="24"/>
        </w:rPr>
      </w:pPr>
      <w:r w:rsidRPr="00D456E4">
        <w:rPr>
          <w:sz w:val="24"/>
        </w:rPr>
        <w:t>Mise en page sur papier format : LETTRE US, 8.5’’ x 11’’.</w:t>
      </w:r>
    </w:p>
    <w:p w:rsidR="003006CD" w:rsidRPr="00D456E4" w:rsidRDefault="003006CD">
      <w:pPr>
        <w:ind w:right="1800" w:firstLine="0"/>
        <w:jc w:val="both"/>
        <w:rPr>
          <w:sz w:val="24"/>
        </w:rPr>
      </w:pPr>
    </w:p>
    <w:p w:rsidR="003006CD" w:rsidRPr="00D456E4" w:rsidRDefault="003006CD" w:rsidP="003006CD">
      <w:pPr>
        <w:ind w:firstLine="0"/>
        <w:jc w:val="both"/>
        <w:rPr>
          <w:sz w:val="24"/>
        </w:rPr>
      </w:pPr>
      <w:r w:rsidRPr="00D456E4">
        <w:rPr>
          <w:sz w:val="24"/>
        </w:rPr>
        <w:t xml:space="preserve">Édition numérique réalisée le </w:t>
      </w:r>
      <w:r>
        <w:rPr>
          <w:sz w:val="24"/>
        </w:rPr>
        <w:t>29 septembre 2020 à Chicoutimi</w:t>
      </w:r>
      <w:r w:rsidRPr="00D456E4">
        <w:rPr>
          <w:sz w:val="24"/>
        </w:rPr>
        <w:t>, Québec.</w:t>
      </w:r>
    </w:p>
    <w:p w:rsidR="003006CD" w:rsidRPr="00D456E4" w:rsidRDefault="003006CD">
      <w:pPr>
        <w:ind w:right="1800" w:firstLine="0"/>
        <w:jc w:val="both"/>
        <w:rPr>
          <w:sz w:val="22"/>
        </w:rPr>
      </w:pPr>
    </w:p>
    <w:p w:rsidR="003006CD" w:rsidRPr="00D456E4" w:rsidRDefault="004E5E9A">
      <w:pPr>
        <w:ind w:right="1800" w:firstLine="0"/>
        <w:jc w:val="both"/>
      </w:pPr>
      <w:r w:rsidRPr="00D456E4">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3006CD" w:rsidRPr="00D456E4" w:rsidRDefault="003006CD">
      <w:pPr>
        <w:ind w:left="20"/>
        <w:jc w:val="both"/>
      </w:pPr>
      <w:r w:rsidRPr="00D456E4">
        <w:br w:type="page"/>
      </w:r>
    </w:p>
    <w:p w:rsidR="003006CD" w:rsidRDefault="003006CD" w:rsidP="003006CD">
      <w:pPr>
        <w:ind w:firstLine="0"/>
        <w:jc w:val="center"/>
        <w:rPr>
          <w:sz w:val="36"/>
          <w:lang w:bidi="ar-SA"/>
        </w:rPr>
      </w:pPr>
      <w:r>
        <w:rPr>
          <w:sz w:val="36"/>
          <w:lang w:bidi="ar-SA"/>
        </w:rPr>
        <w:t>Christian DEBLOCK, Bernard ÉLIE</w:t>
      </w:r>
      <w:r>
        <w:rPr>
          <w:sz w:val="36"/>
          <w:lang w:bidi="ar-SA"/>
        </w:rPr>
        <w:br/>
        <w:t>et Nicolas MARCEAU</w:t>
      </w:r>
    </w:p>
    <w:p w:rsidR="003006CD" w:rsidRPr="00D456E4" w:rsidRDefault="003006CD" w:rsidP="003006CD">
      <w:pPr>
        <w:ind w:firstLine="0"/>
        <w:jc w:val="center"/>
      </w:pPr>
    </w:p>
    <w:p w:rsidR="003006CD" w:rsidRPr="00555EC4" w:rsidRDefault="003006CD" w:rsidP="003006CD">
      <w:pPr>
        <w:ind w:firstLine="0"/>
        <w:jc w:val="center"/>
        <w:rPr>
          <w:i/>
          <w:color w:val="000080"/>
          <w:sz w:val="36"/>
        </w:rPr>
      </w:pPr>
      <w:r w:rsidRPr="003736CE">
        <w:rPr>
          <w:color w:val="000080"/>
          <w:sz w:val="36"/>
        </w:rPr>
        <w:t>Les interventions de l'État dans l'économie</w:t>
      </w:r>
      <w:r>
        <w:rPr>
          <w:color w:val="000080"/>
          <w:sz w:val="36"/>
        </w:rPr>
        <w:br/>
      </w:r>
      <w:r w:rsidRPr="003736CE">
        <w:rPr>
          <w:color w:val="000080"/>
          <w:sz w:val="36"/>
        </w:rPr>
        <w:t xml:space="preserve"> et l'enc</w:t>
      </w:r>
      <w:r w:rsidRPr="003736CE">
        <w:rPr>
          <w:color w:val="000080"/>
          <w:sz w:val="36"/>
        </w:rPr>
        <w:t>a</w:t>
      </w:r>
      <w:r w:rsidRPr="003736CE">
        <w:rPr>
          <w:color w:val="000080"/>
          <w:sz w:val="36"/>
        </w:rPr>
        <w:t>drement des marchés.</w:t>
      </w:r>
    </w:p>
    <w:p w:rsidR="003006CD" w:rsidRPr="00D456E4" w:rsidRDefault="003006CD" w:rsidP="003006CD">
      <w:pPr>
        <w:ind w:firstLine="0"/>
        <w:jc w:val="center"/>
      </w:pPr>
    </w:p>
    <w:p w:rsidR="003006CD" w:rsidRPr="00D456E4" w:rsidRDefault="004E5E9A" w:rsidP="003006CD">
      <w:pPr>
        <w:ind w:firstLine="0"/>
        <w:jc w:val="center"/>
      </w:pPr>
      <w:r>
        <w:rPr>
          <w:noProof/>
        </w:rPr>
        <w:drawing>
          <wp:inline distT="0" distB="0" distL="0" distR="0">
            <wp:extent cx="2590800" cy="3175000"/>
            <wp:effectExtent l="0" t="0" r="0" b="0"/>
            <wp:docPr id="5" name="Image 5" descr="Interventions_Etat_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Interventions_Etat_L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90800" cy="3175000"/>
                    </a:xfrm>
                    <a:prstGeom prst="rect">
                      <a:avLst/>
                    </a:prstGeom>
                    <a:noFill/>
                    <a:ln>
                      <a:noFill/>
                    </a:ln>
                  </pic:spPr>
                </pic:pic>
              </a:graphicData>
            </a:graphic>
          </wp:inline>
        </w:drawing>
      </w:r>
    </w:p>
    <w:p w:rsidR="003006CD" w:rsidRPr="00D456E4" w:rsidRDefault="003006CD" w:rsidP="003006CD">
      <w:pPr>
        <w:ind w:firstLine="0"/>
        <w:jc w:val="center"/>
      </w:pPr>
    </w:p>
    <w:p w:rsidR="003006CD" w:rsidRDefault="003006CD" w:rsidP="003006CD">
      <w:pPr>
        <w:jc w:val="both"/>
      </w:pPr>
      <w:r w:rsidRPr="00723F14">
        <w:t>Ce texte a été réalisé dans le cadre du Groupe de discussion éc</w:t>
      </w:r>
      <w:r w:rsidRPr="00723F14">
        <w:t>o</w:t>
      </w:r>
      <w:r w:rsidRPr="00723F14">
        <w:t>nom</w:t>
      </w:r>
      <w:r w:rsidRPr="00723F14">
        <w:t>i</w:t>
      </w:r>
      <w:r w:rsidRPr="00723F14">
        <w:t>que du Protocole UQAM-C</w:t>
      </w:r>
      <w:r>
        <w:t>SN-CSQ-FTQ, à l'hiver 2003-2004, 15 pp.</w:t>
      </w:r>
    </w:p>
    <w:p w:rsidR="003006CD" w:rsidRDefault="003006CD" w:rsidP="003006CD">
      <w:pPr>
        <w:pStyle w:val="p"/>
      </w:pPr>
      <w:r>
        <w:br w:type="page"/>
      </w:r>
    </w:p>
    <w:p w:rsidR="003006CD" w:rsidRPr="00D456E4" w:rsidRDefault="003006CD" w:rsidP="003006CD">
      <w:pPr>
        <w:jc w:val="both"/>
      </w:pPr>
    </w:p>
    <w:p w:rsidR="003006CD" w:rsidRPr="00D456E4" w:rsidRDefault="003006CD" w:rsidP="003006CD">
      <w:pPr>
        <w:ind w:firstLine="20"/>
        <w:jc w:val="center"/>
      </w:pPr>
      <w:bookmarkStart w:id="1" w:name="tdm"/>
      <w:r w:rsidRPr="00D456E4">
        <w:rPr>
          <w:color w:val="FF0000"/>
          <w:sz w:val="48"/>
        </w:rPr>
        <w:t>Table des matières</w:t>
      </w:r>
      <w:bookmarkEnd w:id="1"/>
    </w:p>
    <w:p w:rsidR="003006CD" w:rsidRDefault="003006CD" w:rsidP="003006CD">
      <w:pPr>
        <w:ind w:firstLine="0"/>
      </w:pPr>
    </w:p>
    <w:p w:rsidR="003006CD" w:rsidRDefault="003006CD" w:rsidP="003006CD">
      <w:pPr>
        <w:ind w:firstLine="0"/>
      </w:pPr>
    </w:p>
    <w:p w:rsidR="003006CD" w:rsidRPr="00D456E4" w:rsidRDefault="003006CD" w:rsidP="003006CD">
      <w:pPr>
        <w:ind w:firstLine="0"/>
      </w:pPr>
    </w:p>
    <w:p w:rsidR="003006CD" w:rsidRPr="00F31A06" w:rsidRDefault="003006CD" w:rsidP="003006CD">
      <w:pPr>
        <w:spacing w:after="120"/>
        <w:ind w:left="360" w:hanging="360"/>
        <w:jc w:val="both"/>
        <w:rPr>
          <w:sz w:val="24"/>
        </w:rPr>
      </w:pPr>
      <w:hyperlink w:anchor="Interventions_Etat_intro" w:history="1">
        <w:r w:rsidRPr="00B45C51">
          <w:rPr>
            <w:rStyle w:val="Lienhypertexte"/>
            <w:sz w:val="24"/>
          </w:rPr>
          <w:t>Introduction</w:t>
        </w:r>
      </w:hyperlink>
      <w:r w:rsidRPr="00F31A06">
        <w:rPr>
          <w:sz w:val="24"/>
        </w:rPr>
        <w:t xml:space="preserve"> [1]</w:t>
      </w:r>
    </w:p>
    <w:p w:rsidR="003006CD" w:rsidRPr="00F31A06" w:rsidRDefault="003006CD" w:rsidP="003006CD">
      <w:pPr>
        <w:spacing w:after="120"/>
        <w:ind w:left="360" w:hanging="360"/>
        <w:jc w:val="both"/>
        <w:rPr>
          <w:sz w:val="24"/>
        </w:rPr>
      </w:pPr>
      <w:r w:rsidRPr="00F31A06">
        <w:rPr>
          <w:sz w:val="24"/>
        </w:rPr>
        <w:t>1.</w:t>
      </w:r>
      <w:r w:rsidRPr="00F31A06">
        <w:rPr>
          <w:sz w:val="24"/>
        </w:rPr>
        <w:tab/>
      </w:r>
      <w:hyperlink w:anchor="Interventions_Etat_1" w:history="1">
        <w:r w:rsidRPr="00B45C51">
          <w:rPr>
            <w:rStyle w:val="Lienhypertexte"/>
            <w:sz w:val="24"/>
          </w:rPr>
          <w:t>La mise en place d’une infrastructure institutionnelle</w:t>
        </w:r>
      </w:hyperlink>
      <w:r w:rsidRPr="00F31A06">
        <w:rPr>
          <w:sz w:val="24"/>
        </w:rPr>
        <w:t xml:space="preserve"> [2]</w:t>
      </w:r>
    </w:p>
    <w:p w:rsidR="003006CD" w:rsidRPr="00F31A06" w:rsidRDefault="003006CD" w:rsidP="003006CD">
      <w:pPr>
        <w:ind w:left="900" w:hanging="540"/>
        <w:jc w:val="both"/>
        <w:rPr>
          <w:sz w:val="24"/>
        </w:rPr>
      </w:pPr>
      <w:r w:rsidRPr="00F31A06">
        <w:rPr>
          <w:i/>
          <w:iCs/>
          <w:sz w:val="24"/>
          <w:szCs w:val="22"/>
        </w:rPr>
        <w:t>i. Le cadre légal</w:t>
      </w:r>
      <w:r w:rsidRPr="00F31A06">
        <w:rPr>
          <w:iCs/>
          <w:sz w:val="24"/>
          <w:szCs w:val="22"/>
        </w:rPr>
        <w:t xml:space="preserve"> [2]</w:t>
      </w:r>
    </w:p>
    <w:p w:rsidR="003006CD" w:rsidRPr="00F31A06" w:rsidRDefault="003006CD" w:rsidP="003006CD">
      <w:pPr>
        <w:ind w:left="900" w:hanging="540"/>
        <w:jc w:val="both"/>
        <w:rPr>
          <w:sz w:val="24"/>
        </w:rPr>
      </w:pPr>
      <w:r w:rsidRPr="00F31A06">
        <w:rPr>
          <w:i/>
          <w:iCs/>
          <w:sz w:val="24"/>
          <w:szCs w:val="22"/>
        </w:rPr>
        <w:t>ii. Le jeu de la concurrence</w:t>
      </w:r>
      <w:r w:rsidRPr="00F31A06">
        <w:rPr>
          <w:iCs/>
          <w:sz w:val="24"/>
          <w:szCs w:val="22"/>
        </w:rPr>
        <w:t xml:space="preserve"> [3]</w:t>
      </w:r>
    </w:p>
    <w:p w:rsidR="003006CD" w:rsidRPr="00F31A06" w:rsidRDefault="003006CD" w:rsidP="003006CD">
      <w:pPr>
        <w:ind w:left="900" w:hanging="540"/>
        <w:jc w:val="both"/>
        <w:rPr>
          <w:sz w:val="24"/>
        </w:rPr>
      </w:pPr>
      <w:r w:rsidRPr="00F31A06">
        <w:rPr>
          <w:i/>
          <w:sz w:val="24"/>
          <w:szCs w:val="22"/>
        </w:rPr>
        <w:t>iii</w:t>
      </w:r>
      <w:r w:rsidRPr="00F31A06">
        <w:rPr>
          <w:sz w:val="24"/>
          <w:szCs w:val="22"/>
        </w:rPr>
        <w:t xml:space="preserve">. </w:t>
      </w:r>
      <w:r w:rsidRPr="00F31A06">
        <w:rPr>
          <w:i/>
          <w:iCs/>
          <w:sz w:val="24"/>
          <w:szCs w:val="22"/>
        </w:rPr>
        <w:t>Les codes et standards</w:t>
      </w:r>
      <w:r w:rsidRPr="00F31A06">
        <w:rPr>
          <w:iCs/>
          <w:sz w:val="24"/>
          <w:szCs w:val="22"/>
        </w:rPr>
        <w:t xml:space="preserve"> [4]</w:t>
      </w:r>
    </w:p>
    <w:p w:rsidR="003006CD" w:rsidRPr="00F31A06" w:rsidRDefault="003006CD" w:rsidP="003006CD">
      <w:pPr>
        <w:spacing w:before="120" w:after="120"/>
        <w:ind w:left="360" w:hanging="360"/>
        <w:rPr>
          <w:sz w:val="24"/>
        </w:rPr>
      </w:pPr>
      <w:r w:rsidRPr="00F31A06">
        <w:rPr>
          <w:sz w:val="24"/>
        </w:rPr>
        <w:t>2.</w:t>
      </w:r>
      <w:r w:rsidRPr="00F31A06">
        <w:rPr>
          <w:sz w:val="24"/>
        </w:rPr>
        <w:tab/>
      </w:r>
      <w:hyperlink w:anchor="Interventions_Etat_2" w:history="1">
        <w:r w:rsidRPr="00B45C51">
          <w:rPr>
            <w:rStyle w:val="Lienhypertexte"/>
            <w:sz w:val="24"/>
          </w:rPr>
          <w:t>La correction des ratés du marché (efficacité)</w:t>
        </w:r>
      </w:hyperlink>
      <w:r w:rsidRPr="00F31A06">
        <w:rPr>
          <w:sz w:val="24"/>
        </w:rPr>
        <w:t xml:space="preserve"> [5]</w:t>
      </w:r>
    </w:p>
    <w:p w:rsidR="003006CD" w:rsidRPr="00F31A06" w:rsidRDefault="003006CD" w:rsidP="003006CD">
      <w:pPr>
        <w:ind w:left="900" w:hanging="540"/>
        <w:jc w:val="both"/>
        <w:rPr>
          <w:sz w:val="24"/>
        </w:rPr>
      </w:pPr>
      <w:r w:rsidRPr="00F31A06">
        <w:rPr>
          <w:i/>
          <w:iCs/>
          <w:sz w:val="24"/>
        </w:rPr>
        <w:t>i. L'existence de biens publics</w:t>
      </w:r>
      <w:r w:rsidRPr="00F31A06">
        <w:rPr>
          <w:iCs/>
          <w:sz w:val="24"/>
        </w:rPr>
        <w:t xml:space="preserve"> [6]</w:t>
      </w:r>
    </w:p>
    <w:p w:rsidR="003006CD" w:rsidRPr="00F31A06" w:rsidRDefault="003006CD" w:rsidP="003006CD">
      <w:pPr>
        <w:ind w:left="900" w:hanging="540"/>
        <w:jc w:val="both"/>
        <w:rPr>
          <w:sz w:val="24"/>
        </w:rPr>
      </w:pPr>
      <w:r w:rsidRPr="00F31A06">
        <w:rPr>
          <w:i/>
          <w:iCs/>
          <w:sz w:val="24"/>
          <w:szCs w:val="22"/>
        </w:rPr>
        <w:t>ii. La présence d'externalités</w:t>
      </w:r>
      <w:r w:rsidRPr="00F31A06">
        <w:rPr>
          <w:iCs/>
          <w:sz w:val="24"/>
          <w:szCs w:val="22"/>
        </w:rPr>
        <w:t xml:space="preserve"> [7]</w:t>
      </w:r>
    </w:p>
    <w:p w:rsidR="003006CD" w:rsidRPr="00F31A06" w:rsidRDefault="003006CD" w:rsidP="003006CD">
      <w:pPr>
        <w:ind w:left="900" w:hanging="540"/>
        <w:jc w:val="both"/>
        <w:rPr>
          <w:iCs/>
          <w:sz w:val="24"/>
          <w:szCs w:val="22"/>
        </w:rPr>
      </w:pPr>
      <w:r w:rsidRPr="00F31A06">
        <w:rPr>
          <w:i/>
          <w:sz w:val="24"/>
          <w:szCs w:val="22"/>
        </w:rPr>
        <w:t>iii</w:t>
      </w:r>
      <w:r w:rsidRPr="00F31A06">
        <w:rPr>
          <w:sz w:val="24"/>
          <w:szCs w:val="22"/>
        </w:rPr>
        <w:t xml:space="preserve">. </w:t>
      </w:r>
      <w:r w:rsidRPr="00F31A06">
        <w:rPr>
          <w:i/>
          <w:iCs/>
          <w:sz w:val="24"/>
          <w:szCs w:val="22"/>
        </w:rPr>
        <w:t>L'existence de monopoles naturels</w:t>
      </w:r>
      <w:r w:rsidRPr="00F31A06">
        <w:rPr>
          <w:iCs/>
          <w:sz w:val="24"/>
          <w:szCs w:val="22"/>
        </w:rPr>
        <w:t xml:space="preserve"> [9]</w:t>
      </w:r>
    </w:p>
    <w:p w:rsidR="003006CD" w:rsidRPr="00F31A06" w:rsidRDefault="003006CD" w:rsidP="003006CD">
      <w:pPr>
        <w:ind w:left="900" w:hanging="540"/>
        <w:jc w:val="both"/>
        <w:rPr>
          <w:iCs/>
          <w:sz w:val="24"/>
          <w:szCs w:val="22"/>
        </w:rPr>
      </w:pPr>
      <w:r w:rsidRPr="00F31A06">
        <w:rPr>
          <w:i/>
          <w:iCs/>
          <w:sz w:val="24"/>
          <w:szCs w:val="22"/>
        </w:rPr>
        <w:t>iv. L'information asymétrique</w:t>
      </w:r>
      <w:r w:rsidRPr="00F31A06">
        <w:rPr>
          <w:iCs/>
          <w:sz w:val="24"/>
          <w:szCs w:val="22"/>
        </w:rPr>
        <w:t xml:space="preserve"> [10]</w:t>
      </w:r>
    </w:p>
    <w:p w:rsidR="003006CD" w:rsidRPr="00F31A06" w:rsidRDefault="003006CD" w:rsidP="003006CD">
      <w:pPr>
        <w:ind w:left="900" w:hanging="540"/>
        <w:jc w:val="both"/>
        <w:rPr>
          <w:iCs/>
          <w:sz w:val="24"/>
          <w:szCs w:val="22"/>
        </w:rPr>
      </w:pPr>
      <w:r w:rsidRPr="00F31A06">
        <w:rPr>
          <w:i/>
          <w:iCs/>
          <w:sz w:val="24"/>
          <w:szCs w:val="22"/>
        </w:rPr>
        <w:t>v. Le développement économique, la stratégie et les fluctuations macroéc</w:t>
      </w:r>
      <w:r w:rsidRPr="00F31A06">
        <w:rPr>
          <w:i/>
          <w:iCs/>
          <w:sz w:val="24"/>
          <w:szCs w:val="22"/>
        </w:rPr>
        <w:t>o</w:t>
      </w:r>
      <w:r w:rsidRPr="00F31A06">
        <w:rPr>
          <w:i/>
          <w:iCs/>
          <w:sz w:val="24"/>
          <w:szCs w:val="22"/>
        </w:rPr>
        <w:t>nom</w:t>
      </w:r>
      <w:r w:rsidRPr="00F31A06">
        <w:rPr>
          <w:i/>
          <w:iCs/>
          <w:sz w:val="24"/>
          <w:szCs w:val="22"/>
        </w:rPr>
        <w:t>i</w:t>
      </w:r>
      <w:r w:rsidRPr="00F31A06">
        <w:rPr>
          <w:i/>
          <w:iCs/>
          <w:sz w:val="24"/>
          <w:szCs w:val="22"/>
        </w:rPr>
        <w:t>ques</w:t>
      </w:r>
      <w:r w:rsidRPr="00F31A06">
        <w:rPr>
          <w:iCs/>
          <w:sz w:val="24"/>
          <w:szCs w:val="22"/>
        </w:rPr>
        <w:t xml:space="preserve"> [12]</w:t>
      </w:r>
    </w:p>
    <w:p w:rsidR="003006CD" w:rsidRPr="00F31A06" w:rsidRDefault="003006CD" w:rsidP="003006CD">
      <w:pPr>
        <w:spacing w:before="120" w:after="120"/>
        <w:ind w:left="360" w:hanging="360"/>
        <w:jc w:val="both"/>
        <w:rPr>
          <w:sz w:val="24"/>
          <w:szCs w:val="22"/>
        </w:rPr>
      </w:pPr>
      <w:r w:rsidRPr="00F31A06">
        <w:rPr>
          <w:sz w:val="24"/>
          <w:szCs w:val="22"/>
        </w:rPr>
        <w:t xml:space="preserve">3. </w:t>
      </w:r>
      <w:hyperlink w:anchor="Interventions_Etat_3" w:history="1">
        <w:r w:rsidRPr="00B45C51">
          <w:rPr>
            <w:rStyle w:val="Lienhypertexte"/>
            <w:sz w:val="24"/>
            <w:szCs w:val="22"/>
          </w:rPr>
          <w:t>La redistribution des ressources (l'équité)</w:t>
        </w:r>
      </w:hyperlink>
      <w:r w:rsidRPr="00F31A06">
        <w:rPr>
          <w:sz w:val="24"/>
          <w:szCs w:val="22"/>
        </w:rPr>
        <w:t xml:space="preserve"> [12]</w:t>
      </w:r>
    </w:p>
    <w:p w:rsidR="003006CD" w:rsidRPr="00F31A06" w:rsidRDefault="003006CD" w:rsidP="003006CD">
      <w:pPr>
        <w:spacing w:after="120"/>
        <w:ind w:left="360" w:hanging="360"/>
        <w:jc w:val="both"/>
        <w:rPr>
          <w:sz w:val="24"/>
          <w:szCs w:val="22"/>
        </w:rPr>
      </w:pPr>
      <w:r w:rsidRPr="00F31A06">
        <w:rPr>
          <w:sz w:val="24"/>
          <w:szCs w:val="22"/>
        </w:rPr>
        <w:t xml:space="preserve">4. </w:t>
      </w:r>
      <w:hyperlink w:anchor="Interventions_Etat_4" w:history="1">
        <w:r w:rsidRPr="00B45C51">
          <w:rPr>
            <w:rStyle w:val="Lienhypertexte"/>
            <w:sz w:val="24"/>
            <w:szCs w:val="22"/>
          </w:rPr>
          <w:t>À titre de conclusion</w:t>
        </w:r>
      </w:hyperlink>
      <w:r w:rsidRPr="00F31A06">
        <w:rPr>
          <w:sz w:val="24"/>
          <w:szCs w:val="22"/>
        </w:rPr>
        <w:t xml:space="preserve"> [14]</w:t>
      </w:r>
    </w:p>
    <w:p w:rsidR="003006CD" w:rsidRPr="00F31A06" w:rsidRDefault="003006CD" w:rsidP="003006CD">
      <w:pPr>
        <w:spacing w:after="120"/>
        <w:ind w:left="360" w:hanging="360"/>
        <w:jc w:val="both"/>
        <w:rPr>
          <w:sz w:val="24"/>
          <w:szCs w:val="22"/>
        </w:rPr>
      </w:pPr>
      <w:hyperlink w:anchor="Interventions_Etat_biblio" w:history="1">
        <w:r w:rsidRPr="00B45C51">
          <w:rPr>
            <w:rStyle w:val="Lienhypertexte"/>
            <w:sz w:val="24"/>
            <w:szCs w:val="22"/>
          </w:rPr>
          <w:t>Pour en savoir plus</w:t>
        </w:r>
      </w:hyperlink>
      <w:r w:rsidRPr="00F31A06">
        <w:rPr>
          <w:sz w:val="24"/>
          <w:szCs w:val="22"/>
        </w:rPr>
        <w:t xml:space="preserve"> [15]</w:t>
      </w:r>
    </w:p>
    <w:p w:rsidR="003006CD" w:rsidRDefault="003006CD" w:rsidP="003006CD">
      <w:pPr>
        <w:pStyle w:val="p"/>
      </w:pPr>
    </w:p>
    <w:p w:rsidR="003006CD" w:rsidRPr="00E07116" w:rsidRDefault="003006CD" w:rsidP="003006CD">
      <w:pPr>
        <w:pStyle w:val="p"/>
      </w:pPr>
      <w:r w:rsidRPr="00D456E4">
        <w:br w:type="page"/>
      </w:r>
    </w:p>
    <w:p w:rsidR="003006CD" w:rsidRPr="00E07116" w:rsidRDefault="003006CD" w:rsidP="003006CD">
      <w:pPr>
        <w:jc w:val="both"/>
      </w:pPr>
    </w:p>
    <w:p w:rsidR="003006CD" w:rsidRPr="00E07116" w:rsidRDefault="003006CD" w:rsidP="003006CD">
      <w:pPr>
        <w:jc w:val="both"/>
      </w:pPr>
    </w:p>
    <w:p w:rsidR="003006CD" w:rsidRPr="00E07116" w:rsidRDefault="003006CD" w:rsidP="003006CD">
      <w:pPr>
        <w:jc w:val="both"/>
      </w:pPr>
    </w:p>
    <w:p w:rsidR="003006CD" w:rsidRPr="00E07116" w:rsidRDefault="003006CD" w:rsidP="003006CD">
      <w:pPr>
        <w:pStyle w:val="NormalWeb"/>
        <w:spacing w:before="2" w:after="2"/>
        <w:jc w:val="both"/>
        <w:rPr>
          <w:sz w:val="28"/>
        </w:rPr>
      </w:pPr>
      <w:r w:rsidRPr="00E07116">
        <w:rPr>
          <w:b/>
          <w:sz w:val="28"/>
          <w:szCs w:val="19"/>
        </w:rPr>
        <w:t>Note pour la version numérique</w:t>
      </w:r>
      <w:r w:rsidRPr="00E07116">
        <w:rPr>
          <w:sz w:val="28"/>
          <w:szCs w:val="19"/>
        </w:rPr>
        <w:t xml:space="preserve"> : </w:t>
      </w:r>
      <w:r w:rsidRPr="00E07116">
        <w:rPr>
          <w:sz w:val="28"/>
        </w:rPr>
        <w:t>La numérotation entre crochets [] correspond à la pagination, en début de page, de l'édition d'origine numérisée. JMT.</w:t>
      </w:r>
    </w:p>
    <w:p w:rsidR="003006CD" w:rsidRPr="00E07116" w:rsidRDefault="003006CD" w:rsidP="003006CD">
      <w:pPr>
        <w:pStyle w:val="NormalWeb"/>
        <w:spacing w:before="2" w:after="2"/>
        <w:jc w:val="both"/>
        <w:rPr>
          <w:sz w:val="28"/>
        </w:rPr>
      </w:pPr>
    </w:p>
    <w:p w:rsidR="003006CD" w:rsidRPr="00E07116" w:rsidRDefault="003006CD" w:rsidP="003006CD">
      <w:pPr>
        <w:pStyle w:val="NormalWeb"/>
        <w:spacing w:before="2" w:after="2"/>
        <w:rPr>
          <w:sz w:val="28"/>
        </w:rPr>
      </w:pPr>
      <w:r w:rsidRPr="00E07116">
        <w:rPr>
          <w:sz w:val="28"/>
        </w:rPr>
        <w:t>Par exemple, [1] correspond au début de la page 1 de l’édition papier numérisée.</w:t>
      </w:r>
    </w:p>
    <w:p w:rsidR="003006CD" w:rsidRPr="00E07116" w:rsidRDefault="003006CD" w:rsidP="003006CD">
      <w:pPr>
        <w:jc w:val="both"/>
        <w:rPr>
          <w:szCs w:val="19"/>
        </w:rPr>
      </w:pPr>
    </w:p>
    <w:p w:rsidR="003006CD" w:rsidRPr="00E07116" w:rsidRDefault="003006CD" w:rsidP="003006CD">
      <w:pPr>
        <w:jc w:val="both"/>
        <w:rPr>
          <w:szCs w:val="19"/>
        </w:rPr>
      </w:pPr>
    </w:p>
    <w:p w:rsidR="003006CD" w:rsidRPr="00D456E4" w:rsidRDefault="003006CD" w:rsidP="003006CD">
      <w:pPr>
        <w:pStyle w:val="p"/>
      </w:pPr>
      <w:r>
        <w:br w:type="page"/>
      </w:r>
    </w:p>
    <w:p w:rsidR="003006CD" w:rsidRPr="00D456E4" w:rsidRDefault="003006CD" w:rsidP="003006CD">
      <w:pPr>
        <w:ind w:left="20"/>
        <w:jc w:val="both"/>
      </w:pPr>
    </w:p>
    <w:p w:rsidR="003006CD" w:rsidRDefault="003006CD" w:rsidP="003006CD">
      <w:pPr>
        <w:ind w:firstLine="0"/>
        <w:jc w:val="center"/>
        <w:rPr>
          <w:sz w:val="36"/>
          <w:lang w:bidi="ar-SA"/>
        </w:rPr>
      </w:pPr>
      <w:r>
        <w:rPr>
          <w:sz w:val="36"/>
          <w:lang w:bidi="ar-SA"/>
        </w:rPr>
        <w:t>Christian DEBLOCK, Bernard ÉLIE</w:t>
      </w:r>
      <w:r>
        <w:rPr>
          <w:sz w:val="36"/>
          <w:lang w:bidi="ar-SA"/>
        </w:rPr>
        <w:br/>
        <w:t>et Nicolas MARCEAU</w:t>
      </w:r>
      <w:r>
        <w:t> </w:t>
      </w:r>
      <w:r w:rsidRPr="00723F14">
        <w:rPr>
          <w:rStyle w:val="Appelnotedebasdep"/>
        </w:rPr>
        <w:footnoteReference w:id="1"/>
      </w:r>
    </w:p>
    <w:p w:rsidR="003006CD" w:rsidRPr="00D456E4" w:rsidRDefault="003006CD" w:rsidP="003006CD">
      <w:pPr>
        <w:ind w:firstLine="0"/>
        <w:jc w:val="center"/>
      </w:pPr>
    </w:p>
    <w:p w:rsidR="003006CD" w:rsidRPr="00555EC4" w:rsidRDefault="003006CD" w:rsidP="003006CD">
      <w:pPr>
        <w:ind w:firstLine="0"/>
        <w:jc w:val="center"/>
        <w:rPr>
          <w:i/>
          <w:color w:val="000080"/>
          <w:sz w:val="36"/>
        </w:rPr>
      </w:pPr>
      <w:r w:rsidRPr="003736CE">
        <w:rPr>
          <w:color w:val="000080"/>
          <w:sz w:val="36"/>
        </w:rPr>
        <w:t>Les interventions de l'État dans l'économie</w:t>
      </w:r>
      <w:r>
        <w:rPr>
          <w:color w:val="000080"/>
          <w:sz w:val="36"/>
        </w:rPr>
        <w:br/>
      </w:r>
      <w:r w:rsidRPr="003736CE">
        <w:rPr>
          <w:color w:val="000080"/>
          <w:sz w:val="36"/>
        </w:rPr>
        <w:t xml:space="preserve"> et l'enc</w:t>
      </w:r>
      <w:r w:rsidRPr="003736CE">
        <w:rPr>
          <w:color w:val="000080"/>
          <w:sz w:val="36"/>
        </w:rPr>
        <w:t>a</w:t>
      </w:r>
      <w:r w:rsidRPr="003736CE">
        <w:rPr>
          <w:color w:val="000080"/>
          <w:sz w:val="36"/>
        </w:rPr>
        <w:t>drement des marchés.</w:t>
      </w:r>
    </w:p>
    <w:p w:rsidR="003006CD" w:rsidRPr="00D456E4" w:rsidRDefault="003006CD" w:rsidP="003006CD">
      <w:pPr>
        <w:ind w:firstLine="0"/>
        <w:jc w:val="center"/>
      </w:pPr>
    </w:p>
    <w:p w:rsidR="003006CD" w:rsidRDefault="003006CD" w:rsidP="003006CD">
      <w:pPr>
        <w:jc w:val="both"/>
      </w:pPr>
      <w:r w:rsidRPr="00723F14">
        <w:t>Ce texte a été réalisé dans le cadre du Groupe de discussion éc</w:t>
      </w:r>
      <w:r w:rsidRPr="00723F14">
        <w:t>o</w:t>
      </w:r>
      <w:r w:rsidRPr="00723F14">
        <w:t>nom</w:t>
      </w:r>
      <w:r w:rsidRPr="00723F14">
        <w:t>i</w:t>
      </w:r>
      <w:r w:rsidRPr="00723F14">
        <w:t>que du Protocole UQAM-C</w:t>
      </w:r>
      <w:r>
        <w:t>SN-CSQ-FTQ, à l'hiver 2003-2004, 15 pp.</w:t>
      </w:r>
    </w:p>
    <w:p w:rsidR="003006CD" w:rsidRDefault="003006CD" w:rsidP="003006CD">
      <w:pPr>
        <w:spacing w:before="120" w:after="120"/>
        <w:jc w:val="both"/>
        <w:rPr>
          <w:szCs w:val="22"/>
        </w:rPr>
      </w:pPr>
    </w:p>
    <w:p w:rsidR="003006CD" w:rsidRPr="009E2E17" w:rsidRDefault="003006CD" w:rsidP="003006CD">
      <w:pPr>
        <w:spacing w:before="120" w:after="120"/>
        <w:jc w:val="both"/>
      </w:pPr>
    </w:p>
    <w:p w:rsidR="003006CD" w:rsidRDefault="003006CD" w:rsidP="003006CD">
      <w:pPr>
        <w:pStyle w:val="aa"/>
      </w:pPr>
      <w:bookmarkStart w:id="2" w:name="Interventions_Etat_intro"/>
      <w:r>
        <w:t>Introduction</w:t>
      </w:r>
    </w:p>
    <w:bookmarkEnd w:id="2"/>
    <w:p w:rsidR="003006CD" w:rsidRDefault="003006CD" w:rsidP="003006CD">
      <w:pPr>
        <w:spacing w:before="120" w:after="120"/>
        <w:jc w:val="both"/>
      </w:pPr>
    </w:p>
    <w:p w:rsidR="003006CD" w:rsidRPr="00EB4FBB" w:rsidRDefault="003006CD" w:rsidP="003006CD">
      <w:pPr>
        <w:spacing w:before="120" w:after="120"/>
        <w:jc w:val="both"/>
      </w:pPr>
    </w:p>
    <w:p w:rsidR="003006CD" w:rsidRPr="00D456E4" w:rsidRDefault="003006CD" w:rsidP="003006CD">
      <w:pPr>
        <w:ind w:right="90" w:firstLine="0"/>
        <w:jc w:val="both"/>
        <w:rPr>
          <w:sz w:val="20"/>
        </w:rPr>
      </w:pPr>
      <w:hyperlink w:anchor="tdm" w:history="1">
        <w:r w:rsidRPr="00D456E4">
          <w:rPr>
            <w:rStyle w:val="Lienhypertexte"/>
            <w:sz w:val="20"/>
          </w:rPr>
          <w:t>Retour à la table des matières</w:t>
        </w:r>
      </w:hyperlink>
    </w:p>
    <w:p w:rsidR="003006CD" w:rsidRPr="00EB4FBB" w:rsidRDefault="003006CD" w:rsidP="003006CD">
      <w:pPr>
        <w:spacing w:before="120" w:after="120"/>
        <w:jc w:val="both"/>
      </w:pPr>
      <w:r w:rsidRPr="00EB4FBB">
        <w:t xml:space="preserve">Le rôle de l'État est indispensable dans une économie de marché. Quoi qu'en disent les tenants du marché </w:t>
      </w:r>
      <w:r w:rsidRPr="00EB4FBB">
        <w:rPr>
          <w:i/>
          <w:iCs/>
        </w:rPr>
        <w:t xml:space="preserve">à tout prix, </w:t>
      </w:r>
      <w:r w:rsidRPr="00EB4FBB">
        <w:t>le marché est loin d'être parfait et de constituer la meilleure solution sociale et économ</w:t>
      </w:r>
      <w:r w:rsidRPr="00EB4FBB">
        <w:t>i</w:t>
      </w:r>
      <w:r w:rsidRPr="00EB4FBB">
        <w:t>que. L'État a à réguler le marché et son intervention ne doit pas s'in</w:t>
      </w:r>
      <w:r w:rsidRPr="00EB4FBB">
        <w:t>s</w:t>
      </w:r>
      <w:r w:rsidRPr="00EB4FBB">
        <w:t>crire uniquement dans une perspective de court terme et de stricte e</w:t>
      </w:r>
      <w:r w:rsidRPr="00EB4FBB">
        <w:t>f</w:t>
      </w:r>
      <w:r w:rsidRPr="00EB4FBB">
        <w:t>ficacité éc</w:t>
      </w:r>
      <w:r w:rsidRPr="00EB4FBB">
        <w:t>o</w:t>
      </w:r>
      <w:r w:rsidRPr="00EB4FBB">
        <w:t>nomique. Contrairement au marché, l'action de l'État se situe aussi dans le long terme et doit prendre en compte des critères qui dépassent une analyse économique de courte vue.</w:t>
      </w:r>
    </w:p>
    <w:p w:rsidR="003006CD" w:rsidRPr="00EB4FBB" w:rsidRDefault="003006CD" w:rsidP="003006CD">
      <w:pPr>
        <w:spacing w:before="120" w:after="120"/>
        <w:jc w:val="both"/>
      </w:pPr>
      <w:r w:rsidRPr="00EB4FBB">
        <w:t>L'allocation des ressources dans les domaines de la santé, de l'éd</w:t>
      </w:r>
      <w:r w:rsidRPr="00EB4FBB">
        <w:t>u</w:t>
      </w:r>
      <w:r w:rsidRPr="00EB4FBB">
        <w:t>cation, de la recherche, des arts et de l'environnement ne peut pas r</w:t>
      </w:r>
      <w:r w:rsidRPr="00EB4FBB">
        <w:t>e</w:t>
      </w:r>
      <w:r w:rsidRPr="00EB4FBB">
        <w:t>lever que d'une analyse éphémère d'efficacité en termes de coûts et de bénéf</w:t>
      </w:r>
      <w:r w:rsidRPr="00EB4FBB">
        <w:t>i</w:t>
      </w:r>
      <w:r w:rsidRPr="00EB4FBB">
        <w:t>ces. L'État, qui est la première institution de la société, a pour mission fondamentale de maintenir une cohésion sociale, laquelle r</w:t>
      </w:r>
      <w:r w:rsidRPr="00EB4FBB">
        <w:t>e</w:t>
      </w:r>
      <w:r w:rsidRPr="00EB4FBB">
        <w:lastRenderedPageBreak/>
        <w:t>pose en grande partie sur la justice distributive, sur la répartition équ</w:t>
      </w:r>
      <w:r w:rsidRPr="00EB4FBB">
        <w:t>i</w:t>
      </w:r>
      <w:r w:rsidRPr="00EB4FBB">
        <w:t>table des fruits de l'act</w:t>
      </w:r>
      <w:r w:rsidRPr="00EB4FBB">
        <w:t>i</w:t>
      </w:r>
      <w:r w:rsidRPr="00EB4FBB">
        <w:t>vité économique.</w:t>
      </w:r>
    </w:p>
    <w:p w:rsidR="003006CD" w:rsidRPr="00EB4FBB" w:rsidRDefault="003006CD" w:rsidP="003006CD">
      <w:pPr>
        <w:spacing w:before="120" w:after="120"/>
        <w:jc w:val="both"/>
      </w:pPr>
      <w:r w:rsidRPr="00EB4FBB">
        <w:t>Les gouvernements agissent sur l'économie de multiples façons. L'i</w:t>
      </w:r>
      <w:r w:rsidRPr="00EB4FBB">
        <w:t>n</w:t>
      </w:r>
      <w:r w:rsidRPr="00EB4FBB">
        <w:t>tervention gouvernementale sert plusieurs objectifs et il n'est donc pas surprenant qu'elle prenne diverses formes (taxation, dépenses et réglement</w:t>
      </w:r>
      <w:r w:rsidRPr="00EB4FBB">
        <w:t>a</w:t>
      </w:r>
      <w:r w:rsidRPr="00EB4FBB">
        <w:t xml:space="preserve">tion). La frontière entre l'intervention et la non-intervention de l'État va varier en fonction des fondements idéologiques du parti au pouvoir. Le courant </w:t>
      </w:r>
      <w:r w:rsidRPr="00EB4FBB">
        <w:rPr>
          <w:i/>
          <w:iCs/>
        </w:rPr>
        <w:t xml:space="preserve">libéral, </w:t>
      </w:r>
      <w:r w:rsidRPr="00EB4FBB">
        <w:t>actuellement en vogue, est anti-intervention par principe, le marché, le privé, est a priori la meilleure solution.</w:t>
      </w:r>
    </w:p>
    <w:p w:rsidR="003006CD" w:rsidRPr="00EB4FBB" w:rsidRDefault="003006CD" w:rsidP="003006CD">
      <w:pPr>
        <w:spacing w:before="120" w:after="120"/>
        <w:jc w:val="both"/>
      </w:pPr>
      <w:r w:rsidRPr="00EB4FBB">
        <w:t>Le but du présent texte est de répliquer au discours économique dominant sur le terrain de</w:t>
      </w:r>
      <w:r>
        <w:t xml:space="preserve"> </w:t>
      </w:r>
      <w:r w:rsidRPr="00EB4FBB">
        <w:t>la</w:t>
      </w:r>
      <w:r>
        <w:t xml:space="preserve"> </w:t>
      </w:r>
      <w:r w:rsidRPr="00EB4FBB">
        <w:t>théorie</w:t>
      </w:r>
      <w:r>
        <w:t xml:space="preserve"> </w:t>
      </w:r>
      <w:r w:rsidRPr="00EB4FBB">
        <w:t>économique.</w:t>
      </w:r>
      <w:r>
        <w:t xml:space="preserve"> </w:t>
      </w:r>
      <w:r w:rsidRPr="00EB4FBB">
        <w:t>Cette</w:t>
      </w:r>
      <w:r>
        <w:t xml:space="preserve"> </w:t>
      </w:r>
      <w:r w:rsidRPr="00EB4FBB">
        <w:t>approche</w:t>
      </w:r>
      <w:r>
        <w:t xml:space="preserve"> </w:t>
      </w:r>
      <w:r w:rsidRPr="00EB4FBB">
        <w:t>est</w:t>
      </w:r>
      <w:r>
        <w:t xml:space="preserve"> </w:t>
      </w:r>
      <w:r w:rsidRPr="00EB4FBB">
        <w:t>complémentaire</w:t>
      </w:r>
      <w:r>
        <w:t xml:space="preserve"> </w:t>
      </w:r>
      <w:r w:rsidRPr="00EB4FBB">
        <w:t>aux</w:t>
      </w:r>
      <w:r>
        <w:t xml:space="preserve"> </w:t>
      </w:r>
      <w:r w:rsidRPr="00EB4FBB">
        <w:t>critiques</w:t>
      </w:r>
      <w:r>
        <w:t xml:space="preserve"> [2] </w:t>
      </w:r>
      <w:r w:rsidRPr="00EB4FBB">
        <w:rPr>
          <w:szCs w:val="22"/>
        </w:rPr>
        <w:t>idéologiques. Il s'agit donc de fou</w:t>
      </w:r>
      <w:r w:rsidRPr="00EB4FBB">
        <w:rPr>
          <w:szCs w:val="22"/>
        </w:rPr>
        <w:t>r</w:t>
      </w:r>
      <w:r w:rsidRPr="00EB4FBB">
        <w:rPr>
          <w:szCs w:val="22"/>
        </w:rPr>
        <w:t>nir des arguments pour contrer le di</w:t>
      </w:r>
      <w:r w:rsidRPr="00EB4FBB">
        <w:rPr>
          <w:szCs w:val="22"/>
        </w:rPr>
        <w:t>s</w:t>
      </w:r>
      <w:r w:rsidRPr="00EB4FBB">
        <w:rPr>
          <w:szCs w:val="22"/>
        </w:rPr>
        <w:t xml:space="preserve">cours </w:t>
      </w:r>
      <w:r w:rsidRPr="00EB4FBB">
        <w:rPr>
          <w:i/>
          <w:iCs/>
          <w:szCs w:val="22"/>
        </w:rPr>
        <w:t>du tout-au-marché.</w:t>
      </w:r>
    </w:p>
    <w:p w:rsidR="003006CD" w:rsidRPr="00EB4FBB" w:rsidRDefault="003006CD" w:rsidP="003006CD">
      <w:pPr>
        <w:spacing w:before="120" w:after="120"/>
        <w:jc w:val="both"/>
      </w:pPr>
      <w:r w:rsidRPr="00EB4FBB">
        <w:rPr>
          <w:szCs w:val="22"/>
        </w:rPr>
        <w:t>Trois raisons sont habituellement invoquées pour expliquer et/ou ju</w:t>
      </w:r>
      <w:r w:rsidRPr="00EB4FBB">
        <w:rPr>
          <w:szCs w:val="22"/>
        </w:rPr>
        <w:t>s</w:t>
      </w:r>
      <w:r w:rsidRPr="00EB4FBB">
        <w:rPr>
          <w:szCs w:val="22"/>
        </w:rPr>
        <w:t>tifier l'intervention des gouvernements dans l'économie : la mise en place d'un cadre légal, la correction des ratés du marché et la redistr</w:t>
      </w:r>
      <w:r w:rsidRPr="00EB4FBB">
        <w:rPr>
          <w:szCs w:val="22"/>
        </w:rPr>
        <w:t>i</w:t>
      </w:r>
      <w:r w:rsidRPr="00EB4FBB">
        <w:rPr>
          <w:szCs w:val="22"/>
        </w:rPr>
        <w:t>bution de la richesse. Dans plusieurs cas, l'intervention de l'État s'exerce à tr</w:t>
      </w:r>
      <w:r w:rsidRPr="00EB4FBB">
        <w:rPr>
          <w:szCs w:val="22"/>
        </w:rPr>
        <w:t>a</w:t>
      </w:r>
      <w:r w:rsidRPr="00EB4FBB">
        <w:rPr>
          <w:szCs w:val="22"/>
        </w:rPr>
        <w:t>vers les services publics.</w:t>
      </w:r>
    </w:p>
    <w:p w:rsidR="003006CD" w:rsidRDefault="003006CD" w:rsidP="003006CD">
      <w:pPr>
        <w:spacing w:before="120" w:after="120"/>
        <w:jc w:val="both"/>
        <w:rPr>
          <w:szCs w:val="22"/>
        </w:rPr>
      </w:pPr>
    </w:p>
    <w:p w:rsidR="003006CD" w:rsidRPr="00EB4FBB" w:rsidRDefault="003006CD" w:rsidP="003006CD">
      <w:pPr>
        <w:pStyle w:val="aa"/>
      </w:pPr>
      <w:bookmarkStart w:id="3" w:name="Interventions_Etat_1"/>
      <w:r>
        <w:t>1. La mise en place</w:t>
      </w:r>
      <w:r>
        <w:br/>
      </w:r>
      <w:r w:rsidRPr="00EB4FBB">
        <w:t>d'une infrastructure institutionnelle</w:t>
      </w:r>
    </w:p>
    <w:bookmarkEnd w:id="3"/>
    <w:p w:rsidR="003006CD" w:rsidRDefault="003006CD" w:rsidP="003006CD">
      <w:pPr>
        <w:spacing w:before="120" w:after="120"/>
        <w:jc w:val="both"/>
        <w:rPr>
          <w:szCs w:val="22"/>
        </w:rPr>
      </w:pPr>
    </w:p>
    <w:p w:rsidR="003006CD" w:rsidRPr="00D456E4" w:rsidRDefault="003006CD" w:rsidP="003006CD">
      <w:pPr>
        <w:ind w:right="90" w:firstLine="0"/>
        <w:jc w:val="both"/>
        <w:rPr>
          <w:sz w:val="20"/>
        </w:rPr>
      </w:pPr>
      <w:hyperlink w:anchor="tdm" w:history="1">
        <w:r w:rsidRPr="00D456E4">
          <w:rPr>
            <w:rStyle w:val="Lienhypertexte"/>
            <w:sz w:val="20"/>
          </w:rPr>
          <w:t>Retour à la table des matières</w:t>
        </w:r>
      </w:hyperlink>
    </w:p>
    <w:p w:rsidR="003006CD" w:rsidRDefault="003006CD" w:rsidP="003006CD">
      <w:pPr>
        <w:spacing w:before="120" w:after="120"/>
        <w:jc w:val="both"/>
        <w:rPr>
          <w:szCs w:val="22"/>
        </w:rPr>
      </w:pPr>
      <w:r w:rsidRPr="00EB4FBB">
        <w:rPr>
          <w:szCs w:val="22"/>
        </w:rPr>
        <w:t xml:space="preserve">La naïveté de certains tenants inconditionnels du marché (les </w:t>
      </w:r>
      <w:r w:rsidRPr="00EB4FBB">
        <w:rPr>
          <w:i/>
          <w:iCs/>
          <w:szCs w:val="22"/>
        </w:rPr>
        <w:t>int</w:t>
      </w:r>
      <w:r w:rsidRPr="00EB4FBB">
        <w:rPr>
          <w:i/>
          <w:iCs/>
          <w:szCs w:val="22"/>
        </w:rPr>
        <w:t>é</w:t>
      </w:r>
      <w:r w:rsidRPr="00EB4FBB">
        <w:rPr>
          <w:i/>
          <w:iCs/>
          <w:szCs w:val="22"/>
        </w:rPr>
        <w:t xml:space="preserve">gristes </w:t>
      </w:r>
      <w:r w:rsidRPr="00EB4FBB">
        <w:rPr>
          <w:szCs w:val="22"/>
        </w:rPr>
        <w:t xml:space="preserve">ou les </w:t>
      </w:r>
      <w:r w:rsidRPr="00EB4FBB">
        <w:rPr>
          <w:i/>
          <w:iCs/>
          <w:szCs w:val="22"/>
        </w:rPr>
        <w:t xml:space="preserve">fanatiques </w:t>
      </w:r>
      <w:r w:rsidRPr="00EB4FBB">
        <w:rPr>
          <w:szCs w:val="22"/>
        </w:rPr>
        <w:t>du marché dénoncés, en autres, par Jacquard et Stiglitz), est de croire qu'il est possible de mettre en place une éc</w:t>
      </w:r>
      <w:r w:rsidRPr="00EB4FBB">
        <w:rPr>
          <w:szCs w:val="22"/>
        </w:rPr>
        <w:t>o</w:t>
      </w:r>
      <w:r w:rsidRPr="00EB4FBB">
        <w:rPr>
          <w:szCs w:val="22"/>
        </w:rPr>
        <w:t>nomie dite « de marché », sans cadre légal, sans État de droit. Les Russes, comme bien d'autres citoyens des pays « émergents », sont là pour en témoigner. Il ne peut y avoir de fonctionnement adéquat des marchés sans état de droit et ni sana encadrement institutionnel des marchés.</w:t>
      </w:r>
    </w:p>
    <w:p w:rsidR="003006CD" w:rsidRPr="00EB4FBB" w:rsidRDefault="003006CD" w:rsidP="003006CD">
      <w:pPr>
        <w:spacing w:before="120" w:after="120"/>
        <w:jc w:val="both"/>
      </w:pPr>
      <w:r>
        <w:br w:type="page"/>
      </w:r>
    </w:p>
    <w:p w:rsidR="003006CD" w:rsidRPr="00EB4FBB" w:rsidRDefault="003006CD" w:rsidP="003006CD">
      <w:pPr>
        <w:pStyle w:val="bb"/>
      </w:pPr>
      <w:r w:rsidRPr="00EB4FBB">
        <w:t>i. Le cadre légal</w:t>
      </w:r>
    </w:p>
    <w:p w:rsidR="003006CD" w:rsidRDefault="003006CD" w:rsidP="003006CD">
      <w:pPr>
        <w:spacing w:before="120" w:after="120"/>
        <w:jc w:val="both"/>
        <w:rPr>
          <w:szCs w:val="22"/>
        </w:rPr>
      </w:pPr>
    </w:p>
    <w:p w:rsidR="003006CD" w:rsidRPr="00EB4FBB" w:rsidRDefault="003006CD" w:rsidP="003006CD">
      <w:pPr>
        <w:spacing w:before="120" w:after="120"/>
        <w:jc w:val="both"/>
      </w:pPr>
      <w:r w:rsidRPr="00EB4FBB">
        <w:rPr>
          <w:szCs w:val="22"/>
        </w:rPr>
        <w:t>Pour un gouvernement, mettre en place un cadre légal signifie pre</w:t>
      </w:r>
      <w:r w:rsidRPr="00EB4FBB">
        <w:rPr>
          <w:szCs w:val="22"/>
        </w:rPr>
        <w:t>n</w:t>
      </w:r>
      <w:r w:rsidRPr="00EB4FBB">
        <w:rPr>
          <w:szCs w:val="22"/>
        </w:rPr>
        <w:t>dre des mesures et investir des ressources de telle sorte que les droits de propriétés soient clairement définis, protégés et respectés. Le rôle de mise en place du cadre légal est souvent décrit comme le « rôle min</w:t>
      </w:r>
      <w:r w:rsidRPr="00EB4FBB">
        <w:rPr>
          <w:szCs w:val="22"/>
        </w:rPr>
        <w:t>i</w:t>
      </w:r>
      <w:r w:rsidRPr="00EB4FBB">
        <w:rPr>
          <w:szCs w:val="22"/>
        </w:rPr>
        <w:t>mal » des gouvernements.</w:t>
      </w:r>
      <w:r>
        <w:rPr>
          <w:szCs w:val="22"/>
        </w:rPr>
        <w:t> </w:t>
      </w:r>
      <w:r>
        <w:rPr>
          <w:rStyle w:val="Appelnotedebasdep"/>
          <w:szCs w:val="22"/>
        </w:rPr>
        <w:footnoteReference w:id="2"/>
      </w:r>
      <w:r w:rsidRPr="00EB4FBB">
        <w:rPr>
          <w:szCs w:val="22"/>
        </w:rPr>
        <w:t xml:space="preserve"> Ce cadre légal doit également inclure les r</w:t>
      </w:r>
      <w:r w:rsidRPr="00EB4FBB">
        <w:rPr>
          <w:szCs w:val="22"/>
        </w:rPr>
        <w:t>è</w:t>
      </w:r>
      <w:r w:rsidRPr="00EB4FBB">
        <w:rPr>
          <w:szCs w:val="22"/>
        </w:rPr>
        <w:t>gles du jeu entre les agents économiques : tous égaux devant la loi (en principe). Un cadre légal adéquat facilite, en effet, l'échange puisqu'il réduit les coûts de transaction en réduisant la possibilité de différend entre les parties et le besoin de négociation qui en découl</w:t>
      </w:r>
      <w:r w:rsidRPr="00EB4FBB">
        <w:rPr>
          <w:szCs w:val="22"/>
        </w:rPr>
        <w:t>e</w:t>
      </w:r>
      <w:r w:rsidRPr="00EB4FBB">
        <w:rPr>
          <w:szCs w:val="22"/>
        </w:rPr>
        <w:t>rait. Le cadre légal permet aussi de créer un climat plus propice à l'i</w:t>
      </w:r>
      <w:r w:rsidRPr="00EB4FBB">
        <w:rPr>
          <w:szCs w:val="22"/>
        </w:rPr>
        <w:t>n</w:t>
      </w:r>
      <w:r w:rsidRPr="00EB4FBB">
        <w:rPr>
          <w:szCs w:val="22"/>
        </w:rPr>
        <w:t>vestissement, parce que moins arbitraire. L'investisseur a alors l'ass</w:t>
      </w:r>
      <w:r w:rsidRPr="00EB4FBB">
        <w:rPr>
          <w:szCs w:val="22"/>
        </w:rPr>
        <w:t>u</w:t>
      </w:r>
      <w:r w:rsidRPr="00EB4FBB">
        <w:rPr>
          <w:szCs w:val="22"/>
        </w:rPr>
        <w:t>rance du respect de règles claires et d'une plus grande certitude de r</w:t>
      </w:r>
      <w:r w:rsidRPr="00EB4FBB">
        <w:rPr>
          <w:szCs w:val="22"/>
        </w:rPr>
        <w:t>é</w:t>
      </w:r>
      <w:r w:rsidRPr="00EB4FBB">
        <w:rPr>
          <w:szCs w:val="22"/>
        </w:rPr>
        <w:t>colter le fruit de ses</w:t>
      </w:r>
      <w:r>
        <w:rPr>
          <w:szCs w:val="22"/>
        </w:rPr>
        <w:t xml:space="preserve"> </w:t>
      </w:r>
      <w:r>
        <w:t xml:space="preserve">[3] </w:t>
      </w:r>
      <w:r w:rsidRPr="00EB4FBB">
        <w:rPr>
          <w:szCs w:val="22"/>
        </w:rPr>
        <w:t>efforts. Bref, un système de droits favorise l'activité économ</w:t>
      </w:r>
      <w:r w:rsidRPr="00EB4FBB">
        <w:rPr>
          <w:szCs w:val="22"/>
        </w:rPr>
        <w:t>i</w:t>
      </w:r>
      <w:r w:rsidRPr="00EB4FBB">
        <w:rPr>
          <w:szCs w:val="22"/>
        </w:rPr>
        <w:t>que. Le champ légal est vaste, il couvre aussi bien les normes minimales du tr</w:t>
      </w:r>
      <w:r w:rsidRPr="00EB4FBB">
        <w:rPr>
          <w:szCs w:val="22"/>
        </w:rPr>
        <w:t>a</w:t>
      </w:r>
      <w:r w:rsidRPr="00EB4FBB">
        <w:rPr>
          <w:szCs w:val="22"/>
        </w:rPr>
        <w:t>vail que les règles dans un secteur précis de l'économie, la loi des ba</w:t>
      </w:r>
      <w:r w:rsidRPr="00EB4FBB">
        <w:rPr>
          <w:szCs w:val="22"/>
        </w:rPr>
        <w:t>n</w:t>
      </w:r>
      <w:r w:rsidRPr="00EB4FBB">
        <w:rPr>
          <w:szCs w:val="22"/>
        </w:rPr>
        <w:t>ques par exemple.</w:t>
      </w:r>
    </w:p>
    <w:p w:rsidR="003006CD" w:rsidRDefault="003006CD" w:rsidP="003006CD">
      <w:pPr>
        <w:spacing w:before="120" w:after="120"/>
        <w:jc w:val="both"/>
        <w:rPr>
          <w:szCs w:val="22"/>
        </w:rPr>
      </w:pPr>
      <w:r w:rsidRPr="00EB4FBB">
        <w:rPr>
          <w:szCs w:val="22"/>
        </w:rPr>
        <w:t>L'encadrement institutionnel des marchés ne se limite toutefois pas simplement à la mise en place d'un système de droit. Dans deux autres d</w:t>
      </w:r>
      <w:r w:rsidRPr="00EB4FBB">
        <w:rPr>
          <w:szCs w:val="22"/>
        </w:rPr>
        <w:t>o</w:t>
      </w:r>
      <w:r w:rsidRPr="00EB4FBB">
        <w:rPr>
          <w:szCs w:val="22"/>
        </w:rPr>
        <w:t>maines, l'intervention publique est également nécessaire : celui de la concurrence et celui des normes et standards.</w:t>
      </w:r>
    </w:p>
    <w:p w:rsidR="003006CD" w:rsidRPr="00EB4FBB" w:rsidRDefault="003006CD" w:rsidP="003006CD">
      <w:pPr>
        <w:spacing w:before="120" w:after="120"/>
        <w:jc w:val="both"/>
      </w:pPr>
    </w:p>
    <w:p w:rsidR="003006CD" w:rsidRPr="00EB4FBB" w:rsidRDefault="003006CD" w:rsidP="003006CD">
      <w:pPr>
        <w:pStyle w:val="bb"/>
      </w:pPr>
      <w:r w:rsidRPr="00EB4FBB">
        <w:t>ii. Le jeu de la concurrence</w:t>
      </w:r>
    </w:p>
    <w:p w:rsidR="003006CD" w:rsidRDefault="003006CD" w:rsidP="003006CD">
      <w:pPr>
        <w:spacing w:before="120" w:after="120"/>
        <w:jc w:val="both"/>
        <w:rPr>
          <w:szCs w:val="22"/>
        </w:rPr>
      </w:pPr>
    </w:p>
    <w:p w:rsidR="003006CD" w:rsidRPr="00EB4FBB" w:rsidRDefault="003006CD" w:rsidP="003006CD">
      <w:pPr>
        <w:spacing w:before="120" w:after="120"/>
        <w:jc w:val="both"/>
      </w:pPr>
      <w:r w:rsidRPr="00EB4FBB">
        <w:rPr>
          <w:szCs w:val="22"/>
        </w:rPr>
        <w:t>Il est admis depuis fort longtemps (et largement reconnu) par les éc</w:t>
      </w:r>
      <w:r w:rsidRPr="00EB4FBB">
        <w:rPr>
          <w:szCs w:val="22"/>
        </w:rPr>
        <w:t>o</w:t>
      </w:r>
      <w:r w:rsidRPr="00EB4FBB">
        <w:rPr>
          <w:szCs w:val="22"/>
        </w:rPr>
        <w:t>nomistes que l'idéal de la libre-concurrence n'est pas de ce monde et que l'on ne peut se fier aux seuls intérêts privés pour atteindre le bien commun. Déjà, Adam Smith (à la fin du XVIII</w:t>
      </w:r>
      <w:r w:rsidRPr="00723F14">
        <w:rPr>
          <w:szCs w:val="22"/>
          <w:vertAlign w:val="superscript"/>
        </w:rPr>
        <w:t>e</w:t>
      </w:r>
      <w:r w:rsidRPr="00EB4FBB">
        <w:rPr>
          <w:szCs w:val="22"/>
        </w:rPr>
        <w:t xml:space="preserve"> siècle) nous me</w:t>
      </w:r>
      <w:r w:rsidRPr="00EB4FBB">
        <w:rPr>
          <w:szCs w:val="22"/>
        </w:rPr>
        <w:t>t</w:t>
      </w:r>
      <w:r w:rsidRPr="00EB4FBB">
        <w:rPr>
          <w:szCs w:val="22"/>
        </w:rPr>
        <w:lastRenderedPageBreak/>
        <w:t>tait en garde autant contre les tendances naturelles du marché au m</w:t>
      </w:r>
      <w:r w:rsidRPr="00EB4FBB">
        <w:rPr>
          <w:szCs w:val="22"/>
        </w:rPr>
        <w:t>o</w:t>
      </w:r>
      <w:r w:rsidRPr="00EB4FBB">
        <w:rPr>
          <w:szCs w:val="22"/>
        </w:rPr>
        <w:t>nopole, de même que contre ceux (industriels et marchands) qui se portent à la défense de l'intérêt commun alors même qu'ils ne reche</w:t>
      </w:r>
      <w:r w:rsidRPr="00EB4FBB">
        <w:rPr>
          <w:szCs w:val="22"/>
        </w:rPr>
        <w:t>r</w:t>
      </w:r>
      <w:r w:rsidRPr="00EB4FBB">
        <w:rPr>
          <w:szCs w:val="22"/>
        </w:rPr>
        <w:t>chent que leur propre intérêt. Dans les deux cas, l'établissement de règles claires s'i</w:t>
      </w:r>
      <w:r w:rsidRPr="00EB4FBB">
        <w:rPr>
          <w:szCs w:val="22"/>
        </w:rPr>
        <w:t>m</w:t>
      </w:r>
      <w:r w:rsidRPr="00EB4FBB">
        <w:rPr>
          <w:szCs w:val="22"/>
        </w:rPr>
        <w:t>pose, au nom de l'intérêt commun, mais aussi au nom même de la concurrence.</w:t>
      </w:r>
    </w:p>
    <w:p w:rsidR="003006CD" w:rsidRPr="00EB4FBB" w:rsidRDefault="003006CD" w:rsidP="003006CD">
      <w:pPr>
        <w:spacing w:before="120" w:after="120"/>
        <w:jc w:val="both"/>
      </w:pPr>
      <w:r w:rsidRPr="00EB4FBB">
        <w:rPr>
          <w:szCs w:val="22"/>
        </w:rPr>
        <w:t>En matière de concurrence, il convient de le rappeler, le Canada s'est doté d'une politique de la concurrence avant les États-Unis. Et ce ne sont pas tous les pays qui, aujourd'hui, disposent d'une politique de la concu</w:t>
      </w:r>
      <w:r w:rsidRPr="00EB4FBB">
        <w:rPr>
          <w:szCs w:val="22"/>
        </w:rPr>
        <w:t>r</w:t>
      </w:r>
      <w:r w:rsidRPr="00EB4FBB">
        <w:rPr>
          <w:szCs w:val="22"/>
        </w:rPr>
        <w:t>rence. Dans les Amériques, les deux tiers des pays n'en n'ont pas, ce qui ne contribue certainement pas au bon fonctionnement des marchés. D</w:t>
      </w:r>
      <w:r w:rsidRPr="00EB4FBB">
        <w:rPr>
          <w:szCs w:val="22"/>
        </w:rPr>
        <w:t>e</w:t>
      </w:r>
      <w:r w:rsidRPr="00EB4FBB">
        <w:rPr>
          <w:szCs w:val="22"/>
        </w:rPr>
        <w:t>puis deux décennies, les politiques de la concurrence ont été, tant au C</w:t>
      </w:r>
      <w:r w:rsidRPr="00EB4FBB">
        <w:rPr>
          <w:szCs w:val="22"/>
        </w:rPr>
        <w:t>a</w:t>
      </w:r>
      <w:r w:rsidRPr="00EB4FBB">
        <w:rPr>
          <w:szCs w:val="22"/>
        </w:rPr>
        <w:t>nada qu'aux États-Unis, considérablement assouplies, sous l'influence d'ailleurs de théories des marchés contestables, et, mondialisation obl</w:t>
      </w:r>
      <w:r w:rsidRPr="00EB4FBB">
        <w:rPr>
          <w:szCs w:val="22"/>
        </w:rPr>
        <w:t>i</w:t>
      </w:r>
      <w:r w:rsidRPr="00EB4FBB">
        <w:rPr>
          <w:szCs w:val="22"/>
        </w:rPr>
        <w:t>ge, les priorités ont été réorientées, l'intérêt du consommateur passant désormais derrière l'établissement d'entreprises de taille mondiale. Cela dit, il convient malgré tout de noter, premi</w:t>
      </w:r>
      <w:r w:rsidRPr="00EB4FBB">
        <w:rPr>
          <w:szCs w:val="22"/>
        </w:rPr>
        <w:t>è</w:t>
      </w:r>
      <w:r w:rsidRPr="00EB4FBB">
        <w:rPr>
          <w:szCs w:val="22"/>
        </w:rPr>
        <w:t>rement, que les politiques de la concurrence visent toujours à prévenir et à</w:t>
      </w:r>
      <w:r>
        <w:rPr>
          <w:szCs w:val="22"/>
        </w:rPr>
        <w:t xml:space="preserve"> </w:t>
      </w:r>
      <w:r>
        <w:t xml:space="preserve">[4] </w:t>
      </w:r>
      <w:r w:rsidRPr="00EB4FBB">
        <w:rPr>
          <w:szCs w:val="22"/>
        </w:rPr>
        <w:t>éliminer les abus de position dominante sur les marchés, comme c'est le cas par exemple de Microsoft ; deuxièmement, qu'elles visent à emp</w:t>
      </w:r>
      <w:r w:rsidRPr="00EB4FBB">
        <w:rPr>
          <w:szCs w:val="22"/>
        </w:rPr>
        <w:t>ê</w:t>
      </w:r>
      <w:r w:rsidRPr="00EB4FBB">
        <w:rPr>
          <w:szCs w:val="22"/>
        </w:rPr>
        <w:t>cher l'apparition sur les marchés de situations préjud</w:t>
      </w:r>
      <w:r w:rsidRPr="00EB4FBB">
        <w:rPr>
          <w:szCs w:val="22"/>
        </w:rPr>
        <w:t>i</w:t>
      </w:r>
      <w:r w:rsidRPr="00EB4FBB">
        <w:rPr>
          <w:szCs w:val="22"/>
        </w:rPr>
        <w:t>ciables aux intérêts des consommateurs, les cartels et la collusion des prix par exemple ; et, troisièmement, que si les règles internationales sont pour le moment défaillantes, une coopération étroite existe entre les autor</w:t>
      </w:r>
      <w:r w:rsidRPr="00EB4FBB">
        <w:rPr>
          <w:szCs w:val="22"/>
        </w:rPr>
        <w:t>i</w:t>
      </w:r>
      <w:r w:rsidRPr="00EB4FBB">
        <w:rPr>
          <w:szCs w:val="22"/>
        </w:rPr>
        <w:t>tés nationales de la concurrence pour surveiller de près les fusions et acquisitions à l'échelle internationale et, le cas échéant, bl</w:t>
      </w:r>
      <w:r w:rsidRPr="00EB4FBB">
        <w:rPr>
          <w:szCs w:val="22"/>
        </w:rPr>
        <w:t>o</w:t>
      </w:r>
      <w:r w:rsidRPr="00EB4FBB">
        <w:rPr>
          <w:szCs w:val="22"/>
        </w:rPr>
        <w:t>quer toute fusion qui aurait pour effet d'établir des monopoles de fait sur les ma</w:t>
      </w:r>
      <w:r w:rsidRPr="00EB4FBB">
        <w:rPr>
          <w:szCs w:val="22"/>
        </w:rPr>
        <w:t>r</w:t>
      </w:r>
      <w:r w:rsidRPr="00EB4FBB">
        <w:rPr>
          <w:szCs w:val="22"/>
        </w:rPr>
        <w:t>chés.</w:t>
      </w:r>
    </w:p>
    <w:p w:rsidR="003006CD" w:rsidRDefault="003006CD" w:rsidP="003006CD">
      <w:pPr>
        <w:spacing w:before="120" w:after="120"/>
        <w:jc w:val="both"/>
        <w:rPr>
          <w:szCs w:val="22"/>
        </w:rPr>
      </w:pPr>
      <w:r w:rsidRPr="00EB4FBB">
        <w:rPr>
          <w:szCs w:val="22"/>
        </w:rPr>
        <w:t>Si la surveillance étroite de la concurrence sur les marchés const</w:t>
      </w:r>
      <w:r w:rsidRPr="00EB4FBB">
        <w:rPr>
          <w:szCs w:val="22"/>
        </w:rPr>
        <w:t>i</w:t>
      </w:r>
      <w:r w:rsidRPr="00EB4FBB">
        <w:rPr>
          <w:szCs w:val="22"/>
        </w:rPr>
        <w:t>tue l'une des prérogatives importantes de l'État, cette surveillance s'étend également au fonctionnement même des marchés, de même qu'à leur transparence. Cette surveillance passe par certaines oblig</w:t>
      </w:r>
      <w:r w:rsidRPr="00EB4FBB">
        <w:rPr>
          <w:szCs w:val="22"/>
        </w:rPr>
        <w:t>a</w:t>
      </w:r>
      <w:r w:rsidRPr="00EB4FBB">
        <w:rPr>
          <w:szCs w:val="22"/>
        </w:rPr>
        <w:t>tions, dont celle pour les entreprises de suivre les normes comptables en vigueur ou encore celle de produire certaines informations de base aux actionnaires, aux investisseurs et aux employés, et, dans de no</w:t>
      </w:r>
      <w:r w:rsidRPr="00EB4FBB">
        <w:rPr>
          <w:szCs w:val="22"/>
        </w:rPr>
        <w:t>m</w:t>
      </w:r>
      <w:r w:rsidRPr="00EB4FBB">
        <w:rPr>
          <w:szCs w:val="22"/>
        </w:rPr>
        <w:t>breux secteurs, ceux de la finance notamment, par le respect de certa</w:t>
      </w:r>
      <w:r w:rsidRPr="00EB4FBB">
        <w:rPr>
          <w:szCs w:val="22"/>
        </w:rPr>
        <w:t>i</w:t>
      </w:r>
      <w:r w:rsidRPr="00EB4FBB">
        <w:rPr>
          <w:szCs w:val="22"/>
        </w:rPr>
        <w:t xml:space="preserve">nes règles qui visent à prévenir certaines pratiques condamnables comme les conflits d'intérêt, les délits d'initiés, la corruption, les </w:t>
      </w:r>
      <w:r w:rsidRPr="00EB4FBB">
        <w:rPr>
          <w:szCs w:val="22"/>
        </w:rPr>
        <w:lastRenderedPageBreak/>
        <w:t>re</w:t>
      </w:r>
      <w:r w:rsidRPr="00EB4FBB">
        <w:rPr>
          <w:szCs w:val="22"/>
        </w:rPr>
        <w:t>n</w:t>
      </w:r>
      <w:r w:rsidRPr="00EB4FBB">
        <w:rPr>
          <w:szCs w:val="22"/>
        </w:rPr>
        <w:t>tes de situation, les sur-rémunérations des dirigeants ou encore les d</w:t>
      </w:r>
      <w:r w:rsidRPr="00EB4FBB">
        <w:rPr>
          <w:szCs w:val="22"/>
        </w:rPr>
        <w:t>é</w:t>
      </w:r>
      <w:r w:rsidRPr="00EB4FBB">
        <w:rPr>
          <w:szCs w:val="22"/>
        </w:rPr>
        <w:t>tournements de biens publics. Les scandales à répétition de ces derri</w:t>
      </w:r>
      <w:r w:rsidRPr="00EB4FBB">
        <w:rPr>
          <w:szCs w:val="22"/>
        </w:rPr>
        <w:t>è</w:t>
      </w:r>
      <w:r w:rsidRPr="00EB4FBB">
        <w:rPr>
          <w:szCs w:val="22"/>
        </w:rPr>
        <w:t>res années, aux États-Unis en particulier avec les affaires Enron, Tyco ou encore WorldCom, mais aussi en France avec Total, Vivendi, en Italie avec Parmalat, montrent bien la nécessité d'avoir des règles r</w:t>
      </w:r>
      <w:r w:rsidRPr="00EB4FBB">
        <w:rPr>
          <w:szCs w:val="22"/>
        </w:rPr>
        <w:t>i</w:t>
      </w:r>
      <w:r w:rsidRPr="00EB4FBB">
        <w:rPr>
          <w:szCs w:val="22"/>
        </w:rPr>
        <w:t>goureuses, mais aussi à quel point le laxisme des autorités de survei</w:t>
      </w:r>
      <w:r w:rsidRPr="00EB4FBB">
        <w:rPr>
          <w:szCs w:val="22"/>
        </w:rPr>
        <w:t>l</w:t>
      </w:r>
      <w:r w:rsidRPr="00EB4FBB">
        <w:rPr>
          <w:szCs w:val="22"/>
        </w:rPr>
        <w:t>lance peut conduire rapidement à ce que Joseph Stiglitz (2003) a a</w:t>
      </w:r>
      <w:r w:rsidRPr="00EB4FBB">
        <w:rPr>
          <w:szCs w:val="22"/>
        </w:rPr>
        <w:t>p</w:t>
      </w:r>
      <w:r w:rsidRPr="00EB4FBB">
        <w:rPr>
          <w:szCs w:val="22"/>
        </w:rPr>
        <w:t>pelé un « capitalisme de connivence ».</w:t>
      </w:r>
    </w:p>
    <w:p w:rsidR="003006CD" w:rsidRPr="00EB4FBB" w:rsidRDefault="003006CD" w:rsidP="003006CD">
      <w:pPr>
        <w:spacing w:before="120" w:after="120"/>
        <w:jc w:val="both"/>
      </w:pPr>
    </w:p>
    <w:p w:rsidR="003006CD" w:rsidRPr="00EB4FBB" w:rsidRDefault="003006CD" w:rsidP="003006CD">
      <w:pPr>
        <w:pStyle w:val="bb"/>
      </w:pPr>
      <w:r>
        <w:t>iii</w:t>
      </w:r>
      <w:r w:rsidRPr="00EB4FBB">
        <w:t>. Les codes et standards</w:t>
      </w:r>
    </w:p>
    <w:p w:rsidR="003006CD" w:rsidRDefault="003006CD" w:rsidP="003006CD">
      <w:pPr>
        <w:spacing w:before="120" w:after="120"/>
        <w:jc w:val="both"/>
        <w:rPr>
          <w:szCs w:val="22"/>
        </w:rPr>
      </w:pPr>
    </w:p>
    <w:p w:rsidR="003006CD" w:rsidRPr="00EB4FBB" w:rsidRDefault="003006CD" w:rsidP="003006CD">
      <w:pPr>
        <w:spacing w:before="120" w:after="120"/>
        <w:jc w:val="both"/>
      </w:pPr>
      <w:r w:rsidRPr="00EB4FBB">
        <w:rPr>
          <w:szCs w:val="22"/>
        </w:rPr>
        <w:t>Enfin, l'intervention des gouvernements est requise dans un tro</w:t>
      </w:r>
      <w:r w:rsidRPr="00EB4FBB">
        <w:rPr>
          <w:szCs w:val="22"/>
        </w:rPr>
        <w:t>i</w:t>
      </w:r>
      <w:r w:rsidRPr="00EB4FBB">
        <w:rPr>
          <w:szCs w:val="22"/>
        </w:rPr>
        <w:t>sième domaine : celui des normes, codes et standards. Depuis que</w:t>
      </w:r>
      <w:r w:rsidRPr="00EB4FBB">
        <w:rPr>
          <w:szCs w:val="22"/>
        </w:rPr>
        <w:t>l</w:t>
      </w:r>
      <w:r w:rsidRPr="00EB4FBB">
        <w:rPr>
          <w:szCs w:val="22"/>
        </w:rPr>
        <w:t>ques années, on assiste, tant au plan national qu'au plan international, à une véritable prolifération de codes. Ces codes visent d'une manière générale à intr</w:t>
      </w:r>
      <w:r w:rsidRPr="00EB4FBB">
        <w:rPr>
          <w:szCs w:val="22"/>
        </w:rPr>
        <w:t>o</w:t>
      </w:r>
      <w:r w:rsidRPr="00EB4FBB">
        <w:rPr>
          <w:szCs w:val="22"/>
        </w:rPr>
        <w:t>duire certaines règle de déontologie, que ce soit dans les</w:t>
      </w:r>
      <w:r>
        <w:rPr>
          <w:szCs w:val="22"/>
        </w:rPr>
        <w:t xml:space="preserve"> </w:t>
      </w:r>
      <w:r>
        <w:t>[</w:t>
      </w:r>
      <w:r w:rsidRPr="00EB4FBB">
        <w:rPr>
          <w:rFonts w:cs="Arial"/>
        </w:rPr>
        <w:t>5</w:t>
      </w:r>
      <w:r>
        <w:rPr>
          <w:rFonts w:cs="Arial"/>
        </w:rPr>
        <w:t xml:space="preserve">] </w:t>
      </w:r>
      <w:r w:rsidRPr="00EB4FBB">
        <w:t>relations entre les entreprises, leurs employés, leurs clients et leurs fournisseurs, ou entre celles-ci et le pays d'accueil, de même que ce</w:t>
      </w:r>
      <w:r w:rsidRPr="00EB4FBB">
        <w:t>r</w:t>
      </w:r>
      <w:r w:rsidRPr="00EB4FBB">
        <w:t>tains standards dans la production des biens, certains principes en mati</w:t>
      </w:r>
      <w:r w:rsidRPr="00EB4FBB">
        <w:t>è</w:t>
      </w:r>
      <w:r w:rsidRPr="00EB4FBB">
        <w:t>re d'environnement ou encore certaines règles prudentielles dans la gestion des actifs. Les codes peuvent être divisés en cinq grandes c</w:t>
      </w:r>
      <w:r w:rsidRPr="00EB4FBB">
        <w:t>a</w:t>
      </w:r>
      <w:r w:rsidRPr="00EB4FBB">
        <w:t>tégories, selon qu'ils relèvent (1) des entreprises elles-mêmes, (2) d'associations professionnelles, (3) d'une action concertée entre les ass</w:t>
      </w:r>
      <w:r w:rsidRPr="00EB4FBB">
        <w:t>o</w:t>
      </w:r>
      <w:r w:rsidRPr="00EB4FBB">
        <w:t>ciations et les gouvernements, (4) des organisations ou des instit</w:t>
      </w:r>
      <w:r w:rsidRPr="00EB4FBB">
        <w:t>u</w:t>
      </w:r>
      <w:r w:rsidRPr="00EB4FBB">
        <w:t>tions internationales, et (5) d'une action concertée entre les associ</w:t>
      </w:r>
      <w:r w:rsidRPr="00EB4FBB">
        <w:t>a</w:t>
      </w:r>
      <w:r w:rsidRPr="00EB4FBB">
        <w:t>tions professionne</w:t>
      </w:r>
      <w:r w:rsidRPr="00EB4FBB">
        <w:t>l</w:t>
      </w:r>
      <w:r w:rsidRPr="00EB4FBB">
        <w:t>les, les représentants gouvernementaux et les inst</w:t>
      </w:r>
      <w:r w:rsidRPr="00EB4FBB">
        <w:t>i</w:t>
      </w:r>
      <w:r w:rsidRPr="00EB4FBB">
        <w:t>tutions internation</w:t>
      </w:r>
      <w:r w:rsidRPr="00EB4FBB">
        <w:t>a</w:t>
      </w:r>
      <w:r w:rsidRPr="00EB4FBB">
        <w:t>les</w:t>
      </w:r>
      <w:r>
        <w:t> </w:t>
      </w:r>
      <w:r>
        <w:rPr>
          <w:rStyle w:val="Appelnotedebasdep"/>
        </w:rPr>
        <w:footnoteReference w:id="3"/>
      </w:r>
      <w:r w:rsidRPr="00EB4FBB">
        <w:t>.</w:t>
      </w:r>
    </w:p>
    <w:p w:rsidR="003006CD" w:rsidRPr="00EB4FBB" w:rsidRDefault="003006CD" w:rsidP="003006CD">
      <w:pPr>
        <w:spacing w:before="120" w:after="120"/>
        <w:jc w:val="both"/>
      </w:pPr>
      <w:r w:rsidRPr="00EB4FBB">
        <w:t>Si d'une façon générale, la plupart des observateurs s'entendent pour dire que les organismes publics, nationaux ou internationaux, sont lents à r</w:t>
      </w:r>
      <w:r w:rsidRPr="00EB4FBB">
        <w:t>é</w:t>
      </w:r>
      <w:r w:rsidRPr="00EB4FBB">
        <w:t>agir aux innovations et mal à l'aise avec les spécificités techniques propres à un secteur, un consensus semble se dessiner a</w:t>
      </w:r>
      <w:r w:rsidRPr="00EB4FBB">
        <w:t>u</w:t>
      </w:r>
      <w:r w:rsidRPr="00EB4FBB">
        <w:t>jourd'hui pour admettre, après deux décennies de laisser-faire, que, livrés à eux-mêmes, les marchés ne produisent pas ou peu de normes et codes et que lorsqu'ils en pr</w:t>
      </w:r>
      <w:r w:rsidRPr="00EB4FBB">
        <w:t>o</w:t>
      </w:r>
      <w:r w:rsidRPr="00EB4FBB">
        <w:t>duisent, il est peu probable que ceux-ci répondent à l'intérêt collectif. À la différence toutefois des deux situ</w:t>
      </w:r>
      <w:r w:rsidRPr="00EB4FBB">
        <w:t>a</w:t>
      </w:r>
      <w:r w:rsidRPr="00EB4FBB">
        <w:t>tions précédentes, où la surveillance de la concurrence relève soit d'une autorité publique (le B</w:t>
      </w:r>
      <w:r w:rsidRPr="00EB4FBB">
        <w:t>u</w:t>
      </w:r>
      <w:r w:rsidRPr="00EB4FBB">
        <w:t>reau de la concurrence par exemple) soit d'une autorité particulière (l'Autorité des marchés financiers dans le domaine des valeurs mobilières au Québec), dans le domaine des c</w:t>
      </w:r>
      <w:r w:rsidRPr="00EB4FBB">
        <w:t>o</w:t>
      </w:r>
      <w:r w:rsidRPr="00EB4FBB">
        <w:t>des, standards et normes, c'est l'approche « guidée par le marché » qui tend à être privilégiée, mais comme le note Peter Swann, « il existe un important élément de bien public dans l'infrastructure de la normalis</w:t>
      </w:r>
      <w:r w:rsidRPr="00EB4FBB">
        <w:t>a</w:t>
      </w:r>
      <w:r w:rsidRPr="00EB4FBB">
        <w:t>tion »</w:t>
      </w:r>
      <w:r>
        <w:t> </w:t>
      </w:r>
      <w:r>
        <w:rPr>
          <w:rStyle w:val="Appelnotedebasdep"/>
        </w:rPr>
        <w:footnoteReference w:id="4"/>
      </w:r>
      <w:r w:rsidRPr="00EB4FBB">
        <w:t>. Cela implique deux choses : que les autorités gouvernement</w:t>
      </w:r>
      <w:r w:rsidRPr="00EB4FBB">
        <w:t>a</w:t>
      </w:r>
      <w:r w:rsidRPr="00EB4FBB">
        <w:t>les assurent une participation équilibrée à la création de no</w:t>
      </w:r>
      <w:r w:rsidRPr="00EB4FBB">
        <w:t>r</w:t>
      </w:r>
      <w:r w:rsidRPr="00EB4FBB">
        <w:t>mes d'une part, et qu'elles voient à leur application et à leur respect, d'autre part.</w:t>
      </w:r>
    </w:p>
    <w:p w:rsidR="003006CD" w:rsidRDefault="003006CD" w:rsidP="003006CD">
      <w:pPr>
        <w:spacing w:before="120" w:after="120"/>
        <w:jc w:val="both"/>
      </w:pPr>
    </w:p>
    <w:p w:rsidR="003006CD" w:rsidRPr="00EB4FBB" w:rsidRDefault="003006CD" w:rsidP="003006CD">
      <w:pPr>
        <w:pStyle w:val="aa"/>
      </w:pPr>
      <w:bookmarkStart w:id="4" w:name="Interventions_Etat_2"/>
      <w:r w:rsidRPr="00EB4FBB">
        <w:t>2. La correction des ratés du marché</w:t>
      </w:r>
      <w:r>
        <w:br/>
      </w:r>
      <w:r w:rsidRPr="00EB4FBB">
        <w:t>(efficacité)</w:t>
      </w:r>
    </w:p>
    <w:bookmarkEnd w:id="4"/>
    <w:p w:rsidR="003006CD" w:rsidRDefault="003006CD" w:rsidP="003006CD">
      <w:pPr>
        <w:spacing w:before="120" w:after="120"/>
        <w:jc w:val="both"/>
      </w:pPr>
    </w:p>
    <w:p w:rsidR="003006CD" w:rsidRPr="00D456E4" w:rsidRDefault="003006CD" w:rsidP="003006CD">
      <w:pPr>
        <w:ind w:right="90" w:firstLine="0"/>
        <w:jc w:val="both"/>
        <w:rPr>
          <w:sz w:val="20"/>
        </w:rPr>
      </w:pPr>
      <w:hyperlink w:anchor="tdm" w:history="1">
        <w:r w:rsidRPr="00D456E4">
          <w:rPr>
            <w:rStyle w:val="Lienhypertexte"/>
            <w:sz w:val="20"/>
          </w:rPr>
          <w:t>Retour à la table des matières</w:t>
        </w:r>
      </w:hyperlink>
    </w:p>
    <w:p w:rsidR="003006CD" w:rsidRPr="00BF0EA5" w:rsidRDefault="003006CD" w:rsidP="003006CD">
      <w:pPr>
        <w:spacing w:before="120" w:after="120"/>
        <w:jc w:val="both"/>
      </w:pPr>
      <w:r w:rsidRPr="00BF0EA5">
        <w:t>[6]</w:t>
      </w:r>
    </w:p>
    <w:p w:rsidR="003006CD" w:rsidRDefault="003006CD" w:rsidP="003006CD">
      <w:pPr>
        <w:spacing w:before="120" w:after="120"/>
        <w:jc w:val="both"/>
        <w:rPr>
          <w:vertAlign w:val="superscript"/>
        </w:rPr>
      </w:pPr>
      <w:r w:rsidRPr="00EB4FBB">
        <w:t>Une des grandes propositions de la théorie économique contemp</w:t>
      </w:r>
      <w:r w:rsidRPr="00EB4FBB">
        <w:t>o</w:t>
      </w:r>
      <w:r w:rsidRPr="00EB4FBB">
        <w:t>raine est que dans une économie de concurrence, l'allocation des re</w:t>
      </w:r>
      <w:r w:rsidRPr="00EB4FBB">
        <w:t>s</w:t>
      </w:r>
      <w:r w:rsidRPr="00EB4FBB">
        <w:t>sources par le marché est efficace en ce sens qu'il n'est pas possible d'augmenter le bien-être d'un agent économique sans diminuer celui d'un autre agent.</w:t>
      </w:r>
      <w:r>
        <w:t> </w:t>
      </w:r>
      <w:r>
        <w:rPr>
          <w:rStyle w:val="Appelnotedebasdep"/>
        </w:rPr>
        <w:footnoteReference w:id="5"/>
      </w:r>
      <w:r w:rsidRPr="00EB4FBB">
        <w:t xml:space="preserve"> Cette proposition ne tient cependant que sous des conditions dont on sait qu'elles ne tiennent pas dans le monde réel. Ainsi, il est possible d'ident</w:t>
      </w:r>
      <w:r w:rsidRPr="00EB4FBB">
        <w:t>i</w:t>
      </w:r>
      <w:r w:rsidRPr="00EB4FBB">
        <w:t>fier les circonstances réalistes qui font que le marché a des ratés et que l'allocation résultante des ressources n'est pas efficace. Dans de telles circonstances, une intervention go</w:t>
      </w:r>
      <w:r w:rsidRPr="00EB4FBB">
        <w:t>u</w:t>
      </w:r>
      <w:r w:rsidRPr="00EB4FBB">
        <w:t>vernementale adéquate peut améliorer la situation. Identifions cinq circonstances telles que le marché a des ratés</w:t>
      </w:r>
      <w:r>
        <w:t> </w:t>
      </w:r>
      <w:r>
        <w:rPr>
          <w:rStyle w:val="Appelnotedebasdep"/>
        </w:rPr>
        <w:footnoteReference w:id="6"/>
      </w:r>
      <w:r w:rsidRPr="00EB4FBB">
        <w:t> :</w:t>
      </w:r>
    </w:p>
    <w:p w:rsidR="003006CD" w:rsidRPr="00EB4FBB" w:rsidRDefault="003006CD" w:rsidP="003006CD">
      <w:pPr>
        <w:spacing w:before="120" w:after="120"/>
        <w:jc w:val="both"/>
      </w:pPr>
    </w:p>
    <w:p w:rsidR="003006CD" w:rsidRPr="00EB4FBB" w:rsidRDefault="003006CD" w:rsidP="003006CD">
      <w:pPr>
        <w:pStyle w:val="bb"/>
      </w:pPr>
      <w:r w:rsidRPr="00EB4FBB">
        <w:t>i. L'existence de biens publics</w:t>
      </w:r>
    </w:p>
    <w:p w:rsidR="003006CD" w:rsidRDefault="003006CD" w:rsidP="003006CD">
      <w:pPr>
        <w:spacing w:before="120" w:after="120"/>
        <w:jc w:val="both"/>
      </w:pPr>
    </w:p>
    <w:p w:rsidR="003006CD" w:rsidRPr="00EB4FBB" w:rsidRDefault="003006CD" w:rsidP="003006CD">
      <w:pPr>
        <w:spacing w:before="120" w:after="120"/>
        <w:jc w:val="both"/>
      </w:pPr>
      <w:r w:rsidRPr="00EB4FBB">
        <w:t>Un bien est privé ou public selon ses propres caractéristiques, et non pas parce qu'il est fourni par le secteur privé ou public. Un bien ou un service est privé ou public si il y a ou non une rivalité dans la conso</w:t>
      </w:r>
      <w:r w:rsidRPr="00EB4FBB">
        <w:t>m</w:t>
      </w:r>
      <w:r w:rsidRPr="00EB4FBB">
        <w:t>mation et si il y a une possibilité d'exclure ou non un individu de la consommation d'un bien ou d'un service. Il y a rivalité lorsque la consommation du bien par un individu empêche qu'un autre individu le consomme (exemple : un seul individu peut manger une pomme). Il y a donc non-rivalité lorsque la consommation du bien par un individu n'empêche pas qu'un autre individu le consomme (exemple : l'utilis</w:t>
      </w:r>
      <w:r w:rsidRPr="00EB4FBB">
        <w:t>a</w:t>
      </w:r>
      <w:r w:rsidRPr="00EB4FBB">
        <w:t>tion des ondes radio). La possibilité d'exclusion désigne par ailleurs la cap</w:t>
      </w:r>
      <w:r w:rsidRPr="00EB4FBB">
        <w:t>a</w:t>
      </w:r>
      <w:r w:rsidRPr="00EB4FBB">
        <w:t>cité d'empêcher un individu de consommer le bien. Par exemple, il est possible d'empêcher un individu de consommer une raquette de tennis mais impossible de l'empêcher de consommer le sentiment de sécurité que procure la défense nationale si nous disposons d'une a</w:t>
      </w:r>
      <w:r w:rsidRPr="00EB4FBB">
        <w:t>r</w:t>
      </w:r>
      <w:r w:rsidRPr="00EB4FBB">
        <w:t>mée. Un bien est privé lorsqu'il y a rivalité dans sa consommation et que l'exclusion est possible. À l'opposé, un bien est public s'il n'y a pas rivalité dans la consommation et si l'exclusion n'est pas possible. L'exemple classique de bien public est la défense nationale.</w:t>
      </w:r>
    </w:p>
    <w:p w:rsidR="003006CD" w:rsidRDefault="003006CD" w:rsidP="003006CD">
      <w:pPr>
        <w:spacing w:before="120" w:after="120"/>
        <w:jc w:val="both"/>
      </w:pPr>
      <w:r>
        <w:t>[7]</w:t>
      </w:r>
    </w:p>
    <w:p w:rsidR="003006CD" w:rsidRPr="00EB4FBB" w:rsidRDefault="003006CD" w:rsidP="003006CD">
      <w:pPr>
        <w:spacing w:before="120" w:after="120"/>
        <w:jc w:val="both"/>
      </w:pPr>
      <w:r w:rsidRPr="00EB4FBB">
        <w:rPr>
          <w:szCs w:val="22"/>
        </w:rPr>
        <w:t>Les biens publics ne peuvent être produits par des entreprises pr</w:t>
      </w:r>
      <w:r w:rsidRPr="00EB4FBB">
        <w:rPr>
          <w:szCs w:val="22"/>
        </w:rPr>
        <w:t>i</w:t>
      </w:r>
      <w:r w:rsidRPr="00EB4FBB">
        <w:rPr>
          <w:szCs w:val="22"/>
        </w:rPr>
        <w:t>vées parce qu'il est impossible d'exclure les utilisateurs qui ne veulent pas payer le service rendu ou que le coût de perception est trop élevé. De toute façon, ces biens publics bénéficieront à chaque agent éc</w:t>
      </w:r>
      <w:r w:rsidRPr="00EB4FBB">
        <w:rPr>
          <w:szCs w:val="22"/>
        </w:rPr>
        <w:t>o</w:t>
      </w:r>
      <w:r w:rsidRPr="00EB4FBB">
        <w:rPr>
          <w:szCs w:val="22"/>
        </w:rPr>
        <w:t>nomique qu'il paie ou non : par exemple l'éclairage public, les phares du St-Laurent, les routes (autres que les autoroutes) ou encore l'armée. Une entreprise privée qui produirait ce type de services serait incap</w:t>
      </w:r>
      <w:r w:rsidRPr="00EB4FBB">
        <w:rPr>
          <w:szCs w:val="22"/>
        </w:rPr>
        <w:t>a</w:t>
      </w:r>
      <w:r w:rsidRPr="00EB4FBB">
        <w:rPr>
          <w:szCs w:val="22"/>
        </w:rPr>
        <w:t>ble de les financer. Imaginez un système d'éclairage qui s'éteindrait au passage d'un non-payeur et pour lui seul ! Ici, seul l'État a le pouvoir de faire payer, par une force légitime, toute la population, en fixant le niveau de l'impôt sur les revenus. L'État peut décider de produire lui-même ces biens publics ou il peut les confier à des entreprises privées, l'État se chargeant du financement.</w:t>
      </w:r>
    </w:p>
    <w:p w:rsidR="003006CD" w:rsidRDefault="003006CD" w:rsidP="003006CD">
      <w:pPr>
        <w:spacing w:before="120" w:after="120"/>
        <w:jc w:val="both"/>
        <w:rPr>
          <w:szCs w:val="22"/>
        </w:rPr>
      </w:pPr>
      <w:r w:rsidRPr="00EB4FBB">
        <w:rPr>
          <w:szCs w:val="22"/>
        </w:rPr>
        <w:t>Notons qu'il y a des biens partiellement privés et partiellement p</w:t>
      </w:r>
      <w:r w:rsidRPr="00EB4FBB">
        <w:rPr>
          <w:szCs w:val="22"/>
        </w:rPr>
        <w:t>u</w:t>
      </w:r>
      <w:r w:rsidRPr="00EB4FBB">
        <w:rPr>
          <w:szCs w:val="22"/>
        </w:rPr>
        <w:t>blics qui sont fournis publiquement : par exemples les circuits d'aut</w:t>
      </w:r>
      <w:r w:rsidRPr="00EB4FBB">
        <w:rPr>
          <w:szCs w:val="22"/>
        </w:rPr>
        <w:t>o</w:t>
      </w:r>
      <w:r w:rsidRPr="00EB4FBB">
        <w:rPr>
          <w:szCs w:val="22"/>
        </w:rPr>
        <w:t>bus interurbains, un spectacle au théâtre ou encore un cours à l'unive</w:t>
      </w:r>
      <w:r w:rsidRPr="00EB4FBB">
        <w:rPr>
          <w:szCs w:val="22"/>
        </w:rPr>
        <w:t>r</w:t>
      </w:r>
      <w:r w:rsidRPr="00EB4FBB">
        <w:rPr>
          <w:szCs w:val="22"/>
        </w:rPr>
        <w:t>sité. Ici, plusieurs individus consomment en même temps un même service, mais il est facile de faire payer les consommateurs. Les ra</w:t>
      </w:r>
      <w:r w:rsidRPr="00EB4FBB">
        <w:rPr>
          <w:szCs w:val="22"/>
        </w:rPr>
        <w:t>i</w:t>
      </w:r>
      <w:r w:rsidRPr="00EB4FBB">
        <w:rPr>
          <w:szCs w:val="22"/>
        </w:rPr>
        <w:t>sons inv</w:t>
      </w:r>
      <w:r w:rsidRPr="00EB4FBB">
        <w:rPr>
          <w:szCs w:val="22"/>
        </w:rPr>
        <w:t>o</w:t>
      </w:r>
      <w:r w:rsidRPr="00EB4FBB">
        <w:rPr>
          <w:szCs w:val="22"/>
        </w:rPr>
        <w:t>quées pour justifier l'intervention de l'État sont encore une fois les ratés du marché mais aussi, l</w:t>
      </w:r>
      <w:r>
        <w:rPr>
          <w:szCs w:val="22"/>
        </w:rPr>
        <w:t>a</w:t>
      </w:r>
      <w:r w:rsidRPr="00EB4FBB">
        <w:rPr>
          <w:szCs w:val="22"/>
        </w:rPr>
        <w:t xml:space="preserve"> dimension de redistribution des dépenses effe</w:t>
      </w:r>
      <w:r w:rsidRPr="00EB4FBB">
        <w:rPr>
          <w:szCs w:val="22"/>
        </w:rPr>
        <w:t>c</w:t>
      </w:r>
      <w:r w:rsidRPr="00EB4FBB">
        <w:rPr>
          <w:szCs w:val="22"/>
        </w:rPr>
        <w:t>tuées.</w:t>
      </w:r>
    </w:p>
    <w:p w:rsidR="003006CD" w:rsidRPr="00EB4FBB" w:rsidRDefault="003006CD" w:rsidP="003006CD">
      <w:pPr>
        <w:spacing w:before="120" w:after="120"/>
        <w:jc w:val="both"/>
      </w:pPr>
    </w:p>
    <w:p w:rsidR="003006CD" w:rsidRPr="00EB4FBB" w:rsidRDefault="003006CD" w:rsidP="003006CD">
      <w:pPr>
        <w:pStyle w:val="bb"/>
      </w:pPr>
      <w:r w:rsidRPr="00EB4FBB">
        <w:t>ii. La présence d'externalités</w:t>
      </w:r>
    </w:p>
    <w:p w:rsidR="003006CD" w:rsidRDefault="003006CD" w:rsidP="003006CD">
      <w:pPr>
        <w:spacing w:before="120" w:after="120"/>
        <w:jc w:val="both"/>
        <w:rPr>
          <w:szCs w:val="22"/>
        </w:rPr>
      </w:pPr>
    </w:p>
    <w:p w:rsidR="003006CD" w:rsidRPr="00EB4FBB" w:rsidRDefault="003006CD" w:rsidP="003006CD">
      <w:pPr>
        <w:spacing w:before="120" w:after="120"/>
        <w:jc w:val="both"/>
      </w:pPr>
      <w:r w:rsidRPr="00EB4FBB">
        <w:rPr>
          <w:szCs w:val="22"/>
        </w:rPr>
        <w:t>Il y a externalité à chaque fois qu'une décision d'un agent écon</w:t>
      </w:r>
      <w:r w:rsidRPr="00EB4FBB">
        <w:rPr>
          <w:szCs w:val="22"/>
        </w:rPr>
        <w:t>o</w:t>
      </w:r>
      <w:r w:rsidRPr="00EB4FBB">
        <w:rPr>
          <w:szCs w:val="22"/>
        </w:rPr>
        <w:t>mique a un effet sur les autres agents. Cet effet peut-être positif ou négatif. L'exemple classique d'une externalité positive est le rôle des abeilles qui en butinant, en plus de satisfaire leurs besoins, permettent la pollinis</w:t>
      </w:r>
      <w:r w:rsidRPr="00EB4FBB">
        <w:rPr>
          <w:szCs w:val="22"/>
        </w:rPr>
        <w:t>a</w:t>
      </w:r>
      <w:r w:rsidRPr="00EB4FBB">
        <w:rPr>
          <w:szCs w:val="22"/>
        </w:rPr>
        <w:t>tion d'un verger.</w:t>
      </w:r>
    </w:p>
    <w:p w:rsidR="003006CD" w:rsidRPr="00EB4FBB" w:rsidRDefault="003006CD" w:rsidP="003006CD">
      <w:pPr>
        <w:spacing w:before="120" w:after="120"/>
        <w:jc w:val="both"/>
      </w:pPr>
      <w:r w:rsidRPr="00EB4FBB">
        <w:rPr>
          <w:szCs w:val="22"/>
        </w:rPr>
        <w:t>C'est aussi le cas, par exemple, d'un étudiant qui est inscrit dans un pr</w:t>
      </w:r>
      <w:r w:rsidRPr="00EB4FBB">
        <w:rPr>
          <w:szCs w:val="22"/>
        </w:rPr>
        <w:t>o</w:t>
      </w:r>
      <w:r w:rsidRPr="00EB4FBB">
        <w:rPr>
          <w:szCs w:val="22"/>
        </w:rPr>
        <w:t>gramme de baccalauréat. Ses dépenses en formation permettent de satisfaire son besoin de connaissances, mais aussi cette formation d</w:t>
      </w:r>
      <w:r w:rsidRPr="00EB4FBB">
        <w:rPr>
          <w:szCs w:val="22"/>
        </w:rPr>
        <w:t>e</w:t>
      </w:r>
      <w:r w:rsidRPr="00EB4FBB">
        <w:rPr>
          <w:szCs w:val="22"/>
        </w:rPr>
        <w:t>vrait augmenter ses compétences et donc sa productivité au travail permettant une croissance économique plus forte qui profitera à l'e</w:t>
      </w:r>
      <w:r w:rsidRPr="00EB4FBB">
        <w:rPr>
          <w:szCs w:val="22"/>
        </w:rPr>
        <w:t>n</w:t>
      </w:r>
      <w:r w:rsidRPr="00EB4FBB">
        <w:rPr>
          <w:szCs w:val="22"/>
        </w:rPr>
        <w:t>semble de la population. Il en va de même pour les dépenses de santé ou des dépenses en recherche. En effet, les individus impliqués en profitent d</w:t>
      </w:r>
      <w:r w:rsidRPr="00EB4FBB">
        <w:rPr>
          <w:szCs w:val="22"/>
        </w:rPr>
        <w:t>i</w:t>
      </w:r>
      <w:r w:rsidRPr="00EB4FBB">
        <w:rPr>
          <w:szCs w:val="22"/>
        </w:rPr>
        <w:t>rectement (être</w:t>
      </w:r>
      <w:r>
        <w:rPr>
          <w:szCs w:val="22"/>
        </w:rPr>
        <w:t xml:space="preserve"> </w:t>
      </w:r>
      <w:r>
        <w:t xml:space="preserve">[8] </w:t>
      </w:r>
      <w:r w:rsidRPr="00EB4FBB">
        <w:t>mieux dans sa peau ou avancer vers une solution), mais ces dépe</w:t>
      </w:r>
      <w:r w:rsidRPr="00EB4FBB">
        <w:t>n</w:t>
      </w:r>
      <w:r w:rsidRPr="00EB4FBB">
        <w:t>ses ont des effets positifs, souvent consid</w:t>
      </w:r>
      <w:r w:rsidRPr="00EB4FBB">
        <w:t>é</w:t>
      </w:r>
      <w:r w:rsidRPr="00EB4FBB">
        <w:t>rables, sur le reste de la comm</w:t>
      </w:r>
      <w:r w:rsidRPr="00EB4FBB">
        <w:t>u</w:t>
      </w:r>
      <w:r w:rsidRPr="00EB4FBB">
        <w:t>nauté.</w:t>
      </w:r>
    </w:p>
    <w:p w:rsidR="003006CD" w:rsidRPr="00EB4FBB" w:rsidRDefault="003006CD" w:rsidP="003006CD">
      <w:pPr>
        <w:spacing w:before="120" w:after="120"/>
        <w:jc w:val="both"/>
      </w:pPr>
      <w:r w:rsidRPr="00EB4FBB">
        <w:t>Dans le cas des externalités positives, l'État, pour ne pas perdre les avant</w:t>
      </w:r>
      <w:r w:rsidRPr="00EB4FBB">
        <w:t>a</w:t>
      </w:r>
      <w:r w:rsidRPr="00EB4FBB">
        <w:t>ges sociaux engendrés, pourra prendre à sa charge une partie ou la totalité des coûts. L'État contribue ainsi à réduire les coûts privés. L'i</w:t>
      </w:r>
      <w:r w:rsidRPr="00EB4FBB">
        <w:t>n</w:t>
      </w:r>
      <w:r w:rsidRPr="00EB4FBB">
        <w:t>tervention de l'État peut prendre plusieurs formes : subventions au se</w:t>
      </w:r>
      <w:r w:rsidRPr="00EB4FBB">
        <w:t>c</w:t>
      </w:r>
      <w:r w:rsidRPr="00EB4FBB">
        <w:t>teur privé, bourses d'études, déductions fiscales. L'État peut aussi pr</w:t>
      </w:r>
      <w:r w:rsidRPr="00EB4FBB">
        <w:t>o</w:t>
      </w:r>
      <w:r w:rsidRPr="00EB4FBB">
        <w:t>duire directement ces services à externalités positives : hôpitaux, enseignement, ce</w:t>
      </w:r>
      <w:r w:rsidRPr="00EB4FBB">
        <w:t>n</w:t>
      </w:r>
      <w:r w:rsidRPr="00EB4FBB">
        <w:t>tres de recherches.</w:t>
      </w:r>
    </w:p>
    <w:p w:rsidR="003006CD" w:rsidRPr="00EB4FBB" w:rsidRDefault="003006CD" w:rsidP="003006CD">
      <w:pPr>
        <w:spacing w:before="120" w:after="120"/>
        <w:jc w:val="both"/>
      </w:pPr>
      <w:r w:rsidRPr="00EB4FBB">
        <w:t>Certaines décisions peuvent entraîner des effets externes négatifs. La dégradation de l'environnement par une production privée révèle l'opp</w:t>
      </w:r>
      <w:r w:rsidRPr="00EB4FBB">
        <w:t>o</w:t>
      </w:r>
      <w:r w:rsidRPr="00EB4FBB">
        <w:t>sition entre les bénéfices du producteur et les nuisances subies par les autres agents. Ici, les coûts et les avantages privés qui fondent la prise de décisions d'un entrepreneur doivent être opposés aux coûts et aux ava</w:t>
      </w:r>
      <w:r w:rsidRPr="00EB4FBB">
        <w:t>n</w:t>
      </w:r>
      <w:r w:rsidRPr="00EB4FBB">
        <w:t>tages sociaux ou collectifs. Les mécanismes d'allocation des ressources par le marché sont faussés. Le pollueur en ne tenant pas compte des effets nég</w:t>
      </w:r>
      <w:r w:rsidRPr="00EB4FBB">
        <w:t>a</w:t>
      </w:r>
      <w:r w:rsidRPr="00EB4FBB">
        <w:t>tifs pour les autres, peut maximiser ses avantages et ses profits, mais non ceux de la société.</w:t>
      </w:r>
    </w:p>
    <w:p w:rsidR="003006CD" w:rsidRPr="00EB4FBB" w:rsidRDefault="003006CD" w:rsidP="003006CD">
      <w:pPr>
        <w:spacing w:before="120" w:after="120"/>
        <w:jc w:val="both"/>
      </w:pPr>
      <w:r w:rsidRPr="00EB4FBB">
        <w:t>Pour qu'un producteur tienne compte des coûts collectifs de ses a</w:t>
      </w:r>
      <w:r w:rsidRPr="00EB4FBB">
        <w:t>c</w:t>
      </w:r>
      <w:r w:rsidRPr="00EB4FBB">
        <w:t>tions, il faut l'obliger à internaliser les externalités. Il faut que les agents économiques intègrent dans leur calcul économique les coûts et avantages sociaux. Seul l'État, par son pouvoir coercitif, peut interv</w:t>
      </w:r>
      <w:r w:rsidRPr="00EB4FBB">
        <w:t>e</w:t>
      </w:r>
      <w:r w:rsidRPr="00EB4FBB">
        <w:t>nir pour assurer une meilleure allocation des ressources qui permettra d'assurer le plus grand bien-être pour tous. L'internalisation des exte</w:t>
      </w:r>
      <w:r w:rsidRPr="00EB4FBB">
        <w:t>r</w:t>
      </w:r>
      <w:r w:rsidRPr="00EB4FBB">
        <w:t>nalités passe par la taxation des entreprises polluantes, les subventions pour aider à changer le mode de production ou encore par une régl</w:t>
      </w:r>
      <w:r w:rsidRPr="00EB4FBB">
        <w:t>e</w:t>
      </w:r>
      <w:r w:rsidRPr="00EB4FBB">
        <w:t>mentation forçant le pollueur à payer, à assumer les coûts environn</w:t>
      </w:r>
      <w:r w:rsidRPr="00EB4FBB">
        <w:t>e</w:t>
      </w:r>
      <w:r w:rsidRPr="00EB4FBB">
        <w:t>mentaux de sa produ</w:t>
      </w:r>
      <w:r w:rsidRPr="00EB4FBB">
        <w:t>c</w:t>
      </w:r>
      <w:r w:rsidRPr="00EB4FBB">
        <w:t>tion. On parle alors du principe du pollueur payeur.</w:t>
      </w:r>
    </w:p>
    <w:p w:rsidR="003006CD" w:rsidRDefault="003006CD" w:rsidP="003006CD">
      <w:pPr>
        <w:spacing w:before="120" w:after="120"/>
        <w:jc w:val="both"/>
        <w:rPr>
          <w:szCs w:val="22"/>
        </w:rPr>
      </w:pPr>
      <w:r w:rsidRPr="00EB4FBB">
        <w:t>Parfois, les coûts et les avantages collectifs sont difficilement év</w:t>
      </w:r>
      <w:r w:rsidRPr="00EB4FBB">
        <w:t>a</w:t>
      </w:r>
      <w:r w:rsidRPr="00EB4FBB">
        <w:t>luables et les responsables ne sont pas identifiables directement. Pas de problème dans le cas de la Noranda Mining à Rouyn-Noranda. Il était facile d'ident</w:t>
      </w:r>
      <w:r w:rsidRPr="00EB4FBB">
        <w:t>i</w:t>
      </w:r>
      <w:r w:rsidRPr="00EB4FBB">
        <w:t>fier le pollueur et d'évaluer les</w:t>
      </w:r>
      <w:r>
        <w:t xml:space="preserve"> [9] </w:t>
      </w:r>
      <w:r w:rsidRPr="00EB4FBB">
        <w:rPr>
          <w:szCs w:val="22"/>
        </w:rPr>
        <w:t>coûts de régén</w:t>
      </w:r>
      <w:r w:rsidRPr="00EB4FBB">
        <w:rPr>
          <w:szCs w:val="22"/>
        </w:rPr>
        <w:t>é</w:t>
      </w:r>
      <w:r w:rsidRPr="00EB4FBB">
        <w:rPr>
          <w:szCs w:val="22"/>
        </w:rPr>
        <w:t>ration des sols et de construction d'une usine de récup</w:t>
      </w:r>
      <w:r w:rsidRPr="00EB4FBB">
        <w:rPr>
          <w:szCs w:val="22"/>
        </w:rPr>
        <w:t>é</w:t>
      </w:r>
      <w:r w:rsidRPr="00EB4FBB">
        <w:rPr>
          <w:szCs w:val="22"/>
        </w:rPr>
        <w:t>ration du so</w:t>
      </w:r>
      <w:r w:rsidRPr="00EB4FBB">
        <w:rPr>
          <w:szCs w:val="22"/>
        </w:rPr>
        <w:t>u</w:t>
      </w:r>
      <w:r w:rsidRPr="00EB4FBB">
        <w:rPr>
          <w:szCs w:val="22"/>
        </w:rPr>
        <w:t>fre. Par contre, identifier les responsables et évaluer les coûts de l'effet de serre, des pluies acides ou de la destruction de la co</w:t>
      </w:r>
      <w:r w:rsidRPr="00EB4FBB">
        <w:rPr>
          <w:szCs w:val="22"/>
        </w:rPr>
        <w:t>u</w:t>
      </w:r>
      <w:r w:rsidRPr="00EB4FBB">
        <w:rPr>
          <w:szCs w:val="22"/>
        </w:rPr>
        <w:t>che d'ozone est très difficile, pour ne pas dire impossible. Dans les cas plus « anonymes » l'intervention de l'État sera normative : normes d'émi</w:t>
      </w:r>
      <w:r w:rsidRPr="00EB4FBB">
        <w:rPr>
          <w:szCs w:val="22"/>
        </w:rPr>
        <w:t>s</w:t>
      </w:r>
      <w:r w:rsidRPr="00EB4FBB">
        <w:rPr>
          <w:szCs w:val="22"/>
        </w:rPr>
        <w:t>sion de produits toxiques pour un secteur industriel, obligation au r</w:t>
      </w:r>
      <w:r w:rsidRPr="00EB4FBB">
        <w:rPr>
          <w:szCs w:val="22"/>
        </w:rPr>
        <w:t>e</w:t>
      </w:r>
      <w:r w:rsidRPr="00EB4FBB">
        <w:rPr>
          <w:szCs w:val="22"/>
        </w:rPr>
        <w:t>cyclage. Souvent l'État ne peut tout simplement pas intervenir dire</w:t>
      </w:r>
      <w:r w:rsidRPr="00EB4FBB">
        <w:rPr>
          <w:szCs w:val="22"/>
        </w:rPr>
        <w:t>c</w:t>
      </w:r>
      <w:r w:rsidRPr="00EB4FBB">
        <w:rPr>
          <w:szCs w:val="22"/>
        </w:rPr>
        <w:t>tement, le pollueur est hors des frontières, l'État n'a plus de pouvoir d'i</w:t>
      </w:r>
      <w:r w:rsidRPr="00EB4FBB">
        <w:rPr>
          <w:szCs w:val="22"/>
        </w:rPr>
        <w:t>n</w:t>
      </w:r>
      <w:r w:rsidRPr="00EB4FBB">
        <w:rPr>
          <w:szCs w:val="22"/>
        </w:rPr>
        <w:t>tervention. Dans ce cas, l'État pourra alors conclure un accord b</w:t>
      </w:r>
      <w:r w:rsidRPr="00EB4FBB">
        <w:rPr>
          <w:szCs w:val="22"/>
        </w:rPr>
        <w:t>i</w:t>
      </w:r>
      <w:r w:rsidRPr="00EB4FBB">
        <w:rPr>
          <w:szCs w:val="22"/>
        </w:rPr>
        <w:t>latéral avec son voisin pour réduire les nuisances.</w:t>
      </w:r>
    </w:p>
    <w:p w:rsidR="003006CD" w:rsidRDefault="003006CD" w:rsidP="003006CD">
      <w:pPr>
        <w:spacing w:before="120" w:after="120"/>
        <w:jc w:val="both"/>
      </w:pPr>
    </w:p>
    <w:p w:rsidR="003006CD" w:rsidRPr="00EB4FBB" w:rsidRDefault="003006CD" w:rsidP="003006CD">
      <w:pPr>
        <w:spacing w:before="120" w:after="120"/>
        <w:jc w:val="both"/>
      </w:pPr>
    </w:p>
    <w:p w:rsidR="003006CD" w:rsidRPr="00EB4FBB" w:rsidRDefault="003006CD" w:rsidP="003006CD">
      <w:pPr>
        <w:pStyle w:val="bb"/>
      </w:pPr>
      <w:r>
        <w:t>iii</w:t>
      </w:r>
      <w:r w:rsidRPr="00EB4FBB">
        <w:t>. L'existence de monopoles naturels</w:t>
      </w:r>
    </w:p>
    <w:p w:rsidR="003006CD" w:rsidRDefault="003006CD" w:rsidP="003006CD">
      <w:pPr>
        <w:spacing w:before="120" w:after="120"/>
        <w:jc w:val="both"/>
        <w:rPr>
          <w:szCs w:val="22"/>
        </w:rPr>
      </w:pPr>
    </w:p>
    <w:p w:rsidR="003006CD" w:rsidRPr="00EB4FBB" w:rsidRDefault="003006CD" w:rsidP="003006CD">
      <w:pPr>
        <w:spacing w:before="120" w:after="120"/>
        <w:jc w:val="both"/>
      </w:pPr>
      <w:r w:rsidRPr="00EB4FBB">
        <w:rPr>
          <w:szCs w:val="22"/>
        </w:rPr>
        <w:t>Certaines activités peuvent amener l'État à nationaliser des entr</w:t>
      </w:r>
      <w:r w:rsidRPr="00EB4FBB">
        <w:rPr>
          <w:szCs w:val="22"/>
        </w:rPr>
        <w:t>e</w:t>
      </w:r>
      <w:r w:rsidRPr="00EB4FBB">
        <w:rPr>
          <w:szCs w:val="22"/>
        </w:rPr>
        <w:t>prises et même à exercer un monopole dans la production de biens et de services. Hydro-Québec est sans aucun doute un bel exemple. Pourquoi l'État est-il conduit à agir ainsi ?</w:t>
      </w:r>
    </w:p>
    <w:p w:rsidR="003006CD" w:rsidRPr="00EB4FBB" w:rsidRDefault="003006CD" w:rsidP="003006CD">
      <w:pPr>
        <w:spacing w:before="120" w:after="120"/>
        <w:jc w:val="both"/>
      </w:pPr>
      <w:r w:rsidRPr="00EB4FBB">
        <w:rPr>
          <w:szCs w:val="22"/>
        </w:rPr>
        <w:t>Certaines activités demandent des investissements d'une telle a</w:t>
      </w:r>
      <w:r w:rsidRPr="00EB4FBB">
        <w:rPr>
          <w:szCs w:val="22"/>
        </w:rPr>
        <w:t>m</w:t>
      </w:r>
      <w:r w:rsidRPr="00EB4FBB">
        <w:rPr>
          <w:szCs w:val="22"/>
        </w:rPr>
        <w:t>pleur que seules des entreprises gigantesques, contrôlant la totalité de la pr</w:t>
      </w:r>
      <w:r w:rsidRPr="00EB4FBB">
        <w:rPr>
          <w:szCs w:val="22"/>
        </w:rPr>
        <w:t>o</w:t>
      </w:r>
      <w:r w:rsidRPr="00EB4FBB">
        <w:rPr>
          <w:szCs w:val="22"/>
        </w:rPr>
        <w:t>duction ou presque, peuvent en assumer la charge. C'est le cas, par exemple, des chemins de fers ou de la production et la distribution d'énergie. Ces industries demandent des investissements d'infrastru</w:t>
      </w:r>
      <w:r w:rsidRPr="00EB4FBB">
        <w:rPr>
          <w:szCs w:val="22"/>
        </w:rPr>
        <w:t>c</w:t>
      </w:r>
      <w:r w:rsidRPr="00EB4FBB">
        <w:rPr>
          <w:szCs w:val="22"/>
        </w:rPr>
        <w:t>tures et d'équipements tels qu'il faut des volumes énormes de produ</w:t>
      </w:r>
      <w:r w:rsidRPr="00EB4FBB">
        <w:rPr>
          <w:szCs w:val="22"/>
        </w:rPr>
        <w:t>c</w:t>
      </w:r>
      <w:r w:rsidRPr="00EB4FBB">
        <w:rPr>
          <w:szCs w:val="22"/>
        </w:rPr>
        <w:t>tion pour amortir les investissements de base (comme diraient les éc</w:t>
      </w:r>
      <w:r w:rsidRPr="00EB4FBB">
        <w:rPr>
          <w:szCs w:val="22"/>
        </w:rPr>
        <w:t>o</w:t>
      </w:r>
      <w:r w:rsidRPr="00EB4FBB">
        <w:rPr>
          <w:szCs w:val="22"/>
        </w:rPr>
        <w:t>nomi</w:t>
      </w:r>
      <w:r w:rsidRPr="00EB4FBB">
        <w:rPr>
          <w:szCs w:val="22"/>
        </w:rPr>
        <w:t>s</w:t>
      </w:r>
      <w:r w:rsidRPr="00EB4FBB">
        <w:rPr>
          <w:szCs w:val="22"/>
        </w:rPr>
        <w:t>tes, c'est le cas quand on en présence de rendements qui restent croi</w:t>
      </w:r>
      <w:r w:rsidRPr="00EB4FBB">
        <w:rPr>
          <w:szCs w:val="22"/>
        </w:rPr>
        <w:t>s</w:t>
      </w:r>
      <w:r w:rsidRPr="00EB4FBB">
        <w:rPr>
          <w:szCs w:val="22"/>
        </w:rPr>
        <w:t xml:space="preserve">sants jusqu'à un volume de production très élevé). On est alors en situation de </w:t>
      </w:r>
      <w:r w:rsidRPr="00EB4FBB">
        <w:rPr>
          <w:i/>
          <w:iCs/>
          <w:szCs w:val="22"/>
        </w:rPr>
        <w:t xml:space="preserve">monopole naturel. </w:t>
      </w:r>
      <w:r w:rsidRPr="00EB4FBB">
        <w:rPr>
          <w:szCs w:val="22"/>
        </w:rPr>
        <w:t>Ces monopoles ont un pouvoir écon</w:t>
      </w:r>
      <w:r w:rsidRPr="00EB4FBB">
        <w:rPr>
          <w:szCs w:val="22"/>
        </w:rPr>
        <w:t>o</w:t>
      </w:r>
      <w:r w:rsidRPr="00EB4FBB">
        <w:rPr>
          <w:szCs w:val="22"/>
        </w:rPr>
        <w:t>mique exorbitant qui peut les amener à fixer les prix de leurs produits à des n</w:t>
      </w:r>
      <w:r w:rsidRPr="00EB4FBB">
        <w:rPr>
          <w:szCs w:val="22"/>
        </w:rPr>
        <w:t>i</w:t>
      </w:r>
      <w:r w:rsidRPr="00EB4FBB">
        <w:rPr>
          <w:szCs w:val="22"/>
        </w:rPr>
        <w:t>veaux très élevés, surtout en l'absence de concurrence. La communauté risque d'être exploitée en payant très cher des produits ou des services de moindre qualité. De plus, un monopole privé pou</w:t>
      </w:r>
      <w:r w:rsidRPr="00EB4FBB">
        <w:rPr>
          <w:szCs w:val="22"/>
        </w:rPr>
        <w:t>r</w:t>
      </w:r>
      <w:r w:rsidRPr="00EB4FBB">
        <w:rPr>
          <w:szCs w:val="22"/>
        </w:rPr>
        <w:t>rait abandonner ce</w:t>
      </w:r>
      <w:r w:rsidRPr="00EB4FBB">
        <w:rPr>
          <w:szCs w:val="22"/>
        </w:rPr>
        <w:t>r</w:t>
      </w:r>
      <w:r w:rsidRPr="00EB4FBB">
        <w:rPr>
          <w:szCs w:val="22"/>
        </w:rPr>
        <w:t>tains secteurs ou certaines régions moins rentables ou déficitaires. Pour protéger le public et assurer la non-discrimination dans la distribution, l'État peut essayer de réglementer ces secteurs (comme avec le CRTC à Ottawa), mais il peut aussi nationaliser l'e</w:t>
      </w:r>
      <w:r w:rsidRPr="00EB4FBB">
        <w:rPr>
          <w:szCs w:val="22"/>
        </w:rPr>
        <w:t>n</w:t>
      </w:r>
      <w:r w:rsidRPr="00EB4FBB">
        <w:rPr>
          <w:szCs w:val="22"/>
        </w:rPr>
        <w:t>treprise ou les entreprises du secteur (comme ce fut le cas avec Hydro-Québec).</w:t>
      </w:r>
    </w:p>
    <w:p w:rsidR="003006CD" w:rsidRPr="00EB4FBB" w:rsidRDefault="003006CD" w:rsidP="003006CD">
      <w:pPr>
        <w:spacing w:before="120" w:after="120"/>
        <w:jc w:val="both"/>
      </w:pPr>
      <w:r>
        <w:t>[</w:t>
      </w:r>
      <w:r w:rsidRPr="00EB4FBB">
        <w:rPr>
          <w:szCs w:val="22"/>
        </w:rPr>
        <w:t>10</w:t>
      </w:r>
      <w:r>
        <w:rPr>
          <w:szCs w:val="22"/>
        </w:rPr>
        <w:t>]</w:t>
      </w:r>
    </w:p>
    <w:p w:rsidR="003006CD" w:rsidRPr="00EB4FBB" w:rsidRDefault="003006CD" w:rsidP="003006CD">
      <w:pPr>
        <w:spacing w:before="120" w:after="120"/>
        <w:jc w:val="both"/>
      </w:pPr>
      <w:r w:rsidRPr="00EB4FBB">
        <w:rPr>
          <w:szCs w:val="22"/>
        </w:rPr>
        <w:t>En fait, selon la théorie économique, le marché n'est bienfaisant dans un secteur que lorsque sa structure est concurrentielle. Or, pour qu'une structure de marché soit concurrentielle, de nombreuses cond</w:t>
      </w:r>
      <w:r w:rsidRPr="00EB4FBB">
        <w:rPr>
          <w:szCs w:val="22"/>
        </w:rPr>
        <w:t>i</w:t>
      </w:r>
      <w:r w:rsidRPr="00EB4FBB">
        <w:rPr>
          <w:szCs w:val="22"/>
        </w:rPr>
        <w:t>tions do</w:t>
      </w:r>
      <w:r w:rsidRPr="00EB4FBB">
        <w:rPr>
          <w:szCs w:val="22"/>
        </w:rPr>
        <w:t>i</w:t>
      </w:r>
      <w:r w:rsidRPr="00EB4FBB">
        <w:rPr>
          <w:szCs w:val="22"/>
        </w:rPr>
        <w:t>vent être satisfaites, entre autres :</w:t>
      </w:r>
    </w:p>
    <w:p w:rsidR="003006CD" w:rsidRDefault="003006CD" w:rsidP="003006CD">
      <w:pPr>
        <w:spacing w:before="120" w:after="120"/>
        <w:jc w:val="both"/>
        <w:rPr>
          <w:szCs w:val="22"/>
        </w:rPr>
      </w:pPr>
    </w:p>
    <w:p w:rsidR="003006CD" w:rsidRPr="00EB4FBB" w:rsidRDefault="003006CD" w:rsidP="003006CD">
      <w:pPr>
        <w:spacing w:before="120" w:after="120"/>
        <w:ind w:left="720" w:hanging="360"/>
        <w:jc w:val="both"/>
        <w:rPr>
          <w:szCs w:val="22"/>
        </w:rPr>
      </w:pPr>
      <w:r>
        <w:rPr>
          <w:szCs w:val="22"/>
        </w:rPr>
        <w:t>*</w:t>
      </w:r>
      <w:r>
        <w:rPr>
          <w:szCs w:val="22"/>
        </w:rPr>
        <w:tab/>
      </w:r>
      <w:r w:rsidRPr="00EB4FBB">
        <w:rPr>
          <w:szCs w:val="22"/>
        </w:rPr>
        <w:t>Un grand nombre de producteurs et un grand nombre de consommateurs doivent transiger dans ce secteur. Tous les a</w:t>
      </w:r>
      <w:r w:rsidRPr="00EB4FBB">
        <w:rPr>
          <w:szCs w:val="22"/>
        </w:rPr>
        <w:t>c</w:t>
      </w:r>
      <w:r w:rsidRPr="00EB4FBB">
        <w:rPr>
          <w:szCs w:val="22"/>
        </w:rPr>
        <w:t xml:space="preserve">teurs doivent être de « petite taille » et ne pas pouvoir avoir d'influence sur le prix du bien transigé. C'est l'hypothèse </w:t>
      </w:r>
      <w:r w:rsidRPr="00EB4FBB">
        <w:rPr>
          <w:i/>
          <w:iCs/>
          <w:szCs w:val="22"/>
        </w:rPr>
        <w:t>d'at</w:t>
      </w:r>
      <w:r w:rsidRPr="00EB4FBB">
        <w:rPr>
          <w:i/>
          <w:iCs/>
          <w:szCs w:val="22"/>
        </w:rPr>
        <w:t>o</w:t>
      </w:r>
      <w:r w:rsidRPr="00EB4FBB">
        <w:rPr>
          <w:i/>
          <w:iCs/>
          <w:szCs w:val="22"/>
        </w:rPr>
        <w:t xml:space="preserve">micité </w:t>
      </w:r>
      <w:r w:rsidRPr="00EB4FBB">
        <w:rPr>
          <w:szCs w:val="22"/>
        </w:rPr>
        <w:t>des agents économ</w:t>
      </w:r>
      <w:r w:rsidRPr="00EB4FBB">
        <w:rPr>
          <w:szCs w:val="22"/>
        </w:rPr>
        <w:t>i</w:t>
      </w:r>
      <w:r w:rsidRPr="00EB4FBB">
        <w:rPr>
          <w:szCs w:val="22"/>
        </w:rPr>
        <w:t>ques.</w:t>
      </w:r>
    </w:p>
    <w:p w:rsidR="003006CD" w:rsidRPr="00EB4FBB" w:rsidRDefault="003006CD" w:rsidP="003006CD">
      <w:pPr>
        <w:spacing w:before="120" w:after="120"/>
        <w:ind w:left="720" w:hanging="360"/>
        <w:jc w:val="both"/>
        <w:rPr>
          <w:szCs w:val="22"/>
        </w:rPr>
      </w:pPr>
      <w:r>
        <w:rPr>
          <w:szCs w:val="22"/>
        </w:rPr>
        <w:t>*</w:t>
      </w:r>
      <w:r>
        <w:rPr>
          <w:szCs w:val="22"/>
        </w:rPr>
        <w:tab/>
      </w:r>
      <w:r w:rsidRPr="00EB4FBB">
        <w:rPr>
          <w:szCs w:val="22"/>
        </w:rPr>
        <w:t>Le produit vendu doit être homogène. Un consommateur doit donc être indifférent entre les produits vendus par les différents produ</w:t>
      </w:r>
      <w:r w:rsidRPr="00EB4FBB">
        <w:rPr>
          <w:szCs w:val="22"/>
        </w:rPr>
        <w:t>c</w:t>
      </w:r>
      <w:r w:rsidRPr="00EB4FBB">
        <w:rPr>
          <w:szCs w:val="22"/>
        </w:rPr>
        <w:t>teurs.</w:t>
      </w:r>
    </w:p>
    <w:p w:rsidR="003006CD" w:rsidRPr="00EB4FBB" w:rsidRDefault="003006CD" w:rsidP="003006CD">
      <w:pPr>
        <w:spacing w:before="120" w:after="120"/>
        <w:ind w:left="720" w:hanging="360"/>
        <w:jc w:val="both"/>
        <w:rPr>
          <w:szCs w:val="22"/>
        </w:rPr>
      </w:pPr>
      <w:r>
        <w:rPr>
          <w:szCs w:val="22"/>
        </w:rPr>
        <w:t>*</w:t>
      </w:r>
      <w:r>
        <w:rPr>
          <w:szCs w:val="22"/>
        </w:rPr>
        <w:tab/>
      </w:r>
      <w:r w:rsidRPr="00EB4FBB">
        <w:rPr>
          <w:szCs w:val="22"/>
        </w:rPr>
        <w:t>Les agents doivent être parfaitement informés des prix de ch</w:t>
      </w:r>
      <w:r w:rsidRPr="00EB4FBB">
        <w:rPr>
          <w:szCs w:val="22"/>
        </w:rPr>
        <w:t>a</w:t>
      </w:r>
      <w:r w:rsidRPr="00EB4FBB">
        <w:rPr>
          <w:szCs w:val="22"/>
        </w:rPr>
        <w:t xml:space="preserve">cun des producteurs (voir plus loin). C'est l'hypothèse </w:t>
      </w:r>
      <w:r w:rsidRPr="00EB4FBB">
        <w:rPr>
          <w:i/>
          <w:iCs/>
          <w:szCs w:val="22"/>
        </w:rPr>
        <w:t>d'info</w:t>
      </w:r>
      <w:r w:rsidRPr="00EB4FBB">
        <w:rPr>
          <w:i/>
          <w:iCs/>
          <w:szCs w:val="22"/>
        </w:rPr>
        <w:t>r</w:t>
      </w:r>
      <w:r w:rsidRPr="00EB4FBB">
        <w:rPr>
          <w:i/>
          <w:iCs/>
          <w:szCs w:val="22"/>
        </w:rPr>
        <w:t>mation pa</w:t>
      </w:r>
      <w:r w:rsidRPr="00EB4FBB">
        <w:rPr>
          <w:i/>
          <w:iCs/>
          <w:szCs w:val="22"/>
        </w:rPr>
        <w:t>r</w:t>
      </w:r>
      <w:r w:rsidRPr="00EB4FBB">
        <w:rPr>
          <w:i/>
          <w:iCs/>
          <w:szCs w:val="22"/>
        </w:rPr>
        <w:t xml:space="preserve">faite </w:t>
      </w:r>
      <w:r w:rsidRPr="00EB4FBB">
        <w:rPr>
          <w:szCs w:val="22"/>
        </w:rPr>
        <w:t>des agents économiques.</w:t>
      </w:r>
    </w:p>
    <w:p w:rsidR="003006CD" w:rsidRDefault="003006CD" w:rsidP="003006CD">
      <w:pPr>
        <w:spacing w:before="120" w:after="120"/>
        <w:jc w:val="both"/>
        <w:rPr>
          <w:szCs w:val="22"/>
        </w:rPr>
      </w:pPr>
    </w:p>
    <w:p w:rsidR="003006CD" w:rsidRDefault="003006CD" w:rsidP="003006CD">
      <w:pPr>
        <w:spacing w:before="120" w:after="120"/>
        <w:jc w:val="both"/>
        <w:rPr>
          <w:szCs w:val="22"/>
        </w:rPr>
      </w:pPr>
      <w:r w:rsidRPr="00EB4FBB">
        <w:rPr>
          <w:szCs w:val="22"/>
        </w:rPr>
        <w:t>Ces conditions ne sont évidemment pas satisfaites dans le cas du m</w:t>
      </w:r>
      <w:r w:rsidRPr="00EB4FBB">
        <w:rPr>
          <w:szCs w:val="22"/>
        </w:rPr>
        <w:t>o</w:t>
      </w:r>
      <w:r w:rsidRPr="00EB4FBB">
        <w:rPr>
          <w:szCs w:val="22"/>
        </w:rPr>
        <w:t>nopole naturel. Mais elles ne le sont pas non plus lorsqu'un nombre re</w:t>
      </w:r>
      <w:r w:rsidRPr="00EB4FBB">
        <w:rPr>
          <w:szCs w:val="22"/>
        </w:rPr>
        <w:t>s</w:t>
      </w:r>
      <w:r w:rsidRPr="00EB4FBB">
        <w:rPr>
          <w:szCs w:val="22"/>
        </w:rPr>
        <w:t>treint de firmes opèrent sur un marché (par exemple, les oligopoles du marché de l'essence, de la téléphonie, du transport aérien) ou lor</w:t>
      </w:r>
      <w:r w:rsidRPr="00EB4FBB">
        <w:rPr>
          <w:szCs w:val="22"/>
        </w:rPr>
        <w:t>s</w:t>
      </w:r>
      <w:r w:rsidRPr="00EB4FBB">
        <w:rPr>
          <w:szCs w:val="22"/>
        </w:rPr>
        <w:t>que les firmes vendent des produits qui ne sont pas homogènes (par exemple, la concurrence monopolistique du marché de la restauration, de l'aliment</w:t>
      </w:r>
      <w:r w:rsidRPr="00EB4FBB">
        <w:rPr>
          <w:szCs w:val="22"/>
        </w:rPr>
        <w:t>a</w:t>
      </w:r>
      <w:r w:rsidRPr="00EB4FBB">
        <w:rPr>
          <w:szCs w:val="22"/>
        </w:rPr>
        <w:t>tion). Dans certains de ces cas, les producteurs ont un pouvoir de marché ce qui mène à une hausse des prix, à une réduction des quantités écha</w:t>
      </w:r>
      <w:r w:rsidRPr="00EB4FBB">
        <w:rPr>
          <w:szCs w:val="22"/>
        </w:rPr>
        <w:t>n</w:t>
      </w:r>
      <w:r w:rsidRPr="00EB4FBB">
        <w:rPr>
          <w:szCs w:val="22"/>
        </w:rPr>
        <w:t>gées et à un bien-être moindre. Une intervention gouvernementale, pr</w:t>
      </w:r>
      <w:r w:rsidRPr="00EB4FBB">
        <w:rPr>
          <w:szCs w:val="22"/>
        </w:rPr>
        <w:t>e</w:t>
      </w:r>
      <w:r w:rsidRPr="00EB4FBB">
        <w:rPr>
          <w:szCs w:val="22"/>
        </w:rPr>
        <w:t>nant souvent la forme d'une réglementation, peut alors être bienfaisante.</w:t>
      </w:r>
    </w:p>
    <w:p w:rsidR="003006CD" w:rsidRPr="00EB4FBB" w:rsidRDefault="003006CD" w:rsidP="003006CD">
      <w:pPr>
        <w:spacing w:before="120" w:after="120"/>
        <w:jc w:val="both"/>
      </w:pPr>
    </w:p>
    <w:p w:rsidR="003006CD" w:rsidRPr="00EB4FBB" w:rsidRDefault="003006CD" w:rsidP="003006CD">
      <w:pPr>
        <w:pStyle w:val="bb"/>
      </w:pPr>
      <w:r w:rsidRPr="00EB4FBB">
        <w:t>iv. L'information asymétrique</w:t>
      </w:r>
    </w:p>
    <w:p w:rsidR="003006CD" w:rsidRDefault="003006CD" w:rsidP="003006CD">
      <w:pPr>
        <w:spacing w:before="120" w:after="120"/>
        <w:jc w:val="both"/>
        <w:rPr>
          <w:szCs w:val="22"/>
        </w:rPr>
      </w:pPr>
    </w:p>
    <w:p w:rsidR="003006CD" w:rsidRPr="00EB4FBB" w:rsidRDefault="003006CD" w:rsidP="003006CD">
      <w:pPr>
        <w:spacing w:before="120" w:after="120"/>
        <w:jc w:val="both"/>
      </w:pPr>
      <w:r w:rsidRPr="00EB4FBB">
        <w:rPr>
          <w:szCs w:val="22"/>
        </w:rPr>
        <w:t>Le modèle libéral repose sur l'hypothèse que tous les acteurs ont une information parfaite, de telle sorte que tous peuvent prendre la meilleure décision possible. La réalité est toute autre, l'information n'est pas distr</w:t>
      </w:r>
      <w:r w:rsidRPr="00EB4FBB">
        <w:rPr>
          <w:szCs w:val="22"/>
        </w:rPr>
        <w:t>i</w:t>
      </w:r>
      <w:r w:rsidRPr="00EB4FBB">
        <w:rPr>
          <w:szCs w:val="22"/>
        </w:rPr>
        <w:t xml:space="preserve">buée également, au contraire elle est </w:t>
      </w:r>
      <w:r w:rsidRPr="00EB4FBB">
        <w:rPr>
          <w:i/>
          <w:iCs/>
          <w:szCs w:val="22"/>
        </w:rPr>
        <w:t>asymétrique.</w:t>
      </w:r>
    </w:p>
    <w:p w:rsidR="003006CD" w:rsidRPr="00EB4FBB" w:rsidRDefault="003006CD" w:rsidP="003006CD">
      <w:pPr>
        <w:spacing w:before="120" w:after="120"/>
        <w:jc w:val="both"/>
      </w:pPr>
      <w:r w:rsidRPr="00EB4FBB">
        <w:rPr>
          <w:szCs w:val="22"/>
        </w:rPr>
        <w:t>Par manque ou insuffisance d'information, les agents économiques font face à plusieurs risques. Pour cette raison, certains agents resse</w:t>
      </w:r>
      <w:r w:rsidRPr="00EB4FBB">
        <w:rPr>
          <w:szCs w:val="22"/>
        </w:rPr>
        <w:t>n</w:t>
      </w:r>
      <w:r w:rsidRPr="00EB4FBB">
        <w:rPr>
          <w:szCs w:val="22"/>
        </w:rPr>
        <w:t>tent le besoin de s'assurer. Or, certains</w:t>
      </w:r>
      <w:r>
        <w:rPr>
          <w:szCs w:val="22"/>
        </w:rPr>
        <w:t xml:space="preserve"> </w:t>
      </w:r>
      <w:r>
        <w:t>[</w:t>
      </w:r>
      <w:r w:rsidRPr="00EB4FBB">
        <w:t>11</w:t>
      </w:r>
      <w:r>
        <w:t xml:space="preserve">] </w:t>
      </w:r>
      <w:r w:rsidRPr="00EB4FBB">
        <w:t>marchés d'assurance sont caractérisés par une difficulté d'obtenir de l'info</w:t>
      </w:r>
      <w:r w:rsidRPr="00EB4FBB">
        <w:t>r</w:t>
      </w:r>
      <w:r w:rsidRPr="00EB4FBB">
        <w:t>mation sur les assurés et/ou d'observer leur comportement. Cette difficulté fait que les ass</w:t>
      </w:r>
      <w:r w:rsidRPr="00EB4FBB">
        <w:t>u</w:t>
      </w:r>
      <w:r w:rsidRPr="00EB4FBB">
        <w:t>reurs privés peuvent vouloir restrei</w:t>
      </w:r>
      <w:r w:rsidRPr="00EB4FBB">
        <w:t>n</w:t>
      </w:r>
      <w:r w:rsidRPr="00EB4FBB">
        <w:t>dre la quantité d'assurance que les assurés peuvent acheter. Il est même possible que les assureurs ref</w:t>
      </w:r>
      <w:r w:rsidRPr="00EB4FBB">
        <w:t>u</w:t>
      </w:r>
      <w:r w:rsidRPr="00EB4FBB">
        <w:t>sent d'offrir certains types d'ass</w:t>
      </w:r>
      <w:r w:rsidRPr="00EB4FBB">
        <w:t>u</w:t>
      </w:r>
      <w:r w:rsidRPr="00EB4FBB">
        <w:t>rance. Dans tous ces cas, le marché ne permet pas aux individus de s'assurer autant qu'ils le désireraient. Il a donc des ratés</w:t>
      </w:r>
      <w:r>
        <w:t> </w:t>
      </w:r>
      <w:r>
        <w:rPr>
          <w:rStyle w:val="Appelnotedebasdep"/>
        </w:rPr>
        <w:footnoteReference w:id="7"/>
      </w:r>
      <w:r w:rsidRPr="00EB4FBB">
        <w:t>. Il est possible de justifier la fourniture d'ass</w:t>
      </w:r>
      <w:r w:rsidRPr="00EB4FBB">
        <w:t>u</w:t>
      </w:r>
      <w:r w:rsidRPr="00EB4FBB">
        <w:t>rance publique contre le risque de chômage, de maladie ou d'accident par la présence d'importantes asymétries d'information fa</w:t>
      </w:r>
      <w:r w:rsidRPr="00EB4FBB">
        <w:t>i</w:t>
      </w:r>
      <w:r w:rsidRPr="00EB4FBB">
        <w:t>sant en sorte que l'allocation de marché serait tout simplement inadéqu</w:t>
      </w:r>
      <w:r w:rsidRPr="00EB4FBB">
        <w:t>a</w:t>
      </w:r>
      <w:r w:rsidRPr="00EB4FBB">
        <w:t>te.</w:t>
      </w:r>
    </w:p>
    <w:p w:rsidR="003006CD" w:rsidRPr="00EB4FBB" w:rsidRDefault="003006CD" w:rsidP="003006CD">
      <w:pPr>
        <w:spacing w:before="120" w:after="120"/>
        <w:jc w:val="both"/>
      </w:pPr>
      <w:r w:rsidRPr="00EB4FBB">
        <w:t>Notons que les problèmes d'asymétrie d'information peuvent ca</w:t>
      </w:r>
      <w:r w:rsidRPr="00EB4FBB">
        <w:t>u</w:t>
      </w:r>
      <w:r w:rsidRPr="00EB4FBB">
        <w:t>ser des ratés dans n'importe quel marché (pas seulement celui de l'a</w:t>
      </w:r>
      <w:r w:rsidRPr="00EB4FBB">
        <w:t>s</w:t>
      </w:r>
      <w:r w:rsidRPr="00EB4FBB">
        <w:t>surance)</w:t>
      </w:r>
      <w:r>
        <w:t> </w:t>
      </w:r>
      <w:r>
        <w:rPr>
          <w:rStyle w:val="Appelnotedebasdep"/>
        </w:rPr>
        <w:footnoteReference w:id="8"/>
      </w:r>
      <w:r w:rsidRPr="00EB4FBB">
        <w:t>. Par exemple, les marchés financiers, dont plusieurs éc</w:t>
      </w:r>
      <w:r w:rsidRPr="00EB4FBB">
        <w:t>o</w:t>
      </w:r>
      <w:r w:rsidRPr="00EB4FBB">
        <w:t>nomistes vantent souvent les vertus, ne sont pas à l'abri de tels pr</w:t>
      </w:r>
      <w:r w:rsidRPr="00EB4FBB">
        <w:t>o</w:t>
      </w:r>
      <w:r w:rsidRPr="00EB4FBB">
        <w:t>blèmes. On n'a qu'à penser aux nombreux scandales de comptabilité truquée qui ont récemment écl</w:t>
      </w:r>
      <w:r w:rsidRPr="00EB4FBB">
        <w:t>a</w:t>
      </w:r>
      <w:r w:rsidRPr="00EB4FBB">
        <w:t>boussé de très grandes entreprises (voir plus haut). Parce que ces entreprises manipulaient leur comptab</w:t>
      </w:r>
      <w:r w:rsidRPr="00EB4FBB">
        <w:t>i</w:t>
      </w:r>
      <w:r w:rsidRPr="00EB4FBB">
        <w:t>lité, les prix de leur titre en bourse ne reflétaient pas leur véritable v</w:t>
      </w:r>
      <w:r w:rsidRPr="00EB4FBB">
        <w:t>a</w:t>
      </w:r>
      <w:r w:rsidRPr="00EB4FBB">
        <w:t>leur. Les investisseurs, trompés, investirent trop dans ces firmes et pas assez dans d'autres, qui auraient fait un meilleur usage des fonds i</w:t>
      </w:r>
      <w:r w:rsidRPr="00EB4FBB">
        <w:t>n</w:t>
      </w:r>
      <w:r w:rsidRPr="00EB4FBB">
        <w:t>vestis. Ce type d'inefficacité, causé par des problèmes d'information, a probablement eu pour conséquence une croissance éc</w:t>
      </w:r>
      <w:r w:rsidRPr="00EB4FBB">
        <w:t>o</w:t>
      </w:r>
      <w:r w:rsidRPr="00EB4FBB">
        <w:t>nomique plus faible. Elle a aussi, on le sait maintenant, fait perdre des mi</w:t>
      </w:r>
      <w:r w:rsidRPr="00EB4FBB">
        <w:t>l</w:t>
      </w:r>
      <w:r w:rsidRPr="00EB4FBB">
        <w:t>liers d'emplois et des milliards de dollars à des centaines de milliers de p</w:t>
      </w:r>
      <w:r w:rsidRPr="00EB4FBB">
        <w:t>e</w:t>
      </w:r>
      <w:r w:rsidRPr="00EB4FBB">
        <w:t>tits épargnants.</w:t>
      </w:r>
    </w:p>
    <w:p w:rsidR="003006CD" w:rsidRDefault="003006CD" w:rsidP="003006CD">
      <w:pPr>
        <w:spacing w:before="120" w:after="120"/>
        <w:jc w:val="both"/>
        <w:rPr>
          <w:szCs w:val="22"/>
        </w:rPr>
      </w:pPr>
      <w:r w:rsidRPr="00EB4FBB">
        <w:t>Les cas de comptabilité truquée sont évidemment des cas extrêmes (des crimes économiques). Il est néanmoins probablement juste de dire que même les firmes dont les dirigeants sont honnêtes peuvent (suff</w:t>
      </w:r>
      <w:r w:rsidRPr="00EB4FBB">
        <w:t>i</w:t>
      </w:r>
      <w:r w:rsidRPr="00EB4FBB">
        <w:t>samment et légalement) manipuler leurs états financiers pour qu'il soit difficile pour les investisseurs de se faire une idée juste de leur valeur. Il n'est alors pas surprenant que les fonds investis par les épargnants ne le soient pas de la manière la plus efficace. On co</w:t>
      </w:r>
      <w:r w:rsidRPr="00EB4FBB">
        <w:t>m</w:t>
      </w:r>
      <w:r w:rsidRPr="00EB4FBB">
        <w:t>prendra dans ce conte</w:t>
      </w:r>
      <w:r w:rsidRPr="00EB4FBB">
        <w:t>x</w:t>
      </w:r>
      <w:r w:rsidRPr="00EB4FBB">
        <w:t>te que seule une</w:t>
      </w:r>
      <w:r>
        <w:t xml:space="preserve"> [</w:t>
      </w:r>
      <w:r w:rsidRPr="00EB4FBB">
        <w:rPr>
          <w:szCs w:val="22"/>
        </w:rPr>
        <w:t>12</w:t>
      </w:r>
      <w:r>
        <w:rPr>
          <w:szCs w:val="22"/>
        </w:rPr>
        <w:t xml:space="preserve">] </w:t>
      </w:r>
      <w:r w:rsidRPr="00EB4FBB">
        <w:rPr>
          <w:szCs w:val="22"/>
        </w:rPr>
        <w:t>réglementation rigoureuse de la comptabilité, imposée par l'État, peut permettre de corriger ce problème d'information.</w:t>
      </w:r>
    </w:p>
    <w:p w:rsidR="003006CD" w:rsidRDefault="003006CD" w:rsidP="003006CD">
      <w:pPr>
        <w:spacing w:before="120" w:after="120"/>
        <w:jc w:val="both"/>
      </w:pPr>
    </w:p>
    <w:p w:rsidR="003006CD" w:rsidRPr="00EB4FBB" w:rsidRDefault="003006CD" w:rsidP="003006CD">
      <w:pPr>
        <w:pStyle w:val="bb"/>
      </w:pPr>
      <w:r w:rsidRPr="00EB4FBB">
        <w:t>v. Le développement économique,</w:t>
      </w:r>
      <w:r>
        <w:br/>
      </w:r>
      <w:r w:rsidRPr="00EB4FBB">
        <w:t>la stratégie et les fluctuations macr</w:t>
      </w:r>
      <w:r w:rsidRPr="00EB4FBB">
        <w:t>o</w:t>
      </w:r>
      <w:r w:rsidRPr="00EB4FBB">
        <w:t>économiques</w:t>
      </w:r>
    </w:p>
    <w:p w:rsidR="003006CD" w:rsidRDefault="003006CD" w:rsidP="003006CD">
      <w:pPr>
        <w:spacing w:before="120" w:after="120"/>
        <w:jc w:val="both"/>
        <w:rPr>
          <w:szCs w:val="22"/>
        </w:rPr>
      </w:pPr>
    </w:p>
    <w:p w:rsidR="003006CD" w:rsidRPr="00EB4FBB" w:rsidRDefault="003006CD" w:rsidP="003006CD">
      <w:pPr>
        <w:spacing w:before="120" w:after="120"/>
        <w:jc w:val="both"/>
      </w:pPr>
      <w:r w:rsidRPr="00EB4FBB">
        <w:rPr>
          <w:szCs w:val="22"/>
        </w:rPr>
        <w:t>Des raisons stratégiques ou de sécurités nationales peuvent expl</w:t>
      </w:r>
      <w:r w:rsidRPr="00EB4FBB">
        <w:rPr>
          <w:szCs w:val="22"/>
        </w:rPr>
        <w:t>i</w:t>
      </w:r>
      <w:r w:rsidRPr="00EB4FBB">
        <w:rPr>
          <w:szCs w:val="22"/>
        </w:rPr>
        <w:t>quer l'intervention de l'État pour répondre aux intérêts de la collectiv</w:t>
      </w:r>
      <w:r w:rsidRPr="00EB4FBB">
        <w:rPr>
          <w:szCs w:val="22"/>
        </w:rPr>
        <w:t>i</w:t>
      </w:r>
      <w:r w:rsidRPr="00EB4FBB">
        <w:rPr>
          <w:szCs w:val="22"/>
        </w:rPr>
        <w:t>té, comme la NASA aux États-Unis. Le contrôle d'entreprises par l'État peut être aussi un outil pour appuyer le développement écon</w:t>
      </w:r>
      <w:r w:rsidRPr="00EB4FBB">
        <w:rPr>
          <w:szCs w:val="22"/>
        </w:rPr>
        <w:t>o</w:t>
      </w:r>
      <w:r w:rsidRPr="00EB4FBB">
        <w:rPr>
          <w:szCs w:val="22"/>
        </w:rPr>
        <w:t>mique du pays ou encore pour empêcher des intérêts étrangers d'être dominant dans un secteur. De même, la SGF (la Société Générale de Financement du Québec) a bloqué l'achat de Vidéotron par Rogers et s'est alliée avec Québécor pour garder un contrôle québécois d'une entreprise de pointe, liée à la culture.</w:t>
      </w:r>
    </w:p>
    <w:p w:rsidR="003006CD" w:rsidRPr="00EB4FBB" w:rsidRDefault="003006CD" w:rsidP="003006CD">
      <w:pPr>
        <w:spacing w:before="120" w:after="120"/>
        <w:jc w:val="both"/>
      </w:pPr>
      <w:r w:rsidRPr="00EB4FBB">
        <w:rPr>
          <w:szCs w:val="22"/>
        </w:rPr>
        <w:t>Dans le passé et encore aujourd'hui, les gouvernements au Canada ont détenu des entreprises dans des secteurs stratégiques ou d'intérêts national. Mentionnons Air Canada et Québecair, le Canadien Nati</w:t>
      </w:r>
      <w:r w:rsidRPr="00EB4FBB">
        <w:rPr>
          <w:szCs w:val="22"/>
        </w:rPr>
        <w:t>o</w:t>
      </w:r>
      <w:r w:rsidRPr="00EB4FBB">
        <w:rPr>
          <w:szCs w:val="22"/>
        </w:rPr>
        <w:t>nal, Petro-Canada, les chantiers maritimes de Lévis, Hydro-Québec (bien sur) ou encore les centres de congrès et les casinos. Dans ce</w:t>
      </w:r>
      <w:r w:rsidRPr="00EB4FBB">
        <w:rPr>
          <w:szCs w:val="22"/>
        </w:rPr>
        <w:t>r</w:t>
      </w:r>
      <w:r w:rsidRPr="00EB4FBB">
        <w:rPr>
          <w:szCs w:val="22"/>
        </w:rPr>
        <w:t>tains pays l'État a le plein contrôle des télécommunications, de l'indu</w:t>
      </w:r>
      <w:r w:rsidRPr="00EB4FBB">
        <w:rPr>
          <w:szCs w:val="22"/>
        </w:rPr>
        <w:t>s</w:t>
      </w:r>
      <w:r w:rsidRPr="00EB4FBB">
        <w:rPr>
          <w:szCs w:val="22"/>
        </w:rPr>
        <w:t>trie du tabac et même de l'hôtellerie.</w:t>
      </w:r>
    </w:p>
    <w:p w:rsidR="003006CD" w:rsidRPr="00EB4FBB" w:rsidRDefault="003006CD" w:rsidP="003006CD">
      <w:pPr>
        <w:spacing w:before="120" w:after="120"/>
        <w:jc w:val="both"/>
      </w:pPr>
      <w:r w:rsidRPr="00EB4FBB">
        <w:rPr>
          <w:szCs w:val="22"/>
        </w:rPr>
        <w:t>Une économie de marché est typiquement caractérisée par des fluctuations dans la production, les cycles économiques. Ces fluctu</w:t>
      </w:r>
      <w:r w:rsidRPr="00EB4FBB">
        <w:rPr>
          <w:szCs w:val="22"/>
        </w:rPr>
        <w:t>a</w:t>
      </w:r>
      <w:r w:rsidRPr="00EB4FBB">
        <w:rPr>
          <w:szCs w:val="22"/>
        </w:rPr>
        <w:t>tions pe</w:t>
      </w:r>
      <w:r w:rsidRPr="00EB4FBB">
        <w:rPr>
          <w:szCs w:val="22"/>
        </w:rPr>
        <w:t>u</w:t>
      </w:r>
      <w:r w:rsidRPr="00EB4FBB">
        <w:rPr>
          <w:szCs w:val="22"/>
        </w:rPr>
        <w:t>vent engendrer des inefficacités : des ressources productives peuvent demeurer inutilisées pendant de longues périodes (chômage). Une politique budgétaire expansionniste peut alors remettre l'écon</w:t>
      </w:r>
      <w:r w:rsidRPr="00EB4FBB">
        <w:rPr>
          <w:szCs w:val="22"/>
        </w:rPr>
        <w:t>o</w:t>
      </w:r>
      <w:r w:rsidRPr="00EB4FBB">
        <w:rPr>
          <w:szCs w:val="22"/>
        </w:rPr>
        <w:t>mie sur ses roues.</w:t>
      </w:r>
    </w:p>
    <w:p w:rsidR="003006CD" w:rsidRDefault="003006CD" w:rsidP="003006CD">
      <w:pPr>
        <w:spacing w:before="120" w:after="120"/>
        <w:jc w:val="both"/>
        <w:rPr>
          <w:szCs w:val="22"/>
        </w:rPr>
      </w:pPr>
    </w:p>
    <w:p w:rsidR="003006CD" w:rsidRPr="00EB4FBB" w:rsidRDefault="003006CD" w:rsidP="003006CD">
      <w:pPr>
        <w:pStyle w:val="aa"/>
      </w:pPr>
      <w:bookmarkStart w:id="5" w:name="Interventions_Etat_3"/>
      <w:r w:rsidRPr="00EB4FBB">
        <w:t>3. La redistribution des ressources</w:t>
      </w:r>
      <w:r>
        <w:br/>
      </w:r>
      <w:r w:rsidRPr="00EB4FBB">
        <w:t>(l'équité)</w:t>
      </w:r>
    </w:p>
    <w:bookmarkEnd w:id="5"/>
    <w:p w:rsidR="003006CD" w:rsidRDefault="003006CD" w:rsidP="003006CD">
      <w:pPr>
        <w:spacing w:before="120" w:after="120"/>
        <w:jc w:val="both"/>
      </w:pPr>
    </w:p>
    <w:p w:rsidR="003006CD" w:rsidRPr="00D456E4" w:rsidRDefault="003006CD" w:rsidP="003006CD">
      <w:pPr>
        <w:ind w:right="90" w:firstLine="0"/>
        <w:jc w:val="both"/>
        <w:rPr>
          <w:sz w:val="20"/>
        </w:rPr>
      </w:pPr>
      <w:hyperlink w:anchor="tdm" w:history="1">
        <w:r w:rsidRPr="00D456E4">
          <w:rPr>
            <w:rStyle w:val="Lienhypertexte"/>
            <w:sz w:val="20"/>
          </w:rPr>
          <w:t>Retour à la table des matières</w:t>
        </w:r>
      </w:hyperlink>
    </w:p>
    <w:p w:rsidR="003006CD" w:rsidRPr="00EB4FBB" w:rsidRDefault="003006CD" w:rsidP="003006CD">
      <w:pPr>
        <w:spacing w:before="120" w:after="120"/>
        <w:jc w:val="both"/>
      </w:pPr>
      <w:r>
        <w:t>[</w:t>
      </w:r>
      <w:r w:rsidRPr="00EB4FBB">
        <w:t>13</w:t>
      </w:r>
      <w:r>
        <w:t>]</w:t>
      </w:r>
    </w:p>
    <w:p w:rsidR="003006CD" w:rsidRPr="00EB4FBB" w:rsidRDefault="003006CD" w:rsidP="003006CD">
      <w:pPr>
        <w:spacing w:before="120" w:after="120"/>
        <w:jc w:val="both"/>
      </w:pPr>
      <w:r w:rsidRPr="00EB4FBB">
        <w:t>Même si le marché n'a pas de raté, et qu'en conséquence, l'alloc</w:t>
      </w:r>
      <w:r w:rsidRPr="00EB4FBB">
        <w:t>a</w:t>
      </w:r>
      <w:r w:rsidRPr="00EB4FBB">
        <w:t>tion des ressources est relativement efficace, il est possible que la di</w:t>
      </w:r>
      <w:r w:rsidRPr="00EB4FBB">
        <w:t>s</w:t>
      </w:r>
      <w:r w:rsidRPr="00EB4FBB">
        <w:t>trib</w:t>
      </w:r>
      <w:r w:rsidRPr="00EB4FBB">
        <w:t>u</w:t>
      </w:r>
      <w:r w:rsidRPr="00EB4FBB">
        <w:t>tion des fruits de l'activité économique soit très inégale et/ou non conforme au principe de justice sociale prévalent. Dans ce cas, et d</w:t>
      </w:r>
      <w:r w:rsidRPr="00EB4FBB">
        <w:t>é</w:t>
      </w:r>
      <w:r w:rsidRPr="00EB4FBB">
        <w:t>pendant du degré d'altruisme et d'aversion à l'inégalité des individus composant la société, le gouvernement peut être appelé à redistribuer la richesse des plus riches vers les plus pauvres</w:t>
      </w:r>
      <w:r>
        <w:t> </w:t>
      </w:r>
      <w:r>
        <w:rPr>
          <w:rStyle w:val="Appelnotedebasdep"/>
        </w:rPr>
        <w:footnoteReference w:id="9"/>
      </w:r>
      <w:r w:rsidRPr="00EB4FBB">
        <w:t>. La réduction des inégal</w:t>
      </w:r>
      <w:r w:rsidRPr="00EB4FBB">
        <w:t>i</w:t>
      </w:r>
      <w:r w:rsidRPr="00EB4FBB">
        <w:t>tés peut être un facteur de cohésion sociale et, surtout, il montre un développement économique « sain » qui assure la stabilité écon</w:t>
      </w:r>
      <w:r w:rsidRPr="00EB4FBB">
        <w:t>o</w:t>
      </w:r>
      <w:r w:rsidRPr="00EB4FBB">
        <w:t>mique.</w:t>
      </w:r>
    </w:p>
    <w:p w:rsidR="003006CD" w:rsidRPr="00EB4FBB" w:rsidRDefault="003006CD" w:rsidP="003006CD">
      <w:pPr>
        <w:spacing w:before="120" w:after="120"/>
        <w:jc w:val="both"/>
      </w:pPr>
      <w:r w:rsidRPr="00EB4FBB">
        <w:t>Il n'y a pas que l'État qui puisse réduire les inégalités et assurer la c</w:t>
      </w:r>
      <w:r w:rsidRPr="00EB4FBB">
        <w:t>o</w:t>
      </w:r>
      <w:r w:rsidRPr="00EB4FBB">
        <w:t>hésion sociale. D'autres institutions, des assemblées traditionnelles aux communautés religieuses en passant par les syndicats de travai</w:t>
      </w:r>
      <w:r w:rsidRPr="00EB4FBB">
        <w:t>l</w:t>
      </w:r>
      <w:r w:rsidRPr="00EB4FBB">
        <w:t>leurs, sont là pour réguler les rapports sociaux et assurer l'adhésion des individus à des valeurs de justice et de solidarité. L'absence d'in</w:t>
      </w:r>
      <w:r w:rsidRPr="00EB4FBB">
        <w:t>s</w:t>
      </w:r>
      <w:r w:rsidRPr="00EB4FBB">
        <w:t>titutions fo</w:t>
      </w:r>
      <w:r w:rsidRPr="00EB4FBB">
        <w:t>r</w:t>
      </w:r>
      <w:r w:rsidRPr="00EB4FBB">
        <w:t>tes dans les pays en développement, souvent elles ont été détruites par les colonisateurs, crée un vide et conduit à la dégradation des rapports sociaux et à toutes sortes de dérives. L'Afrique et l'Am</w:t>
      </w:r>
      <w:r w:rsidRPr="00EB4FBB">
        <w:t>é</w:t>
      </w:r>
      <w:r w:rsidRPr="00EB4FBB">
        <w:t>rique latine sont là pour en témoigner. La collusion entre les autocr</w:t>
      </w:r>
      <w:r w:rsidRPr="00EB4FBB">
        <w:t>a</w:t>
      </w:r>
      <w:r w:rsidRPr="00EB4FBB">
        <w:t>tes locaux et les gouvernements du Nord ou les bureaucrates des grandes institutions i</w:t>
      </w:r>
      <w:r w:rsidRPr="00EB4FBB">
        <w:t>n</w:t>
      </w:r>
      <w:r w:rsidRPr="00EB4FBB">
        <w:t>ternationales de financement (FMI et Banque mondiale) ont permis le gâchis d'énormes ressources et entretenu la corruption et la décadence de ces sociétés. Cela à conduit à un « mal développement » caractérisé par l'absence d'une classe moyenne et une polarisation entre les très riches et une grande majorité de très pauvres. Une telle situation engendre une croissance économique très faible ou même négative. La sous-consommation du plus grand no</w:t>
      </w:r>
      <w:r w:rsidRPr="00EB4FBB">
        <w:t>m</w:t>
      </w:r>
      <w:r w:rsidRPr="00EB4FBB">
        <w:t>bre est un frein au développement. Les hauts revenus vont consommer des produits de luxe importés et exporter leur épargne vers des inve</w:t>
      </w:r>
      <w:r w:rsidRPr="00EB4FBB">
        <w:t>s</w:t>
      </w:r>
      <w:r w:rsidRPr="00EB4FBB">
        <w:t>tissements sécuritaires et de bons rendements, à l’abri de l'impôt. Ce</w:t>
      </w:r>
      <w:r w:rsidRPr="00EB4FBB">
        <w:t>t</w:t>
      </w:r>
      <w:r w:rsidRPr="00EB4FBB">
        <w:t>te trahison des riches n'est pas propre aux pays du Tiers monde, elle est aussi bien présente chez nous (les fiducies familiales, le recours aux paradis fiscaux) L'inexistence d'un véritable État de droit et la tr</w:t>
      </w:r>
      <w:r w:rsidRPr="00EB4FBB">
        <w:t>a</w:t>
      </w:r>
      <w:r w:rsidRPr="00EB4FBB">
        <w:t>hison des élites sont les véritables causes du dév</w:t>
      </w:r>
      <w:r w:rsidRPr="00EB4FBB">
        <w:t>e</w:t>
      </w:r>
      <w:r w:rsidRPr="00EB4FBB">
        <w:t>loppement du « sous-développement ».</w:t>
      </w:r>
    </w:p>
    <w:p w:rsidR="003006CD" w:rsidRPr="00EB4FBB" w:rsidRDefault="003006CD" w:rsidP="003006CD">
      <w:pPr>
        <w:spacing w:before="120" w:after="120"/>
        <w:jc w:val="both"/>
      </w:pPr>
      <w:r w:rsidRPr="00EB4FBB">
        <w:br w:type="page"/>
      </w:r>
      <w:r>
        <w:t>[</w:t>
      </w:r>
      <w:r w:rsidRPr="00EB4FBB">
        <w:rPr>
          <w:szCs w:val="22"/>
        </w:rPr>
        <w:t>14</w:t>
      </w:r>
      <w:r>
        <w:rPr>
          <w:szCs w:val="22"/>
        </w:rPr>
        <w:t>]</w:t>
      </w:r>
    </w:p>
    <w:p w:rsidR="003006CD" w:rsidRDefault="003006CD" w:rsidP="003006CD">
      <w:pPr>
        <w:spacing w:before="120" w:after="120"/>
        <w:jc w:val="both"/>
        <w:rPr>
          <w:szCs w:val="22"/>
        </w:rPr>
      </w:pPr>
      <w:r w:rsidRPr="00EB4FBB">
        <w:rPr>
          <w:szCs w:val="22"/>
        </w:rPr>
        <w:t>Notons que la taxation et les dépenses gouvernementales peuvent être des outils performant pour parvenir à un niveau donné d'équité. N</w:t>
      </w:r>
      <w:r w:rsidRPr="00EB4FBB">
        <w:rPr>
          <w:szCs w:val="22"/>
        </w:rPr>
        <w:t>o</w:t>
      </w:r>
      <w:r w:rsidRPr="00EB4FBB">
        <w:rPr>
          <w:szCs w:val="22"/>
        </w:rPr>
        <w:t>tons également que certaines dépenses contribuent à améliorer l'équité et l'efficacité. Il est par exemple possible de justifier les d</w:t>
      </w:r>
      <w:r w:rsidRPr="00EB4FBB">
        <w:rPr>
          <w:szCs w:val="22"/>
        </w:rPr>
        <w:t>é</w:t>
      </w:r>
      <w:r w:rsidRPr="00EB4FBB">
        <w:rPr>
          <w:szCs w:val="22"/>
        </w:rPr>
        <w:t>penses publiques en éducation et en santé sur la base de ratés du ma</w:t>
      </w:r>
      <w:r w:rsidRPr="00EB4FBB">
        <w:rPr>
          <w:szCs w:val="22"/>
        </w:rPr>
        <w:t>r</w:t>
      </w:r>
      <w:r w:rsidRPr="00EB4FBB">
        <w:rPr>
          <w:szCs w:val="22"/>
        </w:rPr>
        <w:t>ché (externalités importantes) mais aussi en arguant qu'elles contr</w:t>
      </w:r>
      <w:r w:rsidRPr="00EB4FBB">
        <w:rPr>
          <w:szCs w:val="22"/>
        </w:rPr>
        <w:t>i</w:t>
      </w:r>
      <w:r w:rsidRPr="00EB4FBB">
        <w:rPr>
          <w:szCs w:val="22"/>
        </w:rPr>
        <w:t>buent à rendre plus équ</w:t>
      </w:r>
      <w:r w:rsidRPr="00EB4FBB">
        <w:rPr>
          <w:szCs w:val="22"/>
        </w:rPr>
        <w:t>i</w:t>
      </w:r>
      <w:r w:rsidRPr="00EB4FBB">
        <w:rPr>
          <w:szCs w:val="22"/>
        </w:rPr>
        <w:t>table la répartition des richesses dans notre société.</w:t>
      </w:r>
    </w:p>
    <w:p w:rsidR="003006CD" w:rsidRPr="00EB4FBB" w:rsidRDefault="003006CD" w:rsidP="003006CD">
      <w:pPr>
        <w:spacing w:before="120" w:after="120"/>
        <w:jc w:val="both"/>
      </w:pPr>
    </w:p>
    <w:p w:rsidR="003006CD" w:rsidRPr="00EB4FBB" w:rsidRDefault="003006CD" w:rsidP="003006CD">
      <w:pPr>
        <w:pStyle w:val="aa"/>
      </w:pPr>
      <w:bookmarkStart w:id="6" w:name="Interventions_Etat_4"/>
      <w:r w:rsidRPr="00EB4FBB">
        <w:t>4. À titre de conclusion</w:t>
      </w:r>
    </w:p>
    <w:bookmarkEnd w:id="6"/>
    <w:p w:rsidR="003006CD" w:rsidRDefault="003006CD" w:rsidP="003006CD">
      <w:pPr>
        <w:spacing w:before="120" w:after="120"/>
        <w:jc w:val="both"/>
        <w:rPr>
          <w:szCs w:val="22"/>
        </w:rPr>
      </w:pPr>
    </w:p>
    <w:p w:rsidR="003006CD" w:rsidRPr="00D456E4" w:rsidRDefault="003006CD" w:rsidP="003006CD">
      <w:pPr>
        <w:ind w:right="90" w:firstLine="0"/>
        <w:jc w:val="both"/>
        <w:rPr>
          <w:sz w:val="20"/>
        </w:rPr>
      </w:pPr>
      <w:hyperlink w:anchor="tdm" w:history="1">
        <w:r w:rsidRPr="00D456E4">
          <w:rPr>
            <w:rStyle w:val="Lienhypertexte"/>
            <w:sz w:val="20"/>
          </w:rPr>
          <w:t>Retour à la table des matières</w:t>
        </w:r>
      </w:hyperlink>
    </w:p>
    <w:p w:rsidR="003006CD" w:rsidRPr="00EB4FBB" w:rsidRDefault="003006CD" w:rsidP="003006CD">
      <w:pPr>
        <w:spacing w:before="120" w:after="120"/>
        <w:jc w:val="both"/>
      </w:pPr>
      <w:r w:rsidRPr="00EB4FBB">
        <w:rPr>
          <w:szCs w:val="22"/>
        </w:rPr>
        <w:t>L'économie de marché ne conduit pas à une situation qui serait to</w:t>
      </w:r>
      <w:r w:rsidRPr="00EB4FBB">
        <w:rPr>
          <w:szCs w:val="22"/>
        </w:rPr>
        <w:t>u</w:t>
      </w:r>
      <w:r w:rsidRPr="00EB4FBB">
        <w:rPr>
          <w:szCs w:val="22"/>
        </w:rPr>
        <w:t>jours la meilleure. L'économie dans le temps connaît des cycles plus ou moins accentués. Les économistes ne manquent pas vocabulaire pour décrire les hauts et les bas de l'économie. Ils parlent de boum, de su</w:t>
      </w:r>
      <w:r w:rsidRPr="00EB4FBB">
        <w:rPr>
          <w:szCs w:val="22"/>
        </w:rPr>
        <w:t>r</w:t>
      </w:r>
      <w:r w:rsidRPr="00EB4FBB">
        <w:rPr>
          <w:szCs w:val="22"/>
        </w:rPr>
        <w:t>chauffe, de reprise, de ralentissement, de récession, de dépression, de crise ou encore de krach. Le système capitaliste évolue et change con</w:t>
      </w:r>
      <w:r w:rsidRPr="00EB4FBB">
        <w:rPr>
          <w:szCs w:val="22"/>
        </w:rPr>
        <w:t>s</w:t>
      </w:r>
      <w:r w:rsidRPr="00EB4FBB">
        <w:rPr>
          <w:szCs w:val="22"/>
        </w:rPr>
        <w:t>tamment pour le mieux ou pour le pire, rien n'est parfaitement réglé. L'État est là pour réguler cette économie et ses marchés plus ou moins efficaces ou ineff</w:t>
      </w:r>
      <w:r w:rsidRPr="00EB4FBB">
        <w:rPr>
          <w:szCs w:val="22"/>
        </w:rPr>
        <w:t>i</w:t>
      </w:r>
      <w:r w:rsidRPr="00EB4FBB">
        <w:rPr>
          <w:szCs w:val="22"/>
        </w:rPr>
        <w:t>caces.</w:t>
      </w:r>
    </w:p>
    <w:p w:rsidR="003006CD" w:rsidRPr="00EB4FBB" w:rsidRDefault="003006CD" w:rsidP="003006CD">
      <w:pPr>
        <w:spacing w:before="120" w:after="120"/>
        <w:jc w:val="both"/>
      </w:pPr>
      <w:r w:rsidRPr="00EB4FBB">
        <w:rPr>
          <w:szCs w:val="22"/>
        </w:rPr>
        <w:t xml:space="preserve">Il faut se méfier de ceux qui attribuent les ratés à des accidents de parcours et qui sont persuadés que </w:t>
      </w:r>
      <w:r w:rsidRPr="00EB4FBB">
        <w:rPr>
          <w:i/>
          <w:iCs/>
          <w:szCs w:val="22"/>
        </w:rPr>
        <w:t xml:space="preserve">le tout-au-marché </w:t>
      </w:r>
      <w:r w:rsidRPr="00EB4FBB">
        <w:rPr>
          <w:szCs w:val="22"/>
        </w:rPr>
        <w:t>est la seule sol</w:t>
      </w:r>
      <w:r w:rsidRPr="00EB4FBB">
        <w:rPr>
          <w:szCs w:val="22"/>
        </w:rPr>
        <w:t>u</w:t>
      </w:r>
      <w:r w:rsidRPr="00EB4FBB">
        <w:rPr>
          <w:szCs w:val="22"/>
        </w:rPr>
        <w:t>tion. La débâcle boursière du début de ce siècle et le ralentissement économique des dernières années serait simplement le fruit de la cup</w:t>
      </w:r>
      <w:r w:rsidRPr="00EB4FBB">
        <w:rPr>
          <w:szCs w:val="22"/>
        </w:rPr>
        <w:t>i</w:t>
      </w:r>
      <w:r w:rsidRPr="00EB4FBB">
        <w:rPr>
          <w:szCs w:val="22"/>
        </w:rPr>
        <w:t>dité, de la corruption de certains dirigeants d'entreprise. Une fois d</w:t>
      </w:r>
      <w:r w:rsidRPr="00EB4FBB">
        <w:rPr>
          <w:szCs w:val="22"/>
        </w:rPr>
        <w:t>é</w:t>
      </w:r>
      <w:r w:rsidRPr="00EB4FBB">
        <w:rPr>
          <w:szCs w:val="22"/>
        </w:rPr>
        <w:t>barrassé de ces mauvais élèves le marché devrait reprendre le chemin de la gloire qui lui est si naturel. Ce que nous avons voulu montrer c'est le marché est très imparfait et qu'il est nécessaire de l'encadrer et même de le contraindre. Le modèle simplificateur de l'économie de marché qui nous est le plus souvent présenté, basé sur des hypothèses très fortes pour ne pas dire irréalistes, est une fable destinée à pr</w:t>
      </w:r>
      <w:r w:rsidRPr="00EB4FBB">
        <w:rPr>
          <w:szCs w:val="22"/>
        </w:rPr>
        <w:t>o</w:t>
      </w:r>
      <w:r w:rsidRPr="00EB4FBB">
        <w:rPr>
          <w:szCs w:val="22"/>
        </w:rPr>
        <w:t>mouvoir l'idéologie lib</w:t>
      </w:r>
      <w:r w:rsidRPr="00EB4FBB">
        <w:rPr>
          <w:szCs w:val="22"/>
        </w:rPr>
        <w:t>é</w:t>
      </w:r>
      <w:r w:rsidRPr="00EB4FBB">
        <w:rPr>
          <w:szCs w:val="22"/>
        </w:rPr>
        <w:t>rale.</w:t>
      </w:r>
    </w:p>
    <w:p w:rsidR="003006CD" w:rsidRDefault="003006CD" w:rsidP="003006CD">
      <w:pPr>
        <w:spacing w:before="120" w:after="120"/>
        <w:jc w:val="right"/>
        <w:rPr>
          <w:szCs w:val="22"/>
        </w:rPr>
      </w:pPr>
      <w:r w:rsidRPr="00EB4FBB">
        <w:rPr>
          <w:szCs w:val="22"/>
        </w:rPr>
        <w:t>Montréal, le 4 mars 2004.</w:t>
      </w:r>
    </w:p>
    <w:p w:rsidR="003006CD" w:rsidRPr="00EB4FBB" w:rsidRDefault="003006CD" w:rsidP="003006CD">
      <w:pPr>
        <w:spacing w:before="120" w:after="120"/>
        <w:jc w:val="right"/>
      </w:pPr>
    </w:p>
    <w:p w:rsidR="003006CD" w:rsidRDefault="003006CD" w:rsidP="003006CD">
      <w:pPr>
        <w:spacing w:before="120" w:after="120"/>
        <w:jc w:val="both"/>
        <w:rPr>
          <w:szCs w:val="22"/>
        </w:rPr>
      </w:pPr>
      <w:r>
        <w:t>[</w:t>
      </w:r>
      <w:r w:rsidRPr="00EB4FBB">
        <w:rPr>
          <w:szCs w:val="22"/>
        </w:rPr>
        <w:t>15</w:t>
      </w:r>
      <w:r>
        <w:rPr>
          <w:szCs w:val="22"/>
        </w:rPr>
        <w:t>]</w:t>
      </w:r>
    </w:p>
    <w:p w:rsidR="003006CD" w:rsidRDefault="003006CD" w:rsidP="003006CD">
      <w:pPr>
        <w:spacing w:before="120" w:after="120"/>
        <w:jc w:val="both"/>
        <w:rPr>
          <w:szCs w:val="22"/>
        </w:rPr>
      </w:pPr>
    </w:p>
    <w:p w:rsidR="003006CD" w:rsidRPr="00EB4FBB" w:rsidRDefault="003006CD" w:rsidP="003006CD">
      <w:pPr>
        <w:pStyle w:val="aa"/>
      </w:pPr>
      <w:bookmarkStart w:id="7" w:name="Interventions_Etat_biblio"/>
      <w:r w:rsidRPr="00EB4FBB">
        <w:t>Pour en savoir plus, des livres pour tous :</w:t>
      </w:r>
    </w:p>
    <w:bookmarkEnd w:id="7"/>
    <w:p w:rsidR="003006CD" w:rsidRDefault="003006CD" w:rsidP="003006CD">
      <w:pPr>
        <w:spacing w:before="120" w:after="120"/>
        <w:jc w:val="both"/>
        <w:rPr>
          <w:szCs w:val="22"/>
        </w:rPr>
      </w:pPr>
    </w:p>
    <w:p w:rsidR="003006CD" w:rsidRPr="00D456E4" w:rsidRDefault="003006CD" w:rsidP="003006CD">
      <w:pPr>
        <w:ind w:right="90" w:firstLine="0"/>
        <w:jc w:val="both"/>
        <w:rPr>
          <w:sz w:val="20"/>
        </w:rPr>
      </w:pPr>
      <w:hyperlink w:anchor="tdm" w:history="1">
        <w:r w:rsidRPr="00D456E4">
          <w:rPr>
            <w:rStyle w:val="Lienhypertexte"/>
            <w:sz w:val="20"/>
          </w:rPr>
          <w:t>Retour à la table des matières</w:t>
        </w:r>
      </w:hyperlink>
    </w:p>
    <w:p w:rsidR="003006CD" w:rsidRDefault="003006CD" w:rsidP="003006CD">
      <w:pPr>
        <w:spacing w:before="120" w:after="120"/>
        <w:jc w:val="both"/>
        <w:rPr>
          <w:szCs w:val="22"/>
        </w:rPr>
      </w:pPr>
      <w:r w:rsidRPr="00EB4FBB">
        <w:rPr>
          <w:szCs w:val="22"/>
        </w:rPr>
        <w:t xml:space="preserve">Jacquard, Albert. 1995. </w:t>
      </w:r>
      <w:r w:rsidRPr="00EB4FBB">
        <w:rPr>
          <w:i/>
          <w:iCs/>
          <w:szCs w:val="22"/>
        </w:rPr>
        <w:t xml:space="preserve">J'accuse l'économie triomphante. </w:t>
      </w:r>
      <w:r w:rsidRPr="00EB4FBB">
        <w:rPr>
          <w:szCs w:val="22"/>
        </w:rPr>
        <w:t>Paris : Ca</w:t>
      </w:r>
      <w:r w:rsidRPr="00EB4FBB">
        <w:rPr>
          <w:szCs w:val="22"/>
        </w:rPr>
        <w:t>l</w:t>
      </w:r>
      <w:r w:rsidRPr="00EB4FBB">
        <w:rPr>
          <w:szCs w:val="22"/>
        </w:rPr>
        <w:t>mann-Lévy, Le</w:t>
      </w:r>
      <w:r>
        <w:rPr>
          <w:szCs w:val="22"/>
        </w:rPr>
        <w:t xml:space="preserve"> </w:t>
      </w:r>
      <w:r w:rsidRPr="00EB4FBB">
        <w:rPr>
          <w:szCs w:val="22"/>
        </w:rPr>
        <w:t>Livre de Poche.</w:t>
      </w:r>
    </w:p>
    <w:p w:rsidR="003006CD" w:rsidRDefault="003006CD" w:rsidP="003006CD">
      <w:pPr>
        <w:spacing w:before="120" w:after="120"/>
        <w:jc w:val="both"/>
        <w:rPr>
          <w:szCs w:val="22"/>
        </w:rPr>
      </w:pPr>
      <w:r w:rsidRPr="00EB4FBB">
        <w:rPr>
          <w:szCs w:val="22"/>
        </w:rPr>
        <w:t xml:space="preserve">Lordon, Frédéric. 2003. </w:t>
      </w:r>
      <w:r w:rsidRPr="00EB4FBB">
        <w:rPr>
          <w:i/>
          <w:iCs/>
          <w:szCs w:val="22"/>
        </w:rPr>
        <w:t>Et la ve</w:t>
      </w:r>
      <w:r w:rsidRPr="00EB4FBB">
        <w:rPr>
          <w:i/>
          <w:iCs/>
          <w:szCs w:val="22"/>
        </w:rPr>
        <w:t>r</w:t>
      </w:r>
      <w:r w:rsidRPr="00EB4FBB">
        <w:rPr>
          <w:i/>
          <w:iCs/>
          <w:szCs w:val="22"/>
        </w:rPr>
        <w:t xml:space="preserve">tu sauvera le monde </w:t>
      </w:r>
      <w:r w:rsidRPr="00EB4FBB">
        <w:rPr>
          <w:szCs w:val="22"/>
        </w:rPr>
        <w:t xml:space="preserve">..., </w:t>
      </w:r>
      <w:r w:rsidRPr="00EB4FBB">
        <w:rPr>
          <w:i/>
          <w:iCs/>
          <w:szCs w:val="22"/>
        </w:rPr>
        <w:t>après la débâcle financière, le</w:t>
      </w:r>
      <w:r>
        <w:rPr>
          <w:i/>
          <w:iCs/>
          <w:szCs w:val="22"/>
        </w:rPr>
        <w:t xml:space="preserve"> </w:t>
      </w:r>
      <w:r w:rsidRPr="00EB4FBB">
        <w:rPr>
          <w:i/>
          <w:iCs/>
          <w:szCs w:val="22"/>
        </w:rPr>
        <w:t xml:space="preserve">salut de l'« éthique » ? </w:t>
      </w:r>
      <w:r w:rsidRPr="00EB4FBB">
        <w:rPr>
          <w:szCs w:val="22"/>
        </w:rPr>
        <w:t>Paris :</w:t>
      </w:r>
      <w:r>
        <w:rPr>
          <w:szCs w:val="22"/>
        </w:rPr>
        <w:t xml:space="preserve"> éditions Raisons D'agir.</w:t>
      </w:r>
    </w:p>
    <w:p w:rsidR="003006CD" w:rsidRDefault="003006CD" w:rsidP="003006CD">
      <w:pPr>
        <w:spacing w:before="120" w:after="120"/>
        <w:jc w:val="both"/>
        <w:rPr>
          <w:szCs w:val="22"/>
        </w:rPr>
      </w:pPr>
      <w:r w:rsidRPr="00EB4FBB">
        <w:rPr>
          <w:szCs w:val="22"/>
        </w:rPr>
        <w:t xml:space="preserve">Pastré, Olivier et Michel Vigier. 2003. </w:t>
      </w:r>
      <w:r w:rsidRPr="00EB4FBB">
        <w:rPr>
          <w:i/>
          <w:iCs/>
          <w:szCs w:val="22"/>
        </w:rPr>
        <w:t>Le capitalisme débou</w:t>
      </w:r>
      <w:r w:rsidRPr="00EB4FBB">
        <w:rPr>
          <w:i/>
          <w:iCs/>
          <w:szCs w:val="22"/>
        </w:rPr>
        <w:t>s</w:t>
      </w:r>
      <w:r w:rsidRPr="00EB4FBB">
        <w:rPr>
          <w:i/>
          <w:iCs/>
          <w:szCs w:val="22"/>
        </w:rPr>
        <w:t>solé, après Enron et</w:t>
      </w:r>
      <w:r>
        <w:rPr>
          <w:i/>
          <w:iCs/>
          <w:szCs w:val="22"/>
        </w:rPr>
        <w:t xml:space="preserve"> </w:t>
      </w:r>
      <w:r w:rsidRPr="00EB4FBB">
        <w:rPr>
          <w:i/>
          <w:iCs/>
          <w:szCs w:val="22"/>
        </w:rPr>
        <w:t>Vivendi : soixante réformes pour un nouveau gouve</w:t>
      </w:r>
      <w:r w:rsidRPr="00EB4FBB">
        <w:rPr>
          <w:i/>
          <w:iCs/>
          <w:szCs w:val="22"/>
        </w:rPr>
        <w:t>r</w:t>
      </w:r>
      <w:r w:rsidRPr="00EB4FBB">
        <w:rPr>
          <w:i/>
          <w:iCs/>
          <w:szCs w:val="22"/>
        </w:rPr>
        <w:t>nement d'entrepr</w:t>
      </w:r>
      <w:r w:rsidRPr="00EB4FBB">
        <w:rPr>
          <w:i/>
          <w:iCs/>
          <w:szCs w:val="22"/>
        </w:rPr>
        <w:t>i</w:t>
      </w:r>
      <w:r w:rsidRPr="00EB4FBB">
        <w:rPr>
          <w:i/>
          <w:iCs/>
          <w:szCs w:val="22"/>
        </w:rPr>
        <w:t>se.</w:t>
      </w:r>
      <w:r>
        <w:rPr>
          <w:iCs/>
          <w:szCs w:val="22"/>
        </w:rPr>
        <w:t xml:space="preserve"> </w:t>
      </w:r>
      <w:r w:rsidRPr="00EB4FBB">
        <w:rPr>
          <w:szCs w:val="22"/>
        </w:rPr>
        <w:t>Paris :</w:t>
      </w:r>
      <w:r>
        <w:rPr>
          <w:szCs w:val="22"/>
        </w:rPr>
        <w:t xml:space="preserve"> éditions La Découverte.</w:t>
      </w:r>
    </w:p>
    <w:p w:rsidR="003006CD" w:rsidRDefault="003006CD" w:rsidP="003006CD">
      <w:pPr>
        <w:spacing w:before="120" w:after="120"/>
        <w:jc w:val="both"/>
        <w:rPr>
          <w:szCs w:val="22"/>
        </w:rPr>
      </w:pPr>
      <w:r w:rsidRPr="00EB4FBB">
        <w:rPr>
          <w:szCs w:val="22"/>
        </w:rPr>
        <w:t xml:space="preserve">Plihon, Dominic. 2003. </w:t>
      </w:r>
      <w:r w:rsidRPr="00EB4FBB">
        <w:rPr>
          <w:i/>
          <w:iCs/>
          <w:szCs w:val="22"/>
        </w:rPr>
        <w:t>Le nouveau cap</w:t>
      </w:r>
      <w:r w:rsidRPr="00EB4FBB">
        <w:rPr>
          <w:i/>
          <w:iCs/>
          <w:szCs w:val="22"/>
        </w:rPr>
        <w:t>i</w:t>
      </w:r>
      <w:r w:rsidRPr="00EB4FBB">
        <w:rPr>
          <w:i/>
          <w:iCs/>
          <w:szCs w:val="22"/>
        </w:rPr>
        <w:t xml:space="preserve">talisme. </w:t>
      </w:r>
      <w:r w:rsidRPr="00EB4FBB">
        <w:rPr>
          <w:szCs w:val="22"/>
        </w:rPr>
        <w:t>Paris : éditions La Découverte, coll.</w:t>
      </w:r>
      <w:r>
        <w:rPr>
          <w:szCs w:val="22"/>
        </w:rPr>
        <w:t xml:space="preserve"> Repères.</w:t>
      </w:r>
    </w:p>
    <w:p w:rsidR="003006CD" w:rsidRDefault="003006CD" w:rsidP="003006CD">
      <w:pPr>
        <w:spacing w:before="120" w:after="120"/>
        <w:jc w:val="both"/>
        <w:rPr>
          <w:szCs w:val="22"/>
        </w:rPr>
      </w:pPr>
      <w:r w:rsidRPr="00EB4FBB">
        <w:rPr>
          <w:szCs w:val="22"/>
        </w:rPr>
        <w:t xml:space="preserve">Stiglitz, Joseph E. 2002. </w:t>
      </w:r>
      <w:r w:rsidRPr="00EB4FBB">
        <w:rPr>
          <w:i/>
          <w:iCs/>
          <w:szCs w:val="22"/>
        </w:rPr>
        <w:t>La grande désill</w:t>
      </w:r>
      <w:r w:rsidRPr="00EB4FBB">
        <w:rPr>
          <w:i/>
          <w:iCs/>
          <w:szCs w:val="22"/>
        </w:rPr>
        <w:t>u</w:t>
      </w:r>
      <w:r w:rsidRPr="00EB4FBB">
        <w:rPr>
          <w:i/>
          <w:iCs/>
          <w:szCs w:val="22"/>
        </w:rPr>
        <w:t xml:space="preserve">sion. </w:t>
      </w:r>
      <w:r w:rsidRPr="00EB4FBB">
        <w:rPr>
          <w:szCs w:val="22"/>
        </w:rPr>
        <w:t>Paris : Fayard. Aussi en livre de Poche,</w:t>
      </w:r>
      <w:r>
        <w:rPr>
          <w:szCs w:val="22"/>
        </w:rPr>
        <w:t xml:space="preserve"> 2003.</w:t>
      </w:r>
    </w:p>
    <w:p w:rsidR="003006CD" w:rsidRPr="00EB4FBB" w:rsidRDefault="003006CD" w:rsidP="003006CD">
      <w:pPr>
        <w:spacing w:before="120" w:after="120"/>
        <w:jc w:val="both"/>
      </w:pPr>
      <w:r w:rsidRPr="00EB4FBB">
        <w:rPr>
          <w:szCs w:val="22"/>
        </w:rPr>
        <w:t xml:space="preserve">Stiglitz, Joseph E. 2003. </w:t>
      </w:r>
      <w:r w:rsidRPr="00EB4FBB">
        <w:rPr>
          <w:i/>
          <w:iCs/>
          <w:szCs w:val="22"/>
        </w:rPr>
        <w:t>Quand le capitalisme perd la t</w:t>
      </w:r>
      <w:r>
        <w:rPr>
          <w:i/>
          <w:iCs/>
          <w:szCs w:val="22"/>
        </w:rPr>
        <w:t>ê</w:t>
      </w:r>
      <w:r w:rsidRPr="00EB4FBB">
        <w:rPr>
          <w:i/>
          <w:iCs/>
          <w:szCs w:val="22"/>
        </w:rPr>
        <w:t xml:space="preserve">te. </w:t>
      </w:r>
      <w:r w:rsidRPr="00EB4FBB">
        <w:rPr>
          <w:szCs w:val="22"/>
        </w:rPr>
        <w:t>P</w:t>
      </w:r>
      <w:r w:rsidRPr="00EB4FBB">
        <w:rPr>
          <w:szCs w:val="22"/>
        </w:rPr>
        <w:t>a</w:t>
      </w:r>
      <w:r w:rsidRPr="00EB4FBB">
        <w:rPr>
          <w:szCs w:val="22"/>
        </w:rPr>
        <w:t>ris : Fayard.</w:t>
      </w:r>
    </w:p>
    <w:p w:rsidR="003006CD" w:rsidRPr="00EB4FBB" w:rsidRDefault="003006CD" w:rsidP="003006CD">
      <w:pPr>
        <w:spacing w:before="120" w:after="120"/>
        <w:jc w:val="both"/>
      </w:pPr>
      <w:r w:rsidRPr="00EB4FBB">
        <w:rPr>
          <w:szCs w:val="22"/>
        </w:rPr>
        <w:t xml:space="preserve">et une revue mensuelle : </w:t>
      </w:r>
      <w:r w:rsidRPr="00EB4FBB">
        <w:rPr>
          <w:i/>
          <w:iCs/>
          <w:szCs w:val="22"/>
        </w:rPr>
        <w:t>Alternatives Économiques.</w:t>
      </w:r>
    </w:p>
    <w:p w:rsidR="003006CD" w:rsidRPr="00D456E4" w:rsidRDefault="003006CD">
      <w:pPr>
        <w:jc w:val="both"/>
      </w:pPr>
    </w:p>
    <w:sectPr w:rsidR="003006CD" w:rsidRPr="00D456E4" w:rsidSect="003006CD">
      <w:headerReference w:type="default" r:id="rId1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A73" w:rsidRDefault="00C00A73">
      <w:r>
        <w:separator/>
      </w:r>
    </w:p>
  </w:endnote>
  <w:endnote w:type="continuationSeparator" w:id="0">
    <w:p w:rsidR="00C00A73" w:rsidRDefault="00C0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Perpetua">
    <w:panose1 w:val="02020502060401020303"/>
    <w:charset w:val="4D"/>
    <w:family w:val="roman"/>
    <w:pitch w:val="variable"/>
    <w:sig w:usb0="00000003" w:usb1="00000000" w:usb2="00000000" w:usb3="00000000" w:csb0="00000001"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Futura Lt BT">
    <w:panose1 w:val="020B0602020204020303"/>
    <w:charset w:val="B1"/>
    <w:family w:val="swiss"/>
    <w:pitch w:val="variable"/>
    <w:sig w:usb0="80000867" w:usb1="00000000" w:usb2="00000000" w:usb3="00000000" w:csb0="000001FB"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A73" w:rsidRDefault="00C00A73">
      <w:pPr>
        <w:ind w:firstLine="0"/>
      </w:pPr>
      <w:r>
        <w:separator/>
      </w:r>
    </w:p>
  </w:footnote>
  <w:footnote w:type="continuationSeparator" w:id="0">
    <w:p w:rsidR="00C00A73" w:rsidRDefault="00C00A73">
      <w:pPr>
        <w:ind w:firstLine="0"/>
      </w:pPr>
      <w:r>
        <w:separator/>
      </w:r>
    </w:p>
  </w:footnote>
  <w:footnote w:id="1">
    <w:p w:rsidR="003006CD" w:rsidRDefault="003006CD" w:rsidP="003006CD">
      <w:pPr>
        <w:pStyle w:val="Notedebasdepage"/>
      </w:pPr>
      <w:r>
        <w:rPr>
          <w:rStyle w:val="Appelnotedebasdep"/>
        </w:rPr>
        <w:footnoteRef/>
      </w:r>
      <w:r>
        <w:t xml:space="preserve"> </w:t>
      </w:r>
      <w:r>
        <w:tab/>
      </w:r>
      <w:r w:rsidRPr="00723F14">
        <w:t>Professeurs à l'Université du Québec à Montréal. Ce texte a été réalisé dans le cadre du Groupe de discussion économique du Protocole UQAM-CSN-CSQ-FTQ, à l'hiver 2003-2004.</w:t>
      </w:r>
    </w:p>
  </w:footnote>
  <w:footnote w:id="2">
    <w:p w:rsidR="003006CD" w:rsidRPr="00723F14" w:rsidRDefault="003006CD" w:rsidP="003006CD">
      <w:pPr>
        <w:pStyle w:val="Notedebasdepage"/>
      </w:pPr>
      <w:r>
        <w:rPr>
          <w:rStyle w:val="Appelnotedebasdep"/>
        </w:rPr>
        <w:footnoteRef/>
      </w:r>
      <w:r>
        <w:t xml:space="preserve"> </w:t>
      </w:r>
      <w:r>
        <w:tab/>
      </w:r>
      <w:r w:rsidRPr="00723F14">
        <w:t>On peut trouver une discussion sur le rôle minimal de l'état et l'émergence des gouvernements dans R.P. Inman (1987), « Markets, Governments, and the « New » Political Economy », dans A.J. Auerbach et M. Feldstein, Éd</w:t>
      </w:r>
      <w:r w:rsidRPr="00723F14">
        <w:t>i</w:t>
      </w:r>
      <w:r w:rsidRPr="00723F14">
        <w:t xml:space="preserve">teurs, </w:t>
      </w:r>
      <w:r w:rsidRPr="00723F14">
        <w:rPr>
          <w:i/>
        </w:rPr>
        <w:t>Handbook of Public Economics 2</w:t>
      </w:r>
      <w:r w:rsidRPr="00723F14">
        <w:t>, Amsterdam : Elsevier Science P</w:t>
      </w:r>
      <w:r w:rsidRPr="00723F14">
        <w:t>u</w:t>
      </w:r>
      <w:r w:rsidRPr="00723F14">
        <w:t>blishers.</w:t>
      </w:r>
    </w:p>
  </w:footnote>
  <w:footnote w:id="3">
    <w:p w:rsidR="003006CD" w:rsidRDefault="003006CD" w:rsidP="003006CD">
      <w:pPr>
        <w:pStyle w:val="Notedebasdepage"/>
      </w:pPr>
      <w:r>
        <w:rPr>
          <w:rStyle w:val="Appelnotedebasdep"/>
        </w:rPr>
        <w:footnoteRef/>
      </w:r>
      <w:r>
        <w:t xml:space="preserve"> </w:t>
      </w:r>
      <w:r>
        <w:tab/>
      </w:r>
      <w:r w:rsidRPr="00723F14">
        <w:t xml:space="preserve">Voir Anik Veilleux, </w:t>
      </w:r>
      <w:r w:rsidRPr="00723F14">
        <w:rPr>
          <w:i/>
          <w:iCs/>
        </w:rPr>
        <w:t xml:space="preserve">Régulation des FMN par le biais des codes de conduite, </w:t>
      </w:r>
      <w:r w:rsidRPr="00723F14">
        <w:t>Notes de recherche</w:t>
      </w:r>
      <w:r>
        <w:t xml:space="preserve"> </w:t>
      </w:r>
      <w:r w:rsidRPr="00723F14">
        <w:t>Investissement et FMN • Concurrence et régulation, CEIM, 29 avril 2003</w:t>
      </w:r>
      <w:r>
        <w:t>.</w:t>
      </w:r>
    </w:p>
  </w:footnote>
  <w:footnote w:id="4">
    <w:p w:rsidR="003006CD" w:rsidRDefault="003006CD" w:rsidP="003006CD">
      <w:pPr>
        <w:pStyle w:val="Notedebasdepage"/>
      </w:pPr>
      <w:r>
        <w:rPr>
          <w:rStyle w:val="Appelnotedebasdep"/>
        </w:rPr>
        <w:footnoteRef/>
      </w:r>
      <w:r>
        <w:t xml:space="preserve"> </w:t>
      </w:r>
      <w:r>
        <w:tab/>
      </w:r>
      <w:r w:rsidRPr="00723F14">
        <w:t xml:space="preserve">G. M. Peter Swann, </w:t>
      </w:r>
      <w:r w:rsidRPr="00723F14">
        <w:rPr>
          <w:i/>
          <w:iCs/>
        </w:rPr>
        <w:t>L'économie de la normalisation. Rapport f</w:t>
      </w:r>
      <w:r w:rsidRPr="00723F14">
        <w:rPr>
          <w:i/>
          <w:iCs/>
        </w:rPr>
        <w:t>i</w:t>
      </w:r>
      <w:r w:rsidRPr="00723F14">
        <w:rPr>
          <w:i/>
          <w:iCs/>
        </w:rPr>
        <w:t>nal pour la Direction des normes et</w:t>
      </w:r>
      <w:r>
        <w:rPr>
          <w:i/>
          <w:iCs/>
        </w:rPr>
        <w:t xml:space="preserve"> </w:t>
      </w:r>
      <w:r w:rsidRPr="00723F14">
        <w:rPr>
          <w:i/>
          <w:iCs/>
        </w:rPr>
        <w:t xml:space="preserve">réglementations techniques. </w:t>
      </w:r>
      <w:r w:rsidRPr="00723F14">
        <w:t>Department of Trade and Industry, Ma</w:t>
      </w:r>
      <w:r w:rsidRPr="00723F14">
        <w:t>n</w:t>
      </w:r>
      <w:r w:rsidRPr="00723F14">
        <w:t>chester, 11 décembre 2000.</w:t>
      </w:r>
    </w:p>
  </w:footnote>
  <w:footnote w:id="5">
    <w:p w:rsidR="003006CD" w:rsidRDefault="003006CD" w:rsidP="003006CD">
      <w:pPr>
        <w:pStyle w:val="Notedebasdepage"/>
      </w:pPr>
      <w:r>
        <w:rPr>
          <w:rStyle w:val="Appelnotedebasdep"/>
        </w:rPr>
        <w:footnoteRef/>
      </w:r>
      <w:r>
        <w:t xml:space="preserve"> </w:t>
      </w:r>
      <w:r>
        <w:tab/>
      </w:r>
      <w:r w:rsidRPr="0093321B">
        <w:t xml:space="preserve">Voir K.J. Arrow et F.H. Hahn (1972), </w:t>
      </w:r>
      <w:r w:rsidRPr="0093321B">
        <w:rPr>
          <w:i/>
          <w:iCs/>
        </w:rPr>
        <w:t>General Competitive An</w:t>
      </w:r>
      <w:r w:rsidRPr="0093321B">
        <w:rPr>
          <w:i/>
          <w:iCs/>
        </w:rPr>
        <w:t>a</w:t>
      </w:r>
      <w:r w:rsidRPr="0093321B">
        <w:rPr>
          <w:i/>
          <w:iCs/>
        </w:rPr>
        <w:t xml:space="preserve">lysis, </w:t>
      </w:r>
      <w:r w:rsidRPr="0093321B">
        <w:t xml:space="preserve">San Francisco : Holden Day, ou G. Debreu (1959), </w:t>
      </w:r>
      <w:r w:rsidRPr="0093321B">
        <w:rPr>
          <w:i/>
          <w:iCs/>
        </w:rPr>
        <w:t xml:space="preserve">Theory of Value, </w:t>
      </w:r>
      <w:r w:rsidRPr="0093321B">
        <w:t>New York : John Wiley &amp; Sons.</w:t>
      </w:r>
    </w:p>
  </w:footnote>
  <w:footnote w:id="6">
    <w:p w:rsidR="003006CD" w:rsidRDefault="003006CD" w:rsidP="003006CD">
      <w:pPr>
        <w:pStyle w:val="Notedebasdepage"/>
      </w:pPr>
      <w:r>
        <w:rPr>
          <w:rStyle w:val="Appelnotedebasdep"/>
        </w:rPr>
        <w:footnoteRef/>
      </w:r>
      <w:r>
        <w:t xml:space="preserve"> </w:t>
      </w:r>
      <w:r>
        <w:tab/>
      </w:r>
      <w:r w:rsidRPr="0093321B">
        <w:t xml:space="preserve">Pour une discussion sur les ratés possibles du marché, voir A.B. Atkinson et J.E. Stiglitz (1980), </w:t>
      </w:r>
      <w:r w:rsidRPr="0093321B">
        <w:rPr>
          <w:i/>
          <w:iCs/>
        </w:rPr>
        <w:t>Lectures on Public Economi</w:t>
      </w:r>
      <w:r>
        <w:rPr>
          <w:i/>
          <w:iCs/>
        </w:rPr>
        <w:t>c</w:t>
      </w:r>
      <w:r w:rsidRPr="0093321B">
        <w:rPr>
          <w:i/>
          <w:iCs/>
        </w:rPr>
        <w:t xml:space="preserve">s, </w:t>
      </w:r>
      <w:r w:rsidRPr="0093321B">
        <w:t>New York : McGraw-Hill.</w:t>
      </w:r>
    </w:p>
  </w:footnote>
  <w:footnote w:id="7">
    <w:p w:rsidR="003006CD" w:rsidRDefault="003006CD" w:rsidP="003006CD">
      <w:pPr>
        <w:pStyle w:val="Notedebasdepage"/>
      </w:pPr>
      <w:r>
        <w:rPr>
          <w:rStyle w:val="Appelnotedebasdep"/>
        </w:rPr>
        <w:footnoteRef/>
      </w:r>
      <w:r>
        <w:t xml:space="preserve"> </w:t>
      </w:r>
      <w:r>
        <w:tab/>
      </w:r>
      <w:r w:rsidRPr="0093321B">
        <w:t>Sur l'assurance et les ratés du marché, voir, par exemple, M. Rot</w:t>
      </w:r>
      <w:r w:rsidRPr="0093321B">
        <w:t>h</w:t>
      </w:r>
      <w:r w:rsidRPr="0093321B">
        <w:t>schild et J.E. Stiglitz (1976), « Equilibrium in Compétitive Ins</w:t>
      </w:r>
      <w:r w:rsidRPr="0093321B">
        <w:t>u</w:t>
      </w:r>
      <w:r w:rsidRPr="0093321B">
        <w:t xml:space="preserve">rance Markets : An Essay in the Economics of Imperfect Information », </w:t>
      </w:r>
      <w:r w:rsidRPr="0093321B">
        <w:rPr>
          <w:i/>
          <w:iCs/>
        </w:rPr>
        <w:t>Qua</w:t>
      </w:r>
      <w:r w:rsidRPr="0093321B">
        <w:rPr>
          <w:i/>
          <w:iCs/>
        </w:rPr>
        <w:t>r</w:t>
      </w:r>
      <w:r w:rsidRPr="0093321B">
        <w:rPr>
          <w:i/>
          <w:iCs/>
        </w:rPr>
        <w:t xml:space="preserve">terly Journal of Economics </w:t>
      </w:r>
      <w:r w:rsidRPr="0093321B">
        <w:t>90, 630-649.</w:t>
      </w:r>
    </w:p>
  </w:footnote>
  <w:footnote w:id="8">
    <w:p w:rsidR="003006CD" w:rsidRDefault="003006CD" w:rsidP="003006CD">
      <w:pPr>
        <w:pStyle w:val="Notedebasdepage"/>
      </w:pPr>
      <w:r>
        <w:rPr>
          <w:rStyle w:val="Appelnotedebasdep"/>
        </w:rPr>
        <w:footnoteRef/>
      </w:r>
      <w:r>
        <w:t xml:space="preserve"> </w:t>
      </w:r>
      <w:r>
        <w:tab/>
      </w:r>
      <w:r w:rsidRPr="0093321B">
        <w:t xml:space="preserve">Le dernier livre de Stiglitz (J.E. Stiglitz (2003), </w:t>
      </w:r>
      <w:r w:rsidRPr="0093321B">
        <w:rPr>
          <w:i/>
          <w:iCs/>
        </w:rPr>
        <w:t>Quand le capit</w:t>
      </w:r>
      <w:r w:rsidRPr="0093321B">
        <w:rPr>
          <w:i/>
          <w:iCs/>
        </w:rPr>
        <w:t>a</w:t>
      </w:r>
      <w:r w:rsidRPr="0093321B">
        <w:rPr>
          <w:i/>
          <w:iCs/>
        </w:rPr>
        <w:t xml:space="preserve">lisme perd la tête, </w:t>
      </w:r>
      <w:r w:rsidRPr="0093321B">
        <w:t>Pari</w:t>
      </w:r>
      <w:r>
        <w:t>s</w:t>
      </w:r>
      <w:r w:rsidRPr="0093321B">
        <w:t> : Fayard) fourmille d'exemples.</w:t>
      </w:r>
    </w:p>
  </w:footnote>
  <w:footnote w:id="9">
    <w:p w:rsidR="003006CD" w:rsidRDefault="003006CD" w:rsidP="003006CD">
      <w:pPr>
        <w:pStyle w:val="Notedebasdepage"/>
      </w:pPr>
      <w:r>
        <w:rPr>
          <w:rStyle w:val="Appelnotedebasdep"/>
        </w:rPr>
        <w:footnoteRef/>
      </w:r>
      <w:r>
        <w:t xml:space="preserve"> </w:t>
      </w:r>
      <w:r>
        <w:tab/>
      </w:r>
      <w:r w:rsidRPr="0093321B">
        <w:t xml:space="preserve">Voir R. Boadway et M. Keen (2000), « Redistribution », dans A. Atkinson et F. Bourguignon, Éditeurs, </w:t>
      </w:r>
      <w:r w:rsidRPr="0093321B">
        <w:rPr>
          <w:i/>
          <w:iCs/>
        </w:rPr>
        <w:t xml:space="preserve">Handbook of lncome Distribution, </w:t>
      </w:r>
      <w:r w:rsidRPr="0093321B">
        <w:t>Amste</w:t>
      </w:r>
      <w:r w:rsidRPr="0093321B">
        <w:t>r</w:t>
      </w:r>
      <w:r w:rsidRPr="0093321B">
        <w:t>dam : North-Holland, 677-789.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6CD" w:rsidRDefault="003006CD" w:rsidP="003006CD">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3736CE">
      <w:rPr>
        <w:rFonts w:ascii="Times New Roman" w:hAnsi="Times New Roman"/>
      </w:rPr>
      <w:t>Les interventions de l'État dans l'économie et l'encadrement des marchés</w:t>
    </w:r>
    <w:r w:rsidRPr="00FB1B47">
      <w:rPr>
        <w:rFonts w:ascii="Times New Roman" w:hAnsi="Times New Roman"/>
      </w:rPr>
      <w:t>.</w:t>
    </w:r>
    <w:r>
      <w:rPr>
        <w:rFonts w:ascii="Times New Roman" w:hAnsi="Times New Roman"/>
      </w:rPr>
      <w:t xml:space="preserve"> (2004)</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C00A73">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6</w:t>
    </w:r>
    <w:r>
      <w:rPr>
        <w:rStyle w:val="Numrodepage"/>
        <w:rFonts w:ascii="Times New Roman" w:hAnsi="Times New Roman"/>
      </w:rPr>
      <w:fldChar w:fldCharType="end"/>
    </w:r>
  </w:p>
  <w:p w:rsidR="003006CD" w:rsidRDefault="003006CD">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D74083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30E0899A"/>
    <w:lvl w:ilvl="0">
      <w:numFmt w:val="bullet"/>
      <w:lvlText w:val="*"/>
      <w:lvlJc w:val="left"/>
    </w:lvl>
  </w:abstractNum>
  <w:abstractNum w:abstractNumId="2" w15:restartNumberingAfterBreak="0">
    <w:nsid w:val="0B903E6D"/>
    <w:multiLevelType w:val="singleLevel"/>
    <w:tmpl w:val="52E240C4"/>
    <w:lvl w:ilvl="0">
      <w:start w:val="3"/>
      <w:numFmt w:val="decimal"/>
      <w:lvlText w:val="%1)"/>
      <w:legacy w:legacy="1" w:legacySpace="0" w:legacyIndent="341"/>
      <w:lvlJc w:val="left"/>
      <w:rPr>
        <w:rFonts w:ascii="Times New Roman" w:hAnsi="Times New Roman" w:hint="default"/>
      </w:rPr>
    </w:lvl>
  </w:abstractNum>
  <w:abstractNum w:abstractNumId="3" w15:restartNumberingAfterBreak="0">
    <w:nsid w:val="12934D88"/>
    <w:multiLevelType w:val="hybridMultilevel"/>
    <w:tmpl w:val="28B620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Tahoma"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Tahoma"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Tahoma"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6574365"/>
    <w:multiLevelType w:val="singleLevel"/>
    <w:tmpl w:val="8280E512"/>
    <w:lvl w:ilvl="0">
      <w:start w:val="3"/>
      <w:numFmt w:val="lowerLetter"/>
      <w:lvlText w:val="%1)"/>
      <w:legacy w:legacy="1" w:legacySpace="0" w:legacyIndent="341"/>
      <w:lvlJc w:val="left"/>
      <w:rPr>
        <w:rFonts w:ascii="Times New Roman" w:hAnsi="Times New Roman" w:hint="default"/>
      </w:rPr>
    </w:lvl>
  </w:abstractNum>
  <w:abstractNum w:abstractNumId="5" w15:restartNumberingAfterBreak="0">
    <w:nsid w:val="16E62273"/>
    <w:multiLevelType w:val="singleLevel"/>
    <w:tmpl w:val="B4F81BCE"/>
    <w:lvl w:ilvl="0">
      <w:start w:val="1"/>
      <w:numFmt w:val="lowerLetter"/>
      <w:lvlText w:val="%1)"/>
      <w:legacy w:legacy="1" w:legacySpace="0" w:legacyIndent="346"/>
      <w:lvlJc w:val="left"/>
      <w:rPr>
        <w:rFonts w:ascii="Times New Roman" w:hAnsi="Times New Roman" w:hint="default"/>
      </w:rPr>
    </w:lvl>
  </w:abstractNum>
  <w:abstractNum w:abstractNumId="6" w15:restartNumberingAfterBreak="0">
    <w:nsid w:val="1C5D47E3"/>
    <w:multiLevelType w:val="hybridMultilevel"/>
    <w:tmpl w:val="FA4AA394"/>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F5F3CC0"/>
    <w:multiLevelType w:val="singleLevel"/>
    <w:tmpl w:val="7E642852"/>
    <w:lvl w:ilvl="0">
      <w:start w:val="1"/>
      <w:numFmt w:val="decimal"/>
      <w:lvlText w:val="%1)"/>
      <w:legacy w:legacy="1" w:legacySpace="0" w:legacyIndent="322"/>
      <w:lvlJc w:val="left"/>
      <w:rPr>
        <w:rFonts w:ascii="Times New Roman" w:hAnsi="Times New Roman" w:hint="default"/>
      </w:rPr>
    </w:lvl>
  </w:abstractNum>
  <w:abstractNum w:abstractNumId="8" w15:restartNumberingAfterBreak="0">
    <w:nsid w:val="244B0496"/>
    <w:multiLevelType w:val="singleLevel"/>
    <w:tmpl w:val="D64CB7C8"/>
    <w:lvl w:ilvl="0">
      <w:start w:val="1"/>
      <w:numFmt w:val="lowerLetter"/>
      <w:lvlText w:val="%1)"/>
      <w:legacy w:legacy="1" w:legacySpace="0" w:legacyIndent="341"/>
      <w:lvlJc w:val="left"/>
      <w:rPr>
        <w:rFonts w:ascii="Times New Roman" w:hAnsi="Times New Roman" w:hint="default"/>
      </w:rPr>
    </w:lvl>
  </w:abstractNum>
  <w:abstractNum w:abstractNumId="9" w15:restartNumberingAfterBreak="0">
    <w:nsid w:val="298F0DB3"/>
    <w:multiLevelType w:val="singleLevel"/>
    <w:tmpl w:val="96F85306"/>
    <w:lvl w:ilvl="0">
      <w:start w:val="1"/>
      <w:numFmt w:val="decimal"/>
      <w:lvlText w:val="(%1)"/>
      <w:legacy w:legacy="1" w:legacySpace="0" w:legacyIndent="538"/>
      <w:lvlJc w:val="left"/>
      <w:rPr>
        <w:rFonts w:ascii="Times New Roman" w:hAnsi="Times New Roman" w:hint="default"/>
      </w:rPr>
    </w:lvl>
  </w:abstractNum>
  <w:abstractNum w:abstractNumId="10" w15:restartNumberingAfterBreak="0">
    <w:nsid w:val="2AD02C3A"/>
    <w:multiLevelType w:val="singleLevel"/>
    <w:tmpl w:val="C206108A"/>
    <w:lvl w:ilvl="0">
      <w:start w:val="12"/>
      <w:numFmt w:val="decimal"/>
      <w:lvlText w:val="%1"/>
      <w:legacy w:legacy="1" w:legacySpace="0" w:legacyIndent="288"/>
      <w:lvlJc w:val="left"/>
      <w:rPr>
        <w:rFonts w:ascii="Times New Roman" w:hAnsi="Times New Roman" w:hint="default"/>
      </w:rPr>
    </w:lvl>
  </w:abstractNum>
  <w:abstractNum w:abstractNumId="11" w15:restartNumberingAfterBreak="0">
    <w:nsid w:val="2E6D56BB"/>
    <w:multiLevelType w:val="singleLevel"/>
    <w:tmpl w:val="3BEC4FCA"/>
    <w:lvl w:ilvl="0">
      <w:start w:val="3"/>
      <w:numFmt w:val="decimal"/>
      <w:lvlText w:val="(%1)"/>
      <w:legacy w:legacy="1" w:legacySpace="0" w:legacyIndent="538"/>
      <w:lvlJc w:val="left"/>
      <w:rPr>
        <w:rFonts w:ascii="Times New Roman" w:hAnsi="Times New Roman" w:hint="default"/>
      </w:rPr>
    </w:lvl>
  </w:abstractNum>
  <w:abstractNum w:abstractNumId="12" w15:restartNumberingAfterBreak="0">
    <w:nsid w:val="34986B7F"/>
    <w:multiLevelType w:val="singleLevel"/>
    <w:tmpl w:val="7F6AA3E8"/>
    <w:lvl w:ilvl="0">
      <w:start w:val="1"/>
      <w:numFmt w:val="decimal"/>
      <w:lvlText w:val="%1."/>
      <w:legacy w:legacy="1" w:legacySpace="0" w:legacyIndent="336"/>
      <w:lvlJc w:val="left"/>
      <w:rPr>
        <w:rFonts w:ascii="Times New Roman" w:hAnsi="Times New Roman" w:hint="default"/>
      </w:rPr>
    </w:lvl>
  </w:abstractNum>
  <w:abstractNum w:abstractNumId="13" w15:restartNumberingAfterBreak="0">
    <w:nsid w:val="38F25C6B"/>
    <w:multiLevelType w:val="singleLevel"/>
    <w:tmpl w:val="93AE099A"/>
    <w:lvl w:ilvl="0">
      <w:start w:val="1"/>
      <w:numFmt w:val="lowerLetter"/>
      <w:lvlText w:val="%1)"/>
      <w:legacy w:legacy="1" w:legacySpace="0" w:legacyIndent="408"/>
      <w:lvlJc w:val="left"/>
      <w:rPr>
        <w:rFonts w:ascii="Times New Roman" w:hAnsi="Times New Roman" w:hint="default"/>
      </w:rPr>
    </w:lvl>
  </w:abstractNum>
  <w:abstractNum w:abstractNumId="14"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FA6E9A"/>
    <w:multiLevelType w:val="singleLevel"/>
    <w:tmpl w:val="7F6AA3E8"/>
    <w:lvl w:ilvl="0">
      <w:start w:val="1"/>
      <w:numFmt w:val="decimal"/>
      <w:lvlText w:val="%1."/>
      <w:legacy w:legacy="1" w:legacySpace="0" w:legacyIndent="336"/>
      <w:lvlJc w:val="left"/>
      <w:rPr>
        <w:rFonts w:ascii="Times New Roman" w:hAnsi="Times New Roman" w:hint="default"/>
      </w:rPr>
    </w:lvl>
  </w:abstractNum>
  <w:abstractNum w:abstractNumId="16" w15:restartNumberingAfterBreak="0">
    <w:nsid w:val="5CBA1986"/>
    <w:multiLevelType w:val="multilevel"/>
    <w:tmpl w:val="DEBEAB0E"/>
    <w:lvl w:ilvl="0">
      <w:start w:val="1"/>
      <w:numFmt w:val="bullet"/>
      <w:lvlText w:val=""/>
      <w:lvlJc w:val="left"/>
      <w:pPr>
        <w:tabs>
          <w:tab w:val="num" w:pos="720"/>
        </w:tabs>
        <w:ind w:left="720" w:hanging="360"/>
      </w:pPr>
      <w:rPr>
        <w:rFonts w:ascii="Symbol" w:hAnsi="Symbol" w:hint="default"/>
        <w:sz w:val="20"/>
        <w:lang w:val="fr-C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EA0756"/>
    <w:multiLevelType w:val="singleLevel"/>
    <w:tmpl w:val="56544E6E"/>
    <w:lvl w:ilvl="0">
      <w:start w:val="2"/>
      <w:numFmt w:val="decimal"/>
      <w:lvlText w:val="%1)"/>
      <w:legacy w:legacy="1" w:legacySpace="0" w:legacyIndent="538"/>
      <w:lvlJc w:val="left"/>
      <w:rPr>
        <w:rFonts w:ascii="Times New Roman" w:hAnsi="Times New Roman" w:hint="default"/>
      </w:rPr>
    </w:lvl>
  </w:abstractNum>
  <w:abstractNum w:abstractNumId="18" w15:restartNumberingAfterBreak="0">
    <w:nsid w:val="6B3357DD"/>
    <w:multiLevelType w:val="singleLevel"/>
    <w:tmpl w:val="25F21708"/>
    <w:lvl w:ilvl="0">
      <w:start w:val="6"/>
      <w:numFmt w:val="decimal"/>
      <w:lvlText w:val="%1"/>
      <w:legacy w:legacy="1" w:legacySpace="0" w:legacyIndent="135"/>
      <w:lvlJc w:val="left"/>
      <w:rPr>
        <w:rFonts w:ascii="Times New Roman" w:hAnsi="Times New Roman" w:hint="default"/>
      </w:rPr>
    </w:lvl>
  </w:abstractNum>
  <w:abstractNum w:abstractNumId="19" w15:restartNumberingAfterBreak="0">
    <w:nsid w:val="6D0A6C98"/>
    <w:multiLevelType w:val="singleLevel"/>
    <w:tmpl w:val="7EF063EE"/>
    <w:lvl w:ilvl="0">
      <w:start w:val="1"/>
      <w:numFmt w:val="decimal"/>
      <w:lvlText w:val="%1)"/>
      <w:legacy w:legacy="1" w:legacySpace="0" w:legacyIndent="341"/>
      <w:lvlJc w:val="left"/>
      <w:rPr>
        <w:rFonts w:ascii="Times New Roman" w:hAnsi="Times New Roman" w:hint="default"/>
      </w:rPr>
    </w:lvl>
  </w:abstractNum>
  <w:num w:numId="1">
    <w:abstractNumId w:val="14"/>
  </w:num>
  <w:num w:numId="2">
    <w:abstractNumId w:val="16"/>
  </w:num>
  <w:num w:numId="3">
    <w:abstractNumId w:val="3"/>
  </w:num>
  <w:num w:numId="4">
    <w:abstractNumId w:val="6"/>
  </w:num>
  <w:num w:numId="5">
    <w:abstractNumId w:val="0"/>
  </w:num>
  <w:num w:numId="6">
    <w:abstractNumId w:val="8"/>
  </w:num>
  <w:num w:numId="7">
    <w:abstractNumId w:val="4"/>
  </w:num>
  <w:num w:numId="8">
    <w:abstractNumId w:val="12"/>
  </w:num>
  <w:num w:numId="9">
    <w:abstractNumId w:val="15"/>
  </w:num>
  <w:num w:numId="10">
    <w:abstractNumId w:val="9"/>
  </w:num>
  <w:num w:numId="11">
    <w:abstractNumId w:val="11"/>
  </w:num>
  <w:num w:numId="12">
    <w:abstractNumId w:val="10"/>
  </w:num>
  <w:num w:numId="13">
    <w:abstractNumId w:val="18"/>
  </w:num>
  <w:num w:numId="14">
    <w:abstractNumId w:val="19"/>
  </w:num>
  <w:num w:numId="15">
    <w:abstractNumId w:val="7"/>
  </w:num>
  <w:num w:numId="16">
    <w:abstractNumId w:val="2"/>
  </w:num>
  <w:num w:numId="17">
    <w:abstractNumId w:val="5"/>
  </w:num>
  <w:num w:numId="18">
    <w:abstractNumId w:val="1"/>
    <w:lvlOverride w:ilvl="0">
      <w:lvl w:ilvl="0">
        <w:start w:val="65535"/>
        <w:numFmt w:val="bullet"/>
        <w:lvlText w:val="•"/>
        <w:legacy w:legacy="1" w:legacySpace="0" w:legacyIndent="533"/>
        <w:lvlJc w:val="left"/>
        <w:rPr>
          <w:rFonts w:ascii="Times New Roman" w:hAnsi="Times New Roman" w:hint="default"/>
        </w:rPr>
      </w:lvl>
    </w:lvlOverride>
  </w:num>
  <w:num w:numId="19">
    <w:abstractNumId w:val="1"/>
    <w:lvlOverride w:ilvl="0">
      <w:lvl w:ilvl="0">
        <w:start w:val="65535"/>
        <w:numFmt w:val="bullet"/>
        <w:lvlText w:val="•"/>
        <w:legacy w:legacy="1" w:legacySpace="0" w:legacyIndent="336"/>
        <w:lvlJc w:val="left"/>
        <w:rPr>
          <w:rFonts w:ascii="Times New Roman" w:hAnsi="Times New Roman" w:hint="default"/>
        </w:rPr>
      </w:lvl>
    </w:lvlOverride>
  </w:num>
  <w:num w:numId="20">
    <w:abstractNumId w:val="13"/>
  </w:num>
  <w:num w:numId="21">
    <w:abstractNumId w:val="1"/>
    <w:lvlOverride w:ilvl="0">
      <w:lvl w:ilvl="0">
        <w:start w:val="65535"/>
        <w:numFmt w:val="bullet"/>
        <w:lvlText w:val="Y"/>
        <w:legacy w:legacy="1" w:legacySpace="0" w:legacyIndent="125"/>
        <w:lvlJc w:val="left"/>
        <w:rPr>
          <w:rFonts w:ascii="Times New Roman" w:hAnsi="Times New Roman" w:hint="default"/>
        </w:rPr>
      </w:lvl>
    </w:lvlOverride>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3006CD"/>
    <w:rsid w:val="004E5E9A"/>
    <w:rsid w:val="00C00A73"/>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348919A8-E9B8-074D-8299-0256871D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5EF4"/>
    <w:pPr>
      <w:ind w:firstLine="360"/>
    </w:pPr>
    <w:rPr>
      <w:rFonts w:ascii="Times New Roman" w:eastAsia="Times New Roman" w:hAnsi="Times New Roman"/>
      <w:sz w:val="28"/>
      <w:lang w:eastAsia="en-US"/>
    </w:rPr>
  </w:style>
  <w:style w:type="paragraph" w:styleId="Titre1">
    <w:name w:val="heading 1"/>
    <w:next w:val="Normal"/>
    <w:link w:val="Titre1Car"/>
    <w:qFormat/>
    <w:rsid w:val="0058603D"/>
    <w:pPr>
      <w:outlineLvl w:val="0"/>
    </w:pPr>
    <w:rPr>
      <w:rFonts w:eastAsia="Times New Roman"/>
      <w:noProof/>
      <w:lang w:eastAsia="en-US"/>
    </w:rPr>
  </w:style>
  <w:style w:type="paragraph" w:styleId="Titre2">
    <w:name w:val="heading 2"/>
    <w:next w:val="Normal"/>
    <w:link w:val="Titre2Car"/>
    <w:qFormat/>
    <w:rsid w:val="0058603D"/>
    <w:pPr>
      <w:outlineLvl w:val="1"/>
    </w:pPr>
    <w:rPr>
      <w:rFonts w:eastAsia="Times New Roman"/>
      <w:noProof/>
      <w:lang w:eastAsia="en-US"/>
    </w:rPr>
  </w:style>
  <w:style w:type="paragraph" w:styleId="Titre3">
    <w:name w:val="heading 3"/>
    <w:next w:val="Normal"/>
    <w:link w:val="Titre3Car"/>
    <w:qFormat/>
    <w:rsid w:val="0058603D"/>
    <w:pPr>
      <w:outlineLvl w:val="2"/>
    </w:pPr>
    <w:rPr>
      <w:rFonts w:eastAsia="Times New Roman"/>
      <w:noProof/>
      <w:lang w:eastAsia="en-US"/>
    </w:rPr>
  </w:style>
  <w:style w:type="paragraph" w:styleId="Titre4">
    <w:name w:val="heading 4"/>
    <w:next w:val="Normal"/>
    <w:link w:val="Titre4Car"/>
    <w:qFormat/>
    <w:rsid w:val="0058603D"/>
    <w:pPr>
      <w:outlineLvl w:val="3"/>
    </w:pPr>
    <w:rPr>
      <w:rFonts w:eastAsia="Times New Roman"/>
      <w:noProof/>
      <w:lang w:eastAsia="en-US"/>
    </w:rPr>
  </w:style>
  <w:style w:type="paragraph" w:styleId="Titre5">
    <w:name w:val="heading 5"/>
    <w:next w:val="Normal"/>
    <w:link w:val="Titre5Car"/>
    <w:qFormat/>
    <w:rsid w:val="0058603D"/>
    <w:pPr>
      <w:outlineLvl w:val="4"/>
    </w:pPr>
    <w:rPr>
      <w:rFonts w:eastAsia="Times New Roman"/>
      <w:noProof/>
      <w:lang w:eastAsia="en-US"/>
    </w:rPr>
  </w:style>
  <w:style w:type="paragraph" w:styleId="Titre6">
    <w:name w:val="heading 6"/>
    <w:next w:val="Normal"/>
    <w:link w:val="Titre6Car"/>
    <w:qFormat/>
    <w:rsid w:val="0058603D"/>
    <w:pPr>
      <w:outlineLvl w:val="5"/>
    </w:pPr>
    <w:rPr>
      <w:rFonts w:eastAsia="Times New Roman"/>
      <w:noProof/>
      <w:lang w:eastAsia="en-US"/>
    </w:rPr>
  </w:style>
  <w:style w:type="paragraph" w:styleId="Titre7">
    <w:name w:val="heading 7"/>
    <w:next w:val="Normal"/>
    <w:link w:val="Titre7Car"/>
    <w:qFormat/>
    <w:rsid w:val="0058603D"/>
    <w:pPr>
      <w:outlineLvl w:val="6"/>
    </w:pPr>
    <w:rPr>
      <w:rFonts w:eastAsia="Times New Roman"/>
      <w:noProof/>
      <w:lang w:eastAsia="en-US"/>
    </w:rPr>
  </w:style>
  <w:style w:type="paragraph" w:styleId="Titre8">
    <w:name w:val="heading 8"/>
    <w:next w:val="Normal"/>
    <w:link w:val="Titre8Car"/>
    <w:qFormat/>
    <w:rsid w:val="0058603D"/>
    <w:pPr>
      <w:outlineLvl w:val="7"/>
    </w:pPr>
    <w:rPr>
      <w:rFonts w:eastAsia="Times New Roman"/>
      <w:noProof/>
      <w:lang w:eastAsia="en-US"/>
    </w:rPr>
  </w:style>
  <w:style w:type="paragraph" w:styleId="Titre9">
    <w:name w:val="heading 9"/>
    <w:next w:val="Normal"/>
    <w:link w:val="Titre9Car"/>
    <w:qFormat/>
    <w:rsid w:val="0058603D"/>
    <w:pPr>
      <w:outlineLvl w:val="8"/>
    </w:pPr>
    <w:rPr>
      <w:rFonts w:eastAsia="Times New Roman"/>
      <w:noProof/>
      <w:lang w:eastAsia="en-US"/>
    </w:rPr>
  </w:style>
  <w:style w:type="character" w:default="1" w:styleId="Policepardfaut">
    <w:name w:val="Default Paragraph Font"/>
    <w:rsid w:val="0058603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58603D"/>
  </w:style>
  <w:style w:type="character" w:styleId="Appeldenotedefin">
    <w:name w:val="endnote reference"/>
    <w:basedOn w:val="Policepardfaut"/>
    <w:autoRedefine/>
    <w:rsid w:val="004076FB"/>
    <w:rPr>
      <w:rFonts w:ascii="Perpetua" w:hAnsi="Perpetua"/>
      <w:color w:val="FF0000"/>
      <w:vertAlign w:val="superscript"/>
    </w:rPr>
  </w:style>
  <w:style w:type="character" w:styleId="Appelnotedebasdep">
    <w:name w:val="footnote reference"/>
    <w:basedOn w:val="Policepardfaut"/>
    <w:autoRedefine/>
    <w:uiPriority w:val="99"/>
    <w:rsid w:val="008018B6"/>
    <w:rPr>
      <w:color w:val="FF0000"/>
      <w:position w:val="6"/>
      <w:sz w:val="20"/>
      <w:szCs w:val="24"/>
    </w:rPr>
  </w:style>
  <w:style w:type="paragraph" w:styleId="Grillecouleur-Accent1">
    <w:name w:val="Colorful Grid Accent 1"/>
    <w:basedOn w:val="Normal"/>
    <w:link w:val="Grillecouleur-Accent1Car"/>
    <w:autoRedefine/>
    <w:rsid w:val="00D236B1"/>
    <w:pPr>
      <w:ind w:left="720" w:firstLine="0"/>
      <w:jc w:val="both"/>
    </w:pPr>
    <w:rPr>
      <w:color w:val="000080"/>
      <w:sz w:val="24"/>
    </w:rPr>
  </w:style>
  <w:style w:type="paragraph" w:customStyle="1" w:styleId="Niveau1">
    <w:name w:val="Niveau 1"/>
    <w:basedOn w:val="Normal"/>
    <w:rsid w:val="0058603D"/>
    <w:pPr>
      <w:ind w:firstLine="0"/>
    </w:pPr>
    <w:rPr>
      <w:b/>
      <w:color w:val="FF0000"/>
      <w:sz w:val="72"/>
    </w:rPr>
  </w:style>
  <w:style w:type="paragraph" w:customStyle="1" w:styleId="Niveau11">
    <w:name w:val="Niveau 1.1"/>
    <w:basedOn w:val="Niveau1"/>
    <w:autoRedefine/>
    <w:rsid w:val="0058603D"/>
    <w:rPr>
      <w:color w:val="008000"/>
      <w:sz w:val="60"/>
    </w:rPr>
  </w:style>
  <w:style w:type="paragraph" w:customStyle="1" w:styleId="Niveau12">
    <w:name w:val="Niveau 1.2"/>
    <w:basedOn w:val="Niveau11"/>
    <w:autoRedefine/>
    <w:rsid w:val="003713A1"/>
    <w:pPr>
      <w:jc w:val="center"/>
    </w:pPr>
    <w:rPr>
      <w:i/>
      <w:color w:val="000080"/>
      <w:sz w:val="32"/>
    </w:rPr>
  </w:style>
  <w:style w:type="paragraph" w:customStyle="1" w:styleId="Niveau2">
    <w:name w:val="Niveau 2"/>
    <w:basedOn w:val="Normal"/>
    <w:rsid w:val="0058603D"/>
    <w:rPr>
      <w:rFonts w:ascii="GillSans" w:hAnsi="GillSans"/>
      <w:sz w:val="20"/>
    </w:rPr>
  </w:style>
  <w:style w:type="paragraph" w:customStyle="1" w:styleId="Niveau3">
    <w:name w:val="Niveau 3"/>
    <w:basedOn w:val="Normal"/>
    <w:autoRedefine/>
    <w:rsid w:val="0058603D"/>
    <w:pPr>
      <w:ind w:left="1080" w:hanging="720"/>
    </w:pPr>
    <w:rPr>
      <w:b/>
    </w:rPr>
  </w:style>
  <w:style w:type="paragraph" w:customStyle="1" w:styleId="Titreniveau1">
    <w:name w:val="Titre niveau 1"/>
    <w:basedOn w:val="Niveau1"/>
    <w:autoRedefine/>
    <w:rsid w:val="00C051E7"/>
    <w:pPr>
      <w:pBdr>
        <w:bottom w:val="single" w:sz="4" w:space="1" w:color="auto"/>
      </w:pBdr>
      <w:ind w:left="1350" w:right="1440"/>
      <w:jc w:val="center"/>
    </w:pPr>
    <w:rPr>
      <w:b w:val="0"/>
      <w:sz w:val="60"/>
    </w:rPr>
  </w:style>
  <w:style w:type="paragraph" w:customStyle="1" w:styleId="Titreniveau2">
    <w:name w:val="Titre niveau 2"/>
    <w:basedOn w:val="Titreniveau1"/>
    <w:autoRedefine/>
    <w:rsid w:val="003713A1"/>
    <w:pPr>
      <w:widowControl w:val="0"/>
      <w:pBdr>
        <w:bottom w:val="none" w:sz="0" w:space="0" w:color="auto"/>
      </w:pBdr>
      <w:ind w:left="0" w:right="0"/>
    </w:pPr>
    <w:rPr>
      <w:color w:val="auto"/>
      <w:sz w:val="48"/>
    </w:rPr>
  </w:style>
  <w:style w:type="paragraph" w:styleId="Corpsdetexte">
    <w:name w:val="Body Text"/>
    <w:basedOn w:val="Normal"/>
    <w:link w:val="CorpsdetexteCar"/>
    <w:rsid w:val="0058603D"/>
    <w:pPr>
      <w:spacing w:before="360" w:after="240"/>
      <w:ind w:firstLine="0"/>
      <w:jc w:val="center"/>
    </w:pPr>
    <w:rPr>
      <w:sz w:val="72"/>
    </w:rPr>
  </w:style>
  <w:style w:type="paragraph" w:styleId="Corpsdetexte2">
    <w:name w:val="Body Text 2"/>
    <w:basedOn w:val="Normal"/>
    <w:link w:val="Corpsdetexte2Car"/>
    <w:rsid w:val="0058603D"/>
    <w:pPr>
      <w:ind w:firstLine="0"/>
      <w:jc w:val="both"/>
    </w:pPr>
    <w:rPr>
      <w:rFonts w:ascii="Arial" w:hAnsi="Arial"/>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paragraph" w:styleId="En-tte">
    <w:name w:val="header"/>
    <w:basedOn w:val="Normal"/>
    <w:link w:val="En-tteCar"/>
    <w:rsid w:val="0058603D"/>
    <w:pPr>
      <w:tabs>
        <w:tab w:val="center" w:pos="4320"/>
        <w:tab w:val="right" w:pos="8640"/>
      </w:tabs>
    </w:pPr>
    <w:rPr>
      <w:rFonts w:ascii="GillSans" w:hAnsi="GillSans"/>
      <w:sz w:val="20"/>
    </w:rPr>
  </w:style>
  <w:style w:type="paragraph" w:customStyle="1" w:styleId="En-tteimpaire">
    <w:name w:val="En-tÍte impaire"/>
    <w:basedOn w:val="En-tte"/>
    <w:rsid w:val="0058603D"/>
    <w:pPr>
      <w:tabs>
        <w:tab w:val="right" w:pos="8280"/>
        <w:tab w:val="right" w:pos="9000"/>
      </w:tabs>
      <w:ind w:firstLine="0"/>
    </w:pPr>
  </w:style>
  <w:style w:type="paragraph" w:customStyle="1" w:styleId="En-ttepaire">
    <w:name w:val="En-tÍte paire"/>
    <w:basedOn w:val="En-tte"/>
    <w:rsid w:val="0058603D"/>
    <w:pPr>
      <w:tabs>
        <w:tab w:val="left" w:pos="720"/>
      </w:tabs>
      <w:ind w:firstLine="0"/>
    </w:pPr>
  </w:style>
  <w:style w:type="paragraph" w:styleId="Lgende">
    <w:name w:val="caption"/>
    <w:basedOn w:val="Normal"/>
    <w:next w:val="Normal"/>
    <w:qFormat/>
    <w:rsid w:val="0058603D"/>
    <w:pPr>
      <w:spacing w:before="120" w:after="120"/>
    </w:pPr>
    <w:rPr>
      <w:rFonts w:ascii="GillSans" w:hAnsi="GillSans"/>
      <w:b/>
      <w:sz w:val="20"/>
    </w:rPr>
  </w:style>
  <w:style w:type="character" w:styleId="Lienhypertexte">
    <w:name w:val="Hyperlink"/>
    <w:basedOn w:val="Policepardfaut"/>
    <w:uiPriority w:val="99"/>
    <w:rsid w:val="0058603D"/>
    <w:rPr>
      <w:color w:val="0000FF"/>
      <w:u w:val="single"/>
    </w:rPr>
  </w:style>
  <w:style w:type="character" w:styleId="Lienhypertextesuivivisit">
    <w:name w:val="FollowedHyperlink"/>
    <w:basedOn w:val="Policepardfaut"/>
    <w:rsid w:val="0058603D"/>
    <w:rPr>
      <w:color w:val="800080"/>
      <w:u w:val="single"/>
    </w:rPr>
  </w:style>
  <w:style w:type="paragraph" w:customStyle="1" w:styleId="Niveau10">
    <w:name w:val="Niveau 1.0"/>
    <w:basedOn w:val="Niveau11"/>
    <w:autoRedefine/>
    <w:rsid w:val="0058603D"/>
    <w:pPr>
      <w:jc w:val="center"/>
    </w:pPr>
    <w:rPr>
      <w:b w:val="0"/>
      <w:sz w:val="48"/>
    </w:rPr>
  </w:style>
  <w:style w:type="paragraph" w:customStyle="1" w:styleId="Niveau13">
    <w:name w:val="Niveau 1.3"/>
    <w:basedOn w:val="Niveau12"/>
    <w:autoRedefine/>
    <w:rsid w:val="0058603D"/>
    <w:rPr>
      <w:b w:val="0"/>
      <w:i w:val="0"/>
      <w:color w:val="800080"/>
      <w:sz w:val="48"/>
    </w:rPr>
  </w:style>
  <w:style w:type="paragraph" w:styleId="Notedebasdepage">
    <w:name w:val="footnote text"/>
    <w:basedOn w:val="Normal"/>
    <w:link w:val="NotedebasdepageCar"/>
    <w:autoRedefine/>
    <w:uiPriority w:val="99"/>
    <w:rsid w:val="00BE24CF"/>
    <w:pPr>
      <w:ind w:left="540" w:hanging="540"/>
      <w:jc w:val="both"/>
    </w:pPr>
    <w:rPr>
      <w:color w:val="000000"/>
      <w:sz w:val="24"/>
    </w:rPr>
  </w:style>
  <w:style w:type="character" w:styleId="Numrodepage">
    <w:name w:val="page number"/>
    <w:basedOn w:val="Policepardfaut"/>
    <w:rsid w:val="0058603D"/>
  </w:style>
  <w:style w:type="paragraph" w:styleId="Pieddepage">
    <w:name w:val="footer"/>
    <w:basedOn w:val="Normal"/>
    <w:link w:val="PieddepageCar"/>
    <w:rsid w:val="0058603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58603D"/>
    <w:pPr>
      <w:ind w:left="20" w:firstLine="400"/>
    </w:pPr>
    <w:rPr>
      <w:rFonts w:ascii="Arial" w:hAnsi="Arial"/>
    </w:rPr>
  </w:style>
  <w:style w:type="paragraph" w:styleId="Retraitcorpsdetexte2">
    <w:name w:val="Body Text Indent 2"/>
    <w:basedOn w:val="Normal"/>
    <w:link w:val="Retraitcorpsdetexte2Car"/>
    <w:rsid w:val="0058603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58603D"/>
    <w:pPr>
      <w:ind w:left="20" w:firstLine="380"/>
      <w:jc w:val="both"/>
    </w:pPr>
    <w:rPr>
      <w:rFonts w:ascii="Arial" w:hAnsi="Arial"/>
    </w:rPr>
  </w:style>
  <w:style w:type="paragraph" w:customStyle="1" w:styleId="texteenvidence">
    <w:name w:val="texte en évidence"/>
    <w:basedOn w:val="Normal"/>
    <w:rsid w:val="0058603D"/>
    <w:pPr>
      <w:widowControl w:val="0"/>
      <w:jc w:val="both"/>
    </w:pPr>
    <w:rPr>
      <w:rFonts w:ascii="Arial" w:hAnsi="Arial"/>
      <w:b/>
      <w:color w:val="FF0000"/>
    </w:rPr>
  </w:style>
  <w:style w:type="paragraph" w:styleId="Titre">
    <w:name w:val="Title"/>
    <w:basedOn w:val="Normal"/>
    <w:link w:val="TitreCar"/>
    <w:autoRedefine/>
    <w:qFormat/>
    <w:rsid w:val="003736CE"/>
    <w:pPr>
      <w:ind w:firstLine="0"/>
      <w:jc w:val="center"/>
    </w:pPr>
    <w:rPr>
      <w:sz w:val="64"/>
    </w:rPr>
  </w:style>
  <w:style w:type="paragraph" w:customStyle="1" w:styleId="livre">
    <w:name w:val="livre"/>
    <w:basedOn w:val="Normal"/>
    <w:rsid w:val="0058603D"/>
    <w:pPr>
      <w:tabs>
        <w:tab w:val="right" w:pos="9360"/>
      </w:tabs>
      <w:ind w:firstLine="0"/>
    </w:pPr>
    <w:rPr>
      <w:b/>
      <w:color w:val="000080"/>
      <w:sz w:val="144"/>
    </w:rPr>
  </w:style>
  <w:style w:type="paragraph" w:customStyle="1" w:styleId="livrest">
    <w:name w:val="livre_st"/>
    <w:basedOn w:val="Normal"/>
    <w:rsid w:val="0058603D"/>
    <w:pPr>
      <w:tabs>
        <w:tab w:val="right" w:pos="9360"/>
      </w:tabs>
      <w:ind w:firstLine="0"/>
    </w:pPr>
    <w:rPr>
      <w:b/>
      <w:color w:val="FF0000"/>
      <w:sz w:val="72"/>
    </w:rPr>
  </w:style>
  <w:style w:type="paragraph" w:customStyle="1" w:styleId="tableautitre">
    <w:name w:val="tableau_titre"/>
    <w:basedOn w:val="Normal"/>
    <w:rsid w:val="0058603D"/>
    <w:pPr>
      <w:ind w:firstLine="0"/>
      <w:jc w:val="center"/>
    </w:pPr>
    <w:rPr>
      <w:rFonts w:ascii="Times" w:hAnsi="Times"/>
      <w:b/>
    </w:rPr>
  </w:style>
  <w:style w:type="paragraph" w:customStyle="1" w:styleId="planche">
    <w:name w:val="planche"/>
    <w:basedOn w:val="tableautitre"/>
    <w:autoRedefine/>
    <w:rsid w:val="007A5EF4"/>
    <w:pPr>
      <w:widowControl w:val="0"/>
    </w:pPr>
    <w:rPr>
      <w:rFonts w:ascii="Times New Roman" w:hAnsi="Times New Roman"/>
      <w:b w:val="0"/>
      <w:color w:val="000080"/>
      <w:sz w:val="44"/>
    </w:rPr>
  </w:style>
  <w:style w:type="paragraph" w:customStyle="1" w:styleId="tableaust">
    <w:name w:val="tableau_st"/>
    <w:basedOn w:val="Normal"/>
    <w:rsid w:val="0058603D"/>
    <w:pPr>
      <w:ind w:firstLine="0"/>
      <w:jc w:val="center"/>
    </w:pPr>
    <w:rPr>
      <w:rFonts w:ascii="Times" w:hAnsi="Times"/>
      <w:i/>
      <w:color w:val="FF0000"/>
    </w:rPr>
  </w:style>
  <w:style w:type="paragraph" w:customStyle="1" w:styleId="planchest">
    <w:name w:val="planche_st"/>
    <w:basedOn w:val="tableaust"/>
    <w:autoRedefine/>
    <w:rsid w:val="00B6500E"/>
    <w:pPr>
      <w:spacing w:before="60"/>
    </w:pPr>
    <w:rPr>
      <w:rFonts w:ascii="Times New Roman" w:hAnsi="Times New Roman"/>
      <w:i w:val="0"/>
      <w:sz w:val="48"/>
    </w:rPr>
  </w:style>
  <w:style w:type="paragraph" w:customStyle="1" w:styleId="section">
    <w:name w:val="section"/>
    <w:basedOn w:val="Normal"/>
    <w:rsid w:val="0058603D"/>
    <w:pPr>
      <w:ind w:firstLine="0"/>
      <w:jc w:val="center"/>
    </w:pPr>
    <w:rPr>
      <w:rFonts w:ascii="Times" w:hAnsi="Times"/>
      <w:b/>
      <w:sz w:val="48"/>
    </w:rPr>
  </w:style>
  <w:style w:type="paragraph" w:customStyle="1" w:styleId="suite">
    <w:name w:val="suite"/>
    <w:basedOn w:val="Normal"/>
    <w:autoRedefine/>
    <w:rsid w:val="00B54932"/>
    <w:pPr>
      <w:tabs>
        <w:tab w:val="right" w:pos="9360"/>
      </w:tabs>
      <w:ind w:firstLine="0"/>
      <w:jc w:val="center"/>
    </w:pPr>
    <w:rPr>
      <w:b/>
    </w:rPr>
  </w:style>
  <w:style w:type="paragraph" w:customStyle="1" w:styleId="tdmchap">
    <w:name w:val="tdm_chap"/>
    <w:basedOn w:val="Normal"/>
    <w:rsid w:val="0058603D"/>
    <w:pPr>
      <w:tabs>
        <w:tab w:val="left" w:pos="1980"/>
      </w:tabs>
      <w:ind w:firstLine="0"/>
    </w:pPr>
    <w:rPr>
      <w:rFonts w:ascii="Times" w:hAnsi="Times"/>
      <w:b/>
    </w:rPr>
  </w:style>
  <w:style w:type="paragraph" w:customStyle="1" w:styleId="partie">
    <w:name w:val="partie"/>
    <w:basedOn w:val="Normal"/>
    <w:autoRedefine/>
    <w:rsid w:val="000406AD"/>
    <w:pPr>
      <w:ind w:firstLine="0"/>
      <w:jc w:val="center"/>
    </w:pPr>
    <w:rPr>
      <w:b/>
      <w:sz w:val="72"/>
    </w:rPr>
  </w:style>
  <w:style w:type="paragraph" w:styleId="Normalcentr">
    <w:name w:val="Block Text"/>
    <w:basedOn w:val="Normal"/>
    <w:rsid w:val="0058603D"/>
    <w:pPr>
      <w:ind w:left="180" w:right="180"/>
      <w:jc w:val="both"/>
    </w:pPr>
  </w:style>
  <w:style w:type="paragraph" w:customStyle="1" w:styleId="Titlest">
    <w:name w:val="Title_st"/>
    <w:basedOn w:val="Titre"/>
    <w:autoRedefine/>
    <w:rsid w:val="00503E85"/>
    <w:rPr>
      <w:b/>
      <w:sz w:val="96"/>
    </w:rPr>
  </w:style>
  <w:style w:type="paragraph" w:styleId="TableauGrille2">
    <w:name w:val="Grid Table 2"/>
    <w:basedOn w:val="Normal"/>
    <w:rsid w:val="0058603D"/>
    <w:pPr>
      <w:ind w:left="360" w:hanging="360"/>
    </w:pPr>
    <w:rPr>
      <w:sz w:val="20"/>
      <w:lang w:val="fr-FR"/>
    </w:rPr>
  </w:style>
  <w:style w:type="paragraph" w:styleId="Notedefin">
    <w:name w:val="endnote text"/>
    <w:basedOn w:val="Normal"/>
    <w:link w:val="NotedefinCar"/>
    <w:rsid w:val="0058603D"/>
    <w:pPr>
      <w:spacing w:before="240"/>
    </w:pPr>
    <w:rPr>
      <w:sz w:val="20"/>
      <w:lang w:val="fr-FR"/>
    </w:rPr>
  </w:style>
  <w:style w:type="paragraph" w:customStyle="1" w:styleId="niveau14">
    <w:name w:val="niveau 1"/>
    <w:basedOn w:val="Normal"/>
    <w:rsid w:val="0058603D"/>
    <w:pPr>
      <w:spacing w:before="240"/>
      <w:ind w:firstLine="0"/>
    </w:pPr>
    <w:rPr>
      <w:rFonts w:ascii="B Times Bold" w:hAnsi="B Times Bold"/>
      <w:lang w:val="fr-FR"/>
    </w:rPr>
  </w:style>
  <w:style w:type="paragraph" w:customStyle="1" w:styleId="Titlest2">
    <w:name w:val="Title_st2"/>
    <w:basedOn w:val="Titlest"/>
    <w:rsid w:val="0058603D"/>
  </w:style>
  <w:style w:type="character" w:customStyle="1" w:styleId="twocolfixlthdr">
    <w:name w:val="twocolfixlthdr"/>
    <w:basedOn w:val="Policepardfaut"/>
    <w:rsid w:val="006C0D27"/>
  </w:style>
  <w:style w:type="character" w:styleId="Accentuation">
    <w:name w:val="Emphasis"/>
    <w:basedOn w:val="Policepardfaut"/>
    <w:uiPriority w:val="20"/>
    <w:qFormat/>
    <w:rsid w:val="006C0D27"/>
    <w:rPr>
      <w:i/>
    </w:rPr>
  </w:style>
  <w:style w:type="paragraph" w:customStyle="1" w:styleId="puces">
    <w:name w:val="puces"/>
    <w:basedOn w:val="Normal"/>
    <w:rsid w:val="006C0D27"/>
    <w:pPr>
      <w:spacing w:beforeLines="1" w:afterLines="1" w:after="200"/>
      <w:ind w:firstLine="0"/>
    </w:pPr>
    <w:rPr>
      <w:rFonts w:ascii="Times" w:eastAsia="Cambria" w:hAnsi="Times"/>
      <w:sz w:val="20"/>
      <w:lang w:eastAsia="fr-FR"/>
    </w:rPr>
  </w:style>
  <w:style w:type="character" w:customStyle="1" w:styleId="NotedefinCar">
    <w:name w:val="Note de fin Car"/>
    <w:basedOn w:val="Policepardfaut"/>
    <w:link w:val="Notedefin"/>
    <w:rsid w:val="0053083A"/>
    <w:rPr>
      <w:rFonts w:ascii="Times New Roman" w:eastAsia="Times New Roman" w:hAnsi="Times New Roman"/>
      <w:lang w:val="fr-FR" w:eastAsia="en-US"/>
    </w:rPr>
  </w:style>
  <w:style w:type="paragraph" w:customStyle="1" w:styleId="Titlest20">
    <w:name w:val="Title_st 2"/>
    <w:basedOn w:val="Titlest"/>
    <w:rsid w:val="008944FD"/>
  </w:style>
  <w:style w:type="paragraph" w:customStyle="1" w:styleId="p">
    <w:name w:val="p"/>
    <w:basedOn w:val="Normal"/>
    <w:autoRedefine/>
    <w:rsid w:val="008944FD"/>
    <w:pPr>
      <w:ind w:firstLine="0"/>
    </w:pPr>
  </w:style>
  <w:style w:type="paragraph" w:customStyle="1" w:styleId="Normal0">
    <w:name w:val="Normal +"/>
    <w:basedOn w:val="Normal"/>
    <w:rsid w:val="003713A1"/>
    <w:pPr>
      <w:spacing w:before="120" w:after="120"/>
      <w:jc w:val="both"/>
    </w:pPr>
    <w:rPr>
      <w:lang w:eastAsia="fr-FR"/>
    </w:rPr>
  </w:style>
  <w:style w:type="paragraph" w:customStyle="1" w:styleId="Sansinterligne1">
    <w:name w:val="Sans interligne1"/>
    <w:uiPriority w:val="1"/>
    <w:qFormat/>
    <w:rsid w:val="003713A1"/>
    <w:rPr>
      <w:rFonts w:ascii="Calibri" w:eastAsia="Calibri" w:hAnsi="Calibri"/>
      <w:sz w:val="22"/>
      <w:szCs w:val="22"/>
      <w:lang w:val="fr-FR" w:eastAsia="en-US"/>
    </w:rPr>
  </w:style>
  <w:style w:type="character" w:customStyle="1" w:styleId="En-tteCar">
    <w:name w:val="En-tête Car"/>
    <w:basedOn w:val="Policepardfaut"/>
    <w:link w:val="En-tte"/>
    <w:rsid w:val="003713A1"/>
    <w:rPr>
      <w:rFonts w:ascii="GillSans" w:eastAsia="Times New Roman" w:hAnsi="GillSans"/>
      <w:lang w:eastAsia="en-US"/>
    </w:rPr>
  </w:style>
  <w:style w:type="character" w:customStyle="1" w:styleId="PieddepageCar">
    <w:name w:val="Pied de page Car"/>
    <w:basedOn w:val="Policepardfaut"/>
    <w:link w:val="Pieddepage"/>
    <w:rsid w:val="003713A1"/>
    <w:rPr>
      <w:rFonts w:ascii="GillSans" w:eastAsia="Times New Roman" w:hAnsi="GillSans"/>
      <w:lang w:eastAsia="en-US"/>
    </w:rPr>
  </w:style>
  <w:style w:type="character" w:customStyle="1" w:styleId="Titre1Car">
    <w:name w:val="Titre 1 Car"/>
    <w:basedOn w:val="Policepardfaut"/>
    <w:link w:val="Titre1"/>
    <w:rsid w:val="003713A1"/>
    <w:rPr>
      <w:rFonts w:eastAsia="Times New Roman"/>
      <w:noProof/>
      <w:lang w:val="fr-CA" w:eastAsia="en-US" w:bidi="ar-SA"/>
    </w:rPr>
  </w:style>
  <w:style w:type="paragraph" w:styleId="NormalWeb">
    <w:name w:val="Normal (Web)"/>
    <w:basedOn w:val="Normal"/>
    <w:uiPriority w:val="99"/>
    <w:unhideWhenUsed/>
    <w:rsid w:val="003713A1"/>
    <w:pPr>
      <w:spacing w:before="100" w:beforeAutospacing="1" w:after="100" w:afterAutospacing="1"/>
      <w:ind w:firstLine="0"/>
    </w:pPr>
    <w:rPr>
      <w:sz w:val="24"/>
      <w:szCs w:val="24"/>
      <w:lang w:val="fr-FR" w:eastAsia="fr-FR"/>
    </w:rPr>
  </w:style>
  <w:style w:type="character" w:styleId="CitationHTML">
    <w:name w:val="HTML Cite"/>
    <w:basedOn w:val="Policepardfaut"/>
    <w:rsid w:val="003713A1"/>
    <w:rPr>
      <w:i/>
    </w:rPr>
  </w:style>
  <w:style w:type="character" w:customStyle="1" w:styleId="st">
    <w:name w:val="st"/>
    <w:basedOn w:val="Policepardfaut"/>
    <w:rsid w:val="003713A1"/>
  </w:style>
  <w:style w:type="paragraph" w:customStyle="1" w:styleId="BodyBulletA">
    <w:name w:val="Body Bullet A"/>
    <w:rsid w:val="003713A1"/>
    <w:rPr>
      <w:rFonts w:ascii="Helvetica" w:eastAsia="ヒラギノ角ゴ Pro W3" w:hAnsi="Helvetica"/>
      <w:color w:val="000000"/>
      <w:sz w:val="24"/>
      <w:lang w:val="en-US"/>
    </w:rPr>
  </w:style>
  <w:style w:type="character" w:customStyle="1" w:styleId="gl">
    <w:name w:val="gl"/>
    <w:basedOn w:val="Policepardfaut"/>
    <w:rsid w:val="003713A1"/>
  </w:style>
  <w:style w:type="character" w:customStyle="1" w:styleId="txtconteudo">
    <w:name w:val="txtconteudo"/>
    <w:basedOn w:val="Policepardfaut"/>
    <w:rsid w:val="003713A1"/>
  </w:style>
  <w:style w:type="character" w:customStyle="1" w:styleId="pays1">
    <w:name w:val="pays1"/>
    <w:rsid w:val="003713A1"/>
    <w:rPr>
      <w:b/>
      <w:bCs/>
      <w:color w:val="4040CD"/>
      <w:sz w:val="17"/>
      <w:szCs w:val="17"/>
    </w:rPr>
  </w:style>
  <w:style w:type="paragraph" w:customStyle="1" w:styleId="SemEspaamento1">
    <w:name w:val="Sem Espaçamento1"/>
    <w:basedOn w:val="Normal"/>
    <w:qFormat/>
    <w:rsid w:val="003713A1"/>
    <w:pPr>
      <w:suppressAutoHyphens/>
      <w:spacing w:before="120" w:after="120" w:line="500" w:lineRule="exact"/>
      <w:ind w:firstLine="510"/>
      <w:jc w:val="both"/>
    </w:pPr>
    <w:rPr>
      <w:rFonts w:ascii="Arial" w:hAnsi="Arial"/>
      <w:sz w:val="24"/>
      <w:szCs w:val="24"/>
      <w:lang w:val="pt-BR" w:eastAsia="pt-BR"/>
    </w:rPr>
  </w:style>
  <w:style w:type="character" w:customStyle="1" w:styleId="A4">
    <w:name w:val="A4"/>
    <w:rsid w:val="003713A1"/>
    <w:rPr>
      <w:rFonts w:cs="Futura Lt BT"/>
      <w:color w:val="000000"/>
      <w:sz w:val="20"/>
      <w:szCs w:val="20"/>
    </w:rPr>
  </w:style>
  <w:style w:type="paragraph" w:customStyle="1" w:styleId="Pa2">
    <w:name w:val="Pa2"/>
    <w:basedOn w:val="Normal"/>
    <w:next w:val="Normal"/>
    <w:rsid w:val="003713A1"/>
    <w:pPr>
      <w:autoSpaceDE w:val="0"/>
      <w:autoSpaceDN w:val="0"/>
      <w:adjustRightInd w:val="0"/>
      <w:spacing w:line="241" w:lineRule="atLeast"/>
      <w:ind w:firstLine="0"/>
    </w:pPr>
    <w:rPr>
      <w:rFonts w:ascii="Futura Lt BT" w:eastAsia="Calibri" w:hAnsi="Futura Lt BT"/>
      <w:sz w:val="24"/>
      <w:szCs w:val="24"/>
      <w:lang w:val="pt-BR" w:eastAsia="pt-BR"/>
    </w:rPr>
  </w:style>
  <w:style w:type="character" w:customStyle="1" w:styleId="hps">
    <w:name w:val="hps"/>
    <w:basedOn w:val="Policepardfaut"/>
    <w:rsid w:val="003713A1"/>
  </w:style>
  <w:style w:type="character" w:customStyle="1" w:styleId="CorpsdetexteCar">
    <w:name w:val="Corps de texte Car"/>
    <w:basedOn w:val="Policepardfaut"/>
    <w:link w:val="Corpsdetexte"/>
    <w:rsid w:val="003713A1"/>
    <w:rPr>
      <w:rFonts w:ascii="Times New Roman" w:eastAsia="Times New Roman" w:hAnsi="Times New Roman"/>
      <w:sz w:val="72"/>
      <w:lang w:eastAsia="en-US"/>
    </w:rPr>
  </w:style>
  <w:style w:type="character" w:styleId="lev">
    <w:name w:val="Strong"/>
    <w:uiPriority w:val="22"/>
    <w:qFormat/>
    <w:rsid w:val="003713A1"/>
    <w:rPr>
      <w:rFonts w:cs="Times New Roman"/>
      <w:b/>
      <w:bCs/>
    </w:rPr>
  </w:style>
  <w:style w:type="paragraph" w:customStyle="1" w:styleId="BlockText1">
    <w:name w:val="Block Text1"/>
    <w:basedOn w:val="Normal"/>
    <w:rsid w:val="003713A1"/>
    <w:pPr>
      <w:tabs>
        <w:tab w:val="left" w:pos="6660"/>
      </w:tabs>
      <w:overflowPunct w:val="0"/>
      <w:autoSpaceDE w:val="0"/>
      <w:autoSpaceDN w:val="0"/>
      <w:adjustRightInd w:val="0"/>
      <w:ind w:left="360" w:right="1178" w:firstLine="0"/>
      <w:jc w:val="both"/>
      <w:textAlignment w:val="baseline"/>
    </w:pPr>
    <w:rPr>
      <w:sz w:val="24"/>
      <w:lang w:val="fr-FR" w:eastAsia="fr-FR"/>
    </w:rPr>
  </w:style>
  <w:style w:type="character" w:customStyle="1" w:styleId="a">
    <w:name w:val="a"/>
    <w:basedOn w:val="Policepardfaut"/>
    <w:autoRedefine/>
    <w:rsid w:val="00683162"/>
    <w:rPr>
      <w:b/>
      <w:i/>
      <w:color w:val="FF0000"/>
    </w:rPr>
  </w:style>
  <w:style w:type="character" w:customStyle="1" w:styleId="l6">
    <w:name w:val="l6"/>
    <w:basedOn w:val="Policepardfaut"/>
    <w:rsid w:val="003713A1"/>
  </w:style>
  <w:style w:type="character" w:customStyle="1" w:styleId="cit-first-page">
    <w:name w:val="cit-first-page"/>
    <w:basedOn w:val="Policepardfaut"/>
    <w:rsid w:val="003713A1"/>
  </w:style>
  <w:style w:type="character" w:customStyle="1" w:styleId="cit-sep">
    <w:name w:val="cit-sep"/>
    <w:basedOn w:val="Policepardfaut"/>
    <w:rsid w:val="003713A1"/>
  </w:style>
  <w:style w:type="character" w:customStyle="1" w:styleId="cit-last-page">
    <w:name w:val="cit-last-page"/>
    <w:basedOn w:val="Policepardfaut"/>
    <w:rsid w:val="003713A1"/>
  </w:style>
  <w:style w:type="character" w:customStyle="1" w:styleId="Titre5Car">
    <w:name w:val="Titre 5 Car"/>
    <w:basedOn w:val="Policepardfaut"/>
    <w:link w:val="Titre5"/>
    <w:rsid w:val="003713A1"/>
    <w:rPr>
      <w:rFonts w:eastAsia="Times New Roman"/>
      <w:noProof/>
      <w:lang w:val="fr-CA" w:eastAsia="en-US" w:bidi="ar-SA"/>
    </w:rPr>
  </w:style>
  <w:style w:type="paragraph" w:styleId="Listecouleur-Accent1">
    <w:name w:val="Colorful List Accent 1"/>
    <w:basedOn w:val="Normal"/>
    <w:uiPriority w:val="34"/>
    <w:qFormat/>
    <w:rsid w:val="003713A1"/>
    <w:pPr>
      <w:ind w:left="720" w:firstLine="0"/>
      <w:contextualSpacing/>
    </w:pPr>
    <w:rPr>
      <w:sz w:val="24"/>
      <w:szCs w:val="24"/>
      <w:lang w:eastAsia="fr-FR"/>
    </w:rPr>
  </w:style>
  <w:style w:type="character" w:customStyle="1" w:styleId="JuParaChar1">
    <w:name w:val="Ju_Para Char1"/>
    <w:basedOn w:val="Policepardfaut"/>
    <w:link w:val="JuPara"/>
    <w:uiPriority w:val="99"/>
    <w:locked/>
    <w:rsid w:val="003713A1"/>
    <w:rPr>
      <w:rFonts w:ascii="Times New Roman" w:eastAsia="Times New Roman" w:hAnsi="Times New Roman"/>
      <w:sz w:val="24"/>
      <w:lang w:val="fr-FR"/>
    </w:rPr>
  </w:style>
  <w:style w:type="paragraph" w:customStyle="1" w:styleId="JuPara">
    <w:name w:val="Ju_Para"/>
    <w:basedOn w:val="Normal"/>
    <w:link w:val="JuParaChar1"/>
    <w:uiPriority w:val="99"/>
    <w:rsid w:val="003713A1"/>
    <w:pPr>
      <w:suppressAutoHyphens/>
      <w:ind w:firstLine="284"/>
      <w:jc w:val="both"/>
    </w:pPr>
    <w:rPr>
      <w:sz w:val="24"/>
      <w:lang w:val="fr-FR" w:eastAsia="fr-FR"/>
    </w:rPr>
  </w:style>
  <w:style w:type="paragraph" w:customStyle="1" w:styleId="Default">
    <w:name w:val="Default"/>
    <w:rsid w:val="003713A1"/>
    <w:pPr>
      <w:autoSpaceDE w:val="0"/>
      <w:autoSpaceDN w:val="0"/>
      <w:adjustRightInd w:val="0"/>
    </w:pPr>
    <w:rPr>
      <w:rFonts w:ascii="Times New Roman" w:eastAsia="Calibri" w:hAnsi="Times New Roman"/>
      <w:color w:val="000000"/>
      <w:sz w:val="24"/>
      <w:szCs w:val="24"/>
      <w:lang w:eastAsia="fr-CA"/>
    </w:rPr>
  </w:style>
  <w:style w:type="paragraph" w:customStyle="1" w:styleId="indent-1-0">
    <w:name w:val="indent-1-0"/>
    <w:basedOn w:val="Normal"/>
    <w:uiPriority w:val="99"/>
    <w:rsid w:val="003713A1"/>
    <w:pPr>
      <w:spacing w:before="100" w:beforeAutospacing="1" w:after="100" w:afterAutospacing="1"/>
      <w:ind w:firstLine="240"/>
    </w:pPr>
    <w:rPr>
      <w:rFonts w:ascii="Verdana" w:hAnsi="Verdana"/>
      <w:sz w:val="24"/>
      <w:szCs w:val="24"/>
      <w:lang w:eastAsia="fr-CA"/>
    </w:rPr>
  </w:style>
  <w:style w:type="character" w:customStyle="1" w:styleId="FootnoteTextChar">
    <w:name w:val="Footnote Text Char"/>
    <w:basedOn w:val="Policepardfaut"/>
    <w:locked/>
    <w:rsid w:val="003713A1"/>
    <w:rPr>
      <w:rFonts w:ascii="Times New Roman" w:hAnsi="Times New Roman" w:cs="Times New Roman" w:hint="default"/>
      <w:lang w:val="en-AU" w:eastAsia="en-US" w:bidi="ar-SA"/>
    </w:rPr>
  </w:style>
  <w:style w:type="paragraph" w:customStyle="1" w:styleId="rtejustify">
    <w:name w:val="rtejustify"/>
    <w:basedOn w:val="Normal"/>
    <w:rsid w:val="003713A1"/>
    <w:pPr>
      <w:spacing w:before="100" w:beforeAutospacing="1" w:after="100" w:afterAutospacing="1"/>
      <w:ind w:firstLine="0"/>
      <w:jc w:val="both"/>
    </w:pPr>
    <w:rPr>
      <w:sz w:val="24"/>
      <w:szCs w:val="24"/>
      <w:lang w:eastAsia="fr-CA"/>
    </w:rPr>
  </w:style>
  <w:style w:type="paragraph" w:customStyle="1" w:styleId="spip">
    <w:name w:val="spip"/>
    <w:basedOn w:val="Normal"/>
    <w:uiPriority w:val="99"/>
    <w:rsid w:val="003713A1"/>
    <w:pPr>
      <w:spacing w:before="100" w:beforeAutospacing="1" w:after="100" w:afterAutospacing="1"/>
      <w:ind w:firstLine="0"/>
    </w:pPr>
    <w:rPr>
      <w:sz w:val="24"/>
      <w:szCs w:val="24"/>
      <w:lang w:val="fr-FR" w:eastAsia="fr-FR"/>
    </w:rPr>
  </w:style>
  <w:style w:type="character" w:customStyle="1" w:styleId="NotedebasdepageCar">
    <w:name w:val="Note de bas de page Car"/>
    <w:basedOn w:val="Policepardfaut"/>
    <w:link w:val="Notedebasdepage"/>
    <w:uiPriority w:val="99"/>
    <w:rsid w:val="00BE24CF"/>
    <w:rPr>
      <w:rFonts w:ascii="Times New Roman" w:eastAsia="Times New Roman" w:hAnsi="Times New Roman"/>
      <w:color w:val="000000"/>
      <w:sz w:val="24"/>
      <w:lang w:eastAsia="en-US"/>
    </w:rPr>
  </w:style>
  <w:style w:type="paragraph" w:styleId="Textedebulles">
    <w:name w:val="Balloon Text"/>
    <w:basedOn w:val="Normal"/>
    <w:link w:val="TextedebullesCar"/>
    <w:uiPriority w:val="99"/>
    <w:semiHidden/>
    <w:unhideWhenUsed/>
    <w:rsid w:val="003713A1"/>
    <w:pPr>
      <w:ind w:firstLine="0"/>
    </w:pPr>
    <w:rPr>
      <w:rFonts w:ascii="Tahoma" w:eastAsia="Cambria" w:hAnsi="Tahoma" w:cs="Tahoma"/>
      <w:sz w:val="16"/>
      <w:szCs w:val="16"/>
    </w:rPr>
  </w:style>
  <w:style w:type="character" w:customStyle="1" w:styleId="TextedebullesCar">
    <w:name w:val="Texte de bulles Car"/>
    <w:basedOn w:val="Policepardfaut"/>
    <w:link w:val="Textedebulles"/>
    <w:uiPriority w:val="99"/>
    <w:semiHidden/>
    <w:rsid w:val="003713A1"/>
    <w:rPr>
      <w:rFonts w:ascii="Tahoma" w:eastAsia="Cambria" w:hAnsi="Tahoma" w:cs="Tahoma"/>
      <w:sz w:val="16"/>
      <w:szCs w:val="16"/>
      <w:lang w:eastAsia="en-US"/>
    </w:rPr>
  </w:style>
  <w:style w:type="character" w:customStyle="1" w:styleId="Titre2Car">
    <w:name w:val="Titre 2 Car"/>
    <w:basedOn w:val="Policepardfaut"/>
    <w:link w:val="Titre2"/>
    <w:rsid w:val="003713A1"/>
    <w:rPr>
      <w:rFonts w:eastAsia="Times New Roman"/>
      <w:noProof/>
      <w:lang w:val="fr-CA" w:eastAsia="en-US" w:bidi="ar-SA"/>
    </w:rPr>
  </w:style>
  <w:style w:type="character" w:customStyle="1" w:styleId="Titre3Car">
    <w:name w:val="Titre 3 Car"/>
    <w:basedOn w:val="Policepardfaut"/>
    <w:link w:val="Titre3"/>
    <w:rsid w:val="003713A1"/>
    <w:rPr>
      <w:rFonts w:eastAsia="Times New Roman"/>
      <w:noProof/>
      <w:lang w:val="fr-CA" w:eastAsia="en-US" w:bidi="ar-SA"/>
    </w:rPr>
  </w:style>
  <w:style w:type="paragraph" w:customStyle="1" w:styleId="Titlest1">
    <w:name w:val="Title_st 1"/>
    <w:basedOn w:val="Titlest"/>
    <w:rsid w:val="00FB1B47"/>
  </w:style>
  <w:style w:type="character" w:customStyle="1" w:styleId="apple-converted-space">
    <w:name w:val="apple-converted-space"/>
    <w:basedOn w:val="Policepardfaut"/>
    <w:rsid w:val="003713A1"/>
  </w:style>
  <w:style w:type="character" w:customStyle="1" w:styleId="Caractredenotedebasdepage">
    <w:name w:val="Caractère de note de bas de page"/>
    <w:rsid w:val="003713A1"/>
    <w:rPr>
      <w:vertAlign w:val="superscript"/>
    </w:rPr>
  </w:style>
  <w:style w:type="character" w:customStyle="1" w:styleId="spipsurligne">
    <w:name w:val="spip_surligne"/>
    <w:basedOn w:val="Policepardfaut"/>
    <w:rsid w:val="003713A1"/>
  </w:style>
  <w:style w:type="character" w:customStyle="1" w:styleId="hl2">
    <w:name w:val="hl2"/>
    <w:basedOn w:val="Policepardfaut"/>
    <w:rsid w:val="003713A1"/>
  </w:style>
  <w:style w:type="character" w:customStyle="1" w:styleId="regular11px">
    <w:name w:val="regular11px"/>
    <w:basedOn w:val="Policepardfaut"/>
    <w:rsid w:val="003713A1"/>
  </w:style>
  <w:style w:type="paragraph" w:customStyle="1" w:styleId="Normal66">
    <w:name w:val="Normal66"/>
    <w:basedOn w:val="Normal"/>
    <w:link w:val="Normal66Car"/>
    <w:rsid w:val="003713A1"/>
    <w:pPr>
      <w:spacing w:before="100" w:beforeAutospacing="1" w:after="100" w:afterAutospacing="1"/>
      <w:ind w:firstLine="0"/>
      <w:jc w:val="both"/>
    </w:pPr>
    <w:rPr>
      <w:sz w:val="24"/>
      <w:lang w:val="x-none"/>
    </w:rPr>
  </w:style>
  <w:style w:type="character" w:customStyle="1" w:styleId="Normal66Car">
    <w:name w:val="Normal66 Car"/>
    <w:link w:val="Normal66"/>
    <w:rsid w:val="003713A1"/>
    <w:rPr>
      <w:rFonts w:ascii="Times New Roman" w:eastAsia="Times New Roman" w:hAnsi="Times New Roman"/>
      <w:sz w:val="24"/>
      <w:lang w:eastAsia="en-US"/>
    </w:rPr>
  </w:style>
  <w:style w:type="paragraph" w:customStyle="1" w:styleId="Sansinterligne2">
    <w:name w:val="Sans interligne2"/>
    <w:uiPriority w:val="1"/>
    <w:qFormat/>
    <w:rsid w:val="003713A1"/>
    <w:rPr>
      <w:rFonts w:ascii="Calibri" w:eastAsia="Calibri" w:hAnsi="Calibri"/>
      <w:sz w:val="22"/>
      <w:szCs w:val="22"/>
      <w:lang w:val="fr-FR" w:eastAsia="en-US"/>
    </w:rPr>
  </w:style>
  <w:style w:type="character" w:customStyle="1" w:styleId="addmd">
    <w:name w:val="addmd"/>
    <w:basedOn w:val="Policepardfaut"/>
    <w:rsid w:val="003713A1"/>
  </w:style>
  <w:style w:type="paragraph" w:styleId="Commentaire">
    <w:name w:val="annotation text"/>
    <w:basedOn w:val="Normal"/>
    <w:link w:val="CommentaireCar"/>
    <w:uiPriority w:val="99"/>
    <w:unhideWhenUsed/>
    <w:rsid w:val="003713A1"/>
    <w:pPr>
      <w:spacing w:after="200" w:line="276" w:lineRule="auto"/>
      <w:ind w:firstLine="0"/>
    </w:pPr>
    <w:rPr>
      <w:rFonts w:ascii="Calibri" w:eastAsia="Calibri" w:hAnsi="Calibri"/>
      <w:sz w:val="20"/>
      <w:lang w:val="fr-FR"/>
    </w:rPr>
  </w:style>
  <w:style w:type="character" w:customStyle="1" w:styleId="CommentaireCar">
    <w:name w:val="Commentaire Car"/>
    <w:basedOn w:val="Policepardfaut"/>
    <w:link w:val="Commentaire"/>
    <w:uiPriority w:val="99"/>
    <w:rsid w:val="003713A1"/>
    <w:rPr>
      <w:rFonts w:ascii="Calibri" w:eastAsia="Calibri" w:hAnsi="Calibri"/>
      <w:lang w:val="fr-FR" w:eastAsia="en-US"/>
    </w:rPr>
  </w:style>
  <w:style w:type="character" w:customStyle="1" w:styleId="highlightedsearchterm">
    <w:name w:val="highlightedsearchterm"/>
    <w:basedOn w:val="Policepardfaut"/>
    <w:rsid w:val="003713A1"/>
  </w:style>
  <w:style w:type="character" w:customStyle="1" w:styleId="author">
    <w:name w:val="author"/>
    <w:basedOn w:val="Policepardfaut"/>
    <w:rsid w:val="003713A1"/>
  </w:style>
  <w:style w:type="character" w:customStyle="1" w:styleId="bylinepipe">
    <w:name w:val="bylinepipe"/>
    <w:basedOn w:val="Policepardfaut"/>
    <w:rsid w:val="003713A1"/>
  </w:style>
  <w:style w:type="paragraph" w:styleId="Listepuces">
    <w:name w:val="List Bullet"/>
    <w:basedOn w:val="Normal"/>
    <w:uiPriority w:val="99"/>
    <w:unhideWhenUsed/>
    <w:rsid w:val="003713A1"/>
    <w:pPr>
      <w:numPr>
        <w:numId w:val="5"/>
      </w:numPr>
      <w:spacing w:after="200" w:line="276" w:lineRule="auto"/>
      <w:contextualSpacing/>
    </w:pPr>
    <w:rPr>
      <w:rFonts w:eastAsia="Cambria"/>
      <w:sz w:val="22"/>
      <w:szCs w:val="22"/>
      <w:lang w:val="fr-FR"/>
    </w:rPr>
  </w:style>
  <w:style w:type="character" w:customStyle="1" w:styleId="reference-text">
    <w:name w:val="reference-text"/>
    <w:basedOn w:val="Policepardfaut"/>
    <w:rsid w:val="003713A1"/>
  </w:style>
  <w:style w:type="paragraph" w:customStyle="1" w:styleId="Texte">
    <w:name w:val="Texte"/>
    <w:basedOn w:val="Normal"/>
    <w:link w:val="TexteCar"/>
    <w:qFormat/>
    <w:rsid w:val="003713A1"/>
    <w:pPr>
      <w:spacing w:before="100" w:beforeAutospacing="1" w:after="100" w:afterAutospacing="1"/>
      <w:ind w:left="567" w:firstLine="0"/>
      <w:jc w:val="both"/>
    </w:pPr>
    <w:rPr>
      <w:sz w:val="24"/>
      <w:szCs w:val="24"/>
      <w:lang w:val="fr-FR"/>
    </w:rPr>
  </w:style>
  <w:style w:type="character" w:customStyle="1" w:styleId="TexteCar">
    <w:name w:val="Texte Car"/>
    <w:link w:val="Texte"/>
    <w:rsid w:val="003713A1"/>
    <w:rPr>
      <w:rFonts w:ascii="Times New Roman" w:eastAsia="Times New Roman" w:hAnsi="Times New Roman"/>
      <w:sz w:val="24"/>
      <w:szCs w:val="24"/>
      <w:lang w:val="fr-FR" w:eastAsia="en-US"/>
    </w:rPr>
  </w:style>
  <w:style w:type="paragraph" w:styleId="Textebrut">
    <w:name w:val="Plain Text"/>
    <w:basedOn w:val="Normal"/>
    <w:link w:val="TextebrutCar"/>
    <w:uiPriority w:val="99"/>
    <w:unhideWhenUsed/>
    <w:rsid w:val="003713A1"/>
    <w:pPr>
      <w:ind w:firstLine="0"/>
    </w:pPr>
    <w:rPr>
      <w:rFonts w:ascii="Consolas" w:eastAsia="Cambria" w:hAnsi="Consolas"/>
      <w:sz w:val="21"/>
      <w:szCs w:val="21"/>
    </w:rPr>
  </w:style>
  <w:style w:type="character" w:customStyle="1" w:styleId="TextebrutCar">
    <w:name w:val="Texte brut Car"/>
    <w:basedOn w:val="Policepardfaut"/>
    <w:link w:val="Textebrut"/>
    <w:uiPriority w:val="99"/>
    <w:rsid w:val="003713A1"/>
    <w:rPr>
      <w:rFonts w:ascii="Consolas" w:eastAsia="Cambria" w:hAnsi="Consolas" w:cs="Times New Roman"/>
      <w:sz w:val="21"/>
      <w:szCs w:val="21"/>
      <w:lang w:eastAsia="en-US"/>
    </w:rPr>
  </w:style>
  <w:style w:type="table" w:styleId="Grilledutableau">
    <w:name w:val="Table Grid"/>
    <w:basedOn w:val="TableauNormal"/>
    <w:uiPriority w:val="59"/>
    <w:rsid w:val="00C37F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itest">
    <w:name w:val="suite st"/>
    <w:basedOn w:val="suite"/>
    <w:autoRedefine/>
    <w:rsid w:val="00D64698"/>
    <w:rPr>
      <w:b w:val="0"/>
      <w:color w:val="0000FF"/>
      <w:sz w:val="24"/>
    </w:rPr>
  </w:style>
  <w:style w:type="paragraph" w:customStyle="1" w:styleId="c">
    <w:name w:val="c"/>
    <w:basedOn w:val="Normal0"/>
    <w:rsid w:val="00D64698"/>
    <w:pPr>
      <w:ind w:firstLine="0"/>
      <w:jc w:val="center"/>
    </w:pPr>
  </w:style>
  <w:style w:type="paragraph" w:customStyle="1" w:styleId="figlgende">
    <w:name w:val="fig légende"/>
    <w:basedOn w:val="Normal0"/>
    <w:rsid w:val="00D64698"/>
    <w:rPr>
      <w:color w:val="000090"/>
      <w:sz w:val="24"/>
      <w:szCs w:val="16"/>
    </w:rPr>
  </w:style>
  <w:style w:type="paragraph" w:customStyle="1" w:styleId="Titlest3">
    <w:name w:val="Title_st 3"/>
    <w:basedOn w:val="Titlest20"/>
    <w:rsid w:val="00FB1B47"/>
    <w:rPr>
      <w:i/>
      <w:sz w:val="48"/>
    </w:rPr>
  </w:style>
  <w:style w:type="character" w:customStyle="1" w:styleId="Titre4Car">
    <w:name w:val="Titre 4 Car"/>
    <w:basedOn w:val="Policepardfaut"/>
    <w:link w:val="Titre4"/>
    <w:rsid w:val="00092A24"/>
    <w:rPr>
      <w:rFonts w:eastAsia="Times New Roman"/>
      <w:noProof/>
      <w:lang w:val="fr-CA" w:eastAsia="en-US" w:bidi="ar-SA"/>
    </w:rPr>
  </w:style>
  <w:style w:type="character" w:customStyle="1" w:styleId="Titre6Car">
    <w:name w:val="Titre 6 Car"/>
    <w:basedOn w:val="Policepardfaut"/>
    <w:link w:val="Titre6"/>
    <w:rsid w:val="00092A24"/>
    <w:rPr>
      <w:rFonts w:eastAsia="Times New Roman"/>
      <w:noProof/>
      <w:lang w:val="fr-CA" w:eastAsia="en-US" w:bidi="ar-SA"/>
    </w:rPr>
  </w:style>
  <w:style w:type="character" w:customStyle="1" w:styleId="Titre7Car">
    <w:name w:val="Titre 7 Car"/>
    <w:basedOn w:val="Policepardfaut"/>
    <w:link w:val="Titre7"/>
    <w:rsid w:val="00092A24"/>
    <w:rPr>
      <w:rFonts w:eastAsia="Times New Roman"/>
      <w:noProof/>
      <w:lang w:val="fr-CA" w:eastAsia="en-US" w:bidi="ar-SA"/>
    </w:rPr>
  </w:style>
  <w:style w:type="character" w:customStyle="1" w:styleId="Titre8Car">
    <w:name w:val="Titre 8 Car"/>
    <w:basedOn w:val="Policepardfaut"/>
    <w:link w:val="Titre8"/>
    <w:rsid w:val="00092A24"/>
    <w:rPr>
      <w:rFonts w:eastAsia="Times New Roman"/>
      <w:noProof/>
      <w:lang w:val="fr-CA" w:eastAsia="en-US" w:bidi="ar-SA"/>
    </w:rPr>
  </w:style>
  <w:style w:type="character" w:customStyle="1" w:styleId="Titre9Car">
    <w:name w:val="Titre 9 Car"/>
    <w:basedOn w:val="Policepardfaut"/>
    <w:link w:val="Titre9"/>
    <w:rsid w:val="00092A24"/>
    <w:rPr>
      <w:rFonts w:eastAsia="Times New Roman"/>
      <w:noProof/>
      <w:lang w:val="fr-CA" w:eastAsia="en-US" w:bidi="ar-SA"/>
    </w:rPr>
  </w:style>
  <w:style w:type="character" w:customStyle="1" w:styleId="Grillecouleur-Accent1Car">
    <w:name w:val="Grille couleur - Accent 1 Car"/>
    <w:basedOn w:val="Policepardfaut"/>
    <w:link w:val="Grillecouleur-Accent1"/>
    <w:rsid w:val="00092A24"/>
    <w:rPr>
      <w:rFonts w:ascii="Times New Roman" w:eastAsia="Times New Roman" w:hAnsi="Times New Roman"/>
      <w:color w:val="000080"/>
      <w:sz w:val="24"/>
      <w:lang w:eastAsia="en-US"/>
    </w:rPr>
  </w:style>
  <w:style w:type="character" w:customStyle="1" w:styleId="Corpsdetexte2Car">
    <w:name w:val="Corps de texte 2 Car"/>
    <w:basedOn w:val="Policepardfaut"/>
    <w:link w:val="Corpsdetexte2"/>
    <w:rsid w:val="00092A24"/>
    <w:rPr>
      <w:rFonts w:ascii="Arial" w:eastAsia="Times New Roman" w:hAnsi="Arial"/>
      <w:sz w:val="28"/>
      <w:lang w:eastAsia="en-US"/>
    </w:rPr>
  </w:style>
  <w:style w:type="character" w:customStyle="1" w:styleId="Corpsdetexte3Car">
    <w:name w:val="Corps de texte 3 Car"/>
    <w:basedOn w:val="Policepardfaut"/>
    <w:link w:val="Corpsdetexte3"/>
    <w:rsid w:val="00092A24"/>
    <w:rPr>
      <w:rFonts w:ascii="Arial" w:eastAsia="Times New Roman" w:hAnsi="Arial"/>
      <w:lang w:eastAsia="en-US"/>
    </w:rPr>
  </w:style>
  <w:style w:type="character" w:customStyle="1" w:styleId="RetraitcorpsdetexteCar">
    <w:name w:val="Retrait corps de texte Car"/>
    <w:basedOn w:val="Policepardfaut"/>
    <w:link w:val="Retraitcorpsdetexte"/>
    <w:rsid w:val="00092A24"/>
    <w:rPr>
      <w:rFonts w:ascii="Arial" w:eastAsia="Times New Roman" w:hAnsi="Arial"/>
      <w:sz w:val="28"/>
      <w:lang w:eastAsia="en-US"/>
    </w:rPr>
  </w:style>
  <w:style w:type="character" w:customStyle="1" w:styleId="Retraitcorpsdetexte2Car">
    <w:name w:val="Retrait corps de texte 2 Car"/>
    <w:basedOn w:val="Policepardfaut"/>
    <w:link w:val="Retraitcorpsdetexte2"/>
    <w:rsid w:val="00092A24"/>
    <w:rPr>
      <w:rFonts w:ascii="Arial" w:eastAsia="Times New Roman" w:hAnsi="Arial"/>
      <w:sz w:val="28"/>
      <w:lang w:eastAsia="en-US"/>
    </w:rPr>
  </w:style>
  <w:style w:type="character" w:customStyle="1" w:styleId="Retraitcorpsdetexte3Car">
    <w:name w:val="Retrait corps de texte 3 Car"/>
    <w:basedOn w:val="Policepardfaut"/>
    <w:link w:val="Retraitcorpsdetexte3"/>
    <w:rsid w:val="00092A24"/>
    <w:rPr>
      <w:rFonts w:ascii="Arial" w:eastAsia="Times New Roman" w:hAnsi="Arial"/>
      <w:sz w:val="28"/>
      <w:lang w:eastAsia="en-US"/>
    </w:rPr>
  </w:style>
  <w:style w:type="character" w:customStyle="1" w:styleId="TitreCar">
    <w:name w:val="Titre Car"/>
    <w:basedOn w:val="Policepardfaut"/>
    <w:link w:val="Titre"/>
    <w:rsid w:val="003736CE"/>
    <w:rPr>
      <w:rFonts w:ascii="Times New Roman" w:eastAsia="Times New Roman" w:hAnsi="Times New Roman"/>
      <w:sz w:val="64"/>
      <w:lang w:val="fr-CA" w:eastAsia="en-US"/>
    </w:rPr>
  </w:style>
  <w:style w:type="paragraph" w:customStyle="1" w:styleId="fig">
    <w:name w:val="fig"/>
    <w:basedOn w:val="Normal"/>
    <w:autoRedefine/>
    <w:rsid w:val="00B61468"/>
    <w:pPr>
      <w:spacing w:before="120" w:after="120"/>
      <w:ind w:firstLine="0"/>
      <w:jc w:val="center"/>
    </w:pPr>
    <w:rPr>
      <w:szCs w:val="24"/>
    </w:rPr>
  </w:style>
  <w:style w:type="character" w:customStyle="1" w:styleId="En-tte212ptNonGrasEspacement0pt">
    <w:name w:val="En-tête #2 + 12 pt;Non Gras;Espacement 0 pt"/>
    <w:basedOn w:val="Policepardfaut"/>
    <w:rsid w:val="00503E85"/>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paragraph" w:customStyle="1" w:styleId="aa">
    <w:name w:val="aa"/>
    <w:basedOn w:val="Normal"/>
    <w:autoRedefine/>
    <w:rsid w:val="00BF0EA5"/>
    <w:pPr>
      <w:spacing w:before="120" w:after="120"/>
      <w:ind w:firstLine="0"/>
    </w:pPr>
    <w:rPr>
      <w:b/>
      <w:i/>
      <w:color w:val="FF0000"/>
      <w:sz w:val="32"/>
    </w:rPr>
  </w:style>
  <w:style w:type="paragraph" w:customStyle="1" w:styleId="bb">
    <w:name w:val="bb"/>
    <w:basedOn w:val="Normal"/>
    <w:autoRedefine/>
    <w:rsid w:val="00BF0EA5"/>
    <w:pPr>
      <w:spacing w:before="120" w:after="120"/>
      <w:ind w:left="540" w:firstLine="0"/>
    </w:pPr>
    <w:rPr>
      <w:i/>
      <w:iCs/>
      <w:color w:val="0000FF"/>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elie.bernard@uqam.c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deblock.christian@uqam.ca"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5390</Words>
  <Characters>29651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Les interventions de l'État dans l'économie et l'encadrement des marchés.</vt:lpstr>
    </vt:vector>
  </TitlesOfParts>
  <Manager>Jean marie Tremblay, sociologue, bénévole, 2020</Manager>
  <Company>Les Classiques des sciences sociales</Company>
  <LinksUpToDate>false</LinksUpToDate>
  <CharactersWithSpaces>34972</CharactersWithSpaces>
  <SharedDoc>false</SharedDoc>
  <HyperlinkBase/>
  <HLinks>
    <vt:vector size="144" baseType="variant">
      <vt:variant>
        <vt:i4>6553625</vt:i4>
      </vt:variant>
      <vt:variant>
        <vt:i4>54</vt:i4>
      </vt:variant>
      <vt:variant>
        <vt:i4>0</vt:i4>
      </vt:variant>
      <vt:variant>
        <vt:i4>5</vt:i4>
      </vt:variant>
      <vt:variant>
        <vt:lpwstr/>
      </vt:variant>
      <vt:variant>
        <vt:lpwstr>tdm</vt:lpwstr>
      </vt:variant>
      <vt:variant>
        <vt:i4>6553625</vt:i4>
      </vt:variant>
      <vt:variant>
        <vt:i4>51</vt:i4>
      </vt:variant>
      <vt:variant>
        <vt:i4>0</vt:i4>
      </vt:variant>
      <vt:variant>
        <vt:i4>5</vt:i4>
      </vt:variant>
      <vt:variant>
        <vt:lpwstr/>
      </vt:variant>
      <vt:variant>
        <vt:lpwstr>tdm</vt:lpwstr>
      </vt:variant>
      <vt:variant>
        <vt:i4>6553625</vt:i4>
      </vt:variant>
      <vt:variant>
        <vt:i4>48</vt:i4>
      </vt:variant>
      <vt:variant>
        <vt:i4>0</vt:i4>
      </vt:variant>
      <vt:variant>
        <vt:i4>5</vt:i4>
      </vt:variant>
      <vt:variant>
        <vt:lpwstr/>
      </vt:variant>
      <vt:variant>
        <vt:lpwstr>tdm</vt:lpwstr>
      </vt:variant>
      <vt:variant>
        <vt:i4>6553625</vt:i4>
      </vt:variant>
      <vt:variant>
        <vt:i4>45</vt:i4>
      </vt:variant>
      <vt:variant>
        <vt:i4>0</vt:i4>
      </vt:variant>
      <vt:variant>
        <vt:i4>5</vt:i4>
      </vt:variant>
      <vt:variant>
        <vt:lpwstr/>
      </vt:variant>
      <vt:variant>
        <vt:lpwstr>tdm</vt:lpwstr>
      </vt:variant>
      <vt:variant>
        <vt:i4>6553625</vt:i4>
      </vt:variant>
      <vt:variant>
        <vt:i4>42</vt:i4>
      </vt:variant>
      <vt:variant>
        <vt:i4>0</vt:i4>
      </vt:variant>
      <vt:variant>
        <vt:i4>5</vt:i4>
      </vt:variant>
      <vt:variant>
        <vt:lpwstr/>
      </vt:variant>
      <vt:variant>
        <vt:lpwstr>tdm</vt:lpwstr>
      </vt:variant>
      <vt:variant>
        <vt:i4>6553625</vt:i4>
      </vt:variant>
      <vt:variant>
        <vt:i4>39</vt:i4>
      </vt:variant>
      <vt:variant>
        <vt:i4>0</vt:i4>
      </vt:variant>
      <vt:variant>
        <vt:i4>5</vt:i4>
      </vt:variant>
      <vt:variant>
        <vt:lpwstr/>
      </vt:variant>
      <vt:variant>
        <vt:lpwstr>tdm</vt:lpwstr>
      </vt:variant>
      <vt:variant>
        <vt:i4>2228307</vt:i4>
      </vt:variant>
      <vt:variant>
        <vt:i4>36</vt:i4>
      </vt:variant>
      <vt:variant>
        <vt:i4>0</vt:i4>
      </vt:variant>
      <vt:variant>
        <vt:i4>5</vt:i4>
      </vt:variant>
      <vt:variant>
        <vt:lpwstr/>
      </vt:variant>
      <vt:variant>
        <vt:lpwstr>Interventions_Etat_biblio</vt:lpwstr>
      </vt:variant>
      <vt:variant>
        <vt:i4>8323129</vt:i4>
      </vt:variant>
      <vt:variant>
        <vt:i4>33</vt:i4>
      </vt:variant>
      <vt:variant>
        <vt:i4>0</vt:i4>
      </vt:variant>
      <vt:variant>
        <vt:i4>5</vt:i4>
      </vt:variant>
      <vt:variant>
        <vt:lpwstr/>
      </vt:variant>
      <vt:variant>
        <vt:lpwstr>Interventions_Etat_4</vt:lpwstr>
      </vt:variant>
      <vt:variant>
        <vt:i4>7864377</vt:i4>
      </vt:variant>
      <vt:variant>
        <vt:i4>30</vt:i4>
      </vt:variant>
      <vt:variant>
        <vt:i4>0</vt:i4>
      </vt:variant>
      <vt:variant>
        <vt:i4>5</vt:i4>
      </vt:variant>
      <vt:variant>
        <vt:lpwstr/>
      </vt:variant>
      <vt:variant>
        <vt:lpwstr>Interventions_Etat_3</vt:lpwstr>
      </vt:variant>
      <vt:variant>
        <vt:i4>7929913</vt:i4>
      </vt:variant>
      <vt:variant>
        <vt:i4>27</vt:i4>
      </vt:variant>
      <vt:variant>
        <vt:i4>0</vt:i4>
      </vt:variant>
      <vt:variant>
        <vt:i4>5</vt:i4>
      </vt:variant>
      <vt:variant>
        <vt:lpwstr/>
      </vt:variant>
      <vt:variant>
        <vt:lpwstr>Interventions_Etat_2</vt:lpwstr>
      </vt:variant>
      <vt:variant>
        <vt:i4>7995449</vt:i4>
      </vt:variant>
      <vt:variant>
        <vt:i4>24</vt:i4>
      </vt:variant>
      <vt:variant>
        <vt:i4>0</vt:i4>
      </vt:variant>
      <vt:variant>
        <vt:i4>5</vt:i4>
      </vt:variant>
      <vt:variant>
        <vt:lpwstr/>
      </vt:variant>
      <vt:variant>
        <vt:lpwstr>Interventions_Etat_1</vt:lpwstr>
      </vt:variant>
      <vt:variant>
        <vt:i4>3735589</vt:i4>
      </vt:variant>
      <vt:variant>
        <vt:i4>21</vt:i4>
      </vt:variant>
      <vt:variant>
        <vt:i4>0</vt:i4>
      </vt:variant>
      <vt:variant>
        <vt:i4>5</vt:i4>
      </vt:variant>
      <vt:variant>
        <vt:lpwstr/>
      </vt:variant>
      <vt:variant>
        <vt:lpwstr>Interventions_Etat_intro</vt:lpwstr>
      </vt:variant>
      <vt:variant>
        <vt:i4>393229</vt:i4>
      </vt:variant>
      <vt:variant>
        <vt:i4>18</vt:i4>
      </vt:variant>
      <vt:variant>
        <vt:i4>0</vt:i4>
      </vt:variant>
      <vt:variant>
        <vt:i4>5</vt:i4>
      </vt:variant>
      <vt:variant>
        <vt:lpwstr>mailto:elie.bernard@uqam.ca</vt:lpwstr>
      </vt:variant>
      <vt:variant>
        <vt:lpwstr/>
      </vt:variant>
      <vt:variant>
        <vt:i4>6160421</vt:i4>
      </vt:variant>
      <vt:variant>
        <vt:i4>15</vt:i4>
      </vt:variant>
      <vt:variant>
        <vt:i4>0</vt:i4>
      </vt:variant>
      <vt:variant>
        <vt:i4>5</vt:i4>
      </vt:variant>
      <vt:variant>
        <vt:lpwstr>mailto:deblock.christian@uqam.ca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2338</vt:i4>
      </vt:variant>
      <vt:variant>
        <vt:i4>1025</vt:i4>
      </vt:variant>
      <vt:variant>
        <vt:i4>1</vt:i4>
      </vt:variant>
      <vt:variant>
        <vt:lpwstr>css_logo_gris</vt:lpwstr>
      </vt:variant>
      <vt:variant>
        <vt:lpwstr/>
      </vt:variant>
      <vt:variant>
        <vt:i4>5111880</vt:i4>
      </vt:variant>
      <vt:variant>
        <vt:i4>2627</vt:i4>
      </vt:variant>
      <vt:variant>
        <vt:i4>1026</vt:i4>
      </vt:variant>
      <vt:variant>
        <vt:i4>1</vt:i4>
      </vt:variant>
      <vt:variant>
        <vt:lpwstr>UQAC_logo_2018</vt:lpwstr>
      </vt:variant>
      <vt:variant>
        <vt:lpwstr/>
      </vt:variant>
      <vt:variant>
        <vt:i4>4194334</vt:i4>
      </vt:variant>
      <vt:variant>
        <vt:i4>4952</vt:i4>
      </vt:variant>
      <vt:variant>
        <vt:i4>1027</vt:i4>
      </vt:variant>
      <vt:variant>
        <vt:i4>1</vt:i4>
      </vt:variant>
      <vt:variant>
        <vt:lpwstr>Boite_aux_lettres_clair</vt:lpwstr>
      </vt:variant>
      <vt:variant>
        <vt:lpwstr/>
      </vt:variant>
      <vt:variant>
        <vt:i4>1703963</vt:i4>
      </vt:variant>
      <vt:variant>
        <vt:i4>5555</vt:i4>
      </vt:variant>
      <vt:variant>
        <vt:i4>1028</vt:i4>
      </vt:variant>
      <vt:variant>
        <vt:i4>1</vt:i4>
      </vt:variant>
      <vt:variant>
        <vt:lpwstr>fait_sur_mac</vt:lpwstr>
      </vt:variant>
      <vt:variant>
        <vt:lpwstr/>
      </vt:variant>
      <vt:variant>
        <vt:i4>2555912</vt:i4>
      </vt:variant>
      <vt:variant>
        <vt:i4>5687</vt:i4>
      </vt:variant>
      <vt:variant>
        <vt:i4>1029</vt:i4>
      </vt:variant>
      <vt:variant>
        <vt:i4>1</vt:i4>
      </vt:variant>
      <vt:variant>
        <vt:lpwstr>Interventions_Etat_L1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interventions de l'État dans l'économie et l'encadrement des marchés.</dc:title>
  <dc:subject/>
  <dc:creator>Christian Deblock, Bernard Élie et Nicolas Marceau, UQAM, 2004.</dc:creator>
  <cp:keywords>classiques.sc.soc@gmail.com</cp:keywords>
  <dc:description>http://classiques.uqac.ca/</dc:description>
  <cp:lastModifiedBy>Microsoft Office User</cp:lastModifiedBy>
  <cp:revision>2</cp:revision>
  <cp:lastPrinted>2001-08-26T19:33:00Z</cp:lastPrinted>
  <dcterms:created xsi:type="dcterms:W3CDTF">2020-09-29T23:33:00Z</dcterms:created>
  <dcterms:modified xsi:type="dcterms:W3CDTF">2020-09-29T23:33:00Z</dcterms:modified>
  <cp:category>par jean-marie tremblay, fondateur, 1993</cp:category>
</cp:coreProperties>
</file>