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8628E7" w:rsidRPr="00E07116">
        <w:tblPrEx>
          <w:tblCellMar>
            <w:top w:w="0" w:type="dxa"/>
            <w:bottom w:w="0" w:type="dxa"/>
          </w:tblCellMar>
        </w:tblPrEx>
        <w:tc>
          <w:tcPr>
            <w:tcW w:w="9160" w:type="dxa"/>
            <w:shd w:val="clear" w:color="auto" w:fill="EBE7CF"/>
          </w:tcPr>
          <w:p w:rsidR="008628E7" w:rsidRPr="00E07116" w:rsidRDefault="008628E7" w:rsidP="008628E7">
            <w:pPr>
              <w:pStyle w:val="En-tte"/>
              <w:tabs>
                <w:tab w:val="clear" w:pos="4320"/>
                <w:tab w:val="clear" w:pos="8640"/>
              </w:tabs>
              <w:rPr>
                <w:rFonts w:ascii="Times New Roman" w:hAnsi="Times New Roman"/>
                <w:sz w:val="28"/>
                <w:lang w:val="en-CA" w:bidi="ar-SA"/>
              </w:rPr>
            </w:pPr>
          </w:p>
          <w:p w:rsidR="008628E7" w:rsidRPr="00E07116" w:rsidRDefault="008628E7">
            <w:pPr>
              <w:ind w:firstLine="0"/>
              <w:jc w:val="center"/>
              <w:rPr>
                <w:b/>
                <w:lang w:bidi="ar-SA"/>
              </w:rPr>
            </w:pPr>
          </w:p>
          <w:p w:rsidR="008628E7" w:rsidRDefault="008628E7">
            <w:pPr>
              <w:ind w:firstLine="0"/>
              <w:jc w:val="center"/>
              <w:rPr>
                <w:b/>
                <w:lang w:bidi="ar-SA"/>
              </w:rPr>
            </w:pPr>
          </w:p>
          <w:p w:rsidR="008628E7" w:rsidRPr="00E07116" w:rsidRDefault="008628E7">
            <w:pPr>
              <w:ind w:firstLine="0"/>
              <w:jc w:val="center"/>
              <w:rPr>
                <w:b/>
                <w:lang w:bidi="ar-SA"/>
              </w:rPr>
            </w:pPr>
          </w:p>
          <w:p w:rsidR="008628E7" w:rsidRDefault="008628E7" w:rsidP="008628E7">
            <w:pPr>
              <w:ind w:firstLine="0"/>
              <w:jc w:val="center"/>
              <w:rPr>
                <w:b/>
                <w:sz w:val="20"/>
                <w:lang w:bidi="ar-SA"/>
              </w:rPr>
            </w:pPr>
            <w:r>
              <w:rPr>
                <w:b/>
                <w:sz w:val="20"/>
                <w:lang w:bidi="ar-SA"/>
              </w:rPr>
              <w:t>SOUS LA DIRECTION DE</w:t>
            </w:r>
          </w:p>
          <w:p w:rsidR="008628E7" w:rsidRPr="00C01517" w:rsidRDefault="008628E7" w:rsidP="008628E7">
            <w:pPr>
              <w:ind w:firstLine="0"/>
              <w:jc w:val="center"/>
              <w:rPr>
                <w:b/>
                <w:sz w:val="44"/>
                <w:lang w:bidi="ar-SA"/>
              </w:rPr>
            </w:pPr>
            <w:r w:rsidRPr="00C01517">
              <w:rPr>
                <w:sz w:val="44"/>
              </w:rPr>
              <w:t>Pierre Fournier</w:t>
            </w:r>
          </w:p>
          <w:p w:rsidR="008628E7" w:rsidRDefault="008628E7" w:rsidP="008628E7">
            <w:pPr>
              <w:ind w:firstLine="0"/>
              <w:jc w:val="center"/>
              <w:rPr>
                <w:b/>
                <w:sz w:val="36"/>
              </w:rPr>
            </w:pPr>
            <w:r>
              <w:rPr>
                <w:sz w:val="20"/>
              </w:rPr>
              <w:t>professeur</w:t>
            </w:r>
            <w:r w:rsidRPr="00280014">
              <w:rPr>
                <w:sz w:val="20"/>
              </w:rPr>
              <w:t>, département de science politique, UQÀM</w:t>
            </w:r>
          </w:p>
          <w:p w:rsidR="008628E7" w:rsidRPr="001E7979" w:rsidRDefault="008628E7" w:rsidP="008628E7">
            <w:pPr>
              <w:ind w:firstLine="0"/>
              <w:jc w:val="center"/>
              <w:rPr>
                <w:sz w:val="20"/>
                <w:lang w:bidi="ar-SA"/>
              </w:rPr>
            </w:pPr>
          </w:p>
          <w:p w:rsidR="008628E7" w:rsidRPr="00AA0F60" w:rsidRDefault="008628E7" w:rsidP="008628E7">
            <w:pPr>
              <w:pStyle w:val="Corpsdetexte"/>
              <w:widowControl w:val="0"/>
              <w:spacing w:before="0" w:after="0"/>
              <w:rPr>
                <w:sz w:val="44"/>
                <w:lang w:bidi="ar-SA"/>
              </w:rPr>
            </w:pPr>
            <w:r w:rsidRPr="00AA0F60">
              <w:rPr>
                <w:sz w:val="44"/>
                <w:lang w:bidi="ar-SA"/>
              </w:rPr>
              <w:t>(</w:t>
            </w:r>
            <w:r>
              <w:rPr>
                <w:sz w:val="44"/>
                <w:lang w:bidi="ar-SA"/>
              </w:rPr>
              <w:t>1981</w:t>
            </w:r>
            <w:r w:rsidRPr="00AA0F60">
              <w:rPr>
                <w:sz w:val="44"/>
                <w:lang w:bidi="ar-SA"/>
              </w:rPr>
              <w:t>)</w:t>
            </w:r>
          </w:p>
          <w:p w:rsidR="008628E7" w:rsidRDefault="008628E7" w:rsidP="008628E7">
            <w:pPr>
              <w:pStyle w:val="Corpsdetexte"/>
              <w:widowControl w:val="0"/>
              <w:spacing w:before="0" w:after="0"/>
              <w:rPr>
                <w:color w:val="FF0000"/>
                <w:sz w:val="24"/>
                <w:lang w:bidi="ar-SA"/>
              </w:rPr>
            </w:pPr>
          </w:p>
          <w:p w:rsidR="008628E7" w:rsidRDefault="008628E7" w:rsidP="008628E7">
            <w:pPr>
              <w:pStyle w:val="Corpsdetexte"/>
              <w:widowControl w:val="0"/>
              <w:spacing w:before="0" w:after="0"/>
              <w:rPr>
                <w:color w:val="FF0000"/>
                <w:sz w:val="24"/>
                <w:lang w:bidi="ar-SA"/>
              </w:rPr>
            </w:pPr>
          </w:p>
          <w:p w:rsidR="008628E7" w:rsidRDefault="008628E7" w:rsidP="008628E7">
            <w:pPr>
              <w:pStyle w:val="Corpsdetexte"/>
              <w:widowControl w:val="0"/>
              <w:spacing w:before="0" w:after="0"/>
              <w:rPr>
                <w:color w:val="FF0000"/>
                <w:sz w:val="24"/>
                <w:lang w:bidi="ar-SA"/>
              </w:rPr>
            </w:pPr>
          </w:p>
          <w:p w:rsidR="008628E7" w:rsidRDefault="008628E7" w:rsidP="008628E7">
            <w:pPr>
              <w:pStyle w:val="Corpsdetexte"/>
              <w:widowControl w:val="0"/>
              <w:spacing w:before="0" w:after="0"/>
              <w:rPr>
                <w:color w:val="FF0000"/>
                <w:sz w:val="24"/>
                <w:lang w:bidi="ar-SA"/>
              </w:rPr>
            </w:pPr>
          </w:p>
          <w:p w:rsidR="008628E7" w:rsidRPr="00706A43" w:rsidRDefault="008628E7" w:rsidP="008628E7">
            <w:pPr>
              <w:pStyle w:val="Titlest"/>
            </w:pPr>
            <w:r>
              <w:t>Capitalisme et politique au Québec.</w:t>
            </w:r>
          </w:p>
          <w:p w:rsidR="008628E7" w:rsidRPr="00C01517" w:rsidRDefault="008628E7" w:rsidP="008628E7">
            <w:pPr>
              <w:widowControl w:val="0"/>
              <w:ind w:firstLine="0"/>
              <w:jc w:val="center"/>
              <w:rPr>
                <w:i/>
                <w:sz w:val="36"/>
                <w:lang w:bidi="ar-SA"/>
              </w:rPr>
            </w:pPr>
            <w:r>
              <w:rPr>
                <w:i/>
                <w:sz w:val="36"/>
                <w:lang w:bidi="ar-SA"/>
              </w:rPr>
              <w:t xml:space="preserve">Un bilan </w:t>
            </w:r>
            <w:r w:rsidRPr="00C01517">
              <w:rPr>
                <w:i/>
                <w:sz w:val="36"/>
                <w:lang w:bidi="ar-SA"/>
              </w:rPr>
              <w:t>critique du Parti québécois au pouvoir</w:t>
            </w:r>
          </w:p>
          <w:p w:rsidR="008628E7" w:rsidRDefault="008628E7" w:rsidP="008628E7">
            <w:pPr>
              <w:widowControl w:val="0"/>
              <w:ind w:firstLine="0"/>
              <w:jc w:val="center"/>
              <w:rPr>
                <w:lang w:bidi="ar-SA"/>
              </w:rPr>
            </w:pPr>
          </w:p>
          <w:p w:rsidR="008628E7" w:rsidRDefault="008628E7" w:rsidP="008628E7">
            <w:pPr>
              <w:widowControl w:val="0"/>
              <w:ind w:firstLine="0"/>
              <w:jc w:val="center"/>
              <w:rPr>
                <w:sz w:val="20"/>
                <w:lang w:bidi="ar-SA"/>
              </w:rPr>
            </w:pPr>
          </w:p>
          <w:p w:rsidR="008628E7" w:rsidRDefault="008628E7" w:rsidP="008628E7">
            <w:pPr>
              <w:widowControl w:val="0"/>
              <w:ind w:firstLine="0"/>
              <w:jc w:val="center"/>
              <w:rPr>
                <w:sz w:val="20"/>
                <w:lang w:bidi="ar-SA"/>
              </w:rPr>
            </w:pPr>
          </w:p>
          <w:p w:rsidR="008628E7" w:rsidRDefault="008628E7" w:rsidP="008628E7">
            <w:pPr>
              <w:widowControl w:val="0"/>
              <w:ind w:firstLine="0"/>
              <w:jc w:val="center"/>
              <w:rPr>
                <w:sz w:val="20"/>
                <w:lang w:bidi="ar-SA"/>
              </w:rPr>
            </w:pPr>
          </w:p>
          <w:p w:rsidR="008628E7" w:rsidRDefault="008628E7" w:rsidP="008628E7">
            <w:pPr>
              <w:widowControl w:val="0"/>
              <w:ind w:firstLine="0"/>
              <w:jc w:val="center"/>
              <w:rPr>
                <w:sz w:val="20"/>
                <w:lang w:bidi="ar-SA"/>
              </w:rPr>
            </w:pPr>
          </w:p>
          <w:p w:rsidR="008628E7" w:rsidRPr="00384B20" w:rsidRDefault="008628E7">
            <w:pPr>
              <w:widowControl w:val="0"/>
              <w:ind w:firstLine="0"/>
              <w:jc w:val="center"/>
              <w:rPr>
                <w:sz w:val="20"/>
                <w:lang w:bidi="ar-SA"/>
              </w:rPr>
            </w:pPr>
          </w:p>
          <w:p w:rsidR="008628E7" w:rsidRPr="00384B20" w:rsidRDefault="008628E7">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8628E7" w:rsidRPr="00E07116" w:rsidRDefault="008628E7">
            <w:pPr>
              <w:widowControl w:val="0"/>
              <w:ind w:firstLine="0"/>
              <w:jc w:val="both"/>
              <w:rPr>
                <w:lang w:bidi="ar-SA"/>
              </w:rPr>
            </w:pPr>
          </w:p>
          <w:p w:rsidR="008628E7" w:rsidRPr="00E07116" w:rsidRDefault="008628E7">
            <w:pPr>
              <w:widowControl w:val="0"/>
              <w:ind w:firstLine="0"/>
              <w:jc w:val="both"/>
              <w:rPr>
                <w:lang w:bidi="ar-SA"/>
              </w:rPr>
            </w:pPr>
          </w:p>
          <w:p w:rsidR="008628E7" w:rsidRDefault="008628E7">
            <w:pPr>
              <w:widowControl w:val="0"/>
              <w:ind w:firstLine="0"/>
              <w:jc w:val="both"/>
              <w:rPr>
                <w:lang w:bidi="ar-SA"/>
              </w:rPr>
            </w:pPr>
          </w:p>
          <w:p w:rsidR="008628E7" w:rsidRDefault="008628E7">
            <w:pPr>
              <w:widowControl w:val="0"/>
              <w:ind w:firstLine="0"/>
              <w:jc w:val="both"/>
              <w:rPr>
                <w:lang w:bidi="ar-SA"/>
              </w:rPr>
            </w:pPr>
          </w:p>
          <w:p w:rsidR="008628E7" w:rsidRDefault="008628E7">
            <w:pPr>
              <w:widowControl w:val="0"/>
              <w:ind w:firstLine="0"/>
              <w:jc w:val="both"/>
              <w:rPr>
                <w:lang w:bidi="ar-SA"/>
              </w:rPr>
            </w:pPr>
          </w:p>
          <w:p w:rsidR="008628E7" w:rsidRPr="00E07116" w:rsidRDefault="008628E7">
            <w:pPr>
              <w:widowControl w:val="0"/>
              <w:ind w:firstLine="0"/>
              <w:jc w:val="both"/>
              <w:rPr>
                <w:lang w:bidi="ar-SA"/>
              </w:rPr>
            </w:pPr>
          </w:p>
          <w:p w:rsidR="008628E7" w:rsidRPr="00E07116" w:rsidRDefault="008628E7">
            <w:pPr>
              <w:widowControl w:val="0"/>
              <w:ind w:firstLine="0"/>
              <w:jc w:val="both"/>
              <w:rPr>
                <w:lang w:bidi="ar-SA"/>
              </w:rPr>
            </w:pPr>
          </w:p>
          <w:p w:rsidR="008628E7" w:rsidRDefault="008628E7">
            <w:pPr>
              <w:widowControl w:val="0"/>
              <w:ind w:firstLine="0"/>
              <w:jc w:val="both"/>
              <w:rPr>
                <w:lang w:bidi="ar-SA"/>
              </w:rPr>
            </w:pPr>
          </w:p>
          <w:p w:rsidR="008628E7" w:rsidRPr="00E07116" w:rsidRDefault="008628E7">
            <w:pPr>
              <w:widowControl w:val="0"/>
              <w:ind w:firstLine="0"/>
              <w:jc w:val="both"/>
              <w:rPr>
                <w:lang w:bidi="ar-SA"/>
              </w:rPr>
            </w:pPr>
          </w:p>
          <w:p w:rsidR="008628E7" w:rsidRPr="00E07116" w:rsidRDefault="008628E7">
            <w:pPr>
              <w:ind w:firstLine="0"/>
              <w:jc w:val="both"/>
              <w:rPr>
                <w:lang w:bidi="ar-SA"/>
              </w:rPr>
            </w:pPr>
          </w:p>
        </w:tc>
        <w:bookmarkStart w:id="0" w:name="_GoBack"/>
        <w:bookmarkEnd w:id="0"/>
      </w:tr>
    </w:tbl>
    <w:p w:rsidR="008628E7" w:rsidRDefault="008628E7" w:rsidP="008628E7">
      <w:pPr>
        <w:ind w:firstLine="0"/>
        <w:jc w:val="both"/>
      </w:pPr>
      <w:r w:rsidRPr="00E07116">
        <w:br w:type="page"/>
      </w:r>
    </w:p>
    <w:p w:rsidR="008628E7" w:rsidRDefault="008628E7" w:rsidP="008628E7">
      <w:pPr>
        <w:ind w:firstLine="0"/>
        <w:jc w:val="both"/>
      </w:pPr>
    </w:p>
    <w:p w:rsidR="008628E7" w:rsidRDefault="008628E7" w:rsidP="008628E7">
      <w:pPr>
        <w:ind w:firstLine="0"/>
        <w:jc w:val="both"/>
      </w:pPr>
    </w:p>
    <w:p w:rsidR="008628E7" w:rsidRDefault="008628E7" w:rsidP="008628E7">
      <w:pPr>
        <w:ind w:firstLine="0"/>
        <w:jc w:val="both"/>
      </w:pPr>
    </w:p>
    <w:p w:rsidR="008628E7" w:rsidRDefault="00C50396" w:rsidP="008628E7">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8628E7" w:rsidRDefault="008628E7" w:rsidP="008628E7">
      <w:pPr>
        <w:ind w:firstLine="0"/>
        <w:jc w:val="right"/>
      </w:pPr>
      <w:hyperlink r:id="rId9" w:history="1">
        <w:r w:rsidRPr="00302466">
          <w:rPr>
            <w:rStyle w:val="Lienhypertexte"/>
          </w:rPr>
          <w:t>http://classiques.uqac.ca/</w:t>
        </w:r>
      </w:hyperlink>
      <w:r>
        <w:t xml:space="preserve"> </w:t>
      </w:r>
    </w:p>
    <w:p w:rsidR="008628E7" w:rsidRDefault="008628E7" w:rsidP="008628E7">
      <w:pPr>
        <w:ind w:firstLine="0"/>
        <w:jc w:val="both"/>
      </w:pPr>
    </w:p>
    <w:p w:rsidR="008628E7" w:rsidRDefault="008628E7" w:rsidP="008628E7">
      <w:pPr>
        <w:ind w:firstLine="0"/>
        <w:jc w:val="both"/>
      </w:pPr>
      <w:r w:rsidRPr="00D2666B">
        <w:rPr>
          <w:i/>
        </w:rPr>
        <w:t>Les Classiques des sciences sociales</w:t>
      </w:r>
      <w:r>
        <w:t xml:space="preserve"> est une bibliothèque numér</w:t>
      </w:r>
      <w:r>
        <w:t>i</w:t>
      </w:r>
      <w:r>
        <w:t>que en libre accès, fondée au Cégep de Chicoutimi en 1993 et d</w:t>
      </w:r>
      <w:r>
        <w:t>é</w:t>
      </w:r>
      <w:r>
        <w:t>veloppée en partenariat avec l’Université du Québec à Chicoutimi (UQÀC) d</w:t>
      </w:r>
      <w:r>
        <w:t>e</w:t>
      </w:r>
      <w:r>
        <w:t>puis 2000.</w:t>
      </w:r>
    </w:p>
    <w:p w:rsidR="008628E7" w:rsidRDefault="008628E7" w:rsidP="008628E7">
      <w:pPr>
        <w:ind w:firstLine="0"/>
        <w:jc w:val="both"/>
      </w:pPr>
    </w:p>
    <w:p w:rsidR="008628E7" w:rsidRDefault="008628E7" w:rsidP="008628E7">
      <w:pPr>
        <w:ind w:firstLine="0"/>
        <w:jc w:val="both"/>
      </w:pPr>
    </w:p>
    <w:p w:rsidR="008628E7" w:rsidRDefault="00C50396" w:rsidP="008628E7">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8628E7" w:rsidRDefault="008628E7" w:rsidP="008628E7">
      <w:pPr>
        <w:ind w:firstLine="0"/>
        <w:jc w:val="both"/>
      </w:pPr>
      <w:hyperlink r:id="rId11" w:history="1">
        <w:r w:rsidRPr="00302466">
          <w:rPr>
            <w:rStyle w:val="Lienhypertexte"/>
          </w:rPr>
          <w:t>http://bibliotheque.uqac.ca/</w:t>
        </w:r>
      </w:hyperlink>
      <w:r>
        <w:t xml:space="preserve"> </w:t>
      </w:r>
    </w:p>
    <w:p w:rsidR="008628E7" w:rsidRDefault="008628E7" w:rsidP="008628E7">
      <w:pPr>
        <w:ind w:firstLine="0"/>
        <w:jc w:val="both"/>
      </w:pPr>
    </w:p>
    <w:p w:rsidR="008628E7" w:rsidRDefault="008628E7" w:rsidP="008628E7">
      <w:pPr>
        <w:ind w:firstLine="0"/>
        <w:jc w:val="both"/>
      </w:pPr>
    </w:p>
    <w:p w:rsidR="008628E7" w:rsidRDefault="008628E7" w:rsidP="008628E7">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8628E7" w:rsidRPr="00E07116" w:rsidRDefault="008628E7" w:rsidP="008628E7">
      <w:pPr>
        <w:widowControl w:val="0"/>
        <w:autoSpaceDE w:val="0"/>
        <w:autoSpaceDN w:val="0"/>
        <w:adjustRightInd w:val="0"/>
        <w:rPr>
          <w:szCs w:val="32"/>
        </w:rPr>
      </w:pPr>
      <w:r w:rsidRPr="00E07116">
        <w:br w:type="page"/>
      </w:r>
    </w:p>
    <w:p w:rsidR="008628E7" w:rsidRPr="00241454" w:rsidRDefault="008628E7">
      <w:pPr>
        <w:widowControl w:val="0"/>
        <w:autoSpaceDE w:val="0"/>
        <w:autoSpaceDN w:val="0"/>
        <w:adjustRightInd w:val="0"/>
        <w:jc w:val="center"/>
        <w:rPr>
          <w:color w:val="008B00"/>
          <w:sz w:val="40"/>
          <w:szCs w:val="36"/>
        </w:rPr>
      </w:pPr>
      <w:r w:rsidRPr="00241454">
        <w:rPr>
          <w:color w:val="008B00"/>
          <w:sz w:val="40"/>
          <w:szCs w:val="36"/>
        </w:rPr>
        <w:t>Politique d'utilisation</w:t>
      </w:r>
      <w:r w:rsidRPr="00241454">
        <w:rPr>
          <w:color w:val="008B00"/>
          <w:sz w:val="40"/>
          <w:szCs w:val="36"/>
        </w:rPr>
        <w:br/>
        <w:t>de la bibliothèque des Classiques</w:t>
      </w:r>
    </w:p>
    <w:p w:rsidR="008628E7" w:rsidRPr="00E07116" w:rsidRDefault="008628E7">
      <w:pPr>
        <w:widowControl w:val="0"/>
        <w:autoSpaceDE w:val="0"/>
        <w:autoSpaceDN w:val="0"/>
        <w:adjustRightInd w:val="0"/>
        <w:rPr>
          <w:szCs w:val="32"/>
        </w:rPr>
      </w:pPr>
    </w:p>
    <w:p w:rsidR="008628E7" w:rsidRPr="00E07116" w:rsidRDefault="008628E7">
      <w:pPr>
        <w:widowControl w:val="0"/>
        <w:autoSpaceDE w:val="0"/>
        <w:autoSpaceDN w:val="0"/>
        <w:adjustRightInd w:val="0"/>
        <w:jc w:val="both"/>
        <w:rPr>
          <w:color w:val="1C1C1C"/>
          <w:szCs w:val="26"/>
        </w:rPr>
      </w:pPr>
    </w:p>
    <w:p w:rsidR="008628E7" w:rsidRPr="00E07116" w:rsidRDefault="008628E7">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8628E7" w:rsidRPr="00E07116" w:rsidRDefault="008628E7">
      <w:pPr>
        <w:widowControl w:val="0"/>
        <w:autoSpaceDE w:val="0"/>
        <w:autoSpaceDN w:val="0"/>
        <w:adjustRightInd w:val="0"/>
        <w:jc w:val="both"/>
        <w:rPr>
          <w:color w:val="1C1C1C"/>
          <w:szCs w:val="26"/>
        </w:rPr>
      </w:pPr>
    </w:p>
    <w:p w:rsidR="008628E7" w:rsidRPr="00E07116" w:rsidRDefault="008628E7" w:rsidP="008628E7">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8628E7" w:rsidRPr="00E07116" w:rsidRDefault="008628E7" w:rsidP="008628E7">
      <w:pPr>
        <w:widowControl w:val="0"/>
        <w:autoSpaceDE w:val="0"/>
        <w:autoSpaceDN w:val="0"/>
        <w:adjustRightInd w:val="0"/>
        <w:jc w:val="both"/>
        <w:rPr>
          <w:color w:val="1C1C1C"/>
          <w:szCs w:val="26"/>
        </w:rPr>
      </w:pPr>
    </w:p>
    <w:p w:rsidR="008628E7" w:rsidRPr="00E07116" w:rsidRDefault="008628E7" w:rsidP="008628E7">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8628E7" w:rsidRPr="00E07116" w:rsidRDefault="008628E7" w:rsidP="008628E7">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8628E7" w:rsidRPr="00E07116" w:rsidRDefault="008628E7" w:rsidP="008628E7">
      <w:pPr>
        <w:widowControl w:val="0"/>
        <w:autoSpaceDE w:val="0"/>
        <w:autoSpaceDN w:val="0"/>
        <w:adjustRightInd w:val="0"/>
        <w:jc w:val="both"/>
        <w:rPr>
          <w:color w:val="1C1C1C"/>
          <w:szCs w:val="26"/>
        </w:rPr>
      </w:pPr>
    </w:p>
    <w:p w:rsidR="008628E7" w:rsidRPr="00E07116" w:rsidRDefault="008628E7">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8628E7" w:rsidRPr="00E07116" w:rsidRDefault="008628E7">
      <w:pPr>
        <w:widowControl w:val="0"/>
        <w:autoSpaceDE w:val="0"/>
        <w:autoSpaceDN w:val="0"/>
        <w:adjustRightInd w:val="0"/>
        <w:jc w:val="both"/>
        <w:rPr>
          <w:color w:val="1C1C1C"/>
          <w:szCs w:val="26"/>
        </w:rPr>
      </w:pPr>
    </w:p>
    <w:p w:rsidR="008628E7" w:rsidRPr="00E07116" w:rsidRDefault="008628E7">
      <w:pPr>
        <w:rPr>
          <w:color w:val="1C1C1C"/>
          <w:szCs w:val="26"/>
        </w:rPr>
      </w:pPr>
      <w:r w:rsidRPr="00E07116">
        <w:rPr>
          <w:color w:val="1C1C1C"/>
          <w:szCs w:val="26"/>
        </w:rPr>
        <w:t>Ils sont disponibles pour une utilisation intellectuelle et personne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8628E7" w:rsidRPr="00E07116" w:rsidRDefault="008628E7">
      <w:pPr>
        <w:rPr>
          <w:b/>
          <w:color w:val="1C1C1C"/>
          <w:szCs w:val="26"/>
        </w:rPr>
      </w:pPr>
    </w:p>
    <w:p w:rsidR="008628E7" w:rsidRPr="00E07116" w:rsidRDefault="008628E7">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8628E7" w:rsidRPr="00E07116" w:rsidRDefault="008628E7">
      <w:pPr>
        <w:rPr>
          <w:b/>
          <w:color w:val="1C1C1C"/>
          <w:szCs w:val="26"/>
        </w:rPr>
      </w:pPr>
    </w:p>
    <w:p w:rsidR="008628E7" w:rsidRPr="00E07116" w:rsidRDefault="008628E7">
      <w:pPr>
        <w:rPr>
          <w:color w:val="1C1C1C"/>
          <w:szCs w:val="26"/>
        </w:rPr>
      </w:pPr>
      <w:r w:rsidRPr="00E07116">
        <w:rPr>
          <w:color w:val="1C1C1C"/>
          <w:szCs w:val="26"/>
        </w:rPr>
        <w:t>Jean-Marie Tremblay, sociologue</w:t>
      </w:r>
    </w:p>
    <w:p w:rsidR="008628E7" w:rsidRPr="00E07116" w:rsidRDefault="008628E7">
      <w:pPr>
        <w:rPr>
          <w:color w:val="1C1C1C"/>
          <w:szCs w:val="26"/>
        </w:rPr>
      </w:pPr>
      <w:r w:rsidRPr="00E07116">
        <w:rPr>
          <w:color w:val="1C1C1C"/>
          <w:szCs w:val="26"/>
        </w:rPr>
        <w:t>Fondateur et Président-directeur général,</w:t>
      </w:r>
    </w:p>
    <w:p w:rsidR="008628E7" w:rsidRPr="00E07116" w:rsidRDefault="008628E7">
      <w:pPr>
        <w:rPr>
          <w:color w:val="000080"/>
        </w:rPr>
      </w:pPr>
      <w:r w:rsidRPr="00E07116">
        <w:rPr>
          <w:color w:val="000080"/>
          <w:szCs w:val="26"/>
        </w:rPr>
        <w:t>LES CLASSIQUES DES SCIENCES SOCIALES.</w:t>
      </w:r>
    </w:p>
    <w:p w:rsidR="008628E7" w:rsidRPr="00CF4C8E" w:rsidRDefault="008628E7" w:rsidP="008628E7">
      <w:pPr>
        <w:ind w:firstLine="0"/>
        <w:jc w:val="both"/>
        <w:rPr>
          <w:sz w:val="24"/>
          <w:lang w:bidi="ar-SA"/>
        </w:rPr>
      </w:pPr>
      <w:r>
        <w:br w:type="page"/>
      </w:r>
      <w:r w:rsidRPr="00CF4C8E">
        <w:rPr>
          <w:sz w:val="24"/>
          <w:lang w:bidi="ar-SA"/>
        </w:rPr>
        <w:lastRenderedPageBreak/>
        <w:t>Un document produit en version numérique par Jean-Marie Tremblay, bén</w:t>
      </w:r>
      <w:r w:rsidRPr="00CF4C8E">
        <w:rPr>
          <w:sz w:val="24"/>
          <w:lang w:bidi="ar-SA"/>
        </w:rPr>
        <w:t>é</w:t>
      </w:r>
      <w:r w:rsidRPr="00CF4C8E">
        <w:rPr>
          <w:sz w:val="24"/>
          <w:lang w:bidi="ar-SA"/>
        </w:rPr>
        <w:t>vole, professeur associé, Université du Québec à Chicoutimi</w:t>
      </w:r>
    </w:p>
    <w:p w:rsidR="008628E7" w:rsidRPr="00CF4C8E" w:rsidRDefault="008628E7" w:rsidP="008628E7">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8628E7" w:rsidRPr="00CF4C8E" w:rsidRDefault="008628E7" w:rsidP="008628E7">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8628E7" w:rsidRPr="00CF4C8E" w:rsidRDefault="008628E7" w:rsidP="008628E7">
      <w:pPr>
        <w:ind w:left="20" w:hanging="20"/>
        <w:jc w:val="both"/>
        <w:rPr>
          <w:sz w:val="24"/>
        </w:rPr>
      </w:pPr>
      <w:r w:rsidRPr="00CF4C8E">
        <w:rPr>
          <w:sz w:val="24"/>
        </w:rPr>
        <w:t>à partir du texte de :</w:t>
      </w:r>
    </w:p>
    <w:p w:rsidR="008628E7" w:rsidRPr="00384B20" w:rsidRDefault="008628E7" w:rsidP="008628E7">
      <w:pPr>
        <w:ind w:firstLine="0"/>
        <w:jc w:val="both"/>
        <w:rPr>
          <w:sz w:val="24"/>
        </w:rPr>
      </w:pPr>
    </w:p>
    <w:p w:rsidR="008628E7" w:rsidRPr="00E07116" w:rsidRDefault="008628E7" w:rsidP="008628E7">
      <w:pPr>
        <w:ind w:left="20" w:firstLine="0"/>
        <w:jc w:val="both"/>
      </w:pPr>
      <w:r>
        <w:t>Sous la direction de Pierre Fournier</w:t>
      </w:r>
    </w:p>
    <w:p w:rsidR="008628E7" w:rsidRPr="00E07116" w:rsidRDefault="008628E7" w:rsidP="008628E7">
      <w:pPr>
        <w:ind w:left="20" w:firstLine="0"/>
        <w:jc w:val="both"/>
      </w:pPr>
    </w:p>
    <w:p w:rsidR="008628E7" w:rsidRPr="00C01517" w:rsidRDefault="008628E7" w:rsidP="008628E7">
      <w:pPr>
        <w:ind w:firstLine="0"/>
        <w:jc w:val="both"/>
        <w:rPr>
          <w:b/>
          <w:color w:val="000080"/>
        </w:rPr>
      </w:pPr>
      <w:r w:rsidRPr="00C01517">
        <w:rPr>
          <w:b/>
          <w:color w:val="000080"/>
        </w:rPr>
        <w:t>Capitalisme et politique au Québec.</w:t>
      </w:r>
    </w:p>
    <w:p w:rsidR="008628E7" w:rsidRPr="00C01517" w:rsidRDefault="008628E7" w:rsidP="008628E7">
      <w:pPr>
        <w:ind w:firstLine="0"/>
        <w:jc w:val="both"/>
        <w:rPr>
          <w:b/>
          <w:i/>
          <w:color w:val="000080"/>
        </w:rPr>
      </w:pPr>
      <w:r w:rsidRPr="00C01517">
        <w:rPr>
          <w:b/>
          <w:i/>
          <w:color w:val="000080"/>
        </w:rPr>
        <w:t>Un</w:t>
      </w:r>
      <w:r>
        <w:rPr>
          <w:b/>
          <w:i/>
          <w:color w:val="000080"/>
        </w:rPr>
        <w:t xml:space="preserve"> bilan c</w:t>
      </w:r>
      <w:r w:rsidRPr="00C01517">
        <w:rPr>
          <w:b/>
          <w:i/>
          <w:color w:val="000080"/>
        </w:rPr>
        <w:t>ritique du Parti québécois au pouvoir</w:t>
      </w:r>
      <w:r>
        <w:rPr>
          <w:b/>
          <w:i/>
          <w:color w:val="000080"/>
        </w:rPr>
        <w:t>.</w:t>
      </w:r>
    </w:p>
    <w:p w:rsidR="008628E7" w:rsidRPr="00E07116" w:rsidRDefault="008628E7" w:rsidP="008628E7">
      <w:pPr>
        <w:jc w:val="both"/>
      </w:pPr>
    </w:p>
    <w:p w:rsidR="008628E7" w:rsidRPr="00384B20" w:rsidRDefault="008628E7" w:rsidP="008628E7">
      <w:pPr>
        <w:ind w:firstLine="0"/>
        <w:jc w:val="both"/>
        <w:rPr>
          <w:sz w:val="24"/>
        </w:rPr>
      </w:pPr>
      <w:r w:rsidRPr="000D4C7A">
        <w:t>Montréal : Éditions coopératives Albert Saint-Martin, 1981, 292 pp.</w:t>
      </w:r>
    </w:p>
    <w:p w:rsidR="008628E7" w:rsidRPr="00384B20" w:rsidRDefault="008628E7" w:rsidP="008628E7">
      <w:pPr>
        <w:jc w:val="both"/>
        <w:rPr>
          <w:sz w:val="24"/>
        </w:rPr>
      </w:pPr>
    </w:p>
    <w:p w:rsidR="008628E7" w:rsidRPr="00384B20" w:rsidRDefault="008628E7" w:rsidP="008628E7">
      <w:pPr>
        <w:jc w:val="both"/>
        <w:rPr>
          <w:sz w:val="24"/>
        </w:rPr>
      </w:pPr>
    </w:p>
    <w:p w:rsidR="008628E7" w:rsidRPr="00384B20" w:rsidRDefault="008628E7" w:rsidP="008628E7">
      <w:pPr>
        <w:ind w:left="20"/>
        <w:jc w:val="both"/>
        <w:rPr>
          <w:sz w:val="24"/>
        </w:rPr>
      </w:pPr>
      <w:r>
        <w:rPr>
          <w:sz w:val="24"/>
        </w:rPr>
        <w:t>MM. Fournier et</w:t>
      </w:r>
      <w:r w:rsidRPr="00384B20">
        <w:rPr>
          <w:sz w:val="24"/>
        </w:rPr>
        <w:t xml:space="preserve"> </w:t>
      </w:r>
      <w:r>
        <w:rPr>
          <w:sz w:val="24"/>
        </w:rPr>
        <w:t>Bélanger nous ont</w:t>
      </w:r>
      <w:r w:rsidRPr="00384B20">
        <w:rPr>
          <w:sz w:val="24"/>
        </w:rPr>
        <w:t xml:space="preserve"> accordé</w:t>
      </w:r>
      <w:r>
        <w:rPr>
          <w:sz w:val="24"/>
        </w:rPr>
        <w:t xml:space="preserve"> respectivement le 10 mai 2006 et</w:t>
      </w:r>
      <w:r w:rsidRPr="00384B20">
        <w:rPr>
          <w:sz w:val="24"/>
        </w:rPr>
        <w:t xml:space="preserve"> </w:t>
      </w:r>
      <w:r>
        <w:rPr>
          <w:sz w:val="24"/>
        </w:rPr>
        <w:t xml:space="preserve">le 22 mai 2005 leur </w:t>
      </w:r>
      <w:r w:rsidRPr="00384B20">
        <w:rPr>
          <w:sz w:val="24"/>
        </w:rPr>
        <w:t>autoris</w:t>
      </w:r>
      <w:r w:rsidRPr="00384B20">
        <w:rPr>
          <w:sz w:val="24"/>
        </w:rPr>
        <w:t>a</w:t>
      </w:r>
      <w:r w:rsidRPr="00384B20">
        <w:rPr>
          <w:sz w:val="24"/>
        </w:rPr>
        <w:t>tion de diffuser en</w:t>
      </w:r>
      <w:r>
        <w:rPr>
          <w:sz w:val="24"/>
        </w:rPr>
        <w:t xml:space="preserve"> libre </w:t>
      </w:r>
      <w:r w:rsidRPr="00384B20">
        <w:rPr>
          <w:sz w:val="24"/>
        </w:rPr>
        <w:t xml:space="preserve"> accès libre à tous </w:t>
      </w:r>
      <w:r>
        <w:rPr>
          <w:sz w:val="24"/>
        </w:rPr>
        <w:t>l’ensemble de leurs publications</w:t>
      </w:r>
      <w:r w:rsidRPr="00384B20">
        <w:rPr>
          <w:sz w:val="24"/>
        </w:rPr>
        <w:t xml:space="preserve"> dans Les Classiques des sciences soci</w:t>
      </w:r>
      <w:r w:rsidRPr="00384B20">
        <w:rPr>
          <w:sz w:val="24"/>
        </w:rPr>
        <w:t>a</w:t>
      </w:r>
      <w:r w:rsidRPr="00384B20">
        <w:rPr>
          <w:sz w:val="24"/>
        </w:rPr>
        <w:t>les.</w:t>
      </w:r>
    </w:p>
    <w:p w:rsidR="008628E7" w:rsidRPr="00384B20" w:rsidRDefault="008628E7" w:rsidP="008628E7">
      <w:pPr>
        <w:jc w:val="both"/>
        <w:rPr>
          <w:sz w:val="24"/>
        </w:rPr>
      </w:pPr>
    </w:p>
    <w:p w:rsidR="008628E7" w:rsidRDefault="00C50396" w:rsidP="008628E7">
      <w:pPr>
        <w:tabs>
          <w:tab w:val="left" w:pos="3150"/>
        </w:tabs>
        <w:ind w:firstLine="0"/>
        <w:rPr>
          <w:sz w:val="24"/>
        </w:rPr>
      </w:pPr>
      <w:r w:rsidRPr="00241454">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8628E7" w:rsidRPr="00241454">
        <w:rPr>
          <w:sz w:val="24"/>
        </w:rPr>
        <w:t xml:space="preserve"> Courriel</w:t>
      </w:r>
      <w:r w:rsidR="008628E7">
        <w:rPr>
          <w:sz w:val="24"/>
        </w:rPr>
        <w:t>s</w:t>
      </w:r>
      <w:r w:rsidR="008628E7" w:rsidRPr="00241454">
        <w:rPr>
          <w:sz w:val="24"/>
        </w:rPr>
        <w:t> :</w:t>
      </w:r>
      <w:r w:rsidR="008628E7">
        <w:rPr>
          <w:sz w:val="24"/>
        </w:rPr>
        <w:t xml:space="preserve"> </w:t>
      </w:r>
      <w:r w:rsidR="008628E7" w:rsidRPr="00706A43">
        <w:rPr>
          <w:sz w:val="24"/>
        </w:rPr>
        <w:t>Pierre Fournier</w:t>
      </w:r>
      <w:r w:rsidR="008628E7">
        <w:rPr>
          <w:sz w:val="24"/>
        </w:rPr>
        <w:t xml:space="preserve"> : </w:t>
      </w:r>
      <w:hyperlink r:id="rId15" w:history="1">
        <w:r w:rsidR="008628E7" w:rsidRPr="001A0C74">
          <w:rPr>
            <w:rStyle w:val="Lienhypertexte"/>
            <w:sz w:val="24"/>
          </w:rPr>
          <w:t>Pierre.Fournier@NBFinancial.com</w:t>
        </w:r>
      </w:hyperlink>
      <w:r w:rsidR="008628E7">
        <w:rPr>
          <w:sz w:val="24"/>
        </w:rPr>
        <w:t>,</w:t>
      </w:r>
    </w:p>
    <w:p w:rsidR="008628E7" w:rsidRPr="00241454" w:rsidRDefault="008628E7" w:rsidP="008628E7">
      <w:pPr>
        <w:tabs>
          <w:tab w:val="left" w:pos="3150"/>
        </w:tabs>
        <w:ind w:firstLine="0"/>
        <w:rPr>
          <w:sz w:val="24"/>
        </w:rPr>
      </w:pPr>
      <w:r w:rsidRPr="00241454">
        <w:rPr>
          <w:sz w:val="24"/>
        </w:rPr>
        <w:t xml:space="preserve">Yves Bélanger : </w:t>
      </w:r>
      <w:hyperlink r:id="rId16" w:history="1">
        <w:r w:rsidRPr="00241454">
          <w:rPr>
            <w:rStyle w:val="Lienhypertexte"/>
            <w:sz w:val="24"/>
          </w:rPr>
          <w:t>belanger.yves@uqam.ca</w:t>
        </w:r>
      </w:hyperlink>
    </w:p>
    <w:p w:rsidR="008628E7" w:rsidRPr="00384B20" w:rsidRDefault="008628E7" w:rsidP="008628E7">
      <w:pPr>
        <w:tabs>
          <w:tab w:val="left" w:pos="450"/>
          <w:tab w:val="left" w:pos="3150"/>
        </w:tabs>
        <w:ind w:left="20" w:hanging="20"/>
        <w:jc w:val="both"/>
        <w:rPr>
          <w:sz w:val="24"/>
        </w:rPr>
      </w:pPr>
    </w:p>
    <w:p w:rsidR="008628E7" w:rsidRPr="00384B20" w:rsidRDefault="008628E7" w:rsidP="008628E7">
      <w:pPr>
        <w:ind w:left="20"/>
        <w:jc w:val="both"/>
        <w:rPr>
          <w:sz w:val="24"/>
        </w:rPr>
      </w:pPr>
    </w:p>
    <w:p w:rsidR="008628E7" w:rsidRPr="00384B20" w:rsidRDefault="008628E7">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8628E7" w:rsidRPr="00384B20" w:rsidRDefault="008628E7">
      <w:pPr>
        <w:ind w:right="1800" w:firstLine="0"/>
        <w:jc w:val="both"/>
        <w:rPr>
          <w:sz w:val="24"/>
        </w:rPr>
      </w:pPr>
    </w:p>
    <w:p w:rsidR="008628E7" w:rsidRPr="00384B20" w:rsidRDefault="008628E7" w:rsidP="008628E7">
      <w:pPr>
        <w:ind w:left="360" w:right="360" w:firstLine="0"/>
        <w:jc w:val="both"/>
        <w:rPr>
          <w:sz w:val="24"/>
        </w:rPr>
      </w:pPr>
      <w:r w:rsidRPr="00384B20">
        <w:rPr>
          <w:sz w:val="24"/>
        </w:rPr>
        <w:t>Pour le texte: Times New Roman, 14 points.</w:t>
      </w:r>
    </w:p>
    <w:p w:rsidR="008628E7" w:rsidRPr="00384B20" w:rsidRDefault="008628E7" w:rsidP="008628E7">
      <w:pPr>
        <w:ind w:left="360" w:right="360" w:firstLine="0"/>
        <w:jc w:val="both"/>
        <w:rPr>
          <w:sz w:val="24"/>
        </w:rPr>
      </w:pPr>
      <w:r w:rsidRPr="00384B20">
        <w:rPr>
          <w:sz w:val="24"/>
        </w:rPr>
        <w:t>Pour les notes de bas de page : Times New Roman, 12 points.</w:t>
      </w:r>
    </w:p>
    <w:p w:rsidR="008628E7" w:rsidRPr="00384B20" w:rsidRDefault="008628E7">
      <w:pPr>
        <w:ind w:left="360" w:right="1800" w:firstLine="0"/>
        <w:jc w:val="both"/>
        <w:rPr>
          <w:sz w:val="24"/>
        </w:rPr>
      </w:pPr>
    </w:p>
    <w:p w:rsidR="008628E7" w:rsidRPr="00384B20" w:rsidRDefault="008628E7">
      <w:pPr>
        <w:ind w:right="360" w:firstLine="0"/>
        <w:jc w:val="both"/>
        <w:rPr>
          <w:sz w:val="24"/>
        </w:rPr>
      </w:pPr>
      <w:r w:rsidRPr="00384B20">
        <w:rPr>
          <w:sz w:val="24"/>
        </w:rPr>
        <w:t>Édition électronique réalisée avec le traitement de textes Microsoft Word 2008 pour Macintosh.</w:t>
      </w:r>
    </w:p>
    <w:p w:rsidR="008628E7" w:rsidRPr="00384B20" w:rsidRDefault="008628E7">
      <w:pPr>
        <w:ind w:right="1800" w:firstLine="0"/>
        <w:jc w:val="both"/>
        <w:rPr>
          <w:sz w:val="24"/>
        </w:rPr>
      </w:pPr>
    </w:p>
    <w:p w:rsidR="008628E7" w:rsidRPr="00384B20" w:rsidRDefault="008628E7" w:rsidP="008628E7">
      <w:pPr>
        <w:ind w:right="540" w:firstLine="0"/>
        <w:jc w:val="both"/>
        <w:rPr>
          <w:sz w:val="24"/>
        </w:rPr>
      </w:pPr>
      <w:r w:rsidRPr="00384B20">
        <w:rPr>
          <w:sz w:val="24"/>
        </w:rPr>
        <w:t>Mise en page sur papier format : LETTRE US, 8.5’’ x 11’’.</w:t>
      </w:r>
    </w:p>
    <w:p w:rsidR="008628E7" w:rsidRPr="00384B20" w:rsidRDefault="008628E7">
      <w:pPr>
        <w:ind w:right="1800" w:firstLine="0"/>
        <w:jc w:val="both"/>
        <w:rPr>
          <w:sz w:val="24"/>
        </w:rPr>
      </w:pPr>
    </w:p>
    <w:p w:rsidR="008628E7" w:rsidRPr="00384B20" w:rsidRDefault="008628E7" w:rsidP="008628E7">
      <w:pPr>
        <w:ind w:firstLine="0"/>
        <w:jc w:val="both"/>
        <w:rPr>
          <w:sz w:val="24"/>
        </w:rPr>
      </w:pPr>
      <w:r w:rsidRPr="00384B20">
        <w:rPr>
          <w:sz w:val="24"/>
        </w:rPr>
        <w:t xml:space="preserve">Édition numérique réalisée le </w:t>
      </w:r>
      <w:r>
        <w:rPr>
          <w:sz w:val="24"/>
        </w:rPr>
        <w:t>13 juillet 2019 à Chicoutimi</w:t>
      </w:r>
      <w:r w:rsidRPr="00384B20">
        <w:rPr>
          <w:sz w:val="24"/>
        </w:rPr>
        <w:t>, Qu</w:t>
      </w:r>
      <w:r w:rsidRPr="00384B20">
        <w:rPr>
          <w:sz w:val="24"/>
        </w:rPr>
        <w:t>é</w:t>
      </w:r>
      <w:r w:rsidRPr="00384B20">
        <w:rPr>
          <w:sz w:val="24"/>
        </w:rPr>
        <w:t>bec.</w:t>
      </w:r>
    </w:p>
    <w:p w:rsidR="008628E7" w:rsidRPr="00384B20" w:rsidRDefault="008628E7">
      <w:pPr>
        <w:ind w:right="1800" w:firstLine="0"/>
        <w:jc w:val="both"/>
        <w:rPr>
          <w:sz w:val="24"/>
        </w:rPr>
      </w:pPr>
    </w:p>
    <w:p w:rsidR="008628E7" w:rsidRPr="00E07116" w:rsidRDefault="00C50396">
      <w:pPr>
        <w:ind w:right="1800" w:firstLine="0"/>
        <w:jc w:val="both"/>
      </w:pPr>
      <w:r w:rsidRPr="00E07116">
        <w:rPr>
          <w:noProof/>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8628E7" w:rsidRDefault="008628E7" w:rsidP="008628E7">
      <w:pPr>
        <w:ind w:left="20"/>
        <w:jc w:val="both"/>
      </w:pPr>
      <w:r w:rsidRPr="00E07116">
        <w:br w:type="page"/>
      </w:r>
    </w:p>
    <w:p w:rsidR="008628E7" w:rsidRPr="00E07116" w:rsidRDefault="008628E7" w:rsidP="008628E7">
      <w:pPr>
        <w:ind w:left="20"/>
        <w:jc w:val="both"/>
      </w:pPr>
    </w:p>
    <w:p w:rsidR="008628E7" w:rsidRPr="00E07116" w:rsidRDefault="008628E7" w:rsidP="008628E7">
      <w:pPr>
        <w:ind w:left="20" w:firstLine="340"/>
        <w:jc w:val="center"/>
      </w:pPr>
      <w:r>
        <w:t>Sous la direction de Pierre Fournier</w:t>
      </w:r>
    </w:p>
    <w:p w:rsidR="008628E7" w:rsidRPr="00E07116" w:rsidRDefault="008628E7" w:rsidP="008628E7">
      <w:pPr>
        <w:ind w:left="20" w:firstLine="340"/>
        <w:jc w:val="center"/>
      </w:pPr>
    </w:p>
    <w:p w:rsidR="008628E7" w:rsidRPr="00C01517" w:rsidRDefault="008628E7" w:rsidP="008628E7">
      <w:pPr>
        <w:jc w:val="center"/>
        <w:rPr>
          <w:i/>
          <w:color w:val="000080"/>
          <w:sz w:val="36"/>
        </w:rPr>
      </w:pPr>
      <w:r>
        <w:rPr>
          <w:color w:val="000080"/>
          <w:sz w:val="36"/>
        </w:rPr>
        <w:t>Capitalisme et politique au Québec.</w:t>
      </w:r>
      <w:r>
        <w:rPr>
          <w:color w:val="000080"/>
          <w:sz w:val="36"/>
        </w:rPr>
        <w:br/>
      </w:r>
      <w:r w:rsidRPr="00C01517">
        <w:rPr>
          <w:i/>
          <w:color w:val="000080"/>
        </w:rPr>
        <w:t>Un bilan critique du Parti québécois au pouvoir.</w:t>
      </w:r>
    </w:p>
    <w:p w:rsidR="008628E7" w:rsidRDefault="008628E7" w:rsidP="008628E7">
      <w:pPr>
        <w:jc w:val="center"/>
        <w:rPr>
          <w:color w:val="000080"/>
          <w:sz w:val="36"/>
        </w:rPr>
      </w:pPr>
    </w:p>
    <w:p w:rsidR="008628E7" w:rsidRPr="00706A43" w:rsidRDefault="00C50396" w:rsidP="008628E7">
      <w:pPr>
        <w:jc w:val="center"/>
        <w:rPr>
          <w:sz w:val="36"/>
        </w:rPr>
      </w:pPr>
      <w:r w:rsidRPr="00706A43">
        <w:rPr>
          <w:noProof/>
          <w:sz w:val="36"/>
        </w:rPr>
        <w:drawing>
          <wp:inline distT="0" distB="0" distL="0" distR="0">
            <wp:extent cx="3054985" cy="4765675"/>
            <wp:effectExtent l="25400" t="25400" r="18415" b="9525"/>
            <wp:docPr id="5" name="Image 5" descr="Capitalisme_et _pol_qc_L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apitalisme_et _pol_qc_L2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985" cy="4765675"/>
                    </a:xfrm>
                    <a:prstGeom prst="rect">
                      <a:avLst/>
                    </a:prstGeom>
                    <a:noFill/>
                    <a:ln w="19050" cmpd="sng">
                      <a:solidFill>
                        <a:srgbClr val="000000"/>
                      </a:solidFill>
                      <a:miter lim="800000"/>
                      <a:headEnd/>
                      <a:tailEnd/>
                    </a:ln>
                    <a:effectLst/>
                  </pic:spPr>
                </pic:pic>
              </a:graphicData>
            </a:graphic>
          </wp:inline>
        </w:drawing>
      </w:r>
    </w:p>
    <w:p w:rsidR="008628E7" w:rsidRPr="00E07116" w:rsidRDefault="008628E7" w:rsidP="008628E7">
      <w:pPr>
        <w:jc w:val="both"/>
      </w:pPr>
    </w:p>
    <w:p w:rsidR="008628E7" w:rsidRDefault="008628E7" w:rsidP="008628E7">
      <w:pPr>
        <w:jc w:val="both"/>
      </w:pPr>
      <w:r w:rsidRPr="000D4C7A">
        <w:t>Montréal : Éditions coopératives Albert Saint-Martin, 1981, 292 pp.</w:t>
      </w:r>
    </w:p>
    <w:p w:rsidR="008628E7" w:rsidRPr="00E07116" w:rsidRDefault="008628E7" w:rsidP="008628E7">
      <w:pPr>
        <w:spacing w:before="120" w:after="120"/>
        <w:ind w:firstLine="0"/>
        <w:jc w:val="both"/>
      </w:pPr>
      <w:r w:rsidRPr="00E07116">
        <w:br w:type="page"/>
      </w:r>
    </w:p>
    <w:p w:rsidR="008628E7" w:rsidRPr="00E07116"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1" w:name="Capitalisme_couverture"/>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pStyle w:val="planchest"/>
      </w:pPr>
      <w:r w:rsidRPr="00E07116">
        <w:t>Quatrième de couverture</w:t>
      </w:r>
    </w:p>
    <w:bookmarkEnd w:id="1"/>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067D37" w:rsidRDefault="008628E7" w:rsidP="008628E7">
      <w:pPr>
        <w:spacing w:before="120" w:after="120"/>
        <w:jc w:val="both"/>
      </w:pPr>
      <w:r w:rsidRPr="00067D37">
        <w:rPr>
          <w:lang w:eastAsia="fr-FR" w:bidi="fr-FR"/>
        </w:rPr>
        <w:t>Rédigé par un collectif d’auteurs, sous la direction de Pierre Fou</w:t>
      </w:r>
      <w:r w:rsidRPr="00067D37">
        <w:rPr>
          <w:lang w:eastAsia="fr-FR" w:bidi="fr-FR"/>
        </w:rPr>
        <w:t>r</w:t>
      </w:r>
      <w:r w:rsidRPr="00067D37">
        <w:rPr>
          <w:lang w:eastAsia="fr-FR" w:bidi="fr-FR"/>
        </w:rPr>
        <w:t xml:space="preserve">nier, </w:t>
      </w:r>
      <w:r w:rsidRPr="00067D37">
        <w:t>« </w:t>
      </w:r>
      <w:r w:rsidRPr="00067D37">
        <w:rPr>
          <w:lang w:eastAsia="fr-FR" w:bidi="fr-FR"/>
        </w:rPr>
        <w:t>Capitalisme et politique au Québec</w:t>
      </w:r>
      <w:r w:rsidRPr="00067D37">
        <w:t> »</w:t>
      </w:r>
      <w:r w:rsidRPr="00067D37">
        <w:rPr>
          <w:lang w:eastAsia="fr-FR" w:bidi="fr-FR"/>
        </w:rPr>
        <w:t xml:space="preserve"> cherche à apporter une contribution au débat politique sur deux aspects essentiels de la conjoncture actuelle</w:t>
      </w:r>
      <w:r w:rsidRPr="00067D37">
        <w:t> :</w:t>
      </w:r>
      <w:r w:rsidRPr="00067D37">
        <w:rPr>
          <w:lang w:eastAsia="fr-FR" w:bidi="fr-FR"/>
        </w:rPr>
        <w:t xml:space="preserve"> l’analyse de la nature de classe du Parti québ</w:t>
      </w:r>
      <w:r w:rsidRPr="00067D37">
        <w:rPr>
          <w:lang w:eastAsia="fr-FR" w:bidi="fr-FR"/>
        </w:rPr>
        <w:t>é</w:t>
      </w:r>
      <w:r w:rsidRPr="00067D37">
        <w:rPr>
          <w:lang w:eastAsia="fr-FR" w:bidi="fr-FR"/>
        </w:rPr>
        <w:t xml:space="preserve">cois et l’enjeu économique dans le conflit Québec/Canada et dans les </w:t>
      </w:r>
      <w:r w:rsidRPr="00067D37">
        <w:t>« </w:t>
      </w:r>
      <w:r w:rsidRPr="00067D37">
        <w:rPr>
          <w:lang w:eastAsia="fr-FR" w:bidi="fr-FR"/>
        </w:rPr>
        <w:t>négociations</w:t>
      </w:r>
      <w:r w:rsidRPr="00067D37">
        <w:t> »</w:t>
      </w:r>
      <w:r w:rsidRPr="00067D37">
        <w:rPr>
          <w:lang w:eastAsia="fr-FR" w:bidi="fr-FR"/>
        </w:rPr>
        <w:t xml:space="preserve"> constitutionnelles en cours.</w:t>
      </w:r>
    </w:p>
    <w:p w:rsidR="008628E7" w:rsidRPr="00067D37" w:rsidRDefault="008628E7" w:rsidP="008628E7">
      <w:pPr>
        <w:spacing w:before="120" w:after="120"/>
        <w:jc w:val="both"/>
      </w:pPr>
      <w:r w:rsidRPr="00067D37">
        <w:rPr>
          <w:lang w:eastAsia="fr-FR" w:bidi="fr-FR"/>
        </w:rPr>
        <w:t>Les auteurs ont donc été amenés à effectuer un bilan critique des principales législations économ</w:t>
      </w:r>
      <w:r w:rsidRPr="00067D37">
        <w:rPr>
          <w:lang w:eastAsia="fr-FR" w:bidi="fr-FR"/>
        </w:rPr>
        <w:t>i</w:t>
      </w:r>
      <w:r w:rsidRPr="00067D37">
        <w:rPr>
          <w:lang w:eastAsia="fr-FR" w:bidi="fr-FR"/>
        </w:rPr>
        <w:t>ques et sociales du Parti québécois lors de son pr</w:t>
      </w:r>
      <w:r w:rsidRPr="00067D37">
        <w:rPr>
          <w:lang w:eastAsia="fr-FR" w:bidi="fr-FR"/>
        </w:rPr>
        <w:t>e</w:t>
      </w:r>
      <w:r w:rsidRPr="00067D37">
        <w:rPr>
          <w:lang w:eastAsia="fr-FR" w:bidi="fr-FR"/>
        </w:rPr>
        <w:t>mier mandat. Ils ont également cherché, au-delà de la rhétorique référendaire et du coup de force de Trudeau, à identifier les véritables intérêts que sous-tendent les débats politiques de l’heure.</w:t>
      </w:r>
    </w:p>
    <w:p w:rsidR="008628E7" w:rsidRPr="00067D37" w:rsidRDefault="008628E7" w:rsidP="008628E7">
      <w:pPr>
        <w:spacing w:before="120" w:after="120"/>
        <w:jc w:val="both"/>
      </w:pPr>
      <w:r w:rsidRPr="00067D37">
        <w:rPr>
          <w:lang w:eastAsia="fr-FR" w:bidi="fr-FR"/>
        </w:rPr>
        <w:t>Pierre Fournier est professeur de science politique à l’UQAM d</w:t>
      </w:r>
      <w:r w:rsidRPr="00067D37">
        <w:rPr>
          <w:lang w:eastAsia="fr-FR" w:bidi="fr-FR"/>
        </w:rPr>
        <w:t>e</w:t>
      </w:r>
      <w:r w:rsidRPr="00067D37">
        <w:rPr>
          <w:lang w:eastAsia="fr-FR" w:bidi="fr-FR"/>
        </w:rPr>
        <w:t>puis 1973. Il est l’auteur de plusieurs textes sur les liens entre le go</w:t>
      </w:r>
      <w:r w:rsidRPr="00067D37">
        <w:rPr>
          <w:lang w:eastAsia="fr-FR" w:bidi="fr-FR"/>
        </w:rPr>
        <w:t>u</w:t>
      </w:r>
      <w:r w:rsidRPr="00067D37">
        <w:rPr>
          <w:lang w:eastAsia="fr-FR" w:bidi="fr-FR"/>
        </w:rPr>
        <w:t xml:space="preserve">vernement et le patronat, et sur les politiques économiques du Parti québécois. Pierre Fournier a en outre publié </w:t>
      </w:r>
      <w:r w:rsidRPr="00067D37">
        <w:t>« </w:t>
      </w:r>
      <w:r w:rsidRPr="00067D37">
        <w:rPr>
          <w:lang w:eastAsia="fr-FR" w:bidi="fr-FR"/>
        </w:rPr>
        <w:t>Le Patronat québécois au pouvoir</w:t>
      </w:r>
      <w:r w:rsidRPr="00067D37">
        <w:t> »</w:t>
      </w:r>
      <w:r w:rsidRPr="00067D37">
        <w:rPr>
          <w:lang w:eastAsia="fr-FR" w:bidi="fr-FR"/>
        </w:rPr>
        <w:t xml:space="preserve">, Cahiers du Québec, Hurtubise HMH, 1979, et </w:t>
      </w:r>
      <w:r w:rsidRPr="00067D37">
        <w:t>« </w:t>
      </w:r>
      <w:r w:rsidRPr="00067D37">
        <w:rPr>
          <w:lang w:eastAsia="fr-FR" w:bidi="fr-FR"/>
        </w:rPr>
        <w:t>Les S</w:t>
      </w:r>
      <w:r w:rsidRPr="00067D37">
        <w:rPr>
          <w:lang w:eastAsia="fr-FR" w:bidi="fr-FR"/>
        </w:rPr>
        <w:t>o</w:t>
      </w:r>
      <w:r w:rsidRPr="00067D37">
        <w:rPr>
          <w:lang w:eastAsia="fr-FR" w:bidi="fr-FR"/>
        </w:rPr>
        <w:t>ciétés d’État et les objectifs économiques du Québec</w:t>
      </w:r>
      <w:r w:rsidRPr="00067D37">
        <w:t> »</w:t>
      </w:r>
      <w:r w:rsidRPr="00067D37">
        <w:rPr>
          <w:lang w:eastAsia="fr-FR" w:bidi="fr-FR"/>
        </w:rPr>
        <w:t>, Éditeur off</w:t>
      </w:r>
      <w:r w:rsidRPr="00067D37">
        <w:rPr>
          <w:lang w:eastAsia="fr-FR" w:bidi="fr-FR"/>
        </w:rPr>
        <w:t>i</w:t>
      </w:r>
      <w:r w:rsidRPr="00067D37">
        <w:rPr>
          <w:lang w:eastAsia="fr-FR" w:bidi="fr-FR"/>
        </w:rPr>
        <w:t>ciel du Québec, 1978. Il a également dirigé, pour le compte des Éd</w:t>
      </w:r>
      <w:r w:rsidRPr="00067D37">
        <w:rPr>
          <w:lang w:eastAsia="fr-FR" w:bidi="fr-FR"/>
        </w:rPr>
        <w:t>i</w:t>
      </w:r>
      <w:r w:rsidRPr="00067D37">
        <w:rPr>
          <w:lang w:eastAsia="fr-FR" w:bidi="fr-FR"/>
        </w:rPr>
        <w:t xml:space="preserve">tions Albert St-Martin en 1978, la rédaction d’un ouvrage sur </w:t>
      </w:r>
      <w:r w:rsidRPr="00067D37">
        <w:t>« </w:t>
      </w:r>
      <w:r w:rsidRPr="00067D37">
        <w:rPr>
          <w:lang w:eastAsia="fr-FR" w:bidi="fr-FR"/>
        </w:rPr>
        <w:t>Le C</w:t>
      </w:r>
      <w:r w:rsidRPr="00067D37">
        <w:rPr>
          <w:lang w:eastAsia="fr-FR" w:bidi="fr-FR"/>
        </w:rPr>
        <w:t>a</w:t>
      </w:r>
      <w:r w:rsidRPr="00067D37">
        <w:rPr>
          <w:lang w:eastAsia="fr-FR" w:bidi="fr-FR"/>
        </w:rPr>
        <w:t>pitalisme au Québec</w:t>
      </w:r>
      <w:r w:rsidRPr="00067D37">
        <w:t> »</w:t>
      </w:r>
      <w:r w:rsidRPr="00067D37">
        <w:rPr>
          <w:lang w:eastAsia="fr-FR" w:bidi="fr-FR"/>
        </w:rPr>
        <w:t>.</w:t>
      </w:r>
    </w:p>
    <w:p w:rsidR="008628E7" w:rsidRPr="00E07116" w:rsidRDefault="008628E7" w:rsidP="008628E7">
      <w:pPr>
        <w:spacing w:before="120" w:after="120"/>
        <w:ind w:left="3600" w:firstLine="0"/>
        <w:jc w:val="both"/>
      </w:pPr>
      <w:r w:rsidRPr="00067D37">
        <w:rPr>
          <w:szCs w:val="24"/>
          <w:lang w:eastAsia="fr-FR" w:bidi="fr-FR"/>
        </w:rPr>
        <w:t>COLLECTION</w:t>
      </w:r>
      <w:r>
        <w:rPr>
          <w:szCs w:val="24"/>
          <w:lang w:eastAsia="fr-FR" w:bidi="fr-FR"/>
        </w:rPr>
        <w:br/>
      </w:r>
      <w:r w:rsidRPr="00067D37">
        <w:rPr>
          <w:szCs w:val="24"/>
          <w:lang w:eastAsia="fr-FR" w:bidi="fr-FR"/>
        </w:rPr>
        <w:t>RECHERCHES ET DOCUMENTS</w:t>
      </w:r>
      <w:r>
        <w:rPr>
          <w:szCs w:val="24"/>
          <w:lang w:eastAsia="fr-FR" w:bidi="fr-FR"/>
        </w:rPr>
        <w:br/>
      </w:r>
      <w:r w:rsidRPr="00067D37">
        <w:rPr>
          <w:lang w:eastAsia="fr-FR" w:bidi="fr-FR"/>
        </w:rPr>
        <w:t>ISBN-2-89035</w:t>
      </w:r>
    </w:p>
    <w:p w:rsidR="008628E7" w:rsidRPr="00E07116" w:rsidRDefault="008628E7" w:rsidP="008628E7">
      <w:pPr>
        <w:jc w:val="both"/>
      </w:pPr>
      <w:r w:rsidRPr="00E07116">
        <w:br w:type="page"/>
      </w:r>
    </w:p>
    <w:p w:rsidR="008628E7" w:rsidRPr="00E07116" w:rsidRDefault="008628E7">
      <w:pPr>
        <w:jc w:val="both"/>
      </w:pPr>
    </w:p>
    <w:p w:rsidR="008628E7" w:rsidRPr="00E07116" w:rsidRDefault="008628E7">
      <w:pPr>
        <w:jc w:val="both"/>
      </w:pPr>
    </w:p>
    <w:p w:rsidR="008628E7" w:rsidRPr="00E07116" w:rsidRDefault="008628E7" w:rsidP="008628E7">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w:t>
      </w:r>
      <w:r w:rsidRPr="00E07116">
        <w:rPr>
          <w:rFonts w:ascii="Times New Roman" w:hAnsi="Times New Roman"/>
          <w:sz w:val="28"/>
        </w:rPr>
        <w:t>i</w:t>
      </w:r>
      <w:r w:rsidRPr="00E07116">
        <w:rPr>
          <w:rFonts w:ascii="Times New Roman" w:hAnsi="Times New Roman"/>
          <w:sz w:val="28"/>
        </w:rPr>
        <w:t>ne numérisée. JMT.</w:t>
      </w:r>
    </w:p>
    <w:p w:rsidR="008628E7" w:rsidRPr="00E07116" w:rsidRDefault="008628E7" w:rsidP="008628E7">
      <w:pPr>
        <w:pStyle w:val="NormalWeb"/>
        <w:spacing w:before="2" w:after="2"/>
        <w:jc w:val="both"/>
        <w:rPr>
          <w:rFonts w:ascii="Times New Roman" w:hAnsi="Times New Roman"/>
          <w:sz w:val="28"/>
        </w:rPr>
      </w:pPr>
    </w:p>
    <w:p w:rsidR="008628E7" w:rsidRPr="00E07116" w:rsidRDefault="008628E7" w:rsidP="008628E7">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w:t>
      </w:r>
      <w:r w:rsidRPr="00E07116">
        <w:rPr>
          <w:rFonts w:ascii="Times New Roman" w:hAnsi="Times New Roman"/>
          <w:sz w:val="28"/>
        </w:rPr>
        <w:t>a</w:t>
      </w:r>
      <w:r w:rsidRPr="00E07116">
        <w:rPr>
          <w:rFonts w:ascii="Times New Roman" w:hAnsi="Times New Roman"/>
          <w:sz w:val="28"/>
        </w:rPr>
        <w:t>pier numérisée.</w:t>
      </w:r>
    </w:p>
    <w:p w:rsidR="008628E7" w:rsidRPr="00E07116" w:rsidRDefault="008628E7" w:rsidP="008628E7">
      <w:pPr>
        <w:jc w:val="both"/>
        <w:rPr>
          <w:szCs w:val="19"/>
        </w:rPr>
      </w:pPr>
    </w:p>
    <w:p w:rsidR="008628E7" w:rsidRPr="00E07116" w:rsidRDefault="008628E7">
      <w:pPr>
        <w:jc w:val="both"/>
        <w:rPr>
          <w:szCs w:val="19"/>
        </w:rPr>
      </w:pPr>
    </w:p>
    <w:p w:rsidR="008628E7" w:rsidRDefault="008628E7" w:rsidP="008628E7">
      <w:pPr>
        <w:spacing w:before="120" w:after="120"/>
        <w:ind w:firstLine="0"/>
        <w:jc w:val="both"/>
      </w:pPr>
      <w:r w:rsidRPr="00E07116">
        <w:br w:type="page"/>
      </w:r>
      <w:r>
        <w:lastRenderedPageBreak/>
        <w:t>[5]</w:t>
      </w:r>
    </w:p>
    <w:p w:rsidR="008628E7" w:rsidRPr="00067D37" w:rsidRDefault="008628E7" w:rsidP="008628E7">
      <w:pPr>
        <w:spacing w:before="120" w:after="120"/>
        <w:ind w:firstLine="0"/>
        <w:jc w:val="both"/>
        <w:rPr>
          <w:lang w:eastAsia="fr-FR" w:bidi="fr-FR"/>
        </w:rPr>
      </w:pPr>
    </w:p>
    <w:p w:rsidR="008628E7" w:rsidRPr="00067D37" w:rsidRDefault="008628E7" w:rsidP="008628E7">
      <w:pPr>
        <w:spacing w:before="120" w:after="120"/>
        <w:ind w:firstLine="0"/>
        <w:jc w:val="both"/>
        <w:rPr>
          <w:lang w:eastAsia="fr-FR" w:bidi="fr-FR"/>
        </w:rPr>
      </w:pPr>
    </w:p>
    <w:p w:rsidR="008628E7" w:rsidRPr="006855AE" w:rsidRDefault="008628E7" w:rsidP="008628E7">
      <w:pPr>
        <w:spacing w:before="120" w:after="120"/>
        <w:ind w:firstLine="0"/>
        <w:jc w:val="center"/>
        <w:rPr>
          <w:sz w:val="36"/>
          <w:lang w:eastAsia="fr-FR" w:bidi="fr-FR"/>
        </w:rPr>
      </w:pPr>
      <w:r w:rsidRPr="006855AE">
        <w:rPr>
          <w:sz w:val="36"/>
          <w:lang w:eastAsia="fr-FR" w:bidi="fr-FR"/>
        </w:rPr>
        <w:t>Sous la direction de Pierre Fournier</w:t>
      </w:r>
    </w:p>
    <w:p w:rsidR="008628E7" w:rsidRPr="00067D37" w:rsidRDefault="008628E7" w:rsidP="008628E7">
      <w:pPr>
        <w:spacing w:before="120" w:after="120"/>
        <w:ind w:firstLine="0"/>
        <w:jc w:val="center"/>
        <w:rPr>
          <w:lang w:eastAsia="fr-FR" w:bidi="fr-FR"/>
        </w:rPr>
      </w:pPr>
    </w:p>
    <w:p w:rsidR="008628E7" w:rsidRDefault="008628E7" w:rsidP="008628E7">
      <w:pPr>
        <w:spacing w:before="120" w:after="120"/>
        <w:ind w:firstLine="0"/>
        <w:jc w:val="center"/>
        <w:rPr>
          <w:lang w:eastAsia="fr-FR" w:bidi="fr-FR"/>
        </w:rPr>
      </w:pPr>
    </w:p>
    <w:p w:rsidR="008628E7" w:rsidRPr="00067D37" w:rsidRDefault="008628E7" w:rsidP="008628E7">
      <w:pPr>
        <w:spacing w:before="120" w:after="120"/>
        <w:ind w:firstLine="0"/>
        <w:jc w:val="center"/>
        <w:rPr>
          <w:lang w:eastAsia="fr-FR" w:bidi="fr-FR"/>
        </w:rPr>
      </w:pPr>
    </w:p>
    <w:p w:rsidR="008628E7" w:rsidRPr="00C01517" w:rsidRDefault="008628E7" w:rsidP="008628E7">
      <w:pPr>
        <w:spacing w:before="120" w:after="120"/>
        <w:ind w:firstLine="0"/>
        <w:jc w:val="center"/>
        <w:rPr>
          <w:sz w:val="72"/>
        </w:rPr>
      </w:pPr>
      <w:r w:rsidRPr="00C01517">
        <w:rPr>
          <w:sz w:val="72"/>
          <w:lang w:eastAsia="fr-FR" w:bidi="fr-FR"/>
        </w:rPr>
        <w:t>Capitalisme et politique</w:t>
      </w:r>
      <w:r w:rsidRPr="00C01517">
        <w:rPr>
          <w:sz w:val="72"/>
          <w:lang w:eastAsia="fr-FR" w:bidi="fr-FR"/>
        </w:rPr>
        <w:br/>
        <w:t>au Québec</w:t>
      </w:r>
    </w:p>
    <w:p w:rsidR="008628E7" w:rsidRDefault="008628E7" w:rsidP="008628E7">
      <w:pPr>
        <w:spacing w:before="120" w:after="120"/>
        <w:ind w:firstLine="0"/>
        <w:jc w:val="center"/>
        <w:rPr>
          <w:i/>
          <w:sz w:val="40"/>
          <w:lang w:eastAsia="fr-FR" w:bidi="fr-FR"/>
        </w:rPr>
      </w:pPr>
    </w:p>
    <w:p w:rsidR="008628E7" w:rsidRPr="006855AE" w:rsidRDefault="008628E7" w:rsidP="008628E7">
      <w:pPr>
        <w:spacing w:before="120" w:after="120"/>
        <w:ind w:firstLine="0"/>
        <w:jc w:val="center"/>
        <w:rPr>
          <w:i/>
          <w:sz w:val="40"/>
          <w:lang w:eastAsia="fr-FR" w:bidi="fr-FR"/>
        </w:rPr>
      </w:pPr>
      <w:r w:rsidRPr="006855AE">
        <w:rPr>
          <w:i/>
          <w:sz w:val="40"/>
          <w:lang w:eastAsia="fr-FR" w:bidi="fr-FR"/>
        </w:rPr>
        <w:t>Un bilan critique du Parti québécois</w:t>
      </w:r>
      <w:r w:rsidRPr="006855AE">
        <w:rPr>
          <w:i/>
          <w:sz w:val="40"/>
          <w:lang w:eastAsia="fr-FR" w:bidi="fr-FR"/>
        </w:rPr>
        <w:br/>
        <w:t>au pouvoir</w:t>
      </w:r>
    </w:p>
    <w:p w:rsidR="008628E7" w:rsidRPr="00067D37" w:rsidRDefault="008628E7" w:rsidP="008628E7">
      <w:pPr>
        <w:spacing w:before="120" w:after="120"/>
        <w:ind w:firstLine="0"/>
        <w:jc w:val="center"/>
        <w:rPr>
          <w:lang w:eastAsia="fr-FR" w:bidi="fr-FR"/>
        </w:rPr>
      </w:pPr>
    </w:p>
    <w:p w:rsidR="008628E7" w:rsidRDefault="008628E7" w:rsidP="008628E7">
      <w:pPr>
        <w:spacing w:before="120" w:after="120"/>
        <w:ind w:firstLine="0"/>
        <w:jc w:val="center"/>
        <w:rPr>
          <w:lang w:eastAsia="fr-FR" w:bidi="fr-FR"/>
        </w:rPr>
      </w:pPr>
    </w:p>
    <w:p w:rsidR="008628E7" w:rsidRDefault="008628E7" w:rsidP="008628E7">
      <w:pPr>
        <w:spacing w:before="120" w:after="120"/>
        <w:ind w:firstLine="0"/>
        <w:jc w:val="center"/>
        <w:rPr>
          <w:lang w:eastAsia="fr-FR" w:bidi="fr-FR"/>
        </w:rPr>
      </w:pPr>
    </w:p>
    <w:p w:rsidR="008628E7" w:rsidRDefault="008628E7" w:rsidP="008628E7">
      <w:pPr>
        <w:spacing w:before="120" w:after="120"/>
        <w:ind w:firstLine="0"/>
        <w:jc w:val="center"/>
        <w:rPr>
          <w:lang w:eastAsia="fr-FR" w:bidi="fr-FR"/>
        </w:rPr>
      </w:pPr>
    </w:p>
    <w:p w:rsidR="008628E7" w:rsidRPr="00067D37" w:rsidRDefault="008628E7" w:rsidP="008628E7">
      <w:pPr>
        <w:spacing w:before="120" w:after="120"/>
        <w:ind w:firstLine="0"/>
        <w:jc w:val="center"/>
        <w:rPr>
          <w:lang w:eastAsia="fr-FR" w:bidi="fr-FR"/>
        </w:rPr>
      </w:pPr>
    </w:p>
    <w:p w:rsidR="008628E7" w:rsidRPr="00067D37" w:rsidRDefault="008628E7" w:rsidP="008628E7">
      <w:pPr>
        <w:spacing w:before="120" w:after="120"/>
        <w:ind w:firstLine="0"/>
        <w:jc w:val="center"/>
      </w:pPr>
    </w:p>
    <w:p w:rsidR="008628E7" w:rsidRDefault="008628E7" w:rsidP="008628E7">
      <w:pPr>
        <w:spacing w:before="120" w:after="120"/>
        <w:ind w:firstLine="0"/>
        <w:jc w:val="center"/>
        <w:rPr>
          <w:szCs w:val="24"/>
          <w:lang w:eastAsia="fr-FR" w:bidi="fr-FR"/>
        </w:rPr>
      </w:pPr>
      <w:r w:rsidRPr="00067D37">
        <w:rPr>
          <w:szCs w:val="24"/>
          <w:lang w:eastAsia="fr-FR" w:bidi="fr-FR"/>
        </w:rPr>
        <w:t>Éditions coopératives Albert Saint-Martin</w:t>
      </w:r>
    </w:p>
    <w:p w:rsidR="008628E7" w:rsidRPr="00067D37" w:rsidRDefault="008628E7" w:rsidP="008628E7">
      <w:pPr>
        <w:spacing w:before="120" w:after="120"/>
        <w:ind w:firstLine="0"/>
        <w:jc w:val="center"/>
        <w:rPr>
          <w:szCs w:val="24"/>
          <w:lang w:eastAsia="fr-FR" w:bidi="fr-FR"/>
        </w:rPr>
      </w:pPr>
      <w:r>
        <w:rPr>
          <w:szCs w:val="24"/>
          <w:lang w:eastAsia="fr-FR" w:bidi="fr-FR"/>
        </w:rPr>
        <w:t>Montréal, 1981</w:t>
      </w:r>
    </w:p>
    <w:p w:rsidR="008628E7" w:rsidRPr="00067D37" w:rsidRDefault="008628E7" w:rsidP="008628E7">
      <w:pPr>
        <w:pStyle w:val="p"/>
      </w:pPr>
      <w:r w:rsidRPr="00067D37">
        <w:br w:type="page"/>
      </w:r>
      <w:r w:rsidRPr="00067D37">
        <w:lastRenderedPageBreak/>
        <w:t>[6]</w:t>
      </w:r>
    </w:p>
    <w:p w:rsidR="008628E7" w:rsidRPr="00067D37" w:rsidRDefault="008628E7" w:rsidP="008628E7">
      <w:pPr>
        <w:spacing w:before="120" w:after="120"/>
        <w:ind w:firstLine="0"/>
        <w:jc w:val="both"/>
        <w:rPr>
          <w:sz w:val="24"/>
          <w:lang w:eastAsia="fr-FR" w:bidi="fr-FR"/>
        </w:rPr>
      </w:pPr>
    </w:p>
    <w:p w:rsidR="008628E7" w:rsidRPr="00067D37" w:rsidRDefault="008628E7" w:rsidP="008628E7">
      <w:pPr>
        <w:spacing w:before="120" w:after="120"/>
        <w:ind w:firstLine="0"/>
        <w:jc w:val="both"/>
        <w:rPr>
          <w:sz w:val="24"/>
          <w:lang w:eastAsia="fr-FR" w:bidi="fr-FR"/>
        </w:rPr>
      </w:pPr>
      <w:r w:rsidRPr="00067D37">
        <w:rPr>
          <w:i/>
          <w:iCs/>
          <w:sz w:val="24"/>
          <w:lang w:eastAsia="fr-FR" w:bidi="fr-FR"/>
        </w:rPr>
        <w:t>CAPITALISME ET POLITIQUE AU QUÉBEC</w:t>
      </w:r>
    </w:p>
    <w:p w:rsidR="008628E7" w:rsidRPr="00067D37" w:rsidRDefault="008628E7" w:rsidP="008628E7">
      <w:pPr>
        <w:spacing w:before="120" w:after="120"/>
        <w:ind w:left="540" w:firstLine="0"/>
        <w:jc w:val="both"/>
        <w:rPr>
          <w:sz w:val="24"/>
          <w:lang w:eastAsia="fr-FR" w:bidi="fr-FR"/>
        </w:rPr>
      </w:pPr>
      <w:r w:rsidRPr="00067D37">
        <w:rPr>
          <w:i/>
          <w:iCs/>
          <w:sz w:val="24"/>
          <w:lang w:eastAsia="fr-FR" w:bidi="fr-FR"/>
        </w:rPr>
        <w:t>Composition et montage :</w:t>
      </w:r>
      <w:r w:rsidRPr="00067D37">
        <w:rPr>
          <w:sz w:val="24"/>
          <w:lang w:eastAsia="fr-FR" w:bidi="fr-FR"/>
        </w:rPr>
        <w:t xml:space="preserve"> Composition Solidaire Inc.</w:t>
      </w:r>
    </w:p>
    <w:p w:rsidR="008628E7" w:rsidRPr="00067D37" w:rsidRDefault="008628E7" w:rsidP="008628E7">
      <w:pPr>
        <w:spacing w:before="120" w:after="120"/>
        <w:ind w:left="540" w:firstLine="0"/>
        <w:jc w:val="both"/>
        <w:rPr>
          <w:sz w:val="24"/>
          <w:lang w:eastAsia="fr-FR" w:bidi="fr-FR"/>
        </w:rPr>
      </w:pPr>
      <w:r w:rsidRPr="00067D37">
        <w:rPr>
          <w:i/>
          <w:iCs/>
          <w:sz w:val="24"/>
          <w:lang w:eastAsia="fr-FR" w:bidi="fr-FR"/>
        </w:rPr>
        <w:t>Corrections :</w:t>
      </w:r>
      <w:r w:rsidRPr="00067D37">
        <w:rPr>
          <w:sz w:val="24"/>
          <w:lang w:eastAsia="fr-FR" w:bidi="fr-FR"/>
        </w:rPr>
        <w:t xml:space="preserve"> Jeannine Jourdain</w:t>
      </w:r>
    </w:p>
    <w:p w:rsidR="008628E7" w:rsidRPr="00067D37" w:rsidRDefault="008628E7" w:rsidP="008628E7">
      <w:pPr>
        <w:spacing w:before="120" w:after="120"/>
        <w:ind w:left="540" w:firstLine="0"/>
        <w:jc w:val="both"/>
        <w:rPr>
          <w:sz w:val="24"/>
          <w:lang w:eastAsia="fr-FR" w:bidi="fr-FR"/>
        </w:rPr>
      </w:pPr>
      <w:r w:rsidRPr="00067D37">
        <w:rPr>
          <w:i/>
          <w:iCs/>
          <w:sz w:val="24"/>
          <w:lang w:eastAsia="fr-FR" w:bidi="fr-FR"/>
        </w:rPr>
        <w:t>Impression :</w:t>
      </w:r>
      <w:r w:rsidRPr="00067D37">
        <w:rPr>
          <w:sz w:val="24"/>
          <w:lang w:eastAsia="fr-FR" w:bidi="fr-FR"/>
        </w:rPr>
        <w:t xml:space="preserve"> L’Éclaireur Ltée</w:t>
      </w:r>
    </w:p>
    <w:p w:rsidR="008628E7" w:rsidRPr="00067D37" w:rsidRDefault="008628E7" w:rsidP="008628E7">
      <w:pPr>
        <w:spacing w:before="120" w:after="120"/>
        <w:ind w:left="540" w:firstLine="0"/>
        <w:jc w:val="both"/>
        <w:rPr>
          <w:sz w:val="24"/>
          <w:lang w:eastAsia="fr-FR" w:bidi="fr-FR"/>
        </w:rPr>
      </w:pPr>
      <w:r w:rsidRPr="00067D37">
        <w:rPr>
          <w:i/>
          <w:iCs/>
          <w:sz w:val="24"/>
          <w:lang w:eastAsia="fr-FR" w:bidi="fr-FR"/>
        </w:rPr>
        <w:t>Maquette de la couverture</w:t>
      </w:r>
      <w:r w:rsidRPr="00067D37">
        <w:rPr>
          <w:sz w:val="24"/>
          <w:lang w:eastAsia="fr-FR" w:bidi="fr-FR"/>
        </w:rPr>
        <w:t> : Michel Gagnon</w:t>
      </w:r>
    </w:p>
    <w:p w:rsidR="008628E7" w:rsidRPr="00067D37" w:rsidRDefault="008628E7" w:rsidP="008628E7">
      <w:pPr>
        <w:spacing w:before="120" w:after="120"/>
        <w:ind w:left="540" w:firstLine="0"/>
        <w:jc w:val="both"/>
        <w:rPr>
          <w:sz w:val="24"/>
          <w:lang w:eastAsia="fr-FR" w:bidi="fr-FR"/>
        </w:rPr>
      </w:pPr>
      <w:r w:rsidRPr="00067D37">
        <w:rPr>
          <w:sz w:val="24"/>
          <w:lang w:eastAsia="fr-FR" w:bidi="fr-FR"/>
        </w:rPr>
        <w:t>ISBN-2-89035-026-6</w:t>
      </w:r>
    </w:p>
    <w:p w:rsidR="008628E7" w:rsidRPr="00067D37" w:rsidRDefault="008628E7" w:rsidP="008628E7">
      <w:pPr>
        <w:spacing w:before="120" w:after="120"/>
        <w:ind w:left="540" w:firstLine="0"/>
        <w:jc w:val="both"/>
        <w:rPr>
          <w:sz w:val="24"/>
          <w:lang w:eastAsia="fr-FR" w:bidi="fr-FR"/>
        </w:rPr>
      </w:pPr>
      <w:r w:rsidRPr="00067D37">
        <w:rPr>
          <w:sz w:val="24"/>
          <w:lang w:eastAsia="fr-FR" w:bidi="fr-FR"/>
        </w:rPr>
        <w:t>Dépôt légal</w:t>
      </w:r>
      <w:r w:rsidRPr="00067D37">
        <w:rPr>
          <w:i/>
          <w:iCs/>
          <w:sz w:val="24"/>
          <w:lang w:eastAsia="fr-FR" w:bidi="fr-FR"/>
        </w:rPr>
        <w:t> :</w:t>
      </w:r>
      <w:r w:rsidRPr="00067D37">
        <w:rPr>
          <w:sz w:val="24"/>
          <w:lang w:eastAsia="fr-FR" w:bidi="fr-FR"/>
        </w:rPr>
        <w:t xml:space="preserve"> Bibliothèque nationale du Québec, 3e trimestre 1981 </w:t>
      </w:r>
      <w:r w:rsidRPr="00067D37">
        <w:rPr>
          <w:i/>
          <w:iCs/>
          <w:sz w:val="24"/>
          <w:lang w:eastAsia="fr-FR" w:bidi="fr-FR"/>
        </w:rPr>
        <w:t>Publié conformément au contrat d’édition de l’Union des écrivains québécois.</w:t>
      </w:r>
    </w:p>
    <w:p w:rsidR="008628E7" w:rsidRPr="00067D37" w:rsidRDefault="008628E7" w:rsidP="008628E7">
      <w:pPr>
        <w:spacing w:before="120" w:after="120"/>
        <w:ind w:firstLine="0"/>
        <w:jc w:val="both"/>
        <w:rPr>
          <w:sz w:val="24"/>
          <w:lang w:eastAsia="fr-FR" w:bidi="fr-FR"/>
        </w:rPr>
      </w:pPr>
    </w:p>
    <w:p w:rsidR="008628E7" w:rsidRPr="00067D37" w:rsidRDefault="00C50396" w:rsidP="008628E7">
      <w:pPr>
        <w:spacing w:before="120" w:after="120"/>
        <w:ind w:firstLine="0"/>
        <w:jc w:val="both"/>
        <w:rPr>
          <w:sz w:val="24"/>
          <w:lang w:eastAsia="fr-FR" w:bidi="fr-FR"/>
        </w:rPr>
      </w:pPr>
      <w:r w:rsidRPr="00067D37">
        <w:rPr>
          <w:noProof/>
          <w:sz w:val="24"/>
          <w:lang w:eastAsia="fr-FR" w:bidi="fr-FR"/>
        </w:rPr>
        <mc:AlternateContent>
          <mc:Choice Requires="wps">
            <w:drawing>
              <wp:anchor distT="0" distB="0" distL="63500" distR="63500" simplePos="0" relativeHeight="251656192" behindDoc="0" locked="0" layoutInCell="1" allowOverlap="1">
                <wp:simplePos x="0" y="0"/>
                <wp:positionH relativeFrom="margin">
                  <wp:posOffset>7537450</wp:posOffset>
                </wp:positionH>
                <wp:positionV relativeFrom="paragraph">
                  <wp:posOffset>6038215</wp:posOffset>
                </wp:positionV>
                <wp:extent cx="895985" cy="16954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598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8E7" w:rsidRDefault="008628E7" w:rsidP="008628E7">
                            <w:pPr>
                              <w:pStyle w:val="Corpsdutexte20"/>
                              <w:shd w:val="clear" w:color="auto" w:fill="auto"/>
                              <w:spacing w:line="210" w:lineRule="exact"/>
                              <w:ind w:firstLine="29"/>
                            </w:pPr>
                            <w:r>
                              <w:rPr>
                                <w:rStyle w:val="Corpsdutexte2Exact"/>
                              </w:rPr>
                              <w:t>Pierre Fournier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93.5pt;margin-top:475.45pt;width:70.55pt;height:13.3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" filled="f" stroked="f">
                <v:path arrowok="t"/>
                <v:textbox style="mso-fit-shape-to-text:t" inset="0,0,0,0">
                  <w:txbxContent>
                    <w:p w:rsidR="008628E7" w:rsidRDefault="008628E7" w:rsidP="008628E7">
                      <w:pPr>
                        <w:pStyle w:val="Corpsdutexte20"/>
                        <w:shd w:val="clear" w:color="auto" w:fill="auto"/>
                        <w:spacing w:line="210" w:lineRule="exact"/>
                        <w:ind w:firstLine="29"/>
                      </w:pPr>
                      <w:r>
                        <w:rPr>
                          <w:rStyle w:val="Corpsdutexte2Exact"/>
                        </w:rPr>
                        <w:t>Pierre Fournier</w:t>
                      </w:r>
                    </w:p>
                  </w:txbxContent>
                </v:textbox>
                <w10:wrap anchorx="margin"/>
              </v:shape>
            </w:pict>
          </mc:Fallback>
        </mc:AlternateContent>
      </w:r>
    </w:p>
    <w:p w:rsidR="008628E7" w:rsidRPr="00067D37" w:rsidRDefault="008628E7" w:rsidP="008628E7">
      <w:pPr>
        <w:spacing w:before="120" w:after="120"/>
        <w:ind w:firstLine="0"/>
        <w:jc w:val="both"/>
        <w:rPr>
          <w:sz w:val="24"/>
          <w:lang w:eastAsia="fr-FR" w:bidi="fr-FR"/>
        </w:rPr>
      </w:pPr>
      <w:r w:rsidRPr="00067D37">
        <w:rPr>
          <w:i/>
          <w:iCs/>
          <w:sz w:val="24"/>
          <w:lang w:eastAsia="fr-FR" w:bidi="fr-FR"/>
        </w:rPr>
        <w:t>COLLECTION</w:t>
      </w:r>
      <w:r w:rsidRPr="00067D37">
        <w:rPr>
          <w:sz w:val="24"/>
          <w:lang w:eastAsia="fr-FR" w:bidi="fr-FR"/>
        </w:rPr>
        <w:t xml:space="preserve"> </w:t>
      </w:r>
      <w:r w:rsidRPr="00067D37">
        <w:rPr>
          <w:i/>
          <w:iCs/>
          <w:sz w:val="24"/>
          <w:lang w:eastAsia="fr-FR" w:bidi="fr-FR"/>
        </w:rPr>
        <w:t>« RECHERCHES ET DOCUMENTS »</w:t>
      </w:r>
    </w:p>
    <w:p w:rsidR="008628E7" w:rsidRPr="00067D37" w:rsidRDefault="008628E7" w:rsidP="008628E7">
      <w:pPr>
        <w:spacing w:before="120" w:after="120"/>
        <w:ind w:firstLine="0"/>
        <w:jc w:val="both"/>
        <w:rPr>
          <w:sz w:val="24"/>
          <w:lang w:eastAsia="fr-FR" w:bidi="fr-FR"/>
        </w:rPr>
      </w:pPr>
      <w:r w:rsidRPr="00067D37">
        <w:rPr>
          <w:sz w:val="24"/>
          <w:lang w:eastAsia="fr-FR" w:bidi="fr-FR"/>
        </w:rPr>
        <w:t xml:space="preserve">Sous la direction de Luciano Bozzini, Marc Renaud, Dominique Gaucher et Jaime Llambias-Wolff, </w:t>
      </w:r>
      <w:r w:rsidRPr="00067D37">
        <w:rPr>
          <w:i/>
          <w:iCs/>
          <w:sz w:val="24"/>
          <w:lang w:eastAsia="fr-FR" w:bidi="fr-FR"/>
        </w:rPr>
        <w:t>Médecine et société. Les années 80</w:t>
      </w:r>
    </w:p>
    <w:p w:rsidR="008628E7" w:rsidRPr="00067D37" w:rsidRDefault="008628E7" w:rsidP="008628E7">
      <w:pPr>
        <w:spacing w:before="120" w:after="120"/>
        <w:ind w:firstLine="0"/>
        <w:jc w:val="both"/>
        <w:rPr>
          <w:i/>
          <w:sz w:val="24"/>
          <w:lang w:eastAsia="fr-FR" w:bidi="fr-FR"/>
        </w:rPr>
      </w:pPr>
      <w:r w:rsidRPr="00067D37">
        <w:rPr>
          <w:sz w:val="24"/>
          <w:lang w:eastAsia="fr-FR" w:bidi="fr-FR"/>
        </w:rPr>
        <w:t xml:space="preserve">EZOP-Québec, </w:t>
      </w:r>
      <w:r w:rsidRPr="00067D37">
        <w:rPr>
          <w:i/>
          <w:sz w:val="24"/>
          <w:lang w:eastAsia="fr-FR" w:bidi="fr-FR"/>
        </w:rPr>
        <w:t>Une ville à vendre</w:t>
      </w:r>
    </w:p>
    <w:p w:rsidR="008628E7" w:rsidRPr="00067D37" w:rsidRDefault="008628E7" w:rsidP="008628E7">
      <w:pPr>
        <w:spacing w:before="120" w:after="120"/>
        <w:ind w:firstLine="0"/>
        <w:jc w:val="both"/>
        <w:rPr>
          <w:sz w:val="24"/>
          <w:lang w:eastAsia="fr-FR" w:bidi="fr-FR"/>
        </w:rPr>
      </w:pPr>
      <w:r w:rsidRPr="00067D37">
        <w:rPr>
          <w:sz w:val="24"/>
          <w:lang w:eastAsia="fr-FR" w:bidi="fr-FR"/>
        </w:rPr>
        <w:t xml:space="preserve">Frédéric Lesemann, </w:t>
      </w:r>
      <w:r w:rsidRPr="00067D37">
        <w:rPr>
          <w:i/>
          <w:iCs/>
          <w:sz w:val="24"/>
          <w:lang w:eastAsia="fr-FR" w:bidi="fr-FR"/>
        </w:rPr>
        <w:t>Du pain et des services.</w:t>
      </w:r>
      <w:r w:rsidRPr="00067D37">
        <w:rPr>
          <w:sz w:val="24"/>
          <w:lang w:eastAsia="fr-FR" w:bidi="fr-FR"/>
        </w:rPr>
        <w:t xml:space="preserve"> La réforme de la santé et des services s</w:t>
      </w:r>
      <w:r w:rsidRPr="00067D37">
        <w:rPr>
          <w:sz w:val="24"/>
          <w:lang w:eastAsia="fr-FR" w:bidi="fr-FR"/>
        </w:rPr>
        <w:t>o</w:t>
      </w:r>
      <w:r w:rsidRPr="00067D37">
        <w:rPr>
          <w:sz w:val="24"/>
          <w:lang w:eastAsia="fr-FR" w:bidi="fr-FR"/>
        </w:rPr>
        <w:t>ciaux au Québec</w:t>
      </w:r>
    </w:p>
    <w:p w:rsidR="008628E7" w:rsidRPr="00067D37" w:rsidRDefault="008628E7" w:rsidP="008628E7">
      <w:pPr>
        <w:spacing w:before="120" w:after="120"/>
        <w:ind w:firstLine="0"/>
        <w:jc w:val="both"/>
        <w:rPr>
          <w:sz w:val="24"/>
          <w:lang w:eastAsia="fr-FR" w:bidi="fr-FR"/>
        </w:rPr>
      </w:pPr>
    </w:p>
    <w:p w:rsidR="008628E7" w:rsidRPr="00067D37" w:rsidRDefault="008628E7" w:rsidP="008628E7">
      <w:pPr>
        <w:spacing w:before="120" w:after="120"/>
        <w:ind w:firstLine="0"/>
        <w:jc w:val="both"/>
        <w:rPr>
          <w:sz w:val="24"/>
          <w:lang w:eastAsia="fr-FR" w:bidi="fr-FR"/>
        </w:rPr>
      </w:pPr>
      <w:r w:rsidRPr="00067D37">
        <w:rPr>
          <w:sz w:val="24"/>
          <w:lang w:eastAsia="fr-FR" w:bidi="fr-FR"/>
        </w:rPr>
        <w:t>Notre catalogue vous sera expédié sur demande :</w:t>
      </w:r>
    </w:p>
    <w:p w:rsidR="008628E7" w:rsidRPr="00067D37" w:rsidRDefault="008628E7" w:rsidP="008628E7">
      <w:pPr>
        <w:spacing w:before="120" w:after="120"/>
        <w:ind w:firstLine="0"/>
        <w:jc w:val="both"/>
        <w:rPr>
          <w:sz w:val="24"/>
          <w:lang w:eastAsia="fr-FR" w:bidi="fr-FR"/>
        </w:rPr>
      </w:pPr>
      <w:r w:rsidRPr="00067D37">
        <w:rPr>
          <w:sz w:val="24"/>
          <w:lang w:eastAsia="fr-FR" w:bidi="fr-FR"/>
        </w:rPr>
        <w:t>Les Éditions coopératives Albert Saint-Martin</w:t>
      </w:r>
    </w:p>
    <w:p w:rsidR="008628E7" w:rsidRPr="00067D37" w:rsidRDefault="008628E7" w:rsidP="008628E7">
      <w:pPr>
        <w:spacing w:before="120" w:after="120"/>
        <w:ind w:firstLine="0"/>
        <w:jc w:val="both"/>
        <w:rPr>
          <w:sz w:val="24"/>
          <w:lang w:eastAsia="fr-FR" w:bidi="fr-FR"/>
        </w:rPr>
      </w:pPr>
      <w:r w:rsidRPr="00067D37">
        <w:rPr>
          <w:sz w:val="24"/>
          <w:lang w:eastAsia="fr-FR" w:bidi="fr-FR"/>
        </w:rPr>
        <w:t>Case postale 68, Succursale V</w:t>
      </w:r>
      <w:r w:rsidRPr="00067D37">
        <w:rPr>
          <w:sz w:val="24"/>
          <w:lang w:eastAsia="fr-FR" w:bidi="fr-FR"/>
        </w:rPr>
        <w:t>i</w:t>
      </w:r>
      <w:r w:rsidRPr="00067D37">
        <w:rPr>
          <w:sz w:val="24"/>
          <w:lang w:eastAsia="fr-FR" w:bidi="fr-FR"/>
        </w:rPr>
        <w:t>mont</w:t>
      </w:r>
    </w:p>
    <w:p w:rsidR="008628E7" w:rsidRPr="00067D37" w:rsidRDefault="008628E7" w:rsidP="008628E7">
      <w:pPr>
        <w:spacing w:before="120" w:after="120"/>
        <w:ind w:firstLine="0"/>
        <w:jc w:val="both"/>
        <w:rPr>
          <w:sz w:val="24"/>
          <w:lang w:eastAsia="fr-FR" w:bidi="fr-FR"/>
        </w:rPr>
      </w:pPr>
      <w:r w:rsidRPr="00067D37">
        <w:rPr>
          <w:sz w:val="24"/>
          <w:lang w:eastAsia="fr-FR" w:bidi="fr-FR"/>
        </w:rPr>
        <w:t>Laval, Québec H7M 3N7</w:t>
      </w:r>
    </w:p>
    <w:p w:rsidR="008628E7" w:rsidRPr="00067D37" w:rsidRDefault="008628E7" w:rsidP="008628E7">
      <w:pPr>
        <w:spacing w:before="120" w:after="120"/>
        <w:ind w:firstLine="0"/>
        <w:jc w:val="both"/>
        <w:rPr>
          <w:sz w:val="24"/>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86"/>
        <w:gridCol w:w="2687"/>
        <w:gridCol w:w="2687"/>
      </w:tblGrid>
      <w:tr w:rsidR="008628E7" w:rsidRPr="00067D37">
        <w:tc>
          <w:tcPr>
            <w:tcW w:w="2686" w:type="dxa"/>
          </w:tcPr>
          <w:p w:rsidR="008628E7" w:rsidRPr="00067D37" w:rsidRDefault="008628E7" w:rsidP="008628E7">
            <w:pPr>
              <w:spacing w:before="120" w:after="120"/>
              <w:ind w:firstLine="0"/>
              <w:rPr>
                <w:sz w:val="24"/>
                <w:lang w:eastAsia="fr-FR" w:bidi="fr-FR"/>
              </w:rPr>
            </w:pPr>
            <w:r w:rsidRPr="00067D37">
              <w:rPr>
                <w:sz w:val="24"/>
                <w:lang w:eastAsia="fr-FR" w:bidi="fr-FR"/>
              </w:rPr>
              <w:t>DISTRIBUTION</w:t>
            </w:r>
          </w:p>
          <w:p w:rsidR="008628E7" w:rsidRPr="00067D37" w:rsidRDefault="008628E7" w:rsidP="008628E7">
            <w:pPr>
              <w:spacing w:before="120" w:after="120"/>
              <w:ind w:firstLine="0"/>
              <w:rPr>
                <w:sz w:val="24"/>
                <w:lang w:eastAsia="fr-FR" w:bidi="fr-FR"/>
              </w:rPr>
            </w:pPr>
            <w:r w:rsidRPr="00067D37">
              <w:rPr>
                <w:sz w:val="24"/>
                <w:lang w:eastAsia="fr-FR" w:bidi="fr-FR"/>
              </w:rPr>
              <w:t>Québec</w:t>
            </w:r>
          </w:p>
          <w:p w:rsidR="008628E7" w:rsidRPr="00067D37" w:rsidRDefault="008628E7" w:rsidP="008628E7">
            <w:pPr>
              <w:spacing w:before="120" w:after="120"/>
              <w:ind w:firstLine="0"/>
              <w:rPr>
                <w:sz w:val="24"/>
                <w:lang w:eastAsia="fr-FR" w:bidi="fr-FR"/>
              </w:rPr>
            </w:pPr>
            <w:r w:rsidRPr="00067D37">
              <w:rPr>
                <w:i/>
                <w:iCs/>
                <w:sz w:val="24"/>
                <w:lang w:eastAsia="fr-FR" w:bidi="fr-FR"/>
              </w:rPr>
              <w:t>Messageries litt</w:t>
            </w:r>
            <w:r w:rsidRPr="00067D37">
              <w:rPr>
                <w:i/>
                <w:iCs/>
                <w:sz w:val="24"/>
                <w:lang w:eastAsia="fr-FR" w:bidi="fr-FR"/>
              </w:rPr>
              <w:t>é</w:t>
            </w:r>
            <w:r w:rsidRPr="00067D37">
              <w:rPr>
                <w:i/>
                <w:iCs/>
                <w:sz w:val="24"/>
                <w:lang w:eastAsia="fr-FR" w:bidi="fr-FR"/>
              </w:rPr>
              <w:t>raires des éditeurs réunis</w:t>
            </w:r>
            <w:r w:rsidRPr="00067D37">
              <w:rPr>
                <w:i/>
                <w:iCs/>
                <w:sz w:val="24"/>
                <w:lang w:eastAsia="fr-FR" w:bidi="fr-FR"/>
              </w:rPr>
              <w:br/>
            </w:r>
            <w:r w:rsidRPr="00067D37">
              <w:rPr>
                <w:sz w:val="24"/>
                <w:lang w:eastAsia="fr-FR" w:bidi="fr-FR"/>
              </w:rPr>
              <w:t>6585, Saint-Denis</w:t>
            </w:r>
            <w:r w:rsidRPr="00067D37">
              <w:rPr>
                <w:sz w:val="24"/>
                <w:lang w:eastAsia="fr-FR" w:bidi="fr-FR"/>
              </w:rPr>
              <w:br/>
              <w:t>Mo</w:t>
            </w:r>
            <w:r w:rsidRPr="00067D37">
              <w:rPr>
                <w:sz w:val="24"/>
                <w:lang w:eastAsia="fr-FR" w:bidi="fr-FR"/>
              </w:rPr>
              <w:t>n</w:t>
            </w:r>
            <w:r w:rsidRPr="00067D37">
              <w:rPr>
                <w:sz w:val="24"/>
                <w:lang w:eastAsia="fr-FR" w:bidi="fr-FR"/>
              </w:rPr>
              <w:t>tréal H2S 2S1</w:t>
            </w:r>
          </w:p>
        </w:tc>
        <w:tc>
          <w:tcPr>
            <w:tcW w:w="2687" w:type="dxa"/>
          </w:tcPr>
          <w:p w:rsidR="008628E7" w:rsidRPr="00067D37" w:rsidRDefault="008628E7" w:rsidP="008628E7">
            <w:pPr>
              <w:spacing w:before="120" w:after="120"/>
              <w:ind w:firstLine="0"/>
              <w:rPr>
                <w:sz w:val="24"/>
                <w:lang w:eastAsia="fr-FR" w:bidi="fr-FR"/>
              </w:rPr>
            </w:pPr>
            <w:r w:rsidRPr="00067D37">
              <w:rPr>
                <w:sz w:val="24"/>
                <w:lang w:eastAsia="fr-FR" w:bidi="fr-FR"/>
              </w:rPr>
              <w:t>France</w:t>
            </w:r>
          </w:p>
          <w:p w:rsidR="008628E7" w:rsidRPr="00067D37" w:rsidRDefault="008628E7" w:rsidP="008628E7">
            <w:pPr>
              <w:spacing w:before="120" w:after="120"/>
              <w:ind w:firstLine="0"/>
              <w:rPr>
                <w:sz w:val="24"/>
                <w:lang w:eastAsia="fr-FR" w:bidi="fr-FR"/>
              </w:rPr>
            </w:pPr>
            <w:r w:rsidRPr="00067D37">
              <w:rPr>
                <w:i/>
                <w:iCs/>
                <w:sz w:val="24"/>
                <w:lang w:eastAsia="fr-FR" w:bidi="fr-FR"/>
              </w:rPr>
              <w:t>Distique</w:t>
            </w:r>
          </w:p>
          <w:p w:rsidR="008628E7" w:rsidRPr="00067D37" w:rsidRDefault="008628E7" w:rsidP="008628E7">
            <w:pPr>
              <w:spacing w:before="120" w:after="120"/>
              <w:ind w:firstLine="0"/>
              <w:rPr>
                <w:sz w:val="24"/>
                <w:lang w:eastAsia="fr-FR" w:bidi="fr-FR"/>
              </w:rPr>
            </w:pPr>
            <w:r w:rsidRPr="00067D37">
              <w:rPr>
                <w:sz w:val="24"/>
                <w:lang w:eastAsia="fr-FR" w:bidi="fr-FR"/>
              </w:rPr>
              <w:t>1, rue des Fossés Saint-Jacques Paris 75005,</w:t>
            </w:r>
            <w:r w:rsidRPr="00067D37">
              <w:rPr>
                <w:sz w:val="24"/>
                <w:lang w:eastAsia="fr-FR" w:bidi="fr-FR"/>
              </w:rPr>
              <w:br/>
              <w:t>France</w:t>
            </w:r>
          </w:p>
        </w:tc>
        <w:tc>
          <w:tcPr>
            <w:tcW w:w="2687" w:type="dxa"/>
          </w:tcPr>
          <w:p w:rsidR="008628E7" w:rsidRPr="00067D37" w:rsidRDefault="008628E7" w:rsidP="008628E7">
            <w:pPr>
              <w:spacing w:before="120" w:after="120"/>
              <w:ind w:firstLine="0"/>
              <w:rPr>
                <w:sz w:val="24"/>
                <w:lang w:eastAsia="fr-FR" w:bidi="fr-FR"/>
              </w:rPr>
            </w:pPr>
            <w:r w:rsidRPr="00067D37">
              <w:rPr>
                <w:sz w:val="24"/>
                <w:lang w:eastAsia="fr-FR" w:bidi="fr-FR"/>
              </w:rPr>
              <w:t>Belgique</w:t>
            </w:r>
          </w:p>
          <w:p w:rsidR="008628E7" w:rsidRPr="00067D37" w:rsidRDefault="008628E7" w:rsidP="008628E7">
            <w:pPr>
              <w:spacing w:before="120" w:after="120"/>
              <w:ind w:firstLine="0"/>
              <w:rPr>
                <w:i/>
                <w:iCs/>
                <w:sz w:val="24"/>
                <w:lang w:eastAsia="fr-FR" w:bidi="fr-FR"/>
              </w:rPr>
            </w:pPr>
            <w:r w:rsidRPr="00067D37">
              <w:rPr>
                <w:i/>
                <w:iCs/>
                <w:sz w:val="24"/>
                <w:lang w:eastAsia="fr-FR" w:bidi="fr-FR"/>
              </w:rPr>
              <w:t>C.I. Gai</w:t>
            </w:r>
          </w:p>
          <w:p w:rsidR="008628E7" w:rsidRPr="00067D37" w:rsidRDefault="008628E7" w:rsidP="008628E7">
            <w:pPr>
              <w:spacing w:before="120" w:after="120"/>
              <w:ind w:firstLine="0"/>
              <w:rPr>
                <w:sz w:val="24"/>
                <w:lang w:eastAsia="fr-FR" w:bidi="fr-FR"/>
              </w:rPr>
            </w:pPr>
            <w:r w:rsidRPr="00067D37">
              <w:rPr>
                <w:sz w:val="24"/>
                <w:lang w:eastAsia="fr-FR" w:bidi="fr-FR"/>
              </w:rPr>
              <w:t>Place G</w:t>
            </w:r>
            <w:r w:rsidRPr="00067D37">
              <w:rPr>
                <w:sz w:val="24"/>
                <w:lang w:eastAsia="fr-FR" w:bidi="fr-FR"/>
              </w:rPr>
              <w:t>a</w:t>
            </w:r>
            <w:r w:rsidRPr="00067D37">
              <w:rPr>
                <w:sz w:val="24"/>
                <w:lang w:eastAsia="fr-FR" w:bidi="fr-FR"/>
              </w:rPr>
              <w:t>lilée 67</w:t>
            </w:r>
            <w:r w:rsidRPr="00067D37">
              <w:rPr>
                <w:sz w:val="24"/>
                <w:lang w:eastAsia="fr-FR" w:bidi="fr-FR"/>
              </w:rPr>
              <w:br/>
              <w:t>B.P. 160</w:t>
            </w:r>
            <w:r w:rsidRPr="00067D37">
              <w:rPr>
                <w:sz w:val="24"/>
                <w:lang w:eastAsia="fr-FR" w:bidi="fr-FR"/>
              </w:rPr>
              <w:br/>
              <w:t>1348 Louvain La Neuve</w:t>
            </w:r>
          </w:p>
        </w:tc>
      </w:tr>
    </w:tbl>
    <w:p w:rsidR="008628E7" w:rsidRPr="00E07116" w:rsidRDefault="008628E7" w:rsidP="008628E7">
      <w:pPr>
        <w:pStyle w:val="p"/>
      </w:pPr>
      <w:r w:rsidRPr="00067D37">
        <w:rPr>
          <w:lang w:eastAsia="fr-FR" w:bidi="fr-FR"/>
        </w:rPr>
        <w:br w:type="page"/>
      </w:r>
      <w:r>
        <w:rPr>
          <w:lang w:eastAsia="fr-FR" w:bidi="fr-FR"/>
        </w:rPr>
        <w:lastRenderedPageBreak/>
        <w:t>[291]</w:t>
      </w:r>
    </w:p>
    <w:p w:rsidR="008628E7" w:rsidRDefault="008628E7">
      <w:pPr>
        <w:jc w:val="both"/>
      </w:pPr>
    </w:p>
    <w:p w:rsidR="008628E7" w:rsidRDefault="008628E7">
      <w:pPr>
        <w:jc w:val="both"/>
      </w:pPr>
    </w:p>
    <w:p w:rsidR="008628E7" w:rsidRPr="00C01517" w:rsidRDefault="008628E7" w:rsidP="008628E7">
      <w:pPr>
        <w:ind w:firstLine="0"/>
        <w:jc w:val="center"/>
        <w:rPr>
          <w:b/>
          <w:i/>
        </w:rPr>
      </w:pPr>
      <w:bookmarkStart w:id="2" w:name="tdm"/>
      <w:r w:rsidRPr="00C01517">
        <w:rPr>
          <w:b/>
        </w:rPr>
        <w:t>Capitalisme et politique au Québec.</w:t>
      </w:r>
      <w:r w:rsidRPr="00C01517">
        <w:rPr>
          <w:b/>
        </w:rPr>
        <w:br/>
      </w:r>
      <w:r w:rsidRPr="00C01517">
        <w:rPr>
          <w:i/>
        </w:rPr>
        <w:t>Un bilan critique du Parti québécois au pouvoir.</w:t>
      </w:r>
    </w:p>
    <w:p w:rsidR="008628E7" w:rsidRPr="00384B20" w:rsidRDefault="008628E7" w:rsidP="008628E7">
      <w:pPr>
        <w:pStyle w:val="planchest"/>
      </w:pPr>
      <w:r w:rsidRPr="00384B20">
        <w:t>Table des matières</w:t>
      </w:r>
      <w:bookmarkEnd w:id="2"/>
    </w:p>
    <w:p w:rsidR="008628E7" w:rsidRDefault="008628E7">
      <w:pPr>
        <w:ind w:firstLine="0"/>
      </w:pPr>
    </w:p>
    <w:p w:rsidR="008628E7" w:rsidRDefault="008628E7" w:rsidP="008628E7">
      <w:pPr>
        <w:spacing w:before="80" w:after="80"/>
        <w:ind w:firstLine="0"/>
        <w:jc w:val="both"/>
        <w:rPr>
          <w:sz w:val="24"/>
        </w:rPr>
      </w:pPr>
      <w:hyperlink w:anchor="Capitalisme_couverture" w:history="1">
        <w:r w:rsidRPr="00461B39">
          <w:rPr>
            <w:rStyle w:val="Lienhypertexte"/>
            <w:sz w:val="24"/>
          </w:rPr>
          <w:t>Quatrième de couverture</w:t>
        </w:r>
      </w:hyperlink>
    </w:p>
    <w:p w:rsidR="008628E7" w:rsidRDefault="008628E7" w:rsidP="008628E7">
      <w:pPr>
        <w:spacing w:before="80" w:after="80"/>
        <w:ind w:firstLine="0"/>
        <w:jc w:val="both"/>
        <w:rPr>
          <w:sz w:val="24"/>
        </w:rPr>
      </w:pPr>
      <w:hyperlink w:anchor="Capitalisme_avant_propos" w:history="1">
        <w:r w:rsidRPr="00461B39">
          <w:rPr>
            <w:rStyle w:val="Lienhypertexte"/>
            <w:sz w:val="24"/>
          </w:rPr>
          <w:t>AVANT-PROPOS</w:t>
        </w:r>
      </w:hyperlink>
      <w:r>
        <w:rPr>
          <w:sz w:val="24"/>
        </w:rPr>
        <w:t xml:space="preserve"> [7]</w:t>
      </w:r>
    </w:p>
    <w:p w:rsidR="008628E7" w:rsidRDefault="008628E7" w:rsidP="008628E7">
      <w:pPr>
        <w:spacing w:before="80" w:after="80"/>
        <w:ind w:firstLine="0"/>
        <w:jc w:val="both"/>
        <w:rPr>
          <w:sz w:val="24"/>
        </w:rPr>
      </w:pPr>
      <w:hyperlink w:anchor="Capitalisme_intro" w:history="1">
        <w:r w:rsidRPr="00461B39">
          <w:rPr>
            <w:rStyle w:val="Lienhypertexte"/>
            <w:sz w:val="24"/>
          </w:rPr>
          <w:t>INTRODUCTION</w:t>
        </w:r>
      </w:hyperlink>
      <w:r w:rsidRPr="005E7A2C">
        <w:rPr>
          <w:sz w:val="24"/>
        </w:rPr>
        <w:t xml:space="preserve"> [9]</w:t>
      </w:r>
    </w:p>
    <w:p w:rsidR="008628E7" w:rsidRPr="005E7A2C" w:rsidRDefault="008628E7" w:rsidP="008628E7">
      <w:pPr>
        <w:spacing w:before="80" w:after="80"/>
        <w:ind w:firstLine="0"/>
        <w:jc w:val="both"/>
        <w:rPr>
          <w:sz w:val="24"/>
        </w:rPr>
      </w:pPr>
    </w:p>
    <w:p w:rsidR="008628E7" w:rsidRPr="00461B39" w:rsidRDefault="008628E7" w:rsidP="008628E7">
      <w:pPr>
        <w:spacing w:before="80" w:after="80"/>
        <w:ind w:firstLine="0"/>
        <w:jc w:val="center"/>
        <w:rPr>
          <w:b/>
          <w:sz w:val="24"/>
        </w:rPr>
      </w:pPr>
      <w:hyperlink w:anchor="Capitalisme_pt_1" w:history="1">
        <w:r w:rsidRPr="00461B39">
          <w:rPr>
            <w:rStyle w:val="Lienhypertexte"/>
            <w:b/>
            <w:sz w:val="24"/>
          </w:rPr>
          <w:t>PREMIÈRE PARTIE</w:t>
        </w:r>
      </w:hyperlink>
    </w:p>
    <w:p w:rsidR="008628E7" w:rsidRPr="005E7A2C" w:rsidRDefault="008628E7" w:rsidP="008628E7">
      <w:pPr>
        <w:spacing w:before="80" w:after="80"/>
        <w:ind w:firstLine="0"/>
        <w:jc w:val="center"/>
        <w:rPr>
          <w:sz w:val="24"/>
        </w:rPr>
      </w:pPr>
      <w:r w:rsidRPr="005E7A2C">
        <w:rPr>
          <w:sz w:val="24"/>
        </w:rPr>
        <w:t>L’enjeu économique et la question nationale au Québec</w:t>
      </w:r>
      <w:r>
        <w:rPr>
          <w:sz w:val="24"/>
        </w:rPr>
        <w:br/>
      </w:r>
      <w:r w:rsidRPr="005E7A2C">
        <w:rPr>
          <w:sz w:val="24"/>
        </w:rPr>
        <w:t>—</w:t>
      </w:r>
      <w:r>
        <w:rPr>
          <w:sz w:val="24"/>
        </w:rPr>
        <w:t xml:space="preserve"> </w:t>
      </w:r>
      <w:r w:rsidRPr="005E7A2C">
        <w:rPr>
          <w:sz w:val="24"/>
        </w:rPr>
        <w:t xml:space="preserve">Pierre Fournier, Yves Bélanger et Claude Painchaud </w:t>
      </w:r>
      <w:r>
        <w:rPr>
          <w:sz w:val="24"/>
        </w:rPr>
        <w:t>[</w:t>
      </w:r>
      <w:r w:rsidRPr="005E7A2C">
        <w:rPr>
          <w:sz w:val="24"/>
        </w:rPr>
        <w:t>17</w:t>
      </w:r>
      <w:r>
        <w:rPr>
          <w:sz w:val="24"/>
        </w:rPr>
        <w:t>]</w:t>
      </w:r>
    </w:p>
    <w:p w:rsidR="008628E7" w:rsidRDefault="008628E7" w:rsidP="008628E7">
      <w:pPr>
        <w:spacing w:before="80" w:after="80"/>
        <w:ind w:firstLine="0"/>
        <w:jc w:val="both"/>
        <w:rPr>
          <w:sz w:val="24"/>
        </w:rPr>
      </w:pPr>
    </w:p>
    <w:p w:rsidR="008628E7" w:rsidRPr="005E7A2C" w:rsidRDefault="008628E7" w:rsidP="008628E7">
      <w:pPr>
        <w:spacing w:before="80" w:after="80"/>
        <w:ind w:left="1260" w:hanging="1260"/>
        <w:rPr>
          <w:sz w:val="24"/>
        </w:rPr>
      </w:pPr>
      <w:r>
        <w:rPr>
          <w:sz w:val="24"/>
        </w:rPr>
        <w:t>Chapitre 1.</w:t>
      </w:r>
      <w:r>
        <w:rPr>
          <w:sz w:val="24"/>
        </w:rPr>
        <w:tab/>
      </w:r>
      <w:hyperlink w:anchor="Capitalisme_pt_1_chap_1" w:history="1">
        <w:r w:rsidRPr="00461B39">
          <w:rPr>
            <w:rStyle w:val="Lienhypertexte"/>
            <w:sz w:val="24"/>
          </w:rPr>
          <w:t>Le capital québécois : perspectives de développement</w:t>
        </w:r>
      </w:hyperlink>
      <w:r>
        <w:rPr>
          <w:sz w:val="24"/>
        </w:rPr>
        <w:t xml:space="preserve"> [</w:t>
      </w:r>
      <w:r w:rsidRPr="005E7A2C">
        <w:rPr>
          <w:sz w:val="24"/>
        </w:rPr>
        <w:t>21</w:t>
      </w:r>
      <w:r>
        <w:rPr>
          <w:sz w:val="24"/>
        </w:rPr>
        <w:t>]</w:t>
      </w:r>
    </w:p>
    <w:p w:rsidR="008628E7" w:rsidRDefault="008628E7" w:rsidP="008628E7">
      <w:pPr>
        <w:spacing w:before="80" w:after="80"/>
        <w:ind w:left="720" w:hanging="360"/>
        <w:rPr>
          <w:sz w:val="24"/>
        </w:rPr>
      </w:pPr>
      <w:r>
        <w:rPr>
          <w:sz w:val="24"/>
        </w:rPr>
        <w:t>Introduction [21]</w:t>
      </w:r>
    </w:p>
    <w:p w:rsidR="008628E7" w:rsidRDefault="008628E7" w:rsidP="008628E7">
      <w:pPr>
        <w:spacing w:before="80" w:after="80"/>
        <w:ind w:left="720" w:hanging="360"/>
        <w:rPr>
          <w:sz w:val="24"/>
        </w:rPr>
      </w:pPr>
      <w:r>
        <w:rPr>
          <w:sz w:val="24"/>
        </w:rPr>
        <w:t>1.</w:t>
      </w:r>
      <w:r>
        <w:rPr>
          <w:sz w:val="24"/>
        </w:rPr>
        <w:tab/>
      </w:r>
      <w:hyperlink w:anchor="Capitalisme_pt_1_chap_1_1" w:history="1">
        <w:r w:rsidRPr="00461B39">
          <w:rPr>
            <w:rStyle w:val="Lienhypertexte"/>
            <w:sz w:val="24"/>
          </w:rPr>
          <w:t>La structure de l'économie québécoise et le capital</w:t>
        </w:r>
      </w:hyperlink>
      <w:r w:rsidRPr="00067676">
        <w:rPr>
          <w:sz w:val="24"/>
        </w:rPr>
        <w:t xml:space="preserve"> [21]</w:t>
      </w:r>
    </w:p>
    <w:p w:rsidR="008628E7" w:rsidRDefault="008628E7" w:rsidP="008628E7">
      <w:pPr>
        <w:spacing w:before="80" w:after="80"/>
        <w:ind w:left="720" w:hanging="360"/>
        <w:rPr>
          <w:sz w:val="24"/>
        </w:rPr>
      </w:pPr>
      <w:r>
        <w:rPr>
          <w:sz w:val="24"/>
        </w:rPr>
        <w:t>2.</w:t>
      </w:r>
      <w:r>
        <w:rPr>
          <w:sz w:val="24"/>
        </w:rPr>
        <w:tab/>
      </w:r>
      <w:hyperlink w:anchor="Capitalisme_pt_1_chap_1_2" w:history="1">
        <w:r w:rsidRPr="00461B39">
          <w:rPr>
            <w:rStyle w:val="Lienhypertexte"/>
            <w:sz w:val="24"/>
          </w:rPr>
          <w:t>Les bases du capital québécois</w:t>
        </w:r>
      </w:hyperlink>
      <w:r w:rsidRPr="00F6137E">
        <w:rPr>
          <w:sz w:val="24"/>
        </w:rPr>
        <w:t xml:space="preserve"> [33]</w:t>
      </w:r>
    </w:p>
    <w:p w:rsidR="008628E7" w:rsidRDefault="008628E7" w:rsidP="008628E7">
      <w:pPr>
        <w:spacing w:before="80" w:after="80"/>
        <w:ind w:left="720" w:hanging="360"/>
        <w:rPr>
          <w:sz w:val="24"/>
        </w:rPr>
      </w:pPr>
      <w:r>
        <w:rPr>
          <w:sz w:val="24"/>
        </w:rPr>
        <w:t>3.</w:t>
      </w:r>
      <w:r>
        <w:rPr>
          <w:sz w:val="24"/>
        </w:rPr>
        <w:tab/>
      </w:r>
      <w:hyperlink w:anchor="Capitalisme_pt_1_chap_1_3" w:history="1">
        <w:r w:rsidRPr="00461B39">
          <w:rPr>
            <w:rStyle w:val="Lienhypertexte"/>
            <w:sz w:val="24"/>
          </w:rPr>
          <w:t>Le capital québécois : perspectives de croissance</w:t>
        </w:r>
      </w:hyperlink>
      <w:r w:rsidRPr="00F6137E">
        <w:rPr>
          <w:sz w:val="24"/>
        </w:rPr>
        <w:t xml:space="preserve"> [42]</w:t>
      </w:r>
    </w:p>
    <w:p w:rsidR="008628E7" w:rsidRDefault="008628E7" w:rsidP="008628E7">
      <w:pPr>
        <w:spacing w:before="80" w:after="80"/>
        <w:ind w:left="720" w:hanging="360"/>
        <w:rPr>
          <w:sz w:val="24"/>
        </w:rPr>
      </w:pPr>
    </w:p>
    <w:p w:rsidR="008628E7" w:rsidRPr="005E7A2C" w:rsidRDefault="008628E7" w:rsidP="008628E7">
      <w:pPr>
        <w:spacing w:before="80" w:after="80"/>
        <w:ind w:left="1260" w:hanging="1260"/>
        <w:rPr>
          <w:sz w:val="24"/>
        </w:rPr>
      </w:pPr>
      <w:r>
        <w:rPr>
          <w:sz w:val="24"/>
        </w:rPr>
        <w:t>Chapitre 2.</w:t>
      </w:r>
      <w:r>
        <w:rPr>
          <w:sz w:val="24"/>
        </w:rPr>
        <w:tab/>
      </w:r>
      <w:hyperlink w:anchor="Capitalisme_pt_1_chap_2" w:history="1">
        <w:r w:rsidRPr="00461B39">
          <w:rPr>
            <w:rStyle w:val="Lienhypertexte"/>
            <w:sz w:val="24"/>
          </w:rPr>
          <w:t>Le Parti québécois : politiques économiques et nature de classe</w:t>
        </w:r>
      </w:hyperlink>
      <w:r>
        <w:rPr>
          <w:sz w:val="24"/>
        </w:rPr>
        <w:t xml:space="preserve"> [</w:t>
      </w:r>
      <w:r w:rsidRPr="005E7A2C">
        <w:rPr>
          <w:sz w:val="24"/>
        </w:rPr>
        <w:t>53</w:t>
      </w:r>
      <w:r>
        <w:rPr>
          <w:sz w:val="24"/>
        </w:rPr>
        <w:t>]</w:t>
      </w:r>
    </w:p>
    <w:p w:rsidR="008628E7" w:rsidRPr="00486F08" w:rsidRDefault="008628E7" w:rsidP="008628E7">
      <w:pPr>
        <w:spacing w:before="80" w:after="80"/>
        <w:ind w:left="720" w:hanging="360"/>
        <w:rPr>
          <w:sz w:val="24"/>
        </w:rPr>
      </w:pPr>
      <w:hyperlink w:anchor="Capitalisme_pt_1_chap_2_intro" w:history="1">
        <w:r w:rsidRPr="00461B39">
          <w:rPr>
            <w:rStyle w:val="Lienhypertexte"/>
            <w:sz w:val="24"/>
          </w:rPr>
          <w:t>Introduction</w:t>
        </w:r>
      </w:hyperlink>
      <w:r>
        <w:rPr>
          <w:sz w:val="24"/>
        </w:rPr>
        <w:t xml:space="preserve"> [53]</w:t>
      </w:r>
    </w:p>
    <w:p w:rsidR="008628E7" w:rsidRPr="00486F08" w:rsidRDefault="008628E7" w:rsidP="008628E7">
      <w:pPr>
        <w:spacing w:before="80" w:after="80"/>
        <w:ind w:left="720" w:hanging="360"/>
        <w:rPr>
          <w:sz w:val="24"/>
        </w:rPr>
      </w:pPr>
      <w:r w:rsidRPr="00486F08">
        <w:rPr>
          <w:sz w:val="24"/>
        </w:rPr>
        <w:t>1.</w:t>
      </w:r>
      <w:r w:rsidRPr="00486F08">
        <w:rPr>
          <w:sz w:val="24"/>
        </w:rPr>
        <w:tab/>
      </w:r>
      <w:hyperlink w:anchor="Capitalisme_pt_1_chap_2_1" w:history="1">
        <w:r w:rsidRPr="00461B39">
          <w:rPr>
            <w:rStyle w:val="Lienhypertexte"/>
            <w:sz w:val="24"/>
          </w:rPr>
          <w:t>L'idéologie du PQ de sa formation à la prise du pouvoir</w:t>
        </w:r>
      </w:hyperlink>
      <w:r>
        <w:rPr>
          <w:sz w:val="24"/>
        </w:rPr>
        <w:t xml:space="preserve"> [53]</w:t>
      </w:r>
    </w:p>
    <w:p w:rsidR="008628E7" w:rsidRPr="00486F08" w:rsidRDefault="008628E7" w:rsidP="008628E7">
      <w:pPr>
        <w:spacing w:before="80" w:after="80"/>
        <w:ind w:left="720" w:hanging="360"/>
        <w:rPr>
          <w:sz w:val="24"/>
        </w:rPr>
      </w:pPr>
      <w:r w:rsidRPr="00486F08">
        <w:rPr>
          <w:sz w:val="24"/>
        </w:rPr>
        <w:t>2.</w:t>
      </w:r>
      <w:r w:rsidRPr="00486F08">
        <w:rPr>
          <w:sz w:val="24"/>
        </w:rPr>
        <w:tab/>
      </w:r>
      <w:hyperlink w:anchor="Capitalisme_pt_1_chap_2_2" w:history="1">
        <w:r w:rsidRPr="00461B39">
          <w:rPr>
            <w:rStyle w:val="Lienhypertexte"/>
            <w:sz w:val="24"/>
          </w:rPr>
          <w:t>Bilan des politiques économiques du Parti québécois</w:t>
        </w:r>
      </w:hyperlink>
      <w:r>
        <w:rPr>
          <w:sz w:val="24"/>
        </w:rPr>
        <w:t xml:space="preserve"> [57]</w:t>
      </w:r>
    </w:p>
    <w:p w:rsidR="008628E7" w:rsidRPr="00486F08" w:rsidRDefault="008628E7" w:rsidP="008628E7">
      <w:pPr>
        <w:spacing w:before="80" w:after="80"/>
        <w:ind w:left="720" w:hanging="360"/>
        <w:rPr>
          <w:sz w:val="24"/>
        </w:rPr>
      </w:pPr>
      <w:r w:rsidRPr="00486F08">
        <w:rPr>
          <w:sz w:val="24"/>
        </w:rPr>
        <w:t>3.</w:t>
      </w:r>
      <w:r w:rsidRPr="00486F08">
        <w:rPr>
          <w:sz w:val="24"/>
        </w:rPr>
        <w:tab/>
      </w:r>
      <w:hyperlink w:anchor="Capitalisme_pt_1_chap_2_3" w:history="1">
        <w:r w:rsidRPr="00461B39">
          <w:rPr>
            <w:rStyle w:val="Lienhypertexte"/>
            <w:sz w:val="24"/>
          </w:rPr>
          <w:t>Le projet économique et politique du PQ, l'impérialisme américain, le c</w:t>
        </w:r>
        <w:r w:rsidRPr="00461B39">
          <w:rPr>
            <w:rStyle w:val="Lienhypertexte"/>
            <w:sz w:val="24"/>
          </w:rPr>
          <w:t>a</w:t>
        </w:r>
        <w:r w:rsidRPr="00461B39">
          <w:rPr>
            <w:rStyle w:val="Lienhypertexte"/>
            <w:sz w:val="24"/>
          </w:rPr>
          <w:t>pital canadien et le capital québécois</w:t>
        </w:r>
      </w:hyperlink>
      <w:r>
        <w:rPr>
          <w:sz w:val="24"/>
        </w:rPr>
        <w:t xml:space="preserve"> [64]</w:t>
      </w:r>
    </w:p>
    <w:p w:rsidR="008628E7" w:rsidRPr="00486F08" w:rsidRDefault="008628E7" w:rsidP="008628E7">
      <w:pPr>
        <w:spacing w:before="80" w:after="80"/>
        <w:ind w:left="720" w:hanging="360"/>
        <w:rPr>
          <w:sz w:val="24"/>
        </w:rPr>
      </w:pPr>
      <w:r w:rsidRPr="00486F08">
        <w:rPr>
          <w:sz w:val="24"/>
        </w:rPr>
        <w:t>4.</w:t>
      </w:r>
      <w:r w:rsidRPr="00486F08">
        <w:rPr>
          <w:sz w:val="24"/>
        </w:rPr>
        <w:tab/>
      </w:r>
      <w:hyperlink w:anchor="Capitalisme_pt_1_chap_2_4" w:history="1">
        <w:r w:rsidRPr="00461B39">
          <w:rPr>
            <w:rStyle w:val="Lienhypertexte"/>
            <w:sz w:val="24"/>
          </w:rPr>
          <w:t>La nature de classe du Parti québécois</w:t>
        </w:r>
      </w:hyperlink>
      <w:r>
        <w:rPr>
          <w:sz w:val="24"/>
        </w:rPr>
        <w:t xml:space="preserve"> [71]</w:t>
      </w:r>
    </w:p>
    <w:p w:rsidR="008628E7" w:rsidRDefault="008628E7" w:rsidP="008628E7">
      <w:pPr>
        <w:spacing w:before="80" w:after="80"/>
        <w:ind w:left="720" w:hanging="360"/>
        <w:rPr>
          <w:sz w:val="24"/>
        </w:rPr>
      </w:pPr>
    </w:p>
    <w:p w:rsidR="008628E7" w:rsidRPr="005E7A2C" w:rsidRDefault="008628E7" w:rsidP="008628E7">
      <w:pPr>
        <w:spacing w:before="80" w:after="80"/>
        <w:ind w:left="1260" w:hanging="1260"/>
        <w:rPr>
          <w:sz w:val="24"/>
        </w:rPr>
      </w:pPr>
      <w:r>
        <w:rPr>
          <w:sz w:val="24"/>
        </w:rPr>
        <w:t>Chapitre 3.</w:t>
      </w:r>
      <w:r>
        <w:rPr>
          <w:sz w:val="24"/>
        </w:rPr>
        <w:tab/>
      </w:r>
      <w:hyperlink w:anchor="Capitalisme_pt_1_chap_3" w:history="1">
        <w:r w:rsidRPr="00461B39">
          <w:rPr>
            <w:rStyle w:val="Lienhypertexte"/>
            <w:sz w:val="24"/>
          </w:rPr>
          <w:t>Le Livre blanc et le Livre beige : les enjeux économiques</w:t>
        </w:r>
      </w:hyperlink>
      <w:r>
        <w:rPr>
          <w:sz w:val="24"/>
        </w:rPr>
        <w:t xml:space="preserve"> [</w:t>
      </w:r>
      <w:r w:rsidRPr="005E7A2C">
        <w:rPr>
          <w:sz w:val="24"/>
        </w:rPr>
        <w:t>77</w:t>
      </w:r>
      <w:r>
        <w:rPr>
          <w:sz w:val="24"/>
        </w:rPr>
        <w:t>]</w:t>
      </w:r>
    </w:p>
    <w:p w:rsidR="008628E7" w:rsidRPr="00864915" w:rsidRDefault="008628E7" w:rsidP="008628E7">
      <w:pPr>
        <w:spacing w:before="80" w:after="80"/>
        <w:ind w:left="720" w:hanging="360"/>
        <w:rPr>
          <w:sz w:val="24"/>
        </w:rPr>
      </w:pPr>
      <w:hyperlink w:anchor="Capitalisme_pt_1_chap_3_intro" w:history="1">
        <w:r w:rsidRPr="00461B39">
          <w:rPr>
            <w:rStyle w:val="Lienhypertexte"/>
            <w:sz w:val="24"/>
          </w:rPr>
          <w:t>Introduction</w:t>
        </w:r>
      </w:hyperlink>
      <w:r w:rsidRPr="00864915">
        <w:rPr>
          <w:sz w:val="24"/>
        </w:rPr>
        <w:t xml:space="preserve"> [77]</w:t>
      </w:r>
    </w:p>
    <w:p w:rsidR="008628E7" w:rsidRPr="00864915" w:rsidRDefault="008628E7" w:rsidP="008628E7">
      <w:pPr>
        <w:spacing w:before="80" w:after="80"/>
        <w:ind w:left="720" w:hanging="360"/>
        <w:rPr>
          <w:sz w:val="24"/>
        </w:rPr>
      </w:pPr>
      <w:r w:rsidRPr="00864915">
        <w:rPr>
          <w:sz w:val="24"/>
        </w:rPr>
        <w:t>1.</w:t>
      </w:r>
      <w:r w:rsidRPr="00864915">
        <w:rPr>
          <w:sz w:val="24"/>
        </w:rPr>
        <w:tab/>
      </w:r>
      <w:hyperlink w:anchor="Capitalisme_pt_1_chap_3_1" w:history="1">
        <w:r w:rsidRPr="00461B39">
          <w:rPr>
            <w:rStyle w:val="Lienhypertexte"/>
            <w:sz w:val="24"/>
          </w:rPr>
          <w:t>Le Livre blanc : un projet de développement auto-centré pour le capital québécois</w:t>
        </w:r>
      </w:hyperlink>
      <w:r w:rsidRPr="00864915">
        <w:rPr>
          <w:sz w:val="24"/>
        </w:rPr>
        <w:t xml:space="preserve"> [78]</w:t>
      </w:r>
    </w:p>
    <w:p w:rsidR="008628E7" w:rsidRPr="00864915" w:rsidRDefault="008628E7" w:rsidP="008628E7">
      <w:pPr>
        <w:spacing w:before="80" w:after="80"/>
        <w:ind w:left="720" w:hanging="360"/>
        <w:rPr>
          <w:sz w:val="24"/>
        </w:rPr>
      </w:pPr>
      <w:r w:rsidRPr="00864915">
        <w:rPr>
          <w:sz w:val="24"/>
        </w:rPr>
        <w:t>2.</w:t>
      </w:r>
      <w:r w:rsidRPr="00864915">
        <w:rPr>
          <w:sz w:val="24"/>
        </w:rPr>
        <w:tab/>
      </w:r>
      <w:hyperlink w:anchor="Capitalisme_pt_1_chap_3_2" w:history="1">
        <w:r w:rsidRPr="00461B39">
          <w:rPr>
            <w:rStyle w:val="Lienhypertexte"/>
            <w:sz w:val="24"/>
          </w:rPr>
          <w:t>Le Livre beige : un projet de développement pan-canadien</w:t>
        </w:r>
      </w:hyperlink>
      <w:r w:rsidRPr="00864915">
        <w:rPr>
          <w:sz w:val="24"/>
        </w:rPr>
        <w:t xml:space="preserve"> [85]</w:t>
      </w:r>
    </w:p>
    <w:p w:rsidR="008628E7" w:rsidRDefault="008628E7" w:rsidP="008628E7">
      <w:pPr>
        <w:spacing w:before="80" w:after="80"/>
        <w:ind w:left="720" w:hanging="360"/>
        <w:rPr>
          <w:sz w:val="24"/>
        </w:rPr>
      </w:pPr>
    </w:p>
    <w:p w:rsidR="008628E7" w:rsidRDefault="008628E7" w:rsidP="008628E7">
      <w:pPr>
        <w:spacing w:before="80" w:after="80"/>
        <w:ind w:firstLine="0"/>
        <w:jc w:val="both"/>
        <w:rPr>
          <w:sz w:val="24"/>
        </w:rPr>
      </w:pPr>
    </w:p>
    <w:p w:rsidR="008628E7" w:rsidRPr="00461B39" w:rsidRDefault="008628E7" w:rsidP="008628E7">
      <w:pPr>
        <w:spacing w:before="80" w:after="80"/>
        <w:ind w:firstLine="0"/>
        <w:jc w:val="center"/>
        <w:rPr>
          <w:b/>
          <w:sz w:val="24"/>
        </w:rPr>
      </w:pPr>
      <w:hyperlink w:anchor="Capitalisme_pt_2" w:history="1">
        <w:r w:rsidRPr="00461B39">
          <w:rPr>
            <w:rStyle w:val="Lienhypertexte"/>
            <w:b/>
            <w:sz w:val="24"/>
          </w:rPr>
          <w:t>DEUXIÈME PARTIE</w:t>
        </w:r>
      </w:hyperlink>
    </w:p>
    <w:p w:rsidR="008628E7" w:rsidRPr="005E7A2C" w:rsidRDefault="008628E7" w:rsidP="008628E7">
      <w:pPr>
        <w:spacing w:before="80" w:after="80"/>
        <w:ind w:firstLine="0"/>
        <w:jc w:val="center"/>
        <w:rPr>
          <w:sz w:val="24"/>
        </w:rPr>
      </w:pPr>
      <w:r w:rsidRPr="005E7A2C">
        <w:rPr>
          <w:sz w:val="24"/>
        </w:rPr>
        <w:t>Le projet économique du Parti québécois</w:t>
      </w:r>
      <w:r>
        <w:rPr>
          <w:sz w:val="24"/>
        </w:rPr>
        <w:br/>
      </w:r>
      <w:r w:rsidRPr="005E7A2C">
        <w:rPr>
          <w:sz w:val="24"/>
        </w:rPr>
        <w:t xml:space="preserve">— François Moreau </w:t>
      </w:r>
      <w:r>
        <w:rPr>
          <w:sz w:val="24"/>
        </w:rPr>
        <w:t>[</w:t>
      </w:r>
      <w:r w:rsidRPr="005E7A2C">
        <w:rPr>
          <w:sz w:val="24"/>
        </w:rPr>
        <w:t>93</w:t>
      </w:r>
      <w:r>
        <w:rPr>
          <w:sz w:val="24"/>
        </w:rPr>
        <w:t>]</w:t>
      </w:r>
    </w:p>
    <w:p w:rsidR="008628E7" w:rsidRDefault="008628E7" w:rsidP="008628E7">
      <w:pPr>
        <w:spacing w:before="80" w:after="80"/>
        <w:ind w:firstLine="0"/>
        <w:jc w:val="both"/>
        <w:rPr>
          <w:sz w:val="24"/>
        </w:rPr>
      </w:pPr>
    </w:p>
    <w:p w:rsidR="008628E7" w:rsidRPr="005E7A2C" w:rsidRDefault="008628E7" w:rsidP="008628E7">
      <w:pPr>
        <w:spacing w:before="80" w:after="80"/>
        <w:ind w:left="1260" w:hanging="1260"/>
        <w:rPr>
          <w:sz w:val="24"/>
        </w:rPr>
      </w:pPr>
      <w:r>
        <w:rPr>
          <w:sz w:val="24"/>
        </w:rPr>
        <w:t>Chapitre 1.</w:t>
      </w:r>
      <w:r>
        <w:rPr>
          <w:sz w:val="24"/>
        </w:rPr>
        <w:tab/>
      </w:r>
      <w:hyperlink w:anchor="Capitalisme_pt_2_chap_1" w:history="1">
        <w:r w:rsidRPr="00461B39">
          <w:rPr>
            <w:rStyle w:val="Lienhypertexte"/>
            <w:sz w:val="24"/>
          </w:rPr>
          <w:t>1972 : « Quand nous serons maîtres chez nous »</w:t>
        </w:r>
      </w:hyperlink>
      <w:r w:rsidRPr="005E7A2C">
        <w:rPr>
          <w:sz w:val="24"/>
        </w:rPr>
        <w:t xml:space="preserve"> </w:t>
      </w:r>
      <w:r>
        <w:rPr>
          <w:sz w:val="24"/>
        </w:rPr>
        <w:t>[</w:t>
      </w:r>
      <w:r w:rsidRPr="005E7A2C">
        <w:rPr>
          <w:sz w:val="24"/>
        </w:rPr>
        <w:t>99</w:t>
      </w:r>
      <w:r>
        <w:rPr>
          <w:sz w:val="24"/>
        </w:rPr>
        <w:t>]</w:t>
      </w:r>
    </w:p>
    <w:p w:rsidR="008628E7" w:rsidRPr="005E7A2C" w:rsidRDefault="008628E7" w:rsidP="008628E7">
      <w:pPr>
        <w:spacing w:before="80" w:after="80"/>
        <w:ind w:left="1260" w:hanging="1260"/>
        <w:rPr>
          <w:sz w:val="24"/>
        </w:rPr>
      </w:pPr>
      <w:r>
        <w:rPr>
          <w:sz w:val="24"/>
        </w:rPr>
        <w:t>Chapitre 2.</w:t>
      </w:r>
      <w:r>
        <w:rPr>
          <w:sz w:val="24"/>
        </w:rPr>
        <w:tab/>
      </w:r>
      <w:hyperlink w:anchor="Capitalisme_pt_2_chap_2" w:history="1">
        <w:r w:rsidRPr="00461B39">
          <w:rPr>
            <w:rStyle w:val="Lienhypertexte"/>
            <w:sz w:val="24"/>
          </w:rPr>
          <w:t>De l’indépendance à la nouvelle entente</w:t>
        </w:r>
      </w:hyperlink>
      <w:r w:rsidRPr="005E7A2C">
        <w:rPr>
          <w:sz w:val="24"/>
        </w:rPr>
        <w:t xml:space="preserve"> </w:t>
      </w:r>
      <w:r>
        <w:rPr>
          <w:sz w:val="24"/>
        </w:rPr>
        <w:t>[</w:t>
      </w:r>
      <w:r w:rsidRPr="005E7A2C">
        <w:rPr>
          <w:sz w:val="24"/>
        </w:rPr>
        <w:t>107</w:t>
      </w:r>
      <w:r>
        <w:rPr>
          <w:sz w:val="24"/>
        </w:rPr>
        <w:t>]</w:t>
      </w:r>
    </w:p>
    <w:p w:rsidR="008628E7" w:rsidRPr="005E7A2C" w:rsidRDefault="008628E7" w:rsidP="008628E7">
      <w:pPr>
        <w:spacing w:before="80" w:after="80"/>
        <w:ind w:left="1260" w:hanging="1260"/>
        <w:rPr>
          <w:sz w:val="24"/>
        </w:rPr>
      </w:pPr>
      <w:r>
        <w:rPr>
          <w:sz w:val="24"/>
        </w:rPr>
        <w:t>Chapitre 3.</w:t>
      </w:r>
      <w:r>
        <w:rPr>
          <w:sz w:val="24"/>
        </w:rPr>
        <w:tab/>
      </w:r>
      <w:hyperlink w:anchor="Capitalisme_pt_2_chap_3" w:history="1">
        <w:r w:rsidRPr="00461B39">
          <w:rPr>
            <w:rStyle w:val="Lienhypertexte"/>
            <w:sz w:val="24"/>
          </w:rPr>
          <w:t>Bâtir l’entreprise privée québécoise</w:t>
        </w:r>
      </w:hyperlink>
      <w:r>
        <w:rPr>
          <w:sz w:val="24"/>
        </w:rPr>
        <w:t xml:space="preserve"> [</w:t>
      </w:r>
      <w:r w:rsidRPr="005E7A2C">
        <w:rPr>
          <w:sz w:val="24"/>
        </w:rPr>
        <w:t>111</w:t>
      </w:r>
      <w:r>
        <w:rPr>
          <w:sz w:val="24"/>
        </w:rPr>
        <w:t>]</w:t>
      </w:r>
    </w:p>
    <w:p w:rsidR="008628E7" w:rsidRPr="005E7A2C" w:rsidRDefault="008628E7" w:rsidP="008628E7">
      <w:pPr>
        <w:spacing w:before="80" w:after="80"/>
        <w:ind w:left="1260" w:hanging="1260"/>
        <w:rPr>
          <w:sz w:val="24"/>
        </w:rPr>
      </w:pPr>
      <w:r>
        <w:rPr>
          <w:sz w:val="24"/>
        </w:rPr>
        <w:t>Chapitre 4.</w:t>
      </w:r>
      <w:r>
        <w:rPr>
          <w:sz w:val="24"/>
        </w:rPr>
        <w:tab/>
      </w:r>
      <w:hyperlink w:anchor="Capitalisme_pt_2_chap_4" w:history="1">
        <w:r w:rsidRPr="00E00657">
          <w:rPr>
            <w:rStyle w:val="Lienhypertexte"/>
            <w:sz w:val="24"/>
          </w:rPr>
          <w:t>Vers un nouvel autonomisme ?</w:t>
        </w:r>
      </w:hyperlink>
      <w:r>
        <w:rPr>
          <w:sz w:val="24"/>
        </w:rPr>
        <w:t xml:space="preserve"> [</w:t>
      </w:r>
      <w:r w:rsidRPr="005E7A2C">
        <w:rPr>
          <w:sz w:val="24"/>
        </w:rPr>
        <w:t>115</w:t>
      </w:r>
      <w:r>
        <w:rPr>
          <w:sz w:val="24"/>
        </w:rPr>
        <w:t>]</w:t>
      </w:r>
    </w:p>
    <w:p w:rsidR="008628E7" w:rsidRPr="005E7A2C" w:rsidRDefault="008628E7" w:rsidP="008628E7">
      <w:pPr>
        <w:spacing w:before="80" w:after="80"/>
        <w:ind w:left="1260" w:hanging="1260"/>
        <w:rPr>
          <w:sz w:val="24"/>
        </w:rPr>
      </w:pPr>
      <w:r>
        <w:rPr>
          <w:sz w:val="24"/>
        </w:rPr>
        <w:t>Chapitre 5.</w:t>
      </w:r>
      <w:r>
        <w:rPr>
          <w:sz w:val="24"/>
        </w:rPr>
        <w:tab/>
      </w:r>
      <w:hyperlink w:anchor="Capitalisme_pt_2_chap_5" w:history="1">
        <w:r w:rsidRPr="00E00657">
          <w:rPr>
            <w:rStyle w:val="Lienhypertexte"/>
            <w:sz w:val="24"/>
          </w:rPr>
          <w:t>Quelle attitude pour le mouvement ouvrier ?</w:t>
        </w:r>
      </w:hyperlink>
      <w:r>
        <w:rPr>
          <w:sz w:val="24"/>
        </w:rPr>
        <w:t xml:space="preserve"> [</w:t>
      </w:r>
      <w:r w:rsidRPr="005E7A2C">
        <w:rPr>
          <w:sz w:val="24"/>
        </w:rPr>
        <w:t>119</w:t>
      </w:r>
      <w:r>
        <w:rPr>
          <w:sz w:val="24"/>
        </w:rPr>
        <w:t>]</w:t>
      </w:r>
    </w:p>
    <w:p w:rsidR="008628E7" w:rsidRDefault="008628E7" w:rsidP="008628E7">
      <w:pPr>
        <w:spacing w:before="80" w:after="80"/>
        <w:ind w:firstLine="0"/>
        <w:jc w:val="both"/>
        <w:rPr>
          <w:sz w:val="24"/>
        </w:rPr>
      </w:pPr>
    </w:p>
    <w:p w:rsidR="008628E7" w:rsidRPr="00461B39" w:rsidRDefault="008628E7" w:rsidP="008628E7">
      <w:pPr>
        <w:spacing w:before="80" w:after="80"/>
        <w:ind w:firstLine="0"/>
        <w:jc w:val="center"/>
        <w:rPr>
          <w:b/>
          <w:sz w:val="24"/>
        </w:rPr>
      </w:pPr>
      <w:hyperlink w:anchor="Capitalisme_pt_3" w:history="1">
        <w:r w:rsidRPr="00461B39">
          <w:rPr>
            <w:rStyle w:val="Lienhypertexte"/>
            <w:b/>
            <w:sz w:val="24"/>
          </w:rPr>
          <w:t>TROISIÈME PARTIE</w:t>
        </w:r>
      </w:hyperlink>
    </w:p>
    <w:p w:rsidR="008628E7" w:rsidRPr="005E7A2C" w:rsidRDefault="008628E7" w:rsidP="008628E7">
      <w:pPr>
        <w:spacing w:before="80" w:after="80"/>
        <w:ind w:firstLine="0"/>
        <w:jc w:val="center"/>
        <w:rPr>
          <w:sz w:val="24"/>
        </w:rPr>
      </w:pPr>
      <w:r w:rsidRPr="005E7A2C">
        <w:rPr>
          <w:sz w:val="24"/>
        </w:rPr>
        <w:t>Les politiques sociales du Parti québécois : un bilan critique</w:t>
      </w:r>
      <w:r>
        <w:rPr>
          <w:sz w:val="24"/>
        </w:rPr>
        <w:br/>
      </w:r>
      <w:r w:rsidRPr="005E7A2C">
        <w:rPr>
          <w:sz w:val="24"/>
        </w:rPr>
        <w:t xml:space="preserve">— François Cyr et Francine Sénécal </w:t>
      </w:r>
      <w:r>
        <w:rPr>
          <w:sz w:val="24"/>
        </w:rPr>
        <w:t>[</w:t>
      </w:r>
      <w:r w:rsidRPr="005E7A2C">
        <w:rPr>
          <w:sz w:val="24"/>
        </w:rPr>
        <w:t>127</w:t>
      </w:r>
      <w:r>
        <w:rPr>
          <w:sz w:val="24"/>
        </w:rPr>
        <w:t>]</w:t>
      </w:r>
    </w:p>
    <w:p w:rsidR="008628E7" w:rsidRDefault="008628E7" w:rsidP="008628E7">
      <w:pPr>
        <w:spacing w:before="80" w:after="80"/>
        <w:ind w:firstLine="0"/>
        <w:jc w:val="both"/>
        <w:rPr>
          <w:sz w:val="24"/>
        </w:rPr>
      </w:pPr>
    </w:p>
    <w:p w:rsidR="008628E7" w:rsidRPr="005E7A2C" w:rsidRDefault="008628E7" w:rsidP="008628E7">
      <w:pPr>
        <w:spacing w:before="80" w:after="80"/>
        <w:ind w:left="1260" w:hanging="1260"/>
        <w:jc w:val="both"/>
        <w:rPr>
          <w:sz w:val="24"/>
        </w:rPr>
      </w:pPr>
      <w:hyperlink w:anchor="Capitalisme_pt_3_intro" w:history="1">
        <w:r w:rsidRPr="00E00657">
          <w:rPr>
            <w:rStyle w:val="Lienhypertexte"/>
            <w:sz w:val="24"/>
          </w:rPr>
          <w:t>Introduction</w:t>
        </w:r>
      </w:hyperlink>
      <w:r w:rsidRPr="005E7A2C">
        <w:rPr>
          <w:sz w:val="24"/>
        </w:rPr>
        <w:t xml:space="preserve"> </w:t>
      </w:r>
      <w:r>
        <w:rPr>
          <w:sz w:val="24"/>
        </w:rPr>
        <w:t>[</w:t>
      </w:r>
      <w:r w:rsidRPr="005E7A2C">
        <w:rPr>
          <w:sz w:val="24"/>
        </w:rPr>
        <w:t>129</w:t>
      </w:r>
      <w:r>
        <w:rPr>
          <w:sz w:val="24"/>
        </w:rPr>
        <w:t>]</w:t>
      </w:r>
    </w:p>
    <w:p w:rsidR="008628E7" w:rsidRDefault="008628E7" w:rsidP="008628E7">
      <w:pPr>
        <w:spacing w:before="80" w:after="80"/>
        <w:ind w:left="1260" w:hanging="1260"/>
        <w:jc w:val="both"/>
        <w:rPr>
          <w:sz w:val="24"/>
        </w:rPr>
      </w:pPr>
    </w:p>
    <w:p w:rsidR="008628E7" w:rsidRPr="005E7A2C" w:rsidRDefault="008628E7" w:rsidP="008628E7">
      <w:pPr>
        <w:spacing w:before="80" w:after="80"/>
        <w:ind w:left="1260" w:hanging="1260"/>
        <w:rPr>
          <w:sz w:val="24"/>
        </w:rPr>
      </w:pPr>
      <w:r>
        <w:rPr>
          <w:sz w:val="24"/>
        </w:rPr>
        <w:t>Chapitre 1.</w:t>
      </w:r>
      <w:r>
        <w:rPr>
          <w:sz w:val="24"/>
        </w:rPr>
        <w:tab/>
      </w:r>
      <w:hyperlink w:anchor="Capitalisme_pt_3_chap_1" w:history="1">
        <w:r w:rsidRPr="00E00657">
          <w:rPr>
            <w:rStyle w:val="Lienhypertexte"/>
            <w:sz w:val="24"/>
          </w:rPr>
          <w:t>Analyse des principales législations depuis 1976</w:t>
        </w:r>
      </w:hyperlink>
      <w:r w:rsidRPr="005E7A2C">
        <w:rPr>
          <w:sz w:val="24"/>
        </w:rPr>
        <w:t xml:space="preserve"> </w:t>
      </w:r>
      <w:r>
        <w:rPr>
          <w:sz w:val="24"/>
        </w:rPr>
        <w:t>[</w:t>
      </w:r>
      <w:r w:rsidRPr="005E7A2C">
        <w:rPr>
          <w:sz w:val="24"/>
        </w:rPr>
        <w:t>133</w:t>
      </w:r>
      <w:r>
        <w:rPr>
          <w:sz w:val="24"/>
        </w:rPr>
        <w:t>]</w:t>
      </w:r>
    </w:p>
    <w:p w:rsidR="008628E7" w:rsidRDefault="008628E7" w:rsidP="008628E7">
      <w:pPr>
        <w:spacing w:before="80" w:after="80"/>
        <w:ind w:left="360" w:hanging="360"/>
        <w:rPr>
          <w:sz w:val="24"/>
        </w:rPr>
      </w:pPr>
    </w:p>
    <w:p w:rsidR="008628E7" w:rsidRDefault="008628E7" w:rsidP="008628E7">
      <w:pPr>
        <w:spacing w:before="80" w:after="80"/>
        <w:ind w:left="720" w:hanging="360"/>
        <w:rPr>
          <w:sz w:val="24"/>
        </w:rPr>
      </w:pPr>
      <w:r>
        <w:rPr>
          <w:sz w:val="24"/>
        </w:rPr>
        <w:t>1.</w:t>
      </w:r>
      <w:r>
        <w:rPr>
          <w:sz w:val="24"/>
        </w:rPr>
        <w:tab/>
      </w:r>
      <w:hyperlink w:anchor="Capitalisme_pt_3_chap_1_1" w:history="1">
        <w:r w:rsidRPr="00E00657">
          <w:rPr>
            <w:rStyle w:val="Lienhypertexte"/>
            <w:sz w:val="24"/>
          </w:rPr>
          <w:t>Introduction</w:t>
        </w:r>
      </w:hyperlink>
      <w:r>
        <w:rPr>
          <w:sz w:val="24"/>
        </w:rPr>
        <w:t xml:space="preserve"> [133]</w:t>
      </w:r>
    </w:p>
    <w:p w:rsidR="008628E7" w:rsidRDefault="008628E7" w:rsidP="008628E7">
      <w:pPr>
        <w:spacing w:before="80" w:after="80"/>
        <w:ind w:left="720" w:hanging="360"/>
        <w:rPr>
          <w:sz w:val="24"/>
        </w:rPr>
      </w:pPr>
      <w:r>
        <w:rPr>
          <w:sz w:val="24"/>
        </w:rPr>
        <w:t>2.</w:t>
      </w:r>
      <w:r>
        <w:rPr>
          <w:sz w:val="24"/>
        </w:rPr>
        <w:tab/>
      </w:r>
      <w:hyperlink w:anchor="Capitalisme_pt_3_chap_1_2" w:history="1">
        <w:r w:rsidRPr="00E00657">
          <w:rPr>
            <w:rStyle w:val="Lienhypertexte"/>
            <w:sz w:val="24"/>
          </w:rPr>
          <w:t>Le secteur consommation</w:t>
        </w:r>
      </w:hyperlink>
      <w:r>
        <w:rPr>
          <w:sz w:val="24"/>
        </w:rPr>
        <w:t xml:space="preserve"> [133]</w:t>
      </w:r>
    </w:p>
    <w:p w:rsidR="008628E7" w:rsidRDefault="008628E7" w:rsidP="008628E7">
      <w:pPr>
        <w:spacing w:before="80" w:after="80"/>
        <w:ind w:left="720" w:hanging="360"/>
        <w:rPr>
          <w:sz w:val="24"/>
        </w:rPr>
      </w:pPr>
      <w:r>
        <w:rPr>
          <w:sz w:val="24"/>
        </w:rPr>
        <w:t>3.</w:t>
      </w:r>
      <w:r>
        <w:rPr>
          <w:sz w:val="24"/>
        </w:rPr>
        <w:tab/>
      </w:r>
      <w:hyperlink w:anchor="Capitalisme_pt_3_chap_1_3" w:history="1">
        <w:r w:rsidRPr="00E00657">
          <w:rPr>
            <w:rStyle w:val="Lienhypertexte"/>
            <w:sz w:val="24"/>
          </w:rPr>
          <w:t>Le secteur famille</w:t>
        </w:r>
      </w:hyperlink>
      <w:r>
        <w:rPr>
          <w:sz w:val="24"/>
        </w:rPr>
        <w:t xml:space="preserve"> [139]</w:t>
      </w:r>
    </w:p>
    <w:p w:rsidR="008628E7" w:rsidRDefault="008628E7" w:rsidP="008628E7">
      <w:pPr>
        <w:spacing w:before="80" w:after="80"/>
        <w:ind w:left="720" w:hanging="360"/>
        <w:rPr>
          <w:sz w:val="24"/>
        </w:rPr>
      </w:pPr>
      <w:r>
        <w:rPr>
          <w:sz w:val="24"/>
        </w:rPr>
        <w:t>4.</w:t>
      </w:r>
      <w:r>
        <w:rPr>
          <w:sz w:val="24"/>
        </w:rPr>
        <w:tab/>
      </w:r>
      <w:hyperlink w:anchor="Capitalisme_pt_3_chap_1_4" w:history="1">
        <w:r w:rsidRPr="00E00657">
          <w:rPr>
            <w:rStyle w:val="Lienhypertexte"/>
            <w:sz w:val="24"/>
          </w:rPr>
          <w:t>Les garderies ou le test de la pratique</w:t>
        </w:r>
      </w:hyperlink>
      <w:r>
        <w:rPr>
          <w:sz w:val="24"/>
        </w:rPr>
        <w:t xml:space="preserve"> [142]</w:t>
      </w:r>
    </w:p>
    <w:p w:rsidR="008628E7" w:rsidRDefault="008628E7" w:rsidP="008628E7">
      <w:pPr>
        <w:spacing w:before="80" w:after="80"/>
        <w:ind w:left="720" w:hanging="360"/>
        <w:rPr>
          <w:sz w:val="24"/>
        </w:rPr>
      </w:pPr>
      <w:r>
        <w:rPr>
          <w:sz w:val="24"/>
        </w:rPr>
        <w:t>5.</w:t>
      </w:r>
      <w:r>
        <w:rPr>
          <w:sz w:val="24"/>
        </w:rPr>
        <w:tab/>
      </w:r>
      <w:hyperlink w:anchor="Capitalisme_pt_3_chap_1_5" w:history="1">
        <w:r w:rsidRPr="00E00657">
          <w:rPr>
            <w:rStyle w:val="Lienhypertexte"/>
            <w:sz w:val="24"/>
          </w:rPr>
          <w:t>Le secteur habitation</w:t>
        </w:r>
      </w:hyperlink>
      <w:r>
        <w:rPr>
          <w:sz w:val="24"/>
        </w:rPr>
        <w:t xml:space="preserve"> [145]</w:t>
      </w:r>
    </w:p>
    <w:p w:rsidR="008628E7" w:rsidRDefault="008628E7" w:rsidP="008628E7">
      <w:pPr>
        <w:spacing w:before="80" w:after="80"/>
        <w:ind w:left="720" w:hanging="360"/>
        <w:rPr>
          <w:sz w:val="24"/>
        </w:rPr>
      </w:pPr>
      <w:r>
        <w:rPr>
          <w:sz w:val="24"/>
        </w:rPr>
        <w:t>6.</w:t>
      </w:r>
      <w:r>
        <w:rPr>
          <w:sz w:val="24"/>
        </w:rPr>
        <w:tab/>
      </w:r>
      <w:hyperlink w:anchor="Capitalisme_pt_3_chap_1_6" w:history="1">
        <w:r w:rsidRPr="00E00657">
          <w:rPr>
            <w:rStyle w:val="Lienhypertexte"/>
            <w:sz w:val="24"/>
          </w:rPr>
          <w:t>La Loi 24 ou une vitrine «progressiste» du gouvernement</w:t>
        </w:r>
      </w:hyperlink>
      <w:r>
        <w:rPr>
          <w:sz w:val="24"/>
        </w:rPr>
        <w:t xml:space="preserve"> [146]</w:t>
      </w:r>
    </w:p>
    <w:p w:rsidR="008628E7" w:rsidRDefault="008628E7" w:rsidP="008628E7">
      <w:pPr>
        <w:spacing w:before="80" w:after="80"/>
        <w:ind w:left="720" w:hanging="360"/>
        <w:rPr>
          <w:sz w:val="24"/>
        </w:rPr>
      </w:pPr>
      <w:r>
        <w:rPr>
          <w:sz w:val="24"/>
        </w:rPr>
        <w:t>7.</w:t>
      </w:r>
      <w:r>
        <w:rPr>
          <w:sz w:val="24"/>
        </w:rPr>
        <w:tab/>
      </w:r>
      <w:hyperlink w:anchor="Capitalisme_pt_3_chap_1_7" w:history="1">
        <w:r w:rsidRPr="00E00657">
          <w:rPr>
            <w:rStyle w:val="Lienhypertexte"/>
            <w:sz w:val="24"/>
          </w:rPr>
          <w:t>Le supplément au revenu de travail</w:t>
        </w:r>
      </w:hyperlink>
      <w:r>
        <w:rPr>
          <w:sz w:val="24"/>
        </w:rPr>
        <w:t xml:space="preserve"> [149]</w:t>
      </w:r>
    </w:p>
    <w:p w:rsidR="008628E7" w:rsidRDefault="008628E7" w:rsidP="008628E7">
      <w:pPr>
        <w:spacing w:before="80" w:after="80"/>
        <w:ind w:left="720" w:hanging="360"/>
        <w:rPr>
          <w:sz w:val="24"/>
        </w:rPr>
      </w:pPr>
      <w:r>
        <w:rPr>
          <w:sz w:val="24"/>
        </w:rPr>
        <w:t>8.</w:t>
      </w:r>
      <w:r>
        <w:rPr>
          <w:sz w:val="24"/>
        </w:rPr>
        <w:tab/>
      </w:r>
      <w:hyperlink w:anchor="Capitalisme_pt_3_chap_1_8" w:history="1">
        <w:r w:rsidRPr="00E00657">
          <w:rPr>
            <w:rStyle w:val="Lienhypertexte"/>
            <w:sz w:val="24"/>
          </w:rPr>
          <w:t>La santé</w:t>
        </w:r>
      </w:hyperlink>
      <w:r>
        <w:rPr>
          <w:sz w:val="24"/>
        </w:rPr>
        <w:t xml:space="preserve"> [150]</w:t>
      </w:r>
    </w:p>
    <w:p w:rsidR="008628E7" w:rsidRDefault="008628E7" w:rsidP="008628E7">
      <w:pPr>
        <w:spacing w:before="80" w:after="80"/>
        <w:ind w:left="720" w:hanging="360"/>
        <w:rPr>
          <w:sz w:val="24"/>
        </w:rPr>
      </w:pPr>
      <w:r>
        <w:rPr>
          <w:sz w:val="24"/>
        </w:rPr>
        <w:t>9.</w:t>
      </w:r>
      <w:r>
        <w:rPr>
          <w:sz w:val="24"/>
        </w:rPr>
        <w:tab/>
      </w:r>
      <w:hyperlink w:anchor="Capitalisme_pt_3_chap_1_9" w:history="1">
        <w:r w:rsidRPr="00E00657">
          <w:rPr>
            <w:rStyle w:val="Lienhypertexte"/>
            <w:sz w:val="24"/>
          </w:rPr>
          <w:t>Le secteur travail</w:t>
        </w:r>
      </w:hyperlink>
      <w:r>
        <w:rPr>
          <w:sz w:val="24"/>
        </w:rPr>
        <w:t xml:space="preserve"> [154]</w:t>
      </w:r>
    </w:p>
    <w:p w:rsidR="008628E7" w:rsidRDefault="008628E7" w:rsidP="008628E7">
      <w:pPr>
        <w:spacing w:before="80" w:after="80"/>
        <w:ind w:left="720" w:hanging="360"/>
        <w:rPr>
          <w:sz w:val="24"/>
        </w:rPr>
      </w:pPr>
      <w:r>
        <w:rPr>
          <w:sz w:val="24"/>
        </w:rPr>
        <w:t>10.</w:t>
      </w:r>
      <w:r>
        <w:rPr>
          <w:sz w:val="24"/>
        </w:rPr>
        <w:tab/>
      </w:r>
      <w:hyperlink w:anchor="Capitalisme_pt_3_chap_1_10" w:history="1">
        <w:r w:rsidRPr="00E00657">
          <w:rPr>
            <w:rStyle w:val="Lienhypertexte"/>
            <w:sz w:val="24"/>
          </w:rPr>
          <w:t>Réflexions générales sur la stratégie gouvernementale</w:t>
        </w:r>
      </w:hyperlink>
      <w:r>
        <w:rPr>
          <w:sz w:val="24"/>
        </w:rPr>
        <w:t xml:space="preserve"> [158]</w:t>
      </w:r>
    </w:p>
    <w:p w:rsidR="008628E7" w:rsidRDefault="008628E7" w:rsidP="008628E7">
      <w:pPr>
        <w:spacing w:before="80" w:after="80"/>
        <w:ind w:left="360" w:hanging="360"/>
        <w:rPr>
          <w:sz w:val="24"/>
        </w:rPr>
      </w:pPr>
    </w:p>
    <w:p w:rsidR="008628E7" w:rsidRPr="005E7A2C" w:rsidRDefault="008628E7" w:rsidP="008628E7">
      <w:pPr>
        <w:spacing w:before="80" w:after="80"/>
        <w:ind w:left="1260" w:hanging="1260"/>
        <w:rPr>
          <w:sz w:val="24"/>
        </w:rPr>
      </w:pPr>
      <w:r>
        <w:rPr>
          <w:sz w:val="24"/>
        </w:rPr>
        <w:t>Chapitre 2.</w:t>
      </w:r>
      <w:r>
        <w:rPr>
          <w:sz w:val="24"/>
        </w:rPr>
        <w:tab/>
      </w:r>
      <w:hyperlink w:anchor="Capitalisme_pt_3_chap_2" w:history="1">
        <w:r w:rsidRPr="00E00657">
          <w:rPr>
            <w:rStyle w:val="Lienhypertexte"/>
            <w:sz w:val="24"/>
          </w:rPr>
          <w:t>Crise et éléments de conjoncture</w:t>
        </w:r>
      </w:hyperlink>
      <w:r w:rsidRPr="005E7A2C">
        <w:rPr>
          <w:sz w:val="24"/>
        </w:rPr>
        <w:t xml:space="preserve"> </w:t>
      </w:r>
      <w:r>
        <w:rPr>
          <w:sz w:val="24"/>
        </w:rPr>
        <w:t>[1</w:t>
      </w:r>
      <w:r w:rsidRPr="005E7A2C">
        <w:rPr>
          <w:sz w:val="24"/>
        </w:rPr>
        <w:t>63</w:t>
      </w:r>
      <w:r>
        <w:rPr>
          <w:sz w:val="24"/>
        </w:rPr>
        <w:t>]</w:t>
      </w:r>
    </w:p>
    <w:p w:rsidR="008628E7" w:rsidRPr="005E7A2C" w:rsidRDefault="008628E7" w:rsidP="008628E7">
      <w:pPr>
        <w:spacing w:before="80" w:after="80"/>
        <w:ind w:left="1260" w:hanging="1260"/>
        <w:rPr>
          <w:sz w:val="24"/>
        </w:rPr>
      </w:pPr>
      <w:r>
        <w:rPr>
          <w:sz w:val="24"/>
        </w:rPr>
        <w:t>Chapitre 3.</w:t>
      </w:r>
      <w:r>
        <w:rPr>
          <w:sz w:val="24"/>
        </w:rPr>
        <w:tab/>
      </w:r>
      <w:hyperlink w:anchor="Capitalisme_pt_3_chap_3" w:history="1">
        <w:r w:rsidRPr="00E00657">
          <w:rPr>
            <w:rStyle w:val="Lienhypertexte"/>
            <w:sz w:val="24"/>
          </w:rPr>
          <w:t>La souveraineté-association et les politiques sociales</w:t>
        </w:r>
      </w:hyperlink>
      <w:r w:rsidRPr="005E7A2C">
        <w:rPr>
          <w:sz w:val="24"/>
        </w:rPr>
        <w:t xml:space="preserve"> </w:t>
      </w:r>
      <w:r>
        <w:rPr>
          <w:sz w:val="24"/>
        </w:rPr>
        <w:t>[</w:t>
      </w:r>
      <w:r w:rsidRPr="005E7A2C">
        <w:rPr>
          <w:sz w:val="24"/>
        </w:rPr>
        <w:t>167</w:t>
      </w:r>
      <w:r>
        <w:rPr>
          <w:sz w:val="24"/>
        </w:rPr>
        <w:t>]</w:t>
      </w:r>
    </w:p>
    <w:p w:rsidR="008628E7" w:rsidRPr="005E7A2C" w:rsidRDefault="008628E7" w:rsidP="008628E7">
      <w:pPr>
        <w:spacing w:before="80" w:after="80"/>
        <w:ind w:firstLine="0"/>
        <w:jc w:val="both"/>
        <w:rPr>
          <w:sz w:val="24"/>
        </w:rPr>
      </w:pPr>
      <w:r>
        <w:rPr>
          <w:sz w:val="24"/>
        </w:rPr>
        <w:br w:type="page"/>
      </w:r>
    </w:p>
    <w:p w:rsidR="008628E7" w:rsidRPr="00461B39" w:rsidRDefault="008628E7" w:rsidP="008628E7">
      <w:pPr>
        <w:spacing w:before="80" w:after="80"/>
        <w:ind w:firstLine="0"/>
        <w:jc w:val="center"/>
        <w:rPr>
          <w:b/>
          <w:sz w:val="24"/>
        </w:rPr>
      </w:pPr>
      <w:hyperlink w:anchor="Capitalisme_pt_4" w:history="1">
        <w:r w:rsidRPr="00461B39">
          <w:rPr>
            <w:rStyle w:val="Lienhypertexte"/>
            <w:b/>
            <w:sz w:val="24"/>
          </w:rPr>
          <w:t>QUATRIÈME PARTIE</w:t>
        </w:r>
      </w:hyperlink>
    </w:p>
    <w:p w:rsidR="008628E7" w:rsidRPr="005E7A2C" w:rsidRDefault="008628E7" w:rsidP="008628E7">
      <w:pPr>
        <w:spacing w:before="80" w:after="80"/>
        <w:ind w:firstLine="0"/>
        <w:jc w:val="center"/>
        <w:rPr>
          <w:sz w:val="24"/>
        </w:rPr>
      </w:pPr>
      <w:r w:rsidRPr="005E7A2C">
        <w:rPr>
          <w:sz w:val="24"/>
        </w:rPr>
        <w:t>Le Parti québécois et la social-démocratie :</w:t>
      </w:r>
      <w:r>
        <w:rPr>
          <w:sz w:val="24"/>
        </w:rPr>
        <w:br/>
      </w:r>
      <w:r w:rsidRPr="005E7A2C">
        <w:rPr>
          <w:sz w:val="24"/>
        </w:rPr>
        <w:t>une analyse du revenu minimum g</w:t>
      </w:r>
      <w:r w:rsidRPr="005E7A2C">
        <w:rPr>
          <w:sz w:val="24"/>
        </w:rPr>
        <w:t>a</w:t>
      </w:r>
      <w:r>
        <w:rPr>
          <w:sz w:val="24"/>
        </w:rPr>
        <w:t>ranti</w:t>
      </w:r>
      <w:r>
        <w:rPr>
          <w:sz w:val="24"/>
        </w:rPr>
        <w:br/>
      </w:r>
      <w:r w:rsidRPr="005E7A2C">
        <w:rPr>
          <w:sz w:val="24"/>
        </w:rPr>
        <w:t>— Richard Barrette et Guy Tessier [173]</w:t>
      </w:r>
    </w:p>
    <w:p w:rsidR="008628E7" w:rsidRPr="005E7A2C" w:rsidRDefault="008628E7" w:rsidP="008628E7">
      <w:pPr>
        <w:spacing w:before="80" w:after="80"/>
        <w:ind w:firstLine="0"/>
        <w:jc w:val="both"/>
        <w:rPr>
          <w:sz w:val="24"/>
        </w:rPr>
      </w:pPr>
    </w:p>
    <w:p w:rsidR="008628E7" w:rsidRPr="005E7A2C" w:rsidRDefault="008628E7" w:rsidP="008628E7">
      <w:pPr>
        <w:spacing w:before="80" w:after="80"/>
        <w:ind w:left="1260" w:hanging="1260"/>
        <w:rPr>
          <w:sz w:val="24"/>
        </w:rPr>
      </w:pPr>
      <w:r>
        <w:rPr>
          <w:sz w:val="24"/>
        </w:rPr>
        <w:t>Chapitre 1.</w:t>
      </w:r>
      <w:r>
        <w:rPr>
          <w:sz w:val="24"/>
        </w:rPr>
        <w:tab/>
      </w:r>
      <w:hyperlink w:anchor="Capitalisme_pt_4_chap_1" w:history="1">
        <w:r w:rsidRPr="00E00657">
          <w:rPr>
            <w:rStyle w:val="Lienhypertexte"/>
            <w:sz w:val="24"/>
          </w:rPr>
          <w:t>La crise des années 30 et l’origine des politiques sociales</w:t>
        </w:r>
      </w:hyperlink>
      <w:r w:rsidRPr="005E7A2C">
        <w:rPr>
          <w:sz w:val="24"/>
        </w:rPr>
        <w:t xml:space="preserve"> </w:t>
      </w:r>
      <w:r>
        <w:rPr>
          <w:sz w:val="24"/>
        </w:rPr>
        <w:t>[</w:t>
      </w:r>
      <w:r w:rsidRPr="005E7A2C">
        <w:rPr>
          <w:sz w:val="24"/>
        </w:rPr>
        <w:t>177</w:t>
      </w:r>
      <w:r>
        <w:rPr>
          <w:sz w:val="24"/>
        </w:rPr>
        <w:t>]</w:t>
      </w:r>
    </w:p>
    <w:p w:rsidR="008628E7" w:rsidRPr="005E7A2C" w:rsidRDefault="008628E7" w:rsidP="008628E7">
      <w:pPr>
        <w:spacing w:before="80" w:after="80"/>
        <w:ind w:left="1260" w:hanging="1260"/>
        <w:rPr>
          <w:sz w:val="24"/>
        </w:rPr>
      </w:pPr>
      <w:r>
        <w:rPr>
          <w:sz w:val="24"/>
        </w:rPr>
        <w:t>Chapitre 2.</w:t>
      </w:r>
      <w:r>
        <w:rPr>
          <w:sz w:val="24"/>
        </w:rPr>
        <w:tab/>
      </w:r>
      <w:hyperlink w:anchor="Capitalisme_pt_4_chap_2" w:history="1">
        <w:r w:rsidRPr="00E00657">
          <w:rPr>
            <w:rStyle w:val="Lienhypertexte"/>
            <w:sz w:val="24"/>
          </w:rPr>
          <w:t>Les relations fédérales-provinciales et le développement des polit</w:t>
        </w:r>
        <w:r w:rsidRPr="00E00657">
          <w:rPr>
            <w:rStyle w:val="Lienhypertexte"/>
            <w:sz w:val="24"/>
          </w:rPr>
          <w:t>i</w:t>
        </w:r>
        <w:r w:rsidRPr="00E00657">
          <w:rPr>
            <w:rStyle w:val="Lienhypertexte"/>
            <w:sz w:val="24"/>
          </w:rPr>
          <w:t>ques sociales entre les années 40 et la fin des années 70</w:t>
        </w:r>
      </w:hyperlink>
      <w:r w:rsidRPr="005E7A2C">
        <w:rPr>
          <w:sz w:val="24"/>
        </w:rPr>
        <w:t xml:space="preserve"> </w:t>
      </w:r>
      <w:r>
        <w:rPr>
          <w:sz w:val="24"/>
        </w:rPr>
        <w:t>[</w:t>
      </w:r>
      <w:r w:rsidRPr="005E7A2C">
        <w:rPr>
          <w:sz w:val="24"/>
        </w:rPr>
        <w:t>183</w:t>
      </w:r>
      <w:r>
        <w:rPr>
          <w:sz w:val="24"/>
        </w:rPr>
        <w:t>]</w:t>
      </w:r>
    </w:p>
    <w:p w:rsidR="008628E7" w:rsidRPr="005E7A2C" w:rsidRDefault="008628E7" w:rsidP="008628E7">
      <w:pPr>
        <w:spacing w:before="80" w:after="80"/>
        <w:ind w:left="1260" w:hanging="1260"/>
        <w:rPr>
          <w:sz w:val="24"/>
        </w:rPr>
      </w:pPr>
      <w:r>
        <w:rPr>
          <w:sz w:val="24"/>
        </w:rPr>
        <w:t>Chapitre 3.</w:t>
      </w:r>
      <w:r>
        <w:rPr>
          <w:sz w:val="24"/>
        </w:rPr>
        <w:tab/>
      </w:r>
      <w:hyperlink w:anchor="Capitalisme_pt_4_chap_3" w:history="1">
        <w:r w:rsidRPr="00E00657">
          <w:rPr>
            <w:rStyle w:val="Lienhypertexte"/>
            <w:sz w:val="24"/>
          </w:rPr>
          <w:t>La nouvelle crise structurelle du capitalisme</w:t>
        </w:r>
      </w:hyperlink>
      <w:r w:rsidRPr="005E7A2C">
        <w:rPr>
          <w:sz w:val="24"/>
        </w:rPr>
        <w:t xml:space="preserve"> </w:t>
      </w:r>
      <w:r>
        <w:rPr>
          <w:sz w:val="24"/>
        </w:rPr>
        <w:t>[1</w:t>
      </w:r>
      <w:r w:rsidRPr="005E7A2C">
        <w:rPr>
          <w:sz w:val="24"/>
        </w:rPr>
        <w:t>89</w:t>
      </w:r>
      <w:r>
        <w:rPr>
          <w:sz w:val="24"/>
        </w:rPr>
        <w:t>]</w:t>
      </w:r>
    </w:p>
    <w:p w:rsidR="008628E7" w:rsidRPr="005E7A2C" w:rsidRDefault="008628E7" w:rsidP="008628E7">
      <w:pPr>
        <w:spacing w:before="80" w:after="80"/>
        <w:ind w:left="1260" w:hanging="1260"/>
        <w:rPr>
          <w:sz w:val="24"/>
        </w:rPr>
      </w:pPr>
      <w:r>
        <w:rPr>
          <w:sz w:val="24"/>
        </w:rPr>
        <w:t>Chapitre 4.</w:t>
      </w:r>
      <w:r>
        <w:rPr>
          <w:sz w:val="24"/>
        </w:rPr>
        <w:tab/>
      </w:r>
      <w:hyperlink w:anchor="Capitalisme_pt_4_chap_4" w:history="1">
        <w:r w:rsidRPr="00E00657">
          <w:rPr>
            <w:rStyle w:val="Lienhypertexte"/>
            <w:sz w:val="24"/>
          </w:rPr>
          <w:t>La sécurité du revenu et le « Livre blanc sur la souveraineté-association »</w:t>
        </w:r>
      </w:hyperlink>
      <w:r w:rsidRPr="005E7A2C">
        <w:rPr>
          <w:sz w:val="24"/>
        </w:rPr>
        <w:t xml:space="preserve"> </w:t>
      </w:r>
      <w:r>
        <w:rPr>
          <w:sz w:val="24"/>
        </w:rPr>
        <w:t>[</w:t>
      </w:r>
      <w:r w:rsidRPr="005E7A2C">
        <w:rPr>
          <w:sz w:val="24"/>
        </w:rPr>
        <w:t>205</w:t>
      </w:r>
      <w:r>
        <w:rPr>
          <w:sz w:val="24"/>
        </w:rPr>
        <w:t>]</w:t>
      </w:r>
    </w:p>
    <w:p w:rsidR="008628E7" w:rsidRPr="005E7A2C" w:rsidRDefault="008628E7" w:rsidP="008628E7">
      <w:pPr>
        <w:spacing w:before="80" w:after="80"/>
        <w:ind w:left="1260" w:hanging="1260"/>
        <w:rPr>
          <w:sz w:val="24"/>
        </w:rPr>
      </w:pPr>
      <w:hyperlink w:anchor="Capitalisme_pt_4_conclusion" w:history="1">
        <w:r w:rsidRPr="00E00657">
          <w:rPr>
            <w:rStyle w:val="Lienhypertexte"/>
            <w:sz w:val="24"/>
          </w:rPr>
          <w:t>Conclusion</w:t>
        </w:r>
      </w:hyperlink>
      <w:r w:rsidRPr="005E7A2C">
        <w:rPr>
          <w:sz w:val="24"/>
        </w:rPr>
        <w:t xml:space="preserve"> </w:t>
      </w:r>
      <w:r>
        <w:rPr>
          <w:sz w:val="24"/>
        </w:rPr>
        <w:t>[</w:t>
      </w:r>
      <w:r w:rsidRPr="005E7A2C">
        <w:rPr>
          <w:sz w:val="24"/>
        </w:rPr>
        <w:t>207</w:t>
      </w:r>
      <w:r>
        <w:rPr>
          <w:sz w:val="24"/>
        </w:rPr>
        <w:t>]</w:t>
      </w:r>
    </w:p>
    <w:p w:rsidR="008628E7" w:rsidRDefault="008628E7" w:rsidP="008628E7">
      <w:pPr>
        <w:spacing w:before="80" w:after="80"/>
        <w:ind w:firstLine="0"/>
        <w:jc w:val="both"/>
        <w:rPr>
          <w:sz w:val="24"/>
        </w:rPr>
      </w:pPr>
    </w:p>
    <w:p w:rsidR="008628E7" w:rsidRPr="00461B39" w:rsidRDefault="008628E7" w:rsidP="008628E7">
      <w:pPr>
        <w:spacing w:before="80" w:after="80"/>
        <w:ind w:firstLine="0"/>
        <w:jc w:val="center"/>
        <w:rPr>
          <w:b/>
          <w:sz w:val="24"/>
        </w:rPr>
      </w:pPr>
      <w:hyperlink w:anchor="Capitalisme_pt_5" w:history="1">
        <w:r w:rsidRPr="00461B39">
          <w:rPr>
            <w:rStyle w:val="Lienhypertexte"/>
            <w:b/>
            <w:sz w:val="24"/>
          </w:rPr>
          <w:t>CINQUIÈME PARTIE</w:t>
        </w:r>
      </w:hyperlink>
    </w:p>
    <w:p w:rsidR="008628E7" w:rsidRPr="005E7A2C" w:rsidRDefault="008628E7" w:rsidP="008628E7">
      <w:pPr>
        <w:spacing w:before="80" w:after="80"/>
        <w:ind w:firstLine="0"/>
        <w:jc w:val="center"/>
        <w:rPr>
          <w:sz w:val="24"/>
        </w:rPr>
      </w:pPr>
      <w:r w:rsidRPr="005E7A2C">
        <w:rPr>
          <w:sz w:val="24"/>
        </w:rPr>
        <w:t>Capital, référendum et perspectives post-référendaires</w:t>
      </w:r>
      <w:r>
        <w:rPr>
          <w:sz w:val="24"/>
        </w:rPr>
        <w:br/>
      </w:r>
      <w:r w:rsidRPr="005E7A2C">
        <w:rPr>
          <w:sz w:val="24"/>
        </w:rPr>
        <w:t xml:space="preserve">— François Fournier et Daniel Villeneuve </w:t>
      </w:r>
      <w:r>
        <w:rPr>
          <w:sz w:val="24"/>
        </w:rPr>
        <w:t>[</w:t>
      </w:r>
      <w:r w:rsidRPr="005E7A2C">
        <w:rPr>
          <w:sz w:val="24"/>
        </w:rPr>
        <w:t>209</w:t>
      </w:r>
      <w:r>
        <w:rPr>
          <w:sz w:val="24"/>
        </w:rPr>
        <w:t>]</w:t>
      </w:r>
    </w:p>
    <w:p w:rsidR="008628E7" w:rsidRDefault="008628E7" w:rsidP="008628E7">
      <w:pPr>
        <w:spacing w:before="80" w:after="80"/>
        <w:ind w:firstLine="0"/>
        <w:jc w:val="both"/>
        <w:rPr>
          <w:sz w:val="24"/>
        </w:rPr>
      </w:pPr>
    </w:p>
    <w:p w:rsidR="008628E7" w:rsidRPr="005E7A2C" w:rsidRDefault="008628E7" w:rsidP="008628E7">
      <w:pPr>
        <w:spacing w:before="80" w:after="80"/>
        <w:ind w:left="1260" w:hanging="1260"/>
        <w:rPr>
          <w:sz w:val="24"/>
        </w:rPr>
      </w:pPr>
      <w:r>
        <w:rPr>
          <w:sz w:val="24"/>
        </w:rPr>
        <w:t>Chapitre 1.</w:t>
      </w:r>
      <w:r>
        <w:rPr>
          <w:sz w:val="24"/>
        </w:rPr>
        <w:tab/>
      </w:r>
      <w:hyperlink w:anchor="Capitalisme_pt_5_chap_1" w:history="1">
        <w:r w:rsidRPr="00E00657">
          <w:rPr>
            <w:rStyle w:val="Lienhypertexte"/>
            <w:sz w:val="24"/>
          </w:rPr>
          <w:t>Les positions du capital</w:t>
        </w:r>
      </w:hyperlink>
      <w:r w:rsidRPr="005E7A2C">
        <w:rPr>
          <w:sz w:val="24"/>
        </w:rPr>
        <w:t xml:space="preserve"> </w:t>
      </w:r>
      <w:r>
        <w:rPr>
          <w:sz w:val="24"/>
        </w:rPr>
        <w:t>[</w:t>
      </w:r>
      <w:r w:rsidRPr="005E7A2C">
        <w:rPr>
          <w:sz w:val="24"/>
        </w:rPr>
        <w:t>213</w:t>
      </w:r>
      <w:r>
        <w:rPr>
          <w:sz w:val="24"/>
        </w:rPr>
        <w:t>]</w:t>
      </w:r>
    </w:p>
    <w:p w:rsidR="008628E7" w:rsidRPr="005E7A2C" w:rsidRDefault="008628E7" w:rsidP="008628E7">
      <w:pPr>
        <w:spacing w:before="80" w:after="80"/>
        <w:ind w:left="1260" w:hanging="1260"/>
        <w:rPr>
          <w:sz w:val="24"/>
        </w:rPr>
      </w:pPr>
      <w:r>
        <w:rPr>
          <w:sz w:val="24"/>
        </w:rPr>
        <w:t>Chapitre 2.</w:t>
      </w:r>
      <w:r>
        <w:rPr>
          <w:sz w:val="24"/>
        </w:rPr>
        <w:tab/>
      </w:r>
      <w:hyperlink w:anchor="Capitalisme_pt_5_chap_2" w:history="1">
        <w:r w:rsidRPr="00E00657">
          <w:rPr>
            <w:rStyle w:val="Lienhypertexte"/>
            <w:sz w:val="24"/>
          </w:rPr>
          <w:t>Les forces dirigeantes du Oui et leur stratégie envers le capital qu</w:t>
        </w:r>
        <w:r w:rsidRPr="00E00657">
          <w:rPr>
            <w:rStyle w:val="Lienhypertexte"/>
            <w:sz w:val="24"/>
          </w:rPr>
          <w:t>é</w:t>
        </w:r>
        <w:r w:rsidRPr="00E00657">
          <w:rPr>
            <w:rStyle w:val="Lienhypertexte"/>
            <w:sz w:val="24"/>
          </w:rPr>
          <w:t>bécois</w:t>
        </w:r>
      </w:hyperlink>
      <w:r w:rsidRPr="005E7A2C">
        <w:rPr>
          <w:sz w:val="24"/>
        </w:rPr>
        <w:t xml:space="preserve"> </w:t>
      </w:r>
      <w:r>
        <w:rPr>
          <w:sz w:val="24"/>
        </w:rPr>
        <w:t>[</w:t>
      </w:r>
      <w:r w:rsidRPr="005E7A2C">
        <w:rPr>
          <w:sz w:val="24"/>
        </w:rPr>
        <w:t>261</w:t>
      </w:r>
      <w:r>
        <w:rPr>
          <w:sz w:val="24"/>
        </w:rPr>
        <w:t>]</w:t>
      </w:r>
    </w:p>
    <w:p w:rsidR="008628E7" w:rsidRPr="005E7A2C" w:rsidRDefault="008628E7" w:rsidP="008628E7">
      <w:pPr>
        <w:spacing w:before="80" w:after="80"/>
        <w:ind w:left="1260" w:hanging="1260"/>
        <w:rPr>
          <w:sz w:val="24"/>
        </w:rPr>
      </w:pPr>
      <w:r>
        <w:rPr>
          <w:sz w:val="24"/>
        </w:rPr>
        <w:t>Chapitre 3.</w:t>
      </w:r>
      <w:r>
        <w:rPr>
          <w:sz w:val="24"/>
        </w:rPr>
        <w:tab/>
      </w:r>
      <w:hyperlink w:anchor="Capitalisme_pt_5_chap_3" w:history="1">
        <w:r w:rsidRPr="00E00657">
          <w:rPr>
            <w:rStyle w:val="Lienhypertexte"/>
            <w:sz w:val="24"/>
          </w:rPr>
          <w:t>Les perspectives de rapprochement entre le PQ et la bourgeoisie québécoise : le cadre</w:t>
        </w:r>
      </w:hyperlink>
      <w:r w:rsidRPr="005E7A2C">
        <w:rPr>
          <w:sz w:val="24"/>
        </w:rPr>
        <w:t xml:space="preserve"> </w:t>
      </w:r>
      <w:r>
        <w:rPr>
          <w:sz w:val="24"/>
        </w:rPr>
        <w:t>[</w:t>
      </w:r>
      <w:r w:rsidRPr="005E7A2C">
        <w:rPr>
          <w:sz w:val="24"/>
        </w:rPr>
        <w:t>273</w:t>
      </w:r>
      <w:r>
        <w:rPr>
          <w:sz w:val="24"/>
        </w:rPr>
        <w:t>]</w:t>
      </w:r>
    </w:p>
    <w:p w:rsidR="008628E7" w:rsidRPr="005E7A2C" w:rsidRDefault="008628E7" w:rsidP="008628E7">
      <w:pPr>
        <w:spacing w:before="80" w:after="80"/>
        <w:ind w:left="1260" w:hanging="1260"/>
        <w:rPr>
          <w:sz w:val="24"/>
        </w:rPr>
      </w:pPr>
      <w:r>
        <w:rPr>
          <w:sz w:val="24"/>
        </w:rPr>
        <w:t>Chapitre 4.</w:t>
      </w:r>
      <w:r>
        <w:rPr>
          <w:sz w:val="24"/>
        </w:rPr>
        <w:tab/>
      </w:r>
      <w:hyperlink w:anchor="Capitalisme_pt_5_chap_4" w:history="1">
        <w:r w:rsidRPr="00E00657">
          <w:rPr>
            <w:rStyle w:val="Lienhypertexte"/>
            <w:sz w:val="24"/>
          </w:rPr>
          <w:t>L’analyse de classe du PQ : un enjeu décisif pour le mouvement o</w:t>
        </w:r>
        <w:r w:rsidRPr="00E00657">
          <w:rPr>
            <w:rStyle w:val="Lienhypertexte"/>
            <w:sz w:val="24"/>
          </w:rPr>
          <w:t>u</w:t>
        </w:r>
        <w:r w:rsidRPr="00E00657">
          <w:rPr>
            <w:rStyle w:val="Lienhypertexte"/>
            <w:sz w:val="24"/>
          </w:rPr>
          <w:t>vrier</w:t>
        </w:r>
      </w:hyperlink>
      <w:r>
        <w:rPr>
          <w:sz w:val="24"/>
        </w:rPr>
        <w:t xml:space="preserve"> [279]</w:t>
      </w:r>
    </w:p>
    <w:p w:rsidR="008628E7" w:rsidRPr="00E07116" w:rsidRDefault="008628E7" w:rsidP="008628E7">
      <w:pPr>
        <w:pStyle w:val="p"/>
      </w:pPr>
      <w:r w:rsidRPr="00E07116">
        <w:br w:type="page"/>
      </w:r>
      <w:r w:rsidRPr="00E07116">
        <w:lastRenderedPageBreak/>
        <w:t>[</w:t>
      </w:r>
      <w:r>
        <w:t>9</w:t>
      </w:r>
      <w:r w:rsidRPr="00E07116">
        <w:t>]</w:t>
      </w:r>
    </w:p>
    <w:p w:rsidR="008628E7" w:rsidRPr="00E07116" w:rsidRDefault="008628E7" w:rsidP="008628E7">
      <w:pPr>
        <w:jc w:val="both"/>
      </w:pPr>
    </w:p>
    <w:p w:rsidR="008628E7" w:rsidRPr="00C01517" w:rsidRDefault="008628E7" w:rsidP="008628E7">
      <w:pPr>
        <w:ind w:firstLine="0"/>
        <w:jc w:val="center"/>
        <w:rPr>
          <w:b/>
          <w:i/>
        </w:rPr>
      </w:pPr>
      <w:bookmarkStart w:id="3" w:name="Capitalisme_avant_propos"/>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jc w:val="both"/>
      </w:pPr>
    </w:p>
    <w:p w:rsidR="008628E7" w:rsidRPr="00384B20" w:rsidRDefault="008628E7" w:rsidP="008628E7">
      <w:pPr>
        <w:pStyle w:val="planchest"/>
      </w:pPr>
      <w:r>
        <w:t>AVANT-PROPOS</w:t>
      </w:r>
    </w:p>
    <w:bookmarkEnd w:id="3"/>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067D37" w:rsidRDefault="008628E7" w:rsidP="008628E7">
      <w:pPr>
        <w:spacing w:before="120" w:after="120"/>
        <w:jc w:val="both"/>
        <w:rPr>
          <w:lang w:eastAsia="fr-FR" w:bidi="fr-FR"/>
        </w:rPr>
      </w:pPr>
      <w:r w:rsidRPr="00067D37">
        <w:rPr>
          <w:lang w:eastAsia="fr-FR" w:bidi="fr-FR"/>
        </w:rPr>
        <w:t>Dans une très large mesure, les textes qui composent ce recueil ont été conçus et rédigés pendant la période politique particulièrement fébrile qui a précédé le référendum. Deux textes (les parties 1 et 3) constituent des versions remaniées de documents de travail que nous avons préparés, entre janvier et avril 1980, à la demande de la Conf</w:t>
      </w:r>
      <w:r w:rsidRPr="00067D37">
        <w:rPr>
          <w:lang w:eastAsia="fr-FR" w:bidi="fr-FR"/>
        </w:rPr>
        <w:t>é</w:t>
      </w:r>
      <w:r w:rsidRPr="00067D37">
        <w:rPr>
          <w:lang w:eastAsia="fr-FR" w:bidi="fr-FR"/>
        </w:rPr>
        <w:t>dération des syndicats nationaux. Notre principal mandat était de fournir à la CSN des éléments en vue d’alimenter le débat sur la que</w:t>
      </w:r>
      <w:r w:rsidRPr="00067D37">
        <w:rPr>
          <w:lang w:eastAsia="fr-FR" w:bidi="fr-FR"/>
        </w:rPr>
        <w:t>s</w:t>
      </w:r>
      <w:r w:rsidRPr="00067D37">
        <w:rPr>
          <w:lang w:eastAsia="fr-FR" w:bidi="fr-FR"/>
        </w:rPr>
        <w:t>tion nationale au sein de la centrale. Ces documents visaient à clarifier la dimension économique des options constitutionnelles en jeu, à fournir une étude des principales politiques sociales adoptées par le Parti québécois, et à dégager des perspectives comparatives à l’aide de l’étude détaillée des mouvements syndicaux en relation avec la que</w:t>
      </w:r>
      <w:r w:rsidRPr="00067D37">
        <w:rPr>
          <w:lang w:eastAsia="fr-FR" w:bidi="fr-FR"/>
        </w:rPr>
        <w:t>s</w:t>
      </w:r>
      <w:r w:rsidRPr="00067D37">
        <w:rPr>
          <w:lang w:eastAsia="fr-FR" w:bidi="fr-FR"/>
        </w:rPr>
        <w:t>tion nationale dans certains pays européens.</w:t>
      </w:r>
    </w:p>
    <w:p w:rsidR="008628E7" w:rsidRPr="00067D37" w:rsidRDefault="008628E7" w:rsidP="008628E7">
      <w:pPr>
        <w:spacing w:before="120" w:after="120"/>
        <w:jc w:val="both"/>
        <w:rPr>
          <w:lang w:eastAsia="fr-FR" w:bidi="fr-FR"/>
        </w:rPr>
      </w:pPr>
      <w:r w:rsidRPr="00067D37">
        <w:rPr>
          <w:lang w:eastAsia="fr-FR" w:bidi="fr-FR"/>
        </w:rPr>
        <w:t>Il est sans doute inutile d’insister sur le fait que ces documents, aussi bien à l’origine que dans leur forme définitive, n’engagent que leurs auteurs et qu’ils ne doivent pas être perçus comme des prises de position officielles de la CSN. Quant aux autres textes, la plupart ont été rédigés pendant l’été de 1980, et ils ouvrent donc, en marge de l’étude des résultats du référendum, le débat sur les perspectives pol</w:t>
      </w:r>
      <w:r w:rsidRPr="00067D37">
        <w:rPr>
          <w:lang w:eastAsia="fr-FR" w:bidi="fr-FR"/>
        </w:rPr>
        <w:t>i</w:t>
      </w:r>
      <w:r w:rsidRPr="00067D37">
        <w:rPr>
          <w:lang w:eastAsia="fr-FR" w:bidi="fr-FR"/>
        </w:rPr>
        <w:t>tiques post-référendaires.</w:t>
      </w:r>
    </w:p>
    <w:p w:rsidR="008628E7" w:rsidRPr="00067D37" w:rsidRDefault="008628E7" w:rsidP="008628E7">
      <w:pPr>
        <w:spacing w:before="120" w:after="120"/>
        <w:jc w:val="both"/>
        <w:rPr>
          <w:lang w:eastAsia="fr-FR" w:bidi="fr-FR"/>
        </w:rPr>
      </w:pPr>
      <w:r w:rsidRPr="00067D37">
        <w:rPr>
          <w:lang w:eastAsia="fr-FR" w:bidi="fr-FR"/>
        </w:rPr>
        <w:t>Outre les permanents(es) de la CSN, notamment ceux(celles) du service de recherche, qui nous ont fourni une aide constante, nous t</w:t>
      </w:r>
      <w:r w:rsidRPr="00067D37">
        <w:rPr>
          <w:lang w:eastAsia="fr-FR" w:bidi="fr-FR"/>
        </w:rPr>
        <w:t>e</w:t>
      </w:r>
      <w:r w:rsidRPr="00067D37">
        <w:rPr>
          <w:lang w:eastAsia="fr-FR" w:bidi="fr-FR"/>
        </w:rPr>
        <w:t>nons à remercier France Saint-Gelais et Joanne Noël, du département de Science politique à l’Université du Québec à Montréal, qui ont a</w:t>
      </w:r>
      <w:r w:rsidRPr="00067D37">
        <w:rPr>
          <w:lang w:eastAsia="fr-FR" w:bidi="fr-FR"/>
        </w:rPr>
        <w:t>s</w:t>
      </w:r>
      <w:r w:rsidRPr="00067D37">
        <w:rPr>
          <w:lang w:eastAsia="fr-FR" w:bidi="fr-FR"/>
        </w:rPr>
        <w:t>suré la dactylographie des textes.</w:t>
      </w:r>
    </w:p>
    <w:p w:rsidR="008628E7" w:rsidRPr="00E07116" w:rsidRDefault="008628E7" w:rsidP="008628E7">
      <w:pPr>
        <w:pStyle w:val="p"/>
      </w:pPr>
      <w:r w:rsidRPr="00067D37">
        <w:rPr>
          <w:lang w:eastAsia="fr-FR" w:bidi="fr-FR"/>
        </w:rPr>
        <w:t>[8]</w:t>
      </w:r>
    </w:p>
    <w:p w:rsidR="008628E7" w:rsidRPr="00E07116" w:rsidRDefault="008628E7" w:rsidP="008628E7">
      <w:pPr>
        <w:pStyle w:val="p"/>
      </w:pPr>
      <w:r w:rsidRPr="00E07116">
        <w:br w:type="page"/>
      </w:r>
      <w:r w:rsidRPr="00E07116">
        <w:lastRenderedPageBreak/>
        <w:t>[</w:t>
      </w:r>
      <w:r>
        <w:t>9</w:t>
      </w:r>
      <w:r w:rsidRPr="00E07116">
        <w:t>]</w:t>
      </w: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 w:name="Capitalisme_intro"/>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jc w:val="both"/>
      </w:pPr>
    </w:p>
    <w:p w:rsidR="008628E7" w:rsidRPr="00384B20" w:rsidRDefault="008628E7" w:rsidP="008628E7">
      <w:pPr>
        <w:pStyle w:val="planchest"/>
      </w:pPr>
      <w:r w:rsidRPr="00384B20">
        <w:t>INTRODUCTION</w:t>
      </w:r>
    </w:p>
    <w:bookmarkEnd w:id="4"/>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067D37" w:rsidRDefault="008628E7" w:rsidP="008628E7">
      <w:pPr>
        <w:spacing w:before="120" w:after="120"/>
        <w:jc w:val="both"/>
      </w:pPr>
      <w:r w:rsidRPr="00067D37">
        <w:rPr>
          <w:lang w:eastAsia="fr-FR" w:bidi="fr-FR"/>
        </w:rPr>
        <w:t>Ceux qui aspirent à un changement politique, si minime soit-il, n’auront pu qu’être frappés par l’ampleur et — il faut bien le dire — l’efficacité des moyens mis en branle par les forces de la réa</w:t>
      </w:r>
      <w:r w:rsidRPr="00067D37">
        <w:rPr>
          <w:lang w:eastAsia="fr-FR" w:bidi="fr-FR"/>
        </w:rPr>
        <w:t>c</w:t>
      </w:r>
      <w:r w:rsidRPr="00067D37">
        <w:rPr>
          <w:lang w:eastAsia="fr-FR" w:bidi="fr-FR"/>
        </w:rPr>
        <w:t xml:space="preserve">tion et du </w:t>
      </w:r>
      <w:r w:rsidRPr="00B04203">
        <w:rPr>
          <w:i/>
          <w:iCs/>
        </w:rPr>
        <w:t>statu quo</w:t>
      </w:r>
      <w:r w:rsidRPr="00067D37">
        <w:rPr>
          <w:lang w:eastAsia="fr-FR" w:bidi="fr-FR"/>
        </w:rPr>
        <w:t xml:space="preserve"> à l’occasion du référendum québécois. Au-delà de l’incapacité des forces pr</w:t>
      </w:r>
      <w:r w:rsidRPr="00067D37">
        <w:rPr>
          <w:lang w:eastAsia="fr-FR" w:bidi="fr-FR"/>
        </w:rPr>
        <w:t>o</w:t>
      </w:r>
      <w:r w:rsidRPr="00067D37">
        <w:rPr>
          <w:lang w:eastAsia="fr-FR" w:bidi="fr-FR"/>
        </w:rPr>
        <w:t>gressistes au Québec d’adopter une stratégie cohérente sur la question nationale, et au-delà de nos positions respe</w:t>
      </w:r>
      <w:r w:rsidRPr="00067D37">
        <w:rPr>
          <w:lang w:eastAsia="fr-FR" w:bidi="fr-FR"/>
        </w:rPr>
        <w:t>c</w:t>
      </w:r>
      <w:r w:rsidRPr="00067D37">
        <w:rPr>
          <w:lang w:eastAsia="fr-FR" w:bidi="fr-FR"/>
        </w:rPr>
        <w:t>tives face au référendum, il faut bien admettre que cette période a été extrêmement frustrante et difficile pour ceux et celles qui te</w:t>
      </w:r>
      <w:r w:rsidRPr="00067D37">
        <w:rPr>
          <w:lang w:eastAsia="fr-FR" w:bidi="fr-FR"/>
        </w:rPr>
        <w:t>n</w:t>
      </w:r>
      <w:r w:rsidRPr="00067D37">
        <w:rPr>
          <w:lang w:eastAsia="fr-FR" w:bidi="fr-FR"/>
        </w:rPr>
        <w:t xml:space="preserve">taient de faire passer autre chose que les messages </w:t>
      </w:r>
      <w:r w:rsidRPr="00067D37">
        <w:t>« </w:t>
      </w:r>
      <w:r w:rsidRPr="00067D37">
        <w:rPr>
          <w:lang w:eastAsia="fr-FR" w:bidi="fr-FR"/>
        </w:rPr>
        <w:t>officiels</w:t>
      </w:r>
      <w:r w:rsidRPr="00067D37">
        <w:t> »</w:t>
      </w:r>
      <w:r w:rsidRPr="00067D37">
        <w:rPr>
          <w:lang w:eastAsia="fr-FR" w:bidi="fr-FR"/>
        </w:rPr>
        <w:t>.</w:t>
      </w:r>
    </w:p>
    <w:p w:rsidR="008628E7" w:rsidRPr="00067D37" w:rsidRDefault="008628E7" w:rsidP="008628E7">
      <w:pPr>
        <w:spacing w:before="120" w:after="120"/>
        <w:jc w:val="both"/>
      </w:pPr>
      <w:r w:rsidRPr="00067D37">
        <w:rPr>
          <w:lang w:eastAsia="fr-FR" w:bidi="fr-FR"/>
        </w:rPr>
        <w:t>Malgré le poids de l’idéologie dominante, et le caractère manipul</w:t>
      </w:r>
      <w:r w:rsidRPr="00067D37">
        <w:rPr>
          <w:lang w:eastAsia="fr-FR" w:bidi="fr-FR"/>
        </w:rPr>
        <w:t>a</w:t>
      </w:r>
      <w:r w:rsidRPr="00067D37">
        <w:rPr>
          <w:lang w:eastAsia="fr-FR" w:bidi="fr-FR"/>
        </w:rPr>
        <w:t>teur et malhonnête du débat réf</w:t>
      </w:r>
      <w:r w:rsidRPr="00067D37">
        <w:rPr>
          <w:lang w:eastAsia="fr-FR" w:bidi="fr-FR"/>
        </w:rPr>
        <w:t>é</w:t>
      </w:r>
      <w:r w:rsidRPr="00067D37">
        <w:rPr>
          <w:lang w:eastAsia="fr-FR" w:bidi="fr-FR"/>
        </w:rPr>
        <w:t xml:space="preserve">rendaire, il n’en demeure pas moins que la période actuelle (aussi bien le référendum lui-même que le soit-disant </w:t>
      </w:r>
      <w:r w:rsidRPr="00067D37">
        <w:t>« </w:t>
      </w:r>
      <w:r w:rsidRPr="00067D37">
        <w:rPr>
          <w:lang w:eastAsia="fr-FR" w:bidi="fr-FR"/>
        </w:rPr>
        <w:t>renouvellement</w:t>
      </w:r>
      <w:r w:rsidRPr="00067D37">
        <w:t> »</w:t>
      </w:r>
      <w:r w:rsidRPr="00067D37">
        <w:rPr>
          <w:lang w:eastAsia="fr-FR" w:bidi="fr-FR"/>
        </w:rPr>
        <w:t xml:space="preserve"> de la constitution canadienne) constitue un point tournant dans la pr</w:t>
      </w:r>
      <w:r w:rsidRPr="00067D37">
        <w:rPr>
          <w:lang w:eastAsia="fr-FR" w:bidi="fr-FR"/>
        </w:rPr>
        <w:t>i</w:t>
      </w:r>
      <w:r w:rsidRPr="00067D37">
        <w:rPr>
          <w:lang w:eastAsia="fr-FR" w:bidi="fr-FR"/>
        </w:rPr>
        <w:t>se de conscience et l’évolution politique non se</w:t>
      </w:r>
      <w:r w:rsidRPr="00067D37">
        <w:rPr>
          <w:lang w:eastAsia="fr-FR" w:bidi="fr-FR"/>
        </w:rPr>
        <w:t>u</w:t>
      </w:r>
      <w:r w:rsidRPr="00067D37">
        <w:rPr>
          <w:lang w:eastAsia="fr-FR" w:bidi="fr-FR"/>
        </w:rPr>
        <w:t>lement des Québécois, mais des Canadiens dans leur ensemble. Pour les groupes populaires, le mouvement syndical et les intelle</w:t>
      </w:r>
      <w:r w:rsidRPr="00067D37">
        <w:rPr>
          <w:lang w:eastAsia="fr-FR" w:bidi="fr-FR"/>
        </w:rPr>
        <w:t>c</w:t>
      </w:r>
      <w:r w:rsidRPr="00067D37">
        <w:rPr>
          <w:lang w:eastAsia="fr-FR" w:bidi="fr-FR"/>
        </w:rPr>
        <w:t>tuels, entre a</w:t>
      </w:r>
      <w:r w:rsidRPr="00067D37">
        <w:rPr>
          <w:lang w:eastAsia="fr-FR" w:bidi="fr-FR"/>
        </w:rPr>
        <w:t>u</w:t>
      </w:r>
      <w:r w:rsidRPr="00067D37">
        <w:rPr>
          <w:lang w:eastAsia="fr-FR" w:bidi="fr-FR"/>
        </w:rPr>
        <w:t>tres, la période référendaire a fourni l’occasion d’approfondir des débats engagés depuis quelques années</w:t>
      </w:r>
      <w:r w:rsidRPr="00067D37">
        <w:t> ;</w:t>
      </w:r>
      <w:r w:rsidRPr="00067D37">
        <w:rPr>
          <w:lang w:eastAsia="fr-FR" w:bidi="fr-FR"/>
        </w:rPr>
        <w:t xml:space="preserve"> elle a aussi </w:t>
      </w:r>
      <w:r w:rsidRPr="00067D37">
        <w:rPr>
          <w:lang w:eastAsia="fr-FR" w:bidi="fr-FR"/>
        </w:rPr>
        <w:lastRenderedPageBreak/>
        <w:t>permis de saisir plus clairement qu’auparavant les véritables enjeux de la crise c</w:t>
      </w:r>
      <w:r w:rsidRPr="00067D37">
        <w:rPr>
          <w:lang w:eastAsia="fr-FR" w:bidi="fr-FR"/>
        </w:rPr>
        <w:t>a</w:t>
      </w:r>
      <w:r w:rsidRPr="00067D37">
        <w:rPr>
          <w:lang w:eastAsia="fr-FR" w:bidi="fr-FR"/>
        </w:rPr>
        <w:t>nadienne.</w:t>
      </w:r>
    </w:p>
    <w:p w:rsidR="008628E7" w:rsidRPr="00067D37" w:rsidRDefault="008628E7" w:rsidP="008628E7">
      <w:pPr>
        <w:spacing w:before="120" w:after="120"/>
        <w:jc w:val="both"/>
        <w:rPr>
          <w:lang w:eastAsia="fr-FR" w:bidi="fr-FR"/>
        </w:rPr>
      </w:pPr>
      <w:r w:rsidRPr="00067D37">
        <w:rPr>
          <w:lang w:eastAsia="fr-FR" w:bidi="fr-FR"/>
        </w:rPr>
        <w:t>En effet, parmi les acquis du référendum et de la période actuelle, il faut noter que plusieurs acteurs politiques, dont le gouvernement fédéral, le Parti québécois, et une multitude de groupes et d’individus ont été contraints d’ouvrir, au moins partiellement, leur jeu et, donc, de mettre à nu leurs motivations profondes et leurs contradictions.</w:t>
      </w:r>
    </w:p>
    <w:p w:rsidR="008628E7" w:rsidRPr="00067D37" w:rsidRDefault="008628E7" w:rsidP="008628E7">
      <w:pPr>
        <w:spacing w:before="120" w:after="120"/>
        <w:jc w:val="both"/>
      </w:pPr>
      <w:r w:rsidRPr="00067D37">
        <w:t>[10]</w:t>
      </w:r>
    </w:p>
    <w:p w:rsidR="008628E7" w:rsidRPr="00067D37" w:rsidRDefault="008628E7" w:rsidP="008628E7">
      <w:pPr>
        <w:spacing w:before="120" w:after="120"/>
        <w:jc w:val="both"/>
      </w:pPr>
      <w:r w:rsidRPr="00067D37">
        <w:rPr>
          <w:lang w:eastAsia="fr-FR" w:bidi="fr-FR"/>
        </w:rPr>
        <w:t>Le débat de fond s’est passablement enrichi à au moins deux n</w:t>
      </w:r>
      <w:r w:rsidRPr="00067D37">
        <w:rPr>
          <w:lang w:eastAsia="fr-FR" w:bidi="fr-FR"/>
        </w:rPr>
        <w:t>i</w:t>
      </w:r>
      <w:r w:rsidRPr="00067D37">
        <w:rPr>
          <w:lang w:eastAsia="fr-FR" w:bidi="fr-FR"/>
        </w:rPr>
        <w:t>veaux</w:t>
      </w:r>
      <w:r w:rsidRPr="00067D37">
        <w:t> :</w:t>
      </w:r>
      <w:r w:rsidRPr="00067D37">
        <w:rPr>
          <w:lang w:eastAsia="fr-FR" w:bidi="fr-FR"/>
        </w:rPr>
        <w:t xml:space="preserve"> d’abord, sur la question de la nature de classe du Parti québ</w:t>
      </w:r>
      <w:r w:rsidRPr="00067D37">
        <w:rPr>
          <w:lang w:eastAsia="fr-FR" w:bidi="fr-FR"/>
        </w:rPr>
        <w:t>é</w:t>
      </w:r>
      <w:r w:rsidRPr="00067D37">
        <w:rPr>
          <w:lang w:eastAsia="fr-FR" w:bidi="fr-FR"/>
        </w:rPr>
        <w:t>cois</w:t>
      </w:r>
      <w:r w:rsidRPr="00067D37">
        <w:t> ;</w:t>
      </w:r>
      <w:r w:rsidRPr="00067D37">
        <w:rPr>
          <w:lang w:eastAsia="fr-FR" w:bidi="fr-FR"/>
        </w:rPr>
        <w:t xml:space="preserve"> et ensuite, sur la nature et l’importance de l’enjeu économique dans le conflit Québec-Canada.</w:t>
      </w:r>
    </w:p>
    <w:p w:rsidR="008628E7" w:rsidRPr="00067D37" w:rsidRDefault="008628E7" w:rsidP="008628E7">
      <w:pPr>
        <w:spacing w:before="120" w:after="120"/>
        <w:jc w:val="both"/>
        <w:rPr>
          <w:lang w:eastAsia="fr-FR" w:bidi="fr-FR"/>
        </w:rPr>
      </w:pPr>
    </w:p>
    <w:p w:rsidR="008628E7" w:rsidRPr="00067D37" w:rsidRDefault="008628E7" w:rsidP="008628E7">
      <w:pPr>
        <w:pStyle w:val="planche"/>
      </w:pPr>
      <w:r w:rsidRPr="00067D37">
        <w:rPr>
          <w:lang w:eastAsia="fr-FR" w:bidi="fr-FR"/>
        </w:rPr>
        <w:t>La nature de classe du Parti québécois</w:t>
      </w:r>
    </w:p>
    <w:p w:rsidR="008628E7" w:rsidRPr="00067D37" w:rsidRDefault="008628E7" w:rsidP="008628E7">
      <w:pPr>
        <w:spacing w:before="120" w:after="120"/>
        <w:jc w:val="both"/>
        <w:rPr>
          <w:lang w:eastAsia="fr-FR" w:bidi="fr-FR"/>
        </w:rPr>
      </w:pPr>
    </w:p>
    <w:p w:rsidR="008628E7" w:rsidRPr="00067D37" w:rsidRDefault="008628E7" w:rsidP="008628E7">
      <w:pPr>
        <w:spacing w:before="120" w:after="120"/>
        <w:jc w:val="both"/>
      </w:pPr>
      <w:r w:rsidRPr="00067D37">
        <w:rPr>
          <w:lang w:eastAsia="fr-FR" w:bidi="fr-FR"/>
        </w:rPr>
        <w:t>Un des objectifs majeurs des quatre premières parties de cet ouvr</w:t>
      </w:r>
      <w:r w:rsidRPr="00067D37">
        <w:rPr>
          <w:lang w:eastAsia="fr-FR" w:bidi="fr-FR"/>
        </w:rPr>
        <w:t>a</w:t>
      </w:r>
      <w:r w:rsidRPr="00067D37">
        <w:rPr>
          <w:lang w:eastAsia="fr-FR" w:bidi="fr-FR"/>
        </w:rPr>
        <w:t>ge est d’effectuer un bilan crit</w:t>
      </w:r>
      <w:r w:rsidRPr="00067D37">
        <w:rPr>
          <w:lang w:eastAsia="fr-FR" w:bidi="fr-FR"/>
        </w:rPr>
        <w:t>i</w:t>
      </w:r>
      <w:r w:rsidRPr="00067D37">
        <w:rPr>
          <w:lang w:eastAsia="fr-FR" w:bidi="fr-FR"/>
        </w:rPr>
        <w:t>que de quatre années de pouvoir du Parti québécois. Même s’il ne s’agit pas d’un réquisitoire exhaustif contre les politiques du Parti québécois, nous avons choisi d’analyser les éléments qui nous permettent de porter un jugement global sur la nature de classe du PQ. Que le PQ reprenne ou non le chemin de l’opposition, l’analyse de classe de ce parti n’est pas une simple qu</w:t>
      </w:r>
      <w:r w:rsidRPr="00067D37">
        <w:rPr>
          <w:lang w:eastAsia="fr-FR" w:bidi="fr-FR"/>
        </w:rPr>
        <w:t>e</w:t>
      </w:r>
      <w:r w:rsidRPr="00067D37">
        <w:rPr>
          <w:lang w:eastAsia="fr-FR" w:bidi="fr-FR"/>
        </w:rPr>
        <w:t>relle sémantique ou d’intellectuels, mais constitue plutôt un enjeu d</w:t>
      </w:r>
      <w:r w:rsidRPr="00067D37">
        <w:rPr>
          <w:lang w:eastAsia="fr-FR" w:bidi="fr-FR"/>
        </w:rPr>
        <w:t>é</w:t>
      </w:r>
      <w:r w:rsidRPr="00067D37">
        <w:rPr>
          <w:lang w:eastAsia="fr-FR" w:bidi="fr-FR"/>
        </w:rPr>
        <w:t>cisif pour les forces progressistes au Québec. L’importance politique de ce débat découle des possibilités d’alliances, conjoncturelles ou pas, implicites ou explicites, que font constamment miroiter les le</w:t>
      </w:r>
      <w:r w:rsidRPr="00067D37">
        <w:rPr>
          <w:lang w:eastAsia="fr-FR" w:bidi="fr-FR"/>
        </w:rPr>
        <w:t>a</w:t>
      </w:r>
      <w:r w:rsidRPr="00067D37">
        <w:rPr>
          <w:lang w:eastAsia="fr-FR" w:bidi="fr-FR"/>
        </w:rPr>
        <w:t>ders du PQ devant les groupes progressi</w:t>
      </w:r>
      <w:r w:rsidRPr="00067D37">
        <w:rPr>
          <w:lang w:eastAsia="fr-FR" w:bidi="fr-FR"/>
        </w:rPr>
        <w:t>s</w:t>
      </w:r>
      <w:r w:rsidRPr="00067D37">
        <w:rPr>
          <w:lang w:eastAsia="fr-FR" w:bidi="fr-FR"/>
        </w:rPr>
        <w:t>tes.</w:t>
      </w:r>
    </w:p>
    <w:p w:rsidR="008628E7" w:rsidRPr="00067D37" w:rsidRDefault="008628E7" w:rsidP="008628E7">
      <w:pPr>
        <w:spacing w:before="120" w:after="120"/>
        <w:jc w:val="both"/>
      </w:pPr>
      <w:r w:rsidRPr="00067D37">
        <w:rPr>
          <w:lang w:eastAsia="fr-FR" w:bidi="fr-FR"/>
        </w:rPr>
        <w:t>Lorsque nous affirmons que le PQ est un parti bourgeois, nous ne nions pas que ce parti a été porté au pouvoir par les aspirations nati</w:t>
      </w:r>
      <w:r w:rsidRPr="00067D37">
        <w:rPr>
          <w:lang w:eastAsia="fr-FR" w:bidi="fr-FR"/>
        </w:rPr>
        <w:t>o</w:t>
      </w:r>
      <w:r w:rsidRPr="00067D37">
        <w:rPr>
          <w:lang w:eastAsia="fr-FR" w:bidi="fr-FR"/>
        </w:rPr>
        <w:t>nales légitimes d’une bonne partie du peuple québécois ni que, dans la conjoncture, il a été le seul à pouvoir canaliser la frustration des Qu</w:t>
      </w:r>
      <w:r w:rsidRPr="00067D37">
        <w:rPr>
          <w:lang w:eastAsia="fr-FR" w:bidi="fr-FR"/>
        </w:rPr>
        <w:t>é</w:t>
      </w:r>
      <w:r w:rsidRPr="00067D37">
        <w:rPr>
          <w:lang w:eastAsia="fr-FR" w:bidi="fr-FR"/>
        </w:rPr>
        <w:t>bécois face à l’oppression nationale. Mais le fait que le PQ soit po</w:t>
      </w:r>
      <w:r w:rsidRPr="00067D37">
        <w:rPr>
          <w:lang w:eastAsia="fr-FR" w:bidi="fr-FR"/>
        </w:rPr>
        <w:t>r</w:t>
      </w:r>
      <w:r w:rsidRPr="00067D37">
        <w:rPr>
          <w:lang w:eastAsia="fr-FR" w:bidi="fr-FR"/>
        </w:rPr>
        <w:t>teur d’aspirations nationales qui le dépassent ne change en rien la n</w:t>
      </w:r>
      <w:r w:rsidRPr="00067D37">
        <w:rPr>
          <w:lang w:eastAsia="fr-FR" w:bidi="fr-FR"/>
        </w:rPr>
        <w:t>a</w:t>
      </w:r>
      <w:r w:rsidRPr="00067D37">
        <w:rPr>
          <w:lang w:eastAsia="fr-FR" w:bidi="fr-FR"/>
        </w:rPr>
        <w:t>ture de classe de ce parti, ou encore la légitimité de la lutte de libér</w:t>
      </w:r>
      <w:r w:rsidRPr="00067D37">
        <w:rPr>
          <w:lang w:eastAsia="fr-FR" w:bidi="fr-FR"/>
        </w:rPr>
        <w:t>a</w:t>
      </w:r>
      <w:r w:rsidRPr="00067D37">
        <w:rPr>
          <w:lang w:eastAsia="fr-FR" w:bidi="fr-FR"/>
        </w:rPr>
        <w:t>tion nationale.</w:t>
      </w:r>
    </w:p>
    <w:p w:rsidR="008628E7" w:rsidRPr="00067D37" w:rsidRDefault="008628E7" w:rsidP="008628E7">
      <w:pPr>
        <w:spacing w:before="120" w:after="120"/>
        <w:jc w:val="both"/>
      </w:pPr>
      <w:r w:rsidRPr="00067D37">
        <w:rPr>
          <w:lang w:eastAsia="fr-FR" w:bidi="fr-FR"/>
        </w:rPr>
        <w:lastRenderedPageBreak/>
        <w:t>Nos conclusions sur la nature de classe du PQ sont basées sur une étude du programme et des principales politiques du parti depuis qu’il est au pouvoir. Nous avons surtout centré notre analyse sur les polit</w:t>
      </w:r>
      <w:r w:rsidRPr="00067D37">
        <w:rPr>
          <w:lang w:eastAsia="fr-FR" w:bidi="fr-FR"/>
        </w:rPr>
        <w:t>i</w:t>
      </w:r>
      <w:r w:rsidRPr="00067D37">
        <w:rPr>
          <w:lang w:eastAsia="fr-FR" w:bidi="fr-FR"/>
        </w:rPr>
        <w:t>ques sociales et économiques et, plus spécifiquement, sur les mesures qui se veulent pr</w:t>
      </w:r>
      <w:r w:rsidRPr="00067D37">
        <w:rPr>
          <w:lang w:eastAsia="fr-FR" w:bidi="fr-FR"/>
        </w:rPr>
        <w:t>o</w:t>
      </w:r>
      <w:r w:rsidRPr="00067D37">
        <w:rPr>
          <w:lang w:eastAsia="fr-FR" w:bidi="fr-FR"/>
        </w:rPr>
        <w:t>gressistes. Pour nous, la nature de classe d’un parti politique découle avant tout des intérêts qu’il d</w:t>
      </w:r>
      <w:r w:rsidRPr="00067D37">
        <w:rPr>
          <w:lang w:eastAsia="fr-FR" w:bidi="fr-FR"/>
        </w:rPr>
        <w:t>é</w:t>
      </w:r>
      <w:r w:rsidRPr="00067D37">
        <w:rPr>
          <w:lang w:eastAsia="fr-FR" w:bidi="fr-FR"/>
        </w:rPr>
        <w:t>fend, de son projet de société, et éventuellement de ses politiques concrètes.</w:t>
      </w:r>
    </w:p>
    <w:p w:rsidR="008628E7" w:rsidRPr="00067D37" w:rsidRDefault="008628E7" w:rsidP="008628E7">
      <w:pPr>
        <w:spacing w:before="120" w:after="120"/>
        <w:jc w:val="both"/>
      </w:pPr>
      <w:r w:rsidRPr="00067D37">
        <w:rPr>
          <w:lang w:eastAsia="fr-FR" w:bidi="fr-FR"/>
        </w:rPr>
        <w:t>Nous rejetons donc catégoriquement les appr</w:t>
      </w:r>
      <w:r w:rsidRPr="00067D37">
        <w:rPr>
          <w:lang w:eastAsia="fr-FR" w:bidi="fr-FR"/>
        </w:rPr>
        <w:t>o</w:t>
      </w:r>
      <w:r w:rsidRPr="00067D37">
        <w:rPr>
          <w:lang w:eastAsia="fr-FR" w:bidi="fr-FR"/>
        </w:rPr>
        <w:t xml:space="preserve">ches qui, à partir de critères douteux, ont cherché à pervertir la nature de classe du PQ. Nous rejetons, en particulier, les prétentions de certains analystes, dont Henry Milner, Denis Monière et Jorge Niosi, qui voient dans le PQ un parti </w:t>
      </w:r>
      <w:r w:rsidRPr="00067D37">
        <w:t>« </w:t>
      </w:r>
      <w:r w:rsidRPr="00067D37">
        <w:rPr>
          <w:lang w:eastAsia="fr-FR" w:bidi="fr-FR"/>
        </w:rPr>
        <w:t>petit-bourgeois</w:t>
      </w:r>
      <w:r w:rsidRPr="00067D37">
        <w:t> »</w:t>
      </w:r>
      <w:r w:rsidRPr="00067D37">
        <w:rPr>
          <w:lang w:eastAsia="fr-FR" w:bidi="fr-FR"/>
        </w:rPr>
        <w:t>. Leur argumentation s’articule autour de deux critères principaux</w:t>
      </w:r>
      <w:r w:rsidRPr="00067D37">
        <w:t> :</w:t>
      </w:r>
      <w:r w:rsidRPr="00067D37">
        <w:rPr>
          <w:lang w:eastAsia="fr-FR" w:bidi="fr-FR"/>
        </w:rPr>
        <w:t xml:space="preserve"> d’abord, le mode de financement du pa</w:t>
      </w:r>
      <w:r w:rsidRPr="00067D37">
        <w:rPr>
          <w:lang w:eastAsia="fr-FR" w:bidi="fr-FR"/>
        </w:rPr>
        <w:t>r</w:t>
      </w:r>
      <w:r w:rsidRPr="00067D37">
        <w:rPr>
          <w:lang w:eastAsia="fr-FR" w:bidi="fr-FR"/>
        </w:rPr>
        <w:t>ti, et ensuite la composition sociologique des cadres et des militants. Parce que le financement est assuré par des milliers</w:t>
      </w:r>
      <w:r>
        <w:rPr>
          <w:lang w:eastAsia="fr-FR" w:bidi="fr-FR"/>
        </w:rPr>
        <w:t xml:space="preserve"> </w:t>
      </w:r>
      <w:r w:rsidRPr="00067D37">
        <w:t>[11]</w:t>
      </w:r>
      <w:r>
        <w:t xml:space="preserve"> </w:t>
      </w:r>
      <w:r w:rsidRPr="00067D37">
        <w:rPr>
          <w:lang w:eastAsia="fr-FR" w:bidi="fr-FR"/>
        </w:rPr>
        <w:t>de cotisations provenant surtout de petits-bourgeois, et parce que la petite-bourgeoisie est plus forte et influente dans ce parti que dans d’autres, la conclusion s’imposerait d’elle-même.</w:t>
      </w:r>
    </w:p>
    <w:p w:rsidR="008628E7" w:rsidRPr="00067D37" w:rsidRDefault="008628E7" w:rsidP="008628E7">
      <w:pPr>
        <w:spacing w:before="120" w:after="120"/>
        <w:jc w:val="both"/>
        <w:rPr>
          <w:lang w:eastAsia="fr-FR" w:bidi="fr-FR"/>
        </w:rPr>
      </w:pPr>
      <w:r w:rsidRPr="00067D37">
        <w:rPr>
          <w:lang w:eastAsia="fr-FR" w:bidi="fr-FR"/>
        </w:rPr>
        <w:t>Inspirée par la sociologie des élites, cette appr</w:t>
      </w:r>
      <w:r w:rsidRPr="00067D37">
        <w:rPr>
          <w:lang w:eastAsia="fr-FR" w:bidi="fr-FR"/>
        </w:rPr>
        <w:t>o</w:t>
      </w:r>
      <w:r w:rsidRPr="00067D37">
        <w:rPr>
          <w:lang w:eastAsia="fr-FR" w:bidi="fr-FR"/>
        </w:rPr>
        <w:t>che s’attache aux individus plutôt qu’aux rapports de forces et aux intérêts concrets. D’autant plus, faut-il le rappeler, que la très grande majorité des partis politiques canadiens sont, eux aussi, dirigés par les petits-bourgeois. Selon cette logique, le Parti libéral du Québec devrait être considéré comme petit-bourgeois, étant donné que ses appuis f</w:t>
      </w:r>
      <w:r w:rsidRPr="00067D37">
        <w:rPr>
          <w:lang w:eastAsia="fr-FR" w:bidi="fr-FR"/>
        </w:rPr>
        <w:t>i</w:t>
      </w:r>
      <w:r w:rsidRPr="00067D37">
        <w:rPr>
          <w:lang w:eastAsia="fr-FR" w:bidi="fr-FR"/>
        </w:rPr>
        <w:t>nanciers et ses cadres proviennent surtout de ce m</w:t>
      </w:r>
      <w:r w:rsidRPr="00067D37">
        <w:rPr>
          <w:lang w:eastAsia="fr-FR" w:bidi="fr-FR"/>
        </w:rPr>
        <w:t>i</w:t>
      </w:r>
      <w:r w:rsidRPr="00067D37">
        <w:rPr>
          <w:lang w:eastAsia="fr-FR" w:bidi="fr-FR"/>
        </w:rPr>
        <w:t>lieu.</w:t>
      </w:r>
    </w:p>
    <w:p w:rsidR="008628E7" w:rsidRPr="00067D37" w:rsidRDefault="008628E7" w:rsidP="008628E7">
      <w:pPr>
        <w:spacing w:before="120" w:after="120"/>
        <w:jc w:val="both"/>
      </w:pPr>
      <w:r w:rsidRPr="00067D37">
        <w:rPr>
          <w:lang w:eastAsia="fr-FR" w:bidi="fr-FR"/>
        </w:rPr>
        <w:t>Afin de dissiper la confusion tenace qui existe autour de la nature de classe du PQ, il convient de rappeler qu’il y a une différence fo</w:t>
      </w:r>
      <w:r w:rsidRPr="00067D37">
        <w:rPr>
          <w:lang w:eastAsia="fr-FR" w:bidi="fr-FR"/>
        </w:rPr>
        <w:t>n</w:t>
      </w:r>
      <w:r w:rsidRPr="00067D37">
        <w:rPr>
          <w:lang w:eastAsia="fr-FR" w:bidi="fr-FR"/>
        </w:rPr>
        <w:t xml:space="preserve">damentale entre un </w:t>
      </w:r>
      <w:r w:rsidRPr="00B04203">
        <w:rPr>
          <w:i/>
          <w:iCs/>
        </w:rPr>
        <w:t>parti bourgeois,</w:t>
      </w:r>
      <w:r w:rsidRPr="00067D37">
        <w:rPr>
          <w:lang w:eastAsia="fr-FR" w:bidi="fr-FR"/>
        </w:rPr>
        <w:t xml:space="preserve"> d’une part, et </w:t>
      </w:r>
      <w:r w:rsidRPr="00B04203">
        <w:rPr>
          <w:i/>
          <w:iCs/>
        </w:rPr>
        <w:t>le parti de la bou</w:t>
      </w:r>
      <w:r w:rsidRPr="00B04203">
        <w:rPr>
          <w:i/>
          <w:iCs/>
        </w:rPr>
        <w:t>r</w:t>
      </w:r>
      <w:r w:rsidRPr="00B04203">
        <w:rPr>
          <w:i/>
          <w:iCs/>
        </w:rPr>
        <w:t>geoisie,</w:t>
      </w:r>
      <w:r w:rsidRPr="00067D37">
        <w:rPr>
          <w:lang w:eastAsia="fr-FR" w:bidi="fr-FR"/>
        </w:rPr>
        <w:t xml:space="preserve"> d’autre part. Un parti peut très bien être bourgeois sans rec</w:t>
      </w:r>
      <w:r w:rsidRPr="00067D37">
        <w:rPr>
          <w:lang w:eastAsia="fr-FR" w:bidi="fr-FR"/>
        </w:rPr>
        <w:t>e</w:t>
      </w:r>
      <w:r w:rsidRPr="00067D37">
        <w:rPr>
          <w:lang w:eastAsia="fr-FR" w:bidi="fr-FR"/>
        </w:rPr>
        <w:t>voir d’appuis électoraux ou financiers de la part de la majorité des bourgeois individuels. C’est l’évidence même que la majorité des bou</w:t>
      </w:r>
      <w:r w:rsidRPr="00067D37">
        <w:rPr>
          <w:lang w:eastAsia="fr-FR" w:bidi="fr-FR"/>
        </w:rPr>
        <w:t>r</w:t>
      </w:r>
      <w:r w:rsidRPr="00067D37">
        <w:rPr>
          <w:lang w:eastAsia="fr-FR" w:bidi="fr-FR"/>
        </w:rPr>
        <w:t>geois québécois n’appuient pas le PQ et que, même si les appuis à la souveraineté-association sont passablement importants (comme le démontre la 5</w:t>
      </w:r>
      <w:r w:rsidRPr="00EA7B30">
        <w:rPr>
          <w:vertAlign w:val="superscript"/>
          <w:lang w:eastAsia="fr-FR" w:bidi="fr-FR"/>
        </w:rPr>
        <w:t>e</w:t>
      </w:r>
      <w:r w:rsidRPr="00067D37">
        <w:rPr>
          <w:lang w:eastAsia="fr-FR" w:bidi="fr-FR"/>
        </w:rPr>
        <w:t xml:space="preserve"> partie), la forte majorité a voté Non à l’occasion du référendum. À tort ou à raison, la bourgeoisie québécoise considère que le pr</w:t>
      </w:r>
      <w:r w:rsidRPr="00067D37">
        <w:rPr>
          <w:lang w:eastAsia="fr-FR" w:bidi="fr-FR"/>
        </w:rPr>
        <w:t>o</w:t>
      </w:r>
      <w:r w:rsidRPr="00067D37">
        <w:rPr>
          <w:lang w:eastAsia="fr-FR" w:bidi="fr-FR"/>
        </w:rPr>
        <w:t xml:space="preserve">gramme du PQ est trop « réformiste », et que le projet de développement que lui soumet ce parti n’est pas aussi avantageux que celui du PLQ. Mais cela ne change en rien la nature même du projet </w:t>
      </w:r>
      <w:r w:rsidRPr="00067D37">
        <w:rPr>
          <w:lang w:eastAsia="fr-FR" w:bidi="fr-FR"/>
        </w:rPr>
        <w:lastRenderedPageBreak/>
        <w:t xml:space="preserve">en question. Un document aussi fondamental que </w:t>
      </w:r>
      <w:r w:rsidRPr="00B04203">
        <w:rPr>
          <w:i/>
          <w:iCs/>
        </w:rPr>
        <w:t>Bâtir le Québec,</w:t>
      </w:r>
      <w:r w:rsidRPr="00067D37">
        <w:rPr>
          <w:lang w:eastAsia="fr-FR" w:bidi="fr-FR"/>
        </w:rPr>
        <w:t xml:space="preserve"> par exemple, constitue sans contredit un projet de développement très d</w:t>
      </w:r>
      <w:r w:rsidRPr="00067D37">
        <w:rPr>
          <w:lang w:eastAsia="fr-FR" w:bidi="fr-FR"/>
        </w:rPr>
        <w:t>é</w:t>
      </w:r>
      <w:r w:rsidRPr="00067D37">
        <w:rPr>
          <w:lang w:eastAsia="fr-FR" w:bidi="fr-FR"/>
        </w:rPr>
        <w:t>taillé pour la bou</w:t>
      </w:r>
      <w:r w:rsidRPr="00067D37">
        <w:rPr>
          <w:lang w:eastAsia="fr-FR" w:bidi="fr-FR"/>
        </w:rPr>
        <w:t>r</w:t>
      </w:r>
      <w:r w:rsidRPr="00067D37">
        <w:rPr>
          <w:lang w:eastAsia="fr-FR" w:bidi="fr-FR"/>
        </w:rPr>
        <w:t>geoisie québécoise. À notre avis, et nous croyons le démontrer dans la Ire partie, ce document offre des perspectives très intéressantes pour le développement de certaines fractions de la bou</w:t>
      </w:r>
      <w:r w:rsidRPr="00067D37">
        <w:rPr>
          <w:lang w:eastAsia="fr-FR" w:bidi="fr-FR"/>
        </w:rPr>
        <w:t>r</w:t>
      </w:r>
      <w:r w:rsidRPr="00067D37">
        <w:rPr>
          <w:lang w:eastAsia="fr-FR" w:bidi="fr-FR"/>
        </w:rPr>
        <w:t>geoisie qu</w:t>
      </w:r>
      <w:r w:rsidRPr="00067D37">
        <w:rPr>
          <w:lang w:eastAsia="fr-FR" w:bidi="fr-FR"/>
        </w:rPr>
        <w:t>é</w:t>
      </w:r>
      <w:r w:rsidRPr="00067D37">
        <w:rPr>
          <w:lang w:eastAsia="fr-FR" w:bidi="fr-FR"/>
        </w:rPr>
        <w:t>bécoise. On pourrait affirmer la même chose à l’égard du Livre blanc sur la souveraineté-association. Pour des raisons que nous avons anal</w:t>
      </w:r>
      <w:r w:rsidRPr="00067D37">
        <w:rPr>
          <w:lang w:eastAsia="fr-FR" w:bidi="fr-FR"/>
        </w:rPr>
        <w:t>y</w:t>
      </w:r>
      <w:r w:rsidRPr="00067D37">
        <w:rPr>
          <w:lang w:eastAsia="fr-FR" w:bidi="fr-FR"/>
        </w:rPr>
        <w:t xml:space="preserve">sées à la 5e partie, l’ensemble de la bourgeoisie a quand même dit Non à la souveraineté-association. L’option péquiste est-elle </w:t>
      </w:r>
      <w:r w:rsidRPr="00067D37">
        <w:t>« </w:t>
      </w:r>
      <w:r w:rsidRPr="00067D37">
        <w:rPr>
          <w:lang w:eastAsia="fr-FR" w:bidi="fr-FR"/>
        </w:rPr>
        <w:t>propre, propre, pr</w:t>
      </w:r>
      <w:r w:rsidRPr="00067D37">
        <w:rPr>
          <w:lang w:eastAsia="fr-FR" w:bidi="fr-FR"/>
        </w:rPr>
        <w:t>o</w:t>
      </w:r>
      <w:r w:rsidRPr="00067D37">
        <w:rPr>
          <w:lang w:eastAsia="fr-FR" w:bidi="fr-FR"/>
        </w:rPr>
        <w:t>pre</w:t>
      </w:r>
      <w:r w:rsidRPr="00067D37">
        <w:t> »</w:t>
      </w:r>
      <w:r w:rsidRPr="00067D37">
        <w:rPr>
          <w:lang w:eastAsia="fr-FR" w:bidi="fr-FR"/>
        </w:rPr>
        <w:t xml:space="preserve"> pour autant</w:t>
      </w:r>
      <w:r w:rsidRPr="00067D37">
        <w:t> ?</w:t>
      </w:r>
    </w:p>
    <w:p w:rsidR="008628E7" w:rsidRPr="00067D37" w:rsidRDefault="008628E7" w:rsidP="008628E7">
      <w:pPr>
        <w:spacing w:before="120" w:after="120"/>
        <w:jc w:val="both"/>
      </w:pPr>
      <w:r w:rsidRPr="00067D37">
        <w:rPr>
          <w:lang w:eastAsia="fr-FR" w:bidi="fr-FR"/>
        </w:rPr>
        <w:t>À l’occasion de l’élection fédérale de 1980, la plupart des capit</w:t>
      </w:r>
      <w:r w:rsidRPr="00067D37">
        <w:rPr>
          <w:lang w:eastAsia="fr-FR" w:bidi="fr-FR"/>
        </w:rPr>
        <w:t>a</w:t>
      </w:r>
      <w:r w:rsidRPr="00067D37">
        <w:rPr>
          <w:lang w:eastAsia="fr-FR" w:bidi="fr-FR"/>
        </w:rPr>
        <w:t>listes canadiens ont appuyé le Parti conservateur. Or, comme l’a a</w:t>
      </w:r>
      <w:r w:rsidRPr="00067D37">
        <w:rPr>
          <w:lang w:eastAsia="fr-FR" w:bidi="fr-FR"/>
        </w:rPr>
        <w:t>f</w:t>
      </w:r>
      <w:r w:rsidRPr="00067D37">
        <w:rPr>
          <w:lang w:eastAsia="fr-FR" w:bidi="fr-FR"/>
        </w:rPr>
        <w:t>firmé Jorge Niosi, le programme mis de l’avant par le Parti libéral du Canada semblait beaucoup plus susceptible de favoriser le dévelo</w:t>
      </w:r>
      <w:r w:rsidRPr="00067D37">
        <w:rPr>
          <w:lang w:eastAsia="fr-FR" w:bidi="fr-FR"/>
        </w:rPr>
        <w:t>p</w:t>
      </w:r>
      <w:r w:rsidRPr="00067D37">
        <w:rPr>
          <w:lang w:eastAsia="fr-FR" w:bidi="fr-FR"/>
        </w:rPr>
        <w:t>pement de la bourgeoisie can</w:t>
      </w:r>
      <w:r w:rsidRPr="00067D37">
        <w:rPr>
          <w:lang w:eastAsia="fr-FR" w:bidi="fr-FR"/>
        </w:rPr>
        <w:t>a</w:t>
      </w:r>
      <w:r w:rsidRPr="00067D37">
        <w:rPr>
          <w:lang w:eastAsia="fr-FR" w:bidi="fr-FR"/>
        </w:rPr>
        <w:t xml:space="preserve">dienne. Il semble donc que les hommes d’affaires canadiens ont donné leur appui à une option qui n’était pas entièrement conforme à leurs meilleurs intérêts. Est-ce à dire que le projet économique du Parti libéral est moins </w:t>
      </w:r>
      <w:r w:rsidRPr="00067D37">
        <w:t>« </w:t>
      </w:r>
      <w:r w:rsidRPr="00067D37">
        <w:rPr>
          <w:lang w:eastAsia="fr-FR" w:bidi="fr-FR"/>
        </w:rPr>
        <w:t>bourgeois</w:t>
      </w:r>
      <w:r w:rsidRPr="00067D37">
        <w:t> »</w:t>
      </w:r>
      <w:r w:rsidRPr="00067D37">
        <w:rPr>
          <w:lang w:eastAsia="fr-FR" w:bidi="fr-FR"/>
        </w:rPr>
        <w:t xml:space="preserve"> pour a</w:t>
      </w:r>
      <w:r w:rsidRPr="00067D37">
        <w:rPr>
          <w:lang w:eastAsia="fr-FR" w:bidi="fr-FR"/>
        </w:rPr>
        <w:t>u</w:t>
      </w:r>
      <w:r w:rsidRPr="00067D37">
        <w:rPr>
          <w:lang w:eastAsia="fr-FR" w:bidi="fr-FR"/>
        </w:rPr>
        <w:t>tant</w:t>
      </w:r>
      <w:r w:rsidRPr="00067D37">
        <w:t> ?</w:t>
      </w:r>
      <w:r w:rsidRPr="00067D37">
        <w:rPr>
          <w:lang w:eastAsia="fr-FR" w:bidi="fr-FR"/>
        </w:rPr>
        <w:t xml:space="preserve"> Est-ce à dire que le Parti libéral est devenu un parti petit-bourgeois à l’occasion des élections parce qu’il a perdu le support électoral des capitalistes canadiens</w:t>
      </w:r>
      <w:r w:rsidRPr="00067D37">
        <w:t> ?</w:t>
      </w:r>
    </w:p>
    <w:p w:rsidR="008628E7" w:rsidRPr="00067D37" w:rsidRDefault="008628E7" w:rsidP="008628E7">
      <w:pPr>
        <w:spacing w:before="120" w:after="120"/>
        <w:jc w:val="both"/>
      </w:pPr>
      <w:r w:rsidRPr="00067D37">
        <w:t>[12]</w:t>
      </w:r>
    </w:p>
    <w:p w:rsidR="008628E7" w:rsidRPr="00067D37" w:rsidRDefault="008628E7" w:rsidP="008628E7">
      <w:pPr>
        <w:spacing w:before="120" w:after="120"/>
        <w:jc w:val="both"/>
      </w:pPr>
      <w:r w:rsidRPr="00067D37">
        <w:rPr>
          <w:lang w:eastAsia="fr-FR" w:bidi="fr-FR"/>
        </w:rPr>
        <w:t>Le fait d’affirmer que le PQ est un parti bourgeois ne veut pas dire, comme le soulignent François Cyr et Francine Senécal dans la 3e pa</w:t>
      </w:r>
      <w:r w:rsidRPr="00067D37">
        <w:rPr>
          <w:lang w:eastAsia="fr-FR" w:bidi="fr-FR"/>
        </w:rPr>
        <w:t>r</w:t>
      </w:r>
      <w:r w:rsidRPr="00067D37">
        <w:rPr>
          <w:lang w:eastAsia="fr-FR" w:bidi="fr-FR"/>
        </w:rPr>
        <w:t xml:space="preserve">tie, qu’il faille </w:t>
      </w:r>
      <w:r w:rsidRPr="00067D37">
        <w:t>« </w:t>
      </w:r>
      <w:r w:rsidRPr="00067D37">
        <w:rPr>
          <w:lang w:eastAsia="fr-FR" w:bidi="fr-FR"/>
        </w:rPr>
        <w:t>nier bêtement ses différences importantes avec d’autres formations politiques</w:t>
      </w:r>
      <w:r w:rsidRPr="00067D37">
        <w:t> »</w:t>
      </w:r>
      <w:r w:rsidRPr="00067D37">
        <w:rPr>
          <w:lang w:eastAsia="fr-FR" w:bidi="fr-FR"/>
        </w:rPr>
        <w:t>. Il importe donc, comme le font les différents auteurs dans cet o</w:t>
      </w:r>
      <w:r w:rsidRPr="00067D37">
        <w:rPr>
          <w:lang w:eastAsia="fr-FR" w:bidi="fr-FR"/>
        </w:rPr>
        <w:t>u</w:t>
      </w:r>
      <w:r w:rsidRPr="00067D37">
        <w:rPr>
          <w:lang w:eastAsia="fr-FR" w:bidi="fr-FR"/>
        </w:rPr>
        <w:t>vrage, d’apporter les nuances qui s’imposent. Cette vision équilibrée du Parti québécois est d’ailleurs bien rendue par Cyr et Senécal</w:t>
      </w:r>
      <w:r w:rsidRPr="00067D37">
        <w:t> :</w:t>
      </w:r>
    </w:p>
    <w:p w:rsidR="008628E7" w:rsidRPr="00067D37" w:rsidRDefault="008628E7" w:rsidP="008628E7">
      <w:pPr>
        <w:pStyle w:val="Grillecouleur-Accent1"/>
      </w:pPr>
    </w:p>
    <w:p w:rsidR="008628E7" w:rsidRPr="00067D37" w:rsidRDefault="008628E7" w:rsidP="008628E7">
      <w:pPr>
        <w:pStyle w:val="Grillecouleur-Accent1"/>
      </w:pPr>
      <w:r w:rsidRPr="00067D37">
        <w:t>Pour des raisons qui tiennent à son histoire, à ses spécificités pr</w:t>
      </w:r>
      <w:r w:rsidRPr="00067D37">
        <w:t>o</w:t>
      </w:r>
      <w:r w:rsidRPr="00067D37">
        <w:t>grammatiques, au type de rapport qu’il entretient avec les classes ouvri</w:t>
      </w:r>
      <w:r w:rsidRPr="00067D37">
        <w:t>è</w:t>
      </w:r>
      <w:r w:rsidRPr="00067D37">
        <w:t>res et populaires, au poids de la petite-bourgeoisie en son sein, mais su</w:t>
      </w:r>
      <w:r w:rsidRPr="00067D37">
        <w:t>r</w:t>
      </w:r>
      <w:r w:rsidRPr="00067D37">
        <w:t>tout au rôle particulier que ce parti joue dans l’actuelle polarisation nati</w:t>
      </w:r>
      <w:r w:rsidRPr="00067D37">
        <w:t>o</w:t>
      </w:r>
      <w:r w:rsidRPr="00067D37">
        <w:t>nale, nous croyons plus utile de parler de parti bourgeois réformiste, dont certains aspects de la politique expriment de façon déformée les aspir</w:t>
      </w:r>
      <w:r w:rsidRPr="00067D37">
        <w:t>a</w:t>
      </w:r>
      <w:r w:rsidRPr="00067D37">
        <w:t>tions et les r</w:t>
      </w:r>
      <w:r w:rsidRPr="00067D37">
        <w:t>e</w:t>
      </w:r>
      <w:r w:rsidRPr="00067D37">
        <w:t>vendications des masses.</w:t>
      </w:r>
    </w:p>
    <w:p w:rsidR="008628E7" w:rsidRPr="00067D37" w:rsidRDefault="008628E7" w:rsidP="008628E7">
      <w:pPr>
        <w:pStyle w:val="Grillecouleur-Accent1"/>
      </w:pPr>
    </w:p>
    <w:p w:rsidR="008628E7" w:rsidRPr="00067D37" w:rsidRDefault="008628E7" w:rsidP="008628E7">
      <w:pPr>
        <w:spacing w:before="120" w:after="120"/>
        <w:jc w:val="both"/>
      </w:pPr>
      <w:r w:rsidRPr="00067D37">
        <w:rPr>
          <w:lang w:eastAsia="fr-FR" w:bidi="fr-FR"/>
        </w:rPr>
        <w:lastRenderedPageBreak/>
        <w:t xml:space="preserve">Il faut bien dire que les déformations concernant la nature de classe du PQ s’expliquent souvent par l’opportunisme des groupes et des individus en question. On a souvent choisi de </w:t>
      </w:r>
      <w:r w:rsidRPr="00067D37">
        <w:t>« </w:t>
      </w:r>
      <w:r w:rsidRPr="00067D37">
        <w:rPr>
          <w:lang w:eastAsia="fr-FR" w:bidi="fr-FR"/>
        </w:rPr>
        <w:t>blanchir</w:t>
      </w:r>
      <w:r w:rsidRPr="00067D37">
        <w:t> »</w:t>
      </w:r>
      <w:r w:rsidRPr="00067D37">
        <w:rPr>
          <w:lang w:eastAsia="fr-FR" w:bidi="fr-FR"/>
        </w:rPr>
        <w:t xml:space="preserve"> le PQ pour se donner bonne conscience ou encore pour justifier un appui conjon</w:t>
      </w:r>
      <w:r w:rsidRPr="00067D37">
        <w:rPr>
          <w:lang w:eastAsia="fr-FR" w:bidi="fr-FR"/>
        </w:rPr>
        <w:t>c</w:t>
      </w:r>
      <w:r w:rsidRPr="00067D37">
        <w:rPr>
          <w:lang w:eastAsia="fr-FR" w:bidi="fr-FR"/>
        </w:rPr>
        <w:t>turel. Malheureusement, cependant, ces conceptions n’ont pas rendu service aux syndicats et aux groupes populaires, et sont en partie re</w:t>
      </w:r>
      <w:r w:rsidRPr="00067D37">
        <w:rPr>
          <w:lang w:eastAsia="fr-FR" w:bidi="fr-FR"/>
        </w:rPr>
        <w:t>s</w:t>
      </w:r>
      <w:r w:rsidRPr="00067D37">
        <w:rPr>
          <w:lang w:eastAsia="fr-FR" w:bidi="fr-FR"/>
        </w:rPr>
        <w:t>ponsables de l’ambiguïté de l’approche de ces groupes à l’égard du programme socio-économique du PQ.</w:t>
      </w:r>
    </w:p>
    <w:p w:rsidR="008628E7" w:rsidRPr="00067D37" w:rsidRDefault="008628E7" w:rsidP="008628E7">
      <w:pPr>
        <w:spacing w:before="120" w:after="120"/>
        <w:jc w:val="both"/>
        <w:rPr>
          <w:lang w:eastAsia="fr-FR" w:bidi="fr-FR"/>
        </w:rPr>
      </w:pPr>
      <w:r w:rsidRPr="00067D37">
        <w:rPr>
          <w:lang w:eastAsia="fr-FR" w:bidi="fr-FR"/>
        </w:rPr>
        <w:t xml:space="preserve">Pour revenir plus spécifiquement aux analyses contenues dans cet ouvrage, le deuxième chapitre de la </w:t>
      </w:r>
      <w:r>
        <w:rPr>
          <w:lang w:eastAsia="fr-FR" w:bidi="fr-FR"/>
        </w:rPr>
        <w:t>1</w:t>
      </w:r>
      <w:r w:rsidRPr="00EA7B30">
        <w:rPr>
          <w:vertAlign w:val="superscript"/>
          <w:lang w:eastAsia="fr-FR" w:bidi="fr-FR"/>
        </w:rPr>
        <w:t>re</w:t>
      </w:r>
      <w:r w:rsidRPr="00067D37">
        <w:rPr>
          <w:lang w:eastAsia="fr-FR" w:bidi="fr-FR"/>
        </w:rPr>
        <w:t xml:space="preserve"> partie et la 2</w:t>
      </w:r>
      <w:r w:rsidRPr="00EA7B30">
        <w:rPr>
          <w:vertAlign w:val="superscript"/>
          <w:lang w:eastAsia="fr-FR" w:bidi="fr-FR"/>
        </w:rPr>
        <w:t>e</w:t>
      </w:r>
      <w:r w:rsidRPr="00067D37">
        <w:rPr>
          <w:lang w:eastAsia="fr-FR" w:bidi="fr-FR"/>
        </w:rPr>
        <w:t xml:space="preserve"> partie sont ce</w:t>
      </w:r>
      <w:r w:rsidRPr="00067D37">
        <w:rPr>
          <w:lang w:eastAsia="fr-FR" w:bidi="fr-FR"/>
        </w:rPr>
        <w:t>n</w:t>
      </w:r>
      <w:r w:rsidRPr="00067D37">
        <w:rPr>
          <w:lang w:eastAsia="fr-FR" w:bidi="fr-FR"/>
        </w:rPr>
        <w:t>trés non seulement sur les principales politiques économiques ado</w:t>
      </w:r>
      <w:r w:rsidRPr="00067D37">
        <w:rPr>
          <w:lang w:eastAsia="fr-FR" w:bidi="fr-FR"/>
        </w:rPr>
        <w:t>p</w:t>
      </w:r>
      <w:r w:rsidRPr="00067D37">
        <w:rPr>
          <w:lang w:eastAsia="fr-FR" w:bidi="fr-FR"/>
        </w:rPr>
        <w:t>tées par le PQ depuis 1976, mais aussi sur l’étude des principaux d</w:t>
      </w:r>
      <w:r w:rsidRPr="00067D37">
        <w:rPr>
          <w:lang w:eastAsia="fr-FR" w:bidi="fr-FR"/>
        </w:rPr>
        <w:t>o</w:t>
      </w:r>
      <w:r w:rsidRPr="00067D37">
        <w:rPr>
          <w:lang w:eastAsia="fr-FR" w:bidi="fr-FR"/>
        </w:rPr>
        <w:t xml:space="preserve">cuments publiés par le gouvernement du Québec (notamment </w:t>
      </w:r>
      <w:r w:rsidRPr="00B04203">
        <w:rPr>
          <w:i/>
          <w:iCs/>
        </w:rPr>
        <w:t>Bâtir le Québec)</w:t>
      </w:r>
      <w:r w:rsidRPr="00067D37">
        <w:rPr>
          <w:lang w:eastAsia="fr-FR" w:bidi="fr-FR"/>
        </w:rPr>
        <w:t xml:space="preserve"> et sur les principales déclarations à cara</w:t>
      </w:r>
      <w:r w:rsidRPr="00067D37">
        <w:rPr>
          <w:lang w:eastAsia="fr-FR" w:bidi="fr-FR"/>
        </w:rPr>
        <w:t>c</w:t>
      </w:r>
      <w:r w:rsidRPr="00067D37">
        <w:rPr>
          <w:lang w:eastAsia="fr-FR" w:bidi="fr-FR"/>
        </w:rPr>
        <w:t>tère économique de la haute direction du parti.</w:t>
      </w:r>
    </w:p>
    <w:p w:rsidR="008628E7" w:rsidRPr="00067D37" w:rsidRDefault="008628E7" w:rsidP="008628E7">
      <w:pPr>
        <w:spacing w:before="120" w:after="120"/>
        <w:jc w:val="both"/>
      </w:pPr>
      <w:r w:rsidRPr="00067D37">
        <w:rPr>
          <w:lang w:eastAsia="fr-FR" w:bidi="fr-FR"/>
        </w:rPr>
        <w:t>L’originalité de la 2</w:t>
      </w:r>
      <w:r w:rsidRPr="00EA7B30">
        <w:rPr>
          <w:vertAlign w:val="superscript"/>
          <w:lang w:eastAsia="fr-FR" w:bidi="fr-FR"/>
        </w:rPr>
        <w:t>e</w:t>
      </w:r>
      <w:r w:rsidRPr="00067D37">
        <w:rPr>
          <w:lang w:eastAsia="fr-FR" w:bidi="fr-FR"/>
        </w:rPr>
        <w:t xml:space="preserve"> partie tient au fait que, pour la première fois, l’évolution du programme économique du PQ est analysée en fonction de la crise économique mondiale, dans le contexte de l’accentuation de la concurrence intercapitaliste. Ainsi, selon François Moreau, c’est </w:t>
      </w:r>
      <w:r w:rsidRPr="00067D37">
        <w:t>« </w:t>
      </w:r>
      <w:r w:rsidRPr="00067D37">
        <w:rPr>
          <w:lang w:eastAsia="fr-FR" w:bidi="fr-FR"/>
        </w:rPr>
        <w:t>la transform</w:t>
      </w:r>
      <w:r w:rsidRPr="00067D37">
        <w:rPr>
          <w:lang w:eastAsia="fr-FR" w:bidi="fr-FR"/>
        </w:rPr>
        <w:t>a</w:t>
      </w:r>
      <w:r w:rsidRPr="00067D37">
        <w:rPr>
          <w:lang w:eastAsia="fr-FR" w:bidi="fr-FR"/>
        </w:rPr>
        <w:t>tion des conditions objectives</w:t>
      </w:r>
      <w:r w:rsidRPr="00067D37">
        <w:t> »</w:t>
      </w:r>
      <w:r w:rsidRPr="00067D37">
        <w:rPr>
          <w:lang w:eastAsia="fr-FR" w:bidi="fr-FR"/>
        </w:rPr>
        <w:t xml:space="preserve"> qui explique l’évolution de la stratégie économique du PQ d</w:t>
      </w:r>
      <w:r w:rsidRPr="00067D37">
        <w:rPr>
          <w:lang w:eastAsia="fr-FR" w:bidi="fr-FR"/>
        </w:rPr>
        <w:t>e</w:t>
      </w:r>
      <w:r w:rsidRPr="00067D37">
        <w:rPr>
          <w:lang w:eastAsia="fr-FR" w:bidi="fr-FR"/>
        </w:rPr>
        <w:t>puis 1972, allant de l’indépendantisme à l’association.</w:t>
      </w:r>
    </w:p>
    <w:p w:rsidR="008628E7" w:rsidRPr="00067D37" w:rsidRDefault="008628E7" w:rsidP="008628E7">
      <w:pPr>
        <w:spacing w:before="120" w:after="120"/>
        <w:jc w:val="both"/>
      </w:pPr>
      <w:r w:rsidRPr="00067D37">
        <w:rPr>
          <w:lang w:eastAsia="fr-FR" w:bidi="fr-FR"/>
        </w:rPr>
        <w:t>La 3</w:t>
      </w:r>
      <w:r w:rsidRPr="00EA7B30">
        <w:rPr>
          <w:vertAlign w:val="superscript"/>
          <w:lang w:eastAsia="fr-FR" w:bidi="fr-FR"/>
        </w:rPr>
        <w:t>e</w:t>
      </w:r>
      <w:r w:rsidRPr="00067D37">
        <w:rPr>
          <w:lang w:eastAsia="fr-FR" w:bidi="fr-FR"/>
        </w:rPr>
        <w:t xml:space="preserve"> partie trace un bilan des principales polit</w:t>
      </w:r>
      <w:r w:rsidRPr="00067D37">
        <w:rPr>
          <w:lang w:eastAsia="fr-FR" w:bidi="fr-FR"/>
        </w:rPr>
        <w:t>i</w:t>
      </w:r>
      <w:r w:rsidRPr="00067D37">
        <w:rPr>
          <w:lang w:eastAsia="fr-FR" w:bidi="fr-FR"/>
        </w:rPr>
        <w:t>ques sociales du PQ depuis 1976, y compris la loi de l’assurance-automobile, la loi de pr</w:t>
      </w:r>
      <w:r w:rsidRPr="00067D37">
        <w:rPr>
          <w:lang w:eastAsia="fr-FR" w:bidi="fr-FR"/>
        </w:rPr>
        <w:t>o</w:t>
      </w:r>
      <w:r w:rsidRPr="00067D37">
        <w:rPr>
          <w:lang w:eastAsia="fr-FR" w:bidi="fr-FR"/>
        </w:rPr>
        <w:t>tection du consommateur et la loi du recours collectif. Fra</w:t>
      </w:r>
      <w:r w:rsidRPr="00067D37">
        <w:rPr>
          <w:lang w:eastAsia="fr-FR" w:bidi="fr-FR"/>
        </w:rPr>
        <w:t>n</w:t>
      </w:r>
      <w:r w:rsidRPr="00067D37">
        <w:rPr>
          <w:lang w:eastAsia="fr-FR" w:bidi="fr-FR"/>
        </w:rPr>
        <w:t>çois Cyr et Francine Senécal soulignent les limites des lois adoptées et contr</w:t>
      </w:r>
      <w:r w:rsidRPr="00067D37">
        <w:rPr>
          <w:lang w:eastAsia="fr-FR" w:bidi="fr-FR"/>
        </w:rPr>
        <w:t>i</w:t>
      </w:r>
      <w:r w:rsidRPr="00067D37">
        <w:rPr>
          <w:lang w:eastAsia="fr-FR" w:bidi="fr-FR"/>
        </w:rPr>
        <w:t>buent, par l’intermédiaire de l’analyse de l’impact des politiques s</w:t>
      </w:r>
      <w:r w:rsidRPr="00067D37">
        <w:rPr>
          <w:lang w:eastAsia="fr-FR" w:bidi="fr-FR"/>
        </w:rPr>
        <w:t>o</w:t>
      </w:r>
      <w:r w:rsidRPr="00067D37">
        <w:rPr>
          <w:lang w:eastAsia="fr-FR" w:bidi="fr-FR"/>
        </w:rPr>
        <w:t>ciales sur les classes en présence, à situer à leur véritable n</w:t>
      </w:r>
      <w:r w:rsidRPr="00067D37">
        <w:rPr>
          <w:lang w:eastAsia="fr-FR" w:bidi="fr-FR"/>
        </w:rPr>
        <w:t>i</w:t>
      </w:r>
      <w:r w:rsidRPr="00067D37">
        <w:rPr>
          <w:lang w:eastAsia="fr-FR" w:bidi="fr-FR"/>
        </w:rPr>
        <w:t xml:space="preserve">veau </w:t>
      </w:r>
      <w:r w:rsidRPr="00067D37">
        <w:t>« </w:t>
      </w:r>
      <w:r w:rsidRPr="00067D37">
        <w:rPr>
          <w:lang w:eastAsia="fr-FR" w:bidi="fr-FR"/>
        </w:rPr>
        <w:t>les conquêtes du mouvement ouvrier</w:t>
      </w:r>
      <w:r w:rsidRPr="00067D37">
        <w:t> »</w:t>
      </w:r>
      <w:r w:rsidRPr="00067D37">
        <w:rPr>
          <w:lang w:eastAsia="fr-FR" w:bidi="fr-FR"/>
        </w:rPr>
        <w:t>. Ils réussissent aussi</w:t>
      </w:r>
      <w:r>
        <w:rPr>
          <w:lang w:eastAsia="fr-FR" w:bidi="fr-FR"/>
        </w:rPr>
        <w:t xml:space="preserve"> </w:t>
      </w:r>
      <w:r w:rsidRPr="00067D37">
        <w:t>[13]</w:t>
      </w:r>
      <w:r>
        <w:t xml:space="preserve"> </w:t>
      </w:r>
      <w:r w:rsidRPr="00067D37">
        <w:rPr>
          <w:lang w:eastAsia="fr-FR" w:bidi="fr-FR"/>
        </w:rPr>
        <w:t>à faire ressortir la marge de manœuvre limitée du PQ ainsi que le contexte dans lequel les lois ont été adoptées. Ils notent, en particulier, les e</w:t>
      </w:r>
      <w:r w:rsidRPr="00067D37">
        <w:rPr>
          <w:lang w:eastAsia="fr-FR" w:bidi="fr-FR"/>
        </w:rPr>
        <w:t>f</w:t>
      </w:r>
      <w:r w:rsidRPr="00067D37">
        <w:rPr>
          <w:lang w:eastAsia="fr-FR" w:bidi="fr-FR"/>
        </w:rPr>
        <w:t>fets de la crise économique, de la centralisation fédérale et des contr</w:t>
      </w:r>
      <w:r w:rsidRPr="00067D37">
        <w:rPr>
          <w:lang w:eastAsia="fr-FR" w:bidi="fr-FR"/>
        </w:rPr>
        <w:t>a</w:t>
      </w:r>
      <w:r w:rsidRPr="00067D37">
        <w:rPr>
          <w:lang w:eastAsia="fr-FR" w:bidi="fr-FR"/>
        </w:rPr>
        <w:t>dictions internes du PQ.</w:t>
      </w:r>
    </w:p>
    <w:p w:rsidR="008628E7" w:rsidRPr="00067D37" w:rsidRDefault="008628E7" w:rsidP="008628E7">
      <w:pPr>
        <w:spacing w:before="120" w:after="120"/>
        <w:jc w:val="both"/>
      </w:pPr>
      <w:r w:rsidRPr="00067D37">
        <w:rPr>
          <w:lang w:eastAsia="fr-FR" w:bidi="fr-FR"/>
        </w:rPr>
        <w:t>Dans la 4</w:t>
      </w:r>
      <w:r w:rsidRPr="00EA7B30">
        <w:rPr>
          <w:vertAlign w:val="superscript"/>
          <w:lang w:eastAsia="fr-FR" w:bidi="fr-FR"/>
        </w:rPr>
        <w:t>e</w:t>
      </w:r>
      <w:r w:rsidRPr="00067D37">
        <w:rPr>
          <w:lang w:eastAsia="fr-FR" w:bidi="fr-FR"/>
        </w:rPr>
        <w:t xml:space="preserve"> partie, Guy Tessier et Richard Barre</w:t>
      </w:r>
      <w:r w:rsidRPr="00067D37">
        <w:rPr>
          <w:lang w:eastAsia="fr-FR" w:bidi="fr-FR"/>
        </w:rPr>
        <w:t>t</w:t>
      </w:r>
      <w:r w:rsidRPr="00067D37">
        <w:rPr>
          <w:lang w:eastAsia="fr-FR" w:bidi="fr-FR"/>
        </w:rPr>
        <w:t>te analysent plus à fond la politique du revenu m</w:t>
      </w:r>
      <w:r w:rsidRPr="00067D37">
        <w:rPr>
          <w:lang w:eastAsia="fr-FR" w:bidi="fr-FR"/>
        </w:rPr>
        <w:t>i</w:t>
      </w:r>
      <w:r w:rsidRPr="00067D37">
        <w:rPr>
          <w:lang w:eastAsia="fr-FR" w:bidi="fr-FR"/>
        </w:rPr>
        <w:t xml:space="preserve">nimum garanti. Une étude détaillée du R.M.G. nous apparaît particulièrement pertinente parce que, d’une part, il peut être considéré comme </w:t>
      </w:r>
      <w:r w:rsidRPr="00067D37">
        <w:t>« </w:t>
      </w:r>
      <w:r w:rsidRPr="00067D37">
        <w:rPr>
          <w:lang w:eastAsia="fr-FR" w:bidi="fr-FR"/>
        </w:rPr>
        <w:t>la pierre angulaire du projet p</w:t>
      </w:r>
      <w:r w:rsidRPr="00067D37">
        <w:rPr>
          <w:lang w:eastAsia="fr-FR" w:bidi="fr-FR"/>
        </w:rPr>
        <w:t>é</w:t>
      </w:r>
      <w:r w:rsidRPr="00067D37">
        <w:rPr>
          <w:lang w:eastAsia="fr-FR" w:bidi="fr-FR"/>
        </w:rPr>
        <w:t>quiste en matière de polit</w:t>
      </w:r>
      <w:r w:rsidRPr="00067D37">
        <w:rPr>
          <w:lang w:eastAsia="fr-FR" w:bidi="fr-FR"/>
        </w:rPr>
        <w:t>i</w:t>
      </w:r>
      <w:r w:rsidRPr="00067D37">
        <w:rPr>
          <w:lang w:eastAsia="fr-FR" w:bidi="fr-FR"/>
        </w:rPr>
        <w:t>ques sociales</w:t>
      </w:r>
      <w:r w:rsidRPr="00067D37">
        <w:t> »</w:t>
      </w:r>
      <w:r w:rsidRPr="00067D37">
        <w:rPr>
          <w:lang w:eastAsia="fr-FR" w:bidi="fr-FR"/>
        </w:rPr>
        <w:t xml:space="preserve"> et, d’autre part, parce qu’il est perçu comme l’une des mesures les plus progressistes de ce go</w:t>
      </w:r>
      <w:r w:rsidRPr="00067D37">
        <w:rPr>
          <w:lang w:eastAsia="fr-FR" w:bidi="fr-FR"/>
        </w:rPr>
        <w:t>u</w:t>
      </w:r>
      <w:r w:rsidRPr="00067D37">
        <w:rPr>
          <w:lang w:eastAsia="fr-FR" w:bidi="fr-FR"/>
        </w:rPr>
        <w:t>vernement.</w:t>
      </w:r>
    </w:p>
    <w:p w:rsidR="008628E7" w:rsidRPr="00067D37" w:rsidRDefault="008628E7" w:rsidP="008628E7">
      <w:pPr>
        <w:spacing w:before="120" w:after="120"/>
        <w:jc w:val="both"/>
      </w:pPr>
      <w:r w:rsidRPr="00067D37">
        <w:rPr>
          <w:lang w:eastAsia="fr-FR" w:bidi="fr-FR"/>
        </w:rPr>
        <w:t>Tessier et Barrette remontent aux origines des politiques sociales et examinent leur rôle en fon</w:t>
      </w:r>
      <w:r w:rsidRPr="00067D37">
        <w:rPr>
          <w:lang w:eastAsia="fr-FR" w:bidi="fr-FR"/>
        </w:rPr>
        <w:t>c</w:t>
      </w:r>
      <w:r w:rsidRPr="00067D37">
        <w:rPr>
          <w:lang w:eastAsia="fr-FR" w:bidi="fr-FR"/>
        </w:rPr>
        <w:t>tion des transformations de l’économie et de l’État capitaliste. Les auteurs soulignent aussi l’importance clé des politiques sociales et du R.M.G. dans le contentieux constitutionnel, dans l’affrontement entre les bourgeoisies canadienne et québécoise pour le contrôle de ces politiques. Ils démontrent comment les polit</w:t>
      </w:r>
      <w:r w:rsidRPr="00067D37">
        <w:rPr>
          <w:lang w:eastAsia="fr-FR" w:bidi="fr-FR"/>
        </w:rPr>
        <w:t>i</w:t>
      </w:r>
      <w:r w:rsidRPr="00067D37">
        <w:rPr>
          <w:lang w:eastAsia="fr-FR" w:bidi="fr-FR"/>
        </w:rPr>
        <w:t xml:space="preserve">ques sociales constituent </w:t>
      </w:r>
      <w:r w:rsidRPr="00067D37">
        <w:t>« </w:t>
      </w:r>
      <w:r w:rsidRPr="00067D37">
        <w:rPr>
          <w:lang w:eastAsia="fr-FR" w:bidi="fr-FR"/>
        </w:rPr>
        <w:t>un puissant outil de régulation économ</w:t>
      </w:r>
      <w:r w:rsidRPr="00067D37">
        <w:rPr>
          <w:lang w:eastAsia="fr-FR" w:bidi="fr-FR"/>
        </w:rPr>
        <w:t>i</w:t>
      </w:r>
      <w:r w:rsidRPr="00067D37">
        <w:rPr>
          <w:lang w:eastAsia="fr-FR" w:bidi="fr-FR"/>
        </w:rPr>
        <w:t>que</w:t>
      </w:r>
      <w:r w:rsidRPr="00067D37">
        <w:t> »</w:t>
      </w:r>
      <w:r w:rsidRPr="00067D37">
        <w:rPr>
          <w:lang w:eastAsia="fr-FR" w:bidi="fr-FR"/>
        </w:rPr>
        <w:t xml:space="preserve"> et qu’en conséquence, un des principaux objectifs du Parti qu</w:t>
      </w:r>
      <w:r w:rsidRPr="00067D37">
        <w:rPr>
          <w:lang w:eastAsia="fr-FR" w:bidi="fr-FR"/>
        </w:rPr>
        <w:t>é</w:t>
      </w:r>
      <w:r w:rsidRPr="00067D37">
        <w:rPr>
          <w:lang w:eastAsia="fr-FR" w:bidi="fr-FR"/>
        </w:rPr>
        <w:t xml:space="preserve">bécois a toujours été </w:t>
      </w:r>
      <w:r w:rsidRPr="00067D37">
        <w:t>« </w:t>
      </w:r>
      <w:r w:rsidRPr="00067D37">
        <w:rPr>
          <w:lang w:eastAsia="fr-FR" w:bidi="fr-FR"/>
        </w:rPr>
        <w:t>le rap</w:t>
      </w:r>
      <w:r w:rsidRPr="00067D37">
        <w:rPr>
          <w:lang w:eastAsia="fr-FR" w:bidi="fr-FR"/>
        </w:rPr>
        <w:t>a</w:t>
      </w:r>
      <w:r w:rsidRPr="00067D37">
        <w:rPr>
          <w:lang w:eastAsia="fr-FR" w:bidi="fr-FR"/>
        </w:rPr>
        <w:t>triement des instruments nécessaires à la mise en place d’un régime cohérent et autonome de sécurité du revenu au Québec</w:t>
      </w:r>
      <w:r w:rsidRPr="00067D37">
        <w:t> »</w:t>
      </w:r>
      <w:r w:rsidRPr="00067D37">
        <w:rPr>
          <w:lang w:eastAsia="fr-FR" w:bidi="fr-FR"/>
        </w:rPr>
        <w:t>.</w:t>
      </w:r>
    </w:p>
    <w:p w:rsidR="008628E7" w:rsidRPr="00067D37" w:rsidRDefault="008628E7" w:rsidP="008628E7">
      <w:pPr>
        <w:spacing w:before="120" w:after="120"/>
        <w:jc w:val="both"/>
        <w:rPr>
          <w:lang w:eastAsia="fr-FR" w:bidi="fr-FR"/>
        </w:rPr>
      </w:pPr>
    </w:p>
    <w:p w:rsidR="008628E7" w:rsidRPr="00067D37" w:rsidRDefault="008628E7" w:rsidP="008628E7">
      <w:pPr>
        <w:pStyle w:val="planche"/>
      </w:pPr>
      <w:r w:rsidRPr="00067D37">
        <w:rPr>
          <w:lang w:eastAsia="fr-FR" w:bidi="fr-FR"/>
        </w:rPr>
        <w:t>L’enjeu économique</w:t>
      </w:r>
      <w:r>
        <w:rPr>
          <w:lang w:eastAsia="fr-FR" w:bidi="fr-FR"/>
        </w:rPr>
        <w:br/>
      </w:r>
      <w:r w:rsidRPr="00067D37">
        <w:rPr>
          <w:lang w:eastAsia="fr-FR" w:bidi="fr-FR"/>
        </w:rPr>
        <w:t>dans le conflit Québec-Canada</w:t>
      </w:r>
    </w:p>
    <w:p w:rsidR="008628E7" w:rsidRPr="00067D37" w:rsidRDefault="008628E7" w:rsidP="008628E7">
      <w:pPr>
        <w:spacing w:before="120" w:after="120"/>
        <w:jc w:val="both"/>
        <w:rPr>
          <w:lang w:eastAsia="fr-FR" w:bidi="fr-FR"/>
        </w:rPr>
      </w:pPr>
    </w:p>
    <w:p w:rsidR="008628E7" w:rsidRPr="00067D37" w:rsidRDefault="008628E7" w:rsidP="008628E7">
      <w:pPr>
        <w:spacing w:before="120" w:after="120"/>
        <w:jc w:val="both"/>
      </w:pPr>
      <w:r w:rsidRPr="00067D37">
        <w:rPr>
          <w:lang w:eastAsia="fr-FR" w:bidi="fr-FR"/>
        </w:rPr>
        <w:t>L’une des raisons principales qui expliquent les perceptions inexactes de la nature de classe du PQ est sans doute une mauvaise compréhension de l’enjeu économique aux niveaux canadien et qu</w:t>
      </w:r>
      <w:r w:rsidRPr="00067D37">
        <w:rPr>
          <w:lang w:eastAsia="fr-FR" w:bidi="fr-FR"/>
        </w:rPr>
        <w:t>é</w:t>
      </w:r>
      <w:r w:rsidRPr="00067D37">
        <w:rPr>
          <w:lang w:eastAsia="fr-FR" w:bidi="fr-FR"/>
        </w:rPr>
        <w:t>bécois. Plusieurs observateurs vont jusqu’à nier l’existence même de bourgeoisies régionales au Canada et, à plus forte raison, d’une bou</w:t>
      </w:r>
      <w:r w:rsidRPr="00067D37">
        <w:rPr>
          <w:lang w:eastAsia="fr-FR" w:bidi="fr-FR"/>
        </w:rPr>
        <w:t>r</w:t>
      </w:r>
      <w:r w:rsidRPr="00067D37">
        <w:rPr>
          <w:lang w:eastAsia="fr-FR" w:bidi="fr-FR"/>
        </w:rPr>
        <w:t>geoisie québécoise.</w:t>
      </w:r>
    </w:p>
    <w:p w:rsidR="008628E7" w:rsidRPr="00067D37" w:rsidRDefault="008628E7" w:rsidP="008628E7">
      <w:pPr>
        <w:spacing w:before="120" w:after="120"/>
        <w:jc w:val="both"/>
        <w:rPr>
          <w:lang w:eastAsia="fr-FR" w:bidi="fr-FR"/>
        </w:rPr>
      </w:pPr>
      <w:r w:rsidRPr="00067D37">
        <w:rPr>
          <w:lang w:eastAsia="fr-FR" w:bidi="fr-FR"/>
        </w:rPr>
        <w:t>Si jamais on a pu douter de l’existence d’intérêts économiques r</w:t>
      </w:r>
      <w:r w:rsidRPr="00067D37">
        <w:rPr>
          <w:lang w:eastAsia="fr-FR" w:bidi="fr-FR"/>
        </w:rPr>
        <w:t>é</w:t>
      </w:r>
      <w:r w:rsidRPr="00067D37">
        <w:rPr>
          <w:lang w:eastAsia="fr-FR" w:bidi="fr-FR"/>
        </w:rPr>
        <w:t xml:space="preserve">gionaux, le référendum et, sans doute plus encore, les </w:t>
      </w:r>
      <w:r w:rsidRPr="00067D37">
        <w:t>« </w:t>
      </w:r>
      <w:r w:rsidRPr="00067D37">
        <w:rPr>
          <w:lang w:eastAsia="fr-FR" w:bidi="fr-FR"/>
        </w:rPr>
        <w:t>négociations</w:t>
      </w:r>
      <w:r w:rsidRPr="00067D37">
        <w:t> »</w:t>
      </w:r>
      <w:r w:rsidRPr="00067D37">
        <w:rPr>
          <w:lang w:eastAsia="fr-FR" w:bidi="fr-FR"/>
        </w:rPr>
        <w:t xml:space="preserve"> constit</w:t>
      </w:r>
      <w:r w:rsidRPr="00067D37">
        <w:rPr>
          <w:lang w:eastAsia="fr-FR" w:bidi="fr-FR"/>
        </w:rPr>
        <w:t>u</w:t>
      </w:r>
      <w:r w:rsidRPr="00067D37">
        <w:rPr>
          <w:lang w:eastAsia="fr-FR" w:bidi="fr-FR"/>
        </w:rPr>
        <w:t>tionnelles devraient être en mesure de convaincre les plus sceptiques. Plus clairement que jamais a</w:t>
      </w:r>
      <w:r w:rsidRPr="00067D37">
        <w:rPr>
          <w:lang w:eastAsia="fr-FR" w:bidi="fr-FR"/>
        </w:rPr>
        <w:t>u</w:t>
      </w:r>
      <w:r w:rsidRPr="00067D37">
        <w:rPr>
          <w:lang w:eastAsia="fr-FR" w:bidi="fr-FR"/>
        </w:rPr>
        <w:t>paravant, la distribution des pouvoirs économiques entre les bourgeoisies et les gouvernements féd</w:t>
      </w:r>
      <w:r w:rsidRPr="00067D37">
        <w:rPr>
          <w:lang w:eastAsia="fr-FR" w:bidi="fr-FR"/>
        </w:rPr>
        <w:t>é</w:t>
      </w:r>
      <w:r w:rsidRPr="00067D37">
        <w:rPr>
          <w:lang w:eastAsia="fr-FR" w:bidi="fr-FR"/>
        </w:rPr>
        <w:t xml:space="preserve">raux et provinciaux apparaît comme un des enjeux clés des luttes constitutionnelles. Si l’on parle tant de </w:t>
      </w:r>
      <w:r w:rsidRPr="00067D37">
        <w:t>« </w:t>
      </w:r>
      <w:r w:rsidRPr="00067D37">
        <w:rPr>
          <w:lang w:eastAsia="fr-FR" w:bidi="fr-FR"/>
        </w:rPr>
        <w:t>balkanisation de l’espace économique can</w:t>
      </w:r>
      <w:r w:rsidRPr="00067D37">
        <w:rPr>
          <w:lang w:eastAsia="fr-FR" w:bidi="fr-FR"/>
        </w:rPr>
        <w:t>a</w:t>
      </w:r>
      <w:r w:rsidRPr="00067D37">
        <w:rPr>
          <w:lang w:eastAsia="fr-FR" w:bidi="fr-FR"/>
        </w:rPr>
        <w:t>dien</w:t>
      </w:r>
      <w:r w:rsidRPr="00067D37">
        <w:t> »</w:t>
      </w:r>
      <w:r w:rsidRPr="00067D37">
        <w:rPr>
          <w:lang w:eastAsia="fr-FR" w:bidi="fr-FR"/>
        </w:rPr>
        <w:t>, c’est parce que la bourgeoisie canadienne se sent menacée par la présence d’intérêts économiques relativement a</w:t>
      </w:r>
      <w:r w:rsidRPr="00067D37">
        <w:rPr>
          <w:lang w:eastAsia="fr-FR" w:bidi="fr-FR"/>
        </w:rPr>
        <w:t>u</w:t>
      </w:r>
      <w:r w:rsidRPr="00067D37">
        <w:rPr>
          <w:lang w:eastAsia="fr-FR" w:bidi="fr-FR"/>
        </w:rPr>
        <w:t>tonomes et articulés dans pl</w:t>
      </w:r>
      <w:r w:rsidRPr="00067D37">
        <w:rPr>
          <w:lang w:eastAsia="fr-FR" w:bidi="fr-FR"/>
        </w:rPr>
        <w:t>u</w:t>
      </w:r>
      <w:r w:rsidRPr="00067D37">
        <w:rPr>
          <w:lang w:eastAsia="fr-FR" w:bidi="fr-FR"/>
        </w:rPr>
        <w:t>sieurs provinces, dont l’Alberta et le Québec. Une des révélations des dernières rondes de négoci</w:t>
      </w:r>
      <w:r w:rsidRPr="00067D37">
        <w:rPr>
          <w:lang w:eastAsia="fr-FR" w:bidi="fr-FR"/>
        </w:rPr>
        <w:t>a</w:t>
      </w:r>
      <w:r w:rsidRPr="00067D37">
        <w:rPr>
          <w:lang w:eastAsia="fr-FR" w:bidi="fr-FR"/>
        </w:rPr>
        <w:t>tions sur la constitution est sans doute les nombreux points communs entre les intérêts économiques de l’Ouest et du Québec.</w:t>
      </w:r>
    </w:p>
    <w:p w:rsidR="008628E7" w:rsidRPr="00067D37" w:rsidRDefault="008628E7" w:rsidP="008628E7">
      <w:pPr>
        <w:spacing w:before="120" w:after="120"/>
        <w:jc w:val="both"/>
        <w:rPr>
          <w:lang w:eastAsia="fr-FR" w:bidi="fr-FR"/>
        </w:rPr>
      </w:pPr>
      <w:r w:rsidRPr="00067D37">
        <w:rPr>
          <w:lang w:eastAsia="fr-FR" w:bidi="fr-FR"/>
        </w:rPr>
        <w:t>[14]</w:t>
      </w:r>
    </w:p>
    <w:p w:rsidR="008628E7" w:rsidRPr="00067D37" w:rsidRDefault="008628E7" w:rsidP="008628E7">
      <w:pPr>
        <w:spacing w:before="120" w:after="120"/>
        <w:jc w:val="both"/>
        <w:rPr>
          <w:lang w:eastAsia="fr-FR" w:bidi="fr-FR"/>
        </w:rPr>
      </w:pPr>
      <w:r w:rsidRPr="00067D37">
        <w:rPr>
          <w:lang w:eastAsia="fr-FR" w:bidi="fr-FR"/>
        </w:rPr>
        <w:t>Dans le cas du Québec, il est de moins en moins possible de rédu</w:t>
      </w:r>
      <w:r w:rsidRPr="00067D37">
        <w:rPr>
          <w:lang w:eastAsia="fr-FR" w:bidi="fr-FR"/>
        </w:rPr>
        <w:t>i</w:t>
      </w:r>
      <w:r w:rsidRPr="00067D37">
        <w:rPr>
          <w:lang w:eastAsia="fr-FR" w:bidi="fr-FR"/>
        </w:rPr>
        <w:t>re les ambitions du Parti québécois, avec ou sans souveraineté-ass</w:t>
      </w:r>
      <w:r w:rsidRPr="00067D37">
        <w:rPr>
          <w:lang w:eastAsia="fr-FR" w:bidi="fr-FR"/>
        </w:rPr>
        <w:t>o</w:t>
      </w:r>
      <w:r w:rsidRPr="00067D37">
        <w:rPr>
          <w:lang w:eastAsia="fr-FR" w:bidi="fr-FR"/>
        </w:rPr>
        <w:t>ciation, à la seule dimension linguistique et culturelle. Même si la majorité de la bourgeoisie québécoise n’est pas péquiste, les évén</w:t>
      </w:r>
      <w:r w:rsidRPr="00067D37">
        <w:rPr>
          <w:lang w:eastAsia="fr-FR" w:bidi="fr-FR"/>
        </w:rPr>
        <w:t>e</w:t>
      </w:r>
      <w:r w:rsidRPr="00067D37">
        <w:rPr>
          <w:lang w:eastAsia="fr-FR" w:bidi="fr-FR"/>
        </w:rPr>
        <w:t>ments de ces derniers mois so</w:t>
      </w:r>
      <w:r w:rsidRPr="00067D37">
        <w:rPr>
          <w:lang w:eastAsia="fr-FR" w:bidi="fr-FR"/>
        </w:rPr>
        <w:t>u</w:t>
      </w:r>
      <w:r w:rsidRPr="00067D37">
        <w:rPr>
          <w:lang w:eastAsia="fr-FR" w:bidi="fr-FR"/>
        </w:rPr>
        <w:t>lignent de façon évidente l’existence d’intérêts économiques régionaux qui se heurtent à la bourgeoisie c</w:t>
      </w:r>
      <w:r w:rsidRPr="00067D37">
        <w:rPr>
          <w:lang w:eastAsia="fr-FR" w:bidi="fr-FR"/>
        </w:rPr>
        <w:t>a</w:t>
      </w:r>
      <w:r w:rsidRPr="00067D37">
        <w:rPr>
          <w:lang w:eastAsia="fr-FR" w:bidi="fr-FR"/>
        </w:rPr>
        <w:t>nadienne et à l’État fédéral dans ses tentatives d’élargir son autonomie et de renforcer ses po</w:t>
      </w:r>
      <w:r w:rsidRPr="00067D37">
        <w:rPr>
          <w:lang w:eastAsia="fr-FR" w:bidi="fr-FR"/>
        </w:rPr>
        <w:t>u</w:t>
      </w:r>
      <w:r w:rsidRPr="00067D37">
        <w:rPr>
          <w:lang w:eastAsia="fr-FR" w:bidi="fr-FR"/>
        </w:rPr>
        <w:t>voirs.</w:t>
      </w:r>
    </w:p>
    <w:p w:rsidR="008628E7" w:rsidRPr="00067D37" w:rsidRDefault="008628E7" w:rsidP="008628E7">
      <w:pPr>
        <w:spacing w:before="120" w:after="120"/>
        <w:jc w:val="both"/>
        <w:rPr>
          <w:lang w:eastAsia="fr-FR" w:bidi="fr-FR"/>
        </w:rPr>
      </w:pPr>
      <w:r w:rsidRPr="00067D37">
        <w:rPr>
          <w:lang w:eastAsia="fr-FR" w:bidi="fr-FR"/>
        </w:rPr>
        <w:t>Ces questions sont abordées dans les Ire et 5e parties. La Ire partie commence par examiner les perspectives de croissance et de dévelo</w:t>
      </w:r>
      <w:r w:rsidRPr="00067D37">
        <w:rPr>
          <w:lang w:eastAsia="fr-FR" w:bidi="fr-FR"/>
        </w:rPr>
        <w:t>p</w:t>
      </w:r>
      <w:r w:rsidRPr="00067D37">
        <w:rPr>
          <w:lang w:eastAsia="fr-FR" w:bidi="fr-FR"/>
        </w:rPr>
        <w:t>pement à long terme du capital québécois. À partir d’une analyse hi</w:t>
      </w:r>
      <w:r w:rsidRPr="00067D37">
        <w:rPr>
          <w:lang w:eastAsia="fr-FR" w:bidi="fr-FR"/>
        </w:rPr>
        <w:t>s</w:t>
      </w:r>
      <w:r w:rsidRPr="00067D37">
        <w:rPr>
          <w:lang w:eastAsia="fr-FR" w:bidi="fr-FR"/>
        </w:rPr>
        <w:t xml:space="preserve">torique du développement de la bourgeoisie québécoise, et à partir d’une étude des perspectives contenues dans </w:t>
      </w:r>
      <w:r w:rsidRPr="00B04203">
        <w:rPr>
          <w:i/>
          <w:iCs/>
        </w:rPr>
        <w:t>Bâtir le Québec</w:t>
      </w:r>
      <w:r w:rsidRPr="00067D37">
        <w:rPr>
          <w:lang w:eastAsia="fr-FR" w:bidi="fr-FR"/>
        </w:rPr>
        <w:t xml:space="preserve"> et le L</w:t>
      </w:r>
      <w:r w:rsidRPr="00067D37">
        <w:rPr>
          <w:lang w:eastAsia="fr-FR" w:bidi="fr-FR"/>
        </w:rPr>
        <w:t>i</w:t>
      </w:r>
      <w:r w:rsidRPr="00067D37">
        <w:rPr>
          <w:lang w:eastAsia="fr-FR" w:bidi="fr-FR"/>
        </w:rPr>
        <w:t>vre blanc, nous avons pu identifier quelles fractions de la bourgeoisie québécoise seraient les plus susceptibles de bénéficier d’un renforc</w:t>
      </w:r>
      <w:r w:rsidRPr="00067D37">
        <w:rPr>
          <w:lang w:eastAsia="fr-FR" w:bidi="fr-FR"/>
        </w:rPr>
        <w:t>e</w:t>
      </w:r>
      <w:r w:rsidRPr="00067D37">
        <w:rPr>
          <w:lang w:eastAsia="fr-FR" w:bidi="fr-FR"/>
        </w:rPr>
        <w:t>ment des pouvoirs de l’État québécois. Nous avons également été en mesure de démontrer que le capital québécois n’est pas homogène quant à ses intérêts objectifs et qu’il renferme, au contraire, une plur</w:t>
      </w:r>
      <w:r w:rsidRPr="00067D37">
        <w:rPr>
          <w:lang w:eastAsia="fr-FR" w:bidi="fr-FR"/>
        </w:rPr>
        <w:t>a</w:t>
      </w:r>
      <w:r w:rsidRPr="00067D37">
        <w:rPr>
          <w:lang w:eastAsia="fr-FR" w:bidi="fr-FR"/>
        </w:rPr>
        <w:t>lité d’intérêts. En plus, l’analyse du train de mesures économiques adoptées depuis 1978 vient confirmer que le nati</w:t>
      </w:r>
      <w:r w:rsidRPr="00067D37">
        <w:rPr>
          <w:lang w:eastAsia="fr-FR" w:bidi="fr-FR"/>
        </w:rPr>
        <w:t>o</w:t>
      </w:r>
      <w:r w:rsidRPr="00067D37">
        <w:rPr>
          <w:lang w:eastAsia="fr-FR" w:bidi="fr-FR"/>
        </w:rPr>
        <w:t>nalisme économique est une clé, sinon la clé, de la démarche du Parti québécois.</w:t>
      </w:r>
    </w:p>
    <w:p w:rsidR="008628E7" w:rsidRPr="00067D37" w:rsidRDefault="008628E7" w:rsidP="008628E7">
      <w:pPr>
        <w:spacing w:before="120" w:after="120"/>
        <w:jc w:val="both"/>
        <w:rPr>
          <w:lang w:eastAsia="fr-FR" w:bidi="fr-FR"/>
        </w:rPr>
      </w:pPr>
      <w:r w:rsidRPr="00067D37">
        <w:rPr>
          <w:lang w:eastAsia="fr-FR" w:bidi="fr-FR"/>
        </w:rPr>
        <w:t>Enfin, la Ire partie se penche sur les deux projets qui ont fait l’objet du référendum québécois : le Livre blanc et le Livre beige. Même si l’échéance référendaire est passée, ces projets conservent toute leur actualité et constituent une toile de fond qui aide à mieux comprendre les conceptions qui s’affrontent lors des négociations constitutionne</w:t>
      </w:r>
      <w:r w:rsidRPr="00067D37">
        <w:rPr>
          <w:lang w:eastAsia="fr-FR" w:bidi="fr-FR"/>
        </w:rPr>
        <w:t>l</w:t>
      </w:r>
      <w:r w:rsidRPr="00067D37">
        <w:rPr>
          <w:lang w:eastAsia="fr-FR" w:bidi="fr-FR"/>
        </w:rPr>
        <w:t>les. Au niveau économique, nous avons perçu le Livre blanc et le L</w:t>
      </w:r>
      <w:r w:rsidRPr="00067D37">
        <w:rPr>
          <w:lang w:eastAsia="fr-FR" w:bidi="fr-FR"/>
        </w:rPr>
        <w:t>i</w:t>
      </w:r>
      <w:r w:rsidRPr="00067D37">
        <w:rPr>
          <w:lang w:eastAsia="fr-FR" w:bidi="fr-FR"/>
        </w:rPr>
        <w:t>vre beige comme « deux projets de développement qui visent prior</w:t>
      </w:r>
      <w:r w:rsidRPr="00067D37">
        <w:rPr>
          <w:lang w:eastAsia="fr-FR" w:bidi="fr-FR"/>
        </w:rPr>
        <w:t>i</w:t>
      </w:r>
      <w:r w:rsidRPr="00067D37">
        <w:rPr>
          <w:lang w:eastAsia="fr-FR" w:bidi="fr-FR"/>
        </w:rPr>
        <w:t>tairement à influer sur le rapport de forces et les modalités d’accord entre le capital canadien et le capital québécois ».</w:t>
      </w:r>
    </w:p>
    <w:p w:rsidR="008628E7" w:rsidRPr="00067D37" w:rsidRDefault="008628E7" w:rsidP="008628E7">
      <w:pPr>
        <w:spacing w:before="120" w:after="120"/>
        <w:jc w:val="both"/>
        <w:rPr>
          <w:lang w:eastAsia="fr-FR" w:bidi="fr-FR"/>
        </w:rPr>
      </w:pPr>
      <w:r w:rsidRPr="00067D37">
        <w:rPr>
          <w:lang w:eastAsia="fr-FR" w:bidi="fr-FR"/>
        </w:rPr>
        <w:t xml:space="preserve">Nous avons également démontré que </w:t>
      </w:r>
      <w:r w:rsidRPr="00B04203">
        <w:rPr>
          <w:i/>
          <w:iCs/>
        </w:rPr>
        <w:t>Bâtir le Québec</w:t>
      </w:r>
      <w:r w:rsidRPr="00067D37">
        <w:rPr>
          <w:lang w:eastAsia="fr-FR" w:bidi="fr-FR"/>
        </w:rPr>
        <w:t xml:space="preserve"> et le Livre blanc représentaient une menace objective sérieuse pour le capital c</w:t>
      </w:r>
      <w:r w:rsidRPr="00067D37">
        <w:rPr>
          <w:lang w:eastAsia="fr-FR" w:bidi="fr-FR"/>
        </w:rPr>
        <w:t>a</w:t>
      </w:r>
      <w:r w:rsidRPr="00067D37">
        <w:rPr>
          <w:lang w:eastAsia="fr-FR" w:bidi="fr-FR"/>
        </w:rPr>
        <w:t>nadien. En effet, selon nous, « la stratégie de développement précon</w:t>
      </w:r>
      <w:r w:rsidRPr="00067D37">
        <w:rPr>
          <w:lang w:eastAsia="fr-FR" w:bidi="fr-FR"/>
        </w:rPr>
        <w:t>i</w:t>
      </w:r>
      <w:r w:rsidRPr="00067D37">
        <w:rPr>
          <w:lang w:eastAsia="fr-FR" w:bidi="fr-FR"/>
        </w:rPr>
        <w:t>sée par le PQ risquerait de se concrétiser dans un axe de développ</w:t>
      </w:r>
      <w:r w:rsidRPr="00067D37">
        <w:rPr>
          <w:lang w:eastAsia="fr-FR" w:bidi="fr-FR"/>
        </w:rPr>
        <w:t>e</w:t>
      </w:r>
      <w:r w:rsidRPr="00067D37">
        <w:rPr>
          <w:lang w:eastAsia="fr-FR" w:bidi="fr-FR"/>
        </w:rPr>
        <w:t>ment nord-sud, et éventuellement mondial, en remplacement de l’axe est-ouest a</w:t>
      </w:r>
      <w:r w:rsidRPr="00067D37">
        <w:rPr>
          <w:lang w:eastAsia="fr-FR" w:bidi="fr-FR"/>
        </w:rPr>
        <w:t>c</w:t>
      </w:r>
      <w:r w:rsidRPr="00067D37">
        <w:rPr>
          <w:lang w:eastAsia="fr-FR" w:bidi="fr-FR"/>
        </w:rPr>
        <w:t>tuel ». Finalement, nous en sommes venus à la conclusion qu’une plus grande autonomie de l’État québécois offrait à plusieurs éléments du capital québécois « d’importantes possibilités pour élargir son champ d’accumulation et pour restructurer à son avantage l’économie du Québec ».</w:t>
      </w:r>
    </w:p>
    <w:p w:rsidR="008628E7" w:rsidRPr="00067D37" w:rsidRDefault="008628E7" w:rsidP="008628E7">
      <w:pPr>
        <w:spacing w:before="120" w:after="120"/>
        <w:jc w:val="both"/>
        <w:rPr>
          <w:lang w:eastAsia="fr-FR" w:bidi="fr-FR"/>
        </w:rPr>
      </w:pPr>
      <w:r w:rsidRPr="00067D37">
        <w:rPr>
          <w:lang w:eastAsia="fr-FR" w:bidi="fr-FR"/>
        </w:rPr>
        <w:t>La 5</w:t>
      </w:r>
      <w:r w:rsidRPr="0025734D">
        <w:rPr>
          <w:vertAlign w:val="superscript"/>
          <w:lang w:eastAsia="fr-FR" w:bidi="fr-FR"/>
        </w:rPr>
        <w:t>e</w:t>
      </w:r>
      <w:r w:rsidRPr="00067D37">
        <w:rPr>
          <w:lang w:eastAsia="fr-FR" w:bidi="fr-FR"/>
        </w:rPr>
        <w:t xml:space="preserve"> partie est centrée sur les positions </w:t>
      </w:r>
      <w:r w:rsidRPr="00B04203">
        <w:rPr>
          <w:i/>
          <w:iCs/>
        </w:rPr>
        <w:t>subjectives</w:t>
      </w:r>
      <w:r w:rsidRPr="00067D37">
        <w:rPr>
          <w:lang w:eastAsia="fr-FR" w:bidi="fr-FR"/>
        </w:rPr>
        <w:t xml:space="preserve"> du capital am</w:t>
      </w:r>
      <w:r w:rsidRPr="00067D37">
        <w:rPr>
          <w:lang w:eastAsia="fr-FR" w:bidi="fr-FR"/>
        </w:rPr>
        <w:t>é</w:t>
      </w:r>
      <w:r w:rsidRPr="00067D37">
        <w:rPr>
          <w:lang w:eastAsia="fr-FR" w:bidi="fr-FR"/>
        </w:rPr>
        <w:t>r</w:t>
      </w:r>
      <w:r w:rsidRPr="00067D37">
        <w:rPr>
          <w:lang w:eastAsia="fr-FR" w:bidi="fr-FR"/>
        </w:rPr>
        <w:t>i</w:t>
      </w:r>
      <w:r w:rsidRPr="00067D37">
        <w:rPr>
          <w:lang w:eastAsia="fr-FR" w:bidi="fr-FR"/>
        </w:rPr>
        <w:t>cain, canadien et québécois et sur le rapport de forces qui s’est établi autour de la souveraineté-association. Il s’agit de la première</w:t>
      </w:r>
      <w:r>
        <w:rPr>
          <w:lang w:eastAsia="fr-FR" w:bidi="fr-FR"/>
        </w:rPr>
        <w:t xml:space="preserve"> </w:t>
      </w:r>
      <w:r w:rsidRPr="00067D37">
        <w:rPr>
          <w:lang w:eastAsia="fr-FR" w:bidi="fr-FR"/>
        </w:rPr>
        <w:t>[15]</w:t>
      </w:r>
      <w:r>
        <w:rPr>
          <w:lang w:eastAsia="fr-FR" w:bidi="fr-FR"/>
        </w:rPr>
        <w:t xml:space="preserve"> </w:t>
      </w:r>
      <w:r w:rsidRPr="00067D37">
        <w:rPr>
          <w:lang w:eastAsia="fr-FR" w:bidi="fr-FR"/>
        </w:rPr>
        <w:t>an</w:t>
      </w:r>
      <w:r w:rsidRPr="00067D37">
        <w:rPr>
          <w:lang w:eastAsia="fr-FR" w:bidi="fr-FR"/>
        </w:rPr>
        <w:t>a</w:t>
      </w:r>
      <w:r w:rsidRPr="00067D37">
        <w:rPr>
          <w:lang w:eastAsia="fr-FR" w:bidi="fr-FR"/>
        </w:rPr>
        <w:t>lyse détaillée de l’attitude des principales fractions du c</w:t>
      </w:r>
      <w:r w:rsidRPr="00067D37">
        <w:rPr>
          <w:lang w:eastAsia="fr-FR" w:bidi="fr-FR"/>
        </w:rPr>
        <w:t>a</w:t>
      </w:r>
      <w:r w:rsidRPr="00067D37">
        <w:rPr>
          <w:lang w:eastAsia="fr-FR" w:bidi="fr-FR"/>
        </w:rPr>
        <w:t>pital à l’égard de la conjoncture pol</w:t>
      </w:r>
      <w:r w:rsidRPr="00067D37">
        <w:rPr>
          <w:lang w:eastAsia="fr-FR" w:bidi="fr-FR"/>
        </w:rPr>
        <w:t>i</w:t>
      </w:r>
      <w:r w:rsidRPr="00067D37">
        <w:rPr>
          <w:lang w:eastAsia="fr-FR" w:bidi="fr-FR"/>
        </w:rPr>
        <w:t>tique actuelle au Québec.</w:t>
      </w:r>
    </w:p>
    <w:p w:rsidR="008628E7" w:rsidRPr="00067D37" w:rsidRDefault="008628E7" w:rsidP="008628E7">
      <w:pPr>
        <w:spacing w:before="120" w:after="120"/>
        <w:jc w:val="both"/>
      </w:pPr>
      <w:r w:rsidRPr="00067D37">
        <w:rPr>
          <w:lang w:eastAsia="fr-FR" w:bidi="fr-FR"/>
        </w:rPr>
        <w:t>Le bilan que François Fournier et Daniel Villeneuve font du réf</w:t>
      </w:r>
      <w:r w:rsidRPr="00067D37">
        <w:rPr>
          <w:lang w:eastAsia="fr-FR" w:bidi="fr-FR"/>
        </w:rPr>
        <w:t>é</w:t>
      </w:r>
      <w:r w:rsidRPr="00067D37">
        <w:rPr>
          <w:lang w:eastAsia="fr-FR" w:bidi="fr-FR"/>
        </w:rPr>
        <w:t>rendum est plus nuancé que celui de la plupart des observateurs qui se sont contentés de souligner, dans le cas du capital, les largesses à Pro-Canada et le Non majoritaire des hommes d’affaires. En ce qui concerne la bourgeoisie qu</w:t>
      </w:r>
      <w:r w:rsidRPr="00067D37">
        <w:rPr>
          <w:lang w:eastAsia="fr-FR" w:bidi="fr-FR"/>
        </w:rPr>
        <w:t>é</w:t>
      </w:r>
      <w:r w:rsidRPr="00067D37">
        <w:rPr>
          <w:lang w:eastAsia="fr-FR" w:bidi="fr-FR"/>
        </w:rPr>
        <w:t>bécoise, même si les appuis à une plus grande autonomie du Québec sont significatifs, elle n’a pas e</w:t>
      </w:r>
      <w:r w:rsidRPr="00067D37">
        <w:rPr>
          <w:lang w:eastAsia="fr-FR" w:bidi="fr-FR"/>
        </w:rPr>
        <w:t>n</w:t>
      </w:r>
      <w:r w:rsidRPr="00067D37">
        <w:rPr>
          <w:lang w:eastAsia="fr-FR" w:bidi="fr-FR"/>
        </w:rPr>
        <w:t xml:space="preserve">core de </w:t>
      </w:r>
      <w:r w:rsidRPr="00067D37">
        <w:t>« </w:t>
      </w:r>
      <w:r w:rsidRPr="00067D37">
        <w:rPr>
          <w:lang w:eastAsia="fr-FR" w:bidi="fr-FR"/>
        </w:rPr>
        <w:t>conscience globale et nationale</w:t>
      </w:r>
      <w:r w:rsidRPr="00067D37">
        <w:t> »</w:t>
      </w:r>
      <w:r w:rsidRPr="00067D37">
        <w:rPr>
          <w:lang w:eastAsia="fr-FR" w:bidi="fr-FR"/>
        </w:rPr>
        <w:t xml:space="preserve"> bien développée. En effet, à cause de la </w:t>
      </w:r>
      <w:r w:rsidRPr="00067D37">
        <w:t>« </w:t>
      </w:r>
      <w:r w:rsidRPr="00067D37">
        <w:rPr>
          <w:lang w:eastAsia="fr-FR" w:bidi="fr-FR"/>
        </w:rPr>
        <w:t>diversité de leurs intérêts objectifs</w:t>
      </w:r>
      <w:r w:rsidRPr="00067D37">
        <w:t> »</w:t>
      </w:r>
      <w:r w:rsidRPr="00067D37">
        <w:rPr>
          <w:lang w:eastAsia="fr-FR" w:bidi="fr-FR"/>
        </w:rPr>
        <w:t xml:space="preserve">, de leur faiblesse et de leur dépendance à l’égard du capital canadien, et de leur </w:t>
      </w:r>
      <w:r w:rsidRPr="00067D37">
        <w:t>« </w:t>
      </w:r>
      <w:r w:rsidRPr="00067D37">
        <w:rPr>
          <w:lang w:eastAsia="fr-FR" w:bidi="fr-FR"/>
        </w:rPr>
        <w:t>manque d’homogénéité politique</w:t>
      </w:r>
      <w:r w:rsidRPr="00067D37">
        <w:t> »</w:t>
      </w:r>
      <w:r w:rsidRPr="00067D37">
        <w:rPr>
          <w:lang w:eastAsia="fr-FR" w:bidi="fr-FR"/>
        </w:rPr>
        <w:t>, les capitalistes québécois ne peuvent pol</w:t>
      </w:r>
      <w:r w:rsidRPr="00067D37">
        <w:rPr>
          <w:lang w:eastAsia="fr-FR" w:bidi="fr-FR"/>
        </w:rPr>
        <w:t>i</w:t>
      </w:r>
      <w:r w:rsidRPr="00067D37">
        <w:rPr>
          <w:lang w:eastAsia="fr-FR" w:bidi="fr-FR"/>
        </w:rPr>
        <w:t>tiquement, à court terme, s’identifier avec le PQ et les revendications autonomistes. Fournier et Villeneuve expliquent aussi pourquoi la conscience de classe de la bou</w:t>
      </w:r>
      <w:r w:rsidRPr="00067D37">
        <w:rPr>
          <w:lang w:eastAsia="fr-FR" w:bidi="fr-FR"/>
        </w:rPr>
        <w:t>r</w:t>
      </w:r>
      <w:r w:rsidRPr="00067D37">
        <w:rPr>
          <w:lang w:eastAsia="fr-FR" w:bidi="fr-FR"/>
        </w:rPr>
        <w:t>geoisie autochtone, et donc son appui à l’autonomie régionale, est beaucoup plus avancée dans le secteur ét</w:t>
      </w:r>
      <w:r w:rsidRPr="00067D37">
        <w:rPr>
          <w:lang w:eastAsia="fr-FR" w:bidi="fr-FR"/>
        </w:rPr>
        <w:t>a</w:t>
      </w:r>
      <w:r w:rsidRPr="00067D37">
        <w:rPr>
          <w:lang w:eastAsia="fr-FR" w:bidi="fr-FR"/>
        </w:rPr>
        <w:t xml:space="preserve">tique qu’ailleurs. En effet, l’État québécois est </w:t>
      </w:r>
      <w:r w:rsidRPr="00067D37">
        <w:t>« </w:t>
      </w:r>
      <w:r w:rsidRPr="00067D37">
        <w:rPr>
          <w:lang w:eastAsia="fr-FR" w:bidi="fr-FR"/>
        </w:rPr>
        <w:t>le principal lieu où puisse s’envisager le développement planifié d’un capitalisme autoc</w:t>
      </w:r>
      <w:r w:rsidRPr="00067D37">
        <w:rPr>
          <w:lang w:eastAsia="fr-FR" w:bidi="fr-FR"/>
        </w:rPr>
        <w:t>h</w:t>
      </w:r>
      <w:r w:rsidRPr="00067D37">
        <w:rPr>
          <w:lang w:eastAsia="fr-FR" w:bidi="fr-FR"/>
        </w:rPr>
        <w:t>tone d</w:t>
      </w:r>
      <w:r w:rsidRPr="00067D37">
        <w:rPr>
          <w:lang w:eastAsia="fr-FR" w:bidi="fr-FR"/>
        </w:rPr>
        <w:t>y</w:t>
      </w:r>
      <w:r w:rsidRPr="00067D37">
        <w:rPr>
          <w:lang w:eastAsia="fr-FR" w:bidi="fr-FR"/>
        </w:rPr>
        <w:t>namique</w:t>
      </w:r>
      <w:r w:rsidRPr="00067D37">
        <w:t> »</w:t>
      </w:r>
      <w:r w:rsidRPr="00067D37">
        <w:rPr>
          <w:lang w:eastAsia="fr-FR" w:bidi="fr-FR"/>
        </w:rPr>
        <w:t>.</w:t>
      </w:r>
    </w:p>
    <w:p w:rsidR="008628E7" w:rsidRPr="00067D37" w:rsidRDefault="008628E7" w:rsidP="008628E7">
      <w:pPr>
        <w:spacing w:before="120" w:after="120"/>
        <w:jc w:val="both"/>
      </w:pPr>
      <w:r w:rsidRPr="00067D37">
        <w:rPr>
          <w:lang w:eastAsia="fr-FR" w:bidi="fr-FR"/>
        </w:rPr>
        <w:t>Plus important encore, la 5</w:t>
      </w:r>
      <w:r w:rsidRPr="0025734D">
        <w:rPr>
          <w:vertAlign w:val="superscript"/>
          <w:lang w:eastAsia="fr-FR" w:bidi="fr-FR"/>
        </w:rPr>
        <w:t>e</w:t>
      </w:r>
      <w:r w:rsidRPr="00067D37">
        <w:rPr>
          <w:lang w:eastAsia="fr-FR" w:bidi="fr-FR"/>
        </w:rPr>
        <w:t xml:space="preserve"> partie montre qu’au-delà d’un oui ou d’un non à la souveraineté-association, il y a des différences polit</w:t>
      </w:r>
      <w:r w:rsidRPr="00067D37">
        <w:rPr>
          <w:lang w:eastAsia="fr-FR" w:bidi="fr-FR"/>
        </w:rPr>
        <w:t>i</w:t>
      </w:r>
      <w:r w:rsidRPr="00067D37">
        <w:rPr>
          <w:lang w:eastAsia="fr-FR" w:bidi="fr-FR"/>
        </w:rPr>
        <w:t>ques profondes entre plusieurs éléments de la bourgeoisie qu</w:t>
      </w:r>
      <w:r w:rsidRPr="00067D37">
        <w:rPr>
          <w:lang w:eastAsia="fr-FR" w:bidi="fr-FR"/>
        </w:rPr>
        <w:t>é</w:t>
      </w:r>
      <w:r w:rsidRPr="00067D37">
        <w:rPr>
          <w:lang w:eastAsia="fr-FR" w:bidi="fr-FR"/>
        </w:rPr>
        <w:t>bécoise et la bourgeoisie canadienne. À titre d’exemple, le point de référence des capitalistes québécois qui ont appuyé le non était plus souvent qu’autrement l’État québécois, tandis que la bou</w:t>
      </w:r>
      <w:r w:rsidRPr="00067D37">
        <w:rPr>
          <w:lang w:eastAsia="fr-FR" w:bidi="fr-FR"/>
        </w:rPr>
        <w:t>r</w:t>
      </w:r>
      <w:r w:rsidRPr="00067D37">
        <w:rPr>
          <w:lang w:eastAsia="fr-FR" w:bidi="fr-FR"/>
        </w:rPr>
        <w:t>geoisie canadienne se préoccupait davantage du maintien de l’intégrité de l’État canadien. Ces différences politiques se retrouvent aussi dans les attitudes polit</w:t>
      </w:r>
      <w:r w:rsidRPr="00067D37">
        <w:rPr>
          <w:lang w:eastAsia="fr-FR" w:bidi="fr-FR"/>
        </w:rPr>
        <w:t>i</w:t>
      </w:r>
      <w:r w:rsidRPr="00067D37">
        <w:rPr>
          <w:lang w:eastAsia="fr-FR" w:bidi="fr-FR"/>
        </w:rPr>
        <w:t>ques des hommes d’affaires québécois à l’égard des politiques pon</w:t>
      </w:r>
      <w:r w:rsidRPr="00067D37">
        <w:rPr>
          <w:lang w:eastAsia="fr-FR" w:bidi="fr-FR"/>
        </w:rPr>
        <w:t>c</w:t>
      </w:r>
      <w:r w:rsidRPr="00067D37">
        <w:rPr>
          <w:lang w:eastAsia="fr-FR" w:bidi="fr-FR"/>
        </w:rPr>
        <w:t>tuelles du Parti québ</w:t>
      </w:r>
      <w:r w:rsidRPr="00067D37">
        <w:rPr>
          <w:lang w:eastAsia="fr-FR" w:bidi="fr-FR"/>
        </w:rPr>
        <w:t>é</w:t>
      </w:r>
      <w:r w:rsidRPr="00067D37">
        <w:rPr>
          <w:lang w:eastAsia="fr-FR" w:bidi="fr-FR"/>
        </w:rPr>
        <w:t>cois, du Livre beige et du fédéralisme canadien. Il ne faut pas oublier non plus que plusieurs éléments de la bourgeo</w:t>
      </w:r>
      <w:r w:rsidRPr="00067D37">
        <w:rPr>
          <w:lang w:eastAsia="fr-FR" w:bidi="fr-FR"/>
        </w:rPr>
        <w:t>i</w:t>
      </w:r>
      <w:r w:rsidRPr="00067D37">
        <w:rPr>
          <w:lang w:eastAsia="fr-FR" w:bidi="fr-FR"/>
        </w:rPr>
        <w:t>sie ont préféré observer une attitude de neutralité à l’égard de la so</w:t>
      </w:r>
      <w:r w:rsidRPr="00067D37">
        <w:rPr>
          <w:lang w:eastAsia="fr-FR" w:bidi="fr-FR"/>
        </w:rPr>
        <w:t>u</w:t>
      </w:r>
      <w:r w:rsidRPr="00067D37">
        <w:rPr>
          <w:lang w:eastAsia="fr-FR" w:bidi="fr-FR"/>
        </w:rPr>
        <w:t>veraineté-association, ce qui n’a évidemment pas été le cas chez les capitalistes canadiens.</w:t>
      </w:r>
    </w:p>
    <w:p w:rsidR="008628E7" w:rsidRPr="00067D37" w:rsidRDefault="008628E7" w:rsidP="008628E7">
      <w:pPr>
        <w:spacing w:before="120" w:after="120"/>
        <w:jc w:val="both"/>
      </w:pPr>
      <w:r w:rsidRPr="00067D37">
        <w:rPr>
          <w:lang w:eastAsia="fr-FR" w:bidi="fr-FR"/>
        </w:rPr>
        <w:t>Bien au contraire. L’autonomisation de l’État québécois constitue une menace objective sérieuse pour les capitalistes canadiens. C’est ce qui explique l’acharnement de ces derniers lors de la lutte référenda</w:t>
      </w:r>
      <w:r w:rsidRPr="00067D37">
        <w:rPr>
          <w:lang w:eastAsia="fr-FR" w:bidi="fr-FR"/>
        </w:rPr>
        <w:t>i</w:t>
      </w:r>
      <w:r w:rsidRPr="00067D37">
        <w:rPr>
          <w:lang w:eastAsia="fr-FR" w:bidi="fr-FR"/>
        </w:rPr>
        <w:t>re. C’est ce qui explique aussi l’ingérence du gouvernement central dans le processus référe</w:t>
      </w:r>
      <w:r w:rsidRPr="00067D37">
        <w:rPr>
          <w:lang w:eastAsia="fr-FR" w:bidi="fr-FR"/>
        </w:rPr>
        <w:t>n</w:t>
      </w:r>
      <w:r w:rsidRPr="00067D37">
        <w:rPr>
          <w:lang w:eastAsia="fr-FR" w:bidi="fr-FR"/>
        </w:rPr>
        <w:t>daire.</w:t>
      </w:r>
    </w:p>
    <w:p w:rsidR="008628E7" w:rsidRPr="00067D37" w:rsidRDefault="008628E7" w:rsidP="008628E7">
      <w:pPr>
        <w:spacing w:before="120" w:after="120"/>
        <w:jc w:val="both"/>
      </w:pPr>
      <w:r w:rsidRPr="00067D37">
        <w:rPr>
          <w:lang w:eastAsia="fr-FR" w:bidi="fr-FR"/>
        </w:rPr>
        <w:t>La période politique qui s’est ouverte après le référendum est ce</w:t>
      </w:r>
      <w:r w:rsidRPr="00067D37">
        <w:rPr>
          <w:lang w:eastAsia="fr-FR" w:bidi="fr-FR"/>
        </w:rPr>
        <w:t>r</w:t>
      </w:r>
      <w:r w:rsidRPr="00067D37">
        <w:rPr>
          <w:lang w:eastAsia="fr-FR" w:bidi="fr-FR"/>
        </w:rPr>
        <w:t>tes difficile. La charge prévisible et sans précédent du capital canadien et de l’État fédéral contre les velléités d’autonomie des provi</w:t>
      </w:r>
      <w:r w:rsidRPr="00067D37">
        <w:rPr>
          <w:lang w:eastAsia="fr-FR" w:bidi="fr-FR"/>
        </w:rPr>
        <w:t>n</w:t>
      </w:r>
      <w:r w:rsidRPr="00067D37">
        <w:rPr>
          <w:lang w:eastAsia="fr-FR" w:bidi="fr-FR"/>
        </w:rPr>
        <w:t>ces et contre le nationalisme québécois risque fort de déboucher sur des r</w:t>
      </w:r>
      <w:r w:rsidRPr="00067D37">
        <w:rPr>
          <w:lang w:eastAsia="fr-FR" w:bidi="fr-FR"/>
        </w:rPr>
        <w:t>e</w:t>
      </w:r>
      <w:r w:rsidRPr="00067D37">
        <w:rPr>
          <w:lang w:eastAsia="fr-FR" w:bidi="fr-FR"/>
        </w:rPr>
        <w:t>culs importants.</w:t>
      </w:r>
    </w:p>
    <w:p w:rsidR="008628E7" w:rsidRPr="00067D37" w:rsidRDefault="008628E7" w:rsidP="008628E7">
      <w:pPr>
        <w:spacing w:before="120" w:after="120"/>
        <w:jc w:val="both"/>
        <w:rPr>
          <w:lang w:eastAsia="fr-FR" w:bidi="fr-FR"/>
        </w:rPr>
      </w:pPr>
      <w:r w:rsidRPr="00067D37">
        <w:rPr>
          <w:lang w:eastAsia="fr-FR" w:bidi="fr-FR"/>
        </w:rPr>
        <w:t>Entre l’à plat-ventrisme sournois et opportuniste du Parti libéral du Québec et l’attitude démissionnaire du Parti québécois, les</w:t>
      </w:r>
      <w:r>
        <w:rPr>
          <w:lang w:eastAsia="fr-FR" w:bidi="fr-FR"/>
        </w:rPr>
        <w:t xml:space="preserve"> [16] </w:t>
      </w:r>
      <w:r w:rsidRPr="00067D37">
        <w:rPr>
          <w:lang w:eastAsia="fr-FR" w:bidi="fr-FR"/>
        </w:rPr>
        <w:t>gro</w:t>
      </w:r>
      <w:r w:rsidRPr="00067D37">
        <w:rPr>
          <w:lang w:eastAsia="fr-FR" w:bidi="fr-FR"/>
        </w:rPr>
        <w:t>u</w:t>
      </w:r>
      <w:r w:rsidRPr="00067D37">
        <w:rPr>
          <w:lang w:eastAsia="fr-FR" w:bidi="fr-FR"/>
        </w:rPr>
        <w:t>pes progressistes et nationalistes devront plus que jamais ne compter que sur eux-mêmes pour briser l’étau qui se resserre sur le peuple québ</w:t>
      </w:r>
      <w:r w:rsidRPr="00067D37">
        <w:rPr>
          <w:lang w:eastAsia="fr-FR" w:bidi="fr-FR"/>
        </w:rPr>
        <w:t>é</w:t>
      </w:r>
      <w:r w:rsidRPr="00067D37">
        <w:rPr>
          <w:lang w:eastAsia="fr-FR" w:bidi="fr-FR"/>
        </w:rPr>
        <w:t>cois.</w:t>
      </w:r>
    </w:p>
    <w:p w:rsidR="008628E7" w:rsidRPr="00E07116" w:rsidRDefault="008628E7" w:rsidP="008628E7">
      <w:pPr>
        <w:pStyle w:val="p"/>
      </w:pPr>
      <w:r w:rsidRPr="00E07116">
        <w:br w:type="page"/>
        <w:t>[</w:t>
      </w:r>
      <w:r>
        <w:t>17</w:t>
      </w:r>
      <w:r w:rsidRPr="00E07116">
        <w:t>]</w:t>
      </w:r>
    </w:p>
    <w:p w:rsidR="008628E7" w:rsidRPr="00E07116" w:rsidRDefault="008628E7" w:rsidP="008628E7">
      <w:pPr>
        <w:jc w:val="both"/>
      </w:pPr>
    </w:p>
    <w:p w:rsidR="008628E7" w:rsidRPr="00E07116" w:rsidRDefault="008628E7" w:rsidP="008628E7"/>
    <w:p w:rsidR="008628E7" w:rsidRPr="00E07116"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5" w:name="Capitalisme_pt_1"/>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jc w:val="both"/>
      </w:pPr>
    </w:p>
    <w:p w:rsidR="008628E7" w:rsidRPr="00384B20" w:rsidRDefault="008628E7" w:rsidP="008628E7">
      <w:pPr>
        <w:pStyle w:val="partie"/>
        <w:jc w:val="center"/>
        <w:rPr>
          <w:sz w:val="72"/>
        </w:rPr>
      </w:pPr>
      <w:r w:rsidRPr="00384B20">
        <w:rPr>
          <w:sz w:val="72"/>
        </w:rPr>
        <w:t>Première partie</w:t>
      </w:r>
    </w:p>
    <w:p w:rsidR="008628E7" w:rsidRPr="00E07116" w:rsidRDefault="008628E7" w:rsidP="008628E7">
      <w:pPr>
        <w:jc w:val="both"/>
      </w:pPr>
    </w:p>
    <w:p w:rsidR="008628E7" w:rsidRPr="00384B20" w:rsidRDefault="008628E7" w:rsidP="008628E7">
      <w:pPr>
        <w:pStyle w:val="Titreniveau2"/>
      </w:pPr>
      <w:r>
        <w:t>L’ENJEU ÉCONOMIQUE</w:t>
      </w:r>
      <w:r>
        <w:br/>
        <w:t>ET LA QUESTION NATIONALE</w:t>
      </w:r>
      <w:r>
        <w:br/>
        <w:t>AU QUÉBEC</w:t>
      </w:r>
    </w:p>
    <w:bookmarkEnd w:id="5"/>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pStyle w:val="suite"/>
      </w:pPr>
      <w:r>
        <w:t>Pierre FOURNIER,</w:t>
      </w:r>
      <w:r>
        <w:br/>
        <w:t>Yves BÉLANGER,</w:t>
      </w:r>
      <w:r>
        <w:br/>
        <w:t>Claude PAINCHAUD</w:t>
      </w: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jc w:val="both"/>
      </w:pPr>
    </w:p>
    <w:p w:rsidR="008628E7" w:rsidRPr="00E07116" w:rsidRDefault="008628E7" w:rsidP="008628E7">
      <w:pPr>
        <w:jc w:val="both"/>
      </w:pPr>
    </w:p>
    <w:p w:rsidR="008628E7" w:rsidRDefault="008628E7" w:rsidP="008628E7">
      <w:pPr>
        <w:pStyle w:val="p"/>
      </w:pPr>
      <w:r>
        <w:t>[18]</w:t>
      </w:r>
    </w:p>
    <w:p w:rsidR="008628E7" w:rsidRDefault="008628E7" w:rsidP="008628E7">
      <w:pPr>
        <w:pStyle w:val="p"/>
      </w:pPr>
      <w:r>
        <w:br w:type="page"/>
        <w:t>[19]</w:t>
      </w:r>
    </w:p>
    <w:p w:rsidR="008628E7" w:rsidRDefault="008628E7" w:rsidP="008628E7"/>
    <w:p w:rsidR="008628E7" w:rsidRDefault="008628E7" w:rsidP="008628E7"/>
    <w:p w:rsidR="008628E7" w:rsidRDefault="008628E7" w:rsidP="008628E7"/>
    <w:p w:rsidR="008628E7" w:rsidRPr="00067D37" w:rsidRDefault="008628E7" w:rsidP="008628E7">
      <w:pPr>
        <w:spacing w:before="120" w:after="120"/>
        <w:jc w:val="both"/>
      </w:pPr>
    </w:p>
    <w:p w:rsidR="008628E7" w:rsidRPr="00067D37" w:rsidRDefault="008628E7" w:rsidP="008628E7">
      <w:pPr>
        <w:spacing w:before="120" w:after="120"/>
        <w:jc w:val="both"/>
      </w:pPr>
    </w:p>
    <w:p w:rsidR="008628E7" w:rsidRPr="00067D37" w:rsidRDefault="008628E7" w:rsidP="008628E7">
      <w:pPr>
        <w:spacing w:before="120" w:after="120"/>
        <w:jc w:val="both"/>
      </w:pPr>
      <w:r w:rsidRPr="00067D37">
        <w:rPr>
          <w:lang w:eastAsia="fr-FR" w:bidi="fr-FR"/>
        </w:rPr>
        <w:t>Une analyse approfondie de l’enjeu économique constitue un des pré-requis essentiel à une bonne compréhension de la question nati</w:t>
      </w:r>
      <w:r w:rsidRPr="00067D37">
        <w:rPr>
          <w:lang w:eastAsia="fr-FR" w:bidi="fr-FR"/>
        </w:rPr>
        <w:t>o</w:t>
      </w:r>
      <w:r w:rsidRPr="00067D37">
        <w:rPr>
          <w:lang w:eastAsia="fr-FR" w:bidi="fr-FR"/>
        </w:rPr>
        <w:t>nale au Québec. C’est ce que nous tentons de faire dans cette pr</w:t>
      </w:r>
      <w:r w:rsidRPr="00067D37">
        <w:rPr>
          <w:lang w:eastAsia="fr-FR" w:bidi="fr-FR"/>
        </w:rPr>
        <w:t>e</w:t>
      </w:r>
      <w:r w:rsidRPr="00067D37">
        <w:rPr>
          <w:lang w:eastAsia="fr-FR" w:bidi="fr-FR"/>
        </w:rPr>
        <w:t>mière partie.</w:t>
      </w:r>
    </w:p>
    <w:p w:rsidR="008628E7" w:rsidRPr="00067D37" w:rsidRDefault="008628E7" w:rsidP="008628E7">
      <w:pPr>
        <w:spacing w:before="120" w:after="120"/>
        <w:jc w:val="both"/>
      </w:pPr>
      <w:r w:rsidRPr="00067D37">
        <w:rPr>
          <w:lang w:eastAsia="fr-FR" w:bidi="fr-FR"/>
        </w:rPr>
        <w:t>Nous commencerons d’abord, dans un premier chapitre, par ident</w:t>
      </w:r>
      <w:r w:rsidRPr="00067D37">
        <w:rPr>
          <w:lang w:eastAsia="fr-FR" w:bidi="fr-FR"/>
        </w:rPr>
        <w:t>i</w:t>
      </w:r>
      <w:r w:rsidRPr="00067D37">
        <w:rPr>
          <w:lang w:eastAsia="fr-FR" w:bidi="fr-FR"/>
        </w:rPr>
        <w:t>fier de façon précise la place respective des capitaux américains, c</w:t>
      </w:r>
      <w:r w:rsidRPr="00067D37">
        <w:rPr>
          <w:lang w:eastAsia="fr-FR" w:bidi="fr-FR"/>
        </w:rPr>
        <w:t>a</w:t>
      </w:r>
      <w:r w:rsidRPr="00067D37">
        <w:rPr>
          <w:lang w:eastAsia="fr-FR" w:bidi="fr-FR"/>
        </w:rPr>
        <w:t>nadiens et québécois. Pour des raisons évidentes, il nous a semblé pe</w:t>
      </w:r>
      <w:r w:rsidRPr="00067D37">
        <w:rPr>
          <w:lang w:eastAsia="fr-FR" w:bidi="fr-FR"/>
        </w:rPr>
        <w:t>r</w:t>
      </w:r>
      <w:r w:rsidRPr="00067D37">
        <w:rPr>
          <w:lang w:eastAsia="fr-FR" w:bidi="fr-FR"/>
        </w:rPr>
        <w:t>tinent de nous pencher tout particulièrement sur la dynamique de d</w:t>
      </w:r>
      <w:r w:rsidRPr="00067D37">
        <w:rPr>
          <w:lang w:eastAsia="fr-FR" w:bidi="fr-FR"/>
        </w:rPr>
        <w:t>é</w:t>
      </w:r>
      <w:r w:rsidRPr="00067D37">
        <w:rPr>
          <w:lang w:eastAsia="fr-FR" w:bidi="fr-FR"/>
        </w:rPr>
        <w:t xml:space="preserve">veloppement du capital québécois depuis le début de la </w:t>
      </w:r>
      <w:r w:rsidRPr="00067D37">
        <w:t>« </w:t>
      </w:r>
      <w:r w:rsidRPr="00067D37">
        <w:rPr>
          <w:lang w:eastAsia="fr-FR" w:bidi="fr-FR"/>
        </w:rPr>
        <w:t>révolution tranquille</w:t>
      </w:r>
      <w:r w:rsidRPr="00067D37">
        <w:t> »</w:t>
      </w:r>
      <w:r w:rsidRPr="00067D37">
        <w:rPr>
          <w:lang w:eastAsia="fr-FR" w:bidi="fr-FR"/>
        </w:rPr>
        <w:t>. En effet, selon nous, les options référe</w:t>
      </w:r>
      <w:r w:rsidRPr="00067D37">
        <w:rPr>
          <w:lang w:eastAsia="fr-FR" w:bidi="fr-FR"/>
        </w:rPr>
        <w:t>n</w:t>
      </w:r>
      <w:r w:rsidRPr="00067D37">
        <w:rPr>
          <w:lang w:eastAsia="fr-FR" w:bidi="fr-FR"/>
        </w:rPr>
        <w:t>daires de même que les négociations constitutio</w:t>
      </w:r>
      <w:r w:rsidRPr="00067D37">
        <w:rPr>
          <w:lang w:eastAsia="fr-FR" w:bidi="fr-FR"/>
        </w:rPr>
        <w:t>n</w:t>
      </w:r>
      <w:r w:rsidRPr="00067D37">
        <w:rPr>
          <w:lang w:eastAsia="fr-FR" w:bidi="fr-FR"/>
        </w:rPr>
        <w:t>nelles en cours sont intimement liées aux perspectives de développement de ce capital, et donc à ses amb</w:t>
      </w:r>
      <w:r w:rsidRPr="00067D37">
        <w:rPr>
          <w:lang w:eastAsia="fr-FR" w:bidi="fr-FR"/>
        </w:rPr>
        <w:t>i</w:t>
      </w:r>
      <w:r w:rsidRPr="00067D37">
        <w:rPr>
          <w:lang w:eastAsia="fr-FR" w:bidi="fr-FR"/>
        </w:rPr>
        <w:t>tions politiques et économiques.</w:t>
      </w:r>
    </w:p>
    <w:p w:rsidR="008628E7" w:rsidRPr="00067D37" w:rsidRDefault="008628E7" w:rsidP="008628E7">
      <w:pPr>
        <w:spacing w:before="120" w:after="120"/>
        <w:jc w:val="both"/>
        <w:rPr>
          <w:lang w:eastAsia="fr-FR" w:bidi="fr-FR"/>
        </w:rPr>
      </w:pPr>
      <w:r w:rsidRPr="00067D37">
        <w:rPr>
          <w:lang w:eastAsia="fr-FR" w:bidi="fr-FR"/>
        </w:rPr>
        <w:t>Dans un deuxième chapitre, nous analysons l’évolution et le cont</w:t>
      </w:r>
      <w:r w:rsidRPr="00067D37">
        <w:rPr>
          <w:lang w:eastAsia="fr-FR" w:bidi="fr-FR"/>
        </w:rPr>
        <w:t>e</w:t>
      </w:r>
      <w:r w:rsidRPr="00067D37">
        <w:rPr>
          <w:lang w:eastAsia="fr-FR" w:bidi="fr-FR"/>
        </w:rPr>
        <w:t>nu du programme économique du Parti québécois, ainsi que les pri</w:t>
      </w:r>
      <w:r w:rsidRPr="00067D37">
        <w:rPr>
          <w:lang w:eastAsia="fr-FR" w:bidi="fr-FR"/>
        </w:rPr>
        <w:t>n</w:t>
      </w:r>
      <w:r w:rsidRPr="00067D37">
        <w:rPr>
          <w:lang w:eastAsia="fr-FR" w:bidi="fr-FR"/>
        </w:rPr>
        <w:t>cipales politiques économiques mises de l’avant depuis 1976. Ceci nous permettra, entre autres, de clarifier la nature de classe du projet politique de ce parti. Finalement, nous abordons de façon détaillée le Livre blanc du Parti québécois et le Livre beige du Parti libéral du Québec. Ces deux documents con</w:t>
      </w:r>
      <w:r w:rsidRPr="00067D37">
        <w:rPr>
          <w:lang w:eastAsia="fr-FR" w:bidi="fr-FR"/>
        </w:rPr>
        <w:t>s</w:t>
      </w:r>
      <w:r w:rsidRPr="00067D37">
        <w:rPr>
          <w:lang w:eastAsia="fr-FR" w:bidi="fr-FR"/>
        </w:rPr>
        <w:t>tituent l’expression relativement concrète des options défendues par les deux camps lors du référe</w:t>
      </w:r>
      <w:r w:rsidRPr="00067D37">
        <w:rPr>
          <w:lang w:eastAsia="fr-FR" w:bidi="fr-FR"/>
        </w:rPr>
        <w:t>n</w:t>
      </w:r>
      <w:r w:rsidRPr="00067D37">
        <w:rPr>
          <w:lang w:eastAsia="fr-FR" w:bidi="fr-FR"/>
        </w:rPr>
        <w:t xml:space="preserve">dum et fournissent de précieuses indications sur les enjeux fondamentaux des </w:t>
      </w:r>
      <w:r w:rsidRPr="00067D37">
        <w:t>« </w:t>
      </w:r>
      <w:r w:rsidRPr="00067D37">
        <w:rPr>
          <w:lang w:eastAsia="fr-FR" w:bidi="fr-FR"/>
        </w:rPr>
        <w:t>négociations</w:t>
      </w:r>
      <w:r w:rsidRPr="00067D37">
        <w:t> »</w:t>
      </w:r>
      <w:r w:rsidRPr="00067D37">
        <w:rPr>
          <w:lang w:eastAsia="fr-FR" w:bidi="fr-FR"/>
        </w:rPr>
        <w:t xml:space="preserve"> entre Québec et Ottawa.</w:t>
      </w:r>
    </w:p>
    <w:p w:rsidR="008628E7" w:rsidRPr="00067D37" w:rsidRDefault="008628E7" w:rsidP="008628E7">
      <w:pPr>
        <w:spacing w:before="120" w:after="120"/>
        <w:jc w:val="both"/>
      </w:pPr>
    </w:p>
    <w:p w:rsidR="008628E7" w:rsidRPr="00067D37" w:rsidRDefault="008628E7" w:rsidP="008628E7">
      <w:pPr>
        <w:pStyle w:val="p"/>
      </w:pPr>
      <w:r w:rsidRPr="00067D37">
        <w:t>[20]</w:t>
      </w:r>
    </w:p>
    <w:p w:rsidR="008628E7" w:rsidRPr="00E07116" w:rsidRDefault="008628E7" w:rsidP="008628E7">
      <w:pPr>
        <w:pStyle w:val="p"/>
      </w:pPr>
      <w:r w:rsidRPr="00E07116">
        <w:br w:type="page"/>
        <w:t>[</w:t>
      </w:r>
      <w:r>
        <w:t>21</w:t>
      </w:r>
      <w:r w:rsidRPr="00E07116">
        <w:t>]</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6" w:name="Capitalisme_pt_1_chap_1"/>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sidRPr="00C01517">
        <w:rPr>
          <w:b/>
          <w:caps/>
          <w:color w:val="000080"/>
          <w:sz w:val="24"/>
        </w:rPr>
        <w:t>Première partie</w:t>
      </w:r>
    </w:p>
    <w:p w:rsidR="008628E7" w:rsidRPr="00384B20" w:rsidRDefault="008628E7" w:rsidP="008628E7">
      <w:pPr>
        <w:pStyle w:val="Titreniveau1"/>
      </w:pPr>
      <w:r>
        <w:t>Chapitre 1</w:t>
      </w:r>
    </w:p>
    <w:p w:rsidR="008628E7" w:rsidRPr="00E07116" w:rsidRDefault="008628E7" w:rsidP="008628E7">
      <w:pPr>
        <w:pStyle w:val="Titreniveau2"/>
      </w:pPr>
      <w:r>
        <w:t>LE CAPITAL QUÉBÉCOIS :</w:t>
      </w:r>
      <w:r>
        <w:br/>
        <w:t>PERSPECTIVES</w:t>
      </w:r>
      <w:r>
        <w:br/>
        <w:t>DE DÉVELOPP</w:t>
      </w:r>
      <w:r>
        <w:t>E</w:t>
      </w:r>
      <w:r>
        <w:t>MENT</w:t>
      </w:r>
    </w:p>
    <w:bookmarkEnd w:id="6"/>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w:t>
        </w:r>
        <w:r w:rsidRPr="00384B20">
          <w:rPr>
            <w:rStyle w:val="Lienhypertexte"/>
            <w:sz w:val="20"/>
          </w:rPr>
          <w:t xml:space="preserve"> </w:t>
        </w:r>
        <w:r w:rsidRPr="00384B20">
          <w:rPr>
            <w:rStyle w:val="Lienhypertexte"/>
            <w:sz w:val="20"/>
          </w:rPr>
          <w:t>table des matières</w:t>
        </w:r>
      </w:hyperlink>
    </w:p>
    <w:p w:rsidR="008628E7" w:rsidRPr="000D4C7A" w:rsidRDefault="008628E7" w:rsidP="008628E7">
      <w:pPr>
        <w:spacing w:before="120" w:after="120"/>
        <w:jc w:val="both"/>
      </w:pPr>
      <w:r w:rsidRPr="000D4C7A">
        <w:t>Nous examinerons tout d'abord cette classe qui n'a cessé de s'a</w:t>
      </w:r>
      <w:r w:rsidRPr="000D4C7A">
        <w:t>f</w:t>
      </w:r>
      <w:r w:rsidRPr="000D4C7A">
        <w:t>firmer depuis la révolution tranquille et dont le poids économique et politique se fait de plus en plus sentir : la bourgeoisie québéco</w:t>
      </w:r>
      <w:r w:rsidRPr="000D4C7A">
        <w:t>i</w:t>
      </w:r>
      <w:r w:rsidRPr="000D4C7A">
        <w:t>se. Nous traiterons respectivement : 1) de l'économie québécoise et des bourgeoisies en place, 2) des assises du capital régional québ</w:t>
      </w:r>
      <w:r w:rsidRPr="000D4C7A">
        <w:t>é</w:t>
      </w:r>
      <w:r w:rsidRPr="000D4C7A">
        <w:t>cois et 3) des perspectives de croissance et de développement de celui-ci. Par l'intermédiaire de cette analyse, nous allons démontrer que le capital québécois s'est non seulement appuyé sur l'État qu</w:t>
      </w:r>
      <w:r w:rsidRPr="000D4C7A">
        <w:t>é</w:t>
      </w:r>
      <w:r w:rsidRPr="000D4C7A">
        <w:t>bécois, mais qu'il s'est bâti dans et autour de cet État. Cette caract</w:t>
      </w:r>
      <w:r w:rsidRPr="000D4C7A">
        <w:t>é</w:t>
      </w:r>
      <w:r w:rsidRPr="000D4C7A">
        <w:t>ristique sera d'ailleurs essentielle pour bien saisir les principaux volets de son expansion : l'accroissement de son emprise sur le marché québécois et son ouve</w:t>
      </w:r>
      <w:r w:rsidRPr="000D4C7A">
        <w:t>r</w:t>
      </w:r>
      <w:r w:rsidRPr="000D4C7A">
        <w:t>ture aux marchés extérieurs. Cette bourgeoisie ne forme ni un bloc monolithique, ni un ensemble h</w:t>
      </w:r>
      <w:r w:rsidRPr="000D4C7A">
        <w:t>o</w:t>
      </w:r>
      <w:r w:rsidRPr="000D4C7A">
        <w:t>mogène. En effet, plusieurs intérêts contradictoires la traversent et nous interdisent de l'associer intégr</w:t>
      </w:r>
      <w:r w:rsidRPr="000D4C7A">
        <w:t>a</w:t>
      </w:r>
      <w:r w:rsidRPr="000D4C7A">
        <w:t>lement à un projet économique donné.</w:t>
      </w:r>
    </w:p>
    <w:p w:rsidR="008628E7" w:rsidRPr="000D4C7A" w:rsidRDefault="008628E7" w:rsidP="008628E7">
      <w:pPr>
        <w:pStyle w:val="planche"/>
      </w:pPr>
      <w:r>
        <w:br w:type="page"/>
      </w:r>
      <w:bookmarkStart w:id="7" w:name="Capitalisme_pt_1_chap_1_1"/>
      <w:r w:rsidRPr="000D4C7A">
        <w:t>1. La struc</w:t>
      </w:r>
      <w:r>
        <w:t>ture de l'économie québécoise</w:t>
      </w:r>
      <w:r>
        <w:br/>
      </w:r>
      <w:r w:rsidRPr="000D4C7A">
        <w:t>et le capital</w:t>
      </w:r>
    </w:p>
    <w:bookmarkEnd w:id="7"/>
    <w:p w:rsidR="008628E7" w:rsidRPr="000D4C7A"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0D4C7A" w:rsidRDefault="008628E7" w:rsidP="008628E7">
      <w:pPr>
        <w:spacing w:before="120" w:after="120"/>
        <w:jc w:val="both"/>
      </w:pPr>
      <w:r w:rsidRPr="000D4C7A">
        <w:t>Cette première section sera consacrée à l'étude de l'espace écon</w:t>
      </w:r>
      <w:r w:rsidRPr="000D4C7A">
        <w:t>o</w:t>
      </w:r>
      <w:r w:rsidRPr="000D4C7A">
        <w:t>mique occupe par les principaux intérêts capitalistes évoluant au Qu</w:t>
      </w:r>
      <w:r w:rsidRPr="000D4C7A">
        <w:t>é</w:t>
      </w:r>
      <w:r w:rsidRPr="000D4C7A">
        <w:t>bec. Nous examinerons la place respective du capital américain, can</w:t>
      </w:r>
      <w:r w:rsidRPr="000D4C7A">
        <w:t>a</w:t>
      </w:r>
      <w:r w:rsidRPr="000D4C7A">
        <w:t>dien et québécois. Nous porterons une attention partic</w:t>
      </w:r>
      <w:r w:rsidRPr="000D4C7A">
        <w:t>u</w:t>
      </w:r>
      <w:r w:rsidRPr="000D4C7A">
        <w:t>lière à</w:t>
      </w:r>
      <w:r>
        <w:t xml:space="preserve"> </w:t>
      </w:r>
      <w:r w:rsidRPr="000D4C7A">
        <w:t>[22]</w:t>
      </w:r>
      <w:r>
        <w:t xml:space="preserve"> </w:t>
      </w:r>
      <w:r w:rsidRPr="000D4C7A">
        <w:t>la relation Canada-Québec et aux effets qu'a eus le développ</w:t>
      </w:r>
      <w:r w:rsidRPr="000D4C7A">
        <w:t>e</w:t>
      </w:r>
      <w:r w:rsidRPr="000D4C7A">
        <w:t>ment du capitalisme au Canada sur le Québec, et conséquemment sur la bou</w:t>
      </w:r>
      <w:r w:rsidRPr="000D4C7A">
        <w:t>r</w:t>
      </w:r>
      <w:r w:rsidRPr="000D4C7A">
        <w:t>geoisie qui s'y est formée.</w:t>
      </w:r>
    </w:p>
    <w:p w:rsidR="008628E7" w:rsidRPr="000D4C7A" w:rsidRDefault="008628E7" w:rsidP="008628E7">
      <w:pPr>
        <w:spacing w:before="120" w:after="120"/>
        <w:jc w:val="both"/>
      </w:pPr>
    </w:p>
    <w:p w:rsidR="008628E7" w:rsidRPr="00060022" w:rsidRDefault="008628E7" w:rsidP="008628E7">
      <w:pPr>
        <w:pStyle w:val="a"/>
      </w:pPr>
      <w:r w:rsidRPr="00060022">
        <w:t>a) Le capital américain</w:t>
      </w:r>
    </w:p>
    <w:p w:rsidR="008628E7" w:rsidRPr="000D4C7A" w:rsidRDefault="008628E7" w:rsidP="008628E7">
      <w:pPr>
        <w:spacing w:before="120" w:after="120"/>
        <w:jc w:val="both"/>
      </w:pPr>
    </w:p>
    <w:p w:rsidR="008628E7" w:rsidRPr="000D4C7A" w:rsidRDefault="008628E7" w:rsidP="008628E7">
      <w:pPr>
        <w:spacing w:before="120" w:after="120"/>
        <w:jc w:val="both"/>
        <w:rPr>
          <w:i/>
        </w:rPr>
      </w:pPr>
      <w:r w:rsidRPr="000D4C7A">
        <w:t>Brosser un tableau de la structure industrielle du Québec, c'est me</w:t>
      </w:r>
      <w:r w:rsidRPr="000D4C7A">
        <w:t>t</w:t>
      </w:r>
      <w:r w:rsidRPr="000D4C7A">
        <w:t>tre en relief l'étroite jonction, pour ne pas dire la dépendance qui exi</w:t>
      </w:r>
      <w:r w:rsidRPr="000D4C7A">
        <w:t>s</w:t>
      </w:r>
      <w:r w:rsidRPr="000D4C7A">
        <w:t>te avec les capitaux canadiens et américains. Déjà en 71, le rapport Gray démontrait l'importance de cette réalité économique. En effet, 60,3% du secteur manufacturier, 40,3% du domaine m</w:t>
      </w:r>
      <w:r w:rsidRPr="000D4C7A">
        <w:t>i</w:t>
      </w:r>
      <w:r>
        <w:t>nier et 44</w:t>
      </w:r>
      <w:r w:rsidRPr="000D4C7A">
        <w:t>% de la sphère transport, entreposage, communications et services publics étaient dans la seconde moitié des années 60 sous domination étrang</w:t>
      </w:r>
      <w:r w:rsidRPr="000D4C7A">
        <w:t>è</w:t>
      </w:r>
      <w:r w:rsidRPr="000D4C7A">
        <w:t>re. Pour le Canada, les seuls capitaux am</w:t>
      </w:r>
      <w:r w:rsidRPr="000D4C7A">
        <w:t>é</w:t>
      </w:r>
      <w:r w:rsidRPr="000D4C7A">
        <w:t>ricains contrôlaient en 1967, 45% du secteur de la fabrication, 60% de la branche pétrole et gaz et 56% des mines</w:t>
      </w:r>
      <w:r>
        <w:t> </w:t>
      </w:r>
      <w:r>
        <w:rPr>
          <w:rStyle w:val="Appelnotedebasdep"/>
        </w:rPr>
        <w:footnoteReference w:id="1"/>
      </w:r>
      <w:r w:rsidRPr="000D4C7A">
        <w:t>.</w:t>
      </w:r>
    </w:p>
    <w:p w:rsidR="008628E7" w:rsidRPr="000D4C7A" w:rsidRDefault="008628E7" w:rsidP="008628E7">
      <w:pPr>
        <w:spacing w:before="120" w:after="120"/>
        <w:jc w:val="both"/>
        <w:rPr>
          <w:i/>
        </w:rPr>
      </w:pPr>
      <w:r w:rsidRPr="000D4C7A">
        <w:t>Or, ces investissements étrangers sont d'abord américains et plus accessoirement britanniques. En 1976, les sociétés américaines total</w:t>
      </w:r>
      <w:r w:rsidRPr="000D4C7A">
        <w:t>i</w:t>
      </w:r>
      <w:r w:rsidRPr="000D4C7A">
        <w:t>saient respectivement 44,7% et 32,19% du revenu imp</w:t>
      </w:r>
      <w:r w:rsidRPr="000D4C7A">
        <w:t>o</w:t>
      </w:r>
      <w:r w:rsidRPr="000D4C7A">
        <w:t>sable dans les domaines de la fabrication et des services. Au total des industries non financières, du 37,5% des revenus imposables présentés par les entr</w:t>
      </w:r>
      <w:r w:rsidRPr="000D4C7A">
        <w:t>e</w:t>
      </w:r>
      <w:r w:rsidRPr="000D4C7A">
        <w:t>prises étrangères, pas moins de 79,4% pr</w:t>
      </w:r>
      <w:r w:rsidRPr="000D4C7A">
        <w:t>o</w:t>
      </w:r>
      <w:r w:rsidRPr="000D4C7A">
        <w:t>venaient des firmes sous contrôle américain</w:t>
      </w:r>
      <w:r>
        <w:t> </w:t>
      </w:r>
      <w:r>
        <w:rPr>
          <w:rStyle w:val="Appelnotedebasdep"/>
        </w:rPr>
        <w:footnoteReference w:id="2"/>
      </w:r>
      <w:r w:rsidRPr="000D4C7A">
        <w:t>.</w:t>
      </w:r>
    </w:p>
    <w:p w:rsidR="008628E7" w:rsidRPr="000D4C7A" w:rsidRDefault="008628E7" w:rsidP="008628E7">
      <w:pPr>
        <w:spacing w:before="120" w:after="120"/>
        <w:jc w:val="both"/>
      </w:pPr>
      <w:r w:rsidRPr="000D4C7A">
        <w:t>Ces chiffres mettent en évidence l'importance de l'axe nord-sud, pour l'économie québécoise. Selon une analyse de l'institut C. D. H</w:t>
      </w:r>
      <w:r w:rsidRPr="000D4C7A">
        <w:t>o</w:t>
      </w:r>
      <w:r w:rsidRPr="000D4C7A">
        <w:t>we</w:t>
      </w:r>
      <w:r>
        <w:t> </w:t>
      </w:r>
      <w:r>
        <w:rPr>
          <w:rStyle w:val="Appelnotedebasdep"/>
        </w:rPr>
        <w:footnoteReference w:id="3"/>
      </w:r>
      <w:r w:rsidRPr="000D4C7A">
        <w:rPr>
          <w:i/>
        </w:rPr>
        <w:t xml:space="preserve">, </w:t>
      </w:r>
      <w:r w:rsidRPr="000D4C7A">
        <w:t>le Québec s'est spécialisé dans l'exportation des produits semi-ouvrés (bois et pâtes de bois (47%), papier et carton (16%), métaux non-ferreux (12%, etc.). Les exportations de matières brutes ont total</w:t>
      </w:r>
      <w:r w:rsidRPr="000D4C7A">
        <w:t>i</w:t>
      </w:r>
      <w:r w:rsidRPr="000D4C7A">
        <w:t>sé 24,7% alors que celles d'animaux et d'aliments se sont chiffrées à 5,6%. Seulement 27,4% du total des exportations québécoises étaient constituées de produits finis, se situant à ce niveau nettement en deçà de l'Ontario.</w:t>
      </w:r>
    </w:p>
    <w:p w:rsidR="008628E7" w:rsidRPr="000D4C7A" w:rsidRDefault="008628E7" w:rsidP="008628E7">
      <w:pPr>
        <w:spacing w:before="120" w:after="120"/>
        <w:jc w:val="both"/>
      </w:pPr>
      <w:r w:rsidRPr="000D4C7A">
        <w:t>Or, l'essentiel de ces expéditions est destiné aux États-Unis. En termes de marché, l'interdépendance est donc étroite. Mais l'i</w:t>
      </w:r>
      <w:r w:rsidRPr="000D4C7A">
        <w:t>n</w:t>
      </w:r>
      <w:r w:rsidRPr="000D4C7A">
        <w:t>fluence américaine domine largement notre économie. Que nous parlions des branches pétrole et houille (100% des établissements sous contrôle étranger), des produits chimiques (78%), des produits du tabac (100%), de la métallurgie (54,5%), des produits minéraux non méta</w:t>
      </w:r>
      <w:r w:rsidRPr="000D4C7A">
        <w:t>l</w:t>
      </w:r>
      <w:r w:rsidRPr="000D4C7A">
        <w:t>liques (73,1%), du caoutchouc (63,9%), du matériel de transport (55,5%), ou de la machinerie (83,7%), force nous est de constater ce</w:t>
      </w:r>
      <w:r w:rsidRPr="000D4C7A">
        <w:t>t</w:t>
      </w:r>
      <w:r w:rsidRPr="000D4C7A">
        <w:t>te présence étrangère surtout américaine</w:t>
      </w:r>
      <w:r>
        <w:t> </w:t>
      </w:r>
      <w:r>
        <w:rPr>
          <w:rStyle w:val="Appelnotedebasdep"/>
        </w:rPr>
        <w:footnoteReference w:id="4"/>
      </w:r>
      <w:r w:rsidRPr="000D4C7A">
        <w:rPr>
          <w:i/>
        </w:rPr>
        <w:t xml:space="preserve">. </w:t>
      </w:r>
      <w:r w:rsidRPr="000D4C7A">
        <w:t>Celle-ci se manifeste d'abord par l'exploitation des richesses naturelles et les branches éne</w:t>
      </w:r>
      <w:r w:rsidRPr="000D4C7A">
        <w:t>r</w:t>
      </w:r>
      <w:r w:rsidRPr="000D4C7A">
        <w:t>gétiques (hydro-électricité exceptée). Si, à ce</w:t>
      </w:r>
      <w:r w:rsidRPr="000D4C7A">
        <w:t>r</w:t>
      </w:r>
      <w:r w:rsidRPr="000D4C7A">
        <w:t>tains moments, et par certaines politiques, (SOQUEM, SIDBEC, SOQUIP), l'État québécois a tenté de la réduire, ses efforts se sont surtout</w:t>
      </w:r>
      <w:r>
        <w:t xml:space="preserve"> </w:t>
      </w:r>
      <w:r w:rsidRPr="000D4C7A">
        <w:t>[23]</w:t>
      </w:r>
      <w:r>
        <w:t xml:space="preserve"> </w:t>
      </w:r>
      <w:r w:rsidRPr="000D4C7A">
        <w:t>orientés vers un resserrement des liens avec le capital étranger. Rappelons les propos du rapport Tetley :</w:t>
      </w:r>
    </w:p>
    <w:p w:rsidR="008628E7" w:rsidRPr="000D4C7A" w:rsidRDefault="008628E7" w:rsidP="008628E7">
      <w:pPr>
        <w:pStyle w:val="Grillecouleur-Accent1"/>
      </w:pPr>
      <w:r w:rsidRPr="000D4C7A">
        <w:t>La mutation des structures industrielles du Québec tient, dans une la</w:t>
      </w:r>
      <w:r w:rsidRPr="000D4C7A">
        <w:t>r</w:t>
      </w:r>
      <w:r w:rsidRPr="000D4C7A">
        <w:t>ge mesure, à une politique à double volet : d'une part, elle suppose l'int</w:t>
      </w:r>
      <w:r w:rsidRPr="000D4C7A">
        <w:t>é</w:t>
      </w:r>
      <w:r w:rsidRPr="000D4C7A">
        <w:t>gration à l'économie québécoise des entreprises étrangères qui canalis</w:t>
      </w:r>
      <w:r w:rsidRPr="000D4C7A">
        <w:t>e</w:t>
      </w:r>
      <w:r w:rsidRPr="000D4C7A">
        <w:t>raient alors, au sein de celle-ci, leurs effets d'instrument et rendraient di</w:t>
      </w:r>
      <w:r w:rsidRPr="000D4C7A">
        <w:t>s</w:t>
      </w:r>
      <w:r w:rsidRPr="000D4C7A">
        <w:t>ponibles au milieu l'ensemble des connaissances, techn</w:t>
      </w:r>
      <w:r w:rsidRPr="000D4C7A">
        <w:t>i</w:t>
      </w:r>
      <w:r w:rsidRPr="000D4C7A">
        <w:t>ques de gestion, de marché et centres qu'i</w:t>
      </w:r>
      <w:r w:rsidRPr="000D4C7A">
        <w:t>m</w:t>
      </w:r>
      <w:r w:rsidRPr="000D4C7A">
        <w:t>plique leur activité</w:t>
      </w:r>
      <w:r>
        <w:t> </w:t>
      </w:r>
      <w:r>
        <w:rPr>
          <w:rStyle w:val="Appelnotedebasdep"/>
        </w:rPr>
        <w:footnoteReference w:id="5"/>
      </w:r>
      <w:r w:rsidRPr="000D4C7A">
        <w:t>.</w:t>
      </w:r>
    </w:p>
    <w:p w:rsidR="008628E7" w:rsidRDefault="008628E7" w:rsidP="008628E7">
      <w:pPr>
        <w:spacing w:before="120" w:after="120"/>
        <w:jc w:val="both"/>
      </w:pPr>
      <w:r>
        <w:br w:type="page"/>
      </w:r>
      <w:r w:rsidRPr="000D4C7A">
        <w:t>Le tableau I livre d'ailleurs un bon portrait de la présence étra</w:t>
      </w:r>
      <w:r w:rsidRPr="000D4C7A">
        <w:t>n</w:t>
      </w:r>
      <w:r w:rsidRPr="000D4C7A">
        <w:t>gère en sol québécois. Comme nous l'avons déjà souligné, celle-ci est concentrée dans l'extraction des matières premières et dans ce</w:t>
      </w:r>
      <w:r w:rsidRPr="000D4C7A">
        <w:t>r</w:t>
      </w:r>
      <w:r w:rsidRPr="000D4C7A">
        <w:t>taines industries lourdes.</w:t>
      </w:r>
    </w:p>
    <w:p w:rsidR="008628E7" w:rsidRPr="000D4C7A" w:rsidRDefault="008628E7" w:rsidP="008628E7">
      <w:pPr>
        <w:spacing w:before="120" w:after="120"/>
        <w:jc w:val="both"/>
      </w:pPr>
    </w:p>
    <w:p w:rsidR="008628E7" w:rsidRPr="000D4C7A" w:rsidRDefault="008628E7" w:rsidP="008628E7">
      <w:pPr>
        <w:pStyle w:val="figtitre"/>
      </w:pPr>
      <w:r w:rsidRPr="000D4C7A">
        <w:t>TABLEAU I</w:t>
      </w:r>
    </w:p>
    <w:p w:rsidR="008628E7" w:rsidRPr="0025734D" w:rsidRDefault="008628E7" w:rsidP="008628E7">
      <w:pPr>
        <w:pStyle w:val="figtitrest"/>
      </w:pPr>
      <w:r w:rsidRPr="0025734D">
        <w:t>Répartition de la production manufacturière au Québec (1974)</w:t>
      </w:r>
    </w:p>
    <w:tbl>
      <w:tblPr>
        <w:tblW w:w="0" w:type="auto"/>
        <w:tblInd w:w="-1145" w:type="dxa"/>
        <w:tblLayout w:type="fixed"/>
        <w:tblCellMar>
          <w:left w:w="115" w:type="dxa"/>
          <w:right w:w="115" w:type="dxa"/>
        </w:tblCellMar>
        <w:tblLook w:val="00BF" w:firstRow="1" w:lastRow="0" w:firstColumn="1" w:lastColumn="0" w:noHBand="0" w:noVBand="0"/>
      </w:tblPr>
      <w:tblGrid>
        <w:gridCol w:w="3690"/>
        <w:gridCol w:w="1800"/>
        <w:gridCol w:w="1440"/>
        <w:gridCol w:w="1350"/>
        <w:gridCol w:w="925"/>
      </w:tblGrid>
      <w:tr w:rsidR="008628E7" w:rsidRPr="00801F22">
        <w:tc>
          <w:tcPr>
            <w:tcW w:w="3690" w:type="dxa"/>
            <w:tcBorders>
              <w:top w:val="single" w:sz="4" w:space="0" w:color="auto"/>
              <w:bottom w:val="single" w:sz="4" w:space="0" w:color="auto"/>
            </w:tcBorders>
            <w:shd w:val="clear" w:color="auto" w:fill="EBE7CF"/>
          </w:tcPr>
          <w:p w:rsidR="008628E7" w:rsidRPr="00801F22" w:rsidRDefault="008628E7" w:rsidP="008628E7">
            <w:pPr>
              <w:spacing w:before="120" w:after="120"/>
              <w:ind w:firstLine="0"/>
              <w:jc w:val="both"/>
              <w:rPr>
                <w:rFonts w:eastAsia="Times"/>
                <w:sz w:val="24"/>
              </w:rPr>
            </w:pPr>
          </w:p>
        </w:tc>
        <w:tc>
          <w:tcPr>
            <w:tcW w:w="1800" w:type="dxa"/>
            <w:tcBorders>
              <w:top w:val="single" w:sz="4" w:space="0" w:color="auto"/>
              <w:bottom w:val="single" w:sz="4" w:space="0" w:color="auto"/>
            </w:tcBorders>
            <w:shd w:val="clear" w:color="auto" w:fill="EBE7CF"/>
          </w:tcPr>
          <w:p w:rsidR="008628E7" w:rsidRPr="00801F22" w:rsidRDefault="008628E7" w:rsidP="008628E7">
            <w:pPr>
              <w:spacing w:before="120" w:after="120"/>
              <w:ind w:firstLine="0"/>
              <w:jc w:val="center"/>
              <w:rPr>
                <w:rFonts w:eastAsia="Times"/>
                <w:sz w:val="24"/>
              </w:rPr>
            </w:pPr>
            <w:r w:rsidRPr="00801F22">
              <w:rPr>
                <w:rFonts w:eastAsia="Times"/>
                <w:i/>
                <w:sz w:val="24"/>
              </w:rPr>
              <w:t>Québécois</w:t>
            </w:r>
            <w:r w:rsidRPr="00801F22">
              <w:rPr>
                <w:rFonts w:eastAsia="Times"/>
                <w:i/>
                <w:sz w:val="24"/>
              </w:rPr>
              <w:br/>
              <w:t>franc</w:t>
            </w:r>
            <w:r w:rsidRPr="00801F22">
              <w:rPr>
                <w:rFonts w:eastAsia="Times"/>
                <w:i/>
                <w:sz w:val="24"/>
              </w:rPr>
              <w:t>o</w:t>
            </w:r>
            <w:r w:rsidRPr="00801F22">
              <w:rPr>
                <w:rFonts w:eastAsia="Times"/>
                <w:i/>
                <w:sz w:val="24"/>
              </w:rPr>
              <w:t>phones</w:t>
            </w:r>
          </w:p>
        </w:tc>
        <w:tc>
          <w:tcPr>
            <w:tcW w:w="1440" w:type="dxa"/>
            <w:tcBorders>
              <w:top w:val="single" w:sz="4" w:space="0" w:color="auto"/>
              <w:bottom w:val="single" w:sz="4" w:space="0" w:color="auto"/>
            </w:tcBorders>
            <w:shd w:val="clear" w:color="auto" w:fill="EBE7CF"/>
          </w:tcPr>
          <w:p w:rsidR="008628E7" w:rsidRPr="00801F22" w:rsidRDefault="008628E7" w:rsidP="008628E7">
            <w:pPr>
              <w:spacing w:before="120" w:after="120"/>
              <w:ind w:firstLine="0"/>
              <w:jc w:val="center"/>
              <w:rPr>
                <w:rFonts w:eastAsia="Times"/>
                <w:sz w:val="24"/>
              </w:rPr>
            </w:pPr>
            <w:r w:rsidRPr="00801F22">
              <w:rPr>
                <w:rFonts w:eastAsia="Times"/>
                <w:i/>
                <w:sz w:val="24"/>
              </w:rPr>
              <w:t>Canadiens</w:t>
            </w:r>
          </w:p>
        </w:tc>
        <w:tc>
          <w:tcPr>
            <w:tcW w:w="1350" w:type="dxa"/>
            <w:tcBorders>
              <w:top w:val="single" w:sz="4" w:space="0" w:color="auto"/>
              <w:bottom w:val="single" w:sz="4" w:space="0" w:color="auto"/>
            </w:tcBorders>
            <w:shd w:val="clear" w:color="auto" w:fill="EBE7CF"/>
          </w:tcPr>
          <w:p w:rsidR="008628E7" w:rsidRPr="00801F22" w:rsidRDefault="008628E7" w:rsidP="008628E7">
            <w:pPr>
              <w:spacing w:before="120" w:after="120"/>
              <w:ind w:firstLine="0"/>
              <w:jc w:val="center"/>
              <w:rPr>
                <w:rFonts w:eastAsia="Times"/>
                <w:sz w:val="24"/>
              </w:rPr>
            </w:pPr>
            <w:r w:rsidRPr="00801F22">
              <w:rPr>
                <w:rFonts w:eastAsia="Times"/>
                <w:i/>
                <w:sz w:val="24"/>
              </w:rPr>
              <w:t>Étra</w:t>
            </w:r>
            <w:r w:rsidRPr="00801F22">
              <w:rPr>
                <w:rFonts w:eastAsia="Times"/>
                <w:i/>
                <w:sz w:val="24"/>
              </w:rPr>
              <w:t>n</w:t>
            </w:r>
            <w:r w:rsidRPr="00801F22">
              <w:rPr>
                <w:rFonts w:eastAsia="Times"/>
                <w:i/>
                <w:sz w:val="24"/>
              </w:rPr>
              <w:t>gers</w:t>
            </w:r>
          </w:p>
        </w:tc>
        <w:tc>
          <w:tcPr>
            <w:tcW w:w="925" w:type="dxa"/>
            <w:tcBorders>
              <w:top w:val="single" w:sz="4" w:space="0" w:color="auto"/>
              <w:bottom w:val="single" w:sz="4" w:space="0" w:color="auto"/>
            </w:tcBorders>
            <w:shd w:val="clear" w:color="auto" w:fill="EBE7CF"/>
          </w:tcPr>
          <w:p w:rsidR="008628E7" w:rsidRPr="00801F22" w:rsidRDefault="008628E7" w:rsidP="008628E7">
            <w:pPr>
              <w:spacing w:before="120" w:after="120"/>
              <w:ind w:firstLine="0"/>
              <w:jc w:val="center"/>
              <w:rPr>
                <w:rFonts w:eastAsia="Times"/>
                <w:sz w:val="24"/>
              </w:rPr>
            </w:pPr>
            <w:r w:rsidRPr="00801F22">
              <w:rPr>
                <w:rFonts w:eastAsia="Times"/>
                <w:i/>
                <w:sz w:val="24"/>
              </w:rPr>
              <w:t>Total</w:t>
            </w:r>
          </w:p>
        </w:tc>
      </w:tr>
      <w:tr w:rsidR="008628E7" w:rsidRPr="00801F22">
        <w:tc>
          <w:tcPr>
            <w:tcW w:w="3690" w:type="dxa"/>
            <w:tcBorders>
              <w:top w:val="single" w:sz="4" w:space="0" w:color="auto"/>
            </w:tcBorders>
          </w:tcPr>
          <w:p w:rsidR="008628E7" w:rsidRPr="00801F22" w:rsidRDefault="008628E7" w:rsidP="008628E7">
            <w:pPr>
              <w:ind w:firstLine="0"/>
              <w:rPr>
                <w:rFonts w:eastAsia="Times"/>
              </w:rPr>
            </w:pPr>
            <w:r w:rsidRPr="00801F22">
              <w:rPr>
                <w:rFonts w:eastAsia="Times"/>
                <w:sz w:val="24"/>
              </w:rPr>
              <w:t>Aliments et boi</w:t>
            </w:r>
            <w:r w:rsidRPr="00801F22">
              <w:rPr>
                <w:rFonts w:eastAsia="Times"/>
                <w:sz w:val="24"/>
              </w:rPr>
              <w:t>s</w:t>
            </w:r>
            <w:r w:rsidRPr="00801F22">
              <w:rPr>
                <w:rFonts w:eastAsia="Times"/>
                <w:sz w:val="24"/>
              </w:rPr>
              <w:t>sons</w:t>
            </w:r>
          </w:p>
        </w:tc>
        <w:tc>
          <w:tcPr>
            <w:tcW w:w="1800" w:type="dxa"/>
            <w:tcBorders>
              <w:top w:val="single" w:sz="4" w:space="0" w:color="auto"/>
            </w:tcBorders>
          </w:tcPr>
          <w:p w:rsidR="008628E7" w:rsidRPr="00801F22" w:rsidRDefault="008628E7" w:rsidP="008628E7">
            <w:pPr>
              <w:ind w:firstLine="0"/>
              <w:rPr>
                <w:rFonts w:eastAsia="Times"/>
              </w:rPr>
            </w:pPr>
            <w:r w:rsidRPr="00801F22">
              <w:rPr>
                <w:rFonts w:eastAsia="Times"/>
                <w:sz w:val="24"/>
              </w:rPr>
              <w:t>34,5</w:t>
            </w:r>
          </w:p>
        </w:tc>
        <w:tc>
          <w:tcPr>
            <w:tcW w:w="1440" w:type="dxa"/>
            <w:tcBorders>
              <w:top w:val="single" w:sz="4" w:space="0" w:color="auto"/>
            </w:tcBorders>
          </w:tcPr>
          <w:p w:rsidR="008628E7" w:rsidRPr="00801F22" w:rsidRDefault="008628E7" w:rsidP="008628E7">
            <w:pPr>
              <w:ind w:firstLine="0"/>
              <w:rPr>
                <w:rFonts w:eastAsia="Times"/>
              </w:rPr>
            </w:pPr>
            <w:r w:rsidRPr="00801F22">
              <w:rPr>
                <w:rFonts w:eastAsia="Times"/>
                <w:sz w:val="24"/>
              </w:rPr>
              <w:t>31,4</w:t>
            </w:r>
          </w:p>
        </w:tc>
        <w:tc>
          <w:tcPr>
            <w:tcW w:w="1350" w:type="dxa"/>
            <w:tcBorders>
              <w:top w:val="single" w:sz="4" w:space="0" w:color="auto"/>
            </w:tcBorders>
          </w:tcPr>
          <w:p w:rsidR="008628E7" w:rsidRPr="00801F22" w:rsidRDefault="008628E7" w:rsidP="008628E7">
            <w:pPr>
              <w:ind w:firstLine="0"/>
              <w:rPr>
                <w:rFonts w:eastAsia="Times"/>
              </w:rPr>
            </w:pPr>
            <w:r w:rsidRPr="00801F22">
              <w:rPr>
                <w:rFonts w:eastAsia="Times"/>
                <w:sz w:val="24"/>
              </w:rPr>
              <w:t>34,1</w:t>
            </w:r>
          </w:p>
        </w:tc>
        <w:tc>
          <w:tcPr>
            <w:tcW w:w="925" w:type="dxa"/>
            <w:tcBorders>
              <w:top w:val="single" w:sz="4" w:space="0" w:color="auto"/>
            </w:tcBorders>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jc w:val="both"/>
              <w:rPr>
                <w:rFonts w:eastAsia="Times"/>
                <w:sz w:val="24"/>
              </w:rPr>
            </w:pPr>
            <w:r w:rsidRPr="00801F22">
              <w:rPr>
                <w:rFonts w:eastAsia="Times"/>
                <w:sz w:val="24"/>
              </w:rPr>
              <w:t>Tabac</w:t>
            </w:r>
          </w:p>
        </w:tc>
        <w:tc>
          <w:tcPr>
            <w:tcW w:w="1800" w:type="dxa"/>
          </w:tcPr>
          <w:p w:rsidR="008628E7" w:rsidRPr="00801F22" w:rsidRDefault="008628E7" w:rsidP="008628E7">
            <w:pPr>
              <w:ind w:firstLine="0"/>
              <w:jc w:val="both"/>
              <w:rPr>
                <w:rFonts w:eastAsia="Times"/>
                <w:sz w:val="24"/>
              </w:rPr>
            </w:pPr>
            <w:r w:rsidRPr="00801F22">
              <w:rPr>
                <w:rFonts w:eastAsia="Times"/>
                <w:sz w:val="24"/>
              </w:rPr>
              <w:t>—</w:t>
            </w:r>
          </w:p>
        </w:tc>
        <w:tc>
          <w:tcPr>
            <w:tcW w:w="1440" w:type="dxa"/>
          </w:tcPr>
          <w:p w:rsidR="008628E7" w:rsidRPr="00801F22" w:rsidRDefault="008628E7" w:rsidP="008628E7">
            <w:pPr>
              <w:ind w:firstLine="0"/>
              <w:rPr>
                <w:rFonts w:eastAsia="Times"/>
              </w:rPr>
            </w:pPr>
            <w:r w:rsidRPr="00801F22">
              <w:rPr>
                <w:rFonts w:eastAsia="Times"/>
                <w:sz w:val="24"/>
              </w:rPr>
              <w:t>13,9</w:t>
            </w:r>
          </w:p>
        </w:tc>
        <w:tc>
          <w:tcPr>
            <w:tcW w:w="1350" w:type="dxa"/>
          </w:tcPr>
          <w:p w:rsidR="008628E7" w:rsidRPr="00801F22" w:rsidRDefault="008628E7" w:rsidP="008628E7">
            <w:pPr>
              <w:ind w:firstLine="0"/>
              <w:rPr>
                <w:rFonts w:eastAsia="Times"/>
              </w:rPr>
            </w:pPr>
            <w:r w:rsidRPr="00801F22">
              <w:rPr>
                <w:rFonts w:eastAsia="Times"/>
                <w:sz w:val="24"/>
              </w:rPr>
              <w:t>86,1</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Caou</w:t>
            </w:r>
            <w:r w:rsidRPr="00801F22">
              <w:rPr>
                <w:rFonts w:eastAsia="Times"/>
                <w:sz w:val="24"/>
              </w:rPr>
              <w:t>t</w:t>
            </w:r>
            <w:r w:rsidRPr="00801F22">
              <w:rPr>
                <w:rFonts w:eastAsia="Times"/>
                <w:sz w:val="24"/>
              </w:rPr>
              <w:t>chouc</w:t>
            </w:r>
          </w:p>
        </w:tc>
        <w:tc>
          <w:tcPr>
            <w:tcW w:w="1800" w:type="dxa"/>
          </w:tcPr>
          <w:p w:rsidR="008628E7" w:rsidRPr="00801F22" w:rsidRDefault="008628E7" w:rsidP="008628E7">
            <w:pPr>
              <w:ind w:firstLine="0"/>
              <w:rPr>
                <w:rFonts w:eastAsia="Times"/>
              </w:rPr>
            </w:pPr>
            <w:r w:rsidRPr="00801F22">
              <w:rPr>
                <w:rFonts w:eastAsia="Times"/>
                <w:sz w:val="24"/>
              </w:rPr>
              <w:t>15,2</w:t>
            </w:r>
          </w:p>
        </w:tc>
        <w:tc>
          <w:tcPr>
            <w:tcW w:w="1440" w:type="dxa"/>
          </w:tcPr>
          <w:p w:rsidR="008628E7" w:rsidRPr="00801F22" w:rsidRDefault="008628E7" w:rsidP="008628E7">
            <w:pPr>
              <w:ind w:firstLine="0"/>
              <w:rPr>
                <w:rFonts w:eastAsia="Times"/>
              </w:rPr>
            </w:pPr>
            <w:r w:rsidRPr="00801F22">
              <w:rPr>
                <w:rFonts w:eastAsia="Times"/>
                <w:sz w:val="24"/>
              </w:rPr>
              <w:t>27,7</w:t>
            </w:r>
          </w:p>
        </w:tc>
        <w:tc>
          <w:tcPr>
            <w:tcW w:w="1350" w:type="dxa"/>
          </w:tcPr>
          <w:p w:rsidR="008628E7" w:rsidRPr="00801F22" w:rsidRDefault="008628E7" w:rsidP="008628E7">
            <w:pPr>
              <w:ind w:firstLine="0"/>
              <w:rPr>
                <w:rFonts w:eastAsia="Times"/>
              </w:rPr>
            </w:pPr>
            <w:r w:rsidRPr="00801F22">
              <w:rPr>
                <w:rFonts w:eastAsia="Times"/>
                <w:sz w:val="24"/>
              </w:rPr>
              <w:t>57,1</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Cuir</w:t>
            </w:r>
          </w:p>
        </w:tc>
        <w:tc>
          <w:tcPr>
            <w:tcW w:w="1800" w:type="dxa"/>
          </w:tcPr>
          <w:p w:rsidR="008628E7" w:rsidRPr="00801F22" w:rsidRDefault="008628E7" w:rsidP="008628E7">
            <w:pPr>
              <w:ind w:firstLine="0"/>
              <w:rPr>
                <w:rFonts w:eastAsia="Times"/>
              </w:rPr>
            </w:pPr>
            <w:r w:rsidRPr="00801F22">
              <w:rPr>
                <w:rFonts w:eastAsia="Times"/>
                <w:sz w:val="24"/>
              </w:rPr>
              <w:t>31,9</w:t>
            </w:r>
          </w:p>
        </w:tc>
        <w:tc>
          <w:tcPr>
            <w:tcW w:w="1440" w:type="dxa"/>
          </w:tcPr>
          <w:p w:rsidR="008628E7" w:rsidRPr="00801F22" w:rsidRDefault="008628E7" w:rsidP="008628E7">
            <w:pPr>
              <w:ind w:firstLine="0"/>
              <w:rPr>
                <w:rFonts w:eastAsia="Times"/>
              </w:rPr>
            </w:pPr>
            <w:r w:rsidRPr="00801F22">
              <w:rPr>
                <w:rFonts w:eastAsia="Times"/>
                <w:sz w:val="24"/>
              </w:rPr>
              <w:t>40,4</w:t>
            </w:r>
          </w:p>
        </w:tc>
        <w:tc>
          <w:tcPr>
            <w:tcW w:w="1350" w:type="dxa"/>
          </w:tcPr>
          <w:p w:rsidR="008628E7" w:rsidRPr="00801F22" w:rsidRDefault="008628E7" w:rsidP="008628E7">
            <w:pPr>
              <w:ind w:firstLine="0"/>
              <w:rPr>
                <w:rFonts w:eastAsia="Times"/>
              </w:rPr>
            </w:pPr>
            <w:r w:rsidRPr="00801F22">
              <w:rPr>
                <w:rFonts w:eastAsia="Times"/>
                <w:sz w:val="24"/>
              </w:rPr>
              <w:t>27,7</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Textile</w:t>
            </w:r>
          </w:p>
        </w:tc>
        <w:tc>
          <w:tcPr>
            <w:tcW w:w="1800" w:type="dxa"/>
          </w:tcPr>
          <w:p w:rsidR="008628E7" w:rsidRPr="00801F22" w:rsidRDefault="008628E7" w:rsidP="008628E7">
            <w:pPr>
              <w:ind w:firstLine="0"/>
              <w:rPr>
                <w:rFonts w:eastAsia="Times"/>
              </w:rPr>
            </w:pPr>
            <w:r w:rsidRPr="00801F22">
              <w:rPr>
                <w:rFonts w:eastAsia="Times"/>
                <w:sz w:val="24"/>
              </w:rPr>
              <w:t>7,3</w:t>
            </w:r>
          </w:p>
        </w:tc>
        <w:tc>
          <w:tcPr>
            <w:tcW w:w="1440" w:type="dxa"/>
          </w:tcPr>
          <w:p w:rsidR="008628E7" w:rsidRPr="00801F22" w:rsidRDefault="008628E7" w:rsidP="008628E7">
            <w:pPr>
              <w:ind w:firstLine="0"/>
              <w:rPr>
                <w:rFonts w:eastAsia="Times"/>
              </w:rPr>
            </w:pPr>
            <w:r w:rsidRPr="00801F22">
              <w:rPr>
                <w:rFonts w:eastAsia="Times"/>
                <w:sz w:val="24"/>
              </w:rPr>
              <w:t>56,1</w:t>
            </w:r>
          </w:p>
        </w:tc>
        <w:tc>
          <w:tcPr>
            <w:tcW w:w="1350" w:type="dxa"/>
          </w:tcPr>
          <w:p w:rsidR="008628E7" w:rsidRPr="00801F22" w:rsidRDefault="008628E7" w:rsidP="008628E7">
            <w:pPr>
              <w:ind w:firstLine="0"/>
              <w:rPr>
                <w:rFonts w:eastAsia="Times"/>
              </w:rPr>
            </w:pPr>
            <w:r w:rsidRPr="00801F22">
              <w:rPr>
                <w:rFonts w:eastAsia="Times"/>
                <w:sz w:val="24"/>
              </w:rPr>
              <w:t>36,6</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Bonnet</w:t>
            </w:r>
            <w:r w:rsidRPr="00801F22">
              <w:rPr>
                <w:rFonts w:eastAsia="Times"/>
                <w:sz w:val="24"/>
              </w:rPr>
              <w:t>e</w:t>
            </w:r>
            <w:r w:rsidRPr="00801F22">
              <w:rPr>
                <w:rFonts w:eastAsia="Times"/>
                <w:sz w:val="24"/>
              </w:rPr>
              <w:t>rie</w:t>
            </w:r>
          </w:p>
        </w:tc>
        <w:tc>
          <w:tcPr>
            <w:tcW w:w="1800" w:type="dxa"/>
          </w:tcPr>
          <w:p w:rsidR="008628E7" w:rsidRPr="00801F22" w:rsidRDefault="008628E7" w:rsidP="008628E7">
            <w:pPr>
              <w:ind w:firstLine="0"/>
              <w:rPr>
                <w:rFonts w:eastAsia="Times"/>
              </w:rPr>
            </w:pPr>
            <w:r w:rsidRPr="00801F22">
              <w:rPr>
                <w:rFonts w:eastAsia="Times"/>
                <w:sz w:val="24"/>
              </w:rPr>
              <w:t>12,3</w:t>
            </w:r>
          </w:p>
        </w:tc>
        <w:tc>
          <w:tcPr>
            <w:tcW w:w="1440" w:type="dxa"/>
          </w:tcPr>
          <w:p w:rsidR="008628E7" w:rsidRPr="00801F22" w:rsidRDefault="008628E7" w:rsidP="008628E7">
            <w:pPr>
              <w:ind w:firstLine="0"/>
              <w:rPr>
                <w:rFonts w:eastAsia="Times"/>
              </w:rPr>
            </w:pPr>
            <w:r w:rsidRPr="00801F22">
              <w:rPr>
                <w:rFonts w:eastAsia="Times"/>
                <w:sz w:val="24"/>
              </w:rPr>
              <w:t>70,1</w:t>
            </w:r>
          </w:p>
        </w:tc>
        <w:tc>
          <w:tcPr>
            <w:tcW w:w="1350" w:type="dxa"/>
          </w:tcPr>
          <w:p w:rsidR="008628E7" w:rsidRPr="00801F22" w:rsidRDefault="008628E7" w:rsidP="008628E7">
            <w:pPr>
              <w:ind w:firstLine="0"/>
              <w:rPr>
                <w:rFonts w:eastAsia="Times"/>
              </w:rPr>
            </w:pPr>
            <w:r w:rsidRPr="00801F22">
              <w:rPr>
                <w:rFonts w:eastAsia="Times"/>
                <w:sz w:val="24"/>
              </w:rPr>
              <w:t>17,6</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Vêtement</w:t>
            </w:r>
          </w:p>
        </w:tc>
        <w:tc>
          <w:tcPr>
            <w:tcW w:w="1800" w:type="dxa"/>
          </w:tcPr>
          <w:p w:rsidR="008628E7" w:rsidRPr="00801F22" w:rsidRDefault="008628E7" w:rsidP="008628E7">
            <w:pPr>
              <w:ind w:firstLine="0"/>
              <w:rPr>
                <w:rFonts w:eastAsia="Times"/>
              </w:rPr>
            </w:pPr>
            <w:r w:rsidRPr="00801F22">
              <w:rPr>
                <w:rFonts w:eastAsia="Times"/>
                <w:sz w:val="24"/>
              </w:rPr>
              <w:t>13</w:t>
            </w:r>
          </w:p>
        </w:tc>
        <w:tc>
          <w:tcPr>
            <w:tcW w:w="1440" w:type="dxa"/>
          </w:tcPr>
          <w:p w:rsidR="008628E7" w:rsidRPr="00801F22" w:rsidRDefault="008628E7" w:rsidP="008628E7">
            <w:pPr>
              <w:ind w:firstLine="0"/>
              <w:rPr>
                <w:rFonts w:eastAsia="Times"/>
              </w:rPr>
            </w:pPr>
            <w:r w:rsidRPr="00801F22">
              <w:rPr>
                <w:rFonts w:eastAsia="Times"/>
                <w:sz w:val="24"/>
              </w:rPr>
              <w:t>80,1</w:t>
            </w:r>
          </w:p>
        </w:tc>
        <w:tc>
          <w:tcPr>
            <w:tcW w:w="1350" w:type="dxa"/>
          </w:tcPr>
          <w:p w:rsidR="008628E7" w:rsidRPr="00801F22" w:rsidRDefault="008628E7" w:rsidP="008628E7">
            <w:pPr>
              <w:ind w:firstLine="0"/>
              <w:rPr>
                <w:rFonts w:eastAsia="Times"/>
              </w:rPr>
            </w:pPr>
            <w:r w:rsidRPr="00801F22">
              <w:rPr>
                <w:rFonts w:eastAsia="Times"/>
                <w:sz w:val="24"/>
              </w:rPr>
              <w:t>6,9</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Bois</w:t>
            </w:r>
          </w:p>
        </w:tc>
        <w:tc>
          <w:tcPr>
            <w:tcW w:w="1800" w:type="dxa"/>
          </w:tcPr>
          <w:p w:rsidR="008628E7" w:rsidRPr="00801F22" w:rsidRDefault="008628E7" w:rsidP="008628E7">
            <w:pPr>
              <w:ind w:firstLine="0"/>
              <w:rPr>
                <w:rFonts w:eastAsia="Times"/>
              </w:rPr>
            </w:pPr>
            <w:r w:rsidRPr="00801F22">
              <w:rPr>
                <w:rFonts w:eastAsia="Times"/>
                <w:sz w:val="24"/>
              </w:rPr>
              <w:t>72,4</w:t>
            </w:r>
          </w:p>
        </w:tc>
        <w:tc>
          <w:tcPr>
            <w:tcW w:w="1440" w:type="dxa"/>
          </w:tcPr>
          <w:p w:rsidR="008628E7" w:rsidRPr="00801F22" w:rsidRDefault="008628E7" w:rsidP="008628E7">
            <w:pPr>
              <w:ind w:firstLine="0"/>
              <w:rPr>
                <w:rFonts w:eastAsia="Times"/>
              </w:rPr>
            </w:pPr>
            <w:r w:rsidRPr="00801F22">
              <w:rPr>
                <w:rFonts w:eastAsia="Times"/>
                <w:sz w:val="24"/>
              </w:rPr>
              <w:t>25</w:t>
            </w:r>
          </w:p>
        </w:tc>
        <w:tc>
          <w:tcPr>
            <w:tcW w:w="1350" w:type="dxa"/>
          </w:tcPr>
          <w:p w:rsidR="008628E7" w:rsidRPr="00801F22" w:rsidRDefault="008628E7" w:rsidP="008628E7">
            <w:pPr>
              <w:ind w:firstLine="0"/>
              <w:rPr>
                <w:rFonts w:eastAsia="Times"/>
              </w:rPr>
            </w:pPr>
            <w:r w:rsidRPr="00801F22">
              <w:rPr>
                <w:rFonts w:eastAsia="Times"/>
                <w:sz w:val="24"/>
              </w:rPr>
              <w:t>2,6</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Meuble</w:t>
            </w:r>
          </w:p>
        </w:tc>
        <w:tc>
          <w:tcPr>
            <w:tcW w:w="1800" w:type="dxa"/>
          </w:tcPr>
          <w:p w:rsidR="008628E7" w:rsidRPr="00801F22" w:rsidRDefault="008628E7" w:rsidP="008628E7">
            <w:pPr>
              <w:ind w:firstLine="0"/>
              <w:rPr>
                <w:rFonts w:eastAsia="Times"/>
              </w:rPr>
            </w:pPr>
            <w:r w:rsidRPr="00801F22">
              <w:rPr>
                <w:rFonts w:eastAsia="Times"/>
                <w:sz w:val="24"/>
              </w:rPr>
              <w:t>45,5</w:t>
            </w:r>
          </w:p>
        </w:tc>
        <w:tc>
          <w:tcPr>
            <w:tcW w:w="1440" w:type="dxa"/>
          </w:tcPr>
          <w:p w:rsidR="008628E7" w:rsidRPr="00801F22" w:rsidRDefault="008628E7" w:rsidP="008628E7">
            <w:pPr>
              <w:ind w:firstLine="0"/>
              <w:rPr>
                <w:rFonts w:eastAsia="Times"/>
              </w:rPr>
            </w:pPr>
            <w:r w:rsidRPr="00801F22">
              <w:rPr>
                <w:rFonts w:eastAsia="Times"/>
                <w:sz w:val="24"/>
              </w:rPr>
              <w:t>44,6</w:t>
            </w:r>
          </w:p>
        </w:tc>
        <w:tc>
          <w:tcPr>
            <w:tcW w:w="1350" w:type="dxa"/>
          </w:tcPr>
          <w:p w:rsidR="008628E7" w:rsidRPr="00801F22" w:rsidRDefault="008628E7" w:rsidP="008628E7">
            <w:pPr>
              <w:ind w:firstLine="0"/>
              <w:rPr>
                <w:rFonts w:eastAsia="Times"/>
              </w:rPr>
            </w:pPr>
            <w:r w:rsidRPr="00801F22">
              <w:rPr>
                <w:rFonts w:eastAsia="Times"/>
                <w:sz w:val="24"/>
              </w:rPr>
              <w:t>9,9</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Pâtes et p</w:t>
            </w:r>
            <w:r w:rsidRPr="00801F22">
              <w:rPr>
                <w:rFonts w:eastAsia="Times"/>
                <w:sz w:val="24"/>
              </w:rPr>
              <w:t>a</w:t>
            </w:r>
            <w:r w:rsidRPr="00801F22">
              <w:rPr>
                <w:rFonts w:eastAsia="Times"/>
                <w:sz w:val="24"/>
              </w:rPr>
              <w:t>piers</w:t>
            </w:r>
          </w:p>
        </w:tc>
        <w:tc>
          <w:tcPr>
            <w:tcW w:w="1800" w:type="dxa"/>
          </w:tcPr>
          <w:p w:rsidR="008628E7" w:rsidRPr="00801F22" w:rsidRDefault="008628E7" w:rsidP="008628E7">
            <w:pPr>
              <w:ind w:firstLine="0"/>
              <w:rPr>
                <w:rFonts w:eastAsia="Times"/>
              </w:rPr>
            </w:pPr>
            <w:r w:rsidRPr="00801F22">
              <w:rPr>
                <w:rFonts w:eastAsia="Times"/>
                <w:sz w:val="24"/>
              </w:rPr>
              <w:t>6,2</w:t>
            </w:r>
          </w:p>
        </w:tc>
        <w:tc>
          <w:tcPr>
            <w:tcW w:w="1440" w:type="dxa"/>
          </w:tcPr>
          <w:p w:rsidR="008628E7" w:rsidRPr="00801F22" w:rsidRDefault="008628E7" w:rsidP="008628E7">
            <w:pPr>
              <w:ind w:firstLine="0"/>
              <w:rPr>
                <w:rFonts w:eastAsia="Times"/>
              </w:rPr>
            </w:pPr>
            <w:r w:rsidRPr="00801F22">
              <w:rPr>
                <w:rFonts w:eastAsia="Times"/>
                <w:sz w:val="24"/>
              </w:rPr>
              <w:t>60,6</w:t>
            </w:r>
          </w:p>
        </w:tc>
        <w:tc>
          <w:tcPr>
            <w:tcW w:w="1350" w:type="dxa"/>
          </w:tcPr>
          <w:p w:rsidR="008628E7" w:rsidRPr="00801F22" w:rsidRDefault="008628E7" w:rsidP="008628E7">
            <w:pPr>
              <w:ind w:firstLine="0"/>
              <w:rPr>
                <w:rFonts w:eastAsia="Times"/>
              </w:rPr>
            </w:pPr>
            <w:r w:rsidRPr="00801F22">
              <w:rPr>
                <w:rFonts w:eastAsia="Times"/>
                <w:sz w:val="24"/>
              </w:rPr>
              <w:t>33,2</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jc w:val="both"/>
              <w:rPr>
                <w:rFonts w:eastAsia="Times"/>
                <w:sz w:val="24"/>
              </w:rPr>
            </w:pPr>
            <w:r w:rsidRPr="00801F22">
              <w:rPr>
                <w:rFonts w:eastAsia="Times"/>
                <w:sz w:val="24"/>
              </w:rPr>
              <w:t>Imprimerie-édition</w:t>
            </w:r>
          </w:p>
        </w:tc>
        <w:tc>
          <w:tcPr>
            <w:tcW w:w="1800" w:type="dxa"/>
          </w:tcPr>
          <w:p w:rsidR="008628E7" w:rsidRPr="00801F22" w:rsidRDefault="008628E7" w:rsidP="008628E7">
            <w:pPr>
              <w:ind w:firstLine="0"/>
              <w:rPr>
                <w:rFonts w:eastAsia="Times"/>
              </w:rPr>
            </w:pPr>
            <w:r w:rsidRPr="00801F22">
              <w:rPr>
                <w:rFonts w:eastAsia="Times"/>
                <w:sz w:val="24"/>
              </w:rPr>
              <w:t>46,2</w:t>
            </w:r>
          </w:p>
        </w:tc>
        <w:tc>
          <w:tcPr>
            <w:tcW w:w="1440" w:type="dxa"/>
          </w:tcPr>
          <w:p w:rsidR="008628E7" w:rsidRPr="00801F22" w:rsidRDefault="008628E7" w:rsidP="008628E7">
            <w:pPr>
              <w:ind w:firstLine="0"/>
              <w:rPr>
                <w:rFonts w:eastAsia="Times"/>
              </w:rPr>
            </w:pPr>
            <w:r w:rsidRPr="00801F22">
              <w:rPr>
                <w:rFonts w:eastAsia="Times"/>
                <w:sz w:val="24"/>
              </w:rPr>
              <w:t>49,7</w:t>
            </w:r>
          </w:p>
        </w:tc>
        <w:tc>
          <w:tcPr>
            <w:tcW w:w="1350" w:type="dxa"/>
          </w:tcPr>
          <w:p w:rsidR="008628E7" w:rsidRPr="00801F22" w:rsidRDefault="008628E7" w:rsidP="008628E7">
            <w:pPr>
              <w:ind w:firstLine="0"/>
              <w:rPr>
                <w:rFonts w:eastAsia="Times"/>
              </w:rPr>
            </w:pPr>
            <w:r w:rsidRPr="00801F22">
              <w:rPr>
                <w:rFonts w:eastAsia="Times"/>
                <w:sz w:val="24"/>
              </w:rPr>
              <w:t>4,1</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Métaux primaires</w:t>
            </w:r>
          </w:p>
        </w:tc>
        <w:tc>
          <w:tcPr>
            <w:tcW w:w="1800" w:type="dxa"/>
          </w:tcPr>
          <w:p w:rsidR="008628E7" w:rsidRPr="00801F22" w:rsidRDefault="008628E7" w:rsidP="008628E7">
            <w:pPr>
              <w:ind w:firstLine="0"/>
              <w:rPr>
                <w:rFonts w:eastAsia="Times"/>
              </w:rPr>
            </w:pPr>
            <w:r w:rsidRPr="00801F22">
              <w:rPr>
                <w:rFonts w:eastAsia="Times"/>
                <w:sz w:val="24"/>
              </w:rPr>
              <w:t>25,6</w:t>
            </w:r>
          </w:p>
        </w:tc>
        <w:tc>
          <w:tcPr>
            <w:tcW w:w="1440" w:type="dxa"/>
          </w:tcPr>
          <w:p w:rsidR="008628E7" w:rsidRPr="00801F22" w:rsidRDefault="008628E7" w:rsidP="008628E7">
            <w:pPr>
              <w:ind w:firstLine="0"/>
              <w:rPr>
                <w:rFonts w:eastAsia="Times"/>
              </w:rPr>
            </w:pPr>
            <w:r w:rsidRPr="00801F22">
              <w:rPr>
                <w:rFonts w:eastAsia="Times"/>
                <w:sz w:val="24"/>
              </w:rPr>
              <w:t>57,1</w:t>
            </w:r>
          </w:p>
        </w:tc>
        <w:tc>
          <w:tcPr>
            <w:tcW w:w="1350" w:type="dxa"/>
          </w:tcPr>
          <w:p w:rsidR="008628E7" w:rsidRPr="00801F22" w:rsidRDefault="008628E7" w:rsidP="008628E7">
            <w:pPr>
              <w:ind w:firstLine="0"/>
              <w:rPr>
                <w:rFonts w:eastAsia="Times"/>
              </w:rPr>
            </w:pPr>
            <w:r w:rsidRPr="00801F22">
              <w:rPr>
                <w:rFonts w:eastAsia="Times"/>
                <w:sz w:val="24"/>
              </w:rPr>
              <w:t>17,3</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Produits métalliques</w:t>
            </w:r>
          </w:p>
        </w:tc>
        <w:tc>
          <w:tcPr>
            <w:tcW w:w="1800" w:type="dxa"/>
          </w:tcPr>
          <w:p w:rsidR="008628E7" w:rsidRPr="00801F22" w:rsidRDefault="008628E7" w:rsidP="008628E7">
            <w:pPr>
              <w:ind w:firstLine="0"/>
              <w:rPr>
                <w:rFonts w:eastAsia="Times"/>
              </w:rPr>
            </w:pPr>
            <w:r w:rsidRPr="00801F22">
              <w:rPr>
                <w:rFonts w:eastAsia="Times"/>
                <w:sz w:val="24"/>
              </w:rPr>
              <w:t>24,8</w:t>
            </w:r>
          </w:p>
        </w:tc>
        <w:tc>
          <w:tcPr>
            <w:tcW w:w="1440" w:type="dxa"/>
          </w:tcPr>
          <w:p w:rsidR="008628E7" w:rsidRPr="00801F22" w:rsidRDefault="008628E7" w:rsidP="008628E7">
            <w:pPr>
              <w:ind w:firstLine="0"/>
              <w:rPr>
                <w:rFonts w:eastAsia="Times"/>
              </w:rPr>
            </w:pPr>
            <w:r w:rsidRPr="00801F22">
              <w:rPr>
                <w:rFonts w:eastAsia="Times"/>
                <w:sz w:val="24"/>
              </w:rPr>
              <w:t>57,8</w:t>
            </w:r>
          </w:p>
        </w:tc>
        <w:tc>
          <w:tcPr>
            <w:tcW w:w="1350" w:type="dxa"/>
          </w:tcPr>
          <w:p w:rsidR="008628E7" w:rsidRPr="00801F22" w:rsidRDefault="008628E7" w:rsidP="008628E7">
            <w:pPr>
              <w:ind w:firstLine="0"/>
              <w:rPr>
                <w:rFonts w:eastAsia="Times"/>
              </w:rPr>
            </w:pPr>
            <w:r w:rsidRPr="00801F22">
              <w:rPr>
                <w:rFonts w:eastAsia="Times"/>
                <w:sz w:val="24"/>
              </w:rPr>
              <w:t>17,4</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Machinerie</w:t>
            </w:r>
          </w:p>
        </w:tc>
        <w:tc>
          <w:tcPr>
            <w:tcW w:w="1800" w:type="dxa"/>
          </w:tcPr>
          <w:p w:rsidR="008628E7" w:rsidRPr="00801F22" w:rsidRDefault="008628E7" w:rsidP="008628E7">
            <w:pPr>
              <w:ind w:firstLine="0"/>
              <w:rPr>
                <w:rFonts w:eastAsia="Times"/>
              </w:rPr>
            </w:pPr>
            <w:r w:rsidRPr="00801F22">
              <w:rPr>
                <w:rFonts w:eastAsia="Times"/>
                <w:sz w:val="24"/>
              </w:rPr>
              <w:t>13,6</w:t>
            </w:r>
          </w:p>
        </w:tc>
        <w:tc>
          <w:tcPr>
            <w:tcW w:w="1440" w:type="dxa"/>
          </w:tcPr>
          <w:p w:rsidR="008628E7" w:rsidRPr="00801F22" w:rsidRDefault="008628E7" w:rsidP="008628E7">
            <w:pPr>
              <w:ind w:firstLine="0"/>
              <w:rPr>
                <w:rFonts w:eastAsia="Times"/>
              </w:rPr>
            </w:pPr>
            <w:r w:rsidRPr="00801F22">
              <w:rPr>
                <w:rFonts w:eastAsia="Times"/>
                <w:sz w:val="24"/>
              </w:rPr>
              <w:t>9,8</w:t>
            </w:r>
          </w:p>
        </w:tc>
        <w:tc>
          <w:tcPr>
            <w:tcW w:w="1350" w:type="dxa"/>
          </w:tcPr>
          <w:p w:rsidR="008628E7" w:rsidRPr="00801F22" w:rsidRDefault="008628E7" w:rsidP="008628E7">
            <w:pPr>
              <w:ind w:firstLine="0"/>
              <w:rPr>
                <w:rFonts w:eastAsia="Times"/>
              </w:rPr>
            </w:pPr>
            <w:r w:rsidRPr="00801F22">
              <w:rPr>
                <w:rFonts w:eastAsia="Times"/>
                <w:sz w:val="24"/>
              </w:rPr>
              <w:t>76,6</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Matériel de transport</w:t>
            </w:r>
          </w:p>
        </w:tc>
        <w:tc>
          <w:tcPr>
            <w:tcW w:w="1800" w:type="dxa"/>
          </w:tcPr>
          <w:p w:rsidR="008628E7" w:rsidRPr="00801F22" w:rsidRDefault="008628E7" w:rsidP="008628E7">
            <w:pPr>
              <w:ind w:firstLine="0"/>
              <w:rPr>
                <w:rFonts w:eastAsia="Times"/>
              </w:rPr>
            </w:pPr>
            <w:r w:rsidRPr="00801F22">
              <w:rPr>
                <w:rFonts w:eastAsia="Times"/>
                <w:sz w:val="24"/>
              </w:rPr>
              <w:t>34,2</w:t>
            </w:r>
          </w:p>
        </w:tc>
        <w:tc>
          <w:tcPr>
            <w:tcW w:w="1440" w:type="dxa"/>
          </w:tcPr>
          <w:p w:rsidR="008628E7" w:rsidRPr="00801F22" w:rsidRDefault="008628E7" w:rsidP="008628E7">
            <w:pPr>
              <w:ind w:firstLine="0"/>
              <w:rPr>
                <w:rFonts w:eastAsia="Times"/>
              </w:rPr>
            </w:pPr>
            <w:r w:rsidRPr="00801F22">
              <w:rPr>
                <w:rFonts w:eastAsia="Times"/>
                <w:sz w:val="24"/>
              </w:rPr>
              <w:t>5,6</w:t>
            </w:r>
          </w:p>
        </w:tc>
        <w:tc>
          <w:tcPr>
            <w:tcW w:w="1350" w:type="dxa"/>
          </w:tcPr>
          <w:p w:rsidR="008628E7" w:rsidRPr="00801F22" w:rsidRDefault="008628E7" w:rsidP="008628E7">
            <w:pPr>
              <w:ind w:firstLine="0"/>
              <w:rPr>
                <w:rFonts w:eastAsia="Times"/>
              </w:rPr>
            </w:pPr>
            <w:r w:rsidRPr="00801F22">
              <w:rPr>
                <w:rFonts w:eastAsia="Times"/>
                <w:sz w:val="24"/>
              </w:rPr>
              <w:t>60,2</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Appareils électriques</w:t>
            </w:r>
          </w:p>
        </w:tc>
        <w:tc>
          <w:tcPr>
            <w:tcW w:w="1800" w:type="dxa"/>
          </w:tcPr>
          <w:p w:rsidR="008628E7" w:rsidRPr="00801F22" w:rsidRDefault="008628E7" w:rsidP="008628E7">
            <w:pPr>
              <w:ind w:firstLine="0"/>
              <w:rPr>
                <w:rFonts w:eastAsia="Times"/>
              </w:rPr>
            </w:pPr>
            <w:r w:rsidRPr="00801F22">
              <w:rPr>
                <w:rFonts w:eastAsia="Times"/>
                <w:sz w:val="24"/>
              </w:rPr>
              <w:t>3</w:t>
            </w:r>
          </w:p>
        </w:tc>
        <w:tc>
          <w:tcPr>
            <w:tcW w:w="1440" w:type="dxa"/>
          </w:tcPr>
          <w:p w:rsidR="008628E7" w:rsidRPr="00801F22" w:rsidRDefault="008628E7" w:rsidP="008628E7">
            <w:pPr>
              <w:ind w:firstLine="0"/>
              <w:rPr>
                <w:rFonts w:eastAsia="Times"/>
              </w:rPr>
            </w:pPr>
            <w:r w:rsidRPr="00801F22">
              <w:rPr>
                <w:rFonts w:eastAsia="Times"/>
                <w:sz w:val="24"/>
              </w:rPr>
              <w:t>49,6</w:t>
            </w:r>
          </w:p>
        </w:tc>
        <w:tc>
          <w:tcPr>
            <w:tcW w:w="1350" w:type="dxa"/>
          </w:tcPr>
          <w:p w:rsidR="008628E7" w:rsidRPr="00801F22" w:rsidRDefault="008628E7" w:rsidP="008628E7">
            <w:pPr>
              <w:ind w:firstLine="0"/>
              <w:rPr>
                <w:rFonts w:eastAsia="Times"/>
              </w:rPr>
            </w:pPr>
            <w:r w:rsidRPr="00801F22">
              <w:rPr>
                <w:rFonts w:eastAsia="Times"/>
                <w:sz w:val="24"/>
              </w:rPr>
              <w:t>47,4</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Produits minéraux non m</w:t>
            </w:r>
            <w:r w:rsidRPr="00801F22">
              <w:rPr>
                <w:rFonts w:eastAsia="Times"/>
                <w:sz w:val="24"/>
              </w:rPr>
              <w:t>é</w:t>
            </w:r>
            <w:r w:rsidRPr="00801F22">
              <w:rPr>
                <w:rFonts w:eastAsia="Times"/>
                <w:sz w:val="24"/>
              </w:rPr>
              <w:t>talliques</w:t>
            </w:r>
          </w:p>
        </w:tc>
        <w:tc>
          <w:tcPr>
            <w:tcW w:w="1800" w:type="dxa"/>
          </w:tcPr>
          <w:p w:rsidR="008628E7" w:rsidRPr="00801F22" w:rsidRDefault="008628E7" w:rsidP="008628E7">
            <w:pPr>
              <w:ind w:firstLine="0"/>
              <w:rPr>
                <w:rFonts w:eastAsia="Times"/>
              </w:rPr>
            </w:pPr>
            <w:r w:rsidRPr="00801F22">
              <w:rPr>
                <w:rFonts w:eastAsia="Times"/>
                <w:sz w:val="24"/>
              </w:rPr>
              <w:t>29,2</w:t>
            </w:r>
          </w:p>
        </w:tc>
        <w:tc>
          <w:tcPr>
            <w:tcW w:w="1440" w:type="dxa"/>
          </w:tcPr>
          <w:p w:rsidR="008628E7" w:rsidRPr="00801F22" w:rsidRDefault="008628E7" w:rsidP="008628E7">
            <w:pPr>
              <w:ind w:firstLine="0"/>
              <w:rPr>
                <w:rFonts w:eastAsia="Times"/>
              </w:rPr>
            </w:pPr>
            <w:r w:rsidRPr="00801F22">
              <w:rPr>
                <w:rFonts w:eastAsia="Times"/>
                <w:sz w:val="24"/>
              </w:rPr>
              <w:t>32,6</w:t>
            </w:r>
          </w:p>
        </w:tc>
        <w:tc>
          <w:tcPr>
            <w:tcW w:w="1350" w:type="dxa"/>
          </w:tcPr>
          <w:p w:rsidR="008628E7" w:rsidRPr="00801F22" w:rsidRDefault="008628E7" w:rsidP="008628E7">
            <w:pPr>
              <w:ind w:firstLine="0"/>
              <w:rPr>
                <w:rFonts w:eastAsia="Times"/>
              </w:rPr>
            </w:pPr>
            <w:r w:rsidRPr="00801F22">
              <w:rPr>
                <w:rFonts w:eastAsia="Times"/>
                <w:sz w:val="24"/>
              </w:rPr>
              <w:t>38,2</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Pr>
          <w:p w:rsidR="008628E7" w:rsidRPr="00801F22" w:rsidRDefault="008628E7" w:rsidP="008628E7">
            <w:pPr>
              <w:ind w:firstLine="0"/>
              <w:jc w:val="both"/>
              <w:rPr>
                <w:rFonts w:eastAsia="Times"/>
                <w:sz w:val="24"/>
              </w:rPr>
            </w:pPr>
            <w:r w:rsidRPr="00801F22">
              <w:rPr>
                <w:rFonts w:eastAsia="Times"/>
                <w:sz w:val="24"/>
              </w:rPr>
              <w:t>Pétrole et houille</w:t>
            </w:r>
          </w:p>
        </w:tc>
        <w:tc>
          <w:tcPr>
            <w:tcW w:w="1800" w:type="dxa"/>
          </w:tcPr>
          <w:p w:rsidR="008628E7" w:rsidRPr="00801F22" w:rsidRDefault="008628E7" w:rsidP="008628E7">
            <w:pPr>
              <w:ind w:firstLine="0"/>
              <w:jc w:val="both"/>
              <w:rPr>
                <w:rFonts w:eastAsia="Times"/>
                <w:sz w:val="24"/>
              </w:rPr>
            </w:pPr>
            <w:r w:rsidRPr="00801F22">
              <w:rPr>
                <w:rFonts w:eastAsia="Times"/>
                <w:sz w:val="24"/>
              </w:rPr>
              <w:t>0,2</w:t>
            </w:r>
          </w:p>
        </w:tc>
        <w:tc>
          <w:tcPr>
            <w:tcW w:w="1440" w:type="dxa"/>
          </w:tcPr>
          <w:p w:rsidR="008628E7" w:rsidRPr="00801F22" w:rsidRDefault="008628E7" w:rsidP="008628E7">
            <w:pPr>
              <w:ind w:firstLine="0"/>
              <w:jc w:val="both"/>
              <w:rPr>
                <w:rFonts w:eastAsia="Times"/>
                <w:sz w:val="24"/>
              </w:rPr>
            </w:pPr>
            <w:r w:rsidRPr="00801F22">
              <w:rPr>
                <w:rFonts w:eastAsia="Times"/>
                <w:sz w:val="24"/>
              </w:rPr>
              <w:t>—</w:t>
            </w:r>
          </w:p>
        </w:tc>
        <w:tc>
          <w:tcPr>
            <w:tcW w:w="1350" w:type="dxa"/>
          </w:tcPr>
          <w:p w:rsidR="008628E7" w:rsidRPr="00801F22" w:rsidRDefault="008628E7" w:rsidP="008628E7">
            <w:pPr>
              <w:ind w:firstLine="0"/>
              <w:jc w:val="both"/>
              <w:rPr>
                <w:rFonts w:eastAsia="Times"/>
                <w:sz w:val="24"/>
              </w:rPr>
            </w:pPr>
            <w:r w:rsidRPr="00801F22">
              <w:rPr>
                <w:rFonts w:eastAsia="Times"/>
                <w:sz w:val="24"/>
              </w:rPr>
              <w:t>99,8</w:t>
            </w:r>
          </w:p>
        </w:tc>
        <w:tc>
          <w:tcPr>
            <w:tcW w:w="925" w:type="dxa"/>
          </w:tcPr>
          <w:p w:rsidR="008628E7" w:rsidRPr="00801F22" w:rsidRDefault="008628E7" w:rsidP="008628E7">
            <w:pPr>
              <w:ind w:firstLine="0"/>
              <w:jc w:val="both"/>
              <w:rPr>
                <w:rFonts w:eastAsia="Times"/>
                <w:sz w:val="24"/>
              </w:rPr>
            </w:pPr>
            <w:r w:rsidRPr="00801F22">
              <w:rPr>
                <w:rFonts w:eastAsia="Times"/>
                <w:sz w:val="24"/>
              </w:rPr>
              <w:t>100</w:t>
            </w:r>
          </w:p>
        </w:tc>
      </w:tr>
      <w:tr w:rsidR="008628E7" w:rsidRPr="00801F22">
        <w:tc>
          <w:tcPr>
            <w:tcW w:w="3690" w:type="dxa"/>
          </w:tcPr>
          <w:p w:rsidR="008628E7" w:rsidRPr="00801F22" w:rsidRDefault="008628E7" w:rsidP="008628E7">
            <w:pPr>
              <w:ind w:firstLine="0"/>
              <w:rPr>
                <w:rFonts w:eastAsia="Times"/>
              </w:rPr>
            </w:pPr>
            <w:r w:rsidRPr="00801F22">
              <w:rPr>
                <w:rFonts w:eastAsia="Times"/>
                <w:sz w:val="24"/>
              </w:rPr>
              <w:t>Produits chimiques</w:t>
            </w:r>
          </w:p>
        </w:tc>
        <w:tc>
          <w:tcPr>
            <w:tcW w:w="1800" w:type="dxa"/>
          </w:tcPr>
          <w:p w:rsidR="008628E7" w:rsidRPr="00801F22" w:rsidRDefault="008628E7" w:rsidP="008628E7">
            <w:pPr>
              <w:ind w:firstLine="0"/>
              <w:rPr>
                <w:rFonts w:eastAsia="Times"/>
              </w:rPr>
            </w:pPr>
            <w:r w:rsidRPr="00801F22">
              <w:rPr>
                <w:rFonts w:eastAsia="Times"/>
                <w:sz w:val="24"/>
              </w:rPr>
              <w:t>6,1</w:t>
            </w:r>
          </w:p>
        </w:tc>
        <w:tc>
          <w:tcPr>
            <w:tcW w:w="1440" w:type="dxa"/>
          </w:tcPr>
          <w:p w:rsidR="008628E7" w:rsidRPr="00801F22" w:rsidRDefault="008628E7" w:rsidP="008628E7">
            <w:pPr>
              <w:ind w:firstLine="0"/>
              <w:rPr>
                <w:rFonts w:eastAsia="Times"/>
              </w:rPr>
            </w:pPr>
            <w:r w:rsidRPr="00801F22">
              <w:rPr>
                <w:rFonts w:eastAsia="Times"/>
                <w:sz w:val="24"/>
              </w:rPr>
              <w:t>5,7</w:t>
            </w:r>
          </w:p>
        </w:tc>
        <w:tc>
          <w:tcPr>
            <w:tcW w:w="1350" w:type="dxa"/>
          </w:tcPr>
          <w:p w:rsidR="008628E7" w:rsidRPr="00801F22" w:rsidRDefault="008628E7" w:rsidP="008628E7">
            <w:pPr>
              <w:ind w:firstLine="0"/>
              <w:rPr>
                <w:rFonts w:eastAsia="Times"/>
              </w:rPr>
            </w:pPr>
            <w:r w:rsidRPr="00801F22">
              <w:rPr>
                <w:rFonts w:eastAsia="Times"/>
                <w:sz w:val="24"/>
              </w:rPr>
              <w:t>88,2</w:t>
            </w:r>
          </w:p>
        </w:tc>
        <w:tc>
          <w:tcPr>
            <w:tcW w:w="925" w:type="dxa"/>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Borders>
              <w:bottom w:val="single" w:sz="4" w:space="0" w:color="auto"/>
            </w:tcBorders>
          </w:tcPr>
          <w:p w:rsidR="008628E7" w:rsidRPr="00801F22" w:rsidRDefault="008628E7" w:rsidP="008628E7">
            <w:pPr>
              <w:ind w:firstLine="0"/>
              <w:rPr>
                <w:rFonts w:eastAsia="Times"/>
              </w:rPr>
            </w:pPr>
            <w:r w:rsidRPr="00801F22">
              <w:rPr>
                <w:rFonts w:eastAsia="Times"/>
                <w:sz w:val="24"/>
              </w:rPr>
              <w:t>Divers</w:t>
            </w:r>
          </w:p>
        </w:tc>
        <w:tc>
          <w:tcPr>
            <w:tcW w:w="1800" w:type="dxa"/>
            <w:tcBorders>
              <w:bottom w:val="single" w:sz="4" w:space="0" w:color="auto"/>
            </w:tcBorders>
          </w:tcPr>
          <w:p w:rsidR="008628E7" w:rsidRPr="00801F22" w:rsidRDefault="008628E7" w:rsidP="008628E7">
            <w:pPr>
              <w:ind w:firstLine="0"/>
              <w:rPr>
                <w:rFonts w:eastAsia="Times"/>
              </w:rPr>
            </w:pPr>
            <w:r w:rsidRPr="00801F22">
              <w:rPr>
                <w:rFonts w:eastAsia="Times"/>
                <w:sz w:val="24"/>
              </w:rPr>
              <w:t>21,9</w:t>
            </w:r>
          </w:p>
        </w:tc>
        <w:tc>
          <w:tcPr>
            <w:tcW w:w="1440" w:type="dxa"/>
            <w:tcBorders>
              <w:bottom w:val="single" w:sz="4" w:space="0" w:color="auto"/>
            </w:tcBorders>
          </w:tcPr>
          <w:p w:rsidR="008628E7" w:rsidRPr="00801F22" w:rsidRDefault="008628E7" w:rsidP="008628E7">
            <w:pPr>
              <w:ind w:firstLine="0"/>
              <w:rPr>
                <w:rFonts w:eastAsia="Times"/>
              </w:rPr>
            </w:pPr>
            <w:r w:rsidRPr="00801F22">
              <w:rPr>
                <w:rFonts w:eastAsia="Times"/>
                <w:sz w:val="24"/>
              </w:rPr>
              <w:t>31,4</w:t>
            </w:r>
          </w:p>
        </w:tc>
        <w:tc>
          <w:tcPr>
            <w:tcW w:w="1350" w:type="dxa"/>
            <w:tcBorders>
              <w:bottom w:val="single" w:sz="4" w:space="0" w:color="auto"/>
            </w:tcBorders>
          </w:tcPr>
          <w:p w:rsidR="008628E7" w:rsidRPr="00801F22" w:rsidRDefault="008628E7" w:rsidP="008628E7">
            <w:pPr>
              <w:ind w:firstLine="0"/>
              <w:rPr>
                <w:rFonts w:eastAsia="Times"/>
              </w:rPr>
            </w:pPr>
            <w:r w:rsidRPr="00801F22">
              <w:rPr>
                <w:rFonts w:eastAsia="Times"/>
                <w:sz w:val="24"/>
              </w:rPr>
              <w:t>46,7</w:t>
            </w:r>
          </w:p>
        </w:tc>
        <w:tc>
          <w:tcPr>
            <w:tcW w:w="925" w:type="dxa"/>
            <w:tcBorders>
              <w:bottom w:val="single" w:sz="4" w:space="0" w:color="auto"/>
            </w:tcBorders>
          </w:tcPr>
          <w:p w:rsidR="008628E7" w:rsidRPr="00801F22" w:rsidRDefault="008628E7" w:rsidP="008628E7">
            <w:pPr>
              <w:ind w:firstLine="0"/>
              <w:rPr>
                <w:rFonts w:eastAsia="Times"/>
              </w:rPr>
            </w:pPr>
            <w:r w:rsidRPr="00801F22">
              <w:rPr>
                <w:rFonts w:eastAsia="Times"/>
                <w:sz w:val="24"/>
              </w:rPr>
              <w:t>100</w:t>
            </w:r>
          </w:p>
        </w:tc>
      </w:tr>
      <w:tr w:rsidR="008628E7" w:rsidRPr="00801F22">
        <w:tc>
          <w:tcPr>
            <w:tcW w:w="3690" w:type="dxa"/>
            <w:tcBorders>
              <w:top w:val="single" w:sz="4" w:space="0" w:color="auto"/>
              <w:bottom w:val="single" w:sz="4" w:space="0" w:color="auto"/>
            </w:tcBorders>
          </w:tcPr>
          <w:p w:rsidR="008628E7" w:rsidRPr="00801F22" w:rsidRDefault="008628E7" w:rsidP="008628E7">
            <w:pPr>
              <w:spacing w:before="120" w:after="120"/>
              <w:ind w:firstLine="0"/>
              <w:rPr>
                <w:rFonts w:eastAsia="Times"/>
              </w:rPr>
            </w:pPr>
            <w:r w:rsidRPr="00801F22">
              <w:rPr>
                <w:rFonts w:eastAsia="Times"/>
                <w:sz w:val="24"/>
              </w:rPr>
              <w:t>TOTAL</w:t>
            </w:r>
          </w:p>
        </w:tc>
        <w:tc>
          <w:tcPr>
            <w:tcW w:w="1800" w:type="dxa"/>
            <w:tcBorders>
              <w:top w:val="single" w:sz="4" w:space="0" w:color="auto"/>
              <w:bottom w:val="single" w:sz="4" w:space="0" w:color="auto"/>
            </w:tcBorders>
          </w:tcPr>
          <w:p w:rsidR="008628E7" w:rsidRPr="00801F22" w:rsidRDefault="008628E7" w:rsidP="008628E7">
            <w:pPr>
              <w:spacing w:before="120" w:after="120"/>
              <w:ind w:firstLine="0"/>
              <w:rPr>
                <w:rFonts w:eastAsia="Times"/>
              </w:rPr>
            </w:pPr>
            <w:r w:rsidRPr="00801F22">
              <w:rPr>
                <w:rFonts w:eastAsia="Times"/>
                <w:sz w:val="24"/>
              </w:rPr>
              <w:t>21,5</w:t>
            </w:r>
          </w:p>
        </w:tc>
        <w:tc>
          <w:tcPr>
            <w:tcW w:w="1440" w:type="dxa"/>
            <w:tcBorders>
              <w:top w:val="single" w:sz="4" w:space="0" w:color="auto"/>
              <w:bottom w:val="single" w:sz="4" w:space="0" w:color="auto"/>
            </w:tcBorders>
          </w:tcPr>
          <w:p w:rsidR="008628E7" w:rsidRPr="00801F22" w:rsidRDefault="008628E7" w:rsidP="008628E7">
            <w:pPr>
              <w:spacing w:before="120" w:after="120"/>
              <w:ind w:firstLine="0"/>
              <w:rPr>
                <w:rFonts w:eastAsia="Times"/>
              </w:rPr>
            </w:pPr>
            <w:r w:rsidRPr="00801F22">
              <w:rPr>
                <w:rFonts w:eastAsia="Times"/>
                <w:sz w:val="24"/>
              </w:rPr>
              <w:t>38,9</w:t>
            </w:r>
          </w:p>
        </w:tc>
        <w:tc>
          <w:tcPr>
            <w:tcW w:w="1350" w:type="dxa"/>
            <w:tcBorders>
              <w:top w:val="single" w:sz="4" w:space="0" w:color="auto"/>
              <w:bottom w:val="single" w:sz="4" w:space="0" w:color="auto"/>
            </w:tcBorders>
          </w:tcPr>
          <w:p w:rsidR="008628E7" w:rsidRPr="00801F22" w:rsidRDefault="008628E7" w:rsidP="008628E7">
            <w:pPr>
              <w:spacing w:before="120" w:after="120"/>
              <w:ind w:firstLine="0"/>
              <w:rPr>
                <w:rFonts w:eastAsia="Times"/>
              </w:rPr>
            </w:pPr>
            <w:r w:rsidRPr="00801F22">
              <w:rPr>
                <w:rFonts w:eastAsia="Times"/>
                <w:sz w:val="24"/>
              </w:rPr>
              <w:t>39,6</w:t>
            </w:r>
          </w:p>
        </w:tc>
        <w:tc>
          <w:tcPr>
            <w:tcW w:w="925" w:type="dxa"/>
            <w:tcBorders>
              <w:top w:val="single" w:sz="4" w:space="0" w:color="auto"/>
              <w:bottom w:val="single" w:sz="4" w:space="0" w:color="auto"/>
            </w:tcBorders>
          </w:tcPr>
          <w:p w:rsidR="008628E7" w:rsidRPr="00801F22" w:rsidRDefault="008628E7" w:rsidP="008628E7">
            <w:pPr>
              <w:spacing w:before="120" w:after="120"/>
              <w:ind w:firstLine="0"/>
              <w:rPr>
                <w:rFonts w:eastAsia="Times"/>
              </w:rPr>
            </w:pPr>
            <w:r w:rsidRPr="00801F22">
              <w:rPr>
                <w:rFonts w:eastAsia="Times"/>
                <w:sz w:val="24"/>
              </w:rPr>
              <w:t>100</w:t>
            </w:r>
          </w:p>
        </w:tc>
      </w:tr>
    </w:tbl>
    <w:p w:rsidR="008628E7" w:rsidRPr="000D4C7A" w:rsidRDefault="008628E7" w:rsidP="008628E7">
      <w:pPr>
        <w:ind w:firstLine="0"/>
        <w:jc w:val="both"/>
        <w:rPr>
          <w:i/>
          <w:sz w:val="24"/>
        </w:rPr>
      </w:pPr>
    </w:p>
    <w:p w:rsidR="008628E7" w:rsidRPr="000D4C7A" w:rsidRDefault="008628E7" w:rsidP="008628E7">
      <w:pPr>
        <w:ind w:firstLine="0"/>
        <w:jc w:val="both"/>
        <w:rPr>
          <w:sz w:val="24"/>
        </w:rPr>
      </w:pPr>
      <w:r w:rsidRPr="000D4C7A">
        <w:rPr>
          <w:sz w:val="24"/>
        </w:rPr>
        <w:t xml:space="preserve">D'après : Caractères ethniques de l'investissement au Québec, 1973-1974. MIC, Direction des politiques industrielles, février </w:t>
      </w:r>
    </w:p>
    <w:p w:rsidR="008628E7" w:rsidRPr="000D4C7A" w:rsidRDefault="008628E7" w:rsidP="008628E7">
      <w:pPr>
        <w:ind w:firstLine="0"/>
        <w:jc w:val="both"/>
      </w:pPr>
      <w:r w:rsidRPr="000D4C7A">
        <w:rPr>
          <w:sz w:val="24"/>
        </w:rPr>
        <w:t>1978.</w:t>
      </w:r>
    </w:p>
    <w:p w:rsidR="008628E7" w:rsidRPr="000D4C7A" w:rsidRDefault="008628E7" w:rsidP="008628E7">
      <w:pPr>
        <w:spacing w:before="120" w:after="120"/>
        <w:jc w:val="both"/>
      </w:pPr>
    </w:p>
    <w:p w:rsidR="008628E7" w:rsidRPr="000D4C7A" w:rsidRDefault="008628E7" w:rsidP="008628E7">
      <w:pPr>
        <w:spacing w:before="120" w:after="120"/>
        <w:jc w:val="both"/>
      </w:pPr>
      <w:r w:rsidRPr="000D4C7A">
        <w:t>[24]</w:t>
      </w:r>
    </w:p>
    <w:p w:rsidR="008628E7" w:rsidRPr="000D4C7A" w:rsidRDefault="008628E7" w:rsidP="008628E7">
      <w:pPr>
        <w:spacing w:before="120" w:after="120"/>
        <w:jc w:val="both"/>
      </w:pPr>
      <w:r w:rsidRPr="000D4C7A">
        <w:t>Mais ce capital étranger, principalement américain, n'est pas isolé. Historiquement, il s'est articulé aux capitalistes anglo-canadiens. Du point de vue ethnique, il est presque « majoritairement composé d'a</w:t>
      </w:r>
      <w:r w:rsidRPr="000D4C7A">
        <w:t>n</w:t>
      </w:r>
      <w:r w:rsidRPr="000D4C7A">
        <w:t>glo-saxons</w:t>
      </w:r>
      <w:r>
        <w:t> </w:t>
      </w:r>
      <w:r>
        <w:rPr>
          <w:rStyle w:val="Appelnotedebasdep"/>
        </w:rPr>
        <w:footnoteReference w:id="6"/>
      </w:r>
      <w:r w:rsidRPr="000D4C7A">
        <w:t> ». Les retombées économiques qu'il produit ont aussi tendance à profiter d'abord aux capitalistes canadiens. L'enjeu qu'est le capital étranger a donc, de ce point de vue, un contenu can</w:t>
      </w:r>
      <w:r w:rsidRPr="000D4C7A">
        <w:t>a</w:t>
      </w:r>
      <w:r w:rsidRPr="000D4C7A">
        <w:t>dien.</w:t>
      </w:r>
    </w:p>
    <w:p w:rsidR="008628E7" w:rsidRPr="000D4C7A" w:rsidRDefault="008628E7" w:rsidP="008628E7">
      <w:pPr>
        <w:spacing w:before="120" w:after="120"/>
        <w:jc w:val="both"/>
      </w:pPr>
    </w:p>
    <w:p w:rsidR="008628E7" w:rsidRPr="000D4C7A" w:rsidRDefault="008628E7" w:rsidP="008628E7">
      <w:pPr>
        <w:pStyle w:val="a"/>
      </w:pPr>
      <w:r w:rsidRPr="000D4C7A">
        <w:t>b) Le capital canadien</w:t>
      </w:r>
    </w:p>
    <w:p w:rsidR="008628E7" w:rsidRPr="000D4C7A" w:rsidRDefault="008628E7" w:rsidP="008628E7">
      <w:pPr>
        <w:spacing w:before="120" w:after="120"/>
        <w:jc w:val="both"/>
      </w:pPr>
    </w:p>
    <w:p w:rsidR="008628E7" w:rsidRPr="000D4C7A" w:rsidRDefault="008628E7" w:rsidP="008628E7">
      <w:pPr>
        <w:spacing w:before="120" w:after="120"/>
        <w:jc w:val="both"/>
      </w:pPr>
      <w:r w:rsidRPr="000D4C7A">
        <w:t>Au Québec, le capital canadien s'est essentiellement concentré dans. les industries de l'imprimerie et de l'édition (54,2% des établi</w:t>
      </w:r>
      <w:r w:rsidRPr="000D4C7A">
        <w:t>s</w:t>
      </w:r>
      <w:r w:rsidRPr="000D4C7A">
        <w:t>sements), des pâtes et papiers (49,6%), du meuble (55,9%), du bois (56,2%), du textile (31,9%), de la métallurgie (30,3%) et des aliments et boissons (25,6%). Il s'est également développé dans la branche f</w:t>
      </w:r>
      <w:r w:rsidRPr="000D4C7A">
        <w:t>i</w:t>
      </w:r>
      <w:r w:rsidRPr="000D4C7A">
        <w:t>nancière, sphère où il est très bien implanté</w:t>
      </w:r>
      <w:r>
        <w:t> </w:t>
      </w:r>
      <w:r>
        <w:rPr>
          <w:rStyle w:val="Appelnotedebasdep"/>
        </w:rPr>
        <w:footnoteReference w:id="7"/>
      </w:r>
      <w:r w:rsidRPr="000D4C7A">
        <w:t>. L'espace occupé au Québec est donc majeur. Mais pour bien saisir l'importance du Qu</w:t>
      </w:r>
      <w:r w:rsidRPr="000D4C7A">
        <w:t>é</w:t>
      </w:r>
      <w:r w:rsidRPr="000D4C7A">
        <w:t>bec pour le capital canadien, il faut replacer ce dernier dans le conte</w:t>
      </w:r>
      <w:r w:rsidRPr="000D4C7A">
        <w:t>x</w:t>
      </w:r>
      <w:r w:rsidRPr="000D4C7A">
        <w:t>te du Canada tout entier. Concentré en Ontario et notamment dans le sud de la province, il a été largement favorisé par nombre de mesures adoptées par le gouvernement central. En fait, d'autres l'ont déjà d</w:t>
      </w:r>
      <w:r w:rsidRPr="000D4C7A">
        <w:t>é</w:t>
      </w:r>
      <w:r w:rsidRPr="000D4C7A">
        <w:t>montré, l'intérêt national canadien et, n</w:t>
      </w:r>
      <w:r w:rsidRPr="000D4C7A">
        <w:t>o</w:t>
      </w:r>
      <w:r w:rsidRPr="000D4C7A">
        <w:t>tamment, sa politique de maximisation de la croissance nationale, passent par la centralisation économique</w:t>
      </w:r>
      <w:r>
        <w:t> </w:t>
      </w:r>
      <w:r>
        <w:rPr>
          <w:rStyle w:val="Appelnotedebasdep"/>
        </w:rPr>
        <w:footnoteReference w:id="8"/>
      </w:r>
      <w:r w:rsidRPr="000D4C7A">
        <w:t>. Tirant ses racines de la « National Policy », la « doctrine » du développement canadien a amené diverses mesures, dont des politiques fédérales de stabil</w:t>
      </w:r>
      <w:r w:rsidRPr="000D4C7A">
        <w:t>i</w:t>
      </w:r>
      <w:r w:rsidRPr="000D4C7A">
        <w:t>sation et des mécanismes de gestion de crise qui sont axés vers les besoins des régions industrie</w:t>
      </w:r>
      <w:r w:rsidRPr="000D4C7A">
        <w:t>l</w:t>
      </w:r>
      <w:r w:rsidRPr="000D4C7A">
        <w:t>lement plus actives. Les politiques à long terme, dont la canalisation du Saint-Laurent, la politique nationale du pétrole, le pacte de l'aut</w:t>
      </w:r>
      <w:r w:rsidRPr="000D4C7A">
        <w:t>o</w:t>
      </w:r>
      <w:r w:rsidRPr="000D4C7A">
        <w:t>mobile ou diverses politiques tarifaires ont été très largement profit</w:t>
      </w:r>
      <w:r w:rsidRPr="000D4C7A">
        <w:t>a</w:t>
      </w:r>
      <w:r w:rsidRPr="000D4C7A">
        <w:t>bles à l'Ontario et à l'Ouest canadien.</w:t>
      </w:r>
    </w:p>
    <w:p w:rsidR="008628E7" w:rsidRPr="000D4C7A" w:rsidRDefault="008628E7" w:rsidP="008628E7">
      <w:pPr>
        <w:spacing w:before="120" w:after="120"/>
        <w:jc w:val="both"/>
      </w:pPr>
      <w:r w:rsidRPr="000D4C7A">
        <w:t>Ceci nous amène d'ailleurs à tenter une identification des int</w:t>
      </w:r>
      <w:r w:rsidRPr="000D4C7A">
        <w:t>é</w:t>
      </w:r>
      <w:r w:rsidRPr="000D4C7A">
        <w:t>rêts de cette bourgeoisie canadienne pour laquelle le contrôle sur les r</w:t>
      </w:r>
      <w:r w:rsidRPr="000D4C7A">
        <w:t>é</w:t>
      </w:r>
      <w:r w:rsidRPr="000D4C7A">
        <w:t>gions et les régionalismes est crucial. Parce qu'il lui est indi</w:t>
      </w:r>
      <w:r w:rsidRPr="000D4C7A">
        <w:t>s</w:t>
      </w:r>
      <w:r w:rsidRPr="000D4C7A">
        <w:t>pensable de préserver l'intégrité de son marché, et parce qu'il lui faut maîtriser les outils économiques susceptibles de lui assurer « sa » gestion éc</w:t>
      </w:r>
      <w:r w:rsidRPr="000D4C7A">
        <w:t>o</w:t>
      </w:r>
      <w:r w:rsidRPr="000D4C7A">
        <w:t>nomique, la bourgeoisie a tout intérêt au maintien d'un Canada fort et centralisé. Le seul contrôle sur la représentation internationale et les organismes internationaux importants confi</w:t>
      </w:r>
      <w:r w:rsidRPr="000D4C7A">
        <w:t>r</w:t>
      </w:r>
      <w:r w:rsidRPr="000D4C7A">
        <w:t>me cet intérêt.</w:t>
      </w:r>
    </w:p>
    <w:p w:rsidR="008628E7" w:rsidRPr="000D4C7A" w:rsidRDefault="008628E7" w:rsidP="008628E7">
      <w:pPr>
        <w:spacing w:before="120" w:after="120"/>
        <w:jc w:val="both"/>
      </w:pPr>
      <w:r w:rsidRPr="000D4C7A">
        <w:t>En effet, grâce à cette centralisation, la bourgeoisie canadienne est en mesure d'assurer la priorité à ses ambitions dans la constante red</w:t>
      </w:r>
      <w:r w:rsidRPr="000D4C7A">
        <w:t>é</w:t>
      </w:r>
      <w:r w:rsidRPr="000D4C7A">
        <w:t>finition de sa place sur la scène mondiale. Par exemple, grâce à la r</w:t>
      </w:r>
      <w:r w:rsidRPr="000D4C7A">
        <w:t>e</w:t>
      </w:r>
      <w:r w:rsidRPr="000D4C7A">
        <w:t>présentation de l'ambassadeur Jack Warren, coordonnateur</w:t>
      </w:r>
      <w:r>
        <w:t xml:space="preserve"> </w:t>
      </w:r>
      <w:r w:rsidRPr="000D4C7A">
        <w:t>[25]</w:t>
      </w:r>
      <w:r>
        <w:t xml:space="preserve"> </w:t>
      </w:r>
      <w:r w:rsidRPr="000D4C7A">
        <w:t>can</w:t>
      </w:r>
      <w:r w:rsidRPr="000D4C7A">
        <w:t>a</w:t>
      </w:r>
      <w:r w:rsidRPr="000D4C7A">
        <w:t>dien aux négociations commerciales du GATT, accord paraphé à G</w:t>
      </w:r>
      <w:r w:rsidRPr="000D4C7A">
        <w:t>e</w:t>
      </w:r>
      <w:r w:rsidRPr="000D4C7A">
        <w:t>nève le 11 juillet 1979, la bourgeoisie canadienne a obtenu une rédu</w:t>
      </w:r>
      <w:r w:rsidRPr="000D4C7A">
        <w:t>c</w:t>
      </w:r>
      <w:r w:rsidRPr="000D4C7A">
        <w:t>tion de 40% des tarifs douaniers fixés par les États-Unis sur les expo</w:t>
      </w:r>
      <w:r w:rsidRPr="000D4C7A">
        <w:t>r</w:t>
      </w:r>
      <w:r w:rsidRPr="000D4C7A">
        <w:t>tations canadiennes.</w:t>
      </w:r>
    </w:p>
    <w:p w:rsidR="008628E7" w:rsidRPr="000D4C7A" w:rsidRDefault="008628E7" w:rsidP="008628E7">
      <w:pPr>
        <w:spacing w:before="120" w:after="120"/>
        <w:jc w:val="both"/>
      </w:pPr>
      <w:r w:rsidRPr="000D4C7A">
        <w:t>Le plus récent projet de législation bancaire met en relief une autre intervention de cette nature. En effet, la dernière révision de cette loi (1979-80) répond essentiellement aux objectifs d'expansion intern</w:t>
      </w:r>
      <w:r w:rsidRPr="000D4C7A">
        <w:t>a</w:t>
      </w:r>
      <w:r w:rsidRPr="000D4C7A">
        <w:t>tionale du capital canadien. La clause de réciprocité visant à favoriser l'accès des pays auxquels le Canada ouvre son marché financier confirme un tel intérêt. La centralisation et l'entier contrôle de la pol</w:t>
      </w:r>
      <w:r w:rsidRPr="000D4C7A">
        <w:t>i</w:t>
      </w:r>
      <w:r w:rsidRPr="000D4C7A">
        <w:t>tique monétaire ou encore la haute main sur diverses activités écon</w:t>
      </w:r>
      <w:r w:rsidRPr="000D4C7A">
        <w:t>o</w:t>
      </w:r>
      <w:r w:rsidRPr="000D4C7A">
        <w:t>miques (défense, télécommunications etc.) la favorisent également. Elle doit disposer d'un État central fort pour préserver son marché et épauler son développement et ceci est tout particulièrement vrai pour les entrepreneurs opérant en Ont</w:t>
      </w:r>
      <w:r w:rsidRPr="000D4C7A">
        <w:t>a</w:t>
      </w:r>
      <w:r w:rsidRPr="000D4C7A">
        <w:t>rio. Le Premier ministre canadien P. E. Trudeau déclarait d'ailleurs au cours de la dernière campagne éle</w:t>
      </w:r>
      <w:r w:rsidRPr="000D4C7A">
        <w:t>c</w:t>
      </w:r>
      <w:r w:rsidRPr="000D4C7A">
        <w:t>torale fédérale :</w:t>
      </w:r>
    </w:p>
    <w:p w:rsidR="008628E7" w:rsidRDefault="008628E7" w:rsidP="008628E7">
      <w:pPr>
        <w:pStyle w:val="Grillecouleur-Accent1"/>
      </w:pPr>
    </w:p>
    <w:p w:rsidR="008628E7" w:rsidRPr="000D4C7A" w:rsidRDefault="008628E7" w:rsidP="008628E7">
      <w:pPr>
        <w:pStyle w:val="Grillecouleur-Accent1"/>
      </w:pPr>
      <w:r w:rsidRPr="000D4C7A">
        <w:t>Le gouvernement fédéral doit avoir des politiques sensées pour l'Ont</w:t>
      </w:r>
      <w:r w:rsidRPr="000D4C7A">
        <w:t>a</w:t>
      </w:r>
      <w:r w:rsidRPr="000D4C7A">
        <w:t>rio, parce que c'est de la vitalité de l'Ontario dont dépend la force écon</w:t>
      </w:r>
      <w:r w:rsidRPr="000D4C7A">
        <w:t>o</w:t>
      </w:r>
      <w:r w:rsidRPr="000D4C7A">
        <w:t>mique du pays</w:t>
      </w:r>
      <w:r>
        <w:t> </w:t>
      </w:r>
      <w:r>
        <w:rPr>
          <w:rStyle w:val="Appelnotedebasdep"/>
        </w:rPr>
        <w:footnoteReference w:id="9"/>
      </w:r>
      <w:r w:rsidRPr="000D4C7A">
        <w:t>.</w:t>
      </w:r>
    </w:p>
    <w:p w:rsidR="008628E7" w:rsidRPr="000D4C7A" w:rsidRDefault="008628E7" w:rsidP="008628E7">
      <w:pPr>
        <w:spacing w:before="120" w:after="120"/>
        <w:jc w:val="both"/>
      </w:pPr>
      <w:r>
        <w:br w:type="page"/>
      </w:r>
    </w:p>
    <w:p w:rsidR="008628E7" w:rsidRPr="000D4C7A" w:rsidRDefault="008628E7" w:rsidP="008628E7">
      <w:pPr>
        <w:pStyle w:val="a"/>
      </w:pPr>
      <w:r w:rsidRPr="000D4C7A">
        <w:t>c) Le capital québécois</w:t>
      </w:r>
    </w:p>
    <w:p w:rsidR="008628E7" w:rsidRPr="000D4C7A" w:rsidRDefault="008628E7" w:rsidP="008628E7">
      <w:pPr>
        <w:spacing w:before="120" w:after="120"/>
        <w:jc w:val="both"/>
      </w:pPr>
    </w:p>
    <w:p w:rsidR="008628E7" w:rsidRPr="000D4C7A" w:rsidRDefault="008628E7" w:rsidP="008628E7">
      <w:pPr>
        <w:spacing w:before="120" w:after="120"/>
        <w:jc w:val="both"/>
      </w:pPr>
      <w:r w:rsidRPr="000D4C7A">
        <w:t>Parallèlement aux deux bourgeoisies identifiées (américaine et c</w:t>
      </w:r>
      <w:r w:rsidRPr="000D4C7A">
        <w:t>a</w:t>
      </w:r>
      <w:r w:rsidRPr="000D4C7A">
        <w:t>nadienne) s'est développée une bourgeoisie régionale québécoise dont l'essentiel des opérations est concentré sur la scène provinci</w:t>
      </w:r>
      <w:r w:rsidRPr="000D4C7A">
        <w:t>a</w:t>
      </w:r>
      <w:r w:rsidRPr="000D4C7A">
        <w:t>le. La part des établissements contrôlés par les intérêts canadiens français (voir tableau 1) donne une idée, bien que fort imparfaite, des avoirs de cette bourgeoisie régionale. Ce point de vue est i</w:t>
      </w:r>
      <w:r w:rsidRPr="000D4C7A">
        <w:t>m</w:t>
      </w:r>
      <w:r w:rsidRPr="000D4C7A">
        <w:t>parfait, car, nous le verrons ultérieurement, il tend à réduire la bourgeoisie régionale aux seuls intérêts francophones. Or, d'autres capitaux, qu'ils soient angl</w:t>
      </w:r>
      <w:r w:rsidRPr="000D4C7A">
        <w:t>o</w:t>
      </w:r>
      <w:r w:rsidRPr="000D4C7A">
        <w:t>phones ou allophones, sont basés au Québec et partagent l'ensemble des caractéristiques du capital r</w:t>
      </w:r>
      <w:r w:rsidRPr="000D4C7A">
        <w:t>é</w:t>
      </w:r>
      <w:r w:rsidRPr="000D4C7A">
        <w:t>gional.</w:t>
      </w:r>
    </w:p>
    <w:p w:rsidR="008628E7" w:rsidRPr="000D4C7A" w:rsidRDefault="008628E7" w:rsidP="008628E7">
      <w:pPr>
        <w:spacing w:before="120" w:after="120"/>
        <w:jc w:val="both"/>
      </w:pPr>
      <w:r w:rsidRPr="000D4C7A">
        <w:t>Ceci dit, il appert donc (selon le tableau 1) que cette importante fraction du capital régional que représentent les capitalistes québ</w:t>
      </w:r>
      <w:r w:rsidRPr="000D4C7A">
        <w:t>é</w:t>
      </w:r>
      <w:r w:rsidRPr="000D4C7A">
        <w:t>cois francophones, contrôle 40% des établissements de la branche aliments et boissons, 30,4% de celle de l'imprimerie et de l'édition, 44,5% du matériel de transport, 38,7% des produits métalliques, 22,1% du me</w:t>
      </w:r>
      <w:r w:rsidRPr="000D4C7A">
        <w:t>u</w:t>
      </w:r>
      <w:r w:rsidRPr="000D4C7A">
        <w:t>ble, 36% du bois, 27,7% des tanneries etc. Au chapitre des expéd</w:t>
      </w:r>
      <w:r w:rsidRPr="000D4C7A">
        <w:t>i</w:t>
      </w:r>
      <w:r w:rsidRPr="000D4C7A">
        <w:t>tions manufacturières, la part de ces Québécois francophones se chi</w:t>
      </w:r>
      <w:r w:rsidRPr="000D4C7A">
        <w:t>f</w:t>
      </w:r>
      <w:r w:rsidRPr="000D4C7A">
        <w:t>frait, en 1974, à 34,5% dans les aliments et boi</w:t>
      </w:r>
      <w:r w:rsidRPr="000D4C7A">
        <w:t>s</w:t>
      </w:r>
      <w:r w:rsidRPr="000D4C7A">
        <w:t>sons, à 31,9% dans le cuir, à 72,4% dans le bois, à 45,5% dans le meuble, à 46,2% dans l'imprimerie et l'édition, à 34,2% dans le matériel de transport, à 29,2% dans les produits minéraux</w:t>
      </w:r>
      <w:r>
        <w:t> </w:t>
      </w:r>
      <w:r>
        <w:rPr>
          <w:rStyle w:val="Appelnotedebasdep"/>
        </w:rPr>
        <w:footnoteReference w:id="10"/>
      </w:r>
      <w:r w:rsidRPr="000D4C7A">
        <w:t>. Dans les branches aliments et boissons, imprimeries et éditions, matériel</w:t>
      </w:r>
      <w:r>
        <w:t xml:space="preserve"> </w:t>
      </w:r>
      <w:r w:rsidRPr="000D4C7A">
        <w:t>[26]</w:t>
      </w:r>
      <w:r>
        <w:t xml:space="preserve"> </w:t>
      </w:r>
      <w:r w:rsidRPr="000D4C7A">
        <w:t>de transport, produits métalliques, bois et tannerie, ils e</w:t>
      </w:r>
      <w:r w:rsidRPr="000D4C7A">
        <w:t>m</w:t>
      </w:r>
      <w:r w:rsidRPr="000D4C7A">
        <w:t>ployaient respectivement, en 1971, 40%, 30,4%, 44,5%, 38,7%, 36% et 27,7% des travailleurs.</w:t>
      </w:r>
    </w:p>
    <w:p w:rsidR="008628E7" w:rsidRPr="000D4C7A" w:rsidRDefault="008628E7" w:rsidP="008628E7">
      <w:pPr>
        <w:spacing w:before="120" w:after="120"/>
        <w:jc w:val="both"/>
      </w:pPr>
      <w:r w:rsidRPr="000D4C7A">
        <w:t>Dans l'ensemble, cette bourgeoisie québécoise s'est donc dévelo</w:t>
      </w:r>
      <w:r w:rsidRPr="000D4C7A">
        <w:t>p</w:t>
      </w:r>
      <w:r w:rsidRPr="000D4C7A">
        <w:t>pée dans les mêmes branches que le capital canadien. Elle est en concurrence directe avec ce dernier et son émancipation se heu</w:t>
      </w:r>
      <w:r w:rsidRPr="000D4C7A">
        <w:t>r</w:t>
      </w:r>
      <w:r w:rsidRPr="000D4C7A">
        <w:t>te en tout premier lieu aux intérêts canadiens précisément pa</w:t>
      </w:r>
      <w:r w:rsidRPr="000D4C7A">
        <w:t>r</w:t>
      </w:r>
      <w:r w:rsidRPr="000D4C7A">
        <w:t>ce que ceux-ci lui sont immédiatement opposés.</w:t>
      </w:r>
    </w:p>
    <w:p w:rsidR="008628E7" w:rsidRPr="000D4C7A" w:rsidRDefault="008628E7" w:rsidP="008628E7">
      <w:pPr>
        <w:spacing w:before="120" w:after="120"/>
        <w:jc w:val="both"/>
      </w:pPr>
      <w:r w:rsidRPr="000D4C7A">
        <w:t>Rappelons, par exemple, que c'est le capital canadien et n</w:t>
      </w:r>
      <w:r w:rsidRPr="000D4C7A">
        <w:t>o</w:t>
      </w:r>
      <w:r w:rsidRPr="000D4C7A">
        <w:t>tamment la Shawinigan Water and Power (Power Corp.) qui ont cédé leurs champs d'accumulation à une société d'État québécoise, Hydro-Québec, entreprise qui a axé par la suite ses activités éc</w:t>
      </w:r>
      <w:r w:rsidRPr="000D4C7A">
        <w:t>o</w:t>
      </w:r>
      <w:r w:rsidRPr="000D4C7A">
        <w:t>nomiques (contrats de construction, d'ingénierie, activités intern</w:t>
      </w:r>
      <w:r w:rsidRPr="000D4C7A">
        <w:t>a</w:t>
      </w:r>
      <w:r w:rsidRPr="000D4C7A">
        <w:t>tionales) vers le capital québécois. De même la création de Sidbec a visé explicitement à casser une structure de prix de l'acier déte</w:t>
      </w:r>
      <w:r w:rsidRPr="000D4C7A">
        <w:t>r</w:t>
      </w:r>
      <w:r w:rsidRPr="000D4C7A">
        <w:t>minée par les trois grands monopoles ontariens soit Stelco, Algoma et Dofasco.</w:t>
      </w:r>
    </w:p>
    <w:p w:rsidR="008628E7" w:rsidRPr="000D4C7A" w:rsidRDefault="008628E7" w:rsidP="008628E7">
      <w:pPr>
        <w:spacing w:before="120" w:after="120"/>
        <w:jc w:val="both"/>
      </w:pPr>
      <w:r w:rsidRPr="000D4C7A">
        <w:t>Que dire maintenant des interventions qui ont marqué le secteur f</w:t>
      </w:r>
      <w:r w:rsidRPr="000D4C7A">
        <w:t>i</w:t>
      </w:r>
      <w:r w:rsidRPr="000D4C7A">
        <w:t>nancier ? Que nous parlions du cas du Crédit foncier ou de l'interve</w:t>
      </w:r>
      <w:r w:rsidRPr="000D4C7A">
        <w:t>n</w:t>
      </w:r>
      <w:r w:rsidRPr="000D4C7A">
        <w:t>tion de l'État provincial en vue de permettre au Mouvement Desja</w:t>
      </w:r>
      <w:r w:rsidRPr="000D4C7A">
        <w:t>r</w:t>
      </w:r>
      <w:r w:rsidRPr="000D4C7A">
        <w:t>dins d'échapper à la législation bancaire fédérale, de l'ado</w:t>
      </w:r>
      <w:r w:rsidRPr="000D4C7A">
        <w:t>p</w:t>
      </w:r>
      <w:r w:rsidRPr="000D4C7A">
        <w:t>tion récente d'une mesure législative visant à permettre au même Mouvement De</w:t>
      </w:r>
      <w:r w:rsidRPr="000D4C7A">
        <w:t>s</w:t>
      </w:r>
      <w:r w:rsidRPr="000D4C7A">
        <w:t>jardins de se doter d'une caisse centrale, ou encore de la création de la Caisse de dépôt et de son rôle dans le circuit financier québécois, il appert que les interventions visant à épauler le capital québécois se sont faites aux dépens du capital canadien. Mais ce qu'il faut soul</w:t>
      </w:r>
      <w:r w:rsidRPr="000D4C7A">
        <w:t>i</w:t>
      </w:r>
      <w:r w:rsidRPr="000D4C7A">
        <w:t>gner, c'est le fait que cette bourgeoisie qu</w:t>
      </w:r>
      <w:r w:rsidRPr="000D4C7A">
        <w:t>é</w:t>
      </w:r>
      <w:r w:rsidRPr="000D4C7A">
        <w:t>bécoise est à l'image de l'économie du Québec. Elle est en effet, 1) concentrée dans les indu</w:t>
      </w:r>
      <w:r w:rsidRPr="000D4C7A">
        <w:t>s</w:t>
      </w:r>
      <w:r w:rsidRPr="000D4C7A">
        <w:t>tries légères et porte ainsi le poids du développement inégal du capit</w:t>
      </w:r>
      <w:r w:rsidRPr="000D4C7A">
        <w:t>a</w:t>
      </w:r>
      <w:r w:rsidRPr="000D4C7A">
        <w:t>lisme au Canada ; 2) une part importante de ses exportations est éco</w:t>
      </w:r>
      <w:r w:rsidRPr="000D4C7A">
        <w:t>u</w:t>
      </w:r>
      <w:r w:rsidRPr="000D4C7A">
        <w:t>lée sur le marché canadien, ce qui la lie à ce même marché. Ce sont d'ailleurs ces deux caractéristiques très importantes, qui nous perme</w:t>
      </w:r>
      <w:r w:rsidRPr="000D4C7A">
        <w:t>t</w:t>
      </w:r>
      <w:r w:rsidRPr="000D4C7A">
        <w:t>tront, un peu plus loin, de comprendre la diversité de ses projets d'e</w:t>
      </w:r>
      <w:r w:rsidRPr="000D4C7A">
        <w:t>x</w:t>
      </w:r>
      <w:r w:rsidRPr="000D4C7A">
        <w:t>pansion.</w:t>
      </w:r>
    </w:p>
    <w:p w:rsidR="008628E7" w:rsidRPr="000D4C7A" w:rsidRDefault="008628E7" w:rsidP="008628E7">
      <w:pPr>
        <w:spacing w:before="120" w:after="120"/>
        <w:jc w:val="both"/>
      </w:pPr>
    </w:p>
    <w:p w:rsidR="008628E7" w:rsidRPr="00060022" w:rsidRDefault="008628E7" w:rsidP="008628E7">
      <w:pPr>
        <w:pStyle w:val="a"/>
      </w:pPr>
      <w:r w:rsidRPr="00060022">
        <w:t>d) Les effe</w:t>
      </w:r>
      <w:r>
        <w:t>ts du développement capitaliste</w:t>
      </w:r>
      <w:r>
        <w:br/>
      </w:r>
      <w:r w:rsidRPr="00060022">
        <w:t>au Québec</w:t>
      </w:r>
    </w:p>
    <w:p w:rsidR="008628E7" w:rsidRPr="000D4C7A" w:rsidRDefault="008628E7" w:rsidP="008628E7">
      <w:pPr>
        <w:spacing w:before="120" w:after="120"/>
        <w:jc w:val="both"/>
      </w:pPr>
    </w:p>
    <w:p w:rsidR="008628E7" w:rsidRPr="000D4C7A" w:rsidRDefault="008628E7" w:rsidP="008628E7">
      <w:pPr>
        <w:spacing w:before="120" w:after="120"/>
        <w:jc w:val="both"/>
      </w:pPr>
      <w:r w:rsidRPr="000D4C7A">
        <w:t>Au Canada, le capitalisme s'est développé inégalement et un des effets de ce développement inégal fut de concentrer l'industrie lourde en Ontario alors que le Québec hérita de l'industrie légère. Ce phén</w:t>
      </w:r>
      <w:r w:rsidRPr="000D4C7A">
        <w:t>o</w:t>
      </w:r>
      <w:r w:rsidRPr="000D4C7A">
        <w:t>mène est la conséquence d'une plus rapide industrialisation ontarie</w:t>
      </w:r>
      <w:r w:rsidRPr="000D4C7A">
        <w:t>n</w:t>
      </w:r>
      <w:r w:rsidRPr="000D4C7A">
        <w:t>ne, de l'impact de l'axe économique du développement américain (axe qui s'est déplacé, surtout au XX</w:t>
      </w:r>
      <w:r w:rsidRPr="000D4C7A">
        <w:rPr>
          <w:vertAlign w:val="superscript"/>
        </w:rPr>
        <w:t>e</w:t>
      </w:r>
      <w:r w:rsidRPr="000D4C7A">
        <w:t xml:space="preserve"> siècle, vers les Grands Lacs) et de l'adoption de diverses mesures, dont la canal</w:t>
      </w:r>
      <w:r w:rsidRPr="000D4C7A">
        <w:t>i</w:t>
      </w:r>
      <w:r w:rsidRPr="000D4C7A">
        <w:t>sation du Saint-Laurent.</w:t>
      </w:r>
    </w:p>
    <w:p w:rsidR="008628E7" w:rsidRPr="000D4C7A" w:rsidRDefault="008628E7" w:rsidP="008628E7">
      <w:pPr>
        <w:spacing w:before="120" w:after="120"/>
        <w:jc w:val="both"/>
      </w:pPr>
      <w:r>
        <w:br w:type="page"/>
      </w:r>
      <w:r w:rsidRPr="000D4C7A">
        <w:t>[27]</w:t>
      </w:r>
    </w:p>
    <w:p w:rsidR="008628E7" w:rsidRPr="000D4C7A" w:rsidRDefault="008628E7" w:rsidP="008628E7">
      <w:pPr>
        <w:spacing w:before="120" w:after="120"/>
        <w:jc w:val="both"/>
      </w:pPr>
      <w:r w:rsidRPr="000D4C7A">
        <w:t>Ce développement inégal est directement responsable de la déf</w:t>
      </w:r>
      <w:r w:rsidRPr="000D4C7A">
        <w:t>i</w:t>
      </w:r>
      <w:r w:rsidRPr="000D4C7A">
        <w:t>cience et du débalancement de la structure industrielle au Qu</w:t>
      </w:r>
      <w:r w:rsidRPr="000D4C7A">
        <w:t>é</w:t>
      </w:r>
      <w:r w:rsidRPr="000D4C7A">
        <w:t>bec. Alors que la province de l'Ontario, elle, présente une économie d</w:t>
      </w:r>
      <w:r w:rsidRPr="000D4C7A">
        <w:t>é</w:t>
      </w:r>
      <w:r w:rsidRPr="000D4C7A">
        <w:t>pendante à 37,8% des industries productrices de biens non-durables, le Québec, pour sa part, en dépend à 58,7%. Inversement, le Québec ne totalise que 41,3% de l'industrie de biens durables contre 60,2% en Ontario. Indice d'une économie anémique, 60% de la population act</w:t>
      </w:r>
      <w:r w:rsidRPr="000D4C7A">
        <w:t>i</w:t>
      </w:r>
      <w:r w:rsidRPr="000D4C7A">
        <w:t>ve, en 72, œuvrait dans le tertiaire. La struct</w:t>
      </w:r>
      <w:r w:rsidRPr="000D4C7A">
        <w:t>u</w:t>
      </w:r>
      <w:r w:rsidRPr="000D4C7A">
        <w:t>re occupationnelle des industries non agricoles montre que, même dans le tertiaire, c'est l'O</w:t>
      </w:r>
      <w:r w:rsidRPr="000D4C7A">
        <w:t>n</w:t>
      </w:r>
      <w:r w:rsidRPr="000D4C7A">
        <w:t>tario qui canalise l'essentiel des activités économiques, présentant une structure d'emploi moins axée vers les services et l'administration p</w:t>
      </w:r>
      <w:r w:rsidRPr="000D4C7A">
        <w:t>u</w:t>
      </w:r>
      <w:r w:rsidRPr="000D4C7A">
        <w:t>blique. Dans la sphère manufact</w:t>
      </w:r>
      <w:r w:rsidRPr="000D4C7A">
        <w:t>u</w:t>
      </w:r>
      <w:r w:rsidRPr="000D4C7A">
        <w:t>rière, près de 50% des emplois au Canada sont concentrés en Ont</w:t>
      </w:r>
      <w:r w:rsidRPr="000D4C7A">
        <w:t>a</w:t>
      </w:r>
      <w:r w:rsidRPr="000D4C7A">
        <w:t>rio et ceux-ci comptent pour 26,9% des emplois totaux des indu</w:t>
      </w:r>
      <w:r w:rsidRPr="000D4C7A">
        <w:t>s</w:t>
      </w:r>
      <w:r w:rsidRPr="000D4C7A">
        <w:t>tries non agricoles de la province, ces parts se chiffrant respect</w:t>
      </w:r>
      <w:r w:rsidRPr="000D4C7A">
        <w:t>i</w:t>
      </w:r>
      <w:r w:rsidRPr="000D4C7A">
        <w:t>vement à 28,6% et 24,6% pour le Québec</w:t>
      </w:r>
      <w:r>
        <w:t> </w:t>
      </w:r>
      <w:r>
        <w:rPr>
          <w:rStyle w:val="Appelnotedebasdep"/>
        </w:rPr>
        <w:footnoteReference w:id="11"/>
      </w:r>
      <w:r w:rsidRPr="000D4C7A">
        <w:t>.</w:t>
      </w:r>
    </w:p>
    <w:p w:rsidR="008628E7" w:rsidRPr="000D4C7A" w:rsidRDefault="008628E7" w:rsidP="008628E7">
      <w:pPr>
        <w:spacing w:before="120" w:after="120"/>
        <w:jc w:val="both"/>
      </w:pPr>
      <w:r w:rsidRPr="000D4C7A">
        <w:t>La comparaison des plus importantes industries de fabrication o</w:t>
      </w:r>
      <w:r w:rsidRPr="000D4C7A">
        <w:t>n</w:t>
      </w:r>
      <w:r w:rsidRPr="000D4C7A">
        <w:t>tariennes et québécoises met en relief une très nette concentr</w:t>
      </w:r>
      <w:r w:rsidRPr="000D4C7A">
        <w:t>a</w:t>
      </w:r>
      <w:r w:rsidRPr="000D4C7A">
        <w:t>tion des activités industrielles lourdes en Ontario. En effet, c'est dans cette province que se situe l'essentiel des industries de fabr</w:t>
      </w:r>
      <w:r w:rsidRPr="000D4C7A">
        <w:t>i</w:t>
      </w:r>
      <w:r w:rsidRPr="000D4C7A">
        <w:t>cation d'autos et d'accessoires d'auto, de sidérurgie, de fabrication de machines et d'équipements, d'emboutissage et de matricage des métaux.</w:t>
      </w:r>
    </w:p>
    <w:p w:rsidR="008628E7" w:rsidRPr="000D4C7A" w:rsidRDefault="008628E7" w:rsidP="008628E7">
      <w:pPr>
        <w:spacing w:before="120" w:after="120"/>
        <w:jc w:val="both"/>
      </w:pPr>
      <w:r w:rsidRPr="000D4C7A">
        <w:t>Les seules sphères où le Québec présente une production compar</w:t>
      </w:r>
      <w:r w:rsidRPr="000D4C7A">
        <w:t>a</w:t>
      </w:r>
      <w:r w:rsidRPr="000D4C7A">
        <w:t>ble à celle de l'Ontario sont le raffinage du pétrole, les pâtes et p</w:t>
      </w:r>
      <w:r w:rsidRPr="000D4C7A">
        <w:t>a</w:t>
      </w:r>
      <w:r w:rsidRPr="000D4C7A">
        <w:t>piers, l'industrie laitière, la fonte et l'affinage des métaux, la produ</w:t>
      </w:r>
      <w:r w:rsidRPr="000D4C7A">
        <w:t>c</w:t>
      </w:r>
      <w:r w:rsidRPr="000D4C7A">
        <w:t>tion des produits pharmaceutiques, l'industrie du meuble et la fabric</w:t>
      </w:r>
      <w:r w:rsidRPr="000D4C7A">
        <w:t>a</w:t>
      </w:r>
      <w:r w:rsidRPr="000D4C7A">
        <w:t>tion d'aliments pour animaux, Le Québec, outre ces doma</w:t>
      </w:r>
      <w:r w:rsidRPr="000D4C7A">
        <w:t>i</w:t>
      </w:r>
      <w:r w:rsidRPr="000D4C7A">
        <w:t>nes, se concentre surtout dans le vêtement et les industries liées au bois.</w:t>
      </w:r>
    </w:p>
    <w:p w:rsidR="008628E7" w:rsidRPr="000D4C7A" w:rsidRDefault="008628E7" w:rsidP="008628E7">
      <w:pPr>
        <w:spacing w:before="120" w:after="120"/>
        <w:jc w:val="both"/>
      </w:pPr>
      <w:r w:rsidRPr="000D4C7A">
        <w:t>Cette structure manufacturière pose un problème aigu pour le cap</w:t>
      </w:r>
      <w:r w:rsidRPr="000D4C7A">
        <w:t>i</w:t>
      </w:r>
      <w:r w:rsidRPr="000D4C7A">
        <w:t>tal québécois dans la mesure où les secteurs les plus profitables et les plus générateurs de retombées économiques sont concentrés dans l'i</w:t>
      </w:r>
      <w:r w:rsidRPr="000D4C7A">
        <w:t>n</w:t>
      </w:r>
      <w:r w:rsidRPr="000D4C7A">
        <w:t>dustrie lourde. Les effets de cette structure se font sentir au niveau des conditions de vie des travailleurs. En effet, une des m</w:t>
      </w:r>
      <w:r w:rsidRPr="000D4C7A">
        <w:t>a</w:t>
      </w:r>
      <w:r w:rsidRPr="000D4C7A">
        <w:t>nifestations les plus importantes de l'oppression nationale pour les travailleurs québ</w:t>
      </w:r>
      <w:r w:rsidRPr="000D4C7A">
        <w:t>é</w:t>
      </w:r>
      <w:r w:rsidRPr="000D4C7A">
        <w:t>cois est la différence de salaire entre le Québec et l'Ontario. Cet écart se situait à environ 30$ par semaine en 1977. À l'analyse on se rend compte que ce différentiel salarial s'explique principalement par le biais de la structure industrielle. En effet, même si dans certains se</w:t>
      </w:r>
      <w:r w:rsidRPr="000D4C7A">
        <w:t>c</w:t>
      </w:r>
      <w:r w:rsidRPr="000D4C7A">
        <w:t>teurs la parité n'a pas encore été obtenue, et ce malgré la combativité supérieure de la classe ouvrière québ</w:t>
      </w:r>
      <w:r w:rsidRPr="000D4C7A">
        <w:t>é</w:t>
      </w:r>
      <w:r w:rsidRPr="000D4C7A">
        <w:t>coise, les salaires québécois sont assez proches de la moyenne n</w:t>
      </w:r>
      <w:r w:rsidRPr="000D4C7A">
        <w:t>a</w:t>
      </w:r>
      <w:r w:rsidRPr="000D4C7A">
        <w:t>tionale dans la plupart des secteurs. Le problème est que l'industrie</w:t>
      </w:r>
      <w:r>
        <w:t xml:space="preserve"> </w:t>
      </w:r>
      <w:r w:rsidRPr="000D4C7A">
        <w:t>[28]</w:t>
      </w:r>
      <w:r>
        <w:t xml:space="preserve"> </w:t>
      </w:r>
      <w:r w:rsidRPr="000D4C7A">
        <w:t>légère paie des salaires très inférieurs à ceux qui prévalent dans l'industrie lourde.</w:t>
      </w:r>
    </w:p>
    <w:p w:rsidR="008628E7" w:rsidRPr="000D4C7A" w:rsidRDefault="008628E7" w:rsidP="008628E7">
      <w:pPr>
        <w:spacing w:before="120" w:after="120"/>
        <w:jc w:val="both"/>
      </w:pPr>
      <w:r w:rsidRPr="000D4C7A">
        <w:t>En 1978, par exemple, le salaire hebdomadaire moyen dans le v</w:t>
      </w:r>
      <w:r w:rsidRPr="000D4C7A">
        <w:t>ê</w:t>
      </w:r>
      <w:r w:rsidRPr="000D4C7A">
        <w:t>tement au Québec se situait à 179,11</w:t>
      </w:r>
      <w:r>
        <w:t> $</w:t>
      </w:r>
      <w:r w:rsidRPr="000D4C7A">
        <w:t>, soit un salaire légèrement s</w:t>
      </w:r>
      <w:r w:rsidRPr="000D4C7A">
        <w:t>u</w:t>
      </w:r>
      <w:r w:rsidRPr="000D4C7A">
        <w:t>périeur à la moyenne canadienne. Par ailleurs, les industries métall</w:t>
      </w:r>
      <w:r w:rsidRPr="000D4C7A">
        <w:t>i</w:t>
      </w:r>
      <w:r w:rsidRPr="000D4C7A">
        <w:t>ques, chimiques et mécaniques entre autres, payaient des salaires s</w:t>
      </w:r>
      <w:r w:rsidRPr="000D4C7A">
        <w:t>u</w:t>
      </w:r>
      <w:r w:rsidRPr="000D4C7A">
        <w:t>périeurs à 300</w:t>
      </w:r>
      <w:r>
        <w:t> $</w:t>
      </w:r>
      <w:r w:rsidRPr="000D4C7A">
        <w:t xml:space="preserve"> par semaine, les écarts entre la moyenne canadienne et le Québec étant réels mais relativement faibles. Il est donc évident que le fait que l'Ontario se soit concentré dans les secteurs plus rent</w:t>
      </w:r>
      <w:r w:rsidRPr="000D4C7A">
        <w:t>a</w:t>
      </w:r>
      <w:r w:rsidRPr="000D4C7A">
        <w:t>bles de l'industrie lourde explique en grande partie les écarts salariaux importants qui persistent entre les deux provinces.</w:t>
      </w:r>
    </w:p>
    <w:p w:rsidR="008628E7" w:rsidRPr="000D4C7A" w:rsidRDefault="008628E7" w:rsidP="008628E7">
      <w:pPr>
        <w:spacing w:before="120" w:after="120"/>
        <w:jc w:val="both"/>
      </w:pPr>
      <w:r w:rsidRPr="000D4C7A">
        <w:t>L'inégal développement entre le Québec et l'Ontario s'est repr</w:t>
      </w:r>
      <w:r w:rsidRPr="000D4C7A">
        <w:t>o</w:t>
      </w:r>
      <w:r w:rsidRPr="000D4C7A">
        <w:t>duit et maintenu au travers des politiques de l'État canadien. Par exemple, la canalisation du Saint-Laurent a amené un transfert de l'activité éc</w:t>
      </w:r>
      <w:r w:rsidRPr="000D4C7A">
        <w:t>o</w:t>
      </w:r>
      <w:r w:rsidRPr="000D4C7A">
        <w:t>nomique vers les grands centres ontariens, activités économiques jadis concentrées à Montréal. Au seul chapitre du trafic portuaire, de 38,2% qu'elle était en 1961, la part de Montréal chutera à 16,2% en 1973. De même, la ligne Borden qui partage le pays en deux zones d'approv</w:t>
      </w:r>
      <w:r w:rsidRPr="000D4C7A">
        <w:t>i</w:t>
      </w:r>
      <w:r w:rsidRPr="000D4C7A">
        <w:t>sionnement pétrolier (étranger au Québec et à l'est, et canadien à l'ouest de l'Outaouais) a favorisé l'expansion de la pétrochimie en O</w:t>
      </w:r>
      <w:r w:rsidRPr="000D4C7A">
        <w:t>n</w:t>
      </w:r>
      <w:r w:rsidRPr="000D4C7A">
        <w:t>tario et la décentralisation du raffinage dans la zone est, deux mouv</w:t>
      </w:r>
      <w:r w:rsidRPr="000D4C7A">
        <w:t>e</w:t>
      </w:r>
      <w:r w:rsidRPr="000D4C7A">
        <w:t>ments qui ont désavantagé le Québec. Que dire maintenant du pacte de l'automobile qui, signé il y a quinze ans, a permis une centralisation des activités liées à cette industrie, toujours en Ontario. D'autres gra</w:t>
      </w:r>
      <w:r w:rsidRPr="000D4C7A">
        <w:t>n</w:t>
      </w:r>
      <w:r w:rsidRPr="000D4C7A">
        <w:t>des politiques nationales vont d'ailleurs dans le même sens. Ce sera le cas de la politique agricole fédérale et même de là politique de dév</w:t>
      </w:r>
      <w:r w:rsidRPr="000D4C7A">
        <w:t>e</w:t>
      </w:r>
      <w:r w:rsidRPr="000D4C7A">
        <w:t>lopp</w:t>
      </w:r>
      <w:r w:rsidRPr="000D4C7A">
        <w:t>e</w:t>
      </w:r>
      <w:r w:rsidRPr="000D4C7A">
        <w:t>ment régional. À ce dernier chapitre, l'O.P.D.Q. précise que des 411 000 emplois créés au Canada depuis 1961, le Québec en a a</w:t>
      </w:r>
      <w:r w:rsidRPr="000D4C7A">
        <w:t>c</w:t>
      </w:r>
      <w:r w:rsidRPr="000D4C7A">
        <w:t>cueilli 58 000 alors que l'Ontario a reçu la part du lion, soit 244 000</w:t>
      </w:r>
      <w:r>
        <w:t> </w:t>
      </w:r>
      <w:r>
        <w:rPr>
          <w:rStyle w:val="Appelnotedebasdep"/>
        </w:rPr>
        <w:footnoteReference w:id="12"/>
      </w:r>
      <w:r w:rsidRPr="000D4C7A">
        <w:t>.</w:t>
      </w:r>
    </w:p>
    <w:p w:rsidR="008628E7" w:rsidRPr="000D4C7A" w:rsidRDefault="008628E7" w:rsidP="008628E7">
      <w:pPr>
        <w:spacing w:before="120" w:after="120"/>
        <w:jc w:val="both"/>
      </w:pPr>
      <w:r w:rsidRPr="000D4C7A">
        <w:t>La récente synthèse des travaux du groupe Bonin</w:t>
      </w:r>
      <w:r>
        <w:t> </w:t>
      </w:r>
      <w:r>
        <w:rPr>
          <w:rStyle w:val="Appelnotedebasdep"/>
        </w:rPr>
        <w:footnoteReference w:id="13"/>
      </w:r>
      <w:r w:rsidRPr="000D4C7A">
        <w:t xml:space="preserve"> a fort bien so</w:t>
      </w:r>
      <w:r w:rsidRPr="000D4C7A">
        <w:t>u</w:t>
      </w:r>
      <w:r w:rsidRPr="000D4C7A">
        <w:t>ligné l'orientation générale des principales politiques éc</w:t>
      </w:r>
      <w:r w:rsidRPr="000D4C7A">
        <w:t>o</w:t>
      </w:r>
      <w:r w:rsidRPr="000D4C7A">
        <w:t>nomiques. Cette étude révèle en effet que tant les politiques structurelles, la pol</w:t>
      </w:r>
      <w:r w:rsidRPr="000D4C7A">
        <w:t>i</w:t>
      </w:r>
      <w:r w:rsidRPr="000D4C7A">
        <w:t>tique commerciale, que les accords internationaux, pour ne mentio</w:t>
      </w:r>
      <w:r w:rsidRPr="000D4C7A">
        <w:t>n</w:t>
      </w:r>
      <w:r w:rsidRPr="000D4C7A">
        <w:t>ner que quelques-uns des nombreux cas soulevés, ont été axés prior</w:t>
      </w:r>
      <w:r w:rsidRPr="000D4C7A">
        <w:t>i</w:t>
      </w:r>
      <w:r w:rsidRPr="000D4C7A">
        <w:t>tairement vers le pôle industriel canadien-ontarien, ce qui n'a certes pas épaulé le développement québécois. Les auteurs du rapport concluent :</w:t>
      </w:r>
    </w:p>
    <w:p w:rsidR="008628E7" w:rsidRDefault="008628E7" w:rsidP="008628E7">
      <w:pPr>
        <w:pStyle w:val="Grillecouleur-Accent1"/>
      </w:pPr>
    </w:p>
    <w:p w:rsidR="008628E7" w:rsidRDefault="008628E7" w:rsidP="008628E7">
      <w:pPr>
        <w:pStyle w:val="Grillecouleur-Accent1"/>
      </w:pPr>
      <w:r w:rsidRPr="000D4C7A">
        <w:t>Mais si on reste convaincu que l'intensité des efforts consentis a</w:t>
      </w:r>
      <w:r w:rsidRPr="000D4C7A">
        <w:t>u</w:t>
      </w:r>
      <w:r w:rsidRPr="000D4C7A">
        <w:t>rait dû donner des résultats encore meilleurs quant à l'atténuation des dispar</w:t>
      </w:r>
      <w:r w:rsidRPr="000D4C7A">
        <w:t>i</w:t>
      </w:r>
      <w:r w:rsidRPr="000D4C7A">
        <w:t>tés régionales, force est alors de reconnaître que, malgré la variété et l'a</w:t>
      </w:r>
      <w:r w:rsidRPr="000D4C7A">
        <w:t>m</w:t>
      </w:r>
      <w:r w:rsidRPr="000D4C7A">
        <w:t>pleur des interventions du gouvernement central, le coup de pouce qui a</w:t>
      </w:r>
      <w:r w:rsidRPr="000D4C7A">
        <w:t>u</w:t>
      </w:r>
      <w:r w:rsidRPr="000D4C7A">
        <w:t>rait été nécessaire pour y parvenir ne se</w:t>
      </w:r>
      <w:r w:rsidRPr="000D4C7A">
        <w:t>m</w:t>
      </w:r>
      <w:r w:rsidRPr="000D4C7A">
        <w:t>ble pas être venu de là</w:t>
      </w:r>
      <w:r>
        <w:t> </w:t>
      </w:r>
      <w:r>
        <w:rPr>
          <w:rStyle w:val="Appelnotedebasdep"/>
        </w:rPr>
        <w:footnoteReference w:id="14"/>
      </w:r>
      <w:r w:rsidRPr="000D4C7A">
        <w:t>.</w:t>
      </w:r>
    </w:p>
    <w:p w:rsidR="008628E7" w:rsidRPr="000D4C7A" w:rsidRDefault="008628E7" w:rsidP="008628E7">
      <w:pPr>
        <w:pStyle w:val="Grillecouleur-Accent1"/>
      </w:pPr>
    </w:p>
    <w:p w:rsidR="008628E7" w:rsidRPr="000D4C7A" w:rsidRDefault="008628E7" w:rsidP="008628E7">
      <w:pPr>
        <w:spacing w:before="120" w:after="120"/>
        <w:jc w:val="both"/>
      </w:pPr>
      <w:r w:rsidRPr="000D4C7A">
        <w:t>[29]</w:t>
      </w:r>
    </w:p>
    <w:p w:rsidR="008628E7" w:rsidRPr="000D4C7A" w:rsidRDefault="008628E7" w:rsidP="008628E7">
      <w:pPr>
        <w:spacing w:before="120" w:after="120"/>
        <w:jc w:val="both"/>
      </w:pPr>
      <w:r w:rsidRPr="000D4C7A">
        <w:t>La suprématie économique de l'Ontario n'est donc pas le fruit du hasard. La « National Policy » et la construction des chemins de fer ont grandement contribué à doter l'Ontario d'une solide infra</w:t>
      </w:r>
      <w:r w:rsidRPr="000D4C7A">
        <w:t>s</w:t>
      </w:r>
      <w:r w:rsidRPr="000D4C7A">
        <w:t>tructure industrielle. C'est en bonne partie en marge de la construction ferr</w:t>
      </w:r>
      <w:r w:rsidRPr="000D4C7A">
        <w:t>o</w:t>
      </w:r>
      <w:r w:rsidRPr="000D4C7A">
        <w:t>viaire que la sidérurgie canadienne s'est installée au sud de l'Ontario, et « il en va de même pour les industries lourdes et de biens durables, à haute technologie et aux emplois bien rémunérés</w:t>
      </w:r>
      <w:r>
        <w:t> </w:t>
      </w:r>
      <w:r>
        <w:rPr>
          <w:rStyle w:val="Appelnotedebasdep"/>
        </w:rPr>
        <w:footnoteReference w:id="15"/>
      </w:r>
      <w:r w:rsidRPr="000D4C7A">
        <w:t> ».</w:t>
      </w:r>
    </w:p>
    <w:p w:rsidR="008628E7" w:rsidRPr="000D4C7A" w:rsidRDefault="008628E7" w:rsidP="008628E7">
      <w:pPr>
        <w:spacing w:before="120" w:after="120"/>
        <w:jc w:val="both"/>
      </w:pPr>
      <w:r w:rsidRPr="000D4C7A">
        <w:t>Il serait facile de démontrer également que la concentration des pouvoirs économiques à Ottawa, et spécifiquement le pouvoir de d</w:t>
      </w:r>
      <w:r w:rsidRPr="000D4C7A">
        <w:t>é</w:t>
      </w:r>
      <w:r w:rsidRPr="000D4C7A">
        <w:t>penser du gouvernement fédéral, a fortement avantagé l'Ontario. Ai</w:t>
      </w:r>
      <w:r w:rsidRPr="000D4C7A">
        <w:t>n</w:t>
      </w:r>
      <w:r w:rsidRPr="000D4C7A">
        <w:t>si, par exemple, « de 1961 à 1977, la part des dépenses du gouvern</w:t>
      </w:r>
      <w:r w:rsidRPr="000D4C7A">
        <w:t>e</w:t>
      </w:r>
      <w:r w:rsidRPr="000D4C7A">
        <w:t>ment fédéral directement créatrices d'emplois (salaires, biens et serv</w:t>
      </w:r>
      <w:r w:rsidRPr="000D4C7A">
        <w:t>i</w:t>
      </w:r>
      <w:r w:rsidRPr="000D4C7A">
        <w:t>ces, subventions et investissements) faites au Québec n'a été que de 20,6% contre 40% en Ontario</w:t>
      </w:r>
      <w:r>
        <w:t> </w:t>
      </w:r>
      <w:r>
        <w:rPr>
          <w:rStyle w:val="Appelnotedebasdep"/>
        </w:rPr>
        <w:footnoteReference w:id="16"/>
      </w:r>
      <w:r w:rsidRPr="000D4C7A">
        <w:t> ». De même, si on examine les su</w:t>
      </w:r>
      <w:r w:rsidRPr="000D4C7A">
        <w:t>b</w:t>
      </w:r>
      <w:r w:rsidRPr="000D4C7A">
        <w:t>ventions du M.E.E.R. au Québec, on constate que, dans l'ense</w:t>
      </w:r>
      <w:r w:rsidRPr="000D4C7A">
        <w:t>m</w:t>
      </w:r>
      <w:r w:rsidRPr="000D4C7A">
        <w:t>ble, on évite de favoriser le développement d'entreprises dans le se</w:t>
      </w:r>
      <w:r w:rsidRPr="000D4C7A">
        <w:t>c</w:t>
      </w:r>
      <w:r w:rsidRPr="000D4C7A">
        <w:t>teur des biens durables</w:t>
      </w:r>
      <w:r>
        <w:t> </w:t>
      </w:r>
      <w:r>
        <w:rPr>
          <w:rStyle w:val="Appelnotedebasdep"/>
        </w:rPr>
        <w:footnoteReference w:id="17"/>
      </w:r>
      <w:r w:rsidRPr="000D4C7A">
        <w:t>. On préfère concentrer les investissements dans les travaux infrastructurels et les secteurs qui n'entreront pas en concu</w:t>
      </w:r>
      <w:r w:rsidRPr="000D4C7A">
        <w:t>r</w:t>
      </w:r>
      <w:r w:rsidRPr="000D4C7A">
        <w:t>rence avec des entreprises ontariennes existantes.</w:t>
      </w:r>
    </w:p>
    <w:p w:rsidR="008628E7" w:rsidRDefault="008628E7" w:rsidP="008628E7">
      <w:pPr>
        <w:spacing w:before="120" w:after="120"/>
        <w:jc w:val="both"/>
      </w:pPr>
      <w:r w:rsidRPr="000D4C7A">
        <w:t>Ce type de développement capitaliste et les déséquilibres ainsi provoqués ont entraîné l'interdépendance des deux principales r</w:t>
      </w:r>
      <w:r w:rsidRPr="000D4C7A">
        <w:t>é</w:t>
      </w:r>
      <w:r w:rsidRPr="000D4C7A">
        <w:t>gions canadiennes. C'est ce que souligne le tableau 2. En effet, 75% des e</w:t>
      </w:r>
      <w:r w:rsidRPr="000D4C7A">
        <w:t>x</w:t>
      </w:r>
      <w:r w:rsidRPr="000D4C7A">
        <w:t>portations québécoises destinées aux autres provinces sont absorbées par l'Ontario. Selon d'autres sources, il appert que ce sont essentiell</w:t>
      </w:r>
      <w:r w:rsidRPr="000D4C7A">
        <w:t>e</w:t>
      </w:r>
      <w:r w:rsidRPr="000D4C7A">
        <w:t>ment les aliments et boissons, le vêtement et le papier et ses produits connexes qui sont exportés vers ce marché, alors que le Québec, lui, importe de l'Ontario du matériel de tran</w:t>
      </w:r>
      <w:r w:rsidRPr="000D4C7A">
        <w:t>s</w:t>
      </w:r>
      <w:r w:rsidRPr="000D4C7A">
        <w:t>port, du caoutchouc, du fer, de l'acier, de la machinerie et du mat</w:t>
      </w:r>
      <w:r w:rsidRPr="000D4C7A">
        <w:t>é</w:t>
      </w:r>
      <w:r w:rsidRPr="000D4C7A">
        <w:t>riel divers ; dans chacune de ces branches, la demande du Québec totalise respectivement 30%, 36%, 62% et 52% des exportations ontariennes vers les autres provinces</w:t>
      </w:r>
      <w:r>
        <w:t> </w:t>
      </w:r>
      <w:r>
        <w:rPr>
          <w:rStyle w:val="Appelnotedebasdep"/>
        </w:rPr>
        <w:footnoteReference w:id="18"/>
      </w:r>
      <w:r w:rsidRPr="000D4C7A">
        <w:t>. Il faut d'abord souligner que l'échange est surtout profitable à l'Ont</w:t>
      </w:r>
      <w:r w:rsidRPr="000D4C7A">
        <w:t>a</w:t>
      </w:r>
      <w:r w:rsidRPr="000D4C7A">
        <w:t>rio. En 1967, le Québec enregistrait un déficit commercial de 1/2 mi</w:t>
      </w:r>
      <w:r w:rsidRPr="000D4C7A">
        <w:t>l</w:t>
      </w:r>
      <w:r w:rsidRPr="000D4C7A">
        <w:t>liard</w:t>
      </w:r>
      <w:r>
        <w:t> $</w:t>
      </w:r>
      <w:r w:rsidRPr="000D4C7A">
        <w:t xml:space="preserve"> avec cette pr</w:t>
      </w:r>
      <w:r w:rsidRPr="000D4C7A">
        <w:t>o</w:t>
      </w:r>
      <w:r w:rsidRPr="000D4C7A">
        <w:t>vince. L'Ontario représente un débouché pour 19,3% de la production des industriels québécois, le Québec, lui, n'a</w:t>
      </w:r>
      <w:r w:rsidRPr="000D4C7A">
        <w:t>b</w:t>
      </w:r>
      <w:r w:rsidRPr="000D4C7A">
        <w:t>sorbe que 11,2% de la production ontarienne</w:t>
      </w:r>
      <w:r>
        <w:t> </w:t>
      </w:r>
      <w:r>
        <w:rPr>
          <w:rStyle w:val="Appelnotedebasdep"/>
        </w:rPr>
        <w:footnoteReference w:id="19"/>
      </w:r>
      <w:r w:rsidRPr="000D4C7A">
        <w:t>, et ce même si les l</w:t>
      </w:r>
      <w:r w:rsidRPr="000D4C7A">
        <w:t>i</w:t>
      </w:r>
      <w:r w:rsidRPr="000D4C7A">
        <w:t>vraisons qu</w:t>
      </w:r>
      <w:r w:rsidRPr="000D4C7A">
        <w:t>é</w:t>
      </w:r>
      <w:r w:rsidRPr="000D4C7A">
        <w:t>bécoises sur le marché ontarien se chiffraient en 1974 à 4,3 milliards</w:t>
      </w:r>
      <w:r>
        <w:t> $</w:t>
      </w:r>
      <w:r w:rsidRPr="000D4C7A">
        <w:t xml:space="preserve"> alors que celles de l'Ontario vers le Québec étaient év</w:t>
      </w:r>
      <w:r w:rsidRPr="000D4C7A">
        <w:t>a</w:t>
      </w:r>
      <w:r w:rsidRPr="000D4C7A">
        <w:t>luées à 4,7 milliards</w:t>
      </w:r>
      <w:r>
        <w:t> $</w:t>
      </w:r>
      <w:r w:rsidRPr="000D4C7A">
        <w:t>. Il appert d'ailleurs que ce sont les aliments et boissons (481 millions</w:t>
      </w:r>
      <w:r>
        <w:t> $</w:t>
      </w:r>
      <w:r w:rsidRPr="000D4C7A">
        <w:t>), les textiles (308 millions</w:t>
      </w:r>
      <w:r>
        <w:t> $</w:t>
      </w:r>
      <w:r w:rsidRPr="000D4C7A">
        <w:t>), les vêt</w:t>
      </w:r>
      <w:r w:rsidRPr="000D4C7A">
        <w:t>e</w:t>
      </w:r>
      <w:r w:rsidRPr="000D4C7A">
        <w:t>ments (314 millions</w:t>
      </w:r>
      <w:r>
        <w:t> $</w:t>
      </w:r>
      <w:r w:rsidRPr="000D4C7A">
        <w:t>), le papier (452 millions</w:t>
      </w:r>
      <w:r>
        <w:t> $</w:t>
      </w:r>
      <w:r w:rsidRPr="000D4C7A">
        <w:t>) et les métaux primaires (440 millions</w:t>
      </w:r>
      <w:r>
        <w:t> $</w:t>
      </w:r>
      <w:r w:rsidRPr="000D4C7A">
        <w:t>) qui dépendent le plus du marché ont</w:t>
      </w:r>
      <w:r w:rsidRPr="000D4C7A">
        <w:t>a</w:t>
      </w:r>
      <w:r w:rsidRPr="000D4C7A">
        <w:t>rien. Alors que le flux inverse pour les industries ontariennes est concentré dans les aliments et boissons (612,6 millions</w:t>
      </w:r>
      <w:r>
        <w:t> $</w:t>
      </w:r>
      <w:r w:rsidRPr="000D4C7A">
        <w:t>), les produits chim</w:t>
      </w:r>
      <w:r w:rsidRPr="000D4C7A">
        <w:t>i</w:t>
      </w:r>
      <w:r w:rsidRPr="000D4C7A">
        <w:t>ques (443</w:t>
      </w:r>
      <w:r>
        <w:t xml:space="preserve"> </w:t>
      </w:r>
      <w:r w:rsidRPr="000D4C7A">
        <w:t>[30]</w:t>
      </w:r>
      <w:r>
        <w:t xml:space="preserve"> </w:t>
      </w:r>
      <w:r w:rsidRPr="000D4C7A">
        <w:t>millions</w:t>
      </w:r>
      <w:r>
        <w:t> $</w:t>
      </w:r>
      <w:r w:rsidRPr="000D4C7A">
        <w:t>), les produits en métal (339 millions</w:t>
      </w:r>
      <w:r>
        <w:t> $</w:t>
      </w:r>
      <w:r w:rsidRPr="000D4C7A">
        <w:t>), l'équip</w:t>
      </w:r>
      <w:r w:rsidRPr="000D4C7A">
        <w:t>e</w:t>
      </w:r>
      <w:r w:rsidRPr="000D4C7A">
        <w:t>ment de transport (445 millions</w:t>
      </w:r>
      <w:r>
        <w:t> $</w:t>
      </w:r>
      <w:r w:rsidRPr="000D4C7A">
        <w:t>) et les produits électriques (449 mi</w:t>
      </w:r>
      <w:r w:rsidRPr="000D4C7A">
        <w:t>l</w:t>
      </w:r>
      <w:r>
        <w:t>lions $</w:t>
      </w:r>
      <w:r w:rsidRPr="000D4C7A">
        <w:t>). Plus encore, coincé dans cet engrenage, l'écart entre les deux provi</w:t>
      </w:r>
      <w:r w:rsidRPr="000D4C7A">
        <w:t>n</w:t>
      </w:r>
      <w:r w:rsidRPr="000D4C7A">
        <w:t>ces n'a cessé de s'accroître.</w:t>
      </w:r>
    </w:p>
    <w:p w:rsidR="008628E7" w:rsidRPr="000D4C7A" w:rsidRDefault="008628E7" w:rsidP="008628E7">
      <w:pPr>
        <w:spacing w:before="120" w:after="120"/>
        <w:jc w:val="both"/>
      </w:pPr>
    </w:p>
    <w:p w:rsidR="008628E7" w:rsidRPr="000D4C7A" w:rsidRDefault="008628E7" w:rsidP="008628E7">
      <w:pPr>
        <w:pStyle w:val="figtitre"/>
      </w:pPr>
      <w:r w:rsidRPr="000D4C7A">
        <w:t>TABLEAU 2</w:t>
      </w:r>
    </w:p>
    <w:p w:rsidR="008628E7" w:rsidRPr="000D4C7A" w:rsidRDefault="008628E7" w:rsidP="008628E7">
      <w:pPr>
        <w:pStyle w:val="figtitrest"/>
      </w:pPr>
      <w:r w:rsidRPr="000D4C7A">
        <w:t>Destination des livraisons manufacturières du Québec</w:t>
      </w:r>
    </w:p>
    <w:tbl>
      <w:tblPr>
        <w:tblW w:w="0" w:type="auto"/>
        <w:tblLook w:val="00BF" w:firstRow="1" w:lastRow="0" w:firstColumn="1" w:lastColumn="0" w:noHBand="0" w:noVBand="0"/>
      </w:tblPr>
      <w:tblGrid>
        <w:gridCol w:w="2250"/>
        <w:gridCol w:w="2358"/>
        <w:gridCol w:w="1800"/>
        <w:gridCol w:w="1653"/>
      </w:tblGrid>
      <w:tr w:rsidR="008628E7" w:rsidRPr="00801F22">
        <w:tc>
          <w:tcPr>
            <w:tcW w:w="2250" w:type="dxa"/>
            <w:vMerge w:val="restart"/>
            <w:tcBorders>
              <w:top w:val="single" w:sz="4" w:space="0" w:color="auto"/>
            </w:tcBorders>
            <w:shd w:val="clear" w:color="auto" w:fill="EBE7CF"/>
          </w:tcPr>
          <w:p w:rsidR="008628E7" w:rsidRPr="00801F22" w:rsidRDefault="008628E7" w:rsidP="008628E7">
            <w:pPr>
              <w:spacing w:before="60" w:after="60"/>
              <w:ind w:firstLine="0"/>
              <w:jc w:val="both"/>
              <w:rPr>
                <w:rFonts w:eastAsia="Times"/>
                <w:sz w:val="24"/>
              </w:rPr>
            </w:pPr>
          </w:p>
        </w:tc>
        <w:tc>
          <w:tcPr>
            <w:tcW w:w="5811" w:type="dxa"/>
            <w:gridSpan w:val="3"/>
            <w:tcBorders>
              <w:top w:val="single" w:sz="4" w:space="0" w:color="auto"/>
              <w:bottom w:val="single" w:sz="4" w:space="0" w:color="auto"/>
            </w:tcBorders>
            <w:shd w:val="clear" w:color="auto" w:fill="EBE7CF"/>
          </w:tcPr>
          <w:p w:rsidR="008628E7" w:rsidRPr="00801F22" w:rsidRDefault="008628E7" w:rsidP="008628E7">
            <w:pPr>
              <w:spacing w:before="60" w:after="60"/>
              <w:ind w:firstLine="0"/>
              <w:jc w:val="center"/>
              <w:rPr>
                <w:rFonts w:eastAsia="Times"/>
                <w:sz w:val="24"/>
              </w:rPr>
            </w:pPr>
            <w:r w:rsidRPr="00801F22">
              <w:rPr>
                <w:rFonts w:eastAsia="Times"/>
                <w:sz w:val="24"/>
              </w:rPr>
              <w:t>1974</w:t>
            </w:r>
          </w:p>
        </w:tc>
      </w:tr>
      <w:tr w:rsidR="008628E7" w:rsidRPr="00801F22">
        <w:tc>
          <w:tcPr>
            <w:tcW w:w="2250" w:type="dxa"/>
            <w:vMerge/>
            <w:tcBorders>
              <w:bottom w:val="single" w:sz="4" w:space="0" w:color="auto"/>
            </w:tcBorders>
            <w:shd w:val="clear" w:color="auto" w:fill="EBE7CF"/>
          </w:tcPr>
          <w:p w:rsidR="008628E7" w:rsidRPr="00801F22" w:rsidRDefault="008628E7" w:rsidP="008628E7">
            <w:pPr>
              <w:spacing w:before="60" w:after="60"/>
              <w:ind w:firstLine="0"/>
              <w:jc w:val="both"/>
              <w:rPr>
                <w:rFonts w:eastAsia="Times"/>
                <w:sz w:val="24"/>
              </w:rPr>
            </w:pPr>
          </w:p>
        </w:tc>
        <w:tc>
          <w:tcPr>
            <w:tcW w:w="2358" w:type="dxa"/>
            <w:tcBorders>
              <w:top w:val="single" w:sz="4" w:space="0" w:color="auto"/>
              <w:bottom w:val="single" w:sz="4" w:space="0" w:color="auto"/>
            </w:tcBorders>
            <w:shd w:val="clear" w:color="auto" w:fill="EBE7CF"/>
          </w:tcPr>
          <w:p w:rsidR="008628E7" w:rsidRPr="00801F22" w:rsidRDefault="008628E7" w:rsidP="008628E7">
            <w:pPr>
              <w:spacing w:before="60" w:after="60"/>
              <w:ind w:firstLine="0"/>
              <w:jc w:val="center"/>
              <w:rPr>
                <w:rFonts w:eastAsia="Times"/>
                <w:sz w:val="24"/>
              </w:rPr>
            </w:pPr>
            <w:r w:rsidRPr="00801F22">
              <w:rPr>
                <w:rFonts w:eastAsia="Times"/>
                <w:sz w:val="24"/>
              </w:rPr>
              <w:t>Valeur en mi</w:t>
            </w:r>
            <w:r w:rsidRPr="00801F22">
              <w:rPr>
                <w:rFonts w:eastAsia="Times"/>
                <w:sz w:val="24"/>
              </w:rPr>
              <w:t>l</w:t>
            </w:r>
            <w:r w:rsidRPr="00801F22">
              <w:rPr>
                <w:rFonts w:eastAsia="Times"/>
                <w:sz w:val="24"/>
              </w:rPr>
              <w:t>liers</w:t>
            </w:r>
            <w:r w:rsidRPr="00801F22">
              <w:rPr>
                <w:rFonts w:eastAsia="Times"/>
                <w:sz w:val="24"/>
              </w:rPr>
              <w:br/>
              <w:t>de dollars</w:t>
            </w:r>
          </w:p>
        </w:tc>
        <w:tc>
          <w:tcPr>
            <w:tcW w:w="1800" w:type="dxa"/>
            <w:tcBorders>
              <w:top w:val="single" w:sz="4" w:space="0" w:color="auto"/>
              <w:bottom w:val="single" w:sz="4" w:space="0" w:color="auto"/>
            </w:tcBorders>
            <w:shd w:val="clear" w:color="auto" w:fill="EBE7CF"/>
          </w:tcPr>
          <w:p w:rsidR="008628E7" w:rsidRPr="00801F22" w:rsidRDefault="008628E7" w:rsidP="008628E7">
            <w:pPr>
              <w:spacing w:before="60" w:after="60"/>
              <w:ind w:firstLine="0"/>
              <w:jc w:val="center"/>
              <w:rPr>
                <w:rFonts w:eastAsia="Times"/>
                <w:sz w:val="24"/>
              </w:rPr>
            </w:pPr>
            <w:r w:rsidRPr="00801F22">
              <w:rPr>
                <w:rFonts w:eastAsia="Times"/>
                <w:sz w:val="24"/>
              </w:rPr>
              <w:t>%</w:t>
            </w:r>
          </w:p>
        </w:tc>
        <w:tc>
          <w:tcPr>
            <w:tcW w:w="1653" w:type="dxa"/>
            <w:tcBorders>
              <w:top w:val="single" w:sz="4" w:space="0" w:color="auto"/>
              <w:bottom w:val="single" w:sz="4" w:space="0" w:color="auto"/>
            </w:tcBorders>
            <w:shd w:val="clear" w:color="auto" w:fill="EBE7CF"/>
          </w:tcPr>
          <w:p w:rsidR="008628E7" w:rsidRPr="00801F22" w:rsidRDefault="008628E7" w:rsidP="008628E7">
            <w:pPr>
              <w:spacing w:before="60" w:after="60"/>
              <w:ind w:firstLine="0"/>
              <w:jc w:val="center"/>
              <w:rPr>
                <w:rFonts w:eastAsia="Times"/>
                <w:sz w:val="24"/>
              </w:rPr>
            </w:pPr>
            <w:r w:rsidRPr="00801F22">
              <w:rPr>
                <w:rFonts w:eastAsia="Times"/>
                <w:sz w:val="24"/>
              </w:rPr>
              <w:t>% relatif</w:t>
            </w:r>
          </w:p>
        </w:tc>
      </w:tr>
      <w:tr w:rsidR="008628E7" w:rsidRPr="00801F22">
        <w:tc>
          <w:tcPr>
            <w:tcW w:w="2250" w:type="dxa"/>
            <w:tcBorders>
              <w:top w:val="single" w:sz="4" w:space="0" w:color="auto"/>
            </w:tcBorders>
          </w:tcPr>
          <w:p w:rsidR="008628E7" w:rsidRPr="00801F22" w:rsidRDefault="008628E7" w:rsidP="008628E7">
            <w:pPr>
              <w:spacing w:before="120" w:after="60"/>
              <w:ind w:firstLine="0"/>
              <w:rPr>
                <w:rFonts w:eastAsia="Times"/>
              </w:rPr>
            </w:pPr>
            <w:r w:rsidRPr="00801F22">
              <w:rPr>
                <w:rFonts w:eastAsia="Times"/>
                <w:sz w:val="24"/>
              </w:rPr>
              <w:t>Québec</w:t>
            </w:r>
          </w:p>
        </w:tc>
        <w:tc>
          <w:tcPr>
            <w:tcW w:w="2358" w:type="dxa"/>
            <w:tcBorders>
              <w:top w:val="single" w:sz="4" w:space="0" w:color="auto"/>
            </w:tcBorders>
          </w:tcPr>
          <w:p w:rsidR="008628E7" w:rsidRPr="00801F22" w:rsidRDefault="008628E7" w:rsidP="008628E7">
            <w:pPr>
              <w:spacing w:before="120" w:after="60"/>
              <w:ind w:firstLine="0"/>
              <w:rPr>
                <w:rFonts w:eastAsia="Times"/>
              </w:rPr>
            </w:pPr>
            <w:r w:rsidRPr="00801F22">
              <w:rPr>
                <w:rFonts w:eastAsia="Times"/>
                <w:sz w:val="24"/>
              </w:rPr>
              <w:t>12 162 127</w:t>
            </w:r>
          </w:p>
        </w:tc>
        <w:tc>
          <w:tcPr>
            <w:tcW w:w="1800" w:type="dxa"/>
            <w:tcBorders>
              <w:top w:val="single" w:sz="4" w:space="0" w:color="auto"/>
            </w:tcBorders>
          </w:tcPr>
          <w:p w:rsidR="008628E7" w:rsidRPr="00801F22" w:rsidRDefault="008628E7" w:rsidP="008628E7">
            <w:pPr>
              <w:spacing w:before="120" w:after="60"/>
              <w:ind w:firstLine="0"/>
              <w:rPr>
                <w:rFonts w:eastAsia="Times"/>
              </w:rPr>
            </w:pPr>
            <w:r w:rsidRPr="00801F22">
              <w:rPr>
                <w:rFonts w:eastAsia="Times"/>
                <w:sz w:val="24"/>
              </w:rPr>
              <w:t>53,8</w:t>
            </w:r>
          </w:p>
        </w:tc>
        <w:tc>
          <w:tcPr>
            <w:tcW w:w="1653" w:type="dxa"/>
            <w:tcBorders>
              <w:top w:val="single" w:sz="4" w:space="0" w:color="auto"/>
            </w:tcBorders>
          </w:tcPr>
          <w:p w:rsidR="008628E7" w:rsidRPr="00801F22" w:rsidRDefault="008628E7" w:rsidP="008628E7">
            <w:pPr>
              <w:spacing w:before="120" w:after="60"/>
              <w:ind w:firstLine="0"/>
              <w:rPr>
                <w:rFonts w:eastAsia="Times"/>
              </w:rPr>
            </w:pPr>
            <w:r w:rsidRPr="00801F22">
              <w:rPr>
                <w:rFonts w:eastAsia="Times"/>
                <w:sz w:val="24"/>
              </w:rPr>
              <w:t>66,8</w:t>
            </w:r>
          </w:p>
        </w:tc>
      </w:tr>
      <w:tr w:rsidR="008628E7" w:rsidRPr="00801F22">
        <w:tc>
          <w:tcPr>
            <w:tcW w:w="2250" w:type="dxa"/>
          </w:tcPr>
          <w:p w:rsidR="008628E7" w:rsidRPr="00801F22" w:rsidRDefault="008628E7" w:rsidP="008628E7">
            <w:pPr>
              <w:spacing w:before="60" w:after="60"/>
              <w:ind w:firstLine="0"/>
              <w:rPr>
                <w:rFonts w:eastAsia="Times"/>
              </w:rPr>
            </w:pPr>
            <w:r w:rsidRPr="00801F22">
              <w:rPr>
                <w:rFonts w:eastAsia="Times"/>
                <w:sz w:val="24"/>
              </w:rPr>
              <w:t>Ontario</w:t>
            </w:r>
          </w:p>
        </w:tc>
        <w:tc>
          <w:tcPr>
            <w:tcW w:w="2358" w:type="dxa"/>
          </w:tcPr>
          <w:p w:rsidR="008628E7" w:rsidRPr="00801F22" w:rsidRDefault="008628E7" w:rsidP="008628E7">
            <w:pPr>
              <w:spacing w:before="60" w:after="60"/>
              <w:ind w:firstLine="0"/>
              <w:rPr>
                <w:rFonts w:eastAsia="Times"/>
              </w:rPr>
            </w:pPr>
            <w:r w:rsidRPr="00801F22">
              <w:rPr>
                <w:rFonts w:eastAsia="Times"/>
                <w:sz w:val="24"/>
              </w:rPr>
              <w:t>4 515 605</w:t>
            </w:r>
          </w:p>
        </w:tc>
        <w:tc>
          <w:tcPr>
            <w:tcW w:w="1800" w:type="dxa"/>
          </w:tcPr>
          <w:p w:rsidR="008628E7" w:rsidRPr="00801F22" w:rsidRDefault="008628E7" w:rsidP="008628E7">
            <w:pPr>
              <w:spacing w:before="60" w:after="60"/>
              <w:ind w:firstLine="0"/>
              <w:rPr>
                <w:rFonts w:eastAsia="Times"/>
              </w:rPr>
            </w:pPr>
            <w:r w:rsidRPr="00801F22">
              <w:rPr>
                <w:rFonts w:eastAsia="Times"/>
                <w:sz w:val="24"/>
              </w:rPr>
              <w:t>20</w:t>
            </w:r>
          </w:p>
        </w:tc>
        <w:tc>
          <w:tcPr>
            <w:tcW w:w="1653" w:type="dxa"/>
          </w:tcPr>
          <w:p w:rsidR="008628E7" w:rsidRPr="00801F22" w:rsidRDefault="008628E7" w:rsidP="008628E7">
            <w:pPr>
              <w:spacing w:before="60" w:after="60"/>
              <w:ind w:firstLine="0"/>
              <w:rPr>
                <w:rFonts w:eastAsia="Times"/>
              </w:rPr>
            </w:pPr>
            <w:r w:rsidRPr="00801F22">
              <w:rPr>
                <w:rFonts w:eastAsia="Times"/>
                <w:sz w:val="24"/>
              </w:rPr>
              <w:t>24,8</w:t>
            </w:r>
          </w:p>
        </w:tc>
      </w:tr>
      <w:tr w:rsidR="008628E7" w:rsidRPr="00801F22">
        <w:tc>
          <w:tcPr>
            <w:tcW w:w="2250" w:type="dxa"/>
          </w:tcPr>
          <w:p w:rsidR="008628E7" w:rsidRPr="00801F22" w:rsidRDefault="008628E7" w:rsidP="008628E7">
            <w:pPr>
              <w:spacing w:before="60" w:after="60"/>
              <w:ind w:firstLine="0"/>
              <w:rPr>
                <w:rFonts w:eastAsia="Times"/>
              </w:rPr>
            </w:pPr>
            <w:r w:rsidRPr="00801F22">
              <w:rPr>
                <w:rFonts w:eastAsia="Times"/>
                <w:sz w:val="24"/>
              </w:rPr>
              <w:t>Autres provi</w:t>
            </w:r>
            <w:r w:rsidRPr="00801F22">
              <w:rPr>
                <w:rFonts w:eastAsia="Times"/>
                <w:sz w:val="24"/>
              </w:rPr>
              <w:t>n</w:t>
            </w:r>
            <w:r w:rsidRPr="00801F22">
              <w:rPr>
                <w:rFonts w:eastAsia="Times"/>
                <w:sz w:val="24"/>
              </w:rPr>
              <w:t>ces</w:t>
            </w:r>
          </w:p>
        </w:tc>
        <w:tc>
          <w:tcPr>
            <w:tcW w:w="2358" w:type="dxa"/>
          </w:tcPr>
          <w:p w:rsidR="008628E7" w:rsidRPr="00801F22" w:rsidRDefault="008628E7" w:rsidP="008628E7">
            <w:pPr>
              <w:spacing w:before="60" w:after="60"/>
              <w:ind w:firstLine="0"/>
              <w:rPr>
                <w:rFonts w:eastAsia="Times"/>
              </w:rPr>
            </w:pPr>
            <w:r w:rsidRPr="00801F22">
              <w:rPr>
                <w:rFonts w:eastAsia="Times"/>
                <w:sz w:val="24"/>
              </w:rPr>
              <w:t>1 525 250</w:t>
            </w:r>
          </w:p>
        </w:tc>
        <w:tc>
          <w:tcPr>
            <w:tcW w:w="1800" w:type="dxa"/>
          </w:tcPr>
          <w:p w:rsidR="008628E7" w:rsidRPr="00801F22" w:rsidRDefault="008628E7" w:rsidP="008628E7">
            <w:pPr>
              <w:spacing w:before="60" w:after="60"/>
              <w:ind w:firstLine="0"/>
              <w:rPr>
                <w:rFonts w:eastAsia="Times"/>
              </w:rPr>
            </w:pPr>
            <w:r w:rsidRPr="00801F22">
              <w:rPr>
                <w:rFonts w:eastAsia="Times"/>
                <w:sz w:val="24"/>
              </w:rPr>
              <w:t>6,7</w:t>
            </w:r>
          </w:p>
        </w:tc>
        <w:tc>
          <w:tcPr>
            <w:tcW w:w="1653" w:type="dxa"/>
          </w:tcPr>
          <w:p w:rsidR="008628E7" w:rsidRPr="00801F22" w:rsidRDefault="008628E7" w:rsidP="008628E7">
            <w:pPr>
              <w:spacing w:before="60" w:after="60"/>
              <w:ind w:firstLine="0"/>
              <w:rPr>
                <w:rFonts w:eastAsia="Times"/>
              </w:rPr>
            </w:pPr>
            <w:r w:rsidRPr="00801F22">
              <w:rPr>
                <w:rFonts w:eastAsia="Times"/>
                <w:sz w:val="24"/>
              </w:rPr>
              <w:t>8,4</w:t>
            </w:r>
          </w:p>
        </w:tc>
      </w:tr>
      <w:tr w:rsidR="008628E7" w:rsidRPr="00801F22">
        <w:tc>
          <w:tcPr>
            <w:tcW w:w="2250" w:type="dxa"/>
          </w:tcPr>
          <w:p w:rsidR="008628E7" w:rsidRPr="00801F22" w:rsidRDefault="008628E7" w:rsidP="008628E7">
            <w:pPr>
              <w:spacing w:before="60" w:after="60"/>
              <w:ind w:firstLine="0"/>
              <w:rPr>
                <w:rFonts w:eastAsia="Times"/>
              </w:rPr>
            </w:pPr>
            <w:r w:rsidRPr="00801F22">
              <w:rPr>
                <w:rFonts w:eastAsia="Times"/>
                <w:sz w:val="24"/>
              </w:rPr>
              <w:t>Total Canada</w:t>
            </w:r>
          </w:p>
        </w:tc>
        <w:tc>
          <w:tcPr>
            <w:tcW w:w="2358" w:type="dxa"/>
          </w:tcPr>
          <w:p w:rsidR="008628E7" w:rsidRPr="00801F22" w:rsidRDefault="008628E7" w:rsidP="008628E7">
            <w:pPr>
              <w:spacing w:before="60" w:after="60"/>
              <w:ind w:firstLine="0"/>
              <w:rPr>
                <w:rFonts w:eastAsia="Times"/>
              </w:rPr>
            </w:pPr>
            <w:r w:rsidRPr="00801F22">
              <w:rPr>
                <w:rFonts w:eastAsia="Times"/>
                <w:sz w:val="24"/>
              </w:rPr>
              <w:t>18 202 982</w:t>
            </w:r>
          </w:p>
        </w:tc>
        <w:tc>
          <w:tcPr>
            <w:tcW w:w="1800" w:type="dxa"/>
          </w:tcPr>
          <w:p w:rsidR="008628E7" w:rsidRPr="00801F22" w:rsidRDefault="008628E7" w:rsidP="008628E7">
            <w:pPr>
              <w:spacing w:before="60" w:after="60"/>
              <w:ind w:firstLine="0"/>
              <w:rPr>
                <w:rFonts w:eastAsia="Times"/>
              </w:rPr>
            </w:pPr>
            <w:r w:rsidRPr="00801F22">
              <w:rPr>
                <w:rFonts w:eastAsia="Times"/>
                <w:sz w:val="24"/>
              </w:rPr>
              <w:t>80,4</w:t>
            </w:r>
          </w:p>
        </w:tc>
        <w:tc>
          <w:tcPr>
            <w:tcW w:w="1653" w:type="dxa"/>
          </w:tcPr>
          <w:p w:rsidR="008628E7" w:rsidRPr="00801F22" w:rsidRDefault="008628E7" w:rsidP="008628E7">
            <w:pPr>
              <w:spacing w:before="60" w:after="60"/>
              <w:ind w:firstLine="0"/>
              <w:rPr>
                <w:rFonts w:eastAsia="Times"/>
              </w:rPr>
            </w:pPr>
            <w:r w:rsidRPr="00801F22">
              <w:rPr>
                <w:rFonts w:eastAsia="Times"/>
                <w:sz w:val="24"/>
              </w:rPr>
              <w:t>100</w:t>
            </w:r>
          </w:p>
        </w:tc>
      </w:tr>
      <w:tr w:rsidR="008628E7" w:rsidRPr="00801F22">
        <w:tc>
          <w:tcPr>
            <w:tcW w:w="2250" w:type="dxa"/>
          </w:tcPr>
          <w:p w:rsidR="008628E7" w:rsidRPr="00801F22" w:rsidRDefault="008628E7" w:rsidP="008628E7">
            <w:pPr>
              <w:spacing w:before="60" w:after="60"/>
              <w:ind w:firstLine="0"/>
              <w:rPr>
                <w:rFonts w:eastAsia="Times"/>
              </w:rPr>
            </w:pPr>
            <w:r w:rsidRPr="00801F22">
              <w:rPr>
                <w:rFonts w:eastAsia="Times"/>
                <w:sz w:val="24"/>
              </w:rPr>
              <w:t>U.S.A.</w:t>
            </w:r>
          </w:p>
        </w:tc>
        <w:tc>
          <w:tcPr>
            <w:tcW w:w="2358" w:type="dxa"/>
          </w:tcPr>
          <w:p w:rsidR="008628E7" w:rsidRPr="00801F22" w:rsidRDefault="008628E7" w:rsidP="008628E7">
            <w:pPr>
              <w:spacing w:before="60" w:after="60"/>
              <w:ind w:firstLine="0"/>
              <w:rPr>
                <w:rFonts w:eastAsia="Times"/>
              </w:rPr>
            </w:pPr>
            <w:r w:rsidRPr="00801F22">
              <w:rPr>
                <w:rFonts w:eastAsia="Times"/>
                <w:sz w:val="24"/>
              </w:rPr>
              <w:t>3 308 035</w:t>
            </w:r>
          </w:p>
        </w:tc>
        <w:tc>
          <w:tcPr>
            <w:tcW w:w="1800" w:type="dxa"/>
          </w:tcPr>
          <w:p w:rsidR="008628E7" w:rsidRPr="00801F22" w:rsidRDefault="008628E7" w:rsidP="008628E7">
            <w:pPr>
              <w:spacing w:before="60" w:after="60"/>
              <w:ind w:firstLine="0"/>
              <w:rPr>
                <w:rFonts w:eastAsia="Times"/>
              </w:rPr>
            </w:pPr>
            <w:r w:rsidRPr="00801F22">
              <w:rPr>
                <w:rFonts w:eastAsia="Times"/>
                <w:sz w:val="24"/>
              </w:rPr>
              <w:t>14,6</w:t>
            </w:r>
          </w:p>
        </w:tc>
        <w:tc>
          <w:tcPr>
            <w:tcW w:w="1653" w:type="dxa"/>
          </w:tcPr>
          <w:p w:rsidR="008628E7" w:rsidRPr="00801F22" w:rsidRDefault="008628E7" w:rsidP="008628E7">
            <w:pPr>
              <w:spacing w:before="60" w:after="60"/>
              <w:ind w:firstLine="0"/>
              <w:rPr>
                <w:rFonts w:eastAsia="Times"/>
              </w:rPr>
            </w:pPr>
            <w:r w:rsidRPr="00801F22">
              <w:rPr>
                <w:rFonts w:eastAsia="Times"/>
                <w:sz w:val="24"/>
              </w:rPr>
              <w:t>94,1</w:t>
            </w:r>
          </w:p>
        </w:tc>
      </w:tr>
      <w:tr w:rsidR="008628E7" w:rsidRPr="00801F22">
        <w:tc>
          <w:tcPr>
            <w:tcW w:w="2250" w:type="dxa"/>
          </w:tcPr>
          <w:p w:rsidR="008628E7" w:rsidRPr="00801F22" w:rsidRDefault="008628E7" w:rsidP="008628E7">
            <w:pPr>
              <w:spacing w:before="60" w:after="60"/>
              <w:ind w:firstLine="0"/>
              <w:rPr>
                <w:rFonts w:eastAsia="Times"/>
              </w:rPr>
            </w:pPr>
            <w:r w:rsidRPr="00801F22">
              <w:rPr>
                <w:rFonts w:eastAsia="Times"/>
                <w:sz w:val="24"/>
              </w:rPr>
              <w:t>Total autres pays</w:t>
            </w:r>
          </w:p>
        </w:tc>
        <w:tc>
          <w:tcPr>
            <w:tcW w:w="2358" w:type="dxa"/>
          </w:tcPr>
          <w:p w:rsidR="008628E7" w:rsidRPr="00801F22" w:rsidRDefault="008628E7" w:rsidP="008628E7">
            <w:pPr>
              <w:spacing w:before="60" w:after="60"/>
              <w:ind w:firstLine="0"/>
              <w:rPr>
                <w:rFonts w:eastAsia="Times"/>
              </w:rPr>
            </w:pPr>
            <w:r w:rsidRPr="00801F22">
              <w:rPr>
                <w:rFonts w:eastAsia="Times"/>
                <w:sz w:val="24"/>
              </w:rPr>
              <w:t>3 512 332</w:t>
            </w:r>
          </w:p>
        </w:tc>
        <w:tc>
          <w:tcPr>
            <w:tcW w:w="1800" w:type="dxa"/>
          </w:tcPr>
          <w:p w:rsidR="008628E7" w:rsidRPr="00801F22" w:rsidRDefault="008628E7" w:rsidP="008628E7">
            <w:pPr>
              <w:spacing w:before="60" w:after="60"/>
              <w:ind w:firstLine="0"/>
              <w:rPr>
                <w:rFonts w:eastAsia="Times"/>
              </w:rPr>
            </w:pPr>
            <w:r w:rsidRPr="00801F22">
              <w:rPr>
                <w:rFonts w:eastAsia="Times"/>
                <w:sz w:val="24"/>
              </w:rPr>
              <w:t>15,5</w:t>
            </w:r>
          </w:p>
        </w:tc>
        <w:tc>
          <w:tcPr>
            <w:tcW w:w="1653" w:type="dxa"/>
          </w:tcPr>
          <w:p w:rsidR="008628E7" w:rsidRPr="00801F22" w:rsidRDefault="008628E7" w:rsidP="008628E7">
            <w:pPr>
              <w:spacing w:before="60" w:after="60"/>
              <w:ind w:firstLine="0"/>
              <w:rPr>
                <w:rFonts w:eastAsia="Times"/>
              </w:rPr>
            </w:pPr>
            <w:r w:rsidRPr="00801F22">
              <w:rPr>
                <w:rFonts w:eastAsia="Times"/>
                <w:sz w:val="24"/>
              </w:rPr>
              <w:t>100</w:t>
            </w:r>
          </w:p>
        </w:tc>
      </w:tr>
      <w:tr w:rsidR="008628E7" w:rsidRPr="00801F22">
        <w:tc>
          <w:tcPr>
            <w:tcW w:w="2250" w:type="dxa"/>
            <w:tcBorders>
              <w:bottom w:val="single" w:sz="12" w:space="0" w:color="auto"/>
            </w:tcBorders>
          </w:tcPr>
          <w:p w:rsidR="008628E7" w:rsidRPr="00801F22" w:rsidRDefault="008628E7" w:rsidP="008628E7">
            <w:pPr>
              <w:spacing w:before="60" w:after="60"/>
              <w:ind w:firstLine="0"/>
              <w:rPr>
                <w:rFonts w:eastAsia="Times"/>
              </w:rPr>
            </w:pPr>
            <w:r w:rsidRPr="00801F22">
              <w:rPr>
                <w:rFonts w:eastAsia="Times"/>
                <w:sz w:val="24"/>
              </w:rPr>
              <w:t>GRAND T</w:t>
            </w:r>
            <w:r w:rsidRPr="00801F22">
              <w:rPr>
                <w:rFonts w:eastAsia="Times"/>
                <w:sz w:val="24"/>
              </w:rPr>
              <w:t>O</w:t>
            </w:r>
            <w:r w:rsidRPr="00801F22">
              <w:rPr>
                <w:rFonts w:eastAsia="Times"/>
                <w:sz w:val="24"/>
              </w:rPr>
              <w:t>TAL</w:t>
            </w:r>
          </w:p>
        </w:tc>
        <w:tc>
          <w:tcPr>
            <w:tcW w:w="2358" w:type="dxa"/>
            <w:tcBorders>
              <w:bottom w:val="single" w:sz="12" w:space="0" w:color="auto"/>
            </w:tcBorders>
          </w:tcPr>
          <w:p w:rsidR="008628E7" w:rsidRPr="00801F22" w:rsidRDefault="008628E7" w:rsidP="008628E7">
            <w:pPr>
              <w:spacing w:before="60" w:after="60"/>
              <w:ind w:firstLine="0"/>
              <w:rPr>
                <w:rFonts w:eastAsia="Times"/>
              </w:rPr>
            </w:pPr>
            <w:r w:rsidRPr="00801F22">
              <w:rPr>
                <w:rFonts w:eastAsia="Times"/>
                <w:sz w:val="24"/>
              </w:rPr>
              <w:t>22 627 011</w:t>
            </w:r>
          </w:p>
        </w:tc>
        <w:tc>
          <w:tcPr>
            <w:tcW w:w="1800" w:type="dxa"/>
            <w:tcBorders>
              <w:bottom w:val="single" w:sz="12" w:space="0" w:color="auto"/>
            </w:tcBorders>
          </w:tcPr>
          <w:p w:rsidR="008628E7" w:rsidRPr="00801F22" w:rsidRDefault="008628E7" w:rsidP="008628E7">
            <w:pPr>
              <w:spacing w:before="60" w:after="60"/>
              <w:ind w:firstLine="0"/>
              <w:rPr>
                <w:rFonts w:eastAsia="Times"/>
              </w:rPr>
            </w:pPr>
            <w:r w:rsidRPr="00801F22">
              <w:rPr>
                <w:rFonts w:eastAsia="Times"/>
                <w:sz w:val="24"/>
              </w:rPr>
              <w:t>100</w:t>
            </w:r>
          </w:p>
        </w:tc>
        <w:tc>
          <w:tcPr>
            <w:tcW w:w="1653" w:type="dxa"/>
            <w:tcBorders>
              <w:bottom w:val="single" w:sz="12" w:space="0" w:color="auto"/>
            </w:tcBorders>
          </w:tcPr>
          <w:p w:rsidR="008628E7" w:rsidRPr="00801F22" w:rsidRDefault="008628E7" w:rsidP="008628E7">
            <w:pPr>
              <w:spacing w:before="60" w:after="60"/>
              <w:ind w:firstLine="0"/>
              <w:rPr>
                <w:rFonts w:eastAsia="Times"/>
              </w:rPr>
            </w:pPr>
          </w:p>
        </w:tc>
      </w:tr>
    </w:tbl>
    <w:p w:rsidR="008628E7" w:rsidRPr="000D4C7A" w:rsidRDefault="008628E7" w:rsidP="008628E7">
      <w:pPr>
        <w:spacing w:before="120" w:after="120"/>
        <w:jc w:val="both"/>
      </w:pPr>
    </w:p>
    <w:p w:rsidR="008628E7" w:rsidRPr="000D4C7A" w:rsidRDefault="008628E7" w:rsidP="008628E7">
      <w:pPr>
        <w:spacing w:before="120" w:after="120"/>
        <w:jc w:val="both"/>
      </w:pPr>
      <w:r w:rsidRPr="000D4C7A">
        <w:t>Étant acheteur de biens de consommation courante et de mati</w:t>
      </w:r>
      <w:r w:rsidRPr="000D4C7A">
        <w:t>è</w:t>
      </w:r>
      <w:r w:rsidRPr="000D4C7A">
        <w:t>res premières, l'Ontario entraîne les entreprises québécoises dans une voie réduite et contribue à reproduire les carences structurelles du Québec. Comme le tableau 2 l'indique, les textiles, les aliments et boissons, les vêtements et les papiers totalisent à eux seuls que</w:t>
      </w:r>
      <w:r w:rsidRPr="000D4C7A">
        <w:t>l</w:t>
      </w:r>
      <w:r w:rsidRPr="000D4C7A">
        <w:t>que 37% du total des expéditions vers les provinces canadiennes</w:t>
      </w:r>
      <w:r>
        <w:t> </w:t>
      </w:r>
      <w:r>
        <w:rPr>
          <w:rStyle w:val="Appelnotedebasdep"/>
        </w:rPr>
        <w:footnoteReference w:id="20"/>
      </w:r>
      <w:r w:rsidRPr="000D4C7A">
        <w:t>.</w:t>
      </w:r>
    </w:p>
    <w:p w:rsidR="008628E7" w:rsidRPr="000D4C7A" w:rsidRDefault="008628E7" w:rsidP="008628E7">
      <w:pPr>
        <w:spacing w:before="120" w:after="120"/>
        <w:jc w:val="both"/>
      </w:pPr>
      <w:r w:rsidRPr="000D4C7A">
        <w:t>Autre dimension mise en relief par le tableau 3, les industries qu</w:t>
      </w:r>
      <w:r w:rsidRPr="000D4C7A">
        <w:t>é</w:t>
      </w:r>
      <w:r w:rsidRPr="000D4C7A">
        <w:t>bécoises du tabac, du caoutchouc et plastiques, du vêtement, du me</w:t>
      </w:r>
      <w:r w:rsidRPr="000D4C7A">
        <w:t>u</w:t>
      </w:r>
      <w:r w:rsidRPr="000D4C7A">
        <w:t>ble, des produits électriques et des produits chimiques écoulent plus de 40% de leur production sur le marché canadien hors Qu</w:t>
      </w:r>
      <w:r w:rsidRPr="000D4C7A">
        <w:t>é</w:t>
      </w:r>
      <w:r w:rsidRPr="000D4C7A">
        <w:t>bec. Or, une seule industrie ontarienne, en occurrence la bonnet</w:t>
      </w:r>
      <w:r w:rsidRPr="000D4C7A">
        <w:t>e</w:t>
      </w:r>
      <w:r w:rsidRPr="000D4C7A">
        <w:t>rie, est dans une situation identique. Au total, 29,8% de la produ</w:t>
      </w:r>
      <w:r w:rsidRPr="000D4C7A">
        <w:t>c</w:t>
      </w:r>
      <w:r w:rsidRPr="000D4C7A">
        <w:t>tion québécoise de biens manufacturés est destinée aux autres pr</w:t>
      </w:r>
      <w:r w:rsidRPr="000D4C7A">
        <w:t>o</w:t>
      </w:r>
      <w:r w:rsidRPr="000D4C7A">
        <w:t>vinces canadiennes alors que cette part est de 23,1% pour l'Ont</w:t>
      </w:r>
      <w:r w:rsidRPr="000D4C7A">
        <w:t>a</w:t>
      </w:r>
      <w:r w:rsidRPr="000D4C7A">
        <w:t>rio.</w:t>
      </w:r>
    </w:p>
    <w:p w:rsidR="008628E7" w:rsidRDefault="008628E7" w:rsidP="008628E7">
      <w:pPr>
        <w:spacing w:before="120" w:after="120"/>
        <w:jc w:val="both"/>
      </w:pPr>
      <w:r w:rsidRPr="000D4C7A">
        <w:t>Cette situation globale mènera l'État québécois à divers affront</w:t>
      </w:r>
      <w:r w:rsidRPr="000D4C7A">
        <w:t>e</w:t>
      </w:r>
      <w:r w:rsidRPr="000D4C7A">
        <w:t>ments avec l'État canadien. Ce fut le cas, récemment, lors de la quere</w:t>
      </w:r>
      <w:r w:rsidRPr="000D4C7A">
        <w:t>l</w:t>
      </w:r>
      <w:r w:rsidRPr="000D4C7A">
        <w:t>le sur la taxe de vente. En refusant les mesures préconisées par l'État central (réduction générale de 2%), Jacques Parizeau a privé l'Ontario d'importantes retombées économiques et a aboli entièrement cette taxe dans les secteurs mous, maximisant ainsi les retombées locales de ce</w:t>
      </w:r>
      <w:r w:rsidRPr="000D4C7A">
        <w:t>t</w:t>
      </w:r>
      <w:r w:rsidRPr="000D4C7A">
        <w:t>te mesure. Récemment, une position ana</w:t>
      </w:r>
      <w:r>
        <w:t>-</w:t>
      </w:r>
    </w:p>
    <w:p w:rsidR="008628E7" w:rsidRPr="000D4C7A" w:rsidRDefault="008628E7" w:rsidP="008628E7">
      <w:pPr>
        <w:spacing w:before="120" w:after="120"/>
        <w:jc w:val="both"/>
      </w:pPr>
    </w:p>
    <w:p w:rsidR="008628E7" w:rsidRDefault="008628E7" w:rsidP="008628E7">
      <w:pPr>
        <w:spacing w:before="120" w:after="120"/>
        <w:jc w:val="both"/>
        <w:sectPr w:rsidR="008628E7">
          <w:headerReference w:type="default" r:id="rId19"/>
          <w:pgSz w:w="12240" w:h="15840"/>
          <w:pgMar w:top="1800" w:right="1440" w:bottom="1440" w:left="2160" w:header="720" w:footer="720" w:gutter="720"/>
          <w:cols w:space="720"/>
          <w:titlePg/>
        </w:sectPr>
      </w:pPr>
    </w:p>
    <w:p w:rsidR="008628E7" w:rsidRDefault="008628E7" w:rsidP="008628E7">
      <w:pPr>
        <w:pStyle w:val="p"/>
      </w:pPr>
      <w:r>
        <w:t>[31]</w:t>
      </w:r>
    </w:p>
    <w:p w:rsidR="008628E7" w:rsidRDefault="008628E7" w:rsidP="008628E7"/>
    <w:p w:rsidR="008628E7" w:rsidRDefault="008628E7" w:rsidP="008628E7"/>
    <w:p w:rsidR="008628E7" w:rsidRDefault="008628E7" w:rsidP="008628E7">
      <w:pPr>
        <w:spacing w:after="120"/>
        <w:ind w:firstLine="0"/>
        <w:jc w:val="center"/>
      </w:pPr>
      <w:r w:rsidRPr="00BB1D64">
        <w:rPr>
          <w:i/>
          <w:sz w:val="24"/>
        </w:rPr>
        <w:t>Les 10 plus importa</w:t>
      </w:r>
      <w:r>
        <w:rPr>
          <w:i/>
          <w:sz w:val="24"/>
        </w:rPr>
        <w:t>ntes industries manufacturières</w:t>
      </w:r>
      <w:r>
        <w:rPr>
          <w:i/>
          <w:sz w:val="24"/>
        </w:rPr>
        <w:br/>
      </w:r>
      <w:r w:rsidRPr="00BB1D64">
        <w:rPr>
          <w:i/>
          <w:sz w:val="24"/>
        </w:rPr>
        <w:t>et la destin</w:t>
      </w:r>
      <w:r w:rsidRPr="00BB1D64">
        <w:rPr>
          <w:i/>
          <w:sz w:val="24"/>
        </w:rPr>
        <w:t>a</w:t>
      </w:r>
      <w:r w:rsidRPr="00BB1D64">
        <w:rPr>
          <w:i/>
          <w:sz w:val="24"/>
        </w:rPr>
        <w:t>tion de leurs livraisons, 1974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438"/>
        <w:gridCol w:w="1208"/>
        <w:gridCol w:w="1208"/>
        <w:gridCol w:w="1208"/>
        <w:gridCol w:w="1208"/>
        <w:gridCol w:w="1208"/>
        <w:gridCol w:w="1209"/>
        <w:gridCol w:w="1208"/>
        <w:gridCol w:w="1209"/>
      </w:tblGrid>
      <w:tr w:rsidR="008628E7" w:rsidRPr="00DC7E82">
        <w:tc>
          <w:tcPr>
            <w:tcW w:w="3438" w:type="dxa"/>
            <w:vMerge w:val="restart"/>
            <w:tcBorders>
              <w:top w:val="single" w:sz="4" w:space="0" w:color="auto"/>
              <w:left w:val="nil"/>
              <w:right w:val="nil"/>
            </w:tcBorders>
            <w:shd w:val="clear" w:color="auto" w:fill="EBE7CF"/>
          </w:tcPr>
          <w:p w:rsidR="008628E7" w:rsidRPr="00DC7E82" w:rsidRDefault="008628E7" w:rsidP="008628E7">
            <w:pPr>
              <w:spacing w:before="60" w:after="60"/>
              <w:ind w:firstLine="0"/>
              <w:rPr>
                <w:rFonts w:eastAsia="Times"/>
                <w:sz w:val="20"/>
                <w:lang w:val="fr-FR" w:eastAsia="fr-FR"/>
              </w:rPr>
            </w:pPr>
          </w:p>
        </w:tc>
        <w:tc>
          <w:tcPr>
            <w:tcW w:w="4832" w:type="dxa"/>
            <w:gridSpan w:val="4"/>
            <w:tcBorders>
              <w:top w:val="single" w:sz="4" w:space="0" w:color="auto"/>
              <w:left w:val="nil"/>
              <w:bottom w:val="nil"/>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Destination</w:t>
            </w:r>
          </w:p>
        </w:tc>
        <w:tc>
          <w:tcPr>
            <w:tcW w:w="1208" w:type="dxa"/>
            <w:tcBorders>
              <w:top w:val="single" w:sz="4" w:space="0" w:color="auto"/>
              <w:left w:val="nil"/>
              <w:bottom w:val="nil"/>
              <w:right w:val="nil"/>
            </w:tcBorders>
            <w:shd w:val="clear" w:color="auto" w:fill="EBE7CF"/>
          </w:tcPr>
          <w:p w:rsidR="008628E7" w:rsidRPr="00DC7E82" w:rsidRDefault="008628E7" w:rsidP="008628E7">
            <w:pPr>
              <w:spacing w:before="60" w:after="60"/>
              <w:ind w:firstLine="0"/>
              <w:rPr>
                <w:rFonts w:eastAsia="Times"/>
                <w:sz w:val="20"/>
                <w:lang w:val="fr-FR" w:eastAsia="fr-FR"/>
              </w:rPr>
            </w:pPr>
          </w:p>
        </w:tc>
        <w:tc>
          <w:tcPr>
            <w:tcW w:w="1209" w:type="dxa"/>
            <w:tcBorders>
              <w:top w:val="single" w:sz="4" w:space="0" w:color="auto"/>
              <w:left w:val="nil"/>
              <w:bottom w:val="nil"/>
              <w:right w:val="nil"/>
            </w:tcBorders>
            <w:shd w:val="clear" w:color="auto" w:fill="EBE7CF"/>
          </w:tcPr>
          <w:p w:rsidR="008628E7" w:rsidRPr="00DC7E82" w:rsidRDefault="008628E7" w:rsidP="008628E7">
            <w:pPr>
              <w:spacing w:before="60" w:after="60"/>
              <w:ind w:firstLine="0"/>
              <w:rPr>
                <w:rFonts w:eastAsia="Times"/>
                <w:sz w:val="20"/>
                <w:lang w:val="fr-FR" w:eastAsia="fr-FR"/>
              </w:rPr>
            </w:pPr>
          </w:p>
        </w:tc>
        <w:tc>
          <w:tcPr>
            <w:tcW w:w="1208" w:type="dxa"/>
            <w:tcBorders>
              <w:top w:val="single" w:sz="4" w:space="0" w:color="auto"/>
              <w:left w:val="nil"/>
              <w:bottom w:val="nil"/>
              <w:right w:val="nil"/>
            </w:tcBorders>
            <w:shd w:val="clear" w:color="auto" w:fill="EBE7CF"/>
          </w:tcPr>
          <w:p w:rsidR="008628E7" w:rsidRPr="00DC7E82" w:rsidRDefault="008628E7" w:rsidP="008628E7">
            <w:pPr>
              <w:spacing w:before="60" w:after="60"/>
              <w:ind w:firstLine="0"/>
              <w:rPr>
                <w:rFonts w:eastAsia="Times"/>
                <w:sz w:val="20"/>
                <w:lang w:val="fr-FR" w:eastAsia="fr-FR"/>
              </w:rPr>
            </w:pPr>
          </w:p>
        </w:tc>
        <w:tc>
          <w:tcPr>
            <w:tcW w:w="1209" w:type="dxa"/>
            <w:tcBorders>
              <w:top w:val="single" w:sz="4" w:space="0" w:color="auto"/>
              <w:left w:val="nil"/>
              <w:bottom w:val="nil"/>
              <w:right w:val="nil"/>
            </w:tcBorders>
            <w:shd w:val="clear" w:color="auto" w:fill="EBE7CF"/>
          </w:tcPr>
          <w:p w:rsidR="008628E7" w:rsidRPr="00DC7E82" w:rsidRDefault="008628E7" w:rsidP="008628E7">
            <w:pPr>
              <w:spacing w:before="60" w:after="60"/>
              <w:ind w:firstLine="0"/>
              <w:rPr>
                <w:rFonts w:eastAsia="Times"/>
                <w:sz w:val="20"/>
                <w:lang w:val="fr-FR" w:eastAsia="fr-FR"/>
              </w:rPr>
            </w:pPr>
          </w:p>
        </w:tc>
      </w:tr>
      <w:tr w:rsidR="008628E7" w:rsidRPr="00DC7E82">
        <w:tc>
          <w:tcPr>
            <w:tcW w:w="3438" w:type="dxa"/>
            <w:vMerge/>
            <w:tcBorders>
              <w:left w:val="nil"/>
              <w:right w:val="nil"/>
            </w:tcBorders>
            <w:shd w:val="clear" w:color="auto" w:fill="EBE7CF"/>
          </w:tcPr>
          <w:p w:rsidR="008628E7" w:rsidRPr="00DC7E82" w:rsidRDefault="008628E7" w:rsidP="008628E7">
            <w:pPr>
              <w:spacing w:before="60" w:after="60"/>
              <w:ind w:firstLine="0"/>
              <w:rPr>
                <w:rFonts w:eastAsia="Times"/>
                <w:sz w:val="20"/>
                <w:lang w:val="fr-FR" w:eastAsia="fr-FR"/>
              </w:rPr>
            </w:pPr>
          </w:p>
        </w:tc>
        <w:tc>
          <w:tcPr>
            <w:tcW w:w="2416" w:type="dxa"/>
            <w:gridSpan w:val="2"/>
            <w:tcBorders>
              <w:top w:val="nil"/>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Vers les autres provinces canadiennes</w:t>
            </w:r>
          </w:p>
        </w:tc>
        <w:tc>
          <w:tcPr>
            <w:tcW w:w="2416" w:type="dxa"/>
            <w:gridSpan w:val="2"/>
            <w:tcBorders>
              <w:top w:val="nil"/>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Vers les autres pays</w:t>
            </w:r>
          </w:p>
        </w:tc>
        <w:tc>
          <w:tcPr>
            <w:tcW w:w="2417" w:type="dxa"/>
            <w:gridSpan w:val="2"/>
            <w:tcBorders>
              <w:top w:val="nil"/>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 xml:space="preserve">Livraisons totales </w:t>
            </w:r>
            <w:r w:rsidRPr="00DC7E82">
              <w:rPr>
                <w:rFonts w:eastAsia="Times"/>
                <w:sz w:val="20"/>
                <w:lang w:val="fr-FR" w:eastAsia="fr-FR"/>
              </w:rPr>
              <w:tab/>
              <w:t>vers l'extérieur</w:t>
            </w:r>
          </w:p>
        </w:tc>
        <w:tc>
          <w:tcPr>
            <w:tcW w:w="2417" w:type="dxa"/>
            <w:gridSpan w:val="2"/>
            <w:tcBorders>
              <w:top w:val="nil"/>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Livraisons totales</w:t>
            </w:r>
          </w:p>
        </w:tc>
      </w:tr>
      <w:tr w:rsidR="008628E7" w:rsidRPr="00DC7E82">
        <w:tc>
          <w:tcPr>
            <w:tcW w:w="3438" w:type="dxa"/>
            <w:vMerge/>
            <w:tcBorders>
              <w:left w:val="nil"/>
              <w:bottom w:val="single" w:sz="4" w:space="0" w:color="auto"/>
              <w:right w:val="nil"/>
            </w:tcBorders>
            <w:shd w:val="clear" w:color="auto" w:fill="EBE7CF"/>
          </w:tcPr>
          <w:p w:rsidR="008628E7" w:rsidRPr="00DC7E82" w:rsidRDefault="008628E7" w:rsidP="008628E7">
            <w:pPr>
              <w:spacing w:before="60" w:after="60"/>
              <w:ind w:firstLine="0"/>
              <w:rPr>
                <w:rFonts w:eastAsia="Times"/>
                <w:sz w:val="20"/>
                <w:lang w:val="fr-FR" w:eastAsia="fr-FR"/>
              </w:rPr>
            </w:pPr>
          </w:p>
        </w:tc>
        <w:tc>
          <w:tcPr>
            <w:tcW w:w="1208"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Valeur en milliers de dollars</w:t>
            </w:r>
          </w:p>
        </w:tc>
        <w:tc>
          <w:tcPr>
            <w:tcW w:w="1208"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w:t>
            </w:r>
          </w:p>
        </w:tc>
        <w:tc>
          <w:tcPr>
            <w:tcW w:w="1208"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Valeur en milliers de dollars</w:t>
            </w:r>
          </w:p>
        </w:tc>
        <w:tc>
          <w:tcPr>
            <w:tcW w:w="1208"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w:t>
            </w:r>
          </w:p>
        </w:tc>
        <w:tc>
          <w:tcPr>
            <w:tcW w:w="1208"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Valeur en milliers de dollars</w:t>
            </w:r>
          </w:p>
        </w:tc>
        <w:tc>
          <w:tcPr>
            <w:tcW w:w="1209"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w:t>
            </w:r>
          </w:p>
        </w:tc>
        <w:tc>
          <w:tcPr>
            <w:tcW w:w="1208"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Valeur en milliers de dollars</w:t>
            </w:r>
          </w:p>
        </w:tc>
        <w:tc>
          <w:tcPr>
            <w:tcW w:w="1209" w:type="dxa"/>
            <w:tcBorders>
              <w:top w:val="single" w:sz="4" w:space="0" w:color="auto"/>
              <w:left w:val="nil"/>
              <w:bottom w:val="single" w:sz="4" w:space="0" w:color="auto"/>
              <w:right w:val="nil"/>
            </w:tcBorders>
            <w:shd w:val="clear" w:color="auto" w:fill="EBE7CF"/>
          </w:tcPr>
          <w:p w:rsidR="008628E7" w:rsidRPr="00DC7E82" w:rsidRDefault="008628E7" w:rsidP="008628E7">
            <w:pPr>
              <w:spacing w:before="60" w:after="60"/>
              <w:ind w:firstLine="0"/>
              <w:jc w:val="center"/>
              <w:rPr>
                <w:rFonts w:eastAsia="Times"/>
                <w:sz w:val="20"/>
                <w:lang w:val="fr-FR" w:eastAsia="fr-FR"/>
              </w:rPr>
            </w:pPr>
            <w:r w:rsidRPr="00DC7E82">
              <w:rPr>
                <w:rFonts w:eastAsia="Times"/>
                <w:sz w:val="20"/>
                <w:lang w:val="fr-FR" w:eastAsia="fr-FR"/>
              </w:rPr>
              <w:t>%</w:t>
            </w:r>
          </w:p>
        </w:tc>
      </w:tr>
      <w:tr w:rsidR="008628E7" w:rsidRPr="00DC7E82">
        <w:tc>
          <w:tcPr>
            <w:tcW w:w="3438" w:type="dxa"/>
            <w:tcBorders>
              <w:top w:val="single" w:sz="4" w:space="0" w:color="auto"/>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Aliments et boissons</w:t>
            </w:r>
          </w:p>
        </w:tc>
        <w:tc>
          <w:tcPr>
            <w:tcW w:w="1208" w:type="dxa"/>
            <w:tcBorders>
              <w:top w:val="single" w:sz="4" w:space="0" w:color="auto"/>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882 207</w:t>
            </w:r>
          </w:p>
        </w:tc>
        <w:tc>
          <w:tcPr>
            <w:tcW w:w="1208" w:type="dxa"/>
            <w:tcBorders>
              <w:top w:val="single" w:sz="4" w:space="0" w:color="auto"/>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12,7</w:t>
            </w:r>
          </w:p>
        </w:tc>
        <w:tc>
          <w:tcPr>
            <w:tcW w:w="1208" w:type="dxa"/>
            <w:tcBorders>
              <w:top w:val="single" w:sz="4" w:space="0" w:color="auto"/>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217 232</w:t>
            </w:r>
          </w:p>
        </w:tc>
        <w:tc>
          <w:tcPr>
            <w:tcW w:w="1208" w:type="dxa"/>
            <w:tcBorders>
              <w:top w:val="single" w:sz="4" w:space="0" w:color="auto"/>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6,2</w:t>
            </w:r>
          </w:p>
        </w:tc>
        <w:tc>
          <w:tcPr>
            <w:tcW w:w="1208" w:type="dxa"/>
            <w:tcBorders>
              <w:top w:val="single" w:sz="4" w:space="0" w:color="auto"/>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1 099439</w:t>
            </w:r>
          </w:p>
        </w:tc>
        <w:tc>
          <w:tcPr>
            <w:tcW w:w="1209" w:type="dxa"/>
            <w:tcBorders>
              <w:top w:val="single" w:sz="4" w:space="0" w:color="auto"/>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10,5</w:t>
            </w:r>
          </w:p>
        </w:tc>
        <w:tc>
          <w:tcPr>
            <w:tcW w:w="1208" w:type="dxa"/>
            <w:tcBorders>
              <w:top w:val="single" w:sz="4" w:space="0" w:color="auto"/>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3 953 876</w:t>
            </w:r>
          </w:p>
        </w:tc>
        <w:tc>
          <w:tcPr>
            <w:tcW w:w="1209" w:type="dxa"/>
            <w:tcBorders>
              <w:top w:val="single" w:sz="4" w:space="0" w:color="auto"/>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17,5</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Papiers et produits connexes</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566 731</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8,1</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1 037 048</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29,5</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1 063 779</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15,3</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2490 290</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11</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Industrie métal. primaire</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507 540</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7,3</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537 950</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15,3</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1 045 490</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10</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1 742 784</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7,7</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Produits pétrole et charbon</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390 486</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5,6</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61 424</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1,7</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451 910</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4,3</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1 694 958</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7,5</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Vêtement</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630 725</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9,1</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55 791</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1,6</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686516</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6,6</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1 405 093</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6,2</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Produits métalliques</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417 343</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6</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142 746</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4,1</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560 089</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5,4</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1 376 133</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6,1</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Matériel de transport</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299 006</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4,3</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707 793</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20,2</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1 006 799</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9,6</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1 369 719</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6,1</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Textile</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498969</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7,2</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57846</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1,6</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556815</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5,3</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1 289493</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lang w:val="fr-FR" w:eastAsia="fr-FR"/>
              </w:rPr>
            </w:pPr>
            <w:r w:rsidRPr="00DC7E82">
              <w:rPr>
                <w:rFonts w:eastAsia="Times"/>
                <w:sz w:val="20"/>
                <w:lang w:val="fr-FR" w:eastAsia="fr-FR"/>
              </w:rPr>
              <w:t>5,7</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Ind. chimique et pr. connexes</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553 442</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8</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105 516</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3</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658 958</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6,3</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1 230 543</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5,4</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Appareils et matériel électriques</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543 592</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7,8</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116519</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3,3</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660 111</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6,3</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1 070418</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sz w:val="20"/>
                <w:lang w:val="fr-FR" w:eastAsia="fr-FR"/>
              </w:rPr>
            </w:pPr>
            <w:r w:rsidRPr="00DC7E82">
              <w:rPr>
                <w:rFonts w:eastAsia="Times"/>
                <w:sz w:val="20"/>
                <w:lang w:val="fr-FR" w:eastAsia="fr-FR"/>
              </w:rPr>
              <w:t>4,7</w:t>
            </w:r>
          </w:p>
        </w:tc>
      </w:tr>
      <w:tr w:rsidR="008628E7" w:rsidRPr="00DC7E82">
        <w:tc>
          <w:tcPr>
            <w:tcW w:w="3438" w:type="dxa"/>
            <w:tcBorders>
              <w:top w:val="nil"/>
              <w:left w:val="nil"/>
              <w:bottom w:val="nil"/>
              <w:right w:val="nil"/>
            </w:tcBorders>
          </w:tcPr>
          <w:p w:rsidR="008628E7" w:rsidRPr="00DC7E82" w:rsidRDefault="008628E7" w:rsidP="008628E7">
            <w:pPr>
              <w:spacing w:before="60" w:after="60"/>
              <w:ind w:firstLine="0"/>
              <w:rPr>
                <w:rFonts w:eastAsia="Times"/>
                <w:sz w:val="20"/>
                <w:lang w:val="fr-FR" w:eastAsia="fr-FR"/>
              </w:rPr>
            </w:pPr>
            <w:r w:rsidRPr="00DC7E82">
              <w:rPr>
                <w:rFonts w:eastAsia="Times"/>
                <w:sz w:val="20"/>
                <w:lang w:val="fr-FR" w:eastAsia="fr-FR"/>
              </w:rPr>
              <w:t>Total (incluant les autres industries)</w:t>
            </w:r>
          </w:p>
        </w:tc>
        <w:tc>
          <w:tcPr>
            <w:tcW w:w="1208" w:type="dxa"/>
            <w:tcBorders>
              <w:top w:val="nil"/>
              <w:left w:val="nil"/>
              <w:bottom w:val="nil"/>
              <w:right w:val="nil"/>
            </w:tcBorders>
          </w:tcPr>
          <w:p w:rsidR="008628E7" w:rsidRPr="00DC7E82" w:rsidRDefault="008628E7" w:rsidP="008628E7">
            <w:pPr>
              <w:tabs>
                <w:tab w:val="decimal" w:pos="792"/>
              </w:tabs>
              <w:spacing w:before="60" w:after="60"/>
              <w:ind w:firstLine="0"/>
              <w:rPr>
                <w:rFonts w:eastAsia="Times"/>
                <w:sz w:val="20"/>
                <w:lang w:val="fr-FR" w:eastAsia="fr-FR"/>
              </w:rPr>
            </w:pPr>
            <w:r w:rsidRPr="00DC7E82">
              <w:rPr>
                <w:rFonts w:eastAsia="Times"/>
                <w:sz w:val="20"/>
                <w:lang w:val="fr-FR" w:eastAsia="fr-FR"/>
              </w:rPr>
              <w:t>6952 552</w:t>
            </w:r>
          </w:p>
        </w:tc>
        <w:tc>
          <w:tcPr>
            <w:tcW w:w="1208" w:type="dxa"/>
            <w:tcBorders>
              <w:top w:val="nil"/>
              <w:left w:val="nil"/>
              <w:bottom w:val="nil"/>
              <w:right w:val="nil"/>
            </w:tcBorders>
          </w:tcPr>
          <w:p w:rsidR="008628E7" w:rsidRPr="00DC7E82" w:rsidRDefault="008628E7" w:rsidP="008628E7">
            <w:pPr>
              <w:tabs>
                <w:tab w:val="decimal" w:pos="484"/>
              </w:tabs>
              <w:spacing w:before="60" w:after="60"/>
              <w:ind w:firstLine="0"/>
              <w:rPr>
                <w:rFonts w:eastAsia="Times"/>
                <w:sz w:val="20"/>
                <w:lang w:val="fr-FR" w:eastAsia="fr-FR"/>
              </w:rPr>
            </w:pPr>
            <w:r w:rsidRPr="00DC7E82">
              <w:rPr>
                <w:rFonts w:eastAsia="Times"/>
                <w:sz w:val="20"/>
                <w:lang w:val="fr-FR" w:eastAsia="fr-FR"/>
              </w:rPr>
              <w:t>100</w:t>
            </w:r>
            <w:r>
              <w:rPr>
                <w:rFonts w:eastAsia="Times"/>
                <w:sz w:val="20"/>
                <w:lang w:val="fr-FR" w:eastAsia="fr-FR"/>
              </w:rPr>
              <w:t>,0</w:t>
            </w:r>
          </w:p>
        </w:tc>
        <w:tc>
          <w:tcPr>
            <w:tcW w:w="1208" w:type="dxa"/>
            <w:tcBorders>
              <w:top w:val="nil"/>
              <w:left w:val="nil"/>
              <w:bottom w:val="nil"/>
              <w:right w:val="nil"/>
            </w:tcBorders>
          </w:tcPr>
          <w:p w:rsidR="008628E7" w:rsidRPr="00DC7E82" w:rsidRDefault="008628E7" w:rsidP="008628E7">
            <w:pPr>
              <w:tabs>
                <w:tab w:val="decimal" w:pos="806"/>
              </w:tabs>
              <w:spacing w:before="60" w:after="60"/>
              <w:ind w:firstLine="0"/>
              <w:rPr>
                <w:rFonts w:eastAsia="Times"/>
                <w:sz w:val="20"/>
                <w:lang w:val="fr-FR" w:eastAsia="fr-FR"/>
              </w:rPr>
            </w:pPr>
            <w:r w:rsidRPr="00DC7E82">
              <w:rPr>
                <w:rFonts w:eastAsia="Times"/>
                <w:sz w:val="20"/>
                <w:lang w:val="fr-FR" w:eastAsia="fr-FR"/>
              </w:rPr>
              <w:t>3 512 332</w:t>
            </w:r>
          </w:p>
        </w:tc>
        <w:tc>
          <w:tcPr>
            <w:tcW w:w="1208" w:type="dxa"/>
            <w:tcBorders>
              <w:top w:val="nil"/>
              <w:left w:val="nil"/>
              <w:bottom w:val="nil"/>
              <w:right w:val="nil"/>
            </w:tcBorders>
          </w:tcPr>
          <w:p w:rsidR="008628E7" w:rsidRPr="00DC7E82" w:rsidRDefault="008628E7" w:rsidP="008628E7">
            <w:pPr>
              <w:tabs>
                <w:tab w:val="decimal" w:pos="588"/>
              </w:tabs>
              <w:spacing w:before="60" w:after="60"/>
              <w:ind w:firstLine="0"/>
              <w:rPr>
                <w:rFonts w:eastAsia="Times"/>
                <w:sz w:val="20"/>
                <w:lang w:val="fr-FR" w:eastAsia="fr-FR"/>
              </w:rPr>
            </w:pPr>
            <w:r w:rsidRPr="00DC7E82">
              <w:rPr>
                <w:rFonts w:eastAsia="Times"/>
                <w:sz w:val="20"/>
                <w:lang w:val="fr-FR" w:eastAsia="fr-FR"/>
              </w:rPr>
              <w:t>100</w:t>
            </w:r>
            <w:r>
              <w:rPr>
                <w:rFonts w:eastAsia="Times"/>
                <w:sz w:val="20"/>
                <w:lang w:val="fr-FR" w:eastAsia="fr-FR"/>
              </w:rPr>
              <w:t>,0</w:t>
            </w:r>
          </w:p>
        </w:tc>
        <w:tc>
          <w:tcPr>
            <w:tcW w:w="1208" w:type="dxa"/>
            <w:tcBorders>
              <w:top w:val="nil"/>
              <w:left w:val="nil"/>
              <w:bottom w:val="nil"/>
              <w:right w:val="nil"/>
            </w:tcBorders>
          </w:tcPr>
          <w:p w:rsidR="008628E7" w:rsidRPr="00DC7E82" w:rsidRDefault="008628E7" w:rsidP="008628E7">
            <w:pPr>
              <w:tabs>
                <w:tab w:val="decimal" w:pos="910"/>
              </w:tabs>
              <w:spacing w:before="60" w:after="60"/>
              <w:ind w:firstLine="0"/>
              <w:rPr>
                <w:rFonts w:eastAsia="Times"/>
                <w:sz w:val="20"/>
                <w:lang w:val="fr-FR" w:eastAsia="fr-FR"/>
              </w:rPr>
            </w:pPr>
            <w:r w:rsidRPr="00DC7E82">
              <w:rPr>
                <w:rFonts w:eastAsia="Times"/>
                <w:sz w:val="20"/>
                <w:lang w:val="fr-FR" w:eastAsia="fr-FR"/>
              </w:rPr>
              <w:t>10 464 884</w:t>
            </w:r>
          </w:p>
        </w:tc>
        <w:tc>
          <w:tcPr>
            <w:tcW w:w="1209" w:type="dxa"/>
            <w:tcBorders>
              <w:top w:val="nil"/>
              <w:left w:val="nil"/>
              <w:bottom w:val="nil"/>
              <w:right w:val="nil"/>
            </w:tcBorders>
          </w:tcPr>
          <w:p w:rsidR="008628E7" w:rsidRPr="00DC7E82" w:rsidRDefault="008628E7" w:rsidP="008628E7">
            <w:pPr>
              <w:tabs>
                <w:tab w:val="decimal" w:pos="512"/>
              </w:tabs>
              <w:spacing w:before="60" w:after="60"/>
              <w:ind w:firstLine="0"/>
              <w:rPr>
                <w:rFonts w:eastAsia="Times"/>
                <w:sz w:val="20"/>
                <w:lang w:val="fr-FR" w:eastAsia="fr-FR"/>
              </w:rPr>
            </w:pPr>
            <w:r w:rsidRPr="00DC7E82">
              <w:rPr>
                <w:rFonts w:eastAsia="Times"/>
                <w:sz w:val="20"/>
                <w:lang w:val="fr-FR" w:eastAsia="fr-FR"/>
              </w:rPr>
              <w:t>100</w:t>
            </w:r>
            <w:r>
              <w:rPr>
                <w:rFonts w:eastAsia="Times"/>
                <w:sz w:val="20"/>
                <w:lang w:val="fr-FR" w:eastAsia="fr-FR"/>
              </w:rPr>
              <w:t>,0</w:t>
            </w:r>
          </w:p>
        </w:tc>
        <w:tc>
          <w:tcPr>
            <w:tcW w:w="1208" w:type="dxa"/>
            <w:tcBorders>
              <w:top w:val="nil"/>
              <w:left w:val="nil"/>
              <w:bottom w:val="nil"/>
              <w:right w:val="nil"/>
            </w:tcBorders>
          </w:tcPr>
          <w:p w:rsidR="008628E7" w:rsidRPr="00DC7E82" w:rsidRDefault="008628E7" w:rsidP="008628E7">
            <w:pPr>
              <w:tabs>
                <w:tab w:val="decimal" w:pos="923"/>
              </w:tabs>
              <w:spacing w:before="60" w:after="60"/>
              <w:ind w:firstLine="0"/>
              <w:rPr>
                <w:rFonts w:eastAsia="Times"/>
                <w:sz w:val="20"/>
                <w:lang w:val="fr-FR" w:eastAsia="fr-FR"/>
              </w:rPr>
            </w:pPr>
            <w:r w:rsidRPr="00DC7E82">
              <w:rPr>
                <w:rFonts w:eastAsia="Times"/>
                <w:sz w:val="20"/>
                <w:lang w:val="fr-FR" w:eastAsia="fr-FR"/>
              </w:rPr>
              <w:t>22 627 011</w:t>
            </w:r>
          </w:p>
        </w:tc>
        <w:tc>
          <w:tcPr>
            <w:tcW w:w="1209" w:type="dxa"/>
            <w:tcBorders>
              <w:top w:val="nil"/>
              <w:left w:val="nil"/>
              <w:bottom w:val="nil"/>
              <w:right w:val="nil"/>
            </w:tcBorders>
          </w:tcPr>
          <w:p w:rsidR="008628E7" w:rsidRPr="00DC7E82" w:rsidRDefault="008628E7" w:rsidP="008628E7">
            <w:pPr>
              <w:tabs>
                <w:tab w:val="decimal" w:pos="615"/>
              </w:tabs>
              <w:spacing w:before="60" w:after="60"/>
              <w:ind w:firstLine="0"/>
              <w:rPr>
                <w:rFonts w:eastAsia="Times"/>
                <w:lang w:val="fr-FR" w:eastAsia="fr-FR"/>
              </w:rPr>
            </w:pPr>
            <w:r w:rsidRPr="00DC7E82">
              <w:rPr>
                <w:rFonts w:eastAsia="Times"/>
                <w:sz w:val="20"/>
                <w:lang w:val="fr-FR" w:eastAsia="fr-FR"/>
              </w:rPr>
              <w:t>100</w:t>
            </w:r>
            <w:r>
              <w:rPr>
                <w:rFonts w:eastAsia="Times"/>
                <w:sz w:val="20"/>
                <w:lang w:val="fr-FR" w:eastAsia="fr-FR"/>
              </w:rPr>
              <w:t>,0</w:t>
            </w:r>
          </w:p>
        </w:tc>
      </w:tr>
    </w:tbl>
    <w:p w:rsidR="008628E7" w:rsidRPr="00BB1D64" w:rsidRDefault="008628E7" w:rsidP="008628E7">
      <w:pPr>
        <w:spacing w:before="120" w:after="120"/>
        <w:jc w:val="both"/>
        <w:rPr>
          <w:sz w:val="20"/>
        </w:rPr>
      </w:pPr>
      <w:r w:rsidRPr="00BB1D64">
        <w:rPr>
          <w:sz w:val="20"/>
        </w:rPr>
        <w:t xml:space="preserve">Source : Québec (prov.), ministère de l'Industrie, Commerce et Tourisme, </w:t>
      </w:r>
      <w:r w:rsidRPr="00BB1D64">
        <w:rPr>
          <w:i/>
          <w:sz w:val="20"/>
        </w:rPr>
        <w:t xml:space="preserve">La Situation économique au Québec, 1978, </w:t>
      </w:r>
      <w:r w:rsidRPr="00BB1D64">
        <w:rPr>
          <w:sz w:val="20"/>
        </w:rPr>
        <w:t xml:space="preserve">Québec, </w:t>
      </w:r>
      <w:r w:rsidRPr="00BB1D64">
        <w:rPr>
          <w:i/>
          <w:sz w:val="20"/>
        </w:rPr>
        <w:t xml:space="preserve">1979, </w:t>
      </w:r>
      <w:r w:rsidRPr="00BB1D64">
        <w:rPr>
          <w:sz w:val="20"/>
        </w:rPr>
        <w:t>page 65.</w:t>
      </w:r>
    </w:p>
    <w:p w:rsidR="008628E7" w:rsidRPr="000D4C7A"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sectPr w:rsidR="008628E7" w:rsidSect="008628E7">
          <w:pgSz w:w="15840" w:h="12240" w:orient="landscape"/>
          <w:pgMar w:top="1440" w:right="1440" w:bottom="720" w:left="1440" w:header="720" w:footer="720" w:gutter="0"/>
          <w:cols w:space="720"/>
        </w:sectPr>
      </w:pPr>
    </w:p>
    <w:p w:rsidR="008628E7" w:rsidRPr="000D4C7A" w:rsidRDefault="008628E7" w:rsidP="008628E7">
      <w:pPr>
        <w:spacing w:before="120" w:after="120"/>
        <w:ind w:firstLine="0"/>
        <w:jc w:val="both"/>
      </w:pPr>
      <w:r>
        <w:t>[32]</w:t>
      </w:r>
    </w:p>
    <w:p w:rsidR="008628E7" w:rsidRDefault="008628E7" w:rsidP="008628E7">
      <w:pPr>
        <w:spacing w:before="120" w:after="120"/>
        <w:ind w:firstLine="0"/>
        <w:jc w:val="both"/>
      </w:pPr>
      <w:r w:rsidRPr="000D4C7A">
        <w:t xml:space="preserve">logue fut défendue par le ministre Duhaime au sujet de l'abolition de la taxe de vente sur les voitures de 1979. Aux dires du journal La </w:t>
      </w:r>
      <w:r w:rsidRPr="000D4C7A">
        <w:rPr>
          <w:i/>
        </w:rPr>
        <w:t xml:space="preserve">Presse, </w:t>
      </w:r>
      <w:r w:rsidRPr="000D4C7A">
        <w:t>le ministre s'est opposé au projet en déclarant qu'il profiterait d'abord à l'industrie ontarienne</w:t>
      </w:r>
      <w:r>
        <w:t> </w:t>
      </w:r>
      <w:r>
        <w:rPr>
          <w:rStyle w:val="Appelnotedebasdep"/>
        </w:rPr>
        <w:footnoteReference w:id="21"/>
      </w:r>
      <w:r w:rsidRPr="000D4C7A">
        <w:t>.</w:t>
      </w:r>
    </w:p>
    <w:p w:rsidR="008628E7" w:rsidRPr="000D4C7A" w:rsidRDefault="008628E7" w:rsidP="008628E7">
      <w:pPr>
        <w:spacing w:before="120" w:after="120"/>
        <w:jc w:val="both"/>
      </w:pPr>
    </w:p>
    <w:p w:rsidR="008628E7" w:rsidRPr="00803260" w:rsidRDefault="008628E7" w:rsidP="008628E7">
      <w:pPr>
        <w:ind w:firstLine="0"/>
        <w:jc w:val="center"/>
        <w:rPr>
          <w:sz w:val="24"/>
        </w:rPr>
      </w:pPr>
      <w:r w:rsidRPr="00803260">
        <w:rPr>
          <w:sz w:val="24"/>
        </w:rPr>
        <w:t>TABLEAU 3</w:t>
      </w:r>
    </w:p>
    <w:p w:rsidR="008628E7" w:rsidRPr="00803260" w:rsidRDefault="008628E7" w:rsidP="008628E7">
      <w:pPr>
        <w:spacing w:after="120"/>
        <w:ind w:firstLine="0"/>
        <w:jc w:val="center"/>
        <w:rPr>
          <w:i/>
          <w:sz w:val="24"/>
        </w:rPr>
      </w:pPr>
      <w:r w:rsidRPr="00803260">
        <w:rPr>
          <w:i/>
          <w:sz w:val="24"/>
        </w:rPr>
        <w:t>Destination des biens manufacturés au Québec et en</w:t>
      </w:r>
      <w:r>
        <w:rPr>
          <w:i/>
          <w:sz w:val="24"/>
        </w:rPr>
        <w:t xml:space="preserve"> </w:t>
      </w:r>
      <w:r w:rsidRPr="00803260">
        <w:rPr>
          <w:i/>
          <w:sz w:val="24"/>
        </w:rPr>
        <w:t>Ontario, en 1974</w:t>
      </w:r>
      <w:r>
        <w:rPr>
          <w:i/>
          <w:sz w:val="24"/>
        </w:rPr>
        <w:br/>
      </w:r>
      <w:r w:rsidRPr="00803260">
        <w:rPr>
          <w:i/>
          <w:sz w:val="24"/>
        </w:rPr>
        <w:t>(en pou</w:t>
      </w:r>
      <w:r w:rsidRPr="00803260">
        <w:rPr>
          <w:i/>
          <w:sz w:val="24"/>
        </w:rPr>
        <w:t>r</w:t>
      </w:r>
      <w:r w:rsidRPr="00803260">
        <w:rPr>
          <w:i/>
          <w:sz w:val="24"/>
        </w:rPr>
        <w:t>centage)</w:t>
      </w:r>
    </w:p>
    <w:tbl>
      <w:tblPr>
        <w:tblW w:w="0" w:type="auto"/>
        <w:tblInd w:w="-1415" w:type="dxa"/>
        <w:tblLayout w:type="fixed"/>
        <w:tblCellMar>
          <w:left w:w="115" w:type="dxa"/>
          <w:right w:w="115" w:type="dxa"/>
        </w:tblCellMar>
        <w:tblLook w:val="00BF" w:firstRow="1" w:lastRow="0" w:firstColumn="1" w:lastColumn="0" w:noHBand="0" w:noVBand="0"/>
      </w:tblPr>
      <w:tblGrid>
        <w:gridCol w:w="3177"/>
        <w:gridCol w:w="899"/>
        <w:gridCol w:w="899"/>
        <w:gridCol w:w="899"/>
        <w:gridCol w:w="901"/>
        <w:gridCol w:w="900"/>
        <w:gridCol w:w="900"/>
        <w:gridCol w:w="901"/>
      </w:tblGrid>
      <w:tr w:rsidR="008628E7" w:rsidRPr="00801F22">
        <w:tc>
          <w:tcPr>
            <w:tcW w:w="3177" w:type="dxa"/>
            <w:tcBorders>
              <w:top w:val="single" w:sz="4" w:space="0" w:color="auto"/>
            </w:tcBorders>
            <w:shd w:val="clear" w:color="auto" w:fill="EBE7CF"/>
          </w:tcPr>
          <w:p w:rsidR="008628E7" w:rsidRPr="00801F22" w:rsidRDefault="008628E7" w:rsidP="008628E7">
            <w:pPr>
              <w:spacing w:before="120" w:after="120"/>
              <w:ind w:firstLine="0"/>
              <w:rPr>
                <w:rFonts w:eastAsia="Times"/>
                <w:sz w:val="20"/>
              </w:rPr>
            </w:pPr>
          </w:p>
        </w:tc>
        <w:tc>
          <w:tcPr>
            <w:tcW w:w="3598" w:type="dxa"/>
            <w:gridSpan w:val="4"/>
            <w:tcBorders>
              <w:top w:val="single" w:sz="4" w:space="0" w:color="auto"/>
              <w:bottom w:val="single" w:sz="4" w:space="0" w:color="auto"/>
            </w:tcBorders>
            <w:shd w:val="clear" w:color="auto" w:fill="EBE7CF"/>
          </w:tcPr>
          <w:p w:rsidR="008628E7" w:rsidRPr="00801F22" w:rsidRDefault="008628E7" w:rsidP="008628E7">
            <w:pPr>
              <w:spacing w:before="120" w:after="120"/>
              <w:ind w:firstLine="0"/>
              <w:jc w:val="center"/>
              <w:rPr>
                <w:rFonts w:eastAsia="Times"/>
                <w:sz w:val="20"/>
              </w:rPr>
            </w:pPr>
            <w:r w:rsidRPr="00801F22">
              <w:rPr>
                <w:rFonts w:eastAsia="Times"/>
                <w:sz w:val="20"/>
              </w:rPr>
              <w:t>Québec</w:t>
            </w:r>
          </w:p>
        </w:tc>
        <w:tc>
          <w:tcPr>
            <w:tcW w:w="2701" w:type="dxa"/>
            <w:gridSpan w:val="3"/>
            <w:tcBorders>
              <w:top w:val="single" w:sz="4" w:space="0" w:color="auto"/>
              <w:bottom w:val="single" w:sz="4" w:space="0" w:color="auto"/>
            </w:tcBorders>
            <w:shd w:val="clear" w:color="auto" w:fill="EBE7CF"/>
          </w:tcPr>
          <w:p w:rsidR="008628E7" w:rsidRPr="00801F22" w:rsidRDefault="008628E7" w:rsidP="008628E7">
            <w:pPr>
              <w:spacing w:before="120" w:after="120"/>
              <w:ind w:firstLine="0"/>
              <w:jc w:val="center"/>
              <w:rPr>
                <w:rFonts w:eastAsia="Times"/>
                <w:sz w:val="20"/>
              </w:rPr>
            </w:pPr>
            <w:r w:rsidRPr="00801F22">
              <w:rPr>
                <w:rFonts w:eastAsia="Times"/>
                <w:sz w:val="20"/>
              </w:rPr>
              <w:t>Ontario</w:t>
            </w:r>
          </w:p>
        </w:tc>
      </w:tr>
      <w:tr w:rsidR="008628E7" w:rsidRPr="00801F22">
        <w:trPr>
          <w:cantSplit/>
          <w:trHeight w:val="1134"/>
        </w:trPr>
        <w:tc>
          <w:tcPr>
            <w:tcW w:w="3177" w:type="dxa"/>
            <w:tcBorders>
              <w:bottom w:val="single" w:sz="4" w:space="0" w:color="auto"/>
            </w:tcBorders>
            <w:shd w:val="clear" w:color="auto" w:fill="EBE7CF"/>
          </w:tcPr>
          <w:p w:rsidR="008628E7" w:rsidRPr="00801F22" w:rsidRDefault="008628E7" w:rsidP="008628E7">
            <w:pPr>
              <w:spacing w:before="120" w:after="120"/>
              <w:ind w:firstLine="0"/>
              <w:rPr>
                <w:rFonts w:eastAsia="Times"/>
                <w:sz w:val="20"/>
              </w:rPr>
            </w:pPr>
          </w:p>
        </w:tc>
        <w:tc>
          <w:tcPr>
            <w:tcW w:w="899" w:type="dxa"/>
            <w:tcBorders>
              <w:top w:val="single" w:sz="4" w:space="0" w:color="auto"/>
              <w:bottom w:val="single" w:sz="4" w:space="0" w:color="auto"/>
            </w:tcBorders>
            <w:shd w:val="clear" w:color="auto" w:fill="EBE7CF"/>
            <w:textDirection w:val="btLr"/>
            <w:vAlign w:val="center"/>
          </w:tcPr>
          <w:p w:rsidR="008628E7" w:rsidRPr="00801F22" w:rsidRDefault="008628E7" w:rsidP="008628E7">
            <w:pPr>
              <w:spacing w:before="120" w:after="120"/>
              <w:ind w:left="113" w:right="113" w:firstLine="0"/>
              <w:rPr>
                <w:rFonts w:eastAsia="Times"/>
                <w:sz w:val="20"/>
              </w:rPr>
            </w:pPr>
            <w:r w:rsidRPr="00801F22">
              <w:rPr>
                <w:rFonts w:eastAsia="Times"/>
                <w:sz w:val="20"/>
              </w:rPr>
              <w:t>Qu</w:t>
            </w:r>
            <w:r w:rsidRPr="00801F22">
              <w:rPr>
                <w:rFonts w:eastAsia="Times"/>
                <w:sz w:val="20"/>
              </w:rPr>
              <w:t>é</w:t>
            </w:r>
            <w:r w:rsidRPr="00801F22">
              <w:rPr>
                <w:rFonts w:eastAsia="Times"/>
                <w:sz w:val="20"/>
              </w:rPr>
              <w:t>bec</w:t>
            </w:r>
          </w:p>
        </w:tc>
        <w:tc>
          <w:tcPr>
            <w:tcW w:w="899" w:type="dxa"/>
            <w:tcBorders>
              <w:top w:val="single" w:sz="4" w:space="0" w:color="auto"/>
              <w:bottom w:val="single" w:sz="4" w:space="0" w:color="auto"/>
            </w:tcBorders>
            <w:shd w:val="clear" w:color="auto" w:fill="EBE7CF"/>
            <w:textDirection w:val="btLr"/>
            <w:vAlign w:val="center"/>
          </w:tcPr>
          <w:p w:rsidR="008628E7" w:rsidRPr="00801F22" w:rsidRDefault="008628E7" w:rsidP="008628E7">
            <w:pPr>
              <w:spacing w:before="120" w:after="120"/>
              <w:ind w:left="113" w:right="113" w:firstLine="0"/>
              <w:rPr>
                <w:rFonts w:eastAsia="Times"/>
                <w:sz w:val="20"/>
              </w:rPr>
            </w:pPr>
            <w:r w:rsidRPr="00801F22">
              <w:rPr>
                <w:rFonts w:eastAsia="Times"/>
                <w:sz w:val="20"/>
              </w:rPr>
              <w:t>A</w:t>
            </w:r>
            <w:r w:rsidRPr="00801F22">
              <w:rPr>
                <w:rFonts w:eastAsia="Times"/>
                <w:sz w:val="20"/>
              </w:rPr>
              <w:t>u</w:t>
            </w:r>
            <w:r w:rsidRPr="00801F22">
              <w:rPr>
                <w:rFonts w:eastAsia="Times"/>
                <w:sz w:val="20"/>
              </w:rPr>
              <w:t>tres provi</w:t>
            </w:r>
            <w:r w:rsidRPr="00801F22">
              <w:rPr>
                <w:rFonts w:eastAsia="Times"/>
                <w:sz w:val="20"/>
              </w:rPr>
              <w:t>n</w:t>
            </w:r>
            <w:r w:rsidRPr="00801F22">
              <w:rPr>
                <w:rFonts w:eastAsia="Times"/>
                <w:sz w:val="20"/>
              </w:rPr>
              <w:t>ces</w:t>
            </w:r>
          </w:p>
        </w:tc>
        <w:tc>
          <w:tcPr>
            <w:tcW w:w="899" w:type="dxa"/>
            <w:tcBorders>
              <w:top w:val="single" w:sz="4" w:space="0" w:color="auto"/>
              <w:bottom w:val="single" w:sz="4" w:space="0" w:color="auto"/>
            </w:tcBorders>
            <w:shd w:val="clear" w:color="auto" w:fill="EBE7CF"/>
            <w:textDirection w:val="btLr"/>
            <w:vAlign w:val="center"/>
          </w:tcPr>
          <w:p w:rsidR="008628E7" w:rsidRPr="00801F22" w:rsidRDefault="008628E7" w:rsidP="008628E7">
            <w:pPr>
              <w:spacing w:before="120" w:after="120"/>
              <w:ind w:left="113" w:right="113" w:firstLine="0"/>
              <w:rPr>
                <w:rFonts w:eastAsia="Times"/>
                <w:sz w:val="20"/>
              </w:rPr>
            </w:pPr>
            <w:r w:rsidRPr="00801F22">
              <w:rPr>
                <w:rFonts w:eastAsia="Times"/>
                <w:sz w:val="20"/>
              </w:rPr>
              <w:t>Étra</w:t>
            </w:r>
            <w:r w:rsidRPr="00801F22">
              <w:rPr>
                <w:rFonts w:eastAsia="Times"/>
                <w:sz w:val="20"/>
              </w:rPr>
              <w:t>n</w:t>
            </w:r>
            <w:r w:rsidRPr="00801F22">
              <w:rPr>
                <w:rFonts w:eastAsia="Times"/>
                <w:sz w:val="20"/>
              </w:rPr>
              <w:t>ger</w:t>
            </w:r>
          </w:p>
        </w:tc>
        <w:tc>
          <w:tcPr>
            <w:tcW w:w="901" w:type="dxa"/>
            <w:tcBorders>
              <w:top w:val="single" w:sz="4" w:space="0" w:color="auto"/>
              <w:bottom w:val="single" w:sz="4" w:space="0" w:color="auto"/>
            </w:tcBorders>
            <w:shd w:val="clear" w:color="auto" w:fill="EBE7CF"/>
            <w:textDirection w:val="btLr"/>
            <w:vAlign w:val="center"/>
          </w:tcPr>
          <w:p w:rsidR="008628E7" w:rsidRPr="00801F22" w:rsidRDefault="008628E7" w:rsidP="008628E7">
            <w:pPr>
              <w:spacing w:before="120" w:after="120"/>
              <w:ind w:left="113" w:right="113" w:firstLine="0"/>
              <w:rPr>
                <w:rFonts w:eastAsia="Times"/>
                <w:sz w:val="20"/>
              </w:rPr>
            </w:pPr>
            <w:r w:rsidRPr="00801F22">
              <w:rPr>
                <w:rFonts w:eastAsia="Times"/>
                <w:sz w:val="20"/>
              </w:rPr>
              <w:t>Total</w:t>
            </w:r>
          </w:p>
        </w:tc>
        <w:tc>
          <w:tcPr>
            <w:tcW w:w="900" w:type="dxa"/>
            <w:tcBorders>
              <w:top w:val="single" w:sz="4" w:space="0" w:color="auto"/>
              <w:bottom w:val="single" w:sz="4" w:space="0" w:color="auto"/>
            </w:tcBorders>
            <w:shd w:val="clear" w:color="auto" w:fill="EBE7CF"/>
            <w:textDirection w:val="btLr"/>
            <w:vAlign w:val="center"/>
          </w:tcPr>
          <w:p w:rsidR="008628E7" w:rsidRPr="00801F22" w:rsidRDefault="008628E7" w:rsidP="008628E7">
            <w:pPr>
              <w:spacing w:before="120" w:after="120"/>
              <w:ind w:left="113" w:right="113" w:firstLine="0"/>
              <w:rPr>
                <w:rFonts w:eastAsia="Times"/>
                <w:sz w:val="20"/>
              </w:rPr>
            </w:pPr>
            <w:r w:rsidRPr="00801F22">
              <w:rPr>
                <w:rFonts w:eastAsia="Times"/>
                <w:sz w:val="20"/>
              </w:rPr>
              <w:t>O</w:t>
            </w:r>
            <w:r w:rsidRPr="00801F22">
              <w:rPr>
                <w:rFonts w:eastAsia="Times"/>
                <w:sz w:val="20"/>
              </w:rPr>
              <w:t>n</w:t>
            </w:r>
            <w:r w:rsidRPr="00801F22">
              <w:rPr>
                <w:rFonts w:eastAsia="Times"/>
                <w:sz w:val="20"/>
              </w:rPr>
              <w:t>tario</w:t>
            </w:r>
          </w:p>
        </w:tc>
        <w:tc>
          <w:tcPr>
            <w:tcW w:w="900" w:type="dxa"/>
            <w:tcBorders>
              <w:top w:val="single" w:sz="4" w:space="0" w:color="auto"/>
              <w:bottom w:val="single" w:sz="4" w:space="0" w:color="auto"/>
            </w:tcBorders>
            <w:shd w:val="clear" w:color="auto" w:fill="EBE7CF"/>
            <w:textDirection w:val="btLr"/>
            <w:vAlign w:val="center"/>
          </w:tcPr>
          <w:p w:rsidR="008628E7" w:rsidRPr="00801F22" w:rsidRDefault="008628E7" w:rsidP="008628E7">
            <w:pPr>
              <w:spacing w:before="120" w:after="120"/>
              <w:ind w:left="113" w:right="113" w:firstLine="0"/>
              <w:rPr>
                <w:rFonts w:eastAsia="Times"/>
                <w:sz w:val="20"/>
              </w:rPr>
            </w:pPr>
            <w:r w:rsidRPr="00801F22">
              <w:rPr>
                <w:rFonts w:eastAsia="Times"/>
                <w:sz w:val="20"/>
              </w:rPr>
              <w:t>A</w:t>
            </w:r>
            <w:r w:rsidRPr="00801F22">
              <w:rPr>
                <w:rFonts w:eastAsia="Times"/>
                <w:sz w:val="20"/>
              </w:rPr>
              <w:t>u</w:t>
            </w:r>
            <w:r w:rsidRPr="00801F22">
              <w:rPr>
                <w:rFonts w:eastAsia="Times"/>
                <w:sz w:val="20"/>
              </w:rPr>
              <w:t>tres provi</w:t>
            </w:r>
            <w:r w:rsidRPr="00801F22">
              <w:rPr>
                <w:rFonts w:eastAsia="Times"/>
                <w:sz w:val="20"/>
              </w:rPr>
              <w:t>n</w:t>
            </w:r>
            <w:r w:rsidRPr="00801F22">
              <w:rPr>
                <w:rFonts w:eastAsia="Times"/>
                <w:sz w:val="20"/>
              </w:rPr>
              <w:t>ces</w:t>
            </w:r>
          </w:p>
        </w:tc>
        <w:tc>
          <w:tcPr>
            <w:tcW w:w="901" w:type="dxa"/>
            <w:tcBorders>
              <w:top w:val="single" w:sz="4" w:space="0" w:color="auto"/>
              <w:bottom w:val="single" w:sz="4" w:space="0" w:color="auto"/>
            </w:tcBorders>
            <w:shd w:val="clear" w:color="auto" w:fill="EBE7CF"/>
            <w:textDirection w:val="btLr"/>
            <w:vAlign w:val="center"/>
          </w:tcPr>
          <w:p w:rsidR="008628E7" w:rsidRPr="00801F22" w:rsidRDefault="008628E7" w:rsidP="008628E7">
            <w:pPr>
              <w:spacing w:before="120" w:after="120"/>
              <w:ind w:left="113" w:right="113" w:firstLine="0"/>
              <w:rPr>
                <w:rFonts w:eastAsia="Times"/>
                <w:sz w:val="20"/>
              </w:rPr>
            </w:pPr>
            <w:r w:rsidRPr="00801F22">
              <w:rPr>
                <w:rFonts w:eastAsia="Times"/>
                <w:sz w:val="20"/>
              </w:rPr>
              <w:t>Étra</w:t>
            </w:r>
            <w:r w:rsidRPr="00801F22">
              <w:rPr>
                <w:rFonts w:eastAsia="Times"/>
                <w:sz w:val="20"/>
              </w:rPr>
              <w:t>n</w:t>
            </w:r>
            <w:r w:rsidRPr="00801F22">
              <w:rPr>
                <w:rFonts w:eastAsia="Times"/>
                <w:sz w:val="20"/>
              </w:rPr>
              <w:t>ger</w:t>
            </w:r>
          </w:p>
        </w:tc>
      </w:tr>
      <w:tr w:rsidR="008628E7" w:rsidRPr="00801F22">
        <w:tc>
          <w:tcPr>
            <w:tcW w:w="3177"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Aliments et boissons</w:t>
            </w:r>
          </w:p>
        </w:tc>
        <w:tc>
          <w:tcPr>
            <w:tcW w:w="899"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74,5</w:t>
            </w:r>
          </w:p>
        </w:tc>
        <w:tc>
          <w:tcPr>
            <w:tcW w:w="899"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21</w:t>
            </w:r>
          </w:p>
        </w:tc>
        <w:tc>
          <w:tcPr>
            <w:tcW w:w="899"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4,5</w:t>
            </w:r>
          </w:p>
        </w:tc>
        <w:tc>
          <w:tcPr>
            <w:tcW w:w="901"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100</w:t>
            </w:r>
          </w:p>
        </w:tc>
        <w:tc>
          <w:tcPr>
            <w:tcW w:w="900"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72,8</w:t>
            </w:r>
          </w:p>
        </w:tc>
        <w:tc>
          <w:tcPr>
            <w:tcW w:w="900"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22,1</w:t>
            </w:r>
          </w:p>
        </w:tc>
        <w:tc>
          <w:tcPr>
            <w:tcW w:w="901" w:type="dxa"/>
            <w:tcBorders>
              <w:top w:val="single" w:sz="4" w:space="0" w:color="auto"/>
            </w:tcBorders>
          </w:tcPr>
          <w:p w:rsidR="008628E7" w:rsidRPr="00801F22" w:rsidRDefault="008628E7" w:rsidP="008628E7">
            <w:pPr>
              <w:spacing w:before="120"/>
              <w:ind w:firstLine="0"/>
              <w:rPr>
                <w:rFonts w:eastAsia="Times"/>
                <w:sz w:val="20"/>
              </w:rPr>
            </w:pPr>
            <w:r w:rsidRPr="00801F22">
              <w:rPr>
                <w:rFonts w:eastAsia="Times"/>
                <w:sz w:val="20"/>
              </w:rPr>
              <w:t>5,1</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Tabac</w:t>
            </w:r>
          </w:p>
        </w:tc>
        <w:tc>
          <w:tcPr>
            <w:tcW w:w="899" w:type="dxa"/>
          </w:tcPr>
          <w:p w:rsidR="008628E7" w:rsidRPr="00801F22" w:rsidRDefault="008628E7" w:rsidP="008628E7">
            <w:pPr>
              <w:ind w:firstLine="0"/>
              <w:rPr>
                <w:rFonts w:eastAsia="Times"/>
                <w:sz w:val="20"/>
              </w:rPr>
            </w:pPr>
            <w:r w:rsidRPr="00801F22">
              <w:rPr>
                <w:rFonts w:eastAsia="Times"/>
                <w:sz w:val="20"/>
              </w:rPr>
              <w:t>34,4</w:t>
            </w:r>
          </w:p>
        </w:tc>
        <w:tc>
          <w:tcPr>
            <w:tcW w:w="899" w:type="dxa"/>
          </w:tcPr>
          <w:p w:rsidR="008628E7" w:rsidRPr="00801F22" w:rsidRDefault="008628E7" w:rsidP="008628E7">
            <w:pPr>
              <w:ind w:firstLine="0"/>
              <w:rPr>
                <w:rFonts w:eastAsia="Times"/>
                <w:sz w:val="20"/>
              </w:rPr>
            </w:pPr>
            <w:r w:rsidRPr="00801F22">
              <w:rPr>
                <w:rFonts w:eastAsia="Times"/>
                <w:sz w:val="20"/>
              </w:rPr>
              <w:t>65,1</w:t>
            </w:r>
          </w:p>
        </w:tc>
        <w:tc>
          <w:tcPr>
            <w:tcW w:w="899" w:type="dxa"/>
          </w:tcPr>
          <w:p w:rsidR="008628E7" w:rsidRPr="00801F22" w:rsidRDefault="008628E7" w:rsidP="008628E7">
            <w:pPr>
              <w:ind w:firstLine="0"/>
              <w:rPr>
                <w:rFonts w:eastAsia="Times"/>
                <w:sz w:val="20"/>
              </w:rPr>
            </w:pPr>
            <w:r w:rsidRPr="00801F22">
              <w:rPr>
                <w:rFonts w:eastAsia="Times"/>
                <w:sz w:val="20"/>
              </w:rPr>
              <w:t>0,5</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29,2</w:t>
            </w:r>
          </w:p>
        </w:tc>
        <w:tc>
          <w:tcPr>
            <w:tcW w:w="900" w:type="dxa"/>
          </w:tcPr>
          <w:p w:rsidR="008628E7" w:rsidRPr="00801F22" w:rsidRDefault="008628E7" w:rsidP="008628E7">
            <w:pPr>
              <w:ind w:firstLine="0"/>
              <w:rPr>
                <w:rFonts w:eastAsia="Times"/>
                <w:sz w:val="20"/>
              </w:rPr>
            </w:pPr>
            <w:r w:rsidRPr="00801F22">
              <w:rPr>
                <w:rFonts w:eastAsia="Times"/>
                <w:sz w:val="20"/>
              </w:rPr>
              <w:t>53,1</w:t>
            </w:r>
          </w:p>
        </w:tc>
        <w:tc>
          <w:tcPr>
            <w:tcW w:w="901" w:type="dxa"/>
          </w:tcPr>
          <w:p w:rsidR="008628E7" w:rsidRPr="00801F22" w:rsidRDefault="008628E7" w:rsidP="008628E7">
            <w:pPr>
              <w:ind w:firstLine="0"/>
              <w:rPr>
                <w:rFonts w:eastAsia="Times"/>
                <w:sz w:val="20"/>
              </w:rPr>
            </w:pPr>
            <w:r w:rsidRPr="00801F22">
              <w:rPr>
                <w:rFonts w:eastAsia="Times"/>
                <w:sz w:val="20"/>
              </w:rPr>
              <w:t>17,7</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Caoutchoucs et plast</w:t>
            </w:r>
            <w:r w:rsidRPr="00801F22">
              <w:rPr>
                <w:rFonts w:eastAsia="Times"/>
                <w:sz w:val="20"/>
              </w:rPr>
              <w:t>i</w:t>
            </w:r>
            <w:r w:rsidRPr="00801F22">
              <w:rPr>
                <w:rFonts w:eastAsia="Times"/>
                <w:sz w:val="20"/>
              </w:rPr>
              <w:t>ques</w:t>
            </w:r>
          </w:p>
        </w:tc>
        <w:tc>
          <w:tcPr>
            <w:tcW w:w="899" w:type="dxa"/>
          </w:tcPr>
          <w:p w:rsidR="008628E7" w:rsidRPr="00801F22" w:rsidRDefault="008628E7" w:rsidP="008628E7">
            <w:pPr>
              <w:ind w:firstLine="0"/>
              <w:rPr>
                <w:rFonts w:eastAsia="Times"/>
                <w:sz w:val="20"/>
              </w:rPr>
            </w:pPr>
            <w:r w:rsidRPr="00801F22">
              <w:rPr>
                <w:rFonts w:eastAsia="Times"/>
                <w:sz w:val="20"/>
              </w:rPr>
              <w:t>51,8</w:t>
            </w:r>
          </w:p>
        </w:tc>
        <w:tc>
          <w:tcPr>
            <w:tcW w:w="899" w:type="dxa"/>
          </w:tcPr>
          <w:p w:rsidR="008628E7" w:rsidRPr="00801F22" w:rsidRDefault="008628E7" w:rsidP="008628E7">
            <w:pPr>
              <w:ind w:firstLine="0"/>
              <w:rPr>
                <w:rFonts w:eastAsia="Times"/>
                <w:sz w:val="20"/>
              </w:rPr>
            </w:pPr>
            <w:r w:rsidRPr="00801F22">
              <w:rPr>
                <w:rFonts w:eastAsia="Times"/>
                <w:sz w:val="20"/>
              </w:rPr>
              <w:t>41</w:t>
            </w:r>
          </w:p>
        </w:tc>
        <w:tc>
          <w:tcPr>
            <w:tcW w:w="899" w:type="dxa"/>
          </w:tcPr>
          <w:p w:rsidR="008628E7" w:rsidRPr="00801F22" w:rsidRDefault="008628E7" w:rsidP="008628E7">
            <w:pPr>
              <w:ind w:firstLine="0"/>
              <w:rPr>
                <w:rFonts w:eastAsia="Times"/>
                <w:sz w:val="20"/>
              </w:rPr>
            </w:pPr>
            <w:r w:rsidRPr="00801F22">
              <w:rPr>
                <w:rFonts w:eastAsia="Times"/>
                <w:sz w:val="20"/>
              </w:rPr>
              <w:t>7,2</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52,3</w:t>
            </w:r>
          </w:p>
        </w:tc>
        <w:tc>
          <w:tcPr>
            <w:tcW w:w="900" w:type="dxa"/>
          </w:tcPr>
          <w:p w:rsidR="008628E7" w:rsidRPr="00801F22" w:rsidRDefault="008628E7" w:rsidP="008628E7">
            <w:pPr>
              <w:ind w:firstLine="0"/>
              <w:rPr>
                <w:rFonts w:eastAsia="Times"/>
                <w:sz w:val="20"/>
              </w:rPr>
            </w:pPr>
            <w:r w:rsidRPr="00801F22">
              <w:rPr>
                <w:rFonts w:eastAsia="Times"/>
                <w:sz w:val="20"/>
              </w:rPr>
              <w:t>35,6</w:t>
            </w:r>
          </w:p>
        </w:tc>
        <w:tc>
          <w:tcPr>
            <w:tcW w:w="901" w:type="dxa"/>
          </w:tcPr>
          <w:p w:rsidR="008628E7" w:rsidRPr="00801F22" w:rsidRDefault="008628E7" w:rsidP="008628E7">
            <w:pPr>
              <w:ind w:firstLine="0"/>
              <w:rPr>
                <w:rFonts w:eastAsia="Times"/>
                <w:sz w:val="20"/>
              </w:rPr>
            </w:pPr>
            <w:r w:rsidRPr="00801F22">
              <w:rPr>
                <w:rFonts w:eastAsia="Times"/>
                <w:sz w:val="20"/>
              </w:rPr>
              <w:t>12,1</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Cuir</w:t>
            </w:r>
          </w:p>
        </w:tc>
        <w:tc>
          <w:tcPr>
            <w:tcW w:w="899" w:type="dxa"/>
          </w:tcPr>
          <w:p w:rsidR="008628E7" w:rsidRPr="00801F22" w:rsidRDefault="008628E7" w:rsidP="008628E7">
            <w:pPr>
              <w:ind w:firstLine="0"/>
              <w:rPr>
                <w:rFonts w:eastAsia="Times"/>
                <w:sz w:val="20"/>
              </w:rPr>
            </w:pPr>
            <w:r w:rsidRPr="00801F22">
              <w:rPr>
                <w:rFonts w:eastAsia="Times"/>
                <w:sz w:val="20"/>
              </w:rPr>
              <w:t>48,2</w:t>
            </w:r>
          </w:p>
        </w:tc>
        <w:tc>
          <w:tcPr>
            <w:tcW w:w="899" w:type="dxa"/>
          </w:tcPr>
          <w:p w:rsidR="008628E7" w:rsidRPr="00801F22" w:rsidRDefault="008628E7" w:rsidP="008628E7">
            <w:pPr>
              <w:ind w:firstLine="0"/>
              <w:rPr>
                <w:rFonts w:eastAsia="Times"/>
                <w:sz w:val="20"/>
              </w:rPr>
            </w:pPr>
            <w:r w:rsidRPr="00801F22">
              <w:rPr>
                <w:rFonts w:eastAsia="Times"/>
                <w:sz w:val="20"/>
              </w:rPr>
              <w:t>47,8</w:t>
            </w:r>
          </w:p>
        </w:tc>
        <w:tc>
          <w:tcPr>
            <w:tcW w:w="899" w:type="dxa"/>
          </w:tcPr>
          <w:p w:rsidR="008628E7" w:rsidRPr="00801F22" w:rsidRDefault="008628E7" w:rsidP="008628E7">
            <w:pPr>
              <w:ind w:firstLine="0"/>
              <w:rPr>
                <w:rFonts w:eastAsia="Times"/>
                <w:sz w:val="20"/>
              </w:rPr>
            </w:pPr>
            <w:r w:rsidRPr="00801F22">
              <w:rPr>
                <w:rFonts w:eastAsia="Times"/>
                <w:sz w:val="20"/>
              </w:rPr>
              <w:t>4</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38</w:t>
            </w:r>
          </w:p>
        </w:tc>
        <w:tc>
          <w:tcPr>
            <w:tcW w:w="900" w:type="dxa"/>
          </w:tcPr>
          <w:p w:rsidR="008628E7" w:rsidRPr="00801F22" w:rsidRDefault="008628E7" w:rsidP="008628E7">
            <w:pPr>
              <w:ind w:firstLine="0"/>
              <w:rPr>
                <w:rFonts w:eastAsia="Times"/>
                <w:sz w:val="20"/>
              </w:rPr>
            </w:pPr>
            <w:r w:rsidRPr="00801F22">
              <w:rPr>
                <w:rFonts w:eastAsia="Times"/>
                <w:sz w:val="20"/>
              </w:rPr>
              <w:t>6,2</w:t>
            </w:r>
          </w:p>
        </w:tc>
        <w:tc>
          <w:tcPr>
            <w:tcW w:w="901" w:type="dxa"/>
          </w:tcPr>
          <w:p w:rsidR="008628E7" w:rsidRPr="00801F22" w:rsidRDefault="008628E7" w:rsidP="008628E7">
            <w:pPr>
              <w:ind w:firstLine="0"/>
              <w:rPr>
                <w:rFonts w:eastAsia="Times"/>
                <w:sz w:val="20"/>
              </w:rPr>
            </w:pPr>
            <w:r w:rsidRPr="00801F22">
              <w:rPr>
                <w:rFonts w:eastAsia="Times"/>
                <w:sz w:val="20"/>
              </w:rPr>
              <w:t>38</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Textile</w:t>
            </w:r>
          </w:p>
        </w:tc>
        <w:tc>
          <w:tcPr>
            <w:tcW w:w="899" w:type="dxa"/>
          </w:tcPr>
          <w:p w:rsidR="008628E7" w:rsidRPr="00801F22" w:rsidRDefault="008628E7" w:rsidP="008628E7">
            <w:pPr>
              <w:ind w:firstLine="0"/>
              <w:rPr>
                <w:rFonts w:eastAsia="Times"/>
                <w:sz w:val="20"/>
              </w:rPr>
            </w:pPr>
            <w:r w:rsidRPr="00801F22">
              <w:rPr>
                <w:rFonts w:eastAsia="Times"/>
                <w:sz w:val="20"/>
              </w:rPr>
              <w:t>57,8</w:t>
            </w:r>
          </w:p>
        </w:tc>
        <w:tc>
          <w:tcPr>
            <w:tcW w:w="899" w:type="dxa"/>
          </w:tcPr>
          <w:p w:rsidR="008628E7" w:rsidRPr="00801F22" w:rsidRDefault="008628E7" w:rsidP="008628E7">
            <w:pPr>
              <w:ind w:firstLine="0"/>
              <w:rPr>
                <w:rFonts w:eastAsia="Times"/>
                <w:sz w:val="20"/>
              </w:rPr>
            </w:pPr>
            <w:r w:rsidRPr="00801F22">
              <w:rPr>
                <w:rFonts w:eastAsia="Times"/>
                <w:sz w:val="20"/>
              </w:rPr>
              <w:t>38,6</w:t>
            </w:r>
          </w:p>
        </w:tc>
        <w:tc>
          <w:tcPr>
            <w:tcW w:w="899" w:type="dxa"/>
          </w:tcPr>
          <w:p w:rsidR="008628E7" w:rsidRPr="00801F22" w:rsidRDefault="008628E7" w:rsidP="008628E7">
            <w:pPr>
              <w:ind w:firstLine="0"/>
              <w:rPr>
                <w:rFonts w:eastAsia="Times"/>
                <w:sz w:val="20"/>
              </w:rPr>
            </w:pPr>
            <w:r w:rsidRPr="00801F22">
              <w:rPr>
                <w:rFonts w:eastAsia="Times"/>
                <w:sz w:val="20"/>
              </w:rPr>
              <w:t>3,6</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45</w:t>
            </w:r>
          </w:p>
        </w:tc>
        <w:tc>
          <w:tcPr>
            <w:tcW w:w="900" w:type="dxa"/>
          </w:tcPr>
          <w:p w:rsidR="008628E7" w:rsidRPr="00801F22" w:rsidRDefault="008628E7" w:rsidP="008628E7">
            <w:pPr>
              <w:ind w:firstLine="0"/>
              <w:rPr>
                <w:rFonts w:eastAsia="Times"/>
                <w:sz w:val="20"/>
              </w:rPr>
            </w:pPr>
            <w:r w:rsidRPr="00801F22">
              <w:rPr>
                <w:rFonts w:eastAsia="Times"/>
                <w:sz w:val="20"/>
              </w:rPr>
              <w:t>38</w:t>
            </w:r>
          </w:p>
        </w:tc>
        <w:tc>
          <w:tcPr>
            <w:tcW w:w="901" w:type="dxa"/>
          </w:tcPr>
          <w:p w:rsidR="008628E7" w:rsidRPr="00801F22" w:rsidRDefault="008628E7" w:rsidP="008628E7">
            <w:pPr>
              <w:ind w:firstLine="0"/>
              <w:rPr>
                <w:rFonts w:eastAsia="Times"/>
              </w:rPr>
            </w:pPr>
            <w:r w:rsidRPr="00801F22">
              <w:rPr>
                <w:rFonts w:eastAsia="Times"/>
                <w:sz w:val="20"/>
              </w:rPr>
              <w:t>18</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Bonneterie</w:t>
            </w:r>
          </w:p>
        </w:tc>
        <w:tc>
          <w:tcPr>
            <w:tcW w:w="899" w:type="dxa"/>
          </w:tcPr>
          <w:p w:rsidR="008628E7" w:rsidRPr="00801F22" w:rsidRDefault="008628E7" w:rsidP="008628E7">
            <w:pPr>
              <w:ind w:firstLine="0"/>
              <w:rPr>
                <w:rFonts w:eastAsia="Times"/>
                <w:sz w:val="20"/>
              </w:rPr>
            </w:pPr>
            <w:r w:rsidRPr="00801F22">
              <w:rPr>
                <w:rFonts w:eastAsia="Times"/>
                <w:sz w:val="20"/>
              </w:rPr>
              <w:t>59,5</w:t>
            </w:r>
          </w:p>
        </w:tc>
        <w:tc>
          <w:tcPr>
            <w:tcW w:w="899" w:type="dxa"/>
          </w:tcPr>
          <w:p w:rsidR="008628E7" w:rsidRPr="00801F22" w:rsidRDefault="008628E7" w:rsidP="008628E7">
            <w:pPr>
              <w:ind w:firstLine="0"/>
              <w:rPr>
                <w:rFonts w:eastAsia="Times"/>
                <w:sz w:val="20"/>
              </w:rPr>
            </w:pPr>
            <w:r w:rsidRPr="00801F22">
              <w:rPr>
                <w:rFonts w:eastAsia="Times"/>
                <w:sz w:val="20"/>
              </w:rPr>
              <w:t>38,4</w:t>
            </w:r>
          </w:p>
        </w:tc>
        <w:tc>
          <w:tcPr>
            <w:tcW w:w="899" w:type="dxa"/>
          </w:tcPr>
          <w:p w:rsidR="008628E7" w:rsidRPr="00801F22" w:rsidRDefault="008628E7" w:rsidP="008628E7">
            <w:pPr>
              <w:ind w:firstLine="0"/>
              <w:rPr>
                <w:rFonts w:eastAsia="Times"/>
                <w:sz w:val="20"/>
              </w:rPr>
            </w:pPr>
            <w:r w:rsidRPr="00801F22">
              <w:rPr>
                <w:rFonts w:eastAsia="Times"/>
                <w:sz w:val="20"/>
              </w:rPr>
              <w:t>1,1</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52,5</w:t>
            </w:r>
          </w:p>
        </w:tc>
        <w:tc>
          <w:tcPr>
            <w:tcW w:w="900" w:type="dxa"/>
          </w:tcPr>
          <w:p w:rsidR="008628E7" w:rsidRPr="00801F22" w:rsidRDefault="008628E7" w:rsidP="008628E7">
            <w:pPr>
              <w:ind w:firstLine="0"/>
              <w:rPr>
                <w:rFonts w:eastAsia="Times"/>
                <w:sz w:val="20"/>
              </w:rPr>
            </w:pPr>
            <w:r w:rsidRPr="00801F22">
              <w:rPr>
                <w:rFonts w:eastAsia="Times"/>
                <w:sz w:val="20"/>
              </w:rPr>
              <w:t>47,3</w:t>
            </w:r>
          </w:p>
        </w:tc>
        <w:tc>
          <w:tcPr>
            <w:tcW w:w="901" w:type="dxa"/>
          </w:tcPr>
          <w:p w:rsidR="008628E7" w:rsidRPr="00801F22" w:rsidRDefault="008628E7" w:rsidP="008628E7">
            <w:pPr>
              <w:ind w:firstLine="0"/>
              <w:rPr>
                <w:rFonts w:eastAsia="Times"/>
                <w:sz w:val="20"/>
              </w:rPr>
            </w:pPr>
            <w:r w:rsidRPr="00801F22">
              <w:rPr>
                <w:rFonts w:eastAsia="Times"/>
                <w:sz w:val="20"/>
              </w:rPr>
              <w:t>0,2</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Vêtement</w:t>
            </w:r>
          </w:p>
        </w:tc>
        <w:tc>
          <w:tcPr>
            <w:tcW w:w="899" w:type="dxa"/>
          </w:tcPr>
          <w:p w:rsidR="008628E7" w:rsidRPr="00801F22" w:rsidRDefault="008628E7" w:rsidP="008628E7">
            <w:pPr>
              <w:ind w:firstLine="0"/>
              <w:rPr>
                <w:rFonts w:eastAsia="Times"/>
                <w:sz w:val="20"/>
              </w:rPr>
            </w:pPr>
            <w:r w:rsidRPr="00801F22">
              <w:rPr>
                <w:rFonts w:eastAsia="Times"/>
                <w:sz w:val="20"/>
              </w:rPr>
              <w:t>54,6</w:t>
            </w:r>
          </w:p>
        </w:tc>
        <w:tc>
          <w:tcPr>
            <w:tcW w:w="899" w:type="dxa"/>
          </w:tcPr>
          <w:p w:rsidR="008628E7" w:rsidRPr="00801F22" w:rsidRDefault="008628E7" w:rsidP="008628E7">
            <w:pPr>
              <w:ind w:firstLine="0"/>
              <w:rPr>
                <w:rFonts w:eastAsia="Times"/>
                <w:sz w:val="20"/>
              </w:rPr>
            </w:pPr>
            <w:r w:rsidRPr="00801F22">
              <w:rPr>
                <w:rFonts w:eastAsia="Times"/>
                <w:sz w:val="20"/>
              </w:rPr>
              <w:t>41,7</w:t>
            </w:r>
          </w:p>
        </w:tc>
        <w:tc>
          <w:tcPr>
            <w:tcW w:w="899" w:type="dxa"/>
          </w:tcPr>
          <w:p w:rsidR="008628E7" w:rsidRPr="00801F22" w:rsidRDefault="008628E7" w:rsidP="008628E7">
            <w:pPr>
              <w:ind w:firstLine="0"/>
              <w:rPr>
                <w:rFonts w:eastAsia="Times"/>
                <w:sz w:val="20"/>
              </w:rPr>
            </w:pPr>
            <w:r w:rsidRPr="00801F22">
              <w:rPr>
                <w:rFonts w:eastAsia="Times"/>
                <w:sz w:val="20"/>
              </w:rPr>
              <w:t>3,7</w:t>
            </w:r>
          </w:p>
        </w:tc>
        <w:tc>
          <w:tcPr>
            <w:tcW w:w="901" w:type="dxa"/>
          </w:tcPr>
          <w:p w:rsidR="008628E7" w:rsidRPr="00801F22" w:rsidRDefault="008628E7" w:rsidP="008628E7">
            <w:pPr>
              <w:ind w:firstLine="0"/>
              <w:rPr>
                <w:rFonts w:eastAsia="Times"/>
                <w:sz w:val="20"/>
              </w:rPr>
            </w:pPr>
            <w:r w:rsidRPr="00801F22">
              <w:rPr>
                <w:rFonts w:eastAsia="Times"/>
                <w:sz w:val="20"/>
              </w:rPr>
              <w:t>1(0</w:t>
            </w:r>
          </w:p>
        </w:tc>
        <w:tc>
          <w:tcPr>
            <w:tcW w:w="900" w:type="dxa"/>
          </w:tcPr>
          <w:p w:rsidR="008628E7" w:rsidRPr="00801F22" w:rsidRDefault="008628E7" w:rsidP="008628E7">
            <w:pPr>
              <w:ind w:firstLine="0"/>
              <w:rPr>
                <w:rFonts w:eastAsia="Times"/>
                <w:sz w:val="20"/>
              </w:rPr>
            </w:pPr>
            <w:r w:rsidRPr="00801F22">
              <w:rPr>
                <w:rFonts w:eastAsia="Times"/>
                <w:sz w:val="20"/>
              </w:rPr>
              <w:t>61</w:t>
            </w:r>
          </w:p>
        </w:tc>
        <w:tc>
          <w:tcPr>
            <w:tcW w:w="900" w:type="dxa"/>
          </w:tcPr>
          <w:p w:rsidR="008628E7" w:rsidRPr="00801F22" w:rsidRDefault="008628E7" w:rsidP="008628E7">
            <w:pPr>
              <w:ind w:firstLine="0"/>
              <w:rPr>
                <w:rFonts w:eastAsia="Times"/>
                <w:sz w:val="20"/>
              </w:rPr>
            </w:pPr>
            <w:r w:rsidRPr="00801F22">
              <w:rPr>
                <w:rFonts w:eastAsia="Times"/>
                <w:sz w:val="20"/>
              </w:rPr>
              <w:t>37,8</w:t>
            </w:r>
          </w:p>
        </w:tc>
        <w:tc>
          <w:tcPr>
            <w:tcW w:w="901" w:type="dxa"/>
          </w:tcPr>
          <w:p w:rsidR="008628E7" w:rsidRPr="00801F22" w:rsidRDefault="008628E7" w:rsidP="008628E7">
            <w:pPr>
              <w:ind w:firstLine="0"/>
              <w:rPr>
                <w:rFonts w:eastAsia="Times"/>
                <w:sz w:val="20"/>
              </w:rPr>
            </w:pPr>
            <w:r w:rsidRPr="00801F22">
              <w:rPr>
                <w:rFonts w:eastAsia="Times"/>
                <w:sz w:val="20"/>
              </w:rPr>
              <w:t>1,2</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Bois</w:t>
            </w:r>
          </w:p>
        </w:tc>
        <w:tc>
          <w:tcPr>
            <w:tcW w:w="899" w:type="dxa"/>
          </w:tcPr>
          <w:p w:rsidR="008628E7" w:rsidRPr="00801F22" w:rsidRDefault="008628E7" w:rsidP="008628E7">
            <w:pPr>
              <w:ind w:firstLine="0"/>
              <w:rPr>
                <w:rFonts w:eastAsia="Times"/>
                <w:sz w:val="20"/>
              </w:rPr>
            </w:pPr>
            <w:r w:rsidRPr="00801F22">
              <w:rPr>
                <w:rFonts w:eastAsia="Times"/>
                <w:sz w:val="20"/>
              </w:rPr>
              <w:t>56,4</w:t>
            </w:r>
          </w:p>
        </w:tc>
        <w:tc>
          <w:tcPr>
            <w:tcW w:w="899" w:type="dxa"/>
          </w:tcPr>
          <w:p w:rsidR="008628E7" w:rsidRPr="00801F22" w:rsidRDefault="008628E7" w:rsidP="008628E7">
            <w:pPr>
              <w:ind w:firstLine="0"/>
              <w:rPr>
                <w:rFonts w:eastAsia="Times"/>
                <w:sz w:val="20"/>
              </w:rPr>
            </w:pPr>
            <w:r w:rsidRPr="00801F22">
              <w:rPr>
                <w:rFonts w:eastAsia="Times"/>
                <w:sz w:val="20"/>
              </w:rPr>
              <w:t>26,1</w:t>
            </w:r>
          </w:p>
        </w:tc>
        <w:tc>
          <w:tcPr>
            <w:tcW w:w="899" w:type="dxa"/>
          </w:tcPr>
          <w:p w:rsidR="008628E7" w:rsidRPr="00801F22" w:rsidRDefault="008628E7" w:rsidP="008628E7">
            <w:pPr>
              <w:ind w:firstLine="0"/>
              <w:rPr>
                <w:rFonts w:eastAsia="Times"/>
                <w:sz w:val="20"/>
              </w:rPr>
            </w:pPr>
            <w:r w:rsidRPr="00801F22">
              <w:rPr>
                <w:rFonts w:eastAsia="Times"/>
                <w:sz w:val="20"/>
              </w:rPr>
              <w:t>17,5</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75,4</w:t>
            </w:r>
          </w:p>
        </w:tc>
        <w:tc>
          <w:tcPr>
            <w:tcW w:w="900" w:type="dxa"/>
          </w:tcPr>
          <w:p w:rsidR="008628E7" w:rsidRPr="00801F22" w:rsidRDefault="008628E7" w:rsidP="008628E7">
            <w:pPr>
              <w:ind w:firstLine="0"/>
              <w:rPr>
                <w:rFonts w:eastAsia="Times"/>
                <w:sz w:val="20"/>
              </w:rPr>
            </w:pPr>
            <w:r w:rsidRPr="00801F22">
              <w:rPr>
                <w:rFonts w:eastAsia="Times"/>
                <w:sz w:val="20"/>
              </w:rPr>
              <w:t>9,7</w:t>
            </w:r>
          </w:p>
        </w:tc>
        <w:tc>
          <w:tcPr>
            <w:tcW w:w="901" w:type="dxa"/>
          </w:tcPr>
          <w:p w:rsidR="008628E7" w:rsidRPr="00801F22" w:rsidRDefault="008628E7" w:rsidP="008628E7">
            <w:pPr>
              <w:ind w:firstLine="0"/>
              <w:rPr>
                <w:rFonts w:eastAsia="Times"/>
                <w:sz w:val="20"/>
              </w:rPr>
            </w:pPr>
            <w:r w:rsidRPr="00801F22">
              <w:rPr>
                <w:rFonts w:eastAsia="Times"/>
                <w:sz w:val="20"/>
              </w:rPr>
              <w:t>14,9</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Meubles et articles d'ame</w:t>
            </w:r>
            <w:r w:rsidRPr="00801F22">
              <w:rPr>
                <w:rFonts w:eastAsia="Times"/>
                <w:sz w:val="20"/>
              </w:rPr>
              <w:t>u</w:t>
            </w:r>
            <w:r w:rsidRPr="00801F22">
              <w:rPr>
                <w:rFonts w:eastAsia="Times"/>
                <w:sz w:val="20"/>
              </w:rPr>
              <w:t>blement</w:t>
            </w:r>
          </w:p>
        </w:tc>
        <w:tc>
          <w:tcPr>
            <w:tcW w:w="899" w:type="dxa"/>
          </w:tcPr>
          <w:p w:rsidR="008628E7" w:rsidRPr="00801F22" w:rsidRDefault="008628E7" w:rsidP="008628E7">
            <w:pPr>
              <w:ind w:firstLine="0"/>
              <w:rPr>
                <w:rFonts w:eastAsia="Times"/>
                <w:sz w:val="20"/>
              </w:rPr>
            </w:pPr>
            <w:r w:rsidRPr="00801F22">
              <w:rPr>
                <w:rFonts w:eastAsia="Times"/>
                <w:sz w:val="20"/>
              </w:rPr>
              <w:t>56,4</w:t>
            </w:r>
          </w:p>
        </w:tc>
        <w:tc>
          <w:tcPr>
            <w:tcW w:w="899" w:type="dxa"/>
          </w:tcPr>
          <w:p w:rsidR="008628E7" w:rsidRPr="00801F22" w:rsidRDefault="008628E7" w:rsidP="008628E7">
            <w:pPr>
              <w:ind w:firstLine="0"/>
              <w:rPr>
                <w:rFonts w:eastAsia="Times"/>
                <w:sz w:val="20"/>
              </w:rPr>
            </w:pPr>
            <w:r w:rsidRPr="00801F22">
              <w:rPr>
                <w:rFonts w:eastAsia="Times"/>
                <w:sz w:val="20"/>
              </w:rPr>
              <w:t>40,2</w:t>
            </w:r>
          </w:p>
        </w:tc>
        <w:tc>
          <w:tcPr>
            <w:tcW w:w="899" w:type="dxa"/>
          </w:tcPr>
          <w:p w:rsidR="008628E7" w:rsidRPr="00801F22" w:rsidRDefault="008628E7" w:rsidP="008628E7">
            <w:pPr>
              <w:ind w:firstLine="0"/>
              <w:rPr>
                <w:rFonts w:eastAsia="Times"/>
                <w:sz w:val="20"/>
              </w:rPr>
            </w:pPr>
            <w:r w:rsidRPr="00801F22">
              <w:rPr>
                <w:rFonts w:eastAsia="Times"/>
                <w:sz w:val="20"/>
              </w:rPr>
              <w:t>3,4</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70,6</w:t>
            </w:r>
          </w:p>
        </w:tc>
        <w:tc>
          <w:tcPr>
            <w:tcW w:w="900" w:type="dxa"/>
          </w:tcPr>
          <w:p w:rsidR="008628E7" w:rsidRPr="00801F22" w:rsidRDefault="008628E7" w:rsidP="008628E7">
            <w:pPr>
              <w:ind w:firstLine="0"/>
              <w:rPr>
                <w:rFonts w:eastAsia="Times"/>
                <w:sz w:val="20"/>
              </w:rPr>
            </w:pPr>
            <w:r w:rsidRPr="00801F22">
              <w:rPr>
                <w:rFonts w:eastAsia="Times"/>
                <w:sz w:val="20"/>
              </w:rPr>
              <w:t>25,6</w:t>
            </w:r>
          </w:p>
        </w:tc>
        <w:tc>
          <w:tcPr>
            <w:tcW w:w="901" w:type="dxa"/>
          </w:tcPr>
          <w:p w:rsidR="008628E7" w:rsidRPr="00801F22" w:rsidRDefault="008628E7" w:rsidP="008628E7">
            <w:pPr>
              <w:ind w:firstLine="0"/>
              <w:rPr>
                <w:rFonts w:eastAsia="Times"/>
                <w:sz w:val="20"/>
              </w:rPr>
            </w:pPr>
            <w:r w:rsidRPr="00801F22">
              <w:rPr>
                <w:rFonts w:eastAsia="Times"/>
                <w:sz w:val="20"/>
              </w:rPr>
              <w:t>3,8</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Papier et industries connexes</w:t>
            </w:r>
          </w:p>
        </w:tc>
        <w:tc>
          <w:tcPr>
            <w:tcW w:w="899" w:type="dxa"/>
          </w:tcPr>
          <w:p w:rsidR="008628E7" w:rsidRPr="00801F22" w:rsidRDefault="008628E7" w:rsidP="008628E7">
            <w:pPr>
              <w:ind w:firstLine="0"/>
              <w:rPr>
                <w:rFonts w:eastAsia="Times"/>
                <w:sz w:val="20"/>
              </w:rPr>
            </w:pPr>
            <w:r w:rsidRPr="00801F22">
              <w:rPr>
                <w:rFonts w:eastAsia="Times"/>
                <w:sz w:val="20"/>
              </w:rPr>
              <w:t>39,4</w:t>
            </w:r>
          </w:p>
        </w:tc>
        <w:tc>
          <w:tcPr>
            <w:tcW w:w="899" w:type="dxa"/>
          </w:tcPr>
          <w:p w:rsidR="008628E7" w:rsidRPr="00801F22" w:rsidRDefault="008628E7" w:rsidP="008628E7">
            <w:pPr>
              <w:ind w:firstLine="0"/>
              <w:rPr>
                <w:rFonts w:eastAsia="Times"/>
                <w:sz w:val="20"/>
              </w:rPr>
            </w:pPr>
            <w:r w:rsidRPr="00801F22">
              <w:rPr>
                <w:rFonts w:eastAsia="Times"/>
                <w:sz w:val="20"/>
              </w:rPr>
              <w:t>24,7</w:t>
            </w:r>
          </w:p>
        </w:tc>
        <w:tc>
          <w:tcPr>
            <w:tcW w:w="899" w:type="dxa"/>
          </w:tcPr>
          <w:p w:rsidR="008628E7" w:rsidRPr="00801F22" w:rsidRDefault="008628E7" w:rsidP="008628E7">
            <w:pPr>
              <w:ind w:firstLine="0"/>
              <w:rPr>
                <w:rFonts w:eastAsia="Times"/>
                <w:sz w:val="20"/>
              </w:rPr>
            </w:pPr>
            <w:r w:rsidRPr="00801F22">
              <w:rPr>
                <w:rFonts w:eastAsia="Times"/>
                <w:sz w:val="20"/>
              </w:rPr>
              <w:t>35,9</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53,3</w:t>
            </w:r>
          </w:p>
        </w:tc>
        <w:tc>
          <w:tcPr>
            <w:tcW w:w="900" w:type="dxa"/>
          </w:tcPr>
          <w:p w:rsidR="008628E7" w:rsidRPr="00801F22" w:rsidRDefault="008628E7" w:rsidP="008628E7">
            <w:pPr>
              <w:ind w:firstLine="0"/>
              <w:rPr>
                <w:rFonts w:eastAsia="Times"/>
                <w:sz w:val="20"/>
              </w:rPr>
            </w:pPr>
            <w:r w:rsidRPr="00801F22">
              <w:rPr>
                <w:rFonts w:eastAsia="Times"/>
                <w:sz w:val="20"/>
              </w:rPr>
              <w:t>19,4</w:t>
            </w:r>
          </w:p>
        </w:tc>
        <w:tc>
          <w:tcPr>
            <w:tcW w:w="901" w:type="dxa"/>
          </w:tcPr>
          <w:p w:rsidR="008628E7" w:rsidRPr="00801F22" w:rsidRDefault="008628E7" w:rsidP="008628E7">
            <w:pPr>
              <w:ind w:firstLine="0"/>
              <w:rPr>
                <w:rFonts w:eastAsia="Times"/>
              </w:rPr>
            </w:pPr>
            <w:r w:rsidRPr="00801F22">
              <w:rPr>
                <w:rFonts w:eastAsia="Times"/>
                <w:sz w:val="20"/>
              </w:rPr>
              <w:t>27,3</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Imprimerie et édition</w:t>
            </w:r>
          </w:p>
        </w:tc>
        <w:tc>
          <w:tcPr>
            <w:tcW w:w="899" w:type="dxa"/>
          </w:tcPr>
          <w:p w:rsidR="008628E7" w:rsidRPr="00801F22" w:rsidRDefault="008628E7" w:rsidP="008628E7">
            <w:pPr>
              <w:ind w:firstLine="0"/>
              <w:rPr>
                <w:rFonts w:eastAsia="Times"/>
                <w:sz w:val="20"/>
              </w:rPr>
            </w:pPr>
            <w:r w:rsidRPr="00801F22">
              <w:rPr>
                <w:rFonts w:eastAsia="Times"/>
                <w:sz w:val="20"/>
              </w:rPr>
              <w:t>67,4</w:t>
            </w:r>
          </w:p>
        </w:tc>
        <w:tc>
          <w:tcPr>
            <w:tcW w:w="899" w:type="dxa"/>
          </w:tcPr>
          <w:p w:rsidR="008628E7" w:rsidRPr="00801F22" w:rsidRDefault="008628E7" w:rsidP="008628E7">
            <w:pPr>
              <w:ind w:firstLine="0"/>
              <w:rPr>
                <w:rFonts w:eastAsia="Times"/>
                <w:sz w:val="20"/>
              </w:rPr>
            </w:pPr>
            <w:r w:rsidRPr="00801F22">
              <w:rPr>
                <w:rFonts w:eastAsia="Times"/>
                <w:sz w:val="20"/>
              </w:rPr>
              <w:t>29,2</w:t>
            </w:r>
          </w:p>
        </w:tc>
        <w:tc>
          <w:tcPr>
            <w:tcW w:w="899" w:type="dxa"/>
          </w:tcPr>
          <w:p w:rsidR="008628E7" w:rsidRPr="00801F22" w:rsidRDefault="008628E7" w:rsidP="008628E7">
            <w:pPr>
              <w:ind w:firstLine="0"/>
              <w:rPr>
                <w:rFonts w:eastAsia="Times"/>
                <w:sz w:val="20"/>
              </w:rPr>
            </w:pPr>
            <w:r w:rsidRPr="00801F22">
              <w:rPr>
                <w:rFonts w:eastAsia="Times"/>
                <w:sz w:val="20"/>
              </w:rPr>
              <w:t>3,4</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85,6</w:t>
            </w:r>
          </w:p>
        </w:tc>
        <w:tc>
          <w:tcPr>
            <w:tcW w:w="900" w:type="dxa"/>
          </w:tcPr>
          <w:p w:rsidR="008628E7" w:rsidRPr="00801F22" w:rsidRDefault="008628E7" w:rsidP="008628E7">
            <w:pPr>
              <w:ind w:firstLine="0"/>
              <w:rPr>
                <w:rFonts w:eastAsia="Times"/>
                <w:sz w:val="20"/>
              </w:rPr>
            </w:pPr>
            <w:r w:rsidRPr="00801F22">
              <w:rPr>
                <w:rFonts w:eastAsia="Times"/>
                <w:sz w:val="20"/>
              </w:rPr>
              <w:t>12,9</w:t>
            </w:r>
          </w:p>
        </w:tc>
        <w:tc>
          <w:tcPr>
            <w:tcW w:w="901" w:type="dxa"/>
          </w:tcPr>
          <w:p w:rsidR="008628E7" w:rsidRPr="00801F22" w:rsidRDefault="008628E7" w:rsidP="008628E7">
            <w:pPr>
              <w:ind w:firstLine="0"/>
              <w:rPr>
                <w:rFonts w:eastAsia="Times"/>
                <w:sz w:val="20"/>
              </w:rPr>
            </w:pPr>
            <w:r w:rsidRPr="00801F22">
              <w:rPr>
                <w:rFonts w:eastAsia="Times"/>
                <w:sz w:val="20"/>
              </w:rPr>
              <w:t>1,5</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Transformation primaire des métaux</w:t>
            </w:r>
          </w:p>
        </w:tc>
        <w:tc>
          <w:tcPr>
            <w:tcW w:w="899" w:type="dxa"/>
          </w:tcPr>
          <w:p w:rsidR="008628E7" w:rsidRPr="00801F22" w:rsidRDefault="008628E7" w:rsidP="008628E7">
            <w:pPr>
              <w:ind w:firstLine="0"/>
              <w:rPr>
                <w:rFonts w:eastAsia="Times"/>
                <w:sz w:val="20"/>
              </w:rPr>
            </w:pPr>
            <w:r w:rsidRPr="00801F22">
              <w:rPr>
                <w:rFonts w:eastAsia="Times"/>
                <w:sz w:val="20"/>
              </w:rPr>
              <w:t>38,4</w:t>
            </w:r>
          </w:p>
        </w:tc>
        <w:tc>
          <w:tcPr>
            <w:tcW w:w="899" w:type="dxa"/>
          </w:tcPr>
          <w:p w:rsidR="008628E7" w:rsidRPr="00801F22" w:rsidRDefault="008628E7" w:rsidP="008628E7">
            <w:pPr>
              <w:ind w:firstLine="0"/>
              <w:rPr>
                <w:rFonts w:eastAsia="Times"/>
                <w:sz w:val="20"/>
              </w:rPr>
            </w:pPr>
            <w:r w:rsidRPr="00801F22">
              <w:rPr>
                <w:rFonts w:eastAsia="Times"/>
                <w:sz w:val="20"/>
              </w:rPr>
              <w:t>34,2</w:t>
            </w:r>
          </w:p>
        </w:tc>
        <w:tc>
          <w:tcPr>
            <w:tcW w:w="899" w:type="dxa"/>
          </w:tcPr>
          <w:p w:rsidR="008628E7" w:rsidRPr="00801F22" w:rsidRDefault="008628E7" w:rsidP="008628E7">
            <w:pPr>
              <w:ind w:firstLine="0"/>
              <w:rPr>
                <w:rFonts w:eastAsia="Times"/>
                <w:sz w:val="20"/>
              </w:rPr>
            </w:pPr>
            <w:r w:rsidRPr="00801F22">
              <w:rPr>
                <w:rFonts w:eastAsia="Times"/>
                <w:sz w:val="20"/>
              </w:rPr>
              <w:t>27,4</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69,2</w:t>
            </w:r>
          </w:p>
        </w:tc>
        <w:tc>
          <w:tcPr>
            <w:tcW w:w="900" w:type="dxa"/>
          </w:tcPr>
          <w:p w:rsidR="008628E7" w:rsidRPr="00801F22" w:rsidRDefault="008628E7" w:rsidP="008628E7">
            <w:pPr>
              <w:ind w:firstLine="0"/>
              <w:rPr>
                <w:rFonts w:eastAsia="Times"/>
                <w:sz w:val="20"/>
              </w:rPr>
            </w:pPr>
            <w:r w:rsidRPr="00801F22">
              <w:rPr>
                <w:rFonts w:eastAsia="Times"/>
                <w:sz w:val="20"/>
              </w:rPr>
              <w:t>18,4</w:t>
            </w:r>
          </w:p>
        </w:tc>
        <w:tc>
          <w:tcPr>
            <w:tcW w:w="901" w:type="dxa"/>
          </w:tcPr>
          <w:p w:rsidR="008628E7" w:rsidRPr="00801F22" w:rsidRDefault="008628E7" w:rsidP="008628E7">
            <w:pPr>
              <w:ind w:firstLine="0"/>
              <w:rPr>
                <w:rFonts w:eastAsia="Times"/>
                <w:sz w:val="20"/>
              </w:rPr>
            </w:pPr>
            <w:r w:rsidRPr="00801F22">
              <w:rPr>
                <w:rFonts w:eastAsia="Times"/>
                <w:sz w:val="20"/>
              </w:rPr>
              <w:t>12,4</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Fabrication de produits en m</w:t>
            </w:r>
            <w:r w:rsidRPr="00801F22">
              <w:rPr>
                <w:rFonts w:eastAsia="Times"/>
                <w:sz w:val="20"/>
              </w:rPr>
              <w:t>é</w:t>
            </w:r>
            <w:r w:rsidRPr="00801F22">
              <w:rPr>
                <w:rFonts w:eastAsia="Times"/>
                <w:sz w:val="20"/>
              </w:rPr>
              <w:t>tal</w:t>
            </w:r>
          </w:p>
        </w:tc>
        <w:tc>
          <w:tcPr>
            <w:tcW w:w="899" w:type="dxa"/>
          </w:tcPr>
          <w:p w:rsidR="008628E7" w:rsidRPr="00801F22" w:rsidRDefault="008628E7" w:rsidP="008628E7">
            <w:pPr>
              <w:ind w:firstLine="0"/>
              <w:rPr>
                <w:rFonts w:eastAsia="Times"/>
                <w:sz w:val="20"/>
              </w:rPr>
            </w:pPr>
            <w:r w:rsidRPr="00801F22">
              <w:rPr>
                <w:rFonts w:eastAsia="Times"/>
                <w:sz w:val="20"/>
              </w:rPr>
              <w:t>61,2</w:t>
            </w:r>
          </w:p>
        </w:tc>
        <w:tc>
          <w:tcPr>
            <w:tcW w:w="899" w:type="dxa"/>
          </w:tcPr>
          <w:p w:rsidR="008628E7" w:rsidRPr="00801F22" w:rsidRDefault="008628E7" w:rsidP="008628E7">
            <w:pPr>
              <w:ind w:firstLine="0"/>
              <w:rPr>
                <w:rFonts w:eastAsia="Times"/>
                <w:sz w:val="20"/>
              </w:rPr>
            </w:pPr>
            <w:r w:rsidRPr="00801F22">
              <w:rPr>
                <w:rFonts w:eastAsia="Times"/>
                <w:sz w:val="20"/>
              </w:rPr>
              <w:t>29,8</w:t>
            </w:r>
          </w:p>
        </w:tc>
        <w:tc>
          <w:tcPr>
            <w:tcW w:w="899" w:type="dxa"/>
          </w:tcPr>
          <w:p w:rsidR="008628E7" w:rsidRPr="00801F22" w:rsidRDefault="008628E7" w:rsidP="008628E7">
            <w:pPr>
              <w:ind w:firstLine="0"/>
              <w:rPr>
                <w:rFonts w:eastAsia="Times"/>
                <w:sz w:val="20"/>
              </w:rPr>
            </w:pPr>
            <w:r w:rsidRPr="00801F22">
              <w:rPr>
                <w:rFonts w:eastAsia="Times"/>
                <w:sz w:val="20"/>
              </w:rPr>
              <w:t>9</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66,5</w:t>
            </w:r>
          </w:p>
        </w:tc>
        <w:tc>
          <w:tcPr>
            <w:tcW w:w="900" w:type="dxa"/>
          </w:tcPr>
          <w:p w:rsidR="008628E7" w:rsidRPr="00801F22" w:rsidRDefault="008628E7" w:rsidP="008628E7">
            <w:pPr>
              <w:ind w:firstLine="0"/>
              <w:rPr>
                <w:rFonts w:eastAsia="Times"/>
                <w:sz w:val="20"/>
              </w:rPr>
            </w:pPr>
            <w:r w:rsidRPr="00801F22">
              <w:rPr>
                <w:rFonts w:eastAsia="Times"/>
                <w:sz w:val="20"/>
              </w:rPr>
              <w:t>24,3</w:t>
            </w:r>
          </w:p>
        </w:tc>
        <w:tc>
          <w:tcPr>
            <w:tcW w:w="901" w:type="dxa"/>
          </w:tcPr>
          <w:p w:rsidR="008628E7" w:rsidRPr="00801F22" w:rsidRDefault="008628E7" w:rsidP="008628E7">
            <w:pPr>
              <w:ind w:firstLine="0"/>
              <w:rPr>
                <w:rFonts w:eastAsia="Times"/>
                <w:sz w:val="20"/>
              </w:rPr>
            </w:pPr>
            <w:r w:rsidRPr="00801F22">
              <w:rPr>
                <w:rFonts w:eastAsia="Times"/>
                <w:sz w:val="20"/>
              </w:rPr>
              <w:t>9,2</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Machinerie</w:t>
            </w:r>
          </w:p>
        </w:tc>
        <w:tc>
          <w:tcPr>
            <w:tcW w:w="899" w:type="dxa"/>
          </w:tcPr>
          <w:p w:rsidR="008628E7" w:rsidRPr="00801F22" w:rsidRDefault="008628E7" w:rsidP="008628E7">
            <w:pPr>
              <w:ind w:firstLine="0"/>
              <w:rPr>
                <w:rFonts w:eastAsia="Times"/>
                <w:sz w:val="20"/>
              </w:rPr>
            </w:pPr>
            <w:r w:rsidRPr="00801F22">
              <w:rPr>
                <w:rFonts w:eastAsia="Times"/>
                <w:sz w:val="20"/>
              </w:rPr>
              <w:t>45,7</w:t>
            </w:r>
          </w:p>
        </w:tc>
        <w:tc>
          <w:tcPr>
            <w:tcW w:w="899" w:type="dxa"/>
          </w:tcPr>
          <w:p w:rsidR="008628E7" w:rsidRPr="00801F22" w:rsidRDefault="008628E7" w:rsidP="008628E7">
            <w:pPr>
              <w:ind w:firstLine="0"/>
              <w:rPr>
                <w:rFonts w:eastAsia="Times"/>
                <w:sz w:val="20"/>
              </w:rPr>
            </w:pPr>
            <w:r w:rsidRPr="00801F22">
              <w:rPr>
                <w:rFonts w:eastAsia="Times"/>
                <w:sz w:val="20"/>
              </w:rPr>
              <w:t>30,5</w:t>
            </w:r>
          </w:p>
        </w:tc>
        <w:tc>
          <w:tcPr>
            <w:tcW w:w="899" w:type="dxa"/>
          </w:tcPr>
          <w:p w:rsidR="008628E7" w:rsidRPr="00801F22" w:rsidRDefault="008628E7" w:rsidP="008628E7">
            <w:pPr>
              <w:ind w:firstLine="0"/>
              <w:rPr>
                <w:rFonts w:eastAsia="Times"/>
                <w:sz w:val="20"/>
              </w:rPr>
            </w:pPr>
            <w:r w:rsidRPr="00801F22">
              <w:rPr>
                <w:rFonts w:eastAsia="Times"/>
                <w:sz w:val="20"/>
              </w:rPr>
              <w:t>23,8</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40,1</w:t>
            </w:r>
          </w:p>
        </w:tc>
        <w:tc>
          <w:tcPr>
            <w:tcW w:w="900" w:type="dxa"/>
          </w:tcPr>
          <w:p w:rsidR="008628E7" w:rsidRPr="00801F22" w:rsidRDefault="008628E7" w:rsidP="008628E7">
            <w:pPr>
              <w:ind w:firstLine="0"/>
              <w:rPr>
                <w:rFonts w:eastAsia="Times"/>
                <w:sz w:val="20"/>
              </w:rPr>
            </w:pPr>
            <w:r w:rsidRPr="00801F22">
              <w:rPr>
                <w:rFonts w:eastAsia="Times"/>
                <w:sz w:val="20"/>
              </w:rPr>
              <w:t>30,6</w:t>
            </w:r>
          </w:p>
        </w:tc>
        <w:tc>
          <w:tcPr>
            <w:tcW w:w="901" w:type="dxa"/>
          </w:tcPr>
          <w:p w:rsidR="008628E7" w:rsidRPr="00801F22" w:rsidRDefault="008628E7" w:rsidP="008628E7">
            <w:pPr>
              <w:ind w:firstLine="0"/>
              <w:rPr>
                <w:rFonts w:eastAsia="Times"/>
                <w:sz w:val="20"/>
              </w:rPr>
            </w:pPr>
            <w:r w:rsidRPr="00801F22">
              <w:rPr>
                <w:rFonts w:eastAsia="Times"/>
                <w:sz w:val="20"/>
              </w:rPr>
              <w:t>29,3</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Matériel de transport</w:t>
            </w:r>
          </w:p>
        </w:tc>
        <w:tc>
          <w:tcPr>
            <w:tcW w:w="899" w:type="dxa"/>
          </w:tcPr>
          <w:p w:rsidR="008628E7" w:rsidRPr="00801F22" w:rsidRDefault="008628E7" w:rsidP="008628E7">
            <w:pPr>
              <w:ind w:firstLine="0"/>
              <w:rPr>
                <w:rFonts w:eastAsia="Times"/>
                <w:sz w:val="20"/>
              </w:rPr>
            </w:pPr>
            <w:r w:rsidRPr="00801F22">
              <w:rPr>
                <w:rFonts w:eastAsia="Times"/>
                <w:sz w:val="20"/>
              </w:rPr>
              <w:t>34,1</w:t>
            </w:r>
          </w:p>
        </w:tc>
        <w:tc>
          <w:tcPr>
            <w:tcW w:w="899" w:type="dxa"/>
          </w:tcPr>
          <w:p w:rsidR="008628E7" w:rsidRPr="00801F22" w:rsidRDefault="008628E7" w:rsidP="008628E7">
            <w:pPr>
              <w:ind w:firstLine="0"/>
              <w:rPr>
                <w:rFonts w:eastAsia="Times"/>
                <w:sz w:val="20"/>
              </w:rPr>
            </w:pPr>
            <w:r w:rsidRPr="00801F22">
              <w:rPr>
                <w:rFonts w:eastAsia="Times"/>
                <w:sz w:val="20"/>
              </w:rPr>
              <w:t>20,5</w:t>
            </w:r>
          </w:p>
        </w:tc>
        <w:tc>
          <w:tcPr>
            <w:tcW w:w="899" w:type="dxa"/>
          </w:tcPr>
          <w:p w:rsidR="008628E7" w:rsidRPr="00801F22" w:rsidRDefault="008628E7" w:rsidP="008628E7">
            <w:pPr>
              <w:ind w:firstLine="0"/>
              <w:rPr>
                <w:rFonts w:eastAsia="Times"/>
                <w:sz w:val="20"/>
              </w:rPr>
            </w:pPr>
            <w:r w:rsidRPr="00801F22">
              <w:rPr>
                <w:rFonts w:eastAsia="Times"/>
                <w:sz w:val="20"/>
              </w:rPr>
              <w:t>45,4</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26,5</w:t>
            </w:r>
          </w:p>
        </w:tc>
        <w:tc>
          <w:tcPr>
            <w:tcW w:w="900" w:type="dxa"/>
          </w:tcPr>
          <w:p w:rsidR="008628E7" w:rsidRPr="00801F22" w:rsidRDefault="008628E7" w:rsidP="008628E7">
            <w:pPr>
              <w:ind w:firstLine="0"/>
              <w:rPr>
                <w:rFonts w:eastAsia="Times"/>
                <w:sz w:val="20"/>
              </w:rPr>
            </w:pPr>
            <w:r w:rsidRPr="00801F22">
              <w:rPr>
                <w:rFonts w:eastAsia="Times"/>
                <w:sz w:val="20"/>
              </w:rPr>
              <w:t>15,3</w:t>
            </w:r>
          </w:p>
        </w:tc>
        <w:tc>
          <w:tcPr>
            <w:tcW w:w="901" w:type="dxa"/>
          </w:tcPr>
          <w:p w:rsidR="008628E7" w:rsidRPr="00801F22" w:rsidRDefault="008628E7" w:rsidP="008628E7">
            <w:pPr>
              <w:ind w:firstLine="0"/>
              <w:rPr>
                <w:rFonts w:eastAsia="Times"/>
                <w:sz w:val="20"/>
              </w:rPr>
            </w:pPr>
            <w:r w:rsidRPr="00801F22">
              <w:rPr>
                <w:rFonts w:eastAsia="Times"/>
                <w:sz w:val="20"/>
              </w:rPr>
              <w:t>53,2</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Produits électriques</w:t>
            </w:r>
          </w:p>
        </w:tc>
        <w:tc>
          <w:tcPr>
            <w:tcW w:w="899" w:type="dxa"/>
          </w:tcPr>
          <w:p w:rsidR="008628E7" w:rsidRPr="00801F22" w:rsidRDefault="008628E7" w:rsidP="008628E7">
            <w:pPr>
              <w:ind w:firstLine="0"/>
              <w:rPr>
                <w:rFonts w:eastAsia="Times"/>
                <w:sz w:val="20"/>
              </w:rPr>
            </w:pPr>
            <w:r w:rsidRPr="00801F22">
              <w:rPr>
                <w:rFonts w:eastAsia="Times"/>
                <w:sz w:val="20"/>
              </w:rPr>
              <w:t>41,7</w:t>
            </w:r>
          </w:p>
        </w:tc>
        <w:tc>
          <w:tcPr>
            <w:tcW w:w="899" w:type="dxa"/>
          </w:tcPr>
          <w:p w:rsidR="008628E7" w:rsidRPr="00801F22" w:rsidRDefault="008628E7" w:rsidP="008628E7">
            <w:pPr>
              <w:ind w:firstLine="0"/>
              <w:rPr>
                <w:rFonts w:eastAsia="Times"/>
                <w:sz w:val="20"/>
              </w:rPr>
            </w:pPr>
            <w:r w:rsidRPr="00801F22">
              <w:rPr>
                <w:rFonts w:eastAsia="Times"/>
                <w:sz w:val="20"/>
              </w:rPr>
              <w:t>46,9</w:t>
            </w:r>
          </w:p>
        </w:tc>
        <w:tc>
          <w:tcPr>
            <w:tcW w:w="899" w:type="dxa"/>
          </w:tcPr>
          <w:p w:rsidR="008628E7" w:rsidRPr="00801F22" w:rsidRDefault="008628E7" w:rsidP="008628E7">
            <w:pPr>
              <w:ind w:firstLine="0"/>
              <w:rPr>
                <w:rFonts w:eastAsia="Times"/>
                <w:sz w:val="20"/>
              </w:rPr>
            </w:pPr>
            <w:r w:rsidRPr="00801F22">
              <w:rPr>
                <w:rFonts w:eastAsia="Times"/>
                <w:sz w:val="20"/>
              </w:rPr>
              <w:t>11,4</w:t>
            </w:r>
          </w:p>
        </w:tc>
        <w:tc>
          <w:tcPr>
            <w:tcW w:w="901" w:type="dxa"/>
          </w:tcPr>
          <w:p w:rsidR="008628E7" w:rsidRPr="00801F22" w:rsidRDefault="008628E7" w:rsidP="008628E7">
            <w:pPr>
              <w:ind w:firstLine="0"/>
              <w:rPr>
                <w:rFonts w:eastAsia="Times"/>
                <w:sz w:val="20"/>
              </w:rPr>
            </w:pPr>
            <w:r w:rsidRPr="00801F22">
              <w:rPr>
                <w:rFonts w:eastAsia="Times"/>
                <w:sz w:val="20"/>
              </w:rPr>
              <w:t>IN</w:t>
            </w:r>
          </w:p>
        </w:tc>
        <w:tc>
          <w:tcPr>
            <w:tcW w:w="900" w:type="dxa"/>
          </w:tcPr>
          <w:p w:rsidR="008628E7" w:rsidRPr="00801F22" w:rsidRDefault="008628E7" w:rsidP="008628E7">
            <w:pPr>
              <w:ind w:firstLine="0"/>
              <w:rPr>
                <w:rFonts w:eastAsia="Times"/>
                <w:sz w:val="20"/>
              </w:rPr>
            </w:pPr>
            <w:r w:rsidRPr="00801F22">
              <w:rPr>
                <w:rFonts w:eastAsia="Times"/>
                <w:sz w:val="20"/>
              </w:rPr>
              <w:t>52</w:t>
            </w:r>
          </w:p>
        </w:tc>
        <w:tc>
          <w:tcPr>
            <w:tcW w:w="900" w:type="dxa"/>
          </w:tcPr>
          <w:p w:rsidR="008628E7" w:rsidRPr="00801F22" w:rsidRDefault="008628E7" w:rsidP="008628E7">
            <w:pPr>
              <w:ind w:firstLine="0"/>
              <w:rPr>
                <w:rFonts w:eastAsia="Times"/>
                <w:sz w:val="20"/>
              </w:rPr>
            </w:pPr>
            <w:r w:rsidRPr="00801F22">
              <w:rPr>
                <w:rFonts w:eastAsia="Times"/>
                <w:sz w:val="20"/>
              </w:rPr>
              <w:t>36,4</w:t>
            </w:r>
          </w:p>
        </w:tc>
        <w:tc>
          <w:tcPr>
            <w:tcW w:w="901" w:type="dxa"/>
          </w:tcPr>
          <w:p w:rsidR="008628E7" w:rsidRPr="00801F22" w:rsidRDefault="008628E7" w:rsidP="008628E7">
            <w:pPr>
              <w:ind w:firstLine="0"/>
              <w:rPr>
                <w:rFonts w:eastAsia="Times"/>
              </w:rPr>
            </w:pPr>
            <w:r w:rsidRPr="00801F22">
              <w:rPr>
                <w:rFonts w:eastAsia="Times"/>
                <w:sz w:val="20"/>
              </w:rPr>
              <w:t>11,6</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Produits minéraux non-métalliques</w:t>
            </w:r>
          </w:p>
        </w:tc>
        <w:tc>
          <w:tcPr>
            <w:tcW w:w="899" w:type="dxa"/>
          </w:tcPr>
          <w:p w:rsidR="008628E7" w:rsidRPr="00801F22" w:rsidRDefault="008628E7" w:rsidP="008628E7">
            <w:pPr>
              <w:ind w:firstLine="0"/>
              <w:rPr>
                <w:rFonts w:eastAsia="Times"/>
                <w:sz w:val="20"/>
              </w:rPr>
            </w:pPr>
            <w:r w:rsidRPr="00801F22">
              <w:rPr>
                <w:rFonts w:eastAsia="Times"/>
                <w:sz w:val="20"/>
              </w:rPr>
              <w:t>78,2</w:t>
            </w:r>
          </w:p>
        </w:tc>
        <w:tc>
          <w:tcPr>
            <w:tcW w:w="899" w:type="dxa"/>
          </w:tcPr>
          <w:p w:rsidR="008628E7" w:rsidRPr="00801F22" w:rsidRDefault="008628E7" w:rsidP="008628E7">
            <w:pPr>
              <w:ind w:firstLine="0"/>
              <w:rPr>
                <w:rFonts w:eastAsia="Times"/>
                <w:sz w:val="20"/>
              </w:rPr>
            </w:pPr>
            <w:r w:rsidRPr="00801F22">
              <w:rPr>
                <w:rFonts w:eastAsia="Times"/>
                <w:sz w:val="20"/>
              </w:rPr>
              <w:t>15</w:t>
            </w:r>
          </w:p>
        </w:tc>
        <w:tc>
          <w:tcPr>
            <w:tcW w:w="899" w:type="dxa"/>
          </w:tcPr>
          <w:p w:rsidR="008628E7" w:rsidRPr="00801F22" w:rsidRDefault="008628E7" w:rsidP="008628E7">
            <w:pPr>
              <w:ind w:firstLine="0"/>
              <w:rPr>
                <w:rFonts w:eastAsia="Times"/>
                <w:sz w:val="20"/>
              </w:rPr>
            </w:pPr>
            <w:r w:rsidRPr="00801F22">
              <w:rPr>
                <w:rFonts w:eastAsia="Times"/>
                <w:sz w:val="20"/>
              </w:rPr>
              <w:t>6,8</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72,3</w:t>
            </w:r>
          </w:p>
        </w:tc>
        <w:tc>
          <w:tcPr>
            <w:tcW w:w="900" w:type="dxa"/>
          </w:tcPr>
          <w:p w:rsidR="008628E7" w:rsidRPr="00801F22" w:rsidRDefault="008628E7" w:rsidP="008628E7">
            <w:pPr>
              <w:ind w:firstLine="0"/>
              <w:rPr>
                <w:rFonts w:eastAsia="Times"/>
                <w:sz w:val="20"/>
              </w:rPr>
            </w:pPr>
            <w:r w:rsidRPr="00801F22">
              <w:rPr>
                <w:rFonts w:eastAsia="Times"/>
                <w:sz w:val="20"/>
              </w:rPr>
              <w:t>15,1</w:t>
            </w:r>
          </w:p>
        </w:tc>
        <w:tc>
          <w:tcPr>
            <w:tcW w:w="901" w:type="dxa"/>
          </w:tcPr>
          <w:p w:rsidR="008628E7" w:rsidRPr="00801F22" w:rsidRDefault="008628E7" w:rsidP="008628E7">
            <w:pPr>
              <w:ind w:firstLine="0"/>
              <w:rPr>
                <w:rFonts w:eastAsia="Times"/>
              </w:rPr>
            </w:pPr>
            <w:r w:rsidRPr="00801F22">
              <w:rPr>
                <w:rFonts w:eastAsia="Times"/>
                <w:sz w:val="20"/>
              </w:rPr>
              <w:t>12,6</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Pétrole et charbon</w:t>
            </w:r>
          </w:p>
        </w:tc>
        <w:tc>
          <w:tcPr>
            <w:tcW w:w="899" w:type="dxa"/>
          </w:tcPr>
          <w:p w:rsidR="008628E7" w:rsidRPr="00801F22" w:rsidRDefault="008628E7" w:rsidP="008628E7">
            <w:pPr>
              <w:ind w:firstLine="0"/>
              <w:rPr>
                <w:rFonts w:eastAsia="Times"/>
                <w:sz w:val="20"/>
              </w:rPr>
            </w:pPr>
            <w:r w:rsidRPr="00801F22">
              <w:rPr>
                <w:rFonts w:eastAsia="Times"/>
                <w:sz w:val="20"/>
              </w:rPr>
              <w:t>75,4</w:t>
            </w:r>
          </w:p>
        </w:tc>
        <w:tc>
          <w:tcPr>
            <w:tcW w:w="899" w:type="dxa"/>
          </w:tcPr>
          <w:p w:rsidR="008628E7" w:rsidRPr="00801F22" w:rsidRDefault="008628E7" w:rsidP="008628E7">
            <w:pPr>
              <w:ind w:firstLine="0"/>
              <w:rPr>
                <w:rFonts w:eastAsia="Times"/>
                <w:sz w:val="20"/>
              </w:rPr>
            </w:pPr>
            <w:r w:rsidRPr="00801F22">
              <w:rPr>
                <w:rFonts w:eastAsia="Times"/>
                <w:sz w:val="20"/>
              </w:rPr>
              <w:t>20,4</w:t>
            </w:r>
          </w:p>
        </w:tc>
        <w:tc>
          <w:tcPr>
            <w:tcW w:w="899" w:type="dxa"/>
          </w:tcPr>
          <w:p w:rsidR="008628E7" w:rsidRPr="00801F22" w:rsidRDefault="008628E7" w:rsidP="008628E7">
            <w:pPr>
              <w:ind w:firstLine="0"/>
              <w:rPr>
                <w:rFonts w:eastAsia="Times"/>
                <w:sz w:val="20"/>
              </w:rPr>
            </w:pPr>
            <w:r w:rsidRPr="00801F22">
              <w:rPr>
                <w:rFonts w:eastAsia="Times"/>
                <w:sz w:val="20"/>
              </w:rPr>
              <w:t>4,2</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94</w:t>
            </w:r>
          </w:p>
        </w:tc>
        <w:tc>
          <w:tcPr>
            <w:tcW w:w="900" w:type="dxa"/>
          </w:tcPr>
          <w:p w:rsidR="008628E7" w:rsidRPr="00801F22" w:rsidRDefault="008628E7" w:rsidP="008628E7">
            <w:pPr>
              <w:ind w:firstLine="0"/>
              <w:rPr>
                <w:rFonts w:eastAsia="Times"/>
                <w:sz w:val="20"/>
              </w:rPr>
            </w:pPr>
            <w:r w:rsidRPr="00801F22">
              <w:rPr>
                <w:rFonts w:eastAsia="Times"/>
                <w:sz w:val="20"/>
              </w:rPr>
              <w:t>2,5</w:t>
            </w:r>
          </w:p>
        </w:tc>
        <w:tc>
          <w:tcPr>
            <w:tcW w:w="901" w:type="dxa"/>
          </w:tcPr>
          <w:p w:rsidR="008628E7" w:rsidRPr="00801F22" w:rsidRDefault="008628E7" w:rsidP="008628E7">
            <w:pPr>
              <w:ind w:firstLine="0"/>
              <w:rPr>
                <w:rFonts w:eastAsia="Times"/>
                <w:sz w:val="20"/>
              </w:rPr>
            </w:pPr>
            <w:r w:rsidRPr="00801F22">
              <w:rPr>
                <w:rFonts w:eastAsia="Times"/>
                <w:sz w:val="20"/>
              </w:rPr>
              <w:t>3,5</w:t>
            </w:r>
          </w:p>
        </w:tc>
      </w:tr>
      <w:tr w:rsidR="008628E7" w:rsidRPr="00801F22">
        <w:tc>
          <w:tcPr>
            <w:tcW w:w="3177" w:type="dxa"/>
          </w:tcPr>
          <w:p w:rsidR="008628E7" w:rsidRPr="00801F22" w:rsidRDefault="008628E7" w:rsidP="008628E7">
            <w:pPr>
              <w:ind w:firstLine="0"/>
              <w:rPr>
                <w:rFonts w:eastAsia="Times"/>
                <w:sz w:val="20"/>
              </w:rPr>
            </w:pPr>
            <w:r w:rsidRPr="00801F22">
              <w:rPr>
                <w:rFonts w:eastAsia="Times"/>
                <w:sz w:val="20"/>
              </w:rPr>
              <w:t>Industrie et produits chimiques</w:t>
            </w:r>
          </w:p>
        </w:tc>
        <w:tc>
          <w:tcPr>
            <w:tcW w:w="899" w:type="dxa"/>
          </w:tcPr>
          <w:p w:rsidR="008628E7" w:rsidRPr="00801F22" w:rsidRDefault="008628E7" w:rsidP="008628E7">
            <w:pPr>
              <w:ind w:firstLine="0"/>
              <w:rPr>
                <w:rFonts w:eastAsia="Times"/>
                <w:sz w:val="20"/>
              </w:rPr>
            </w:pPr>
            <w:r w:rsidRPr="00801F22">
              <w:rPr>
                <w:rFonts w:eastAsia="Times"/>
                <w:sz w:val="20"/>
              </w:rPr>
              <w:t>48</w:t>
            </w:r>
          </w:p>
        </w:tc>
        <w:tc>
          <w:tcPr>
            <w:tcW w:w="899" w:type="dxa"/>
          </w:tcPr>
          <w:p w:rsidR="008628E7" w:rsidRPr="00801F22" w:rsidRDefault="008628E7" w:rsidP="008628E7">
            <w:pPr>
              <w:ind w:firstLine="0"/>
              <w:rPr>
                <w:rFonts w:eastAsia="Times"/>
                <w:sz w:val="20"/>
              </w:rPr>
            </w:pPr>
            <w:r w:rsidRPr="00801F22">
              <w:rPr>
                <w:rFonts w:eastAsia="Times"/>
                <w:sz w:val="20"/>
              </w:rPr>
              <w:t>43,9</w:t>
            </w:r>
          </w:p>
        </w:tc>
        <w:tc>
          <w:tcPr>
            <w:tcW w:w="899" w:type="dxa"/>
          </w:tcPr>
          <w:p w:rsidR="008628E7" w:rsidRPr="00801F22" w:rsidRDefault="008628E7" w:rsidP="008628E7">
            <w:pPr>
              <w:ind w:firstLine="0"/>
              <w:rPr>
                <w:rFonts w:eastAsia="Times"/>
                <w:sz w:val="20"/>
              </w:rPr>
            </w:pPr>
            <w:r w:rsidRPr="00801F22">
              <w:rPr>
                <w:rFonts w:eastAsia="Times"/>
                <w:sz w:val="20"/>
              </w:rPr>
              <w:t>8,1</w:t>
            </w:r>
          </w:p>
        </w:tc>
        <w:tc>
          <w:tcPr>
            <w:tcW w:w="901" w:type="dxa"/>
          </w:tcPr>
          <w:p w:rsidR="008628E7" w:rsidRPr="00801F22" w:rsidRDefault="008628E7" w:rsidP="008628E7">
            <w:pPr>
              <w:ind w:firstLine="0"/>
              <w:rPr>
                <w:rFonts w:eastAsia="Times"/>
                <w:sz w:val="20"/>
              </w:rPr>
            </w:pPr>
            <w:r w:rsidRPr="00801F22">
              <w:rPr>
                <w:rFonts w:eastAsia="Times"/>
                <w:sz w:val="20"/>
              </w:rPr>
              <w:t>100</w:t>
            </w:r>
          </w:p>
        </w:tc>
        <w:tc>
          <w:tcPr>
            <w:tcW w:w="900" w:type="dxa"/>
          </w:tcPr>
          <w:p w:rsidR="008628E7" w:rsidRPr="00801F22" w:rsidRDefault="008628E7" w:rsidP="008628E7">
            <w:pPr>
              <w:ind w:firstLine="0"/>
              <w:rPr>
                <w:rFonts w:eastAsia="Times"/>
                <w:sz w:val="20"/>
              </w:rPr>
            </w:pPr>
            <w:r w:rsidRPr="00801F22">
              <w:rPr>
                <w:rFonts w:eastAsia="Times"/>
                <w:sz w:val="20"/>
              </w:rPr>
              <w:t>57</w:t>
            </w:r>
          </w:p>
        </w:tc>
        <w:tc>
          <w:tcPr>
            <w:tcW w:w="900" w:type="dxa"/>
          </w:tcPr>
          <w:p w:rsidR="008628E7" w:rsidRPr="00801F22" w:rsidRDefault="008628E7" w:rsidP="008628E7">
            <w:pPr>
              <w:ind w:firstLine="0"/>
              <w:rPr>
                <w:rFonts w:eastAsia="Times"/>
                <w:sz w:val="20"/>
              </w:rPr>
            </w:pPr>
            <w:r w:rsidRPr="00801F22">
              <w:rPr>
                <w:rFonts w:eastAsia="Times"/>
                <w:sz w:val="20"/>
              </w:rPr>
              <w:t>34,1</w:t>
            </w:r>
          </w:p>
        </w:tc>
        <w:tc>
          <w:tcPr>
            <w:tcW w:w="901" w:type="dxa"/>
          </w:tcPr>
          <w:p w:rsidR="008628E7" w:rsidRPr="00801F22" w:rsidRDefault="008628E7" w:rsidP="008628E7">
            <w:pPr>
              <w:ind w:firstLine="0"/>
              <w:rPr>
                <w:rFonts w:eastAsia="Times"/>
                <w:sz w:val="20"/>
              </w:rPr>
            </w:pPr>
            <w:r w:rsidRPr="00801F22">
              <w:rPr>
                <w:rFonts w:eastAsia="Times"/>
                <w:sz w:val="20"/>
              </w:rPr>
              <w:t>8,9</w:t>
            </w:r>
          </w:p>
        </w:tc>
      </w:tr>
      <w:tr w:rsidR="008628E7" w:rsidRPr="00801F22">
        <w:tc>
          <w:tcPr>
            <w:tcW w:w="3177" w:type="dxa"/>
            <w:tcBorders>
              <w:bottom w:val="single" w:sz="4" w:space="0" w:color="auto"/>
            </w:tcBorders>
          </w:tcPr>
          <w:p w:rsidR="008628E7" w:rsidRPr="00801F22" w:rsidRDefault="008628E7" w:rsidP="008628E7">
            <w:pPr>
              <w:ind w:firstLine="0"/>
              <w:rPr>
                <w:rFonts w:eastAsia="Times"/>
                <w:sz w:val="20"/>
              </w:rPr>
            </w:pPr>
            <w:r w:rsidRPr="00801F22">
              <w:rPr>
                <w:rFonts w:eastAsia="Times"/>
                <w:sz w:val="20"/>
              </w:rPr>
              <w:t>Divers</w:t>
            </w:r>
          </w:p>
        </w:tc>
        <w:tc>
          <w:tcPr>
            <w:tcW w:w="899" w:type="dxa"/>
            <w:tcBorders>
              <w:bottom w:val="single" w:sz="4" w:space="0" w:color="auto"/>
            </w:tcBorders>
          </w:tcPr>
          <w:p w:rsidR="008628E7" w:rsidRPr="00801F22" w:rsidRDefault="008628E7" w:rsidP="008628E7">
            <w:pPr>
              <w:ind w:firstLine="0"/>
              <w:rPr>
                <w:rFonts w:eastAsia="Times"/>
                <w:sz w:val="20"/>
              </w:rPr>
            </w:pPr>
            <w:r w:rsidRPr="00801F22">
              <w:rPr>
                <w:rFonts w:eastAsia="Times"/>
                <w:sz w:val="20"/>
              </w:rPr>
              <w:t>48,8</w:t>
            </w:r>
          </w:p>
        </w:tc>
        <w:tc>
          <w:tcPr>
            <w:tcW w:w="899" w:type="dxa"/>
            <w:tcBorders>
              <w:bottom w:val="single" w:sz="4" w:space="0" w:color="auto"/>
            </w:tcBorders>
          </w:tcPr>
          <w:p w:rsidR="008628E7" w:rsidRPr="00801F22" w:rsidRDefault="008628E7" w:rsidP="008628E7">
            <w:pPr>
              <w:ind w:firstLine="0"/>
              <w:rPr>
                <w:rFonts w:eastAsia="Times"/>
                <w:sz w:val="20"/>
              </w:rPr>
            </w:pPr>
            <w:r w:rsidRPr="00801F22">
              <w:rPr>
                <w:rFonts w:eastAsia="Times"/>
                <w:sz w:val="20"/>
              </w:rPr>
              <w:t>42,9</w:t>
            </w:r>
          </w:p>
        </w:tc>
        <w:tc>
          <w:tcPr>
            <w:tcW w:w="899" w:type="dxa"/>
            <w:tcBorders>
              <w:bottom w:val="single" w:sz="4" w:space="0" w:color="auto"/>
            </w:tcBorders>
          </w:tcPr>
          <w:p w:rsidR="008628E7" w:rsidRPr="00801F22" w:rsidRDefault="008628E7" w:rsidP="008628E7">
            <w:pPr>
              <w:ind w:firstLine="0"/>
              <w:rPr>
                <w:rFonts w:eastAsia="Times"/>
                <w:sz w:val="20"/>
              </w:rPr>
            </w:pPr>
            <w:r w:rsidRPr="00801F22">
              <w:rPr>
                <w:rFonts w:eastAsia="Times"/>
                <w:sz w:val="20"/>
              </w:rPr>
              <w:t>8,3</w:t>
            </w:r>
          </w:p>
        </w:tc>
        <w:tc>
          <w:tcPr>
            <w:tcW w:w="901" w:type="dxa"/>
            <w:tcBorders>
              <w:bottom w:val="single" w:sz="4" w:space="0" w:color="auto"/>
            </w:tcBorders>
          </w:tcPr>
          <w:p w:rsidR="008628E7" w:rsidRPr="00801F22" w:rsidRDefault="008628E7" w:rsidP="008628E7">
            <w:pPr>
              <w:ind w:firstLine="0"/>
              <w:rPr>
                <w:rFonts w:eastAsia="Times"/>
                <w:sz w:val="20"/>
              </w:rPr>
            </w:pPr>
            <w:r w:rsidRPr="00801F22">
              <w:rPr>
                <w:rFonts w:eastAsia="Times"/>
                <w:sz w:val="20"/>
              </w:rPr>
              <w:t>100</w:t>
            </w:r>
          </w:p>
        </w:tc>
        <w:tc>
          <w:tcPr>
            <w:tcW w:w="900" w:type="dxa"/>
            <w:tcBorders>
              <w:bottom w:val="single" w:sz="4" w:space="0" w:color="auto"/>
            </w:tcBorders>
          </w:tcPr>
          <w:p w:rsidR="008628E7" w:rsidRPr="00801F22" w:rsidRDefault="008628E7" w:rsidP="008628E7">
            <w:pPr>
              <w:ind w:firstLine="0"/>
              <w:rPr>
                <w:rFonts w:eastAsia="Times"/>
                <w:sz w:val="20"/>
              </w:rPr>
            </w:pPr>
            <w:r w:rsidRPr="00801F22">
              <w:rPr>
                <w:rFonts w:eastAsia="Times"/>
                <w:sz w:val="20"/>
              </w:rPr>
              <w:t>57,6</w:t>
            </w:r>
          </w:p>
        </w:tc>
        <w:tc>
          <w:tcPr>
            <w:tcW w:w="900" w:type="dxa"/>
            <w:tcBorders>
              <w:bottom w:val="single" w:sz="4" w:space="0" w:color="auto"/>
            </w:tcBorders>
          </w:tcPr>
          <w:p w:rsidR="008628E7" w:rsidRPr="00801F22" w:rsidRDefault="008628E7" w:rsidP="008628E7">
            <w:pPr>
              <w:ind w:firstLine="0"/>
              <w:rPr>
                <w:rFonts w:eastAsia="Times"/>
                <w:sz w:val="20"/>
              </w:rPr>
            </w:pPr>
            <w:r w:rsidRPr="00801F22">
              <w:rPr>
                <w:rFonts w:eastAsia="Times"/>
                <w:sz w:val="20"/>
              </w:rPr>
              <w:t>34,1</w:t>
            </w:r>
          </w:p>
        </w:tc>
        <w:tc>
          <w:tcPr>
            <w:tcW w:w="901" w:type="dxa"/>
            <w:tcBorders>
              <w:bottom w:val="single" w:sz="4" w:space="0" w:color="auto"/>
            </w:tcBorders>
          </w:tcPr>
          <w:p w:rsidR="008628E7" w:rsidRPr="00801F22" w:rsidRDefault="008628E7" w:rsidP="008628E7">
            <w:pPr>
              <w:ind w:firstLine="0"/>
              <w:rPr>
                <w:rFonts w:eastAsia="Times"/>
              </w:rPr>
            </w:pPr>
            <w:r w:rsidRPr="00801F22">
              <w:rPr>
                <w:rFonts w:eastAsia="Times"/>
                <w:sz w:val="20"/>
              </w:rPr>
              <w:t>8,3</w:t>
            </w:r>
          </w:p>
        </w:tc>
      </w:tr>
      <w:tr w:rsidR="008628E7" w:rsidRPr="00801F22">
        <w:tc>
          <w:tcPr>
            <w:tcW w:w="3177" w:type="dxa"/>
            <w:tcBorders>
              <w:top w:val="single" w:sz="4" w:space="0" w:color="auto"/>
              <w:bottom w:val="single" w:sz="4" w:space="0" w:color="auto"/>
            </w:tcBorders>
          </w:tcPr>
          <w:p w:rsidR="008628E7" w:rsidRPr="00801F22" w:rsidRDefault="008628E7" w:rsidP="008628E7">
            <w:pPr>
              <w:spacing w:before="120" w:after="120"/>
              <w:ind w:firstLine="0"/>
              <w:rPr>
                <w:rFonts w:eastAsia="Times"/>
                <w:sz w:val="20"/>
              </w:rPr>
            </w:pPr>
            <w:r w:rsidRPr="00801F22">
              <w:rPr>
                <w:rFonts w:eastAsia="Times"/>
                <w:sz w:val="20"/>
              </w:rPr>
              <w:t>TOTAL</w:t>
            </w:r>
          </w:p>
        </w:tc>
        <w:tc>
          <w:tcPr>
            <w:tcW w:w="899" w:type="dxa"/>
            <w:tcBorders>
              <w:top w:val="single" w:sz="4" w:space="0" w:color="auto"/>
              <w:bottom w:val="single" w:sz="4" w:space="0" w:color="auto"/>
            </w:tcBorders>
          </w:tcPr>
          <w:p w:rsidR="008628E7" w:rsidRPr="00801F22" w:rsidRDefault="008628E7" w:rsidP="008628E7">
            <w:pPr>
              <w:spacing w:before="120" w:after="120"/>
              <w:ind w:firstLine="0"/>
              <w:rPr>
                <w:rFonts w:eastAsia="Times"/>
                <w:sz w:val="20"/>
              </w:rPr>
            </w:pPr>
            <w:r w:rsidRPr="00801F22">
              <w:rPr>
                <w:rFonts w:eastAsia="Times"/>
                <w:sz w:val="20"/>
              </w:rPr>
              <w:t>56,5</w:t>
            </w:r>
          </w:p>
        </w:tc>
        <w:tc>
          <w:tcPr>
            <w:tcW w:w="899" w:type="dxa"/>
            <w:tcBorders>
              <w:top w:val="single" w:sz="4" w:space="0" w:color="auto"/>
              <w:bottom w:val="single" w:sz="4" w:space="0" w:color="auto"/>
            </w:tcBorders>
          </w:tcPr>
          <w:p w:rsidR="008628E7" w:rsidRPr="00801F22" w:rsidRDefault="008628E7" w:rsidP="008628E7">
            <w:pPr>
              <w:spacing w:before="120" w:after="120"/>
              <w:ind w:firstLine="0"/>
              <w:rPr>
                <w:rFonts w:eastAsia="Times"/>
                <w:sz w:val="20"/>
              </w:rPr>
            </w:pPr>
            <w:r w:rsidRPr="00801F22">
              <w:rPr>
                <w:rFonts w:eastAsia="Times"/>
                <w:sz w:val="20"/>
              </w:rPr>
              <w:t>29,8</w:t>
            </w:r>
          </w:p>
        </w:tc>
        <w:tc>
          <w:tcPr>
            <w:tcW w:w="899" w:type="dxa"/>
            <w:tcBorders>
              <w:top w:val="single" w:sz="4" w:space="0" w:color="auto"/>
              <w:bottom w:val="single" w:sz="4" w:space="0" w:color="auto"/>
            </w:tcBorders>
          </w:tcPr>
          <w:p w:rsidR="008628E7" w:rsidRPr="00801F22" w:rsidRDefault="008628E7" w:rsidP="008628E7">
            <w:pPr>
              <w:spacing w:before="120" w:after="120"/>
              <w:ind w:firstLine="0"/>
              <w:rPr>
                <w:rFonts w:eastAsia="Times"/>
                <w:sz w:val="20"/>
              </w:rPr>
            </w:pPr>
            <w:r w:rsidRPr="00801F22">
              <w:rPr>
                <w:rFonts w:eastAsia="Times"/>
                <w:sz w:val="20"/>
              </w:rPr>
              <w:t>13,7</w:t>
            </w:r>
          </w:p>
        </w:tc>
        <w:tc>
          <w:tcPr>
            <w:tcW w:w="901" w:type="dxa"/>
            <w:tcBorders>
              <w:top w:val="single" w:sz="4" w:space="0" w:color="auto"/>
              <w:bottom w:val="single" w:sz="4" w:space="0" w:color="auto"/>
            </w:tcBorders>
          </w:tcPr>
          <w:p w:rsidR="008628E7" w:rsidRPr="00801F22" w:rsidRDefault="008628E7" w:rsidP="008628E7">
            <w:pPr>
              <w:spacing w:before="120" w:after="120"/>
              <w:ind w:firstLine="0"/>
              <w:rPr>
                <w:rFonts w:eastAsia="Times"/>
                <w:sz w:val="20"/>
              </w:rPr>
            </w:pPr>
            <w:r w:rsidRPr="00801F22">
              <w:rPr>
                <w:rFonts w:eastAsia="Times"/>
                <w:sz w:val="20"/>
              </w:rPr>
              <w:t>100</w:t>
            </w:r>
          </w:p>
        </w:tc>
        <w:tc>
          <w:tcPr>
            <w:tcW w:w="900" w:type="dxa"/>
            <w:tcBorders>
              <w:top w:val="single" w:sz="4" w:space="0" w:color="auto"/>
              <w:bottom w:val="single" w:sz="4" w:space="0" w:color="auto"/>
            </w:tcBorders>
          </w:tcPr>
          <w:p w:rsidR="008628E7" w:rsidRPr="00801F22" w:rsidRDefault="008628E7" w:rsidP="008628E7">
            <w:pPr>
              <w:spacing w:before="120" w:after="120"/>
              <w:ind w:firstLine="0"/>
              <w:rPr>
                <w:rFonts w:eastAsia="Times"/>
                <w:sz w:val="20"/>
              </w:rPr>
            </w:pPr>
            <w:r w:rsidRPr="00801F22">
              <w:rPr>
                <w:rFonts w:eastAsia="Times"/>
                <w:sz w:val="20"/>
              </w:rPr>
              <w:t>56,6</w:t>
            </w:r>
          </w:p>
        </w:tc>
        <w:tc>
          <w:tcPr>
            <w:tcW w:w="900" w:type="dxa"/>
            <w:tcBorders>
              <w:top w:val="single" w:sz="4" w:space="0" w:color="auto"/>
              <w:bottom w:val="single" w:sz="4" w:space="0" w:color="auto"/>
            </w:tcBorders>
          </w:tcPr>
          <w:p w:rsidR="008628E7" w:rsidRPr="00801F22" w:rsidRDefault="008628E7" w:rsidP="008628E7">
            <w:pPr>
              <w:spacing w:before="120" w:after="120"/>
              <w:ind w:firstLine="0"/>
              <w:rPr>
                <w:rFonts w:eastAsia="Times"/>
                <w:sz w:val="20"/>
              </w:rPr>
            </w:pPr>
            <w:r w:rsidRPr="00801F22">
              <w:rPr>
                <w:rFonts w:eastAsia="Times"/>
                <w:sz w:val="20"/>
              </w:rPr>
              <w:t>23,1</w:t>
            </w:r>
          </w:p>
        </w:tc>
        <w:tc>
          <w:tcPr>
            <w:tcW w:w="901" w:type="dxa"/>
            <w:tcBorders>
              <w:top w:val="single" w:sz="4" w:space="0" w:color="auto"/>
              <w:bottom w:val="single" w:sz="4" w:space="0" w:color="auto"/>
            </w:tcBorders>
          </w:tcPr>
          <w:p w:rsidR="008628E7" w:rsidRPr="00801F22" w:rsidRDefault="008628E7" w:rsidP="008628E7">
            <w:pPr>
              <w:spacing w:before="120" w:after="120"/>
              <w:ind w:firstLine="0"/>
              <w:rPr>
                <w:rFonts w:eastAsia="Times"/>
              </w:rPr>
            </w:pPr>
            <w:r w:rsidRPr="00801F22">
              <w:rPr>
                <w:rFonts w:eastAsia="Times"/>
                <w:sz w:val="20"/>
              </w:rPr>
              <w:t>20,3</w:t>
            </w:r>
          </w:p>
        </w:tc>
      </w:tr>
    </w:tbl>
    <w:p w:rsidR="008628E7" w:rsidRPr="00803260" w:rsidRDefault="008628E7" w:rsidP="008628E7">
      <w:pPr>
        <w:ind w:firstLine="0"/>
        <w:jc w:val="both"/>
        <w:rPr>
          <w:sz w:val="20"/>
        </w:rPr>
      </w:pPr>
    </w:p>
    <w:p w:rsidR="008628E7" w:rsidRPr="00803260" w:rsidRDefault="008628E7" w:rsidP="008628E7">
      <w:pPr>
        <w:ind w:firstLine="0"/>
        <w:jc w:val="both"/>
        <w:rPr>
          <w:sz w:val="20"/>
        </w:rPr>
      </w:pPr>
      <w:r w:rsidRPr="00803260">
        <w:rPr>
          <w:sz w:val="20"/>
        </w:rPr>
        <w:t xml:space="preserve">Source : Gouvernement du Canada, « Les réalités commerciales au Canada et la question de la souveraineté-association » dans </w:t>
      </w:r>
      <w:r w:rsidRPr="00803260">
        <w:rPr>
          <w:i/>
          <w:sz w:val="20"/>
        </w:rPr>
        <w:t xml:space="preserve">Pour comprendre le Canada, </w:t>
      </w:r>
      <w:r w:rsidRPr="00803260">
        <w:rPr>
          <w:sz w:val="20"/>
        </w:rPr>
        <w:t>O</w:t>
      </w:r>
      <w:r w:rsidRPr="00803260">
        <w:rPr>
          <w:sz w:val="20"/>
        </w:rPr>
        <w:t>t</w:t>
      </w:r>
      <w:r w:rsidRPr="00803260">
        <w:rPr>
          <w:sz w:val="20"/>
        </w:rPr>
        <w:t xml:space="preserve">tawa, M. de S., 1978, p. 20. </w:t>
      </w:r>
    </w:p>
    <w:p w:rsidR="008628E7" w:rsidRDefault="008628E7" w:rsidP="008628E7">
      <w:pPr>
        <w:spacing w:before="120" w:after="120"/>
        <w:jc w:val="both"/>
      </w:pPr>
    </w:p>
    <w:p w:rsidR="008628E7" w:rsidRPr="000D4C7A" w:rsidRDefault="008628E7" w:rsidP="008628E7">
      <w:pPr>
        <w:spacing w:before="120" w:after="120"/>
        <w:jc w:val="both"/>
      </w:pPr>
      <w:r w:rsidRPr="000D4C7A">
        <w:t>Cette situation (développement inégal et rapport économique dés</w:t>
      </w:r>
      <w:r w:rsidRPr="000D4C7A">
        <w:t>é</w:t>
      </w:r>
      <w:r w:rsidRPr="000D4C7A">
        <w:t>quilibré) a aussi d'importantes incidences pour cette bourgeoisie que nous avons précédemment qualifiée de québécoise. Nous le verrons, coincée entre ses rapports économiques avec</w:t>
      </w:r>
      <w:r>
        <w:t xml:space="preserve"> [33] </w:t>
      </w:r>
      <w:r w:rsidRPr="000D4C7A">
        <w:t>l'Ontario et ses pr</w:t>
      </w:r>
      <w:r w:rsidRPr="000D4C7A">
        <w:t>o</w:t>
      </w:r>
      <w:r w:rsidRPr="000D4C7A">
        <w:t>jets d'expansion propres, cette bourgeoisie dév</w:t>
      </w:r>
      <w:r w:rsidRPr="000D4C7A">
        <w:t>e</w:t>
      </w:r>
      <w:r w:rsidRPr="000D4C7A">
        <w:t>loppera une pluralité d'intérêts. En fait, son articulation économique à la bourgeoisie can</w:t>
      </w:r>
      <w:r w:rsidRPr="000D4C7A">
        <w:t>a</w:t>
      </w:r>
      <w:r w:rsidRPr="000D4C7A">
        <w:t>dienne est un des lieux où se manifestera l'oppre</w:t>
      </w:r>
      <w:r w:rsidRPr="000D4C7A">
        <w:t>s</w:t>
      </w:r>
      <w:r w:rsidRPr="000D4C7A">
        <w:t>sion nationale. Mais, avant de nous engager dans cette discussion, te</w:t>
      </w:r>
      <w:r w:rsidRPr="000D4C7A">
        <w:t>n</w:t>
      </w:r>
      <w:r w:rsidRPr="000D4C7A">
        <w:t>tons de définir plus précisément le capital québécois.</w:t>
      </w:r>
    </w:p>
    <w:p w:rsidR="008628E7" w:rsidRPr="000D4C7A" w:rsidRDefault="008628E7" w:rsidP="008628E7">
      <w:pPr>
        <w:spacing w:before="120" w:after="120"/>
        <w:jc w:val="both"/>
      </w:pPr>
    </w:p>
    <w:p w:rsidR="008628E7" w:rsidRPr="000D4C7A" w:rsidRDefault="008628E7" w:rsidP="008628E7">
      <w:pPr>
        <w:pStyle w:val="planche"/>
      </w:pPr>
      <w:bookmarkStart w:id="8" w:name="Capitalisme_pt_1_chap_1_2"/>
      <w:r w:rsidRPr="000D4C7A">
        <w:t>2. Les bases du capital québécois</w:t>
      </w:r>
    </w:p>
    <w:bookmarkEnd w:id="8"/>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0D4C7A" w:rsidRDefault="008628E7" w:rsidP="008628E7">
      <w:pPr>
        <w:spacing w:before="120" w:after="120"/>
        <w:jc w:val="both"/>
      </w:pPr>
      <w:r w:rsidRPr="000D4C7A">
        <w:t>Dans cette seconde section, nous identifierons les principaux p</w:t>
      </w:r>
      <w:r w:rsidRPr="000D4C7A">
        <w:t>a</w:t>
      </w:r>
      <w:r w:rsidRPr="000D4C7A">
        <w:t>ramètres de la bourgeoisie nationale. Notre recherche ne se limitera pas à sa définition, nous brosserons également un tableau sommaire de ses diverses composantes.</w:t>
      </w:r>
    </w:p>
    <w:p w:rsidR="008628E7" w:rsidRDefault="008628E7" w:rsidP="008628E7">
      <w:pPr>
        <w:spacing w:before="120" w:after="120"/>
        <w:jc w:val="both"/>
      </w:pPr>
    </w:p>
    <w:p w:rsidR="008628E7" w:rsidRPr="000D4C7A" w:rsidRDefault="008628E7" w:rsidP="008628E7">
      <w:pPr>
        <w:pStyle w:val="a"/>
      </w:pPr>
      <w:r w:rsidRPr="000D4C7A">
        <w:t>a) Éléments de définition</w:t>
      </w:r>
    </w:p>
    <w:p w:rsidR="008628E7" w:rsidRPr="000D4C7A" w:rsidRDefault="008628E7" w:rsidP="008628E7">
      <w:pPr>
        <w:spacing w:before="120" w:after="120"/>
        <w:jc w:val="both"/>
      </w:pPr>
    </w:p>
    <w:p w:rsidR="008628E7" w:rsidRPr="000D4C7A" w:rsidRDefault="008628E7" w:rsidP="008628E7">
      <w:pPr>
        <w:spacing w:before="120" w:after="120"/>
        <w:jc w:val="both"/>
      </w:pPr>
      <w:r w:rsidRPr="000D4C7A">
        <w:t>Ce que le terme bourgeoisie régionale entend saisir, c'est fond</w:t>
      </w:r>
      <w:r w:rsidRPr="000D4C7A">
        <w:t>a</w:t>
      </w:r>
      <w:r w:rsidRPr="000D4C7A">
        <w:t>mentalement l'association à une réalité économique : la région du Québec. La bourgeoisie régionale regroupe ces bourgeois qui se sont développés au Québec et dont les intérêts sont principalement autoc</w:t>
      </w:r>
      <w:r w:rsidRPr="000D4C7A">
        <w:t>h</w:t>
      </w:r>
      <w:r w:rsidRPr="000D4C7A">
        <w:t>tones. Il ne s'agit donc pas d'une bourgeoisie ethnique</w:t>
      </w:r>
      <w:r>
        <w:t> </w:t>
      </w:r>
      <w:r>
        <w:rPr>
          <w:rStyle w:val="Appelnotedebasdep"/>
        </w:rPr>
        <w:footnoteReference w:id="22"/>
      </w:r>
      <w:r w:rsidRPr="000D4C7A">
        <w:t>. Et ce même si, comme toute classe sociale au Québec, la bourgeoisie qu</w:t>
      </w:r>
      <w:r w:rsidRPr="000D4C7A">
        <w:t>é</w:t>
      </w:r>
      <w:r w:rsidRPr="000D4C7A">
        <w:t>bécoise est traversée par la question nationale. Les bourgeois francophones qu</w:t>
      </w:r>
      <w:r w:rsidRPr="000D4C7A">
        <w:t>é</w:t>
      </w:r>
      <w:r w:rsidRPr="000D4C7A">
        <w:t>bécois constituent le noyau central de cette bourgeoisie, mais ils n'en représentent qu'une fraction. Ce sont entre autres : 1) la conce</w:t>
      </w:r>
      <w:r w:rsidRPr="000D4C7A">
        <w:t>n</w:t>
      </w:r>
      <w:r w:rsidRPr="000D4C7A">
        <w:t>tration dans l'espace économique québécois, 2) une très nette orient</w:t>
      </w:r>
      <w:r w:rsidRPr="000D4C7A">
        <w:t>a</w:t>
      </w:r>
      <w:r w:rsidRPr="000D4C7A">
        <w:t>tion vers le marché québécois, 3) l'intégration à un réseau f</w:t>
      </w:r>
      <w:r w:rsidRPr="000D4C7A">
        <w:t>i</w:t>
      </w:r>
      <w:r w:rsidRPr="000D4C7A">
        <w:t>nancier autochtone</w:t>
      </w:r>
      <w:r>
        <w:t> </w:t>
      </w:r>
      <w:r>
        <w:rPr>
          <w:rStyle w:val="Appelnotedebasdep"/>
        </w:rPr>
        <w:footnoteReference w:id="23"/>
      </w:r>
      <w:r w:rsidRPr="000D4C7A">
        <w:t>, et 4) un contrôle régional de l'entreprise, qui défini</w:t>
      </w:r>
      <w:r w:rsidRPr="000D4C7A">
        <w:t>s</w:t>
      </w:r>
      <w:r w:rsidRPr="000D4C7A">
        <w:t>sent le caractère régional. Ainsi cernée, la bourgeoisie québécoise ra</w:t>
      </w:r>
      <w:r w:rsidRPr="000D4C7A">
        <w:t>l</w:t>
      </w:r>
      <w:r w:rsidRPr="000D4C7A">
        <w:t>lie les entr</w:t>
      </w:r>
      <w:r w:rsidRPr="000D4C7A">
        <w:t>e</w:t>
      </w:r>
      <w:r w:rsidRPr="000D4C7A">
        <w:t>prises principalement, voire essentiellement, vissées à l'économie r</w:t>
      </w:r>
      <w:r w:rsidRPr="000D4C7A">
        <w:t>é</w:t>
      </w:r>
      <w:r w:rsidRPr="000D4C7A">
        <w:t>gionale québécoise.</w:t>
      </w:r>
    </w:p>
    <w:p w:rsidR="008628E7" w:rsidRPr="000D4C7A" w:rsidRDefault="008628E7" w:rsidP="008628E7">
      <w:pPr>
        <w:spacing w:before="120" w:after="120"/>
        <w:jc w:val="both"/>
      </w:pPr>
      <w:r w:rsidRPr="000D4C7A">
        <w:t>Renvoyant à divers niveaux de concentration et d'intégration de ses activités, cette bourgeoisie ne forme cependant pas un tout homogène. Elle est composée, d'une part d'entreprises de grandes tailles à caract</w:t>
      </w:r>
      <w:r w:rsidRPr="000D4C7A">
        <w:t>è</w:t>
      </w:r>
      <w:r w:rsidRPr="000D4C7A">
        <w:t>re monopoliste, et d'autre part d'une masse importante de P.M.E. Les premières présentent l'image de firmes régionalement intégrées et o</w:t>
      </w:r>
      <w:r w:rsidRPr="000D4C7A">
        <w:t>u</w:t>
      </w:r>
      <w:r w:rsidRPr="000D4C7A">
        <w:t>vertes aux marchés extérieurs. Dans ce sens, elles ressemblent aux grandes entreprises canadiennes bien connues (Bell Telephone, Can</w:t>
      </w:r>
      <w:r w:rsidRPr="000D4C7A">
        <w:t>a</w:t>
      </w:r>
      <w:r w:rsidRPr="000D4C7A">
        <w:t>dien Pacifique, etc.). Elles gardent néanmoins leur caractère spécif</w:t>
      </w:r>
      <w:r w:rsidRPr="000D4C7A">
        <w:t>i</w:t>
      </w:r>
      <w:r w:rsidRPr="000D4C7A">
        <w:t>que et, nous aurons l'occasion de le vérifier, s'appuient essentiellement sur leur essence régionale. Les secondes, les P.M.E. sont beaucoup plus rivées à l'espace québécois, voire aux régions québécoises. Leurs. rapports aux plus grandes firmes, et l'espace économique où elles év</w:t>
      </w:r>
      <w:r w:rsidRPr="000D4C7A">
        <w:t>o</w:t>
      </w:r>
      <w:r w:rsidRPr="000D4C7A">
        <w:t>luent, appellent d'ailleurs une analyse spécifique.</w:t>
      </w:r>
    </w:p>
    <w:p w:rsidR="008628E7" w:rsidRPr="000D4C7A" w:rsidRDefault="008628E7" w:rsidP="008628E7">
      <w:pPr>
        <w:spacing w:before="120" w:after="120"/>
        <w:jc w:val="both"/>
      </w:pPr>
      <w:r>
        <w:t>[34]</w:t>
      </w:r>
    </w:p>
    <w:p w:rsidR="008628E7" w:rsidRDefault="008628E7" w:rsidP="008628E7">
      <w:pPr>
        <w:spacing w:before="120" w:after="120"/>
        <w:jc w:val="both"/>
      </w:pPr>
      <w:r w:rsidRPr="000D4C7A">
        <w:t>Mais ces indications sommaires ne donnent qu'une image fort i</w:t>
      </w:r>
      <w:r w:rsidRPr="000D4C7A">
        <w:t>m</w:t>
      </w:r>
      <w:r w:rsidRPr="000D4C7A">
        <w:t>précise de ce capital. Accordons-nous donc quelques pages qui pe</w:t>
      </w:r>
      <w:r w:rsidRPr="000D4C7A">
        <w:t>r</w:t>
      </w:r>
      <w:r w:rsidRPr="000D4C7A">
        <w:t>mettront d'en mieux cerner la réalité.</w:t>
      </w:r>
    </w:p>
    <w:p w:rsidR="008628E7" w:rsidRPr="000D4C7A" w:rsidRDefault="008628E7" w:rsidP="008628E7">
      <w:pPr>
        <w:spacing w:before="120" w:after="120"/>
        <w:jc w:val="both"/>
      </w:pPr>
    </w:p>
    <w:p w:rsidR="008628E7" w:rsidRPr="000D4C7A" w:rsidRDefault="008628E7" w:rsidP="008628E7">
      <w:pPr>
        <w:pStyle w:val="a"/>
      </w:pPr>
      <w:r w:rsidRPr="000D4C7A">
        <w:t>b) Sphères d'activités et développement</w:t>
      </w: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0D4C7A" w:rsidRDefault="008628E7" w:rsidP="008628E7">
      <w:pPr>
        <w:spacing w:before="120" w:after="120"/>
        <w:jc w:val="both"/>
      </w:pPr>
      <w:r w:rsidRPr="000D4C7A">
        <w:t>Les transformations économiques des vingt dernières années ont amené certains éléments bourgeois, évoluant dans les branches où la bourgeoisie québécoise est solidement implantée, à s'engager très tôt dans une croissance qui les a incités à se démarquer de la masse des P.M.E. locales. Ce phénomène est sensible dans le matériel de tran</w:t>
      </w:r>
      <w:r w:rsidRPr="000D4C7A">
        <w:t>s</w:t>
      </w:r>
      <w:r w:rsidRPr="000D4C7A">
        <w:t>port, les transports, les finances, l'agro-alimentaire, le bois et la con</w:t>
      </w:r>
      <w:r w:rsidRPr="000D4C7A">
        <w:t>s</w:t>
      </w:r>
      <w:r w:rsidRPr="000D4C7A">
        <w:t>truction.</w:t>
      </w:r>
    </w:p>
    <w:p w:rsidR="008628E7" w:rsidRPr="000D4C7A" w:rsidRDefault="008628E7" w:rsidP="008628E7">
      <w:pPr>
        <w:spacing w:before="120" w:after="120"/>
        <w:jc w:val="both"/>
      </w:pPr>
      <w:r w:rsidRPr="000D4C7A">
        <w:t>C'est aussi ce qu'ont vécu diverses composantes financières dont la Banque nationale et certaines autres grandes firmes comme Bomba</w:t>
      </w:r>
      <w:r w:rsidRPr="000D4C7A">
        <w:t>r</w:t>
      </w:r>
      <w:r w:rsidRPr="000D4C7A">
        <w:t>dier, Culinar, Provigo, S.N.C., A.B.B.D.L., Desourdy, Saint-Hubert B.B.Q. et Québécor. Certaines données</w:t>
      </w:r>
      <w:r>
        <w:t> </w:t>
      </w:r>
      <w:r>
        <w:rPr>
          <w:rStyle w:val="Appelnotedebasdep"/>
        </w:rPr>
        <w:footnoteReference w:id="24"/>
      </w:r>
      <w:r w:rsidRPr="000D4C7A">
        <w:t xml:space="preserve"> nous permettent de saisir plus adéquatement l'espace économique occupé par ce type d'entrepr</w:t>
      </w:r>
      <w:r w:rsidRPr="000D4C7A">
        <w:t>i</w:t>
      </w:r>
      <w:r w:rsidRPr="000D4C7A">
        <w:t>ses. Ainsi en 1975, les entreprises manufacturières disposant de plus de 200 ouvriers totalisaient respectivement 43,2% des entreprises du secteur des biens d'équipement, 64,7% de celles engagées dans la pr</w:t>
      </w:r>
      <w:r w:rsidRPr="000D4C7A">
        <w:t>o</w:t>
      </w:r>
      <w:r w:rsidRPr="000D4C7A">
        <w:t>duction de biens intermédiaires et 34,4% de celles évoluant dans le secteur des biens de consommation. De ce nombre, les entreprises can</w:t>
      </w:r>
      <w:r w:rsidRPr="000D4C7A">
        <w:t>a</w:t>
      </w:r>
      <w:r w:rsidRPr="000D4C7A">
        <w:t>diennes françaises ne totalisaient que 1,4% des firmes du secteur des biens d'équipement, 4,5% de celles des biens intermédiaires et 5,8% de celles engagées dans la production de biens de consomm</w:t>
      </w:r>
      <w:r w:rsidRPr="000D4C7A">
        <w:t>a</w:t>
      </w:r>
      <w:r w:rsidRPr="000D4C7A">
        <w:t>tion.</w:t>
      </w:r>
    </w:p>
    <w:p w:rsidR="008628E7" w:rsidRPr="000D4C7A" w:rsidRDefault="008628E7" w:rsidP="008628E7">
      <w:pPr>
        <w:spacing w:before="120" w:after="120"/>
        <w:jc w:val="both"/>
      </w:pPr>
      <w:r w:rsidRPr="000D4C7A">
        <w:t>Ces chiffres donnent une idée du poids relatif de ces éléments. Il appert d'ailleurs que 10 des 25 plus importantes entreprises canadie</w:t>
      </w:r>
      <w:r w:rsidRPr="000D4C7A">
        <w:t>n</w:t>
      </w:r>
      <w:r w:rsidRPr="000D4C7A">
        <w:t>nes françaises évoluent dans l'agro-alimentaire, et que la majorité des autres grandes firmes œuvrant dans la production de biens d'équip</w:t>
      </w:r>
      <w:r w:rsidRPr="000D4C7A">
        <w:t>e</w:t>
      </w:r>
      <w:r w:rsidRPr="000D4C7A">
        <w:t>ment ou de biens intermédiaires sont contrôlées par l'État québécois. L'espace occupé dans la sphère bancaire est beaucoup plus substantiel. Contrôlant quelque 40% des actifs bancaires (26 milliards</w:t>
      </w:r>
      <w:r>
        <w:t> $</w:t>
      </w:r>
      <w:r w:rsidRPr="000D4C7A">
        <w:t>), 100% de ceux des caisses d'épargne et de crédit (9 milliards 30% de ceux des compagnies d'assurance-vie (6,4 milliards et quelque 10% des a</w:t>
      </w:r>
      <w:r w:rsidRPr="000D4C7A">
        <w:t>c</w:t>
      </w:r>
      <w:r w:rsidRPr="000D4C7A">
        <w:t>tifs locaux des caisses de retraite (7,2 milliards</w:t>
      </w:r>
      <w:r>
        <w:t> $</w:t>
      </w:r>
      <w:r w:rsidRPr="000D4C7A">
        <w:t>), le réseau financier québécois a atteint des proportions fort respectables qui lui ont permis d'engager une expansion hors Québec de toute première importance. Fortement concentré, ce capital bancaire s'est rapproché du capital industriel et tourné vers l'internationalisation</w:t>
      </w:r>
      <w:r>
        <w:t> </w:t>
      </w:r>
      <w:r>
        <w:rPr>
          <w:rStyle w:val="Appelnotedebasdep"/>
        </w:rPr>
        <w:footnoteReference w:id="25"/>
      </w:r>
      <w:r w:rsidRPr="000D4C7A">
        <w:t>. Ce dernier mouv</w:t>
      </w:r>
      <w:r w:rsidRPr="000D4C7A">
        <w:t>e</w:t>
      </w:r>
      <w:r w:rsidRPr="000D4C7A">
        <w:t>ment caractérise d'ailleurs une autre sphère où le capital autochtone occupe un espace de choix : l'ingénierie, A.B.B.D.L., S.N.C., Lavalin, pour ne nommer que les plus connues, démontrent une tendance à l'i</w:t>
      </w:r>
      <w:r w:rsidRPr="000D4C7A">
        <w:t>n</w:t>
      </w:r>
      <w:r>
        <w:t>terna</w:t>
      </w:r>
      <w:r w:rsidRPr="000D4C7A">
        <w:t>tionalisation</w:t>
      </w:r>
      <w:r>
        <w:t xml:space="preserve"> [35]</w:t>
      </w:r>
      <w:r w:rsidRPr="000D4C7A">
        <w:t xml:space="preserve"> (surtout dans les sphères énergétiques, et tout particulièrement dans l'hydro-électricité) qui a favorisé un élargiss</w:t>
      </w:r>
      <w:r w:rsidRPr="000D4C7A">
        <w:t>e</w:t>
      </w:r>
      <w:r w:rsidRPr="000D4C7A">
        <w:t>ment considérable de leurs activités.</w:t>
      </w:r>
    </w:p>
    <w:p w:rsidR="008628E7" w:rsidRPr="000D4C7A" w:rsidRDefault="008628E7" w:rsidP="008628E7">
      <w:pPr>
        <w:spacing w:before="120" w:after="120"/>
        <w:jc w:val="both"/>
      </w:pPr>
      <w:r w:rsidRPr="000D4C7A">
        <w:t>Dans d'autres branches, et notamment dans la construction, certa</w:t>
      </w:r>
      <w:r w:rsidRPr="000D4C7A">
        <w:t>i</w:t>
      </w:r>
      <w:r w:rsidRPr="000D4C7A">
        <w:t>nes entreprises de création relativement récente ont connu une croi</w:t>
      </w:r>
      <w:r w:rsidRPr="000D4C7A">
        <w:t>s</w:t>
      </w:r>
      <w:r w:rsidRPr="000D4C7A">
        <w:t>sance rapide qui leur a permis de se tailler une place importante dans divers champs de l'industrie. C'est le cas de Désourdy Construction ou encore celui de Duranceau, deux firmes qui ont ravi nombre de contrats d'envergure (dont la construction du stade olympique et des contrats à la Baie James) aux entreprises canadiennes et étrangères dominantes.</w:t>
      </w:r>
    </w:p>
    <w:p w:rsidR="008628E7" w:rsidRPr="000D4C7A" w:rsidRDefault="008628E7" w:rsidP="008628E7">
      <w:pPr>
        <w:spacing w:before="120" w:after="120"/>
        <w:jc w:val="both"/>
      </w:pPr>
      <w:r w:rsidRPr="000D4C7A">
        <w:t>Ces grandes entreprises se caractérisent toutefois par une situation économique de loin inférieure à celle du capital canadien ou étranger. Provigo, par exemple, née le 10 juillet 1970, érigée sur les assises de Couvrette Provost et bien que 3</w:t>
      </w:r>
      <w:r w:rsidRPr="00803260">
        <w:rPr>
          <w:vertAlign w:val="superscript"/>
        </w:rPr>
        <w:t>e</w:t>
      </w:r>
      <w:r w:rsidRPr="000D4C7A">
        <w:t xml:space="preserve"> chaîne en importance au Canada, n'occupe qu'un espace relativement restreint du marché de l'aliment</w:t>
      </w:r>
      <w:r w:rsidRPr="000D4C7A">
        <w:t>a</w:t>
      </w:r>
      <w:r w:rsidRPr="000D4C7A">
        <w:t>tion local. Cette part s'est établie à 5% en 1976 alors qu'elle était de 23% pour Steinberg et de 11% pour Dominion. Or, aucune autre e</w:t>
      </w:r>
      <w:r w:rsidRPr="000D4C7A">
        <w:t>n</w:t>
      </w:r>
      <w:r w:rsidRPr="000D4C7A">
        <w:t>treprise capitaliste, qu'elle soit bâtie sur la petite entreprise indépe</w:t>
      </w:r>
      <w:r w:rsidRPr="000D4C7A">
        <w:t>n</w:t>
      </w:r>
      <w:r w:rsidRPr="000D4C7A">
        <w:t>dante à l'instar de Métro-Richelieu ou qu'elle soit associée au secteur coopératif comme Cooprix, n'a atteint ni la taille ni l'ampleur de Pr</w:t>
      </w:r>
      <w:r w:rsidRPr="000D4C7A">
        <w:t>o</w:t>
      </w:r>
      <w:r w:rsidRPr="000D4C7A">
        <w:t>vigo. Par contre, les firmes engagées dans la production et la tran</w:t>
      </w:r>
      <w:r w:rsidRPr="000D4C7A">
        <w:t>s</w:t>
      </w:r>
      <w:r w:rsidRPr="000D4C7A">
        <w:t>formation ont su mieux s'imposer. C'est plus précisément le cas de Agropur et de Unilait dans le domaine des produits laitiers, et celui de Culinar dans la confection de pâtisseries.</w:t>
      </w:r>
    </w:p>
    <w:p w:rsidR="008628E7" w:rsidRPr="000D4C7A" w:rsidRDefault="008628E7" w:rsidP="008628E7">
      <w:pPr>
        <w:spacing w:before="120" w:after="120"/>
        <w:jc w:val="both"/>
      </w:pPr>
      <w:r w:rsidRPr="000D4C7A">
        <w:t>Même les grandes sociétés bancaires supportent mal la compara</w:t>
      </w:r>
      <w:r w:rsidRPr="000D4C7A">
        <w:t>i</w:t>
      </w:r>
      <w:r w:rsidRPr="000D4C7A">
        <w:t>son au géant canadien. La nouvelle Banque nationale du Canada, par exemple, ne totalise toujours que 50% des actifs de la plus petite composante du « big-five » canadien, soit la Banque Toronto-Dominion. Sur la scène bancaire, nous le soulignions précédemment, le haut du pavé est occupé par les institutions canadiennes</w:t>
      </w:r>
      <w:r>
        <w:t> </w:t>
      </w:r>
      <w:r>
        <w:rPr>
          <w:rStyle w:val="Appelnotedebasdep"/>
        </w:rPr>
        <w:footnoteReference w:id="26"/>
      </w:r>
      <w:r w:rsidRPr="000D4C7A">
        <w:t>. Dans la construction, pour citer un autre exemple connu, les grands entrepr</w:t>
      </w:r>
      <w:r w:rsidRPr="000D4C7A">
        <w:t>e</w:t>
      </w:r>
      <w:r w:rsidRPr="000D4C7A">
        <w:t>neurs québécois ne se comparent aucunement à Canada Ciment L</w:t>
      </w:r>
      <w:r w:rsidRPr="000D4C7A">
        <w:t>a</w:t>
      </w:r>
      <w:r w:rsidRPr="000D4C7A">
        <w:t>farge, aux Ciments du Saint-Laurent ou à Genstar, trois géants étra</w:t>
      </w:r>
      <w:r w:rsidRPr="000D4C7A">
        <w:t>n</w:t>
      </w:r>
      <w:r w:rsidRPr="000D4C7A">
        <w:t>gers opérant dans toutes les sphères de cette industrie</w:t>
      </w:r>
      <w:r>
        <w:t> </w:t>
      </w:r>
      <w:r>
        <w:rPr>
          <w:rStyle w:val="Appelnotedebasdep"/>
        </w:rPr>
        <w:footnoteReference w:id="27"/>
      </w:r>
      <w:r w:rsidRPr="000D4C7A">
        <w:t>.</w:t>
      </w:r>
    </w:p>
    <w:p w:rsidR="008628E7" w:rsidRDefault="008628E7" w:rsidP="008628E7">
      <w:pPr>
        <w:spacing w:before="120" w:after="120"/>
        <w:jc w:val="both"/>
      </w:pPr>
    </w:p>
    <w:p w:rsidR="008628E7" w:rsidRPr="000D4C7A" w:rsidRDefault="008628E7" w:rsidP="008628E7">
      <w:pPr>
        <w:spacing w:before="120" w:after="120"/>
        <w:jc w:val="both"/>
      </w:pPr>
      <w:r w:rsidRPr="000D4C7A">
        <w:t>Le tableau 4 nous livre une liste sommaire des grandes entreprises québécoises. Bien que partielle, cette liste donne une excellente idée des ramifications de la bourgeoisie autochtone. Trois grands types d'appropriation (privé, État, coopératif) forment le capital québécois. Au chapitre du capital privé, bien que nous en ayons déjà identifié les principales unités, nous tenons à rappeler que les éléments les plus importants de cette bourgeoisie présentent, dans leurs sphères d'opér</w:t>
      </w:r>
      <w:r w:rsidRPr="000D4C7A">
        <w:t>a</w:t>
      </w:r>
      <w:r w:rsidRPr="000D4C7A">
        <w:t>tion respective, une relative cohérence. C'est certainement le cas de la Banque d'épargne, de la Banque</w:t>
      </w:r>
      <w:r>
        <w:t xml:space="preserve"> [36] </w:t>
      </w:r>
      <w:r w:rsidRPr="000D4C7A">
        <w:t>nationale, du Trust général du Canada, du Crédit foncier franc</w:t>
      </w:r>
      <w:r w:rsidRPr="000D4C7A">
        <w:t>o</w:t>
      </w:r>
      <w:r w:rsidRPr="000D4C7A">
        <w:t>phone, du groupe Bélair, de Prenor, du groupe Commerce, du groupe Prêts et revenus, de la Laurentienne ou de Sodarcan dans le secteur financier. On y note une étroite inte</w:t>
      </w:r>
      <w:r w:rsidRPr="000D4C7A">
        <w:t>r</w:t>
      </w:r>
      <w:r w:rsidRPr="000D4C7A">
        <w:t>détention d'actions que viennent compléter à un autre niveau les rel</w:t>
      </w:r>
      <w:r w:rsidRPr="000D4C7A">
        <w:t>a</w:t>
      </w:r>
      <w:r w:rsidRPr="000D4C7A">
        <w:t>tions de conseils d'administr</w:t>
      </w:r>
      <w:r w:rsidRPr="000D4C7A">
        <w:t>a</w:t>
      </w:r>
      <w:r w:rsidRPr="000D4C7A">
        <w:t>tion</w:t>
      </w:r>
      <w:r>
        <w:t> </w:t>
      </w:r>
      <w:r>
        <w:rPr>
          <w:rStyle w:val="Appelnotedebasdep"/>
        </w:rPr>
        <w:footnoteReference w:id="28"/>
      </w:r>
      <w:r w:rsidRPr="000D4C7A">
        <w:t>.</w:t>
      </w:r>
    </w:p>
    <w:p w:rsidR="008628E7" w:rsidRDefault="008628E7" w:rsidP="008628E7">
      <w:pPr>
        <w:spacing w:before="120" w:after="120"/>
        <w:jc w:val="both"/>
      </w:pPr>
      <w:r>
        <w:br w:type="page"/>
      </w:r>
    </w:p>
    <w:p w:rsidR="008628E7" w:rsidRPr="00F7190D" w:rsidRDefault="008628E7" w:rsidP="008628E7">
      <w:pPr>
        <w:pStyle w:val="figtitre"/>
      </w:pPr>
      <w:r w:rsidRPr="00F7190D">
        <w:t>TABLEAU 4</w:t>
      </w:r>
    </w:p>
    <w:p w:rsidR="008628E7" w:rsidRPr="00F7190D" w:rsidRDefault="008628E7" w:rsidP="008628E7">
      <w:pPr>
        <w:pStyle w:val="figtitrest"/>
      </w:pPr>
      <w:r w:rsidRPr="00F7190D">
        <w:t>Quelques grandes firmes québécoises</w:t>
      </w:r>
    </w:p>
    <w:p w:rsidR="008628E7" w:rsidRDefault="008628E7" w:rsidP="008628E7">
      <w:pPr>
        <w:ind w:firstLine="0"/>
        <w:jc w:val="both"/>
        <w:rPr>
          <w:sz w:val="24"/>
        </w:rPr>
      </w:pPr>
    </w:p>
    <w:tbl>
      <w:tblPr>
        <w:tblW w:w="0" w:type="auto"/>
        <w:tblLook w:val="00BF" w:firstRow="1" w:lastRow="0" w:firstColumn="1" w:lastColumn="0" w:noHBand="0" w:noVBand="0"/>
      </w:tblPr>
      <w:tblGrid>
        <w:gridCol w:w="5688"/>
        <w:gridCol w:w="2372"/>
      </w:tblGrid>
      <w:tr w:rsidR="008628E7" w:rsidRPr="00801F22">
        <w:trPr>
          <w:tblHeader/>
        </w:trPr>
        <w:tc>
          <w:tcPr>
            <w:tcW w:w="5688" w:type="dxa"/>
            <w:tcBorders>
              <w:top w:val="single" w:sz="12" w:space="0" w:color="auto"/>
              <w:bottom w:val="single" w:sz="12" w:space="0" w:color="auto"/>
            </w:tcBorders>
            <w:shd w:val="clear" w:color="auto" w:fill="EBE7CF"/>
            <w:vAlign w:val="center"/>
          </w:tcPr>
          <w:p w:rsidR="008628E7" w:rsidRPr="00801F22" w:rsidRDefault="008628E7" w:rsidP="008628E7">
            <w:pPr>
              <w:spacing w:before="120" w:after="120"/>
              <w:ind w:firstLine="0"/>
              <w:jc w:val="both"/>
              <w:rPr>
                <w:rFonts w:eastAsia="Times"/>
                <w:sz w:val="24"/>
              </w:rPr>
            </w:pPr>
            <w:r w:rsidRPr="00801F22">
              <w:rPr>
                <w:rFonts w:eastAsia="Times"/>
                <w:i/>
                <w:sz w:val="24"/>
              </w:rPr>
              <w:t>NOM/SECTEUR</w:t>
            </w:r>
          </w:p>
        </w:tc>
        <w:tc>
          <w:tcPr>
            <w:tcW w:w="2372" w:type="dxa"/>
            <w:tcBorders>
              <w:top w:val="single" w:sz="12" w:space="0" w:color="auto"/>
              <w:bottom w:val="single" w:sz="12" w:space="0" w:color="auto"/>
            </w:tcBorders>
            <w:shd w:val="clear" w:color="auto" w:fill="EBE7CF"/>
          </w:tcPr>
          <w:p w:rsidR="008628E7" w:rsidRPr="00801F22" w:rsidRDefault="008628E7" w:rsidP="008628E7">
            <w:pPr>
              <w:spacing w:before="120" w:after="120"/>
              <w:ind w:firstLine="0"/>
              <w:jc w:val="center"/>
              <w:rPr>
                <w:rFonts w:eastAsia="Times"/>
                <w:sz w:val="24"/>
              </w:rPr>
            </w:pPr>
            <w:r w:rsidRPr="00801F22">
              <w:rPr>
                <w:rFonts w:eastAsia="Times"/>
                <w:i/>
                <w:sz w:val="24"/>
              </w:rPr>
              <w:t>Actifs</w:t>
            </w:r>
            <w:r w:rsidRPr="00801F22">
              <w:rPr>
                <w:rFonts w:eastAsia="Times"/>
                <w:i/>
                <w:sz w:val="24"/>
              </w:rPr>
              <w:br/>
              <w:t>(en milliers</w:t>
            </w:r>
            <w:r>
              <w:rPr>
                <w:rFonts w:eastAsia="Times"/>
                <w:i/>
                <w:sz w:val="24"/>
              </w:rPr>
              <w:br/>
            </w:r>
            <w:r w:rsidRPr="00801F22">
              <w:rPr>
                <w:rFonts w:eastAsia="Times"/>
                <w:i/>
                <w:sz w:val="24"/>
              </w:rPr>
              <w:t>de do</w:t>
            </w:r>
            <w:r w:rsidRPr="00801F22">
              <w:rPr>
                <w:rFonts w:eastAsia="Times"/>
                <w:i/>
                <w:sz w:val="24"/>
              </w:rPr>
              <w:t>l</w:t>
            </w:r>
            <w:r w:rsidRPr="00801F22">
              <w:rPr>
                <w:rFonts w:eastAsia="Times"/>
                <w:i/>
                <w:sz w:val="24"/>
              </w:rPr>
              <w:t>lars)</w:t>
            </w:r>
          </w:p>
        </w:tc>
      </w:tr>
      <w:tr w:rsidR="008628E7" w:rsidRPr="00801F22">
        <w:trPr>
          <w:tblHeader/>
        </w:trPr>
        <w:tc>
          <w:tcPr>
            <w:tcW w:w="5688" w:type="dxa"/>
            <w:tcBorders>
              <w:top w:val="single" w:sz="12" w:space="0" w:color="auto"/>
            </w:tcBorders>
          </w:tcPr>
          <w:p w:rsidR="008628E7" w:rsidRPr="00801F22" w:rsidRDefault="008628E7" w:rsidP="008628E7">
            <w:pPr>
              <w:ind w:firstLine="0"/>
              <w:jc w:val="both"/>
              <w:rPr>
                <w:rFonts w:eastAsia="Times"/>
                <w:sz w:val="24"/>
              </w:rPr>
            </w:pPr>
          </w:p>
        </w:tc>
        <w:tc>
          <w:tcPr>
            <w:tcW w:w="2372" w:type="dxa"/>
            <w:tcBorders>
              <w:top w:val="single" w:sz="12" w:space="0" w:color="auto"/>
            </w:tcBorders>
          </w:tcPr>
          <w:p w:rsidR="008628E7" w:rsidRPr="00801F22" w:rsidRDefault="008628E7" w:rsidP="008628E7">
            <w:pPr>
              <w:ind w:firstLine="0"/>
              <w:jc w:val="both"/>
              <w:rPr>
                <w:rFonts w:eastAsia="Times"/>
                <w:sz w:val="24"/>
              </w:rPr>
            </w:pPr>
          </w:p>
        </w:tc>
      </w:tr>
      <w:tr w:rsidR="008628E7" w:rsidRPr="00801F22">
        <w:tc>
          <w:tcPr>
            <w:tcW w:w="5688" w:type="dxa"/>
          </w:tcPr>
          <w:p w:rsidR="008628E7" w:rsidRPr="00801F22" w:rsidRDefault="008628E7" w:rsidP="008628E7">
            <w:pPr>
              <w:spacing w:before="120" w:after="120"/>
              <w:ind w:firstLine="0"/>
              <w:jc w:val="both"/>
              <w:rPr>
                <w:rFonts w:eastAsia="Times"/>
                <w:color w:val="FF0000"/>
                <w:sz w:val="24"/>
              </w:rPr>
            </w:pPr>
            <w:r w:rsidRPr="00801F22">
              <w:rPr>
                <w:rFonts w:eastAsia="Times"/>
                <w:b/>
                <w:i/>
                <w:color w:val="FF0000"/>
                <w:sz w:val="24"/>
              </w:rPr>
              <w:t>FINANCE</w:t>
            </w:r>
          </w:p>
        </w:tc>
        <w:tc>
          <w:tcPr>
            <w:tcW w:w="2372" w:type="dxa"/>
          </w:tcPr>
          <w:p w:rsidR="008628E7" w:rsidRPr="00801F22" w:rsidRDefault="008628E7" w:rsidP="008628E7">
            <w:pPr>
              <w:tabs>
                <w:tab w:val="decimal" w:pos="1512"/>
              </w:tabs>
              <w:spacing w:before="120" w:after="120"/>
              <w:ind w:firstLine="0"/>
              <w:jc w:val="both"/>
              <w:rPr>
                <w:rFonts w:eastAsia="Times"/>
                <w:sz w:val="24"/>
              </w:rPr>
            </w:pP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Banque nationale du Canada</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15 534 000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Caisses populaires Desjardins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10 500 000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Assurance-vie Desjardins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385000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Caisse de dépôt et de placement du Québec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10 000 000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Trust général</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4 000 000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Banque d'épargne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3 400 000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Fiducie du Québec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3 300 000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Crédit foncier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2 000 000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La Laurentienne (incluant assura</w:t>
            </w:r>
            <w:r w:rsidRPr="00801F22">
              <w:rPr>
                <w:rFonts w:eastAsia="Times"/>
                <w:sz w:val="24"/>
              </w:rPr>
              <w:t>n</w:t>
            </w:r>
            <w:r w:rsidRPr="00801F22">
              <w:rPr>
                <w:rFonts w:eastAsia="Times"/>
                <w:sz w:val="24"/>
              </w:rPr>
              <w:t>ce-vie)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1 820 000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Prenor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1 500 000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Caisses d'entraide économiques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1 400 000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Prêts et revenus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1 180 000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L'Industrielle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880 000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Fédération de Montréal des caisses Desjardins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Commerce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390 000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L'Alliance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375 000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 Laurentienne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260 000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Les Artisans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350 000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Mutuelle vie du Québec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29 000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La Sauvegarde</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250 000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L'Économie, mutuelle-vie</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63 000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Sodarcan</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195 000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 Solidarité</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SID</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190 000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Aeterna-vie</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48 200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SDI</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132 000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L'Unique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35 000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[37]</w:t>
            </w:r>
          </w:p>
        </w:tc>
        <w:tc>
          <w:tcPr>
            <w:tcW w:w="2372" w:type="dxa"/>
          </w:tcPr>
          <w:p w:rsidR="008628E7" w:rsidRPr="00801F22" w:rsidRDefault="008628E7" w:rsidP="008628E7">
            <w:pPr>
              <w:tabs>
                <w:tab w:val="decimal" w:pos="1512"/>
              </w:tabs>
              <w:ind w:firstLine="0"/>
              <w:jc w:val="both"/>
              <w:rPr>
                <w:rFonts w:eastAsia="Times"/>
                <w:sz w:val="24"/>
              </w:rPr>
            </w:pP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Les Prévoyants (Prenor)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130 000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 Survivance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35 000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Lévesque-Beaubien</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Société générale de financement (Holding)</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500 000</w:t>
            </w:r>
          </w:p>
        </w:tc>
      </w:tr>
      <w:tr w:rsidR="008628E7" w:rsidRPr="00801F22">
        <w:tc>
          <w:tcPr>
            <w:tcW w:w="5688" w:type="dxa"/>
          </w:tcPr>
          <w:p w:rsidR="008628E7" w:rsidRPr="00801F22" w:rsidRDefault="008628E7" w:rsidP="008628E7">
            <w:pPr>
              <w:ind w:firstLine="0"/>
              <w:jc w:val="both"/>
              <w:rPr>
                <w:rFonts w:eastAsia="Times"/>
                <w:sz w:val="24"/>
              </w:rPr>
            </w:pPr>
          </w:p>
        </w:tc>
        <w:tc>
          <w:tcPr>
            <w:tcW w:w="2372" w:type="dxa"/>
          </w:tcPr>
          <w:p w:rsidR="008628E7" w:rsidRPr="00801F22" w:rsidRDefault="008628E7" w:rsidP="008628E7">
            <w:pPr>
              <w:tabs>
                <w:tab w:val="decimal" w:pos="1512"/>
              </w:tabs>
              <w:ind w:firstLine="0"/>
              <w:jc w:val="both"/>
              <w:rPr>
                <w:rFonts w:eastAsia="Times"/>
                <w:sz w:val="24"/>
              </w:rPr>
            </w:pPr>
          </w:p>
        </w:tc>
      </w:tr>
      <w:tr w:rsidR="008628E7" w:rsidRPr="00801F22">
        <w:tc>
          <w:tcPr>
            <w:tcW w:w="5688" w:type="dxa"/>
          </w:tcPr>
          <w:p w:rsidR="008628E7" w:rsidRPr="00801F22" w:rsidRDefault="008628E7" w:rsidP="008628E7">
            <w:pPr>
              <w:spacing w:before="120" w:after="120"/>
              <w:ind w:firstLine="0"/>
              <w:jc w:val="both"/>
              <w:rPr>
                <w:rFonts w:eastAsia="Times"/>
                <w:sz w:val="24"/>
              </w:rPr>
            </w:pPr>
            <w:r w:rsidRPr="00801F22">
              <w:rPr>
                <w:rFonts w:eastAsia="Times"/>
                <w:b/>
                <w:i/>
                <w:color w:val="FF0000"/>
                <w:sz w:val="24"/>
              </w:rPr>
              <w:t>AGRO-ALIMENTAIRE</w:t>
            </w:r>
          </w:p>
        </w:tc>
        <w:tc>
          <w:tcPr>
            <w:tcW w:w="2372" w:type="dxa"/>
          </w:tcPr>
          <w:p w:rsidR="008628E7" w:rsidRPr="00801F22" w:rsidRDefault="008628E7" w:rsidP="008628E7">
            <w:pPr>
              <w:tabs>
                <w:tab w:val="decimal" w:pos="1512"/>
              </w:tabs>
              <w:spacing w:before="120" w:after="120"/>
              <w:ind w:firstLine="0"/>
              <w:jc w:val="both"/>
              <w:rPr>
                <w:rFonts w:eastAsia="Times"/>
                <w:sz w:val="24"/>
              </w:rPr>
            </w:pP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Provigo</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370 000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Agropur</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235 000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Rôtisseries Saint-Hubert</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105 000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Métro-Richelieu</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68 500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Coopérative fédérée</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68 000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Soquia</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Culinar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53 000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Coopérative agricole du bas Saint-Laurent</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41 000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Viandes Lépine lnc.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40 500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Coopérative agricole du sud-est du Québec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Chaîne coop du Saguenay</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34 000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Delisle Ltée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16 000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Nutribec Ltée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14 500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Cooprix</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14 400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Lassonde et fils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9 000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Steinberg</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759 000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Unilait</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SAQ</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200 000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Lallemand Inc.</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Durivage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Boulangerie Samson et filiales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Coopérative agricole de la Côte sud</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26 000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Pêcheurs unis du Québec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Épiciers unis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125 000</w:t>
            </w:r>
          </w:p>
        </w:tc>
      </w:tr>
      <w:tr w:rsidR="008628E7" w:rsidRPr="00801F22">
        <w:tc>
          <w:tcPr>
            <w:tcW w:w="5688" w:type="dxa"/>
          </w:tcPr>
          <w:p w:rsidR="008628E7" w:rsidRPr="00801F22" w:rsidRDefault="008628E7" w:rsidP="008628E7">
            <w:pPr>
              <w:ind w:firstLine="0"/>
              <w:jc w:val="both"/>
              <w:rPr>
                <w:rFonts w:eastAsia="Times"/>
                <w:sz w:val="24"/>
              </w:rPr>
            </w:pPr>
          </w:p>
        </w:tc>
        <w:tc>
          <w:tcPr>
            <w:tcW w:w="2372" w:type="dxa"/>
          </w:tcPr>
          <w:p w:rsidR="008628E7" w:rsidRPr="00801F22" w:rsidRDefault="008628E7" w:rsidP="008628E7">
            <w:pPr>
              <w:tabs>
                <w:tab w:val="decimal" w:pos="1512"/>
              </w:tabs>
              <w:ind w:firstLine="0"/>
              <w:jc w:val="both"/>
              <w:rPr>
                <w:rFonts w:eastAsia="Times"/>
                <w:sz w:val="24"/>
              </w:rPr>
            </w:pPr>
          </w:p>
        </w:tc>
      </w:tr>
      <w:tr w:rsidR="008628E7" w:rsidRPr="00801F22">
        <w:tc>
          <w:tcPr>
            <w:tcW w:w="5688" w:type="dxa"/>
          </w:tcPr>
          <w:p w:rsidR="008628E7" w:rsidRPr="00801F22" w:rsidRDefault="008628E7" w:rsidP="008628E7">
            <w:pPr>
              <w:spacing w:before="120" w:after="120"/>
              <w:ind w:firstLine="0"/>
              <w:jc w:val="both"/>
              <w:rPr>
                <w:rFonts w:eastAsia="Times"/>
                <w:b/>
                <w:color w:val="FF0000"/>
                <w:sz w:val="24"/>
              </w:rPr>
            </w:pPr>
            <w:r w:rsidRPr="00801F22">
              <w:rPr>
                <w:rFonts w:eastAsia="Times"/>
                <w:b/>
                <w:i/>
                <w:color w:val="FF0000"/>
                <w:sz w:val="24"/>
              </w:rPr>
              <w:t>BOIS, PRODUITS DU BOIS</w:t>
            </w:r>
          </w:p>
        </w:tc>
        <w:tc>
          <w:tcPr>
            <w:tcW w:w="2372" w:type="dxa"/>
          </w:tcPr>
          <w:p w:rsidR="008628E7" w:rsidRPr="00801F22" w:rsidRDefault="008628E7" w:rsidP="008628E7">
            <w:pPr>
              <w:tabs>
                <w:tab w:val="decimal" w:pos="1512"/>
              </w:tabs>
              <w:spacing w:before="120" w:after="120"/>
              <w:ind w:firstLine="0"/>
              <w:jc w:val="both"/>
              <w:rPr>
                <w:rFonts w:eastAsia="Times"/>
                <w:sz w:val="24"/>
              </w:rPr>
            </w:pP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Donohue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324 000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Rexfor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88 000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Normick Perron</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82 000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Tembec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74 500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Rolland Inc.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76 000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Cascades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60 000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Donohue-Saint-Félicien (S.G.F.)</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Groupe Saucier</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Donohue-Normick Perron</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Entreprises Barette Ltée</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[38]</w:t>
            </w:r>
          </w:p>
        </w:tc>
        <w:tc>
          <w:tcPr>
            <w:tcW w:w="2372" w:type="dxa"/>
          </w:tcPr>
          <w:p w:rsidR="008628E7" w:rsidRPr="00801F22" w:rsidRDefault="008628E7" w:rsidP="008628E7">
            <w:pPr>
              <w:tabs>
                <w:tab w:val="decimal" w:pos="1512"/>
              </w:tabs>
              <w:ind w:firstLine="0"/>
              <w:jc w:val="both"/>
              <w:rPr>
                <w:rFonts w:eastAsia="Times"/>
                <w:sz w:val="24"/>
              </w:rPr>
            </w:pPr>
          </w:p>
        </w:tc>
      </w:tr>
      <w:tr w:rsidR="008628E7" w:rsidRPr="00801F22">
        <w:tc>
          <w:tcPr>
            <w:tcW w:w="5688" w:type="dxa"/>
          </w:tcPr>
          <w:p w:rsidR="008628E7" w:rsidRPr="00801F22" w:rsidRDefault="008628E7" w:rsidP="008628E7">
            <w:pPr>
              <w:ind w:firstLine="0"/>
              <w:jc w:val="both"/>
              <w:rPr>
                <w:rFonts w:eastAsia="Times"/>
                <w:sz w:val="24"/>
              </w:rPr>
            </w:pPr>
          </w:p>
        </w:tc>
        <w:tc>
          <w:tcPr>
            <w:tcW w:w="2372" w:type="dxa"/>
          </w:tcPr>
          <w:p w:rsidR="008628E7" w:rsidRPr="00801F22" w:rsidRDefault="008628E7" w:rsidP="008628E7">
            <w:pPr>
              <w:tabs>
                <w:tab w:val="decimal" w:pos="1512"/>
              </w:tabs>
              <w:ind w:firstLine="0"/>
              <w:jc w:val="both"/>
              <w:rPr>
                <w:rFonts w:eastAsia="Times"/>
                <w:sz w:val="24"/>
              </w:rPr>
            </w:pPr>
          </w:p>
        </w:tc>
      </w:tr>
      <w:tr w:rsidR="008628E7" w:rsidRPr="00801F22">
        <w:tc>
          <w:tcPr>
            <w:tcW w:w="5688" w:type="dxa"/>
          </w:tcPr>
          <w:p w:rsidR="008628E7" w:rsidRPr="00801F22" w:rsidRDefault="008628E7" w:rsidP="008628E7">
            <w:pPr>
              <w:spacing w:before="120" w:after="120"/>
              <w:ind w:firstLine="0"/>
              <w:jc w:val="both"/>
              <w:rPr>
                <w:rFonts w:eastAsia="Times"/>
                <w:color w:val="FF0000"/>
                <w:sz w:val="24"/>
              </w:rPr>
            </w:pPr>
            <w:r w:rsidRPr="00801F22">
              <w:rPr>
                <w:rFonts w:eastAsia="Times"/>
                <w:b/>
                <w:i/>
                <w:color w:val="FF0000"/>
                <w:sz w:val="24"/>
              </w:rPr>
              <w:t>TRANSPORT ET MATÉRIEL DE TRANSPORT</w:t>
            </w:r>
          </w:p>
        </w:tc>
        <w:tc>
          <w:tcPr>
            <w:tcW w:w="2372" w:type="dxa"/>
          </w:tcPr>
          <w:p w:rsidR="008628E7" w:rsidRPr="00801F22" w:rsidRDefault="008628E7" w:rsidP="008628E7">
            <w:pPr>
              <w:tabs>
                <w:tab w:val="decimal" w:pos="1512"/>
              </w:tabs>
              <w:spacing w:before="120" w:after="120"/>
              <w:ind w:firstLine="0"/>
              <w:jc w:val="both"/>
              <w:rPr>
                <w:rFonts w:eastAsia="Times"/>
                <w:sz w:val="24"/>
              </w:rPr>
            </w:pP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Bombardier Ltée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280 000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Marine Industries (S.G.F.)</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140 000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 Vérendrye (holding)</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112 000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Expéditex (Hamel)</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Lamothe transport</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48 000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Provost transport</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Fednav</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311 000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Gilbault d'Anjou</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Entreprises Bussières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Québécair (Expéditex)</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Davie Shipbuilding</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55 000</w:t>
            </w:r>
          </w:p>
        </w:tc>
      </w:tr>
      <w:tr w:rsidR="008628E7" w:rsidRPr="00801F22">
        <w:tc>
          <w:tcPr>
            <w:tcW w:w="5688" w:type="dxa"/>
          </w:tcPr>
          <w:p w:rsidR="008628E7" w:rsidRPr="00801F22" w:rsidRDefault="008628E7" w:rsidP="008628E7">
            <w:pPr>
              <w:ind w:firstLine="0"/>
              <w:jc w:val="both"/>
              <w:rPr>
                <w:rFonts w:eastAsia="Times"/>
                <w:sz w:val="24"/>
              </w:rPr>
            </w:pPr>
          </w:p>
        </w:tc>
        <w:tc>
          <w:tcPr>
            <w:tcW w:w="2372" w:type="dxa"/>
          </w:tcPr>
          <w:p w:rsidR="008628E7" w:rsidRPr="00801F22" w:rsidRDefault="008628E7" w:rsidP="008628E7">
            <w:pPr>
              <w:tabs>
                <w:tab w:val="decimal" w:pos="1512"/>
              </w:tabs>
              <w:ind w:firstLine="0"/>
              <w:jc w:val="both"/>
              <w:rPr>
                <w:rFonts w:eastAsia="Times"/>
                <w:sz w:val="24"/>
              </w:rPr>
            </w:pPr>
          </w:p>
        </w:tc>
      </w:tr>
      <w:tr w:rsidR="008628E7" w:rsidRPr="00801F22">
        <w:tc>
          <w:tcPr>
            <w:tcW w:w="5688" w:type="dxa"/>
          </w:tcPr>
          <w:p w:rsidR="008628E7" w:rsidRPr="00801F22" w:rsidRDefault="008628E7" w:rsidP="008628E7">
            <w:pPr>
              <w:spacing w:before="120" w:after="120"/>
              <w:ind w:firstLine="0"/>
              <w:jc w:val="both"/>
              <w:rPr>
                <w:rFonts w:eastAsia="Times"/>
                <w:color w:val="FF0000"/>
                <w:sz w:val="24"/>
              </w:rPr>
            </w:pPr>
            <w:r w:rsidRPr="00801F22">
              <w:rPr>
                <w:rFonts w:eastAsia="Times"/>
                <w:b/>
                <w:i/>
                <w:color w:val="FF0000"/>
                <w:sz w:val="24"/>
              </w:rPr>
              <w:t>INGÉNIERIE ET CONSTRUCTION</w:t>
            </w:r>
          </w:p>
        </w:tc>
        <w:tc>
          <w:tcPr>
            <w:tcW w:w="2372" w:type="dxa"/>
          </w:tcPr>
          <w:p w:rsidR="008628E7" w:rsidRPr="00801F22" w:rsidRDefault="008628E7" w:rsidP="008628E7">
            <w:pPr>
              <w:tabs>
                <w:tab w:val="decimal" w:pos="1512"/>
              </w:tabs>
              <w:spacing w:before="120" w:after="120"/>
              <w:ind w:firstLine="0"/>
              <w:jc w:val="both"/>
              <w:rPr>
                <w:rFonts w:eastAsia="Times"/>
                <w:sz w:val="24"/>
              </w:rPr>
            </w:pP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S.N.C.</w:t>
            </w:r>
            <w:r w:rsidRPr="00801F22">
              <w:rPr>
                <w:rFonts w:eastAsia="Times"/>
                <w:sz w:val="24"/>
              </w:rPr>
              <w:tab/>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87 000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Beaver Group</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Monenco</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61 000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Sintra</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61 000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Lavalin</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A.B.B.D.L.</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9 500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Charles Duranceau</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Désourdy</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Latendresse</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B-G Checo (S.G.F.)</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Warren-Rousseau et associés</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Société d'ingénierie Shawinigan</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28 000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Télé métropole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76 000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Unimedia</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Québécor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68 000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Vidéotron</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58 000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Télémédia</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24 000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Télé-capitale (La Vérendrye)</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Corporation Civitas</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21 000</w:t>
            </w:r>
          </w:p>
        </w:tc>
      </w:tr>
      <w:tr w:rsidR="008628E7" w:rsidRPr="00801F22">
        <w:tc>
          <w:tcPr>
            <w:tcW w:w="5688" w:type="dxa"/>
          </w:tcPr>
          <w:p w:rsidR="008628E7" w:rsidRPr="00801F22" w:rsidRDefault="008628E7" w:rsidP="008628E7">
            <w:pPr>
              <w:ind w:firstLine="0"/>
              <w:jc w:val="both"/>
              <w:rPr>
                <w:rFonts w:eastAsia="Times"/>
                <w:sz w:val="24"/>
              </w:rPr>
            </w:pPr>
          </w:p>
        </w:tc>
        <w:tc>
          <w:tcPr>
            <w:tcW w:w="2372" w:type="dxa"/>
          </w:tcPr>
          <w:p w:rsidR="008628E7" w:rsidRPr="00801F22" w:rsidRDefault="008628E7" w:rsidP="008628E7">
            <w:pPr>
              <w:tabs>
                <w:tab w:val="decimal" w:pos="1512"/>
              </w:tabs>
              <w:ind w:firstLine="0"/>
              <w:jc w:val="both"/>
              <w:rPr>
                <w:rFonts w:eastAsia="Times"/>
                <w:sz w:val="24"/>
              </w:rPr>
            </w:pPr>
          </w:p>
        </w:tc>
      </w:tr>
      <w:tr w:rsidR="008628E7" w:rsidRPr="00801F22">
        <w:tc>
          <w:tcPr>
            <w:tcW w:w="8060" w:type="dxa"/>
            <w:gridSpan w:val="2"/>
          </w:tcPr>
          <w:p w:rsidR="008628E7" w:rsidRPr="00801F22" w:rsidRDefault="008628E7" w:rsidP="008628E7">
            <w:pPr>
              <w:spacing w:before="120" w:after="120"/>
              <w:ind w:firstLine="0"/>
              <w:jc w:val="both"/>
              <w:rPr>
                <w:rFonts w:eastAsia="Times"/>
                <w:sz w:val="24"/>
              </w:rPr>
            </w:pPr>
            <w:r w:rsidRPr="00801F22">
              <w:rPr>
                <w:rFonts w:eastAsia="Times"/>
                <w:b/>
                <w:i/>
                <w:color w:val="FF0000"/>
                <w:sz w:val="24"/>
              </w:rPr>
              <w:t>HYDRO-ÉLECTRICITÉ ET MATÉRIEL ÉLECTR</w:t>
            </w:r>
            <w:r w:rsidRPr="00801F22">
              <w:rPr>
                <w:rFonts w:eastAsia="Times"/>
                <w:b/>
                <w:i/>
                <w:color w:val="FF0000"/>
                <w:sz w:val="24"/>
              </w:rPr>
              <w:t>I</w:t>
            </w:r>
            <w:r w:rsidRPr="00801F22">
              <w:rPr>
                <w:rFonts w:eastAsia="Times"/>
                <w:b/>
                <w:i/>
                <w:color w:val="FF0000"/>
                <w:sz w:val="24"/>
              </w:rPr>
              <w:t>QUE</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Hydro-Québec</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17 000 000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York Lambton (holding)</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147 000</w:t>
            </w:r>
          </w:p>
        </w:tc>
      </w:tr>
      <w:tr w:rsidR="008628E7" w:rsidRPr="00801F22">
        <w:tc>
          <w:tcPr>
            <w:tcW w:w="5688" w:type="dxa"/>
          </w:tcPr>
          <w:p w:rsidR="008628E7" w:rsidRPr="00801F22" w:rsidRDefault="008628E7" w:rsidP="008628E7">
            <w:pPr>
              <w:ind w:firstLine="0"/>
              <w:jc w:val="both"/>
              <w:rPr>
                <w:rFonts w:eastAsia="Times"/>
                <w:sz w:val="24"/>
              </w:rPr>
            </w:pPr>
            <w:r w:rsidRPr="00801F22">
              <w:rPr>
                <w:rFonts w:eastAsia="Times"/>
                <w:sz w:val="24"/>
              </w:rPr>
              <w:t>Cegelec (S.G.F.)</w:t>
            </w:r>
          </w:p>
        </w:tc>
        <w:tc>
          <w:tcPr>
            <w:tcW w:w="2372" w:type="dxa"/>
          </w:tcPr>
          <w:p w:rsidR="008628E7" w:rsidRPr="00801F22" w:rsidRDefault="008628E7" w:rsidP="008628E7">
            <w:pPr>
              <w:tabs>
                <w:tab w:val="decimal" w:pos="1512"/>
              </w:tabs>
              <w:ind w:firstLine="0"/>
              <w:jc w:val="both"/>
              <w:rPr>
                <w:rFonts w:eastAsia="Times"/>
                <w:sz w:val="24"/>
              </w:rPr>
            </w:pPr>
            <w:r w:rsidRPr="00801F22">
              <w:rPr>
                <w:rFonts w:eastAsia="Times"/>
                <w:sz w:val="24"/>
              </w:rPr>
              <w:t>—</w:t>
            </w:r>
          </w:p>
        </w:tc>
      </w:tr>
      <w:tr w:rsidR="008628E7" w:rsidRPr="00801F22">
        <w:tc>
          <w:tcPr>
            <w:tcW w:w="5688" w:type="dxa"/>
          </w:tcPr>
          <w:p w:rsidR="008628E7" w:rsidRPr="00801F22" w:rsidRDefault="008628E7" w:rsidP="008628E7">
            <w:pPr>
              <w:spacing w:before="120" w:after="120"/>
              <w:ind w:firstLine="0"/>
              <w:jc w:val="both"/>
              <w:rPr>
                <w:rFonts w:eastAsia="Times"/>
                <w:b/>
                <w:i/>
                <w:color w:val="0000FF"/>
                <w:sz w:val="24"/>
              </w:rPr>
            </w:pPr>
            <w:r w:rsidRPr="00801F22">
              <w:rPr>
                <w:rFonts w:eastAsia="Times"/>
                <w:b/>
                <w:i/>
                <w:color w:val="0000FF"/>
                <w:sz w:val="24"/>
              </w:rPr>
              <w:t>DIVERS</w:t>
            </w:r>
          </w:p>
        </w:tc>
        <w:tc>
          <w:tcPr>
            <w:tcW w:w="2372" w:type="dxa"/>
          </w:tcPr>
          <w:p w:rsidR="008628E7" w:rsidRPr="00801F22" w:rsidRDefault="008628E7" w:rsidP="008628E7">
            <w:pPr>
              <w:tabs>
                <w:tab w:val="decimal" w:pos="1512"/>
              </w:tabs>
              <w:spacing w:before="120" w:after="120"/>
              <w:ind w:firstLine="0"/>
              <w:jc w:val="both"/>
              <w:rPr>
                <w:rFonts w:eastAsia="Times"/>
                <w:sz w:val="24"/>
              </w:rPr>
            </w:pP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Sidbec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1 000 000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Ivaco Ltée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482 000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Drummond McCall Ltée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122 000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United Asbestos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113 000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Delta/Auberge des Gouverneurs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77 000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Haricana Métal</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8  500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Welfab</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Forano (S.G.F.)</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Phentex</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18 000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Sullivan</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Forex</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23 000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Sico</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32 000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Soquem</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Alfred Lambert (F.I.C.)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Howard Bienvenue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36 000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Chromasco</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43 000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Wabasso Ltée</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U.A.P.</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66 000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Tapis Peerless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65 200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Marquis-Metivier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Logistec (holding)</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41 000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Norca Management (Vilas)</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33 000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Société Nadeau (Casavant)</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Raymond Boisvert Sportwear</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25 000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Rona Inc.</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37 000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Continental Manufacturers (Cassidy)</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75 000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Groupe Paquet</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50 000</w:t>
            </w:r>
          </w:p>
        </w:tc>
      </w:tr>
      <w:tr w:rsidR="008628E7" w:rsidRPr="00801F22">
        <w:tc>
          <w:tcPr>
            <w:tcW w:w="5688" w:type="dxa"/>
          </w:tcPr>
          <w:p w:rsidR="008628E7" w:rsidRPr="00801F22" w:rsidRDefault="008628E7" w:rsidP="008628E7">
            <w:pPr>
              <w:ind w:firstLine="0"/>
              <w:rPr>
                <w:rFonts w:eastAsia="Times"/>
              </w:rPr>
            </w:pPr>
            <w:r w:rsidRPr="00801F22">
              <w:rPr>
                <w:rFonts w:eastAsia="Times"/>
                <w:sz w:val="24"/>
              </w:rPr>
              <w:t>B.C.P. Publicité</w:t>
            </w:r>
          </w:p>
        </w:tc>
        <w:tc>
          <w:tcPr>
            <w:tcW w:w="2372" w:type="dxa"/>
          </w:tcPr>
          <w:p w:rsidR="008628E7" w:rsidRPr="00801F22" w:rsidRDefault="008628E7" w:rsidP="008628E7">
            <w:pPr>
              <w:tabs>
                <w:tab w:val="decimal" w:pos="1512"/>
              </w:tabs>
              <w:ind w:firstLine="0"/>
              <w:rPr>
                <w:rFonts w:eastAsia="Times"/>
              </w:rPr>
            </w:pPr>
            <w:r w:rsidRPr="00801F22">
              <w:rPr>
                <w:rFonts w:eastAsia="Times"/>
                <w:sz w:val="24"/>
              </w:rPr>
              <w:t>43 000</w:t>
            </w:r>
          </w:p>
        </w:tc>
      </w:tr>
      <w:tr w:rsidR="008628E7" w:rsidRPr="00801F22">
        <w:tc>
          <w:tcPr>
            <w:tcW w:w="5688" w:type="dxa"/>
            <w:tcBorders>
              <w:bottom w:val="single" w:sz="4" w:space="0" w:color="auto"/>
            </w:tcBorders>
          </w:tcPr>
          <w:p w:rsidR="008628E7" w:rsidRPr="00801F22" w:rsidRDefault="008628E7" w:rsidP="008628E7">
            <w:pPr>
              <w:spacing w:after="120"/>
              <w:ind w:firstLine="0"/>
              <w:rPr>
                <w:rFonts w:eastAsia="Times"/>
              </w:rPr>
            </w:pPr>
            <w:r w:rsidRPr="00801F22">
              <w:rPr>
                <w:rFonts w:eastAsia="Times"/>
                <w:sz w:val="24"/>
              </w:rPr>
              <w:t>Canam Manac</w:t>
            </w:r>
          </w:p>
        </w:tc>
        <w:tc>
          <w:tcPr>
            <w:tcW w:w="2372" w:type="dxa"/>
            <w:tcBorders>
              <w:bottom w:val="single" w:sz="4" w:space="0" w:color="auto"/>
            </w:tcBorders>
          </w:tcPr>
          <w:p w:rsidR="008628E7" w:rsidRPr="00801F22" w:rsidRDefault="008628E7" w:rsidP="008628E7">
            <w:pPr>
              <w:tabs>
                <w:tab w:val="decimal" w:pos="1512"/>
              </w:tabs>
              <w:spacing w:after="120"/>
              <w:ind w:firstLine="0"/>
              <w:rPr>
                <w:rFonts w:eastAsia="Times"/>
              </w:rPr>
            </w:pPr>
            <w:r w:rsidRPr="00801F22">
              <w:rPr>
                <w:rFonts w:eastAsia="Times"/>
                <w:sz w:val="24"/>
              </w:rPr>
              <w:t>94 000</w:t>
            </w:r>
          </w:p>
        </w:tc>
      </w:tr>
    </w:tbl>
    <w:p w:rsidR="008628E7" w:rsidRPr="000D4C7A" w:rsidRDefault="008628E7" w:rsidP="008628E7">
      <w:pPr>
        <w:spacing w:before="120" w:after="120"/>
        <w:jc w:val="both"/>
      </w:pPr>
    </w:p>
    <w:p w:rsidR="008628E7" w:rsidRPr="000D4C7A" w:rsidRDefault="008628E7" w:rsidP="008628E7">
      <w:pPr>
        <w:spacing w:before="120" w:after="120"/>
        <w:jc w:val="both"/>
      </w:pPr>
      <w:r w:rsidRPr="000D4C7A">
        <w:t xml:space="preserve">Ce tableau s'inspire, pour une bonne part de la liste des « 100 plus grandes entreprises à contrôle québécois » de </w:t>
      </w:r>
      <w:r w:rsidRPr="000D4C7A">
        <w:rPr>
          <w:i/>
        </w:rPr>
        <w:t xml:space="preserve">Finance </w:t>
      </w:r>
      <w:r w:rsidRPr="000D4C7A">
        <w:t xml:space="preserve">du 27/10/80. Nous n'avons pas reproduit la liste intégralement pour deux raisons principales. Premièrement la définition même du contrôle québécois du journal </w:t>
      </w:r>
      <w:r w:rsidRPr="000D4C7A">
        <w:rPr>
          <w:i/>
        </w:rPr>
        <w:t xml:space="preserve">Finance </w:t>
      </w:r>
      <w:r w:rsidRPr="000D4C7A">
        <w:t>nous apparaît discutable dans la mesure où elle semble se réduire à une dimension économique régionale. Pour nous le fait d'être géographiquement situé au Québec, d'y effectuer l'esse</w:t>
      </w:r>
      <w:r w:rsidRPr="000D4C7A">
        <w:t>n</w:t>
      </w:r>
      <w:r w:rsidRPr="000D4C7A">
        <w:t>tiel de ses affaires tout comme celui d'avoir son siège social dans la province est important mais insuffisant. Nous considérons que d'autres critères, plus difficilement comptabilisables, comme l'intégration à un réseau financier québécois et une pratique régionale, doivent égal</w:t>
      </w:r>
      <w:r w:rsidRPr="000D4C7A">
        <w:t>e</w:t>
      </w:r>
      <w:r w:rsidRPr="000D4C7A">
        <w:t xml:space="preserve">ment être considérés. Deuxièmement, cette liste constitue un premier essai et demeure imparfaite. L'auteur de la liste de </w:t>
      </w:r>
      <w:r w:rsidRPr="000D4C7A">
        <w:rPr>
          <w:i/>
        </w:rPr>
        <w:t xml:space="preserve">Finance </w:t>
      </w:r>
      <w:r w:rsidRPr="000D4C7A">
        <w:t xml:space="preserve">a d'ailleurs reconnu l'imperfection de son travail et a invité les lecteurs de son journal à une certaine circonspection. Nous avons donc complété, d'une certaine façon, le travail fait par </w:t>
      </w:r>
      <w:r w:rsidRPr="000D4C7A">
        <w:rPr>
          <w:i/>
        </w:rPr>
        <w:t xml:space="preserve">Finance </w:t>
      </w:r>
      <w:r w:rsidRPr="000D4C7A">
        <w:t>en nous appuyant sur nos propres recherches.</w:t>
      </w:r>
    </w:p>
    <w:p w:rsidR="008628E7" w:rsidRPr="000D4C7A" w:rsidRDefault="008628E7" w:rsidP="008628E7">
      <w:pPr>
        <w:spacing w:before="120" w:after="120"/>
        <w:jc w:val="both"/>
      </w:pPr>
      <w:r>
        <w:t>[40]</w:t>
      </w:r>
    </w:p>
    <w:p w:rsidR="008628E7" w:rsidRPr="000D4C7A" w:rsidRDefault="008628E7" w:rsidP="008628E7">
      <w:pPr>
        <w:spacing w:before="120" w:after="120"/>
        <w:jc w:val="both"/>
      </w:pPr>
      <w:r w:rsidRPr="000D4C7A">
        <w:t>De nombreuses autres entreprises industrielles se greffent d'ailleurs sur ce noyau. C'est notamment le cas de Sico, de Canam-Manac, de la Corporation de gestion La Vérendrye, de Normick-Perron, de Cabl</w:t>
      </w:r>
      <w:r w:rsidRPr="000D4C7A">
        <w:t>e</w:t>
      </w:r>
      <w:r w:rsidRPr="000D4C7A">
        <w:t>vision national-vidéotron, de Télé-capitale, de Stuart, de Québécair et de Bombardier MLW. Le récent intérêt qu'a manifesté le capital ba</w:t>
      </w:r>
      <w:r w:rsidRPr="000D4C7A">
        <w:t>n</w:t>
      </w:r>
      <w:r w:rsidRPr="000D4C7A">
        <w:t>caire pour le capital industriel est à la mesure du mouvement de sy</w:t>
      </w:r>
      <w:r w:rsidRPr="000D4C7A">
        <w:t>m</w:t>
      </w:r>
      <w:r w:rsidRPr="000D4C7A">
        <w:t>biose qui les a caractérisés au cours de la dernière décennie. Ainsi, à la marge du capital industriel jusqu'à la fin des années 60, les sociétés bancaires et para-bancaires québécoises ont amorcé une opération de réorganisation de leurs placements qui s'est réalisée par l'ouverture de crédits industriels et l'accroissement des avoirs en actions.</w:t>
      </w:r>
    </w:p>
    <w:p w:rsidR="008628E7" w:rsidRPr="000D4C7A" w:rsidRDefault="008628E7" w:rsidP="008628E7">
      <w:pPr>
        <w:spacing w:before="120" w:after="120"/>
        <w:jc w:val="both"/>
      </w:pPr>
      <w:r w:rsidRPr="000D4C7A">
        <w:t>Pour sa part, le mouvement coopératif, particulièrement ses unités les plus importantes, est devenu de plus en plus capitaliste et ce, m</w:t>
      </w:r>
      <w:r w:rsidRPr="000D4C7A">
        <w:t>ê</w:t>
      </w:r>
      <w:r w:rsidRPr="000D4C7A">
        <w:t>me s'il offre toujours une façade juridique distincte</w:t>
      </w:r>
      <w:r>
        <w:t> </w:t>
      </w:r>
      <w:r>
        <w:rPr>
          <w:rStyle w:val="Appelnotedebasdep"/>
        </w:rPr>
        <w:footnoteReference w:id="29"/>
      </w:r>
      <w:r w:rsidRPr="000D4C7A">
        <w:t>. Il ressort d'ai</w:t>
      </w:r>
      <w:r w:rsidRPr="000D4C7A">
        <w:t>l</w:t>
      </w:r>
      <w:r w:rsidRPr="000D4C7A">
        <w:t>leurs que les coopératives ont tendance à la centralisation décisionne</w:t>
      </w:r>
      <w:r w:rsidRPr="000D4C7A">
        <w:t>l</w:t>
      </w:r>
      <w:r w:rsidRPr="000D4C7A">
        <w:t>le. Ainsi en est-il de la Fédérée du Québec dont les filiales sont L</w:t>
      </w:r>
      <w:r w:rsidRPr="000D4C7A">
        <w:t>e</w:t>
      </w:r>
      <w:r w:rsidRPr="000D4C7A">
        <w:t>grade Inc., les Abattoirs de l'est, les Élévateurs Fédérés, les Produits Mont-Joli, les Semences du Québec, Québec Poultry, Abbotsford Poultry Foam inc., Edmond Sylvain Ltée, Flamengo, Centre avicole inc., Turcotte et Turmel inc., les Engrais Laprairie ; la Ferme Joliette et P. A. Gouin Ltée échappent à la gestion locale des coopérateurs. Or les filiales et fédérations, à elles seules, ne cumulent pas moins de 41,7% du chiffre d'affaires générées par les coopératives non financi</w:t>
      </w:r>
      <w:r w:rsidRPr="000D4C7A">
        <w:t>è</w:t>
      </w:r>
      <w:r w:rsidRPr="000D4C7A">
        <w:t>res. Une récente étude du gouvernement Lévesque plaçait la Fédérée (2 milliards</w:t>
      </w:r>
      <w:r>
        <w:t> $</w:t>
      </w:r>
      <w:r w:rsidRPr="000D4C7A">
        <w:t xml:space="preserve"> de ventes) dans le seul cadre où elle puisse être comp</w:t>
      </w:r>
      <w:r w:rsidRPr="000D4C7A">
        <w:t>a</w:t>
      </w:r>
      <w:r w:rsidRPr="000D4C7A">
        <w:t>rée. « La coopérative Fédérée de Québec avec un chiffre d'affaires de 728 millions</w:t>
      </w:r>
      <w:r>
        <w:t> $</w:t>
      </w:r>
      <w:r w:rsidRPr="000D4C7A">
        <w:t xml:space="preserve"> se situerait au 35e rang de toutes les entreprises man</w:t>
      </w:r>
      <w:r w:rsidRPr="000D4C7A">
        <w:t>u</w:t>
      </w:r>
      <w:r w:rsidRPr="000D4C7A">
        <w:t>facturières du Canada, soit entre Molson (747 millions</w:t>
      </w:r>
      <w:r>
        <w:t> $</w:t>
      </w:r>
      <w:r w:rsidRPr="000D4C7A">
        <w:t>) et Imasco Ltd. (719 millions</w:t>
      </w:r>
      <w:r>
        <w:t> $</w:t>
      </w:r>
      <w:r w:rsidRPr="000D4C7A">
        <w:t>)</w:t>
      </w:r>
      <w:r>
        <w:t> </w:t>
      </w:r>
      <w:r>
        <w:rPr>
          <w:rStyle w:val="Appelnotedebasdep"/>
        </w:rPr>
        <w:footnoteReference w:id="30"/>
      </w:r>
      <w:r w:rsidRPr="000D4C7A">
        <w:t>. » Cette part croissante des filiales est ass</w:t>
      </w:r>
      <w:r w:rsidRPr="000D4C7A">
        <w:t>o</w:t>
      </w:r>
      <w:r w:rsidRPr="000D4C7A">
        <w:t>ciée à une très nette tendance centralisatrice où les organismes de la base ont perdu beaucoup de leur pouvoir décisionnel</w:t>
      </w:r>
      <w:r>
        <w:t> </w:t>
      </w:r>
      <w:r>
        <w:rPr>
          <w:rStyle w:val="Appelnotedebasdep"/>
        </w:rPr>
        <w:footnoteReference w:id="31"/>
      </w:r>
      <w:r w:rsidRPr="000D4C7A">
        <w:t>.</w:t>
      </w:r>
    </w:p>
    <w:p w:rsidR="008628E7" w:rsidRPr="000D4C7A" w:rsidRDefault="008628E7" w:rsidP="008628E7">
      <w:pPr>
        <w:spacing w:before="120" w:after="120"/>
        <w:jc w:val="both"/>
      </w:pPr>
      <w:r w:rsidRPr="000D4C7A">
        <w:t>Le capital coopératif s'est construit dans les interstices du capital privé et s'est surtout enraciné dans les sphères liées à la consomm</w:t>
      </w:r>
      <w:r w:rsidRPr="000D4C7A">
        <w:t>a</w:t>
      </w:r>
      <w:r w:rsidRPr="000D4C7A">
        <w:t>tion, à la finance et à la production agricole. Il s'est engagé, dès la r</w:t>
      </w:r>
      <w:r w:rsidRPr="000D4C7A">
        <w:t>é</w:t>
      </w:r>
      <w:r w:rsidRPr="000D4C7A">
        <w:t>volution tranquille, dans un fort mouvement d'expansion et de conce</w:t>
      </w:r>
      <w:r w:rsidRPr="000D4C7A">
        <w:t>n</w:t>
      </w:r>
      <w:r w:rsidRPr="000D4C7A">
        <w:t>tration. Quelques grands ensembles se sont imposés et intégrés au r</w:t>
      </w:r>
      <w:r w:rsidRPr="000D4C7A">
        <w:t>é</w:t>
      </w:r>
      <w:r w:rsidRPr="000D4C7A">
        <w:t>seau en place. La Fédération des caisses d'entraide économique, par exemple, s'est départie de son caractère marginal et a connu une fo</w:t>
      </w:r>
      <w:r w:rsidRPr="000D4C7A">
        <w:t>u</w:t>
      </w:r>
      <w:r w:rsidRPr="000D4C7A">
        <w:t>droyante expansion au cours de la décennie 70. Dès lors, les objectifs se transforment et l'institution concurrence les autres entreprises f</w:t>
      </w:r>
      <w:r w:rsidRPr="000D4C7A">
        <w:t>i</w:t>
      </w:r>
      <w:r w:rsidRPr="000D4C7A">
        <w:t>nancières. Aujourd'hui les C.E.E. totalisent des actifs de plus de 1 mi</w:t>
      </w:r>
      <w:r w:rsidRPr="000D4C7A">
        <w:t>l</w:t>
      </w:r>
      <w:r w:rsidRPr="000D4C7A">
        <w:t>liard</w:t>
      </w:r>
      <w:r>
        <w:t> $</w:t>
      </w:r>
      <w:r w:rsidRPr="000D4C7A">
        <w:t xml:space="preserve"> et se sont assuré le leadership de la Conférence des caisses d'épargne et de crédit.</w:t>
      </w:r>
    </w:p>
    <w:p w:rsidR="008628E7" w:rsidRPr="000D4C7A" w:rsidRDefault="008628E7" w:rsidP="008628E7">
      <w:pPr>
        <w:spacing w:before="120" w:after="120"/>
        <w:jc w:val="both"/>
      </w:pPr>
      <w:r>
        <w:t>[41]</w:t>
      </w:r>
    </w:p>
    <w:p w:rsidR="008628E7" w:rsidRPr="000D4C7A" w:rsidRDefault="008628E7" w:rsidP="008628E7">
      <w:pPr>
        <w:spacing w:before="120" w:after="120"/>
        <w:jc w:val="both"/>
      </w:pPr>
      <w:r w:rsidRPr="000D4C7A">
        <w:t>D'autres coopératives dont le Mouvement Desjardins, la Fédérée et Agropur ont interpénétré, dans leurs sphères respectives, le capital privé. Rappelons les nombreux placements de la Société d'investiss</w:t>
      </w:r>
      <w:r w:rsidRPr="000D4C7A">
        <w:t>e</w:t>
      </w:r>
      <w:r w:rsidRPr="000D4C7A">
        <w:t>ment Desjardins dans les entreprises québécoises ou encore l'achat de Québec Poultry par la Fédérée. Répondant aux mêmes critères de m</w:t>
      </w:r>
      <w:r w:rsidRPr="000D4C7A">
        <w:t>i</w:t>
      </w:r>
      <w:r w:rsidRPr="000D4C7A">
        <w:t>se en valeur et à la même dynamique d'expansion que les grandes e</w:t>
      </w:r>
      <w:r w:rsidRPr="000D4C7A">
        <w:t>n</w:t>
      </w:r>
      <w:r w:rsidRPr="000D4C7A">
        <w:t>treprises, ces composantes du mouvement coopératif en partagent les visées.</w:t>
      </w:r>
    </w:p>
    <w:p w:rsidR="008628E7" w:rsidRPr="000D4C7A" w:rsidRDefault="008628E7" w:rsidP="008628E7">
      <w:pPr>
        <w:spacing w:before="120" w:after="120"/>
        <w:jc w:val="both"/>
      </w:pPr>
      <w:r w:rsidRPr="000D4C7A">
        <w:t>En ce qui concerne le capital d'État, son immixtion dans les sph</w:t>
      </w:r>
      <w:r w:rsidRPr="000D4C7A">
        <w:t>è</w:t>
      </w:r>
      <w:r w:rsidRPr="000D4C7A">
        <w:t>res de production et le type d'exploitation des travailleurs pratiquée (en de nombreux points identiques à ceux des autres entreprises) nous incitent à l'intégrer à la bourgeoisie québécoise. Étroitement associées au développement de la bourgeoisie régionale, les sociétés d'État ont été appelées à élargir les perspectives et à en épauler le développ</w:t>
      </w:r>
      <w:r w:rsidRPr="000D4C7A">
        <w:t>e</w:t>
      </w:r>
      <w:r w:rsidRPr="000D4C7A">
        <w:t>ment. Dans cette perspective, la jonction capital québécois-capital d'État fut le fondement dynamique de la concentration et de l'expa</w:t>
      </w:r>
      <w:r w:rsidRPr="000D4C7A">
        <w:t>n</w:t>
      </w:r>
      <w:r w:rsidRPr="000D4C7A">
        <w:t>sion du capital autochtone. Rappelons l'importance de la S.G.F. dans la création de Bombardier-MLW, celle de SOQUIA pour Culinar, ce</w:t>
      </w:r>
      <w:r w:rsidRPr="000D4C7A">
        <w:t>l</w:t>
      </w:r>
      <w:r w:rsidRPr="000D4C7A">
        <w:t>le de la Caisse de dépôt dans le dossier de Cablevision nationale ou dans la jonction des divers intérêts bancaires québécois, et enfin celle d'Hydro-Québec pour les diverses sociétés d'ingénierie et de constru</w:t>
      </w:r>
      <w:r w:rsidRPr="000D4C7A">
        <w:t>c</w:t>
      </w:r>
      <w:r w:rsidRPr="000D4C7A">
        <w:t>tion autochtones.</w:t>
      </w:r>
    </w:p>
    <w:p w:rsidR="008628E7" w:rsidRPr="000D4C7A" w:rsidRDefault="008628E7" w:rsidP="008628E7">
      <w:pPr>
        <w:spacing w:before="120" w:after="120"/>
        <w:jc w:val="both"/>
      </w:pPr>
      <w:r w:rsidRPr="000D4C7A">
        <w:t>Ce survol ne saurait être complet sans que nous nous attardions, même sommairement, à cette autre catégorie d'entreprises que saisit le terme de P.M.E. Essentiellement concentré dans les services, la pr</w:t>
      </w:r>
      <w:r w:rsidRPr="000D4C7A">
        <w:t>o</w:t>
      </w:r>
      <w:r w:rsidRPr="000D4C7A">
        <w:t>duction de biens de consommation et les secteurs traditionnels, ce t</w:t>
      </w:r>
      <w:r w:rsidRPr="000D4C7A">
        <w:t>y</w:t>
      </w:r>
      <w:r w:rsidRPr="000D4C7A">
        <w:t>pe de capital se démarque à de nombreux chapitres des grandes entr</w:t>
      </w:r>
      <w:r w:rsidRPr="000D4C7A">
        <w:t>e</w:t>
      </w:r>
      <w:r w:rsidRPr="000D4C7A">
        <w:t>prises ci-haut identifiées. On dénombrait, en 1973, pas moins de 6556 P.M.E.</w:t>
      </w:r>
      <w:r>
        <w:t> </w:t>
      </w:r>
      <w:r>
        <w:rPr>
          <w:rStyle w:val="Appelnotedebasdep"/>
        </w:rPr>
        <w:footnoteReference w:id="32"/>
      </w:r>
      <w:r w:rsidRPr="000D4C7A">
        <w:t xml:space="preserve"> (soit 66% des entreprises) employant quelque 47,9% des travailleurs et accaparant quelque 40% de la valeur ajoutée. On r</w:t>
      </w:r>
      <w:r w:rsidRPr="000D4C7A">
        <w:t>e</w:t>
      </w:r>
      <w:r w:rsidRPr="000D4C7A">
        <w:t>trouve surtout ces P.M.E. dans l'agro-alimentaire (887 entreprises), le vêtement (1606 firmes) et l'industrie du bois et des articles en bois (838 firmes).</w:t>
      </w:r>
    </w:p>
    <w:p w:rsidR="008628E7" w:rsidRPr="000D4C7A" w:rsidRDefault="008628E7" w:rsidP="008628E7">
      <w:pPr>
        <w:spacing w:before="120" w:after="120"/>
        <w:jc w:val="both"/>
      </w:pPr>
      <w:r w:rsidRPr="000D4C7A">
        <w:t>Elles sont également nombreuses dans certaines autres branches (industrie du vêtement, emboutissage, matricage des métaux et i</w:t>
      </w:r>
      <w:r w:rsidRPr="000D4C7A">
        <w:t>m</w:t>
      </w:r>
      <w:r w:rsidRPr="000D4C7A">
        <w:t>primerie). Mais il demeure que le lieu de prédilection des P.M.E. sera le commerce et les services, champs où elles emploient 66% des sal</w:t>
      </w:r>
      <w:r w:rsidRPr="000D4C7A">
        <w:t>a</w:t>
      </w:r>
      <w:r w:rsidRPr="000D4C7A">
        <w:t>riés. Ces entreprises, auxquelles se rattachent toutes les unités écon</w:t>
      </w:r>
      <w:r w:rsidRPr="000D4C7A">
        <w:t>o</w:t>
      </w:r>
      <w:r w:rsidRPr="000D4C7A">
        <w:t>miques en voie d'intégration régionale et même certaines institutions financières, nous réfèrent à un type de capital régional qui rallie la grande masse des entreprises québécoises.</w:t>
      </w:r>
    </w:p>
    <w:p w:rsidR="008628E7" w:rsidRDefault="008628E7" w:rsidP="008628E7">
      <w:pPr>
        <w:spacing w:before="120" w:after="120"/>
        <w:jc w:val="both"/>
      </w:pPr>
      <w:r w:rsidRPr="000D4C7A">
        <w:t>Ainsi présentée, la bourgeoisie québécoise apparaît donc comme un ensemble composé d'éléments répondant à des intérêts économ</w:t>
      </w:r>
      <w:r w:rsidRPr="000D4C7A">
        <w:t>i</w:t>
      </w:r>
      <w:r w:rsidRPr="000D4C7A">
        <w:t>ques divers. Dans ce sens, elle ne se présente pas comme un tout h</w:t>
      </w:r>
      <w:r w:rsidRPr="000D4C7A">
        <w:t>o</w:t>
      </w:r>
      <w:r w:rsidRPr="000D4C7A">
        <w:t>mogène mais comme le lieu de jonction d'intérêts divers. Tournons-nous maintenant vers l'analyse des perspectives de croissance</w:t>
      </w:r>
      <w:r>
        <w:t xml:space="preserve"> [42] </w:t>
      </w:r>
      <w:r w:rsidRPr="000D4C7A">
        <w:t>de cette bourgeoisie. Ce dernier volet nous permettra de saisir sa dyn</w:t>
      </w:r>
      <w:r w:rsidRPr="000D4C7A">
        <w:t>a</w:t>
      </w:r>
      <w:r w:rsidRPr="000D4C7A">
        <w:t>mique tout comme il mettra en relief la diversité des projets qui l'an</w:t>
      </w:r>
      <w:r w:rsidRPr="000D4C7A">
        <w:t>i</w:t>
      </w:r>
      <w:r w:rsidRPr="000D4C7A">
        <w:t>ment.</w:t>
      </w:r>
    </w:p>
    <w:p w:rsidR="008628E7" w:rsidRPr="000D4C7A" w:rsidRDefault="008628E7" w:rsidP="008628E7">
      <w:pPr>
        <w:spacing w:before="120" w:after="120"/>
        <w:jc w:val="both"/>
      </w:pPr>
      <w:r>
        <w:br w:type="page"/>
      </w:r>
    </w:p>
    <w:p w:rsidR="008628E7" w:rsidRDefault="008628E7" w:rsidP="008628E7">
      <w:pPr>
        <w:pStyle w:val="planche"/>
      </w:pPr>
      <w:bookmarkStart w:id="9" w:name="Capitalisme_pt_1_chap_1_3"/>
      <w:r w:rsidRPr="000D4C7A">
        <w:t>3. Le</w:t>
      </w:r>
      <w:r>
        <w:t xml:space="preserve"> capital québécois :</w:t>
      </w:r>
      <w:r>
        <w:br/>
      </w:r>
      <w:r w:rsidRPr="000D4C7A">
        <w:t>perspectives de croissance</w:t>
      </w:r>
    </w:p>
    <w:bookmarkEnd w:id="9"/>
    <w:p w:rsidR="008628E7" w:rsidRDefault="008628E7" w:rsidP="008628E7">
      <w:pPr>
        <w:spacing w:before="120" w:after="120"/>
        <w:jc w:val="both"/>
      </w:pPr>
    </w:p>
    <w:p w:rsidR="008628E7" w:rsidRPr="000D4C7A" w:rsidRDefault="008628E7" w:rsidP="008628E7">
      <w:pPr>
        <w:pStyle w:val="a"/>
      </w:pPr>
      <w:r w:rsidRPr="000D4C7A">
        <w:t>a) Le rôle de l'État québécois</w:t>
      </w: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0D4C7A" w:rsidRDefault="008628E7" w:rsidP="008628E7">
      <w:pPr>
        <w:spacing w:before="120" w:after="120"/>
        <w:jc w:val="both"/>
      </w:pPr>
      <w:r w:rsidRPr="000D4C7A">
        <w:t>Cantonnée dans les branches traditionnelles, la bourgeoisie québ</w:t>
      </w:r>
      <w:r w:rsidRPr="000D4C7A">
        <w:t>é</w:t>
      </w:r>
      <w:r w:rsidRPr="000D4C7A">
        <w:t>coise s'est réorganisée à la faveur du régime Duplessis. Le capital r</w:t>
      </w:r>
      <w:r w:rsidRPr="000D4C7A">
        <w:t>é</w:t>
      </w:r>
      <w:r w:rsidRPr="000D4C7A">
        <w:t>gional s'est développé en étroite conjonction avec ce régime dans les branches liées à l'agriculture et dans les industries directement int</w:t>
      </w:r>
      <w:r w:rsidRPr="000D4C7A">
        <w:t>é</w:t>
      </w:r>
      <w:r w:rsidRPr="000D4C7A">
        <w:t>grées à l'expansion du système routier. Dans les autres domaines, que ce soit dans l'exploitation ou la transformation de richesses naturelles ou dans les sphères plus traditionnelles telles le textile, le capital qu</w:t>
      </w:r>
      <w:r w:rsidRPr="000D4C7A">
        <w:t>é</w:t>
      </w:r>
      <w:r w:rsidRPr="000D4C7A">
        <w:t>bécois fut tributaire des retombées des circuits surtout américains dans le premier cas et canadiens dans le second</w:t>
      </w:r>
      <w:r>
        <w:t> </w:t>
      </w:r>
      <w:r>
        <w:rPr>
          <w:rStyle w:val="Appelnotedebasdep"/>
        </w:rPr>
        <w:footnoteReference w:id="33"/>
      </w:r>
      <w:r w:rsidRPr="000D4C7A">
        <w:t>. Mais ce qu'il importe de souligner c'est que ce mouvement fut associé à la réorganisation d'un champ industriel canadien de plus en plus plaqué à la dynamique du géant américain, tout comme le fruit d'une politique « canadienne » qui a d'abord profité à l'Ontario.</w:t>
      </w:r>
    </w:p>
    <w:p w:rsidR="008628E7" w:rsidRPr="000D4C7A" w:rsidRDefault="008628E7" w:rsidP="008628E7">
      <w:pPr>
        <w:spacing w:before="120" w:after="120"/>
        <w:jc w:val="both"/>
      </w:pPr>
      <w:r w:rsidRPr="000D4C7A">
        <w:t xml:space="preserve">Pendant la « révolution tranquille », la bourgeoisie québécoise fut au diapason de cette période de bouillonnement social. Ses objectifs furent, dès le début des années </w:t>
      </w:r>
      <w:r w:rsidRPr="00486F08">
        <w:t>60</w:t>
      </w:r>
      <w:r w:rsidRPr="000D4C7A">
        <w:rPr>
          <w:i/>
        </w:rPr>
        <w:t xml:space="preserve">, </w:t>
      </w:r>
      <w:r w:rsidRPr="000D4C7A">
        <w:t>repris par le Conseil d'orientation économique du Québec (COEQ), organisme qui a préconisé une i</w:t>
      </w:r>
      <w:r w:rsidRPr="000D4C7A">
        <w:t>n</w:t>
      </w:r>
      <w:r w:rsidRPr="000D4C7A">
        <w:t>tervention étatique accrue : appui et ultérieurement, noyau dur, de ce</w:t>
      </w:r>
      <w:r w:rsidRPr="000D4C7A">
        <w:t>t</w:t>
      </w:r>
      <w:r w:rsidRPr="000D4C7A">
        <w:t>te potentielle grande bourgeoisie locale dont nous avons esquissé les contours. Le capital d'État s'est substitué aux capitaux étrangers dans l'hydro-électricité dans le but évident d'achever l'expansion des r</w:t>
      </w:r>
      <w:r w:rsidRPr="000D4C7A">
        <w:t>é</w:t>
      </w:r>
      <w:r w:rsidRPr="000D4C7A">
        <w:t xml:space="preserve">seaux et de stimuler le développement économique local. Il s'est doté d'une société mixte, la S.G.F. dont l'objectif (de </w:t>
      </w:r>
      <w:r w:rsidRPr="002E7013">
        <w:t>62</w:t>
      </w:r>
      <w:r w:rsidRPr="000D4C7A">
        <w:rPr>
          <w:i/>
        </w:rPr>
        <w:t xml:space="preserve"> </w:t>
      </w:r>
      <w:r w:rsidRPr="000D4C7A">
        <w:t xml:space="preserve">à </w:t>
      </w:r>
      <w:r w:rsidRPr="002E7013">
        <w:t>72</w:t>
      </w:r>
      <w:r w:rsidRPr="000D4C7A">
        <w:rPr>
          <w:i/>
        </w:rPr>
        <w:t xml:space="preserve">) </w:t>
      </w:r>
      <w:r w:rsidRPr="000D4C7A">
        <w:t>fut de re</w:t>
      </w:r>
      <w:r w:rsidRPr="000D4C7A">
        <w:t>n</w:t>
      </w:r>
      <w:r w:rsidRPr="000D4C7A">
        <w:t>flouer les entreprises industrielles en perdition. Il s'est immiscé dans les rouages de l'industrie sidérurgique grâce à SIDBEC, dans l'espoir avoué d'accroître les retombées économiques locales et de réduire le contrôle ontarien de l'acier, etc.</w:t>
      </w:r>
    </w:p>
    <w:p w:rsidR="008628E7" w:rsidRPr="000D4C7A" w:rsidRDefault="008628E7" w:rsidP="008628E7">
      <w:pPr>
        <w:spacing w:before="120" w:after="120"/>
        <w:jc w:val="both"/>
      </w:pPr>
      <w:r w:rsidRPr="000D4C7A">
        <w:t>Il faut insister aussi sur le fait que l'État québécois a permis au c</w:t>
      </w:r>
      <w:r w:rsidRPr="000D4C7A">
        <w:t>a</w:t>
      </w:r>
      <w:r w:rsidRPr="000D4C7A">
        <w:t>pital autochtone de se concentrer et d'accroître son espace économ</w:t>
      </w:r>
      <w:r w:rsidRPr="000D4C7A">
        <w:t>i</w:t>
      </w:r>
      <w:r w:rsidRPr="000D4C7A">
        <w:t xml:space="preserve">que. Par exemple, c'est la S.G.F. et la Caisse de dépôt qui ont rendu possible, en </w:t>
      </w:r>
      <w:r w:rsidRPr="002E7013">
        <w:t>1975</w:t>
      </w:r>
      <w:r w:rsidRPr="000D4C7A">
        <w:rPr>
          <w:i/>
        </w:rPr>
        <w:t xml:space="preserve">, </w:t>
      </w:r>
      <w:r w:rsidRPr="000D4C7A">
        <w:t>l'achat de M.L.W. par Bombardier ; c'est aussi la Caisse de dépôt qui a épaulé Provigo dans son expansion et favorisé, notamment, l'acquisition de M. Loeb ; c'est également elle qui a s</w:t>
      </w:r>
      <w:r w:rsidRPr="000D4C7A">
        <w:t>e</w:t>
      </w:r>
      <w:r w:rsidRPr="000D4C7A">
        <w:t>condé le capital bancaire et para-bancaire local, temporisant les min</w:t>
      </w:r>
      <w:r w:rsidRPr="000D4C7A">
        <w:t>o</w:t>
      </w:r>
      <w:r w:rsidRPr="000D4C7A">
        <w:t>rités internes et consolidant ses liens de réseau. C'est enfin</w:t>
      </w:r>
      <w:r>
        <w:t xml:space="preserve"> </w:t>
      </w:r>
      <w:r w:rsidRPr="002F5CDE">
        <w:t>[43]</w:t>
      </w:r>
      <w:r>
        <w:t xml:space="preserve"> </w:t>
      </w:r>
      <w:r w:rsidRPr="000D4C7A">
        <w:t>elle qui a favorisé la prise de contrôle local de Cablevision nation</w:t>
      </w:r>
      <w:r w:rsidRPr="000D4C7A">
        <w:t>a</w:t>
      </w:r>
      <w:r w:rsidRPr="000D4C7A">
        <w:t>le et a été à l'origine du récent achat de cette dernière par Vidéotron.</w:t>
      </w:r>
    </w:p>
    <w:p w:rsidR="008628E7" w:rsidRPr="000D4C7A" w:rsidRDefault="008628E7" w:rsidP="008628E7">
      <w:pPr>
        <w:spacing w:before="120" w:after="120"/>
        <w:jc w:val="both"/>
      </w:pPr>
      <w:r w:rsidRPr="000D4C7A">
        <w:t>Dans un autre domaine, soit celui de l'hydro-électricité, les impo</w:t>
      </w:r>
      <w:r w:rsidRPr="000D4C7A">
        <w:t>r</w:t>
      </w:r>
      <w:r w:rsidRPr="000D4C7A">
        <w:t xml:space="preserve">tantes retombées économiques de la nationalisation de </w:t>
      </w:r>
      <w:r w:rsidRPr="002E7013">
        <w:t>63-64</w:t>
      </w:r>
      <w:r w:rsidRPr="000D4C7A">
        <w:rPr>
          <w:i/>
        </w:rPr>
        <w:t xml:space="preserve"> </w:t>
      </w:r>
      <w:r w:rsidRPr="000D4C7A">
        <w:t>ont pr</w:t>
      </w:r>
      <w:r w:rsidRPr="000D4C7A">
        <w:t>o</w:t>
      </w:r>
      <w:r w:rsidRPr="000D4C7A">
        <w:t xml:space="preserve">fité à nombre d'entrepreneurs locaux. Rappelons, par exemple, que c'est essentiellement grâce à Hydro que les sociétés d'ingénierie S.N.C., Warren-Rousseau, A.B.B.D.L. et Lavalin ont pu percer dans le domaine de l'ingénierie et de la gestion de projets hydro-électriques. La dernière initiative d'Hydro, Hydro-International (décembre </w:t>
      </w:r>
      <w:r w:rsidRPr="00486F08">
        <w:t>78)</w:t>
      </w:r>
      <w:r w:rsidRPr="000D4C7A">
        <w:rPr>
          <w:i/>
        </w:rPr>
        <w:t xml:space="preserve"> </w:t>
      </w:r>
      <w:r w:rsidRPr="000D4C7A">
        <w:t>constitue d'ailleurs une importante rampe d'expansion pour ces soci</w:t>
      </w:r>
      <w:r w:rsidRPr="000D4C7A">
        <w:t>é</w:t>
      </w:r>
      <w:r w:rsidRPr="000D4C7A">
        <w:t>tés privées et le « know-how » québécois. La nouvelle filiale d'Hydro, compte tenu de la politique « d'achat chez nous » que pratique la s</w:t>
      </w:r>
      <w:r w:rsidRPr="000D4C7A">
        <w:t>o</w:t>
      </w:r>
      <w:r w:rsidRPr="000D4C7A">
        <w:t>ciété d'État, permettra non seulement aux sociétés d'ingénierie d'éte</w:t>
      </w:r>
      <w:r w:rsidRPr="000D4C7A">
        <w:t>n</w:t>
      </w:r>
      <w:r w:rsidRPr="000D4C7A">
        <w:t>dre leurs ramifications et d'accroître leurs opérations à l'étranger, mais élargira le processus aux plus importants constructeurs tout en a</w:t>
      </w:r>
      <w:r w:rsidRPr="000D4C7A">
        <w:t>c</w:t>
      </w:r>
      <w:r w:rsidRPr="000D4C7A">
        <w:t>croissant les retombées économiques locales.</w:t>
      </w:r>
    </w:p>
    <w:p w:rsidR="008628E7" w:rsidRPr="000D4C7A" w:rsidRDefault="008628E7" w:rsidP="008628E7">
      <w:pPr>
        <w:spacing w:before="120" w:after="120"/>
        <w:jc w:val="both"/>
      </w:pPr>
      <w:r w:rsidRPr="000D4C7A">
        <w:t>Dans le même ordre d'intervention, la Société québécoise d'initiat</w:t>
      </w:r>
      <w:r w:rsidRPr="000D4C7A">
        <w:t>i</w:t>
      </w:r>
      <w:r w:rsidRPr="000D4C7A">
        <w:t xml:space="preserve">ve agro-alimentaire SOQUIA a veillé au maintien du contrôle de Culinar lorsque le Mouvement Desjardins a annoncé, en </w:t>
      </w:r>
      <w:r w:rsidRPr="002E7013">
        <w:t>1977</w:t>
      </w:r>
      <w:r w:rsidRPr="000D4C7A">
        <w:rPr>
          <w:i/>
        </w:rPr>
        <w:t xml:space="preserve">, </w:t>
      </w:r>
      <w:r w:rsidRPr="000D4C7A">
        <w:t>son i</w:t>
      </w:r>
      <w:r w:rsidRPr="000D4C7A">
        <w:t>n</w:t>
      </w:r>
      <w:r w:rsidRPr="000D4C7A">
        <w:t>tention de se départir d'une part de ses avoirs dans l'entreprise. Ces quelques exemples reflètent un mouvement global qui met en évide</w:t>
      </w:r>
      <w:r w:rsidRPr="000D4C7A">
        <w:t>n</w:t>
      </w:r>
      <w:r w:rsidRPr="000D4C7A">
        <w:t>ce le fait que la bourgeoisie québécoise s'est construite dans, et à la périphérie de l'État québécois.</w:t>
      </w:r>
      <w:r>
        <w:t> </w:t>
      </w:r>
      <w:r>
        <w:rPr>
          <w:rStyle w:val="Appelnotedebasdep"/>
        </w:rPr>
        <w:footnoteReference w:id="34"/>
      </w:r>
    </w:p>
    <w:p w:rsidR="008628E7" w:rsidRPr="000D4C7A" w:rsidRDefault="008628E7" w:rsidP="008628E7">
      <w:pPr>
        <w:spacing w:before="120" w:after="120"/>
        <w:jc w:val="both"/>
      </w:pPr>
      <w:r w:rsidRPr="000D4C7A">
        <w:t>Il nous apparaît fort significatif de constater que toutes les grandes entreprises identifiées précédemment ont, au moins une fois dans leur histoire, été associées à l'une ou l'autre des sociétés d'État. De même, la formation relativement récente de cette bourgeoisie confirme l'i</w:t>
      </w:r>
      <w:r w:rsidRPr="000D4C7A">
        <w:t>m</w:t>
      </w:r>
      <w:r w:rsidRPr="000D4C7A">
        <w:t>portance qu'a pu avoir, pour elle, ce nouvel État de la révolution tra</w:t>
      </w:r>
      <w:r w:rsidRPr="000D4C7A">
        <w:t>n</w:t>
      </w:r>
      <w:r w:rsidRPr="000D4C7A">
        <w:t>quille.</w:t>
      </w:r>
    </w:p>
    <w:p w:rsidR="008628E7" w:rsidRPr="000D4C7A" w:rsidRDefault="008628E7" w:rsidP="008628E7">
      <w:pPr>
        <w:spacing w:before="120" w:after="120"/>
        <w:jc w:val="both"/>
      </w:pPr>
      <w:r w:rsidRPr="000D4C7A">
        <w:t>Il importe de souligner que ces entreprises se sont essentiellement construites dans les champs de juridiction de l'État provincial. Ainsi en est-il des industries œuvrant dans les richesses naturelles et à la p</w:t>
      </w:r>
      <w:r w:rsidRPr="000D4C7A">
        <w:t>é</w:t>
      </w:r>
      <w:r w:rsidRPr="000D4C7A">
        <w:t>riphérie de celles-ci. C'est certainement le cas d'Hydro-Québec et des firmes qui, dans d'autres sphères, s'y lieront ; c'est aussi celui de S</w:t>
      </w:r>
      <w:r w:rsidRPr="000D4C7A">
        <w:t>O</w:t>
      </w:r>
      <w:r w:rsidRPr="000D4C7A">
        <w:t>QUEM, de SOQUIP et, d'ici peu, celui de la Société nationale de l'amiante. Par sa législation dans le domaine, l'État québécois a pu manœuvrer en fonction de la maximisation des retombées économ</w:t>
      </w:r>
      <w:r w:rsidRPr="000D4C7A">
        <w:t>i</w:t>
      </w:r>
      <w:r w:rsidRPr="000D4C7A">
        <w:t>ques et stimuler l'intégration aux circuits en place.</w:t>
      </w:r>
      <w:r>
        <w:t> </w:t>
      </w:r>
      <w:r>
        <w:rPr>
          <w:rStyle w:val="Appelnotedebasdep"/>
        </w:rPr>
        <w:footnoteReference w:id="35"/>
      </w:r>
    </w:p>
    <w:p w:rsidR="008628E7" w:rsidRPr="000D4C7A" w:rsidRDefault="008628E7" w:rsidP="008628E7">
      <w:pPr>
        <w:spacing w:before="120" w:after="120"/>
        <w:jc w:val="both"/>
      </w:pPr>
      <w:r w:rsidRPr="000D4C7A">
        <w:t>Ce point est une constante de l'analyse des perspectives d'expa</w:t>
      </w:r>
      <w:r w:rsidRPr="000D4C7A">
        <w:t>n</w:t>
      </w:r>
      <w:r w:rsidRPr="000D4C7A">
        <w:t>sion du capital autochtone. Dans le rapport Tetley, on précise :</w:t>
      </w:r>
    </w:p>
    <w:p w:rsidR="008628E7" w:rsidRDefault="008628E7" w:rsidP="008628E7">
      <w:pPr>
        <w:pStyle w:val="Grillecouleur-Accent1"/>
      </w:pPr>
    </w:p>
    <w:p w:rsidR="008628E7" w:rsidRDefault="008628E7" w:rsidP="008628E7">
      <w:pPr>
        <w:pStyle w:val="Grillecouleur-Accent1"/>
      </w:pPr>
      <w:r w:rsidRPr="000D4C7A">
        <w:t>L'efficacité d'une telle politique de mutation structurelle tient en que</w:t>
      </w:r>
      <w:r w:rsidRPr="000D4C7A">
        <w:t>l</w:t>
      </w:r>
      <w:r w:rsidRPr="000D4C7A">
        <w:t>que sorte à une simultanéité d'interventions visant, d'une part, les activités qu'on est susceptible de faire naître dans le sillage des</w:t>
      </w:r>
      <w:r>
        <w:t xml:space="preserve"> [44] </w:t>
      </w:r>
      <w:r w:rsidRPr="000D4C7A">
        <w:t>entreprises étrangères et, d'autre part, les orientations qu'on doit signaler aux entrepr</w:t>
      </w:r>
      <w:r w:rsidRPr="000D4C7A">
        <w:t>i</w:t>
      </w:r>
      <w:r w:rsidRPr="000D4C7A">
        <w:t>ses autochtones, principalement de petites et moyennes tailles, et les assi</w:t>
      </w:r>
      <w:r w:rsidRPr="000D4C7A">
        <w:t>s</w:t>
      </w:r>
      <w:r w:rsidRPr="000D4C7A">
        <w:t>tances qu'on doit leur accorder pour rendre l'innovation possible chez e</w:t>
      </w:r>
      <w:r w:rsidRPr="000D4C7A">
        <w:t>l</w:t>
      </w:r>
      <w:r w:rsidRPr="000D4C7A">
        <w:t>les, rationaliser leur production, améliorer la qualité de leur gestion et a</w:t>
      </w:r>
      <w:r w:rsidRPr="000D4C7A">
        <w:t>s</w:t>
      </w:r>
      <w:r w:rsidRPr="000D4C7A">
        <w:t>surer leur pénétration dans les marchés en fonction, entre autres, des po</w:t>
      </w:r>
      <w:r w:rsidRPr="000D4C7A">
        <w:t>s</w:t>
      </w:r>
      <w:r w:rsidRPr="000D4C7A">
        <w:t>sibilités ouvertes par le se</w:t>
      </w:r>
      <w:r w:rsidRPr="000D4C7A">
        <w:t>c</w:t>
      </w:r>
      <w:r w:rsidRPr="000D4C7A">
        <w:t>teur étranger</w:t>
      </w:r>
      <w:r>
        <w:t> </w:t>
      </w:r>
      <w:r>
        <w:rPr>
          <w:rStyle w:val="Appelnotedebasdep"/>
        </w:rPr>
        <w:footnoteReference w:id="36"/>
      </w:r>
      <w:r w:rsidRPr="000D4C7A">
        <w:t>.</w:t>
      </w:r>
    </w:p>
    <w:p w:rsidR="008628E7" w:rsidRPr="000D4C7A" w:rsidRDefault="008628E7" w:rsidP="008628E7">
      <w:pPr>
        <w:pStyle w:val="Grillecouleur-Accent1"/>
      </w:pPr>
    </w:p>
    <w:p w:rsidR="008628E7" w:rsidRPr="000D4C7A" w:rsidRDefault="008628E7" w:rsidP="008628E7">
      <w:pPr>
        <w:spacing w:before="120" w:after="120"/>
        <w:jc w:val="both"/>
      </w:pPr>
      <w:r w:rsidRPr="000D4C7A">
        <w:t>Ainsi, par exemple, on obligera la multinationale I.T.T., lors de l'allocation des vastes territoires de la Côte Nord, à Rayonnier Qu</w:t>
      </w:r>
      <w:r w:rsidRPr="000D4C7A">
        <w:t>é</w:t>
      </w:r>
      <w:r w:rsidRPr="000D4C7A">
        <w:t>bec, à favoriser les fournisseurs québécois. C'est également une te</w:t>
      </w:r>
      <w:r w:rsidRPr="000D4C7A">
        <w:t>n</w:t>
      </w:r>
      <w:r w:rsidRPr="000D4C7A">
        <w:t>dance qui se vérifiera dans le secteur para-bancaire, autre champ de juridiction provinciale. Dans ce domaine, l'État québécois, par caisse de dépôt interposée, se liera directement à la bourgeoisie locale et en assurera, en partie, la cohésion.</w:t>
      </w:r>
    </w:p>
    <w:p w:rsidR="008628E7" w:rsidRPr="000D4C7A" w:rsidRDefault="008628E7" w:rsidP="008628E7">
      <w:pPr>
        <w:spacing w:before="120" w:after="120"/>
        <w:jc w:val="both"/>
      </w:pPr>
      <w:r w:rsidRPr="000D4C7A">
        <w:t>On s'est aussi servi du pouvoir législatif pour permettre au Mo</w:t>
      </w:r>
      <w:r w:rsidRPr="000D4C7A">
        <w:t>u</w:t>
      </w:r>
      <w:r w:rsidRPr="000D4C7A">
        <w:t>vement Desjardins d'étendre ses opérations et de s'affranchir des inst</w:t>
      </w:r>
      <w:r w:rsidRPr="000D4C7A">
        <w:t>i</w:t>
      </w:r>
      <w:r w:rsidRPr="000D4C7A">
        <w:t>tutions bancaires. C'est en lui accordant les moyens de se doter d'une caisse centrale qui pourra, entre autres avantages, lui permettre de r</w:t>
      </w:r>
      <w:r w:rsidRPr="000D4C7A">
        <w:t>e</w:t>
      </w:r>
      <w:r w:rsidRPr="000D4C7A">
        <w:t>cevoir les dépôts gouvernementaux et de mettre un terme à sa dépe</w:t>
      </w:r>
      <w:r w:rsidRPr="000D4C7A">
        <w:t>n</w:t>
      </w:r>
      <w:r w:rsidRPr="000D4C7A">
        <w:t>dance bancaire, qu'on a atteint cet objectif. Pour sa part, le récent ép</w:t>
      </w:r>
      <w:r w:rsidRPr="000D4C7A">
        <w:t>i</w:t>
      </w:r>
      <w:r w:rsidRPr="000D4C7A">
        <w:t>sode du Crédit foncier met en relief un autre type d'intervention. Convoité par le Central and Eastern Trust, le contrôle québécois de la maison-mère francophone du Crédit foncier fut préservé par l'adoption d'une loi spéciale interdisant la vente de cette importante société de prêts hypothécaires à des intérêts non-québécois. Forte de cette inte</w:t>
      </w:r>
      <w:r w:rsidRPr="000D4C7A">
        <w:t>r</w:t>
      </w:r>
      <w:r w:rsidRPr="000D4C7A">
        <w:t>vention, c'est la Banque d'épargne qui a pris le contrôle du Crédit fo</w:t>
      </w:r>
      <w:r w:rsidRPr="000D4C7A">
        <w:t>n</w:t>
      </w:r>
      <w:r w:rsidRPr="000D4C7A">
        <w:t>cier. Enfin, l'appui accordé au Mouvement Desjardins et aux sociétés de fiducie (tous deux de juridiction provinciale) dans leur lutte péri</w:t>
      </w:r>
      <w:r w:rsidRPr="000D4C7A">
        <w:t>o</w:t>
      </w:r>
      <w:r w:rsidRPr="000D4C7A">
        <w:t>dique pour échapper aux divers contrôles de la loi bancaire fédérale, et dont le dernier épisode a eu lieu en 1979, vient confirmer cette volo</w:t>
      </w:r>
      <w:r w:rsidRPr="000D4C7A">
        <w:t>n</w:t>
      </w:r>
      <w:r w:rsidRPr="000D4C7A">
        <w:t>té d'épauler le capital local dans les sphères où cet État québécois est habilité à le faire.</w:t>
      </w:r>
    </w:p>
    <w:p w:rsidR="008628E7" w:rsidRPr="000D4C7A" w:rsidRDefault="008628E7" w:rsidP="008628E7">
      <w:pPr>
        <w:spacing w:before="120" w:after="120"/>
        <w:jc w:val="both"/>
      </w:pPr>
      <w:r w:rsidRPr="000D4C7A">
        <w:t>Même la dynamique d'expansion de ce capital s'articule à cet État régional. Sur la scène québécoise, de nombreux exemples déjà éno</w:t>
      </w:r>
      <w:r w:rsidRPr="000D4C7A">
        <w:t>n</w:t>
      </w:r>
      <w:r w:rsidRPr="000D4C7A">
        <w:t>cés confirment le fait que la réorganisation et la consolidation des a</w:t>
      </w:r>
      <w:r w:rsidRPr="000D4C7A">
        <w:t>s</w:t>
      </w:r>
      <w:r w:rsidRPr="000D4C7A">
        <w:t>sises autochtones passent par lui. Il suffit de rappeler les diverses i</w:t>
      </w:r>
      <w:r w:rsidRPr="000D4C7A">
        <w:t>n</w:t>
      </w:r>
      <w:r w:rsidRPr="000D4C7A">
        <w:t>terventions dans l'agro-alimentaire (Provigo, Culinar, etc.), dans la cablodistribution (Cablevision nationale-Vidéotron) ou dans le d</w:t>
      </w:r>
      <w:r w:rsidRPr="000D4C7A">
        <w:t>o</w:t>
      </w:r>
      <w:r w:rsidRPr="000D4C7A">
        <w:t>maine pharmaceutique (Omnimédic)</w:t>
      </w:r>
      <w:r>
        <w:t> </w:t>
      </w:r>
      <w:r>
        <w:rPr>
          <w:rStyle w:val="Appelnotedebasdep"/>
        </w:rPr>
        <w:footnoteReference w:id="37"/>
      </w:r>
      <w:r w:rsidRPr="000D4C7A">
        <w:t xml:space="preserve"> pour mettre en relief la juste</w:t>
      </w:r>
      <w:r w:rsidRPr="000D4C7A">
        <w:t>s</w:t>
      </w:r>
      <w:r w:rsidRPr="000D4C7A">
        <w:t>se de ces propos. Que dire maintenant des projets conjoints (No</w:t>
      </w:r>
      <w:r w:rsidRPr="000D4C7A">
        <w:t>r</w:t>
      </w:r>
      <w:r w:rsidRPr="000D4C7A">
        <w:t>mick Perron-Donohue, Donohue-Saint-Félicien)</w:t>
      </w:r>
      <w:r>
        <w:t> </w:t>
      </w:r>
      <w:r>
        <w:rPr>
          <w:rStyle w:val="Appelnotedebasdep"/>
        </w:rPr>
        <w:footnoteReference w:id="38"/>
      </w:r>
      <w:r w:rsidRPr="000D4C7A">
        <w:t xml:space="preserve"> et des nombreux appuis financiers qu'ont accordés une SDI ou une Caisse de dépôt et de pl</w:t>
      </w:r>
      <w:r w:rsidRPr="000D4C7A">
        <w:t>a</w:t>
      </w:r>
      <w:r w:rsidRPr="000D4C7A">
        <w:t>cement, ou de l'appui technique d'un organisme comme le CRIQ ? Même l'avenir des P.M.E. locales est étroitement associé à cet État.</w:t>
      </w:r>
    </w:p>
    <w:p w:rsidR="008628E7" w:rsidRPr="000D4C7A" w:rsidRDefault="008628E7" w:rsidP="008628E7">
      <w:pPr>
        <w:spacing w:before="120" w:after="120"/>
        <w:jc w:val="both"/>
      </w:pPr>
      <w:r>
        <w:t>[45]</w:t>
      </w:r>
    </w:p>
    <w:p w:rsidR="008628E7" w:rsidRPr="000D4C7A" w:rsidRDefault="008628E7" w:rsidP="008628E7">
      <w:pPr>
        <w:spacing w:before="120" w:after="120"/>
        <w:jc w:val="both"/>
      </w:pPr>
      <w:r w:rsidRPr="000D4C7A">
        <w:t>Outre les nombreux programmes de la SDI, c'est la fonction de r</w:t>
      </w:r>
      <w:r w:rsidRPr="000D4C7A">
        <w:t>é</w:t>
      </w:r>
      <w:r w:rsidRPr="000D4C7A">
        <w:t>organisation et d'ouverture des marchés extérieurs qu'il importe de souligner. Épaulant les P.M.E. engagées dans la production et la tran</w:t>
      </w:r>
      <w:r w:rsidRPr="000D4C7A">
        <w:t>s</w:t>
      </w:r>
      <w:r w:rsidRPr="000D4C7A">
        <w:t>formation, l'État québécois s'est assigné la tâche d'ouvrir le champ d'investigation des entrepreneurs régionaux. Il s'agit, dans une large mesure, de mettre un terme au cloisonnement des secteurs traditio</w:t>
      </w:r>
      <w:r w:rsidRPr="000D4C7A">
        <w:t>n</w:t>
      </w:r>
      <w:r w:rsidRPr="000D4C7A">
        <w:t>nels (industrie du vêtement, de la chaussure, etc.). Il s'agit également, d'une part de stimuler l'immixtion des entreprises autochtones dans les circuits des grands monopoles, et ainsi d'accroître les retombées éc</w:t>
      </w:r>
      <w:r w:rsidRPr="000D4C7A">
        <w:t>o</w:t>
      </w:r>
      <w:r w:rsidRPr="000D4C7A">
        <w:t>nomiques profitables au capitalisme québécois et, d'autre part, d'e</w:t>
      </w:r>
      <w:r w:rsidRPr="000D4C7A">
        <w:t>n</w:t>
      </w:r>
      <w:r w:rsidRPr="000D4C7A">
        <w:t>courager l'éclosion de nouveaux grands ensembles industriels.</w:t>
      </w:r>
    </w:p>
    <w:p w:rsidR="008628E7" w:rsidRPr="000D4C7A" w:rsidRDefault="008628E7" w:rsidP="008628E7">
      <w:pPr>
        <w:spacing w:before="120" w:after="120"/>
        <w:jc w:val="both"/>
      </w:pPr>
      <w:r w:rsidRPr="000D4C7A">
        <w:t xml:space="preserve">Le premier volet sera clairement énoncé dans le rapport Tetley, puis repris dans Bâtir </w:t>
      </w:r>
      <w:r w:rsidRPr="000D4C7A">
        <w:rPr>
          <w:i/>
        </w:rPr>
        <w:t xml:space="preserve">le Québec. </w:t>
      </w:r>
      <w:r w:rsidRPr="000D4C7A">
        <w:t>Entre autres points, on y déclarera :</w:t>
      </w:r>
    </w:p>
    <w:p w:rsidR="008628E7" w:rsidRPr="000D4C7A" w:rsidRDefault="008628E7" w:rsidP="008628E7">
      <w:pPr>
        <w:pStyle w:val="Grillecouleur-Accent1"/>
      </w:pPr>
      <w:r w:rsidRPr="000D4C7A">
        <w:t>Le gouvernement envisage sérieusement avec l'accord des intére</w:t>
      </w:r>
      <w:r w:rsidRPr="000D4C7A">
        <w:t>s</w:t>
      </w:r>
      <w:r w:rsidRPr="000D4C7A">
        <w:t>sés l'implantation dans la région de Montréal d'une bourse de sous-traitance, c'est-à-dire d'un intermédiaire pouvant mettre en relation les entreprises « passeurs d'ordre » et des P.M.E. québécoises</w:t>
      </w:r>
      <w:r>
        <w:t> </w:t>
      </w:r>
      <w:r>
        <w:rPr>
          <w:rStyle w:val="Appelnotedebasdep"/>
        </w:rPr>
        <w:footnoteReference w:id="39"/>
      </w:r>
      <w:r w:rsidRPr="000D4C7A">
        <w:t>.</w:t>
      </w:r>
    </w:p>
    <w:p w:rsidR="008628E7" w:rsidRPr="000D4C7A" w:rsidRDefault="008628E7" w:rsidP="008628E7">
      <w:pPr>
        <w:spacing w:before="120" w:after="120"/>
        <w:jc w:val="both"/>
      </w:pPr>
      <w:r w:rsidRPr="000D4C7A">
        <w:t>En ce qui concerne l'appui à la création de nouvelles grandes fi</w:t>
      </w:r>
      <w:r w:rsidRPr="000D4C7A">
        <w:t>r</w:t>
      </w:r>
      <w:r w:rsidRPr="000D4C7A">
        <w:t>mes, force nous est de rappeler l'histoire d'un Canam-Manac ou d'un Provigo. De même, la volonté de seconder le développement du commerce, domaine où se situe la majorité des P.M.E. démontre la ferme intention d'assister les commerçants locaux et d'en favoriser la réorganisation</w:t>
      </w:r>
      <w:r>
        <w:t> </w:t>
      </w:r>
      <w:r>
        <w:rPr>
          <w:rStyle w:val="Appelnotedebasdep"/>
        </w:rPr>
        <w:footnoteReference w:id="40"/>
      </w:r>
      <w:r w:rsidRPr="000D4C7A">
        <w:t>.</w:t>
      </w:r>
    </w:p>
    <w:p w:rsidR="008628E7" w:rsidRPr="000D4C7A" w:rsidRDefault="008628E7" w:rsidP="008628E7">
      <w:pPr>
        <w:spacing w:before="120" w:after="120"/>
        <w:jc w:val="both"/>
      </w:pPr>
      <w:r w:rsidRPr="000D4C7A">
        <w:t>Que dire maintenant de la déclaration, formulée au sommet éc</w:t>
      </w:r>
      <w:r w:rsidRPr="000D4C7A">
        <w:t>o</w:t>
      </w:r>
      <w:r w:rsidRPr="000D4C7A">
        <w:t>nomique de Montebello, préconisant le maintien d'une politique état</w:t>
      </w:r>
      <w:r w:rsidRPr="000D4C7A">
        <w:t>i</w:t>
      </w:r>
      <w:r w:rsidRPr="000D4C7A">
        <w:t>que d'achat chez nous ; ou encore de la création des SODEQ, ces ba</w:t>
      </w:r>
      <w:r w:rsidRPr="000D4C7A">
        <w:t>n</w:t>
      </w:r>
      <w:r w:rsidRPr="000D4C7A">
        <w:t xml:space="preserve">ques d'affaires régionales destinées à stimuler le financement des P.M.E. Enfin, Bernard Landry n'annonçait-il pas dans Bâtir </w:t>
      </w:r>
      <w:r w:rsidRPr="000D4C7A">
        <w:rPr>
          <w:i/>
        </w:rPr>
        <w:t xml:space="preserve">le Québec </w:t>
      </w:r>
      <w:r w:rsidRPr="000D4C7A">
        <w:t>la création d'une banque de sous-traitance qui permettrait de raffermir les liens entre les P.M.E. locales et les grandes firmes non québéco</w:t>
      </w:r>
      <w:r w:rsidRPr="000D4C7A">
        <w:t>i</w:t>
      </w:r>
      <w:r w:rsidRPr="000D4C7A">
        <w:t>ses ? La multiplicité des interventions de cette nature confirme nos énoncés de départ. Il appert, en effet, que la prise en charge du marché local et l'expansion interne du champ économique de la bourgeoisie autochtone passent par l'État québécois.</w:t>
      </w:r>
    </w:p>
    <w:p w:rsidR="008628E7" w:rsidRPr="000D4C7A" w:rsidRDefault="008628E7" w:rsidP="008628E7">
      <w:pPr>
        <w:spacing w:before="120" w:after="120"/>
        <w:jc w:val="both"/>
      </w:pPr>
      <w:r w:rsidRPr="000D4C7A">
        <w:t>De même, la promotion des exportations et de l'expansion extra-régionale des P.M.E. qu'entend stimuler le gouvernement, dévoile son désir de permettre à ce type de capital d'étendre son marché et si po</w:t>
      </w:r>
      <w:r w:rsidRPr="000D4C7A">
        <w:t>s</w:t>
      </w:r>
      <w:r w:rsidRPr="000D4C7A">
        <w:t>sible de l'accroître en le fixant sur la scène continentale. Cet intérêt pour les marchés extérieurs est d'ailleurs partagé par les plus grands noms de cette bourgeoisie. Toutefois, le mouvement prend la forme d'une exportation de capitaux et dénote une très nette volonté de s'i</w:t>
      </w:r>
      <w:r w:rsidRPr="000D4C7A">
        <w:t>m</w:t>
      </w:r>
      <w:r w:rsidRPr="000D4C7A">
        <w:t>planter sur la scène continentale. C'est cette dynamique d'internation</w:t>
      </w:r>
      <w:r w:rsidRPr="000D4C7A">
        <w:t>a</w:t>
      </w:r>
      <w:r w:rsidRPr="000D4C7A">
        <w:t>lisation qui a amené les projets d'expansion de la bourgeoisie bancaire et ceux de nombreuses entre</w:t>
      </w:r>
      <w:r>
        <w:t xml:space="preserve"> [46] </w:t>
      </w:r>
      <w:r w:rsidRPr="000D4C7A">
        <w:t>prises industrielles telles Culinar, Provigo, A.B.B.D.L., S.N.C., Comterm, Bombardier, Les maisons mobiles Prévost ou Saint-Hubert B.B.Q., pour ne citer que quelques-unes des nombreuses firmes qui se sont inscrites dans cette vague d</w:t>
      </w:r>
      <w:r w:rsidRPr="000D4C7A">
        <w:t>e</w:t>
      </w:r>
      <w:r w:rsidRPr="000D4C7A">
        <w:t>puis 1975.</w:t>
      </w:r>
      <w:r>
        <w:t> </w:t>
      </w:r>
      <w:r>
        <w:rPr>
          <w:rStyle w:val="Appelnotedebasdep"/>
        </w:rPr>
        <w:footnoteReference w:id="41"/>
      </w:r>
    </w:p>
    <w:p w:rsidR="008628E7" w:rsidRPr="000D4C7A" w:rsidRDefault="008628E7" w:rsidP="008628E7">
      <w:pPr>
        <w:spacing w:before="120" w:after="120"/>
        <w:jc w:val="both"/>
      </w:pPr>
      <w:r w:rsidRPr="000D4C7A">
        <w:t>L'acquisition de Loeb par Provigo, l'ouverture des rôtisseries Saint-Hubert dans le sud américain, l'achat de Orchard Hill Farms (une e</w:t>
      </w:r>
      <w:r w:rsidRPr="000D4C7A">
        <w:t>n</w:t>
      </w:r>
      <w:r w:rsidRPr="000D4C7A">
        <w:t>treprise de surgelés américains) et de Stuart (très présente en Ontario) par Culinar et les projets d'expansion américaine de Bombardier ou de S.N.C. traduisent ce mouvement. Or, qu'il s'agisse d'appui financier, de mise en place de structures favorisant ce type d'expansion ou de l'exportation du « know-how » québécois, il ressort que l'État provi</w:t>
      </w:r>
      <w:r w:rsidRPr="000D4C7A">
        <w:t>n</w:t>
      </w:r>
      <w:r w:rsidRPr="000D4C7A">
        <w:t>cial occupe un espace central pour cette bourgeoisie locale.</w:t>
      </w:r>
    </w:p>
    <w:p w:rsidR="008628E7" w:rsidRPr="000D4C7A" w:rsidRDefault="008628E7" w:rsidP="008628E7">
      <w:pPr>
        <w:spacing w:before="120" w:after="120"/>
        <w:jc w:val="both"/>
      </w:pPr>
      <w:r w:rsidRPr="000D4C7A">
        <w:t>Dans cette perspective, nous ne pouvons que souligner l'importa</w:t>
      </w:r>
      <w:r w:rsidRPr="000D4C7A">
        <w:t>n</w:t>
      </w:r>
      <w:r w:rsidRPr="000D4C7A">
        <w:t>ce de tout accroissement des pouvoirs de cet État local. L'arrêt des d</w:t>
      </w:r>
      <w:r w:rsidRPr="000D4C7A">
        <w:t>é</w:t>
      </w:r>
      <w:r w:rsidRPr="000D4C7A">
        <w:t>doublements de programmes (touchant surtout les P.M.E.) d'aide à l'entreprise en fonction de deux ordres de priorités (l'un québécois et l'autre canadien), et la concentration des fonds au seul niveau provi</w:t>
      </w:r>
      <w:r w:rsidRPr="000D4C7A">
        <w:t>n</w:t>
      </w:r>
      <w:r w:rsidRPr="000D4C7A">
        <w:t>cial, permettraient certes une planification plus axée vers les champs jugés prioritaires.</w:t>
      </w:r>
    </w:p>
    <w:p w:rsidR="008628E7" w:rsidRPr="000D4C7A" w:rsidRDefault="008628E7" w:rsidP="008628E7">
      <w:pPr>
        <w:spacing w:before="120" w:after="120"/>
        <w:jc w:val="both"/>
      </w:pPr>
      <w:r w:rsidRPr="000D4C7A">
        <w:t>Dans le même ordre d'idée, toute reconnaissance d'un droit de r</w:t>
      </w:r>
      <w:r w:rsidRPr="000D4C7A">
        <w:t>e</w:t>
      </w:r>
      <w:r w:rsidRPr="000D4C7A">
        <w:t>gard du Québec sur, par exemple, la politique monétaire, permettrait aux bourgeoisies industrielles et financières québécoises, pour la pr</w:t>
      </w:r>
      <w:r w:rsidRPr="000D4C7A">
        <w:t>e</w:t>
      </w:r>
      <w:r w:rsidRPr="000D4C7A">
        <w:t>mière fois de leur histoire, de disposer d'un véritable pouvoir de repr</w:t>
      </w:r>
      <w:r w:rsidRPr="000D4C7A">
        <w:t>é</w:t>
      </w:r>
      <w:r w:rsidRPr="000D4C7A">
        <w:t>sentation auprès de la Banque centrale. Que dire maintenant de l'i</w:t>
      </w:r>
      <w:r w:rsidRPr="000D4C7A">
        <w:t>m</w:t>
      </w:r>
      <w:r w:rsidRPr="000D4C7A">
        <w:t>pact potentiel de l'accroissement du pouvoir d'achat d'un État québ</w:t>
      </w:r>
      <w:r w:rsidRPr="000D4C7A">
        <w:t>é</w:t>
      </w:r>
      <w:r w:rsidRPr="000D4C7A">
        <w:t>cois qui serait seul habilité à lever des impôts et dont les pouvoirs s</w:t>
      </w:r>
      <w:r w:rsidRPr="000D4C7A">
        <w:t>e</w:t>
      </w:r>
      <w:r w:rsidRPr="000D4C7A">
        <w:t>raient élargis ? La tendance précédemment mise en relief est à cet égard fort éloquente. Ainsi un Québec, maître de son budget de la d</w:t>
      </w:r>
      <w:r w:rsidRPr="000D4C7A">
        <w:t>é</w:t>
      </w:r>
      <w:r w:rsidRPr="000D4C7A">
        <w:t>fense, disposerait de nouveaux moyens aptes à stimuler le développ</w:t>
      </w:r>
      <w:r w:rsidRPr="000D4C7A">
        <w:t>e</w:t>
      </w:r>
      <w:r w:rsidRPr="000D4C7A">
        <w:t>ment d'industries autochtones dans la production d'armements ou à la marge de ce domaine (technologie, matériel électrique, matériel de transport, produits métalliques, chimie, etc.).</w:t>
      </w:r>
    </w:p>
    <w:p w:rsidR="008628E7" w:rsidRDefault="008628E7" w:rsidP="008628E7">
      <w:pPr>
        <w:spacing w:before="120" w:after="120"/>
        <w:jc w:val="both"/>
      </w:pPr>
      <w:r w:rsidRPr="000D4C7A">
        <w:t>Ce sont quelques-unes des tendances dont on ne peut dissocier la bourgeoisie. Il ne faut cependant pas croire qu'il s'agit là d'objectifs fidèles aux aspirations de tous les bourgeois québécois. En fait, c'est ce que nous allons maintenant voir, cette bourgeoisie est composée d'une multiplicité d'intérêts, souvent contradictoires.</w:t>
      </w:r>
    </w:p>
    <w:p w:rsidR="008628E7" w:rsidRPr="000D4C7A" w:rsidRDefault="008628E7" w:rsidP="008628E7">
      <w:pPr>
        <w:spacing w:before="120" w:after="120"/>
        <w:jc w:val="both"/>
      </w:pPr>
    </w:p>
    <w:p w:rsidR="008628E7" w:rsidRPr="000D4C7A" w:rsidRDefault="008628E7" w:rsidP="008628E7">
      <w:pPr>
        <w:pStyle w:val="a"/>
      </w:pPr>
      <w:r w:rsidRPr="000D4C7A">
        <w:t>b) Une pluralité d'intérêts</w:t>
      </w:r>
    </w:p>
    <w:p w:rsidR="008628E7" w:rsidRDefault="008628E7" w:rsidP="008628E7">
      <w:pPr>
        <w:spacing w:before="120" w:after="120"/>
        <w:jc w:val="both"/>
      </w:pPr>
    </w:p>
    <w:p w:rsidR="008628E7" w:rsidRPr="000D4C7A" w:rsidRDefault="008628E7" w:rsidP="008628E7">
      <w:pPr>
        <w:spacing w:before="120" w:after="120"/>
        <w:jc w:val="both"/>
      </w:pPr>
      <w:r w:rsidRPr="000D4C7A">
        <w:t>Comme nous l'avons vu, plusieurs firmes importantes tendent de plus en plus à se localiser dans une dynamique continentale ou mo</w:t>
      </w:r>
      <w:r w:rsidRPr="000D4C7A">
        <w:t>n</w:t>
      </w:r>
      <w:r w:rsidRPr="000D4C7A">
        <w:t>diale et, à cet égard, appellent des besoins particuliers. C'est</w:t>
      </w:r>
      <w:r>
        <w:t xml:space="preserve"> [47] </w:t>
      </w:r>
      <w:r w:rsidRPr="000D4C7A">
        <w:t>ce</w:t>
      </w:r>
      <w:r w:rsidRPr="000D4C7A">
        <w:t>r</w:t>
      </w:r>
      <w:r w:rsidRPr="000D4C7A">
        <w:t>tainement le cas des grandes sociétés d'ingénierie et d'ing</w:t>
      </w:r>
      <w:r w:rsidRPr="000D4C7A">
        <w:t>é</w:t>
      </w:r>
      <w:r w:rsidRPr="000D4C7A">
        <w:t>nieurs conseils, comme c'est celui de Bombardier ou Provigo. C'est aussi c</w:t>
      </w:r>
      <w:r w:rsidRPr="000D4C7A">
        <w:t>e</w:t>
      </w:r>
      <w:r w:rsidRPr="000D4C7A">
        <w:t>lui de la bourgeoisie financière. Pour ce capital financier, cette expa</w:t>
      </w:r>
      <w:r w:rsidRPr="000D4C7A">
        <w:t>n</w:t>
      </w:r>
      <w:r w:rsidRPr="000D4C7A">
        <w:t>sion s'est, compte tenu de certaines contraintes du marché am</w:t>
      </w:r>
      <w:r w:rsidRPr="000D4C7A">
        <w:t>é</w:t>
      </w:r>
      <w:r w:rsidRPr="000D4C7A">
        <w:t>ricain, essentiellement effectuée sur le marché canadien.</w:t>
      </w:r>
    </w:p>
    <w:p w:rsidR="008628E7" w:rsidRPr="000D4C7A" w:rsidRDefault="008628E7" w:rsidP="008628E7">
      <w:pPr>
        <w:spacing w:before="120" w:after="120"/>
        <w:jc w:val="both"/>
      </w:pPr>
      <w:r w:rsidRPr="000D4C7A">
        <w:t>Certains autres capitaux, dans le matériel de transport et dans la f</w:t>
      </w:r>
      <w:r w:rsidRPr="000D4C7A">
        <w:t>a</w:t>
      </w:r>
      <w:r w:rsidRPr="000D4C7A">
        <w:t>brication du papier, se sont également développés en étroite conjon</w:t>
      </w:r>
      <w:r w:rsidRPr="000D4C7A">
        <w:t>c</w:t>
      </w:r>
      <w:r w:rsidRPr="000D4C7A">
        <w:t>tion avec le marché américain. Il appert d'ailleurs que les quelques entreprises engagées dans la fabrication de produits chimiques rejo</w:t>
      </w:r>
      <w:r w:rsidRPr="000D4C7A">
        <w:t>i</w:t>
      </w:r>
      <w:r w:rsidRPr="000D4C7A">
        <w:t>gnent ce groupe. Pour tous ces éléments, il s'agira, bien qu'à divers n</w:t>
      </w:r>
      <w:r w:rsidRPr="000D4C7A">
        <w:t>i</w:t>
      </w:r>
      <w:r w:rsidRPr="000D4C7A">
        <w:t>veaux, de consolider leurs assises locales, mais aussi de stimuler et de protéger leur expansion continentale ou mondiale. Ainsi, les inst</w:t>
      </w:r>
      <w:r w:rsidRPr="000D4C7A">
        <w:t>i</w:t>
      </w:r>
      <w:r w:rsidRPr="000D4C7A">
        <w:t>tutions bancaires et para-bancaires, tout comme Bombardier, conce</w:t>
      </w:r>
      <w:r w:rsidRPr="000D4C7A">
        <w:t>n</w:t>
      </w:r>
      <w:r w:rsidRPr="000D4C7A">
        <w:t>trent actuellement leurs énergies dans cette dernière direction, alors que d'autres, comme Normick-Perron ou Culinar, appelleront plutôt ce type de développement dans les années à venir. En ce qui touche à ces grands ensembles, nous tenons à préciser que nombre d'entre eux, prenant conscience de la réalité capitaliste mondiale, s'associeront au mouvement de désengagement de l'État des multiples programmes qui ont caractérisé son expansion dans les vingt dernières années, aux d</w:t>
      </w:r>
      <w:r w:rsidRPr="000D4C7A">
        <w:t>i</w:t>
      </w:r>
      <w:r w:rsidRPr="000D4C7A">
        <w:t>vers projets de coupures de ses dépenses et seront favorables au pa</w:t>
      </w:r>
      <w:r w:rsidRPr="000D4C7A">
        <w:t>s</w:t>
      </w:r>
      <w:r w:rsidRPr="000D4C7A">
        <w:t>sage à une nouvelle gestion capitaliste.</w:t>
      </w:r>
    </w:p>
    <w:p w:rsidR="008628E7" w:rsidRPr="000D4C7A" w:rsidRDefault="008628E7" w:rsidP="008628E7">
      <w:pPr>
        <w:spacing w:before="120" w:after="120"/>
        <w:jc w:val="both"/>
      </w:pPr>
      <w:r w:rsidRPr="000D4C7A">
        <w:t>D'autres entreprises, par contre, beaucoup plus orientées vers le marché local, et en expansion sur ce marché où souvent elles sont en concurrence directe avec le capital canadien, ont développé des int</w:t>
      </w:r>
      <w:r w:rsidRPr="000D4C7A">
        <w:t>é</w:t>
      </w:r>
      <w:r w:rsidRPr="000D4C7A">
        <w:t>rêts spécifiques. Ce sera le cas de la majorité des firmes engagées dans le commerce de gros et de détail, dans les aliments et boissons, dans le bois et sa transformation, dans la fabrication de produits en métal, dans les produits minéraux non métalliques et dans l'imprimerie et l'édition. En effet, ces sphères sont le siège d'entreprises qui, hormis les monopoles déjà identifiés, sont d'abord concentrées sur le marché québécois. Si certaines des entreprises engagées dans ces sphères connaîtront, dans les années à venir, un développement analogue aux firmes précédemment identifiées, il semble que plutôt enracinées dans les régions québécoises, elles ont actuellement des attentes moins i</w:t>
      </w:r>
      <w:r w:rsidRPr="000D4C7A">
        <w:t>n</w:t>
      </w:r>
      <w:r w:rsidRPr="000D4C7A">
        <w:t>ternationalistes. C'est le cas de nombreuses coopératives engagées dans l'agro-alimentaire, telles la Coop agricole du Bas Saint-Laurent (89,9 millions</w:t>
      </w:r>
      <w:r>
        <w:t> $</w:t>
      </w:r>
      <w:r w:rsidRPr="000D4C7A">
        <w:t xml:space="preserve"> d'actifs), la Coop Laiterie du sud de Québec (78,6 millions</w:t>
      </w:r>
      <w:r>
        <w:t> $</w:t>
      </w:r>
      <w:r w:rsidRPr="000D4C7A">
        <w:t>), la Chaîne coopérative du Saguenay (62,1 millions</w:t>
      </w:r>
      <w:r>
        <w:t> $</w:t>
      </w:r>
      <w:r w:rsidRPr="000D4C7A">
        <w:t>) et la Coop agricole de la Côte Sud (30 millions</w:t>
      </w:r>
      <w:r>
        <w:t> $</w:t>
      </w:r>
      <w:r w:rsidRPr="000D4C7A">
        <w:t>).</w:t>
      </w:r>
    </w:p>
    <w:p w:rsidR="008628E7" w:rsidRPr="000D4C7A" w:rsidRDefault="008628E7" w:rsidP="008628E7">
      <w:pPr>
        <w:spacing w:before="120" w:after="120"/>
        <w:jc w:val="both"/>
      </w:pPr>
      <w:r w:rsidRPr="000D4C7A">
        <w:t>Il faut d'ailleurs préciser que, dans l'ensemble et ce, bien que ce</w:t>
      </w:r>
      <w:r w:rsidRPr="000D4C7A">
        <w:t>r</w:t>
      </w:r>
      <w:r w:rsidRPr="000D4C7A">
        <w:t>taines d'entre elles lorgnent de plus en plus vers les marchés ext</w:t>
      </w:r>
      <w:r w:rsidRPr="000D4C7A">
        <w:t>é</w:t>
      </w:r>
      <w:r w:rsidRPr="000D4C7A">
        <w:t>rieurs, le capital coopératif se situe généralement dans ce groupe. Il faut également souligner que les grandes coopératives ou fédérations</w:t>
      </w:r>
      <w:r>
        <w:t xml:space="preserve"> [48]</w:t>
      </w:r>
      <w:r w:rsidRPr="000D4C7A">
        <w:t xml:space="preserve"> de coopératives s'associeront beaucoup plus étroitement à l'État québécois et tendront à s'appuyer sur cet État.</w:t>
      </w:r>
    </w:p>
    <w:p w:rsidR="008628E7" w:rsidRPr="000D4C7A" w:rsidRDefault="008628E7" w:rsidP="008628E7">
      <w:pPr>
        <w:spacing w:before="120" w:after="120"/>
        <w:jc w:val="both"/>
      </w:pPr>
      <w:r w:rsidRPr="000D4C7A">
        <w:t>D'autres entreprises engagées par exemple dans la bonneterie ou le meuble, malgré leur caractère massivement régional, partagent tout</w:t>
      </w:r>
      <w:r w:rsidRPr="000D4C7A">
        <w:t>e</w:t>
      </w:r>
      <w:r w:rsidRPr="000D4C7A">
        <w:t>fois (parce que dépendantes du marché canadien) des intérêts diff</w:t>
      </w:r>
      <w:r w:rsidRPr="000D4C7A">
        <w:t>é</w:t>
      </w:r>
      <w:r w:rsidRPr="000D4C7A">
        <w:t>rents. Leur situation économique les incitera certainement à s'assurer certaines garanties, dont la protection de leur marché. Enfin, que dire des sociétés d'État, de cette bourgeoisie d'État qui s'est formée dans les deux dernières décennies, sinon qu'elle s'est, au cours des ans, d</w:t>
      </w:r>
      <w:r w:rsidRPr="000D4C7A">
        <w:t>o</w:t>
      </w:r>
      <w:r w:rsidRPr="000D4C7A">
        <w:t>tée de sa propre cohérence</w:t>
      </w:r>
      <w:r>
        <w:t> </w:t>
      </w:r>
      <w:r>
        <w:rPr>
          <w:rStyle w:val="Appelnotedebasdep"/>
        </w:rPr>
        <w:footnoteReference w:id="42"/>
      </w:r>
      <w:r w:rsidRPr="000D4C7A">
        <w:t>, de ses propres intérêts assujettis aux lois de la mise en valeur et de la rentabilité capitaliste. Appui du cap</w:t>
      </w:r>
      <w:r w:rsidRPr="000D4C7A">
        <w:t>i</w:t>
      </w:r>
      <w:r w:rsidRPr="000D4C7A">
        <w:t>tal local, cette bourgeoisie en est aussi une constituante dont les int</w:t>
      </w:r>
      <w:r w:rsidRPr="000D4C7A">
        <w:t>é</w:t>
      </w:r>
      <w:r w:rsidRPr="000D4C7A">
        <w:t>rêts s'articulent également à son rôle par rapport aux entreprises autocht</w:t>
      </w:r>
      <w:r w:rsidRPr="000D4C7A">
        <w:t>o</w:t>
      </w:r>
      <w:r w:rsidRPr="000D4C7A">
        <w:t>nes, aux divers objectifs que le législateur lui a fixés en matière de retombées économiques locales. Même ici, il serait hasardeux d'ign</w:t>
      </w:r>
      <w:r w:rsidRPr="000D4C7A">
        <w:t>o</w:t>
      </w:r>
      <w:r w:rsidRPr="000D4C7A">
        <w:t>rer les contradictions internes associées, entre autres, à la dive</w:t>
      </w:r>
      <w:r w:rsidRPr="000D4C7A">
        <w:t>r</w:t>
      </w:r>
      <w:r w:rsidRPr="000D4C7A">
        <w:t>sité des mandats, des sphères, et des types d'opérations.</w:t>
      </w:r>
    </w:p>
    <w:p w:rsidR="008628E7" w:rsidRPr="000D4C7A" w:rsidRDefault="008628E7" w:rsidP="008628E7">
      <w:pPr>
        <w:spacing w:before="120" w:after="120"/>
        <w:jc w:val="both"/>
      </w:pPr>
      <w:r w:rsidRPr="000D4C7A">
        <w:t>Il apparaît, suivant ce rapide survol, qu'un bon nombre d'éléments du capital québécois a développé des intérêts liés à l'État régional, et que son expansion passe en bonne partie par l'accroissement des po</w:t>
      </w:r>
      <w:r w:rsidRPr="000D4C7A">
        <w:t>u</w:t>
      </w:r>
      <w:r w:rsidRPr="000D4C7A">
        <w:t>voirs de cet État. Ces intérêts sont également susceptibles de bénéf</w:t>
      </w:r>
      <w:r w:rsidRPr="000D4C7A">
        <w:t>i</w:t>
      </w:r>
      <w:r w:rsidRPr="000D4C7A">
        <w:t>cier d'une diversification et d'une réorganisation de l'économie qui pourraient leur permettre, entre autres, de faire des percées au niveau de l'industrie lourde.</w:t>
      </w:r>
    </w:p>
    <w:p w:rsidR="008628E7" w:rsidRPr="000D4C7A" w:rsidRDefault="008628E7" w:rsidP="008628E7">
      <w:pPr>
        <w:spacing w:before="120" w:after="120"/>
        <w:jc w:val="both"/>
      </w:pPr>
      <w:r w:rsidRPr="000D4C7A">
        <w:t>Or, de telles visées doivent nécessairement prendre corps au sein de cet État québécois, auquel la bourgeoisie québécoise est intim</w:t>
      </w:r>
      <w:r w:rsidRPr="000D4C7A">
        <w:t>e</w:t>
      </w:r>
      <w:r w:rsidRPr="000D4C7A">
        <w:t>ment liée. C'est donc vers l'étude de l'État, et plus spécifiquement vers celle du pouvoir politique que nous allons maintenant nous tourner.</w:t>
      </w:r>
    </w:p>
    <w:p w:rsidR="008628E7" w:rsidRDefault="008628E7" w:rsidP="008628E7">
      <w:pPr>
        <w:jc w:val="both"/>
      </w:pPr>
    </w:p>
    <w:p w:rsidR="008628E7" w:rsidRPr="00E07116" w:rsidRDefault="008628E7" w:rsidP="008628E7">
      <w:pPr>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Default="008628E7" w:rsidP="008628E7">
      <w:pPr>
        <w:ind w:left="20"/>
        <w:jc w:val="both"/>
      </w:pPr>
    </w:p>
    <w:p w:rsidR="008628E7" w:rsidRDefault="008628E7" w:rsidP="008628E7">
      <w:pPr>
        <w:pStyle w:val="p"/>
      </w:pPr>
      <w:r>
        <w:t>[49]</w:t>
      </w:r>
    </w:p>
    <w:p w:rsidR="008628E7" w:rsidRDefault="008628E7" w:rsidP="008628E7">
      <w:pPr>
        <w:pStyle w:val="p"/>
      </w:pPr>
      <w:r>
        <w:t>[50]</w:t>
      </w:r>
    </w:p>
    <w:p w:rsidR="008628E7" w:rsidRDefault="008628E7" w:rsidP="008628E7">
      <w:pPr>
        <w:pStyle w:val="p"/>
      </w:pPr>
      <w:r>
        <w:t>[51]</w:t>
      </w:r>
    </w:p>
    <w:p w:rsidR="008628E7" w:rsidRDefault="008628E7" w:rsidP="008628E7">
      <w:pPr>
        <w:pStyle w:val="p"/>
      </w:pPr>
      <w:r>
        <w:t>[52]</w:t>
      </w:r>
    </w:p>
    <w:p w:rsidR="008628E7" w:rsidRDefault="008628E7" w:rsidP="008628E7">
      <w:pPr>
        <w:pStyle w:val="p"/>
      </w:pPr>
      <w:r>
        <w:br w:type="page"/>
        <w:t>[53]</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10" w:name="Capitalisme_pt_1_chap_2"/>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sidRPr="00C01517">
        <w:rPr>
          <w:b/>
          <w:caps/>
          <w:color w:val="000080"/>
          <w:sz w:val="24"/>
        </w:rPr>
        <w:t>Première partie</w:t>
      </w:r>
    </w:p>
    <w:p w:rsidR="008628E7" w:rsidRPr="00384B20" w:rsidRDefault="008628E7" w:rsidP="008628E7">
      <w:pPr>
        <w:pStyle w:val="Titreniveau1"/>
      </w:pPr>
      <w:r>
        <w:t>Chapitre 2</w:t>
      </w:r>
    </w:p>
    <w:p w:rsidR="008628E7" w:rsidRPr="00E07116" w:rsidRDefault="008628E7" w:rsidP="008628E7">
      <w:pPr>
        <w:pStyle w:val="Titreniveau2"/>
      </w:pPr>
      <w:r>
        <w:t>LE PARTI QUÉBÉCOIS :</w:t>
      </w:r>
      <w:r>
        <w:br/>
        <w:t>POLITIQUES ÉCONOMIQUES</w:t>
      </w:r>
      <w:r>
        <w:br/>
        <w:t>ET NATURE DE CLASSE</w:t>
      </w:r>
    </w:p>
    <w:bookmarkEnd w:id="10"/>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pStyle w:val="planche"/>
      </w:pPr>
      <w:bookmarkStart w:id="11" w:name="Capitalisme_pt_1_chap_2_intro"/>
      <w:r>
        <w:t>Introduction</w:t>
      </w:r>
    </w:p>
    <w:bookmarkEnd w:id="11"/>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CA3DF7" w:rsidRDefault="008628E7" w:rsidP="008628E7">
      <w:pPr>
        <w:spacing w:before="120" w:after="120"/>
        <w:jc w:val="both"/>
      </w:pPr>
      <w:r w:rsidRPr="00CA3DF7">
        <w:t>Ce deuxième chapitre se penche principalement sur la nature de classe du projet politique et économique du PQ, ainsi que sur le sens et le bilan de sa pratique du pouvoir. En effet les programmes et l'exercice du pouvoir par cette formation politique nous permettent de dégager la nature des intérêts essentiels défendus par ce parti.</w:t>
      </w:r>
    </w:p>
    <w:p w:rsidR="008628E7" w:rsidRPr="00CA3DF7" w:rsidRDefault="008628E7" w:rsidP="008628E7">
      <w:pPr>
        <w:spacing w:before="120" w:after="120"/>
        <w:jc w:val="both"/>
      </w:pPr>
      <w:r w:rsidRPr="00CA3DF7">
        <w:t>Une première section nous introduira au discours et aux objectifs mis de l'avant par le PQ depuis sa formation, tandis que la deuxième section, par le biais d'un rapide examen et bilan des législations éc</w:t>
      </w:r>
      <w:r w:rsidRPr="00CA3DF7">
        <w:t>o</w:t>
      </w:r>
      <w:r w:rsidRPr="00CA3DF7">
        <w:t>nomiques, nous amènera à voir dans la pratique péquiste du pouvoir que celui</w:t>
      </w:r>
      <w:r w:rsidRPr="00CA3DF7">
        <w:noBreakHyphen/>
        <w:t>ci tente de plus en plus de se concilier le capital québécois. Une troisième section s'attache à définir les places respectives que le PQ entend réserver au capital américain, canadien et québécois dans la perspective d'une renégociation de l'espace économique et politique canadien. Enfin, une dernière section conclut sur la nature nationaliste et capitaliste du projet de société que véhicule le PQ.</w:t>
      </w:r>
    </w:p>
    <w:p w:rsidR="008628E7" w:rsidRPr="00CA3DF7" w:rsidRDefault="008628E7" w:rsidP="008628E7">
      <w:pPr>
        <w:spacing w:before="120" w:after="120"/>
        <w:jc w:val="both"/>
      </w:pPr>
      <w:r w:rsidRPr="00CA3DF7">
        <w:br w:type="page"/>
      </w:r>
    </w:p>
    <w:p w:rsidR="008628E7" w:rsidRPr="00CA3DF7" w:rsidRDefault="008628E7" w:rsidP="008628E7">
      <w:pPr>
        <w:pStyle w:val="planche"/>
      </w:pPr>
      <w:bookmarkStart w:id="12" w:name="Capitalisme_pt_1_chap_2_1"/>
      <w:r w:rsidRPr="00CA3DF7">
        <w:t>1. L'idéologie du PQ</w:t>
      </w:r>
      <w:r w:rsidRPr="00CA3DF7">
        <w:br/>
        <w:t>de sa formation à la prise du pouvoir</w:t>
      </w:r>
    </w:p>
    <w:bookmarkEnd w:id="12"/>
    <w:p w:rsidR="008628E7" w:rsidRPr="00CA3DF7" w:rsidRDefault="008628E7" w:rsidP="008628E7">
      <w:pPr>
        <w:spacing w:before="120" w:after="120"/>
        <w:jc w:val="both"/>
      </w:pPr>
    </w:p>
    <w:p w:rsidR="008628E7" w:rsidRPr="00CA3DF7" w:rsidRDefault="008628E7" w:rsidP="008628E7">
      <w:pPr>
        <w:spacing w:before="120" w:after="120"/>
        <w:ind w:right="90" w:firstLine="0"/>
        <w:jc w:val="both"/>
        <w:rPr>
          <w:sz w:val="20"/>
        </w:rPr>
      </w:pPr>
      <w:hyperlink w:anchor="tdm" w:history="1">
        <w:r w:rsidRPr="00CA3DF7">
          <w:rPr>
            <w:rStyle w:val="Lienhypertexte"/>
            <w:sz w:val="20"/>
          </w:rPr>
          <w:t>Retour à la table des matières</w:t>
        </w:r>
      </w:hyperlink>
    </w:p>
    <w:p w:rsidR="008628E7" w:rsidRPr="00CA3DF7" w:rsidRDefault="008628E7" w:rsidP="008628E7">
      <w:pPr>
        <w:spacing w:before="120" w:after="120"/>
        <w:jc w:val="both"/>
      </w:pPr>
      <w:r w:rsidRPr="00CA3DF7">
        <w:t>Le Parti québécois que l'on connaît aujourd'hui est issu de la f</w:t>
      </w:r>
      <w:r w:rsidRPr="00CA3DF7">
        <w:t>u</w:t>
      </w:r>
      <w:r w:rsidRPr="00CA3DF7">
        <w:t>sion, en 1968, du Mouvement souveraineté-association, du Ralliement national et du Rassemblement pour l'indépendance nationale.</w:t>
      </w:r>
      <w:r>
        <w:t xml:space="preserve"> </w:t>
      </w:r>
      <w:r w:rsidRPr="00CA3DF7">
        <w:t>[54]</w:t>
      </w:r>
      <w:r>
        <w:t xml:space="preserve"> </w:t>
      </w:r>
      <w:r w:rsidRPr="00CA3DF7">
        <w:t>Nous tenterons de voir ici, rapidement, le projet politico-économique élaboré par ce regroupement des forces indépendantistes et souvera</w:t>
      </w:r>
      <w:r w:rsidRPr="00CA3DF7">
        <w:t>i</w:t>
      </w:r>
      <w:r w:rsidRPr="00CA3DF7">
        <w:t>nistes, la continuité et les modifications apportées et les grandes lignes du discours idéologique qui s'en dégagent.</w:t>
      </w:r>
    </w:p>
    <w:p w:rsidR="008628E7" w:rsidRPr="00CA3DF7" w:rsidRDefault="008628E7" w:rsidP="008628E7">
      <w:pPr>
        <w:spacing w:before="120" w:after="120"/>
        <w:jc w:val="both"/>
      </w:pPr>
      <w:r w:rsidRPr="00CA3DF7">
        <w:t>Le regroupement du MSA, du RIN et du RN à la fin de la période active de « modernisation » économique et politique de l'État québ</w:t>
      </w:r>
      <w:r w:rsidRPr="00CA3DF7">
        <w:t>é</w:t>
      </w:r>
      <w:r w:rsidRPr="00CA3DF7">
        <w:t>cois, la « révolution tranquille », est symptomatique. En effet, la cré</w:t>
      </w:r>
      <w:r w:rsidRPr="00CA3DF7">
        <w:t>a</w:t>
      </w:r>
      <w:r w:rsidRPr="00CA3DF7">
        <w:t>tion du Parti québécois marque l'élargissement des assises sociales de l'idée de la souveraineté du Québec : propagation de cette idée dans la classe ouvrière, dans les milieux ruraux, mais aussi ralliement rapide de larges franges des couches petites-bourgeoises.</w:t>
      </w:r>
    </w:p>
    <w:p w:rsidR="008628E7" w:rsidRPr="00CA3DF7" w:rsidRDefault="008628E7" w:rsidP="008628E7">
      <w:pPr>
        <w:spacing w:before="120" w:after="120"/>
        <w:jc w:val="both"/>
      </w:pPr>
      <w:r w:rsidRPr="00CA3DF7">
        <w:t>La fusion des trois mouvements nationalistes a donné lieu à l'émergence d'un seul programme politique et économique, celui du MSA. Les autres mouvements se sont en effet dissous pour se joindre au MSA, et ont formé le Parti québécois. Ce qu'il faut retenir de ce rapprochement des forces nationalistes, c'est la mise en veilleuse de l'idée d'indépendance de la part des membres du RIN et du RN, en faveur de l'idée de souveraineté et d'association qui était la pl</w:t>
      </w:r>
      <w:r w:rsidRPr="00CA3DF7">
        <w:t>a</w:t>
      </w:r>
      <w:r w:rsidRPr="00CA3DF7">
        <w:t>te</w:t>
      </w:r>
      <w:r w:rsidRPr="00CA3DF7">
        <w:noBreakHyphen/>
        <w:t>forme programmatique du MSA. Il faut aussi remarquer que la d</w:t>
      </w:r>
      <w:r w:rsidRPr="00CA3DF7">
        <w:t>i</w:t>
      </w:r>
      <w:r w:rsidRPr="00CA3DF7">
        <w:t>rection de ce mouvement est devenue la direction du PQ. Cette dire</w:t>
      </w:r>
      <w:r w:rsidRPr="00CA3DF7">
        <w:t>c</w:t>
      </w:r>
      <w:r w:rsidRPr="00CA3DF7">
        <w:t>tion, on s'en souviendra, était issue pour l'essentiel d'anciens membres du Parti libéral, René Lévesque, et de hauts fonctionnaires de l'État.</w:t>
      </w:r>
    </w:p>
    <w:p w:rsidR="008628E7" w:rsidRPr="00CA3DF7" w:rsidRDefault="008628E7" w:rsidP="008628E7">
      <w:pPr>
        <w:spacing w:before="120" w:after="120"/>
        <w:jc w:val="both"/>
      </w:pPr>
      <w:r w:rsidRPr="00CA3DF7">
        <w:t>On peut caractériser le discours idéologique de cette formation naissante comme étant avant tout nationaliste, ou plus précisément souverainiste et associationniste, et étatiste, c'est</w:t>
      </w:r>
      <w:r>
        <w:t>-</w:t>
      </w:r>
      <w:r w:rsidRPr="00CA3DF7">
        <w:t>à</w:t>
      </w:r>
      <w:r>
        <w:t>-</w:t>
      </w:r>
      <w:r w:rsidRPr="00CA3DF7">
        <w:t>dire accordant une large place à l'État dans le développement de l'économie. Mais on peut ajouter que malgré son discours étatiste, le PQ ne remettait pas en question le système capitaliste, non plus d'ailleurs que la présence de l'impérialisme américain au Québec. Voyons rapidement l'analyse du PQ face à l'économie du Québec et les solutions qu'il proposait avant de prendre le pouvoir.</w:t>
      </w:r>
    </w:p>
    <w:p w:rsidR="008628E7" w:rsidRPr="00CA3DF7" w:rsidRDefault="008628E7" w:rsidP="008628E7">
      <w:pPr>
        <w:spacing w:before="120" w:after="120"/>
        <w:jc w:val="both"/>
      </w:pPr>
      <w:r w:rsidRPr="00CA3DF7">
        <w:t>L'analyse des problèmes économiques du Québec dans le premier programme est assez simple : l'économie du Québec n'est pas sous</w:t>
      </w:r>
      <w:r w:rsidRPr="00CA3DF7">
        <w:noBreakHyphen/>
        <w:t>développée mais elle est mal développée ; de plus les Québécois n'ont pas suffisamment de contrôle sur leur propre économie</w:t>
      </w:r>
      <w:r>
        <w:t> </w:t>
      </w:r>
      <w:r>
        <w:rPr>
          <w:rStyle w:val="Appelnotedebasdep"/>
        </w:rPr>
        <w:footnoteReference w:id="43"/>
      </w:r>
      <w:r w:rsidRPr="00CA3DF7">
        <w:t>. Dès lors, le programme du PQ prônera, comme le programme du MSA l'avait fait, une intervention massive et décisive de l'État. Dans le pr</w:t>
      </w:r>
      <w:r w:rsidRPr="00CA3DF7">
        <w:t>o</w:t>
      </w:r>
      <w:r w:rsidRPr="00CA3DF7">
        <w:t>gramme du MSA de 1968, et dans un document du PQ de 1970, on retrouve textuellement la même analyse et on envisage les mêmes s</w:t>
      </w:r>
      <w:r w:rsidRPr="00CA3DF7">
        <w:t>o</w:t>
      </w:r>
      <w:r w:rsidRPr="00CA3DF7">
        <w:t>lutions :</w:t>
      </w:r>
    </w:p>
    <w:p w:rsidR="008628E7" w:rsidRPr="00CA3DF7" w:rsidRDefault="008628E7" w:rsidP="008628E7">
      <w:pPr>
        <w:spacing w:before="120" w:after="120"/>
        <w:jc w:val="both"/>
      </w:pPr>
      <w:r w:rsidRPr="00CA3DF7">
        <w:t>L'État est le grand moteur des économies contemporaines. Ses re</w:t>
      </w:r>
      <w:r w:rsidRPr="00CA3DF7">
        <w:t>s</w:t>
      </w:r>
      <w:r w:rsidRPr="00CA3DF7">
        <w:t>ponsabilités qui sont immenses et la puissance des leviers dont il di</w:t>
      </w:r>
      <w:r w:rsidRPr="00CA3DF7">
        <w:t>s</w:t>
      </w:r>
      <w:r w:rsidRPr="00CA3DF7">
        <w:t>pose font de lui à la fois l'animateur indispensable, le coordonnateur suprême du développement économique</w:t>
      </w:r>
      <w:r>
        <w:t> </w:t>
      </w:r>
      <w:r>
        <w:rPr>
          <w:rStyle w:val="Appelnotedebasdep"/>
        </w:rPr>
        <w:footnoteReference w:id="44"/>
      </w:r>
      <w:r w:rsidRPr="00CA3DF7">
        <w:t>.</w:t>
      </w:r>
    </w:p>
    <w:p w:rsidR="008628E7" w:rsidRPr="00CA3DF7" w:rsidRDefault="008628E7" w:rsidP="008628E7">
      <w:pPr>
        <w:spacing w:before="120" w:after="120"/>
        <w:jc w:val="both"/>
      </w:pPr>
      <w:r w:rsidRPr="00CA3DF7">
        <w:t>[55]</w:t>
      </w:r>
    </w:p>
    <w:p w:rsidR="008628E7" w:rsidRPr="00CA3DF7" w:rsidRDefault="008628E7" w:rsidP="008628E7">
      <w:pPr>
        <w:spacing w:before="120" w:after="120"/>
        <w:jc w:val="both"/>
      </w:pPr>
      <w:r w:rsidRPr="00CA3DF7">
        <w:t>Jacques Parizeau dira que ce qui est important pour le Québec, c'est de rapatrier des « centres de décisions », entendant par là, de contrôler certaines grandes entreprises. Le gouvernement du Québec a créé ou suscité la création de certains de ces centres (les sociétés d'État), et « un Québec indépendant devra poursuivre dans la même voie</w:t>
      </w:r>
      <w:r>
        <w:t> </w:t>
      </w:r>
      <w:r>
        <w:rPr>
          <w:rStyle w:val="Appelnotedebasdep"/>
        </w:rPr>
        <w:footnoteReference w:id="45"/>
      </w:r>
      <w:r w:rsidRPr="00CA3DF7">
        <w:t> ». Comme le Québec, à cette époque, n'a pas des dizaines d'e</w:t>
      </w:r>
      <w:r w:rsidRPr="00CA3DF7">
        <w:t>n</w:t>
      </w:r>
      <w:r w:rsidRPr="00CA3DF7">
        <w:t>treprises importantes, comme Bombardier, il incombe, selon le PQ, à l'État de se substituer au capital privé : « L’État doit adopter comme forme prioritaire d'intervention dans l'économie une extension sout</w:t>
      </w:r>
      <w:r w:rsidRPr="00CA3DF7">
        <w:t>e</w:t>
      </w:r>
      <w:r w:rsidRPr="00CA3DF7">
        <w:t>nue du secteur public (entreprises d'État mixtes)</w:t>
      </w:r>
      <w:r>
        <w:t> </w:t>
      </w:r>
      <w:r>
        <w:rPr>
          <w:rStyle w:val="Appelnotedebasdep"/>
        </w:rPr>
        <w:footnoteReference w:id="46"/>
      </w:r>
      <w:r w:rsidRPr="00CA3DF7">
        <w:t>. » Il faut bien voir que le capitalisme comme tel n'est nullement remis en question ; l'i</w:t>
      </w:r>
      <w:r w:rsidRPr="00CA3DF7">
        <w:t>n</w:t>
      </w:r>
      <w:r w:rsidRPr="00CA3DF7">
        <w:t>tervention de l'État a surtout pour but de poser les jalons d'une éc</w:t>
      </w:r>
      <w:r w:rsidRPr="00CA3DF7">
        <w:t>o</w:t>
      </w:r>
      <w:r w:rsidRPr="00CA3DF7">
        <w:t>nomie de marché saine et vigoureuse : « Il n'y a pas de capitalisme sain dans une économie malsaine</w:t>
      </w:r>
      <w:r>
        <w:t> </w:t>
      </w:r>
      <w:r>
        <w:rPr>
          <w:rStyle w:val="Appelnotedebasdep"/>
        </w:rPr>
        <w:footnoteReference w:id="47"/>
      </w:r>
      <w:r w:rsidRPr="00CA3DF7">
        <w:t>. » Par ailleurs, ce sujet a to</w:t>
      </w:r>
      <w:r w:rsidRPr="00CA3DF7">
        <w:t>u</w:t>
      </w:r>
      <w:r w:rsidRPr="00CA3DF7">
        <w:t>jours été un peu tabou à l'intérieur du PQ, mais sur les principes le projet péquiste n'a jamais vraiment bougé.</w:t>
      </w:r>
    </w:p>
    <w:p w:rsidR="008628E7" w:rsidRPr="00CA3DF7" w:rsidRDefault="008628E7" w:rsidP="008628E7">
      <w:pPr>
        <w:spacing w:before="120" w:after="120"/>
        <w:jc w:val="both"/>
      </w:pPr>
      <w:r w:rsidRPr="00CA3DF7">
        <w:t>Si son préjugé en faveur d'un renforcement du secteur public a to</w:t>
      </w:r>
      <w:r w:rsidRPr="00CA3DF7">
        <w:t>u</w:t>
      </w:r>
      <w:r w:rsidRPr="00CA3DF7">
        <w:t>jours donné au PQ une allure étatiste, sa perspective a toujours été fondamentalement la même : l'État est le moteur et le soutien du se</w:t>
      </w:r>
      <w:r w:rsidRPr="00CA3DF7">
        <w:t>c</w:t>
      </w:r>
      <w:r w:rsidRPr="00CA3DF7">
        <w:t>teur privé. Car ce dernier n'est pas laissé pour compte, mais on pre</w:t>
      </w:r>
      <w:r w:rsidRPr="00CA3DF7">
        <w:t>n</w:t>
      </w:r>
      <w:r w:rsidRPr="00CA3DF7">
        <w:t>dra un certain temps à définir un projet crédible, laissant à l'État une place importante en même temps que l'on promet au capital privé un nouvel épanouissement. Jacques-Yvan Morin déclarait par exemple devant la Chambre de commerce de Montréal en 1974 : « Le milieu des hommes d'affaires a tout à gagner à sortir d'un régime qui ne laisse aux entrepreneurs et financiers québécois qu'une mince tranche de l'activité économique... Les industriels, entrepreneurs et financiers québécois, relégués par le système actuel dans un rôle de second plan, pourront, au Québec souverain, jouer pleinement leur rôle d'agents de développement</w:t>
      </w:r>
      <w:r>
        <w:t> </w:t>
      </w:r>
      <w:r>
        <w:rPr>
          <w:rStyle w:val="Appelnotedebasdep"/>
        </w:rPr>
        <w:footnoteReference w:id="48"/>
      </w:r>
      <w:r w:rsidRPr="00CA3DF7">
        <w:t>. »</w:t>
      </w:r>
    </w:p>
    <w:p w:rsidR="008628E7" w:rsidRPr="00CA3DF7" w:rsidRDefault="008628E7" w:rsidP="008628E7">
      <w:pPr>
        <w:spacing w:before="120" w:after="120"/>
        <w:jc w:val="both"/>
      </w:pPr>
      <w:r w:rsidRPr="00CA3DF7">
        <w:t>Sur un autre plan, face aux États</w:t>
      </w:r>
      <w:r w:rsidRPr="00CA3DF7">
        <w:noBreakHyphen/>
        <w:t>Unis, la problématique péquiste évacue les effets négatifs de la dépendance et de la domination éc</w:t>
      </w:r>
      <w:r w:rsidRPr="00CA3DF7">
        <w:t>o</w:t>
      </w:r>
      <w:r w:rsidRPr="00CA3DF7">
        <w:t>nomiques engendrés par l'impérialisme américain. Tout au plus, vo</w:t>
      </w:r>
      <w:r w:rsidRPr="00CA3DF7">
        <w:t>u</w:t>
      </w:r>
      <w:r w:rsidRPr="00CA3DF7">
        <w:t>drait-on profiter plus substantiellement du système économique en place qui tend trop à favoriser les « autres » et à laisser aux Québécois les miettes du développement. C'est donc du côté des États</w:t>
      </w:r>
      <w:r w:rsidRPr="00CA3DF7">
        <w:noBreakHyphen/>
        <w:t>Unis que les idéologues du PQ voient l'avenir : « ... le salut économique des Québécois se trouve dans notre familiarité avec les U.S.A.... familiar</w:t>
      </w:r>
      <w:r w:rsidRPr="00CA3DF7">
        <w:t>i</w:t>
      </w:r>
      <w:r w:rsidRPr="00CA3DF7">
        <w:t>té dans laquelle nous avons baigné trop passivement mais que rien n'interdit d'apprendre à exploiter à notre avantage</w:t>
      </w:r>
      <w:r>
        <w:t> </w:t>
      </w:r>
      <w:r>
        <w:rPr>
          <w:rStyle w:val="Appelnotedebasdep"/>
        </w:rPr>
        <w:footnoteReference w:id="49"/>
      </w:r>
      <w:r w:rsidRPr="00CA3DF7">
        <w:t>. »</w:t>
      </w:r>
    </w:p>
    <w:p w:rsidR="008628E7" w:rsidRPr="00CA3DF7" w:rsidRDefault="008628E7" w:rsidP="008628E7">
      <w:pPr>
        <w:spacing w:before="120" w:after="120"/>
        <w:jc w:val="both"/>
      </w:pPr>
      <w:r w:rsidRPr="00CA3DF7">
        <w:t>Face au capital américain, le PQ a élaboré une approche qui n'a pratiquement pas été modifiée depuis sa création, et qui trouve son origine dans le programme du MSA : il y est bien stipulé en effet que les capitaux étrangers « seront bien accueillis et, une fois installés, [56] traités avec un respect méticuleux, pourvu qu'ils se comportent en bons citoyens</w:t>
      </w:r>
      <w:r>
        <w:t> </w:t>
      </w:r>
      <w:r>
        <w:rPr>
          <w:rStyle w:val="Appelnotedebasdep"/>
        </w:rPr>
        <w:footnoteReference w:id="50"/>
      </w:r>
      <w:r w:rsidRPr="00CA3DF7">
        <w:t> ». Un espace économique certain leur est donc rése</w:t>
      </w:r>
      <w:r w:rsidRPr="00CA3DF7">
        <w:t>r</w:t>
      </w:r>
      <w:r w:rsidRPr="00CA3DF7">
        <w:t>vé, aux côtés du capital public, coopératif et évidemment privé.</w:t>
      </w:r>
    </w:p>
    <w:p w:rsidR="008628E7" w:rsidRPr="00CA3DF7" w:rsidRDefault="008628E7" w:rsidP="008628E7">
      <w:pPr>
        <w:spacing w:before="120" w:after="120"/>
        <w:jc w:val="both"/>
      </w:pPr>
      <w:r w:rsidRPr="00CA3DF7">
        <w:t>Bien sûr, les programmes du PQ ont évolué et raffiné les moyens qu'ils s'engageaient à prendre pour stimuler le développement écon</w:t>
      </w:r>
      <w:r w:rsidRPr="00CA3DF7">
        <w:t>o</w:t>
      </w:r>
      <w:r w:rsidRPr="00CA3DF7">
        <w:t>mique et raffermir le contrôle québécois : les éditions des programmes de 1969, 1973 et 1975 mettent de l'avant l'idée d'un Office du plan</w:t>
      </w:r>
      <w:r>
        <w:t> </w:t>
      </w:r>
      <w:r>
        <w:rPr>
          <w:rStyle w:val="Appelnotedebasdep"/>
        </w:rPr>
        <w:footnoteReference w:id="51"/>
      </w:r>
      <w:r w:rsidRPr="00CA3DF7">
        <w:t>, d'une Société de réorganisation industrielle</w:t>
      </w:r>
      <w:r>
        <w:t> </w:t>
      </w:r>
      <w:r>
        <w:rPr>
          <w:rStyle w:val="Appelnotedebasdep"/>
        </w:rPr>
        <w:footnoteReference w:id="52"/>
      </w:r>
      <w:r w:rsidRPr="00CA3DF7">
        <w:t>, du renfo</w:t>
      </w:r>
      <w:r w:rsidRPr="00CA3DF7">
        <w:t>r</w:t>
      </w:r>
      <w:r w:rsidRPr="00CA3DF7">
        <w:t>cement des sociétés d'État existantes</w:t>
      </w:r>
      <w:r>
        <w:t> </w:t>
      </w:r>
      <w:r>
        <w:rPr>
          <w:rStyle w:val="Appelnotedebasdep"/>
        </w:rPr>
        <w:footnoteReference w:id="53"/>
      </w:r>
      <w:r w:rsidRPr="00CA3DF7">
        <w:t> », etc. et dans le programme de 1969, on parle explicitement d'une Banque du Québec</w:t>
      </w:r>
      <w:r>
        <w:t> </w:t>
      </w:r>
      <w:r>
        <w:rPr>
          <w:rStyle w:val="Appelnotedebasdep"/>
        </w:rPr>
        <w:footnoteReference w:id="54"/>
      </w:r>
      <w:r w:rsidRPr="00CA3DF7">
        <w:t>, projet qui évide</w:t>
      </w:r>
      <w:r w:rsidRPr="00CA3DF7">
        <w:t>m</w:t>
      </w:r>
      <w:r w:rsidRPr="00CA3DF7">
        <w:t>ment sera abandonné lorsque l'on adoptera l'idée d'une monnaie co</w:t>
      </w:r>
      <w:r w:rsidRPr="00CA3DF7">
        <w:t>m</w:t>
      </w:r>
      <w:r w:rsidRPr="00CA3DF7">
        <w:t>mune avec le Canada.</w:t>
      </w:r>
    </w:p>
    <w:p w:rsidR="008628E7" w:rsidRPr="00CA3DF7" w:rsidRDefault="008628E7" w:rsidP="008628E7">
      <w:pPr>
        <w:spacing w:before="120" w:after="120"/>
        <w:jc w:val="both"/>
      </w:pPr>
      <w:r w:rsidRPr="00CA3DF7">
        <w:t>Ce projet ne remet pas en cause le capitalisme ; il ne remet pas plus en question l'impérialisme américain, tout au plus entend-il s'y int</w:t>
      </w:r>
      <w:r w:rsidRPr="00CA3DF7">
        <w:t>é</w:t>
      </w:r>
      <w:r w:rsidRPr="00CA3DF7">
        <w:t>grer différemment en tentant d'en tirer profit. Ce projet n'est donc pas socialiste, tout au plus prend-il des allures étatistes, à cause de la place accordée à l'État dans l'économie.</w:t>
      </w:r>
    </w:p>
    <w:p w:rsidR="008628E7" w:rsidRPr="00CA3DF7" w:rsidRDefault="008628E7" w:rsidP="008628E7">
      <w:pPr>
        <w:spacing w:before="120" w:after="120"/>
        <w:jc w:val="both"/>
      </w:pPr>
      <w:r w:rsidRPr="00CA3DF7">
        <w:t>Il faut par ailleurs remarquer un tournant idéologique dans l'évol</w:t>
      </w:r>
      <w:r w:rsidRPr="00CA3DF7">
        <w:t>u</w:t>
      </w:r>
      <w:r w:rsidRPr="00CA3DF7">
        <w:t>tion programmatique du PQ ; celui-ci s'est manifesté dans le document Quand nous serons vraiment chez-nous et dans les discussions du congrès d'octobre 1972. En fait, les péquistes ne se démarquaient pas de leur programme de 1969 et de leurs positions précédentes, mais ajoutaient des éléments nouveaux à leur projet. Sur le terrain écon</w:t>
      </w:r>
      <w:r w:rsidRPr="00CA3DF7">
        <w:t>o</w:t>
      </w:r>
      <w:r w:rsidRPr="00CA3DF7">
        <w:t>mique, le PQ élabore un code d'investissements qui prévoit « qu'aucune société étrangère ne pourra posséder 100% du capital-action d'une entreprise incorporée au Québec</w:t>
      </w:r>
      <w:r>
        <w:t> </w:t>
      </w:r>
      <w:r>
        <w:rPr>
          <w:rStyle w:val="Appelnotedebasdep"/>
        </w:rPr>
        <w:footnoteReference w:id="55"/>
      </w:r>
      <w:r w:rsidRPr="00CA3DF7">
        <w:t> ». Cette mesure n'est pas, loin de là, anti-impérialiste, mais elle tend à affirmer le nation</w:t>
      </w:r>
      <w:r w:rsidRPr="00CA3DF7">
        <w:t>a</w:t>
      </w:r>
      <w:r w:rsidRPr="00CA3DF7">
        <w:t>lisme économique en faveur de la bourgeoisie locale de façon plus nette et plus vigoureuse. Aucun parti politique n'avait avancé de telles propositions avant le PQ. On trouve aussi dans ce document l'affirm</w:t>
      </w:r>
      <w:r w:rsidRPr="00CA3DF7">
        <w:t>a</w:t>
      </w:r>
      <w:r w:rsidRPr="00CA3DF7">
        <w:t>tion qu'« on n'arrêtera pas le glissement vers le secteur public de pr</w:t>
      </w:r>
      <w:r w:rsidRPr="00CA3DF7">
        <w:t>o</w:t>
      </w:r>
      <w:r w:rsidRPr="00CA3DF7">
        <w:t>duits présentement fournis par les entreprises</w:t>
      </w:r>
      <w:r>
        <w:t> </w:t>
      </w:r>
      <w:r>
        <w:rPr>
          <w:rStyle w:val="Appelnotedebasdep"/>
        </w:rPr>
        <w:footnoteReference w:id="56"/>
      </w:r>
      <w:r w:rsidRPr="00CA3DF7">
        <w:t> ».</w:t>
      </w:r>
    </w:p>
    <w:p w:rsidR="008628E7" w:rsidRPr="00CA3DF7" w:rsidRDefault="008628E7" w:rsidP="008628E7">
      <w:pPr>
        <w:spacing w:before="120" w:after="120"/>
        <w:jc w:val="both"/>
      </w:pPr>
      <w:r w:rsidRPr="00CA3DF7">
        <w:t>C'est, par ailleurs, sur le terrain de la démocratisation de la vie économique que l'on peut percevoir un tournant idéologique important à cette époque. Au congrès de 1972, on parlera de participation des travailleurs aux décisions à l'intérieur des entreprises, de cogestion, de favoriser la syndicalisation et de faire des centrales ouvrières des i</w:t>
      </w:r>
      <w:r w:rsidRPr="00CA3DF7">
        <w:t>n</w:t>
      </w:r>
      <w:r w:rsidRPr="00CA3DF7">
        <w:t>terlocutrices privilégiées, entre autres, à l'Office du plan, etc. Mais plus encore, on y discutera de conseils ouvriers, ou de comités d'e</w:t>
      </w:r>
      <w:r w:rsidRPr="00CA3DF7">
        <w:t>n</w:t>
      </w:r>
      <w:r w:rsidRPr="00CA3DF7">
        <w:t>treprises élus par les travailleurs et devant participer à la gestion des entreprises. De plus, on adoptera le principe d'un système économique éliminant toute forme d'exploitation des travailleurs. Telles sont les prétentions sociales-démocrates du PQ.</w:t>
      </w:r>
    </w:p>
    <w:p w:rsidR="008628E7" w:rsidRPr="00CA3DF7" w:rsidRDefault="008628E7" w:rsidP="008628E7">
      <w:pPr>
        <w:spacing w:before="120" w:after="120"/>
        <w:jc w:val="both"/>
      </w:pPr>
      <w:r w:rsidRPr="00CA3DF7">
        <w:t>[57]</w:t>
      </w:r>
    </w:p>
    <w:p w:rsidR="008628E7" w:rsidRPr="00CA3DF7" w:rsidRDefault="008628E7" w:rsidP="008628E7">
      <w:pPr>
        <w:spacing w:before="120" w:after="120"/>
        <w:jc w:val="both"/>
      </w:pPr>
      <w:r w:rsidRPr="00CA3DF7">
        <w:t>Mais il apparaît aujourd'hui que ce discours a été constamment, depuis ce temps, édulcoré, et de plus que ce courant n'a pas modifié l'essentiel du projet péquiste. Plus encore, ce discours, qui trouvait de larges assises chez les membres, a été éclipsé par la direction du Parti, lentement mais sûrement. En 1977, René Lévesque poursuivait cette épuration et invitait les « révolutionnaires » à quitter son parti</w:t>
      </w:r>
      <w:r>
        <w:t> </w:t>
      </w:r>
      <w:r>
        <w:rPr>
          <w:rStyle w:val="Appelnotedebasdep"/>
        </w:rPr>
        <w:footnoteReference w:id="57"/>
      </w:r>
      <w:r w:rsidRPr="00CA3DF7">
        <w:t>.</w:t>
      </w:r>
    </w:p>
    <w:p w:rsidR="008628E7" w:rsidRPr="00CA3DF7" w:rsidRDefault="008628E7" w:rsidP="008628E7">
      <w:pPr>
        <w:spacing w:before="120" w:after="120"/>
        <w:jc w:val="both"/>
      </w:pPr>
      <w:r w:rsidRPr="00CA3DF7">
        <w:t>Sauf au chapitre de la stratégie (le référendum, etc.), la politique constitutionnelle de la direction du PQ n'a jamais connu de glissement de 1968 à aujourd'hui. L'objectif a toujours été le même, soit la souv</w:t>
      </w:r>
      <w:r w:rsidRPr="00CA3DF7">
        <w:t>e</w:t>
      </w:r>
      <w:r w:rsidRPr="00CA3DF7">
        <w:t>raineté-association. Et ceci à travers les péripéties des débats sémant</w:t>
      </w:r>
      <w:r w:rsidRPr="00CA3DF7">
        <w:t>i</w:t>
      </w:r>
      <w:r w:rsidRPr="00CA3DF7">
        <w:t>ques, d'une certaine confusion chez les militants, et des affrontements en ce qui touchait la stratégie. Comme sur le terrain économique donc, la direction du PQ a toujours dominé le débat sans changer signific</w:t>
      </w:r>
      <w:r w:rsidRPr="00CA3DF7">
        <w:t>a</w:t>
      </w:r>
      <w:r w:rsidRPr="00CA3DF7">
        <w:t>tivement ses options : projet bourgeois de renforcement et de prom</w:t>
      </w:r>
      <w:r w:rsidRPr="00CA3DF7">
        <w:t>o</w:t>
      </w:r>
      <w:r w:rsidRPr="00CA3DF7">
        <w:t>tion du capitalisme québécois sans rupture avec le système capitaliste dominant, et partant avec l'impérialisme, d'où le projet d'association rassurante.</w:t>
      </w:r>
    </w:p>
    <w:p w:rsidR="008628E7" w:rsidRPr="00CA3DF7" w:rsidRDefault="008628E7" w:rsidP="008628E7">
      <w:pPr>
        <w:spacing w:before="120" w:after="120"/>
        <w:jc w:val="both"/>
      </w:pPr>
      <w:r>
        <w:br w:type="page"/>
      </w:r>
    </w:p>
    <w:p w:rsidR="008628E7" w:rsidRPr="00CA3DF7" w:rsidRDefault="008628E7" w:rsidP="008628E7">
      <w:pPr>
        <w:pStyle w:val="planche"/>
      </w:pPr>
      <w:bookmarkStart w:id="13" w:name="Capitalisme_pt_1_chap_2_2"/>
      <w:r w:rsidRPr="00CA3DF7">
        <w:t>2. Bilan des politiques économiques</w:t>
      </w:r>
      <w:r w:rsidRPr="00CA3DF7">
        <w:br/>
        <w:t>du Parti québécois</w:t>
      </w:r>
    </w:p>
    <w:bookmarkEnd w:id="13"/>
    <w:p w:rsidR="008628E7" w:rsidRPr="00CA3DF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CA3DF7" w:rsidRDefault="008628E7" w:rsidP="008628E7">
      <w:pPr>
        <w:spacing w:before="120" w:after="120"/>
        <w:jc w:val="both"/>
      </w:pPr>
      <w:r w:rsidRPr="00CA3DF7">
        <w:t>Nous tenterons de cerner ici les grandes lignes, ou les tendances, des politiques économiques mises de l'avant par le gouvernement du Parti québécois après plus de trois ans de pouvoir. Il n'est pas question de passer en revue toutes les législations, les réglementations et mes</w:t>
      </w:r>
      <w:r w:rsidRPr="00CA3DF7">
        <w:t>u</w:t>
      </w:r>
      <w:r w:rsidRPr="00CA3DF7">
        <w:t>res administratives de ce gouvernement, ce qui serait extrêmement fastidieux, mais bien de voir le sens global des politiques économ</w:t>
      </w:r>
      <w:r w:rsidRPr="00CA3DF7">
        <w:t>i</w:t>
      </w:r>
      <w:r w:rsidRPr="00CA3DF7">
        <w:t>ques péquistes, dans le but de mieux cerner les implications économ</w:t>
      </w:r>
      <w:r w:rsidRPr="00CA3DF7">
        <w:t>i</w:t>
      </w:r>
      <w:r w:rsidRPr="00CA3DF7">
        <w:t>ques réelles du projet de souveraineté-association.</w:t>
      </w:r>
    </w:p>
    <w:p w:rsidR="008628E7" w:rsidRPr="00CA3DF7" w:rsidRDefault="008628E7" w:rsidP="008628E7">
      <w:pPr>
        <w:spacing w:before="120" w:after="120"/>
        <w:jc w:val="both"/>
      </w:pPr>
    </w:p>
    <w:p w:rsidR="008628E7" w:rsidRPr="00CA3DF7" w:rsidRDefault="008628E7" w:rsidP="008628E7">
      <w:pPr>
        <w:pStyle w:val="a"/>
      </w:pPr>
      <w:r w:rsidRPr="00CA3DF7">
        <w:t>a) La politique budgétaire</w:t>
      </w:r>
    </w:p>
    <w:p w:rsidR="008628E7" w:rsidRPr="00CA3DF7" w:rsidRDefault="008628E7" w:rsidP="008628E7">
      <w:pPr>
        <w:spacing w:before="120" w:after="120"/>
        <w:jc w:val="both"/>
      </w:pPr>
    </w:p>
    <w:p w:rsidR="008628E7" w:rsidRPr="00CA3DF7" w:rsidRDefault="008628E7" w:rsidP="008628E7">
      <w:pPr>
        <w:spacing w:before="120" w:after="120"/>
        <w:jc w:val="both"/>
      </w:pPr>
      <w:r w:rsidRPr="00CA3DF7">
        <w:t>Un rapide bilan des trois premiers budgets déposés par le parti m</w:t>
      </w:r>
      <w:r w:rsidRPr="00CA3DF7">
        <w:t>i</w:t>
      </w:r>
      <w:r w:rsidRPr="00CA3DF7">
        <w:t>nistériel donne une image assez juste des priorités de ce gouvern</w:t>
      </w:r>
      <w:r w:rsidRPr="00CA3DF7">
        <w:t>e</w:t>
      </w:r>
      <w:r w:rsidRPr="00CA3DF7">
        <w:t>ment.</w:t>
      </w:r>
    </w:p>
    <w:p w:rsidR="008628E7" w:rsidRPr="00CA3DF7" w:rsidRDefault="008628E7" w:rsidP="008628E7">
      <w:pPr>
        <w:spacing w:before="120" w:after="120"/>
        <w:jc w:val="both"/>
      </w:pPr>
      <w:r w:rsidRPr="00CA3DF7">
        <w:t>Le premier budget déposé par M. Jacques Parizeau recule d'abord sur le principe d'indexation des impôts, principe défendu par le PQ alors qu'il était dans l'opposition, et plafonne les dépenses publiques tout en réduisant les crédits du ministère de l'Éducation, et sur cet élan le budget de mars 1979 accorde des augmentations de moins de 3% à ces postes, alors que l'inflation atteignait près de 10% chaque a</w:t>
      </w:r>
      <w:r w:rsidRPr="00CA3DF7">
        <w:t>n</w:t>
      </w:r>
      <w:r w:rsidRPr="00CA3DF7">
        <w:t>née</w:t>
      </w:r>
      <w:r>
        <w:t> </w:t>
      </w:r>
      <w:r>
        <w:rPr>
          <w:rStyle w:val="Appelnotedebasdep"/>
        </w:rPr>
        <w:footnoteReference w:id="58"/>
      </w:r>
      <w:r w:rsidRPr="00CA3DF7">
        <w:t>. La politique salariale adoptée par le PQ en vue des négoci</w:t>
      </w:r>
      <w:r w:rsidRPr="00CA3DF7">
        <w:t>a</w:t>
      </w:r>
      <w:r w:rsidRPr="00CA3DF7">
        <w:t>tions des secteurs publics et para-publics de 1979 est aussi significat</w:t>
      </w:r>
      <w:r w:rsidRPr="00CA3DF7">
        <w:t>i</w:t>
      </w:r>
      <w:r w:rsidRPr="00CA3DF7">
        <w:t>ve. Déjà en février 1978, lors d'une conférence des [58] premiers m</w:t>
      </w:r>
      <w:r w:rsidRPr="00CA3DF7">
        <w:t>i</w:t>
      </w:r>
      <w:r w:rsidRPr="00CA3DF7">
        <w:t>nistres provinciaux, une position de compression des effectifs et de réduction des salaires réels dans le secteur public était adoptée.</w:t>
      </w:r>
    </w:p>
    <w:p w:rsidR="008628E7" w:rsidRPr="00CA3DF7" w:rsidRDefault="008628E7" w:rsidP="008628E7">
      <w:pPr>
        <w:spacing w:before="120" w:after="120"/>
        <w:jc w:val="both"/>
      </w:pPr>
      <w:r w:rsidRPr="00CA3DF7">
        <w:t>Entre temps, par ailleurs, comme le notait le président de la CSN au sommet de Montebello, alors que les profits augmentaient de 13% en 1976 à 23% en 1978, les impôts des entreprises ont été continue</w:t>
      </w:r>
      <w:r w:rsidRPr="00CA3DF7">
        <w:t>l</w:t>
      </w:r>
      <w:r w:rsidRPr="00CA3DF7">
        <w:t>lement allégés, et ceux des particuliers augmentés proportionnell</w:t>
      </w:r>
      <w:r w:rsidRPr="00CA3DF7">
        <w:t>e</w:t>
      </w:r>
      <w:r w:rsidRPr="00CA3DF7">
        <w:t>ment à la diminution de la part de l'imposition du capital</w:t>
      </w:r>
      <w:r>
        <w:t> </w:t>
      </w:r>
      <w:r>
        <w:rPr>
          <w:rStyle w:val="Appelnotedebasdep"/>
        </w:rPr>
        <w:footnoteReference w:id="59"/>
      </w:r>
      <w:r w:rsidRPr="00CA3DF7">
        <w:t>.</w:t>
      </w:r>
    </w:p>
    <w:p w:rsidR="008628E7" w:rsidRPr="00CA3DF7" w:rsidRDefault="008628E7" w:rsidP="008628E7">
      <w:pPr>
        <w:spacing w:before="120" w:after="120"/>
        <w:jc w:val="both"/>
      </w:pPr>
      <w:r w:rsidRPr="00CA3DF7">
        <w:t>Dans l'ensemble, on pourrait presque résumer les trois premiers budgets Parizeau en un mot : austérité. Mais ceci a signifié concrèt</w:t>
      </w:r>
      <w:r w:rsidRPr="00CA3DF7">
        <w:t>e</w:t>
      </w:r>
      <w:r w:rsidRPr="00CA3DF7">
        <w:t>ment des coupures de postes dans les services publics, la compression des salaires réels pour les employés de l'État, Dans une conjoncture difficile, le PQ, avec une marge de manœuvre très mince, a géré la crise de façon semblable à l'ensemble des pays capitalistes avancés.</w:t>
      </w:r>
    </w:p>
    <w:p w:rsidR="008628E7" w:rsidRPr="00CA3DF7" w:rsidRDefault="008628E7" w:rsidP="008628E7">
      <w:pPr>
        <w:spacing w:before="120" w:after="120"/>
        <w:jc w:val="both"/>
      </w:pPr>
      <w:r w:rsidRPr="00CA3DF7">
        <w:t>Pour le PQ, 1979 aura été l'Année de l'économie. En effet, après s'être donné une stratégie d'ensemble dans les domaines politique, culturel et social en 1977 et 1978 par une série de mesures législatives et administratives, le Parti québécois annonce clairement sa stratégie économique en 1979. Pendant cette année, en effet, le discours ina</w:t>
      </w:r>
      <w:r w:rsidRPr="00CA3DF7">
        <w:t>u</w:t>
      </w:r>
      <w:r w:rsidRPr="00CA3DF7">
        <w:t>gural de mars 1979, le budget qui le suivra immédiatement et le d</w:t>
      </w:r>
      <w:r w:rsidRPr="00CA3DF7">
        <w:t>o</w:t>
      </w:r>
      <w:r w:rsidRPr="00CA3DF7">
        <w:t>cument Bâtir le Québec poseront les jalons de la problématique éc</w:t>
      </w:r>
      <w:r w:rsidRPr="00CA3DF7">
        <w:t>o</w:t>
      </w:r>
      <w:r w:rsidRPr="00CA3DF7">
        <w:t>nomique péquiste.</w:t>
      </w:r>
    </w:p>
    <w:p w:rsidR="008628E7" w:rsidRPr="00CA3DF7" w:rsidRDefault="008628E7" w:rsidP="008628E7">
      <w:pPr>
        <w:spacing w:before="120" w:after="120"/>
        <w:jc w:val="both"/>
      </w:pPr>
      <w:r w:rsidRPr="00CA3DF7">
        <w:t>Un analyste a bien cerné, en quelques mots, l'approche du PQ en matière économique :</w:t>
      </w:r>
    </w:p>
    <w:p w:rsidR="008628E7" w:rsidRPr="00CA3DF7" w:rsidRDefault="008628E7" w:rsidP="008628E7">
      <w:pPr>
        <w:pStyle w:val="Grillecouleur-Accent1"/>
      </w:pPr>
      <w:r w:rsidRPr="00CA3DF7">
        <w:t>Cette stratégie s'articule autour de la protection et du développ</w:t>
      </w:r>
      <w:r w:rsidRPr="00CA3DF7">
        <w:t>e</w:t>
      </w:r>
      <w:r w:rsidRPr="00CA3DF7">
        <w:t>ment du capital et des épargnes autochtones, autour de notre « patrimoine » économique plutôt que sur les grandes entreprises et les investissements étrangers. C'est un virage important par rapport aux gouvernements ant</w:t>
      </w:r>
      <w:r w:rsidRPr="00CA3DF7">
        <w:t>é</w:t>
      </w:r>
      <w:r w:rsidRPr="00CA3DF7">
        <w:t>rieurs</w:t>
      </w:r>
      <w:r>
        <w:t> </w:t>
      </w:r>
      <w:r>
        <w:rPr>
          <w:rStyle w:val="Appelnotedebasdep"/>
        </w:rPr>
        <w:footnoteReference w:id="60"/>
      </w:r>
      <w:r w:rsidRPr="00CA3DF7">
        <w:t>.</w:t>
      </w:r>
    </w:p>
    <w:p w:rsidR="008628E7" w:rsidRPr="00CA3DF7" w:rsidRDefault="008628E7" w:rsidP="008628E7">
      <w:pPr>
        <w:spacing w:before="120" w:after="120"/>
        <w:jc w:val="both"/>
      </w:pPr>
      <w:r w:rsidRPr="00CA3DF7">
        <w:t>Le budget de mars 1979 révèle les deux traits dominants de ce gouvernement en matière économique : son nationalisme et son conservatisme. En effet, la principale innovation prônée par le budget se tro</w:t>
      </w:r>
      <w:r>
        <w:t>uvait dans le nouveau régime d'</w:t>
      </w:r>
      <w:r w:rsidRPr="00CA3DF7">
        <w:t>« épargne-action ». Cette mesure permet de réduire de son impôt jusqu'à 15 000 $, ou 20% des revenus, pour l'achat de nouvelles actions d'entreprises ayant leur siège social au Québec. Cette mesure s'adresse évidemment uniquement aux « cadres » et aux personnes ayant des revenus élevés.</w:t>
      </w:r>
    </w:p>
    <w:p w:rsidR="008628E7" w:rsidRPr="00CA3DF7" w:rsidRDefault="008628E7" w:rsidP="008628E7">
      <w:pPr>
        <w:spacing w:before="120" w:after="120"/>
        <w:jc w:val="both"/>
      </w:pPr>
      <w:r w:rsidRPr="00CA3DF7">
        <w:t>Or les associations patronales s'insurgeaient depuis le début de 1978 du taux trop élevé d'imposition pour les « cadres » en compara</w:t>
      </w:r>
      <w:r w:rsidRPr="00CA3DF7">
        <w:t>i</w:t>
      </w:r>
      <w:r w:rsidRPr="00CA3DF7">
        <w:t>son avec les taux en Ontario. À cela, Jacques Parizeau répondait que l'Ontario a la plus régressive des structures d'impôts au Canada et que pour réduire ses impôts, et donc en arriver à une taxation [59] aussi régressive qu'en Ontario, il n'y avait qu'un moyen : « C'est d'investir dans le Québec plutôt qu'à Nassau, en Floride ou en Alberta</w:t>
      </w:r>
      <w:r>
        <w:t> </w:t>
      </w:r>
      <w:r>
        <w:rPr>
          <w:rStyle w:val="Appelnotedebasdep"/>
        </w:rPr>
        <w:footnoteReference w:id="61"/>
      </w:r>
      <w:r w:rsidRPr="00CA3DF7">
        <w:t> ». Ce</w:t>
      </w:r>
      <w:r w:rsidRPr="00CA3DF7">
        <w:t>t</w:t>
      </w:r>
      <w:r w:rsidRPr="00CA3DF7">
        <w:t>te mesure a, selon le ministre des Finances, connu un succès retenti</w:t>
      </w:r>
      <w:r w:rsidRPr="00CA3DF7">
        <w:t>s</w:t>
      </w:r>
      <w:r w:rsidRPr="00CA3DF7">
        <w:t>sant</w:t>
      </w:r>
      <w:r>
        <w:t> </w:t>
      </w:r>
      <w:r>
        <w:rPr>
          <w:rStyle w:val="Appelnotedebasdep"/>
        </w:rPr>
        <w:footnoteReference w:id="62"/>
      </w:r>
      <w:r w:rsidRPr="00CA3DF7">
        <w:t>. Pour les privilégiés ! Ce régime d'épargne-action révèle le c</w:t>
      </w:r>
      <w:r w:rsidRPr="00CA3DF7">
        <w:t>a</w:t>
      </w:r>
      <w:r w:rsidRPr="00CA3DF7">
        <w:t>ractère éminemment bourgeois, mais aussi nationaliste de ce gouve</w:t>
      </w:r>
      <w:r w:rsidRPr="00CA3DF7">
        <w:t>r</w:t>
      </w:r>
      <w:r w:rsidRPr="00CA3DF7">
        <w:t>nement.</w:t>
      </w:r>
    </w:p>
    <w:p w:rsidR="008628E7" w:rsidRPr="00CA3DF7" w:rsidRDefault="008628E7" w:rsidP="008628E7">
      <w:pPr>
        <w:spacing w:before="120" w:after="120"/>
        <w:jc w:val="both"/>
      </w:pPr>
    </w:p>
    <w:p w:rsidR="008628E7" w:rsidRPr="00CA3DF7" w:rsidRDefault="008628E7" w:rsidP="008628E7">
      <w:pPr>
        <w:pStyle w:val="a"/>
      </w:pPr>
      <w:r w:rsidRPr="00CA3DF7">
        <w:t>b) Les politiques économiques</w:t>
      </w:r>
    </w:p>
    <w:p w:rsidR="008628E7" w:rsidRPr="00CA3DF7" w:rsidRDefault="008628E7" w:rsidP="008628E7">
      <w:pPr>
        <w:spacing w:before="120" w:after="120"/>
        <w:jc w:val="both"/>
      </w:pPr>
    </w:p>
    <w:p w:rsidR="008628E7" w:rsidRPr="00CA3DF7" w:rsidRDefault="008628E7" w:rsidP="008628E7">
      <w:pPr>
        <w:spacing w:before="120" w:after="120"/>
        <w:jc w:val="both"/>
      </w:pPr>
      <w:r w:rsidRPr="00CA3DF7">
        <w:t>Les politiques économiques s'avèrent être le lieu par excellence où se manifestent les aspirations de la bourgeoisie autochtone, ainsi que l'appui de l’État et son effort de promotion en faveur de cette bou</w:t>
      </w:r>
      <w:r w:rsidRPr="00CA3DF7">
        <w:t>r</w:t>
      </w:r>
      <w:r w:rsidRPr="00CA3DF7">
        <w:t>geoisie régionale.</w:t>
      </w:r>
    </w:p>
    <w:p w:rsidR="008628E7" w:rsidRPr="00CA3DF7" w:rsidRDefault="008628E7" w:rsidP="008628E7">
      <w:pPr>
        <w:spacing w:before="120" w:after="120"/>
        <w:jc w:val="both"/>
      </w:pPr>
      <w:r w:rsidRPr="00CA3DF7">
        <w:t>Par ailleurs, si la majorité des représentants du capital québécois dirigent des entreprises relativement petites ou moyennes, il n'est pas surprenant que bon nombre de mesures s'adressent spécifiquement aux P.M.E. La loi 48, par exemple, crée un fonds de relance industrielle pour ces dernières. Une autre mesure législative offre des dégrèv</w:t>
      </w:r>
      <w:r w:rsidRPr="00CA3DF7">
        <w:t>e</w:t>
      </w:r>
      <w:r w:rsidRPr="00CA3DF7">
        <w:t>ments d'impôts spéciaux pour le développement régional, c'est-à-dire que l'on récompense particulièrement l'investissement dans les régions périphériques. Ces deux législations représentent un manque à gagner de 35 à 40 millions $ pour l'État en termes d'impôts aux entreprises de moins de 200 employés et de moins de 7,5 millions $ d'actifs. Moins d'impôts, concrètement pour les P.M.E. québécoises</w:t>
      </w:r>
      <w:r>
        <w:t> </w:t>
      </w:r>
      <w:r>
        <w:rPr>
          <w:rStyle w:val="Appelnotedebasdep"/>
        </w:rPr>
        <w:footnoteReference w:id="63"/>
      </w:r>
      <w:r w:rsidRPr="00CA3DF7">
        <w:t>.</w:t>
      </w:r>
    </w:p>
    <w:p w:rsidR="008628E7" w:rsidRPr="00CA3DF7" w:rsidRDefault="008628E7" w:rsidP="008628E7">
      <w:pPr>
        <w:spacing w:before="120" w:after="120"/>
        <w:jc w:val="both"/>
      </w:pPr>
      <w:r w:rsidRPr="00CA3DF7">
        <w:t>Quant à la loi 6 permettant la création des SODEQ (Sociétés de développement de l'entreprise québécoise), disons d'abord que le pr</w:t>
      </w:r>
      <w:r w:rsidRPr="00CA3DF7">
        <w:t>o</w:t>
      </w:r>
      <w:r w:rsidRPr="00CA3DF7">
        <w:t>jet avait germé sous le gouvernement Bourassa et aurait sans doute été adopté par ce gouvernement n'eût été sa défaite électorale. Il fut donc adopté le 30 juin 1977 après avoir été élaboré et concocté pendant trois ans par l'ex-ministre Guy Saint</w:t>
      </w:r>
      <w:r w:rsidRPr="00CA3DF7">
        <w:noBreakHyphen/>
        <w:t>Pierre, la Chambre de commerce de la province de Québec et le Groupement québécois des entrepr</w:t>
      </w:r>
      <w:r w:rsidRPr="00CA3DF7">
        <w:t>i</w:t>
      </w:r>
      <w:r w:rsidRPr="00CA3DF7">
        <w:t>ses ; son but est la création d'entreprises privées qui contribueront au financement des P.M.E. en fournissant le capital de risque requis pour certains projets. Ses principaux promoteurs prévoient un rendement de 10% sur le capital investi, plus une réduction fiscale plus qu'intére</w:t>
      </w:r>
      <w:r w:rsidRPr="00CA3DF7">
        <w:t>s</w:t>
      </w:r>
      <w:r w:rsidRPr="00CA3DF7">
        <w:t>sante, égale à 25% de l'investissement, un véritable paradis fiscal s'adressant à la petite-bourgeoisie et à la bourgeoisie québécoise</w:t>
      </w:r>
      <w:r>
        <w:t> </w:t>
      </w:r>
      <w:r>
        <w:rPr>
          <w:rStyle w:val="Appelnotedebasdep"/>
        </w:rPr>
        <w:footnoteReference w:id="64"/>
      </w:r>
      <w:r w:rsidRPr="00CA3DF7">
        <w:t>.</w:t>
      </w:r>
    </w:p>
    <w:p w:rsidR="008628E7" w:rsidRPr="00CA3DF7" w:rsidRDefault="008628E7" w:rsidP="008628E7">
      <w:pPr>
        <w:spacing w:before="120" w:after="120"/>
        <w:jc w:val="both"/>
      </w:pPr>
      <w:r w:rsidRPr="00CA3DF7">
        <w:t>Tous les représentants du capital québécois réunis au sommet de Montebello appuient cette initiative et s'y intéressent concrètement ; et ceci d'autant plus qu'en plus d'une réduction fiscale de 25%, les inve</w:t>
      </w:r>
      <w:r w:rsidRPr="00CA3DF7">
        <w:t>s</w:t>
      </w:r>
      <w:r w:rsidRPr="00CA3DF7">
        <w:t>tisseurs bénéficient des avantages du régime d'épargne-action institué par le budget en 1979</w:t>
      </w:r>
      <w:r>
        <w:t> </w:t>
      </w:r>
      <w:r>
        <w:rPr>
          <w:rStyle w:val="Appelnotedebasdep"/>
        </w:rPr>
        <w:footnoteReference w:id="65"/>
      </w:r>
      <w:r w:rsidRPr="00CA3DF7">
        <w:t>. Ce type de capital de risque est donc extr</w:t>
      </w:r>
      <w:r w:rsidRPr="00CA3DF7">
        <w:t>ê</w:t>
      </w:r>
      <w:r w:rsidRPr="00CA3DF7">
        <w:t>mement bien protégé ! La dernière SODEQ créée est [60] dirigée par nul autre que le vice</w:t>
      </w:r>
      <w:r>
        <w:t>-</w:t>
      </w:r>
      <w:r w:rsidRPr="00CA3DF7">
        <w:t>président de la Chambre de commerce de Qu</w:t>
      </w:r>
      <w:r w:rsidRPr="00CA3DF7">
        <w:t>é</w:t>
      </w:r>
      <w:r w:rsidRPr="00CA3DF7">
        <w:t>bec et regroupe l'Union régionale de Québec des Caisses popula</w:t>
      </w:r>
      <w:r w:rsidRPr="00CA3DF7">
        <w:t>i</w:t>
      </w:r>
      <w:r w:rsidRPr="00CA3DF7">
        <w:t>res, la Fédération des caisses d'entraide, les compagnies d'assurance La Laurentienne, l’Unique, la S.S.Q., la Banque canadienne nationale et plusieurs investisseurs privés</w:t>
      </w:r>
      <w:r>
        <w:t> </w:t>
      </w:r>
      <w:r>
        <w:rPr>
          <w:rStyle w:val="Appelnotedebasdep"/>
        </w:rPr>
        <w:footnoteReference w:id="66"/>
      </w:r>
      <w:r w:rsidRPr="00CA3DF7">
        <w:t>. Le capital québécois, on le voit, fo</w:t>
      </w:r>
      <w:r w:rsidRPr="00CA3DF7">
        <w:t>r</w:t>
      </w:r>
      <w:r w:rsidRPr="00CA3DF7">
        <w:t>me un réseau cohérent et distinct des autres réseaux, ceux du cap</w:t>
      </w:r>
      <w:r w:rsidRPr="00CA3DF7">
        <w:t>i</w:t>
      </w:r>
      <w:r w:rsidRPr="00CA3DF7">
        <w:t>tal canadien et du capital américain installés au Québec, et profite plus que tout autre des avantages que lui consent l'État par ce type de m</w:t>
      </w:r>
      <w:r w:rsidRPr="00CA3DF7">
        <w:t>e</w:t>
      </w:r>
      <w:r w:rsidRPr="00CA3DF7">
        <w:t>sures.</w:t>
      </w:r>
    </w:p>
    <w:p w:rsidR="008628E7" w:rsidRPr="00CA3DF7" w:rsidRDefault="008628E7" w:rsidP="008628E7">
      <w:pPr>
        <w:spacing w:before="120" w:after="120"/>
        <w:jc w:val="both"/>
      </w:pPr>
      <w:r w:rsidRPr="00CA3DF7">
        <w:t>Le programme Opération solidarité économique (OSE) s'adresse lui aussi, principalement, au capital québécois, plus précisément aux P.M.E. Depuis son lancement en octobre 1977, où M. Lévesque « faisait appel à la mobilisation de tous les travailleurs et de toutes les formes d'initiatives », le gouvernement a injecté plus de 249 mi</w:t>
      </w:r>
      <w:r w:rsidRPr="00CA3DF7">
        <w:t>l</w:t>
      </w:r>
      <w:r w:rsidRPr="00CA3DF7">
        <w:t>lions $ et les « différents partenaires » 271 millions $</w:t>
      </w:r>
      <w:r>
        <w:t> </w:t>
      </w:r>
      <w:r>
        <w:rPr>
          <w:rStyle w:val="Appelnotedebasdep"/>
        </w:rPr>
        <w:footnoteReference w:id="67"/>
      </w:r>
      <w:r w:rsidRPr="00CA3DF7">
        <w:t>. Les « partenaires » ne sont nul autres que les patrons de P.M.E., outre quelques projets communautaires et l'aide à certaines coopératives et à des agriculteurs. Les formes de subventions aux entreprises vont de la subvention directe pour la création d'emplois (l'État alloue gratuit</w:t>
      </w:r>
      <w:r w:rsidRPr="00CA3DF7">
        <w:t>e</w:t>
      </w:r>
      <w:r w:rsidRPr="00CA3DF7">
        <w:t>ment ou presque des travailleurs aux patrons), à la stimulation à l'i</w:t>
      </w:r>
      <w:r w:rsidRPr="00CA3DF7">
        <w:t>n</w:t>
      </w:r>
      <w:r w:rsidRPr="00CA3DF7">
        <w:t>vestissement privé, c'est</w:t>
      </w:r>
      <w:r>
        <w:t>-</w:t>
      </w:r>
      <w:r w:rsidRPr="00CA3DF7">
        <w:t>à</w:t>
      </w:r>
      <w:r>
        <w:t>-</w:t>
      </w:r>
      <w:r w:rsidRPr="00CA3DF7">
        <w:t>dire au financement direct des entreprises.</w:t>
      </w:r>
    </w:p>
    <w:p w:rsidR="008628E7" w:rsidRPr="00CA3DF7" w:rsidRDefault="008628E7" w:rsidP="008628E7">
      <w:pPr>
        <w:spacing w:before="120" w:after="120"/>
        <w:jc w:val="both"/>
      </w:pPr>
      <w:r w:rsidRPr="00CA3DF7">
        <w:t>Quant à la Société de développement industriel (SDI) qui avait versé, de sa création à juin 1979, 683 millions $ aux entreprises du Québec</w:t>
      </w:r>
      <w:r>
        <w:t> </w:t>
      </w:r>
      <w:r>
        <w:rPr>
          <w:rStyle w:val="Appelnotedebasdep"/>
        </w:rPr>
        <w:footnoteReference w:id="68"/>
      </w:r>
      <w:r w:rsidRPr="00CA3DF7">
        <w:t xml:space="preserve"> (entreprises québécoises et entreprises étrangères), le go</w:t>
      </w:r>
      <w:r w:rsidRPr="00CA3DF7">
        <w:t>u</w:t>
      </w:r>
      <w:r w:rsidRPr="00CA3DF7">
        <w:t>vernement Lévesque était loin d'être convaincu de l'opportunité de ses politiques. Aussi, son contrôle sur celle-ci s'est-il raffermi </w:t>
      </w:r>
      <w:r w:rsidRPr="00CA3DF7">
        <w:rPr>
          <w:rStyle w:val="Appelnotedebasdep"/>
          <w:rFonts w:ascii="Arial" w:hAnsi="Arial"/>
          <w:position w:val="0"/>
        </w:rPr>
        <w:footnoteReference w:id="69"/>
      </w:r>
      <w:r w:rsidRPr="00CA3DF7">
        <w:t xml:space="preserve"> et son mandat a-t-il été modifié pour qu'elle devienne « une véritable banque d'affaires orientées vers le développement économique du Qu</w:t>
      </w:r>
      <w:r w:rsidRPr="00CA3DF7">
        <w:t>é</w:t>
      </w:r>
      <w:r w:rsidRPr="00CA3DF7">
        <w:t>bec</w:t>
      </w:r>
      <w:r>
        <w:t> </w:t>
      </w:r>
      <w:r>
        <w:rPr>
          <w:rStyle w:val="Appelnotedebasdep"/>
        </w:rPr>
        <w:footnoteReference w:id="70"/>
      </w:r>
      <w:r w:rsidRPr="00CA3DF7">
        <w:t> ». Cette réorientation ira inévitablement beaucoup plus dans le sens des intérêts du capital québécois, comme l'a clairement énoncé Bernard Landry dans Bâtir le Québec.</w:t>
      </w:r>
    </w:p>
    <w:p w:rsidR="008628E7" w:rsidRPr="00CA3DF7" w:rsidRDefault="008628E7" w:rsidP="008628E7">
      <w:pPr>
        <w:spacing w:before="120" w:after="120"/>
        <w:jc w:val="both"/>
      </w:pPr>
      <w:r w:rsidRPr="00CA3DF7">
        <w:t>D'ailleurs ce changement de cap est déjà perceptible depuis que le PQ est au pouvoir : en 1977 deux nouveaux programmes sont mis en branle, l'un s'adressant aux secteurs « mous », et l'autre aux petites entreprises de moins de 20 employés ; on peut dire que les progra</w:t>
      </w:r>
      <w:r w:rsidRPr="00CA3DF7">
        <w:t>m</w:t>
      </w:r>
      <w:r w:rsidRPr="00CA3DF7">
        <w:t>mes de subventions et de prêts de la SDI ont été élargis pour bénéf</w:t>
      </w:r>
      <w:r w:rsidRPr="00CA3DF7">
        <w:t>i</w:t>
      </w:r>
      <w:r w:rsidRPr="00CA3DF7">
        <w:t>cier plus précisément et plus directement au capital québécois conce</w:t>
      </w:r>
      <w:r w:rsidRPr="00CA3DF7">
        <w:t>n</w:t>
      </w:r>
      <w:r w:rsidRPr="00CA3DF7">
        <w:t>tré dans ces secteurs. De novembre 1977 à mai 1978, 86 demandes s'adressent au premier programme et 363 au deuxième</w:t>
      </w:r>
      <w:r>
        <w:t> </w:t>
      </w:r>
      <w:r>
        <w:rPr>
          <w:rStyle w:val="Appelnotedebasdep"/>
        </w:rPr>
        <w:footnoteReference w:id="71"/>
      </w:r>
      <w:r w:rsidRPr="00CA3DF7">
        <w:t>. En 1978</w:t>
      </w:r>
      <w:r>
        <w:t>-</w:t>
      </w:r>
      <w:r w:rsidRPr="00CA3DF7">
        <w:t>79, 146 entreprises de moins de 20 employés seront aidées sous une fo</w:t>
      </w:r>
      <w:r w:rsidRPr="00CA3DF7">
        <w:t>r</w:t>
      </w:r>
      <w:r w:rsidRPr="00CA3DF7">
        <w:t>me ou sous une autre : la SDI a plus que triplé les sommes consacrées à son programme de financement des P.M.E. du Qu</w:t>
      </w:r>
      <w:r w:rsidRPr="00CA3DF7">
        <w:t>é</w:t>
      </w:r>
      <w:r w:rsidRPr="00CA3DF7">
        <w:t>bec</w:t>
      </w:r>
      <w:r>
        <w:t> </w:t>
      </w:r>
      <w:r>
        <w:rPr>
          <w:rStyle w:val="Appelnotedebasdep"/>
        </w:rPr>
        <w:footnoteReference w:id="72"/>
      </w:r>
      <w:r w:rsidRPr="00CA3DF7">
        <w:t>.</w:t>
      </w:r>
    </w:p>
    <w:p w:rsidR="008628E7" w:rsidRPr="00CA3DF7" w:rsidRDefault="008628E7" w:rsidP="008628E7">
      <w:pPr>
        <w:spacing w:before="120" w:after="120"/>
        <w:jc w:val="both"/>
      </w:pPr>
      <w:r w:rsidRPr="00CA3DF7">
        <w:t>La Société de développement coopératif, créée par le gouvern</w:t>
      </w:r>
      <w:r w:rsidRPr="00CA3DF7">
        <w:t>e</w:t>
      </w:r>
      <w:r w:rsidRPr="00CA3DF7">
        <w:t>ment du Parti québécois, a pour but explicite, selon Mme Lise [61] Payette, de « permettre aux entreprises coopératives de se tailler une meilleure place dans le paysage économique québécois</w:t>
      </w:r>
      <w:r>
        <w:t> </w:t>
      </w:r>
      <w:r>
        <w:rPr>
          <w:rStyle w:val="Appelnotedebasdep"/>
        </w:rPr>
        <w:footnoteReference w:id="73"/>
      </w:r>
      <w:r w:rsidRPr="00CA3DF7">
        <w:t> ». Son re</w:t>
      </w:r>
      <w:r w:rsidRPr="00CA3DF7">
        <w:t>n</w:t>
      </w:r>
      <w:r w:rsidRPr="00CA3DF7">
        <w:t>forcement en juin 1979, un ajout de 25 millions $ pour la capitalis</w:t>
      </w:r>
      <w:r w:rsidRPr="00CA3DF7">
        <w:t>a</w:t>
      </w:r>
      <w:r w:rsidRPr="00CA3DF7">
        <w:t>tion dans certains projets et de 5 millions $ pour aide technique, est la poursuite de son mandat explicitement nationaliste de soutien et de promotion de ce type de capital.</w:t>
      </w:r>
    </w:p>
    <w:p w:rsidR="008628E7" w:rsidRPr="00CA3DF7" w:rsidRDefault="008628E7" w:rsidP="008628E7">
      <w:pPr>
        <w:spacing w:before="120" w:after="120"/>
        <w:jc w:val="both"/>
      </w:pPr>
      <w:r w:rsidRPr="00CA3DF7">
        <w:t>Dans le domaine de l'agro-alimentaire, la société d'État SOQUIA, créée par les libéraux, mais très peu active sous leur règne, connaîtra aussi une réorientation avec le gouvernement péquiste. En effet, le ministre titulaire, M. Garon, quelques mois après sa nomination, do</w:t>
      </w:r>
      <w:r w:rsidRPr="00CA3DF7">
        <w:t>n</w:t>
      </w:r>
      <w:r w:rsidRPr="00CA3DF7">
        <w:t>nera des directives à la société d'État : prendre des initiatives ou part</w:t>
      </w:r>
      <w:r w:rsidRPr="00CA3DF7">
        <w:t>i</w:t>
      </w:r>
      <w:r w:rsidRPr="00CA3DF7">
        <w:t>ciper aux initiatives dans le secteur de l'agro</w:t>
      </w:r>
      <w:r>
        <w:t>-</w:t>
      </w:r>
      <w:r w:rsidRPr="00CA3DF7">
        <w:t>alimentaire dans les d</w:t>
      </w:r>
      <w:r w:rsidRPr="00CA3DF7">
        <w:t>o</w:t>
      </w:r>
      <w:r w:rsidRPr="00CA3DF7">
        <w:t>maines de l'approvisionnement, de la transformation ou de la co</w:t>
      </w:r>
      <w:r w:rsidRPr="00CA3DF7">
        <w:t>m</w:t>
      </w:r>
      <w:r w:rsidRPr="00CA3DF7">
        <w:t>mercialisation, et ceci par le biais d'une participation au capital-actions (jusqu'à 50%) et à la gestion (temporaire) d'entreprises québ</w:t>
      </w:r>
      <w:r w:rsidRPr="00CA3DF7">
        <w:t>é</w:t>
      </w:r>
      <w:r w:rsidRPr="00CA3DF7">
        <w:t>coises</w:t>
      </w:r>
      <w:r>
        <w:t> </w:t>
      </w:r>
      <w:r>
        <w:rPr>
          <w:rStyle w:val="Appelnotedebasdep"/>
        </w:rPr>
        <w:footnoteReference w:id="74"/>
      </w:r>
      <w:r w:rsidRPr="00CA3DF7">
        <w:t>. Moins d'un an plus tard, en mai 1978, le fonds social de la SOQUIA sera augmenté de 10 à 40 millions $ par la loi 7.</w:t>
      </w:r>
    </w:p>
    <w:p w:rsidR="008628E7" w:rsidRPr="00CA3DF7" w:rsidRDefault="008628E7" w:rsidP="008628E7">
      <w:pPr>
        <w:spacing w:before="120" w:after="120"/>
        <w:jc w:val="both"/>
      </w:pPr>
      <w:r w:rsidRPr="00CA3DF7">
        <w:t>On peut citer quelques exemples qui montrent dans quel sens va la gestion péquiste dans l'agro</w:t>
      </w:r>
      <w:r>
        <w:t>-</w:t>
      </w:r>
      <w:r w:rsidRPr="00CA3DF7">
        <w:t>alimentaire par le biais de cette société d'État. En six mois seulement, trois interventions en faveur du capital québécois pour plus de 1 million $ dans Belcan, Nutribec et Salaison Olympia ; enfin, 100 000 $ de capital-actions et 300 000 $ de prêt pour la Fromagerie de Corneville en participation avec Anco, une f</w:t>
      </w:r>
      <w:r w:rsidRPr="00CA3DF7">
        <w:t>i</w:t>
      </w:r>
      <w:r w:rsidRPr="00CA3DF7">
        <w:t>liale d'une société française. De plus, SOQUIA a acheté 38,6% du c</w:t>
      </w:r>
      <w:r w:rsidRPr="00CA3DF7">
        <w:t>a</w:t>
      </w:r>
      <w:r w:rsidRPr="00CA3DF7">
        <w:t>pital</w:t>
      </w:r>
      <w:r w:rsidRPr="00CA3DF7">
        <w:noBreakHyphen/>
        <w:t>actions de Culinar pour 11 millions $ en 1977, alors que la féd</w:t>
      </w:r>
      <w:r w:rsidRPr="00CA3DF7">
        <w:t>é</w:t>
      </w:r>
      <w:r w:rsidRPr="00CA3DF7">
        <w:t>ration de Québec du Mouvement Desjardins voulait se départir de son contrôle sur cette entreprise et que la C.D.C., société d'État fédérale, veut en prendre le contrôle</w:t>
      </w:r>
      <w:r>
        <w:t> </w:t>
      </w:r>
      <w:r>
        <w:rPr>
          <w:rStyle w:val="Appelnotedebasdep"/>
        </w:rPr>
        <w:footnoteReference w:id="75"/>
      </w:r>
      <w:r w:rsidRPr="00CA3DF7">
        <w:t>. Culinar est maintenant sous le contrôle de la SID (Mouvement Desjardins) et de SOQUIA. Toutes ces inte</w:t>
      </w:r>
      <w:r w:rsidRPr="00CA3DF7">
        <w:t>r</w:t>
      </w:r>
      <w:r w:rsidRPr="00CA3DF7">
        <w:t>ventions consolident ou permettent l'expansion d'entreprises québ</w:t>
      </w:r>
      <w:r w:rsidRPr="00CA3DF7">
        <w:t>é</w:t>
      </w:r>
      <w:r w:rsidRPr="00CA3DF7">
        <w:t>coises, et sont conformes aux directives de M. Garon : « ... ass</w:t>
      </w:r>
      <w:r w:rsidRPr="00CA3DF7">
        <w:t>u</w:t>
      </w:r>
      <w:r w:rsidRPr="00CA3DF7">
        <w:t>rer le maintien ou le retour des secteurs de la transformation et de la distr</w:t>
      </w:r>
      <w:r w:rsidRPr="00CA3DF7">
        <w:t>i</w:t>
      </w:r>
      <w:r w:rsidRPr="00CA3DF7">
        <w:t>bution des produits alimentaires sous le contrôle des Québ</w:t>
      </w:r>
      <w:r w:rsidRPr="00CA3DF7">
        <w:t>é</w:t>
      </w:r>
      <w:r w:rsidRPr="00CA3DF7">
        <w:t>cois</w:t>
      </w:r>
      <w:r>
        <w:t> </w:t>
      </w:r>
      <w:r>
        <w:rPr>
          <w:rStyle w:val="Appelnotedebasdep"/>
        </w:rPr>
        <w:footnoteReference w:id="76"/>
      </w:r>
      <w:r w:rsidRPr="00CA3DF7">
        <w:t>. »</w:t>
      </w:r>
    </w:p>
    <w:p w:rsidR="008628E7" w:rsidRPr="00CA3DF7" w:rsidRDefault="008628E7" w:rsidP="008628E7">
      <w:pPr>
        <w:spacing w:before="120" w:after="120"/>
        <w:jc w:val="both"/>
      </w:pPr>
      <w:r w:rsidRPr="00CA3DF7">
        <w:t>La politique culturelle du PQ, que l'on retrouve inscrite dans la loi 105, sanctionnée le 22 décembre 1978, créant la Société de dévelo</w:t>
      </w:r>
      <w:r w:rsidRPr="00CA3DF7">
        <w:t>p</w:t>
      </w:r>
      <w:r w:rsidRPr="00CA3DF7">
        <w:t>pement des industries culturelles, SODIC, qui, comme l'annonçait d</w:t>
      </w:r>
      <w:r w:rsidRPr="00CA3DF7">
        <w:t>é</w:t>
      </w:r>
      <w:r w:rsidRPr="00CA3DF7">
        <w:t>jà le Livre blanc sur la culture, fait du développement culturel une priorité au même titre que le développement économique, va dans le même sens que les autres initiatives du PQ. En fait, les deux se confondent : cette politique culturelle est étroitement liée au projet économique véhiculé par le PQ et vise à intégrer les industries cult</w:t>
      </w:r>
      <w:r w:rsidRPr="00CA3DF7">
        <w:t>u</w:t>
      </w:r>
      <w:r w:rsidRPr="00CA3DF7">
        <w:t>relles au modèle capitaliste dominant.</w:t>
      </w:r>
    </w:p>
    <w:p w:rsidR="008628E7" w:rsidRPr="00CA3DF7" w:rsidRDefault="008628E7" w:rsidP="008628E7">
      <w:pPr>
        <w:spacing w:before="120" w:after="120"/>
        <w:jc w:val="both"/>
      </w:pPr>
      <w:r w:rsidRPr="00CA3DF7">
        <w:t>Comprises dans un sens large, les industries culturelles au Québec commandent un chiffre d'affaires de plus de 1 milliard $ (si [62] l'on inclut la radio, la télévision, le cinéma, la presse écrite, le livre, les métiers d'art, le disque, etc.). Mais dans presque tous les domaines, les « investissements étrangers sont omniprésents surtout dans le secteur de la distribution où la rentabilité est souvent excellente</w:t>
      </w:r>
      <w:r>
        <w:t> </w:t>
      </w:r>
      <w:r>
        <w:rPr>
          <w:rStyle w:val="Appelnotedebasdep"/>
        </w:rPr>
        <w:footnoteReference w:id="77"/>
      </w:r>
      <w:r w:rsidRPr="00CA3DF7">
        <w:t> ».</w:t>
      </w:r>
    </w:p>
    <w:p w:rsidR="008628E7" w:rsidRPr="00CA3DF7" w:rsidRDefault="008628E7" w:rsidP="008628E7">
      <w:pPr>
        <w:spacing w:before="120" w:after="120"/>
        <w:jc w:val="both"/>
      </w:pPr>
      <w:r w:rsidRPr="00CA3DF7">
        <w:t>Or le but de la SODIC est très clair : 1) assurer le maintien sous contrôle québécois des entreprises culturelles qui sont susceptibles de passer entre les mains de firmes étrangères ; 2) rapatrier entre les mains de Québécois la plus grande part possible des industries de pr</w:t>
      </w:r>
      <w:r w:rsidRPr="00CA3DF7">
        <w:t>o</w:t>
      </w:r>
      <w:r w:rsidRPr="00CA3DF7">
        <w:t>duction et de distribution des produits culturels ; 3) favoriser le dév</w:t>
      </w:r>
      <w:r w:rsidRPr="00CA3DF7">
        <w:t>e</w:t>
      </w:r>
      <w:r w:rsidRPr="00CA3DF7">
        <w:t>loppement d'entreprises culturelles québécoises d'envergure intern</w:t>
      </w:r>
      <w:r w:rsidRPr="00CA3DF7">
        <w:t>a</w:t>
      </w:r>
      <w:r w:rsidRPr="00CA3DF7">
        <w:t>tionale ; et enfin 4) favoriser la création et l'implantation de nouvelles entreprises québécoises</w:t>
      </w:r>
      <w:r>
        <w:t> </w:t>
      </w:r>
      <w:r>
        <w:rPr>
          <w:rStyle w:val="Appelnotedebasdep"/>
        </w:rPr>
        <w:footnoteReference w:id="78"/>
      </w:r>
      <w:r w:rsidRPr="00CA3DF7">
        <w:t>. De plus, la philosophie d'intervention de la SODIC devra s'inspirer de la logique du secteur privé</w:t>
      </w:r>
      <w:r>
        <w:t> </w:t>
      </w:r>
      <w:r>
        <w:rPr>
          <w:rStyle w:val="Appelnotedebasdep"/>
        </w:rPr>
        <w:footnoteReference w:id="79"/>
      </w:r>
      <w:r w:rsidRPr="00CA3DF7">
        <w:t>.</w:t>
      </w:r>
    </w:p>
    <w:p w:rsidR="008628E7" w:rsidRPr="00CA3DF7" w:rsidRDefault="008628E7" w:rsidP="008628E7">
      <w:pPr>
        <w:spacing w:before="120" w:after="120"/>
        <w:jc w:val="both"/>
      </w:pPr>
      <w:r w:rsidRPr="00CA3DF7">
        <w:t>Les effets ne se sont pas fait attendre : par exemple dans le doma</w:t>
      </w:r>
      <w:r w:rsidRPr="00CA3DF7">
        <w:t>i</w:t>
      </w:r>
      <w:r w:rsidRPr="00CA3DF7">
        <w:t>ne du disque, le financement de la SODIC a permis à une toute no</w:t>
      </w:r>
      <w:r w:rsidRPr="00CA3DF7">
        <w:t>u</w:t>
      </w:r>
      <w:r w:rsidRPr="00CA3DF7">
        <w:t>velle entreprise québécoise, Diskade, d'enlever le monopole de la di</w:t>
      </w:r>
      <w:r w:rsidRPr="00CA3DF7">
        <w:t>s</w:t>
      </w:r>
      <w:r w:rsidRPr="00CA3DF7">
        <w:t>tribution des disques fabriqués au Québec à la société canadienne Trans-</w:t>
      </w:r>
      <w:r>
        <w:t>Canada </w:t>
      </w:r>
      <w:r>
        <w:rPr>
          <w:rStyle w:val="Appelnotedebasdep"/>
        </w:rPr>
        <w:footnoteReference w:id="80"/>
      </w:r>
      <w:r w:rsidRPr="00CA3DF7">
        <w:t>. Il faut noter que dans le cas de la SODIC, comme dans celui de la SOQUIA, de la S.D.C. etc., la société d'État est bea</w:t>
      </w:r>
      <w:r w:rsidRPr="00CA3DF7">
        <w:t>u</w:t>
      </w:r>
      <w:r w:rsidRPr="00CA3DF7">
        <w:t>coup plus l'alliée de l'entreprise québécoise que sa concurrente.</w:t>
      </w:r>
    </w:p>
    <w:p w:rsidR="008628E7" w:rsidRPr="00CA3DF7" w:rsidRDefault="008628E7" w:rsidP="008628E7">
      <w:pPr>
        <w:spacing w:before="120" w:after="120"/>
        <w:jc w:val="both"/>
      </w:pPr>
      <w:r w:rsidRPr="00CA3DF7">
        <w:t>On peut noter enfin quelques mesures supplémentaires posées par le gouvernement du Parti québécois qui vont aussi dans le sens d'un renforcement et d'une dynamisation du capital québécois. Par exe</w:t>
      </w:r>
      <w:r w:rsidRPr="00CA3DF7">
        <w:t>m</w:t>
      </w:r>
      <w:r w:rsidRPr="00CA3DF7">
        <w:t>ple, la loi 124, loi rétroactive, ce qui est sans précédent au Québec, a permis de bloquer la vente du Crédit foncier à l'entreprise canadienne Central and Eastern Trust et a autorisé la Banque d'épargne, institution financière à charte provinciale contrôlée par des Québécois, à racheter le Crédit foncier</w:t>
      </w:r>
      <w:r>
        <w:t> </w:t>
      </w:r>
      <w:r>
        <w:rPr>
          <w:rStyle w:val="Appelnotedebasdep"/>
        </w:rPr>
        <w:footnoteReference w:id="81"/>
      </w:r>
      <w:r w:rsidRPr="00CA3DF7">
        <w:t>.</w:t>
      </w:r>
    </w:p>
    <w:p w:rsidR="008628E7" w:rsidRPr="00CA3DF7" w:rsidRDefault="008628E7" w:rsidP="008628E7">
      <w:pPr>
        <w:spacing w:before="120" w:after="120"/>
        <w:jc w:val="both"/>
      </w:pPr>
      <w:r w:rsidRPr="00CA3DF7">
        <w:t>L'entreprise québécoise Provigo a pu se porter acquéreur d'une compagnie de distribution agro</w:t>
      </w:r>
      <w:r w:rsidRPr="00CA3DF7">
        <w:noBreakHyphen/>
        <w:t>alimentaire canadienne, M. Loeb, dont les actifs étaient plus considérables que les siens, grâce à la Caisse de dépôt et de placement du Québec. Cette dernière contrôlait en effet un bloc de 24% des actions de M. Loeb et avait fait élire deux membres à son conseil d'administration. La Caisse vendit donc ses actions à Pr</w:t>
      </w:r>
      <w:r w:rsidRPr="00CA3DF7">
        <w:t>o</w:t>
      </w:r>
      <w:r w:rsidRPr="00CA3DF7">
        <w:t>vigo et refusa, par la suite, de vendre son bloc d'actions de Provigo à une autre entreprise canadienne, Sobey Stores, malgré son offre all</w:t>
      </w:r>
      <w:r w:rsidRPr="00CA3DF7">
        <w:t>é</w:t>
      </w:r>
      <w:r w:rsidRPr="00CA3DF7">
        <w:t>chante</w:t>
      </w:r>
      <w:r>
        <w:t> </w:t>
      </w:r>
      <w:r>
        <w:rPr>
          <w:rStyle w:val="Appelnotedebasdep"/>
        </w:rPr>
        <w:footnoteReference w:id="82"/>
      </w:r>
      <w:r w:rsidRPr="00CA3DF7">
        <w:t>.</w:t>
      </w:r>
    </w:p>
    <w:p w:rsidR="008628E7" w:rsidRPr="00CA3DF7" w:rsidRDefault="008628E7" w:rsidP="008628E7">
      <w:pPr>
        <w:spacing w:before="120" w:after="120"/>
        <w:jc w:val="both"/>
      </w:pPr>
      <w:r w:rsidRPr="00CA3DF7">
        <w:t>On peut aussi rappeler le refus du PQ d'aider financièrement l'aci</w:t>
      </w:r>
      <w:r w:rsidRPr="00CA3DF7">
        <w:t>e</w:t>
      </w:r>
      <w:r w:rsidRPr="00CA3DF7">
        <w:t>rie Questeel et le rachat ultérieur de tous ses actifs par SIDBEC.</w:t>
      </w:r>
    </w:p>
    <w:p w:rsidR="008628E7" w:rsidRPr="00CA3DF7" w:rsidRDefault="008628E7" w:rsidP="008628E7">
      <w:pPr>
        <w:spacing w:before="120" w:after="120"/>
        <w:jc w:val="both"/>
      </w:pPr>
      <w:r w:rsidRPr="00CA3DF7">
        <w:t>Dans le domaine du transport aérien, l'acquisition par des franc</w:t>
      </w:r>
      <w:r w:rsidRPr="00CA3DF7">
        <w:t>o</w:t>
      </w:r>
      <w:r w:rsidRPr="00CA3DF7">
        <w:t>phones de parts importantes dans Nordair et Québécair, dans un [63] cas grâce a la Caisse de dépôt, fait partie d'« une vaste opération de prise de contrôle... par des intérêts francophones</w:t>
      </w:r>
      <w:r>
        <w:t> </w:t>
      </w:r>
      <w:r>
        <w:rPr>
          <w:rStyle w:val="Appelnotedebasdep"/>
        </w:rPr>
        <w:footnoteReference w:id="83"/>
      </w:r>
      <w:r w:rsidRPr="00CA3DF7">
        <w:t> » dans ce se</w:t>
      </w:r>
      <w:r w:rsidRPr="00CA3DF7">
        <w:t>c</w:t>
      </w:r>
      <w:r w:rsidRPr="00CA3DF7">
        <w:t>teur. Les intentions du gouvernement, encore là, sont claires et conformes au programme économique du Parti québécois dans le d</w:t>
      </w:r>
      <w:r w:rsidRPr="00CA3DF7">
        <w:t>o</w:t>
      </w:r>
      <w:r w:rsidRPr="00CA3DF7">
        <w:t>maine des transports.</w:t>
      </w:r>
    </w:p>
    <w:p w:rsidR="008628E7" w:rsidRPr="00CA3DF7" w:rsidRDefault="008628E7" w:rsidP="008628E7">
      <w:pPr>
        <w:spacing w:before="120" w:after="120"/>
        <w:jc w:val="both"/>
      </w:pPr>
      <w:r w:rsidRPr="00CA3DF7">
        <w:t>Une décision de la Régie des services publics relativement à l'i</w:t>
      </w:r>
      <w:r w:rsidRPr="00CA3DF7">
        <w:t>n</w:t>
      </w:r>
      <w:r w:rsidRPr="00CA3DF7">
        <w:t>dustrie du téléphone est aussi significative. Cette dernière, en effet, invoquant le « patrimoine téléphonique », et l'importance de conserver au Québec le contrôle financier de cette industrie, a permis à une pet</w:t>
      </w:r>
      <w:r w:rsidRPr="00CA3DF7">
        <w:t>i</w:t>
      </w:r>
      <w:r w:rsidRPr="00CA3DF7">
        <w:t>te compagnie québécoise de faire l'acquisition de deux autres petites entreprises régionales dans ce secteur. Celles</w:t>
      </w:r>
      <w:r w:rsidRPr="00CA3DF7">
        <w:noBreakHyphen/>
        <w:t>ci étaient convoitées par Québec-Téléphone, une entreprise étrangère plus importante que les trois compagnies régionales ensemble. Du regroupement de ces trois petites entreprises est née SOGETEL, dont l'ambition est de faire « l'acquisition de plusieurs autres petites compagnies de téléphone afin d'en arriver dans quelques années à acquérir Québec-Téléphone</w:t>
      </w:r>
      <w:r>
        <w:t> </w:t>
      </w:r>
      <w:r>
        <w:rPr>
          <w:rStyle w:val="Appelnotedebasdep"/>
        </w:rPr>
        <w:footnoteReference w:id="84"/>
      </w:r>
      <w:r w:rsidRPr="00CA3DF7">
        <w:t> »</w:t>
      </w:r>
    </w:p>
    <w:p w:rsidR="008628E7" w:rsidRPr="00CA3DF7" w:rsidRDefault="008628E7" w:rsidP="008628E7">
      <w:pPr>
        <w:spacing w:before="120" w:after="120"/>
        <w:jc w:val="both"/>
      </w:pPr>
      <w:r w:rsidRPr="00CA3DF7">
        <w:t>On peut ajouter que le gouvernement du Parti québécois a aussi créé la Société nationale de l'amiante (SNA) et l'a dotée au départ d’un capital de 50 millions $ dans le but de transformer une partie plus importante de la fibre au Québec, et d'exploiter elle-même un i</w:t>
      </w:r>
      <w:r w:rsidRPr="00CA3DF7">
        <w:t>m</w:t>
      </w:r>
      <w:r w:rsidRPr="00CA3DF7">
        <w:t>portant gisement. Toutes les entreprises de ce secteur devront d'ai</w:t>
      </w:r>
      <w:r w:rsidRPr="00CA3DF7">
        <w:t>l</w:t>
      </w:r>
      <w:r w:rsidRPr="00CA3DF7">
        <w:t>leurs transformer plus de fibre au Québec</w:t>
      </w:r>
      <w:r>
        <w:t> </w:t>
      </w:r>
      <w:r>
        <w:rPr>
          <w:rStyle w:val="Appelnotedebasdep"/>
        </w:rPr>
        <w:footnoteReference w:id="85"/>
      </w:r>
      <w:r w:rsidRPr="00CA3DF7">
        <w:t>, et dans ce sens, la SNA participera (avec probablement d'autres capitaux québécois), a ces projets de transformation.</w:t>
      </w:r>
    </w:p>
    <w:p w:rsidR="008628E7" w:rsidRPr="00CA3DF7" w:rsidRDefault="008628E7" w:rsidP="008628E7">
      <w:pPr>
        <w:spacing w:before="120" w:after="120"/>
        <w:jc w:val="both"/>
      </w:pPr>
      <w:r w:rsidRPr="00CA3DF7">
        <w:t>Le capital</w:t>
      </w:r>
      <w:r w:rsidRPr="00CA3DF7">
        <w:noBreakHyphen/>
        <w:t>actions de la S.G.F. a été augmenté de 50 millions $ (il atteint maintenant près de 650 millions $) ; celui de SIDBEC a aussi été accru et Hydro-Québec a créé Hydro-Québec International pour mieux percer et exploiter les marchés étrangers. Hydro a, par ailleurs, officialisé sa politique d'achat préférentiel au Québec : 72% de ses dépenses de 1,88 milliard $ en 1978 ont été effectuées au Qu</w:t>
      </w:r>
      <w:r w:rsidRPr="00CA3DF7">
        <w:t>é</w:t>
      </w:r>
      <w:r w:rsidRPr="00CA3DF7">
        <w:t>bec</w:t>
      </w:r>
      <w:r>
        <w:t> </w:t>
      </w:r>
      <w:r>
        <w:rPr>
          <w:rStyle w:val="Appelnotedebasdep"/>
        </w:rPr>
        <w:footnoteReference w:id="86"/>
      </w:r>
      <w:r w:rsidRPr="00CA3DF7">
        <w:t>. D'autre part, cette société d'État a résilié son contrat de 1 milliard $ de polices d'assurances avec la Sun Life, suite à l'annonce de son départ, pour le passer à La Sauvegarde, appartenant au Mouvement Desja</w:t>
      </w:r>
      <w:r w:rsidRPr="00CA3DF7">
        <w:t>r</w:t>
      </w:r>
      <w:r w:rsidRPr="00CA3DF7">
        <w:t>dins</w:t>
      </w:r>
      <w:r>
        <w:t> </w:t>
      </w:r>
      <w:r>
        <w:rPr>
          <w:rStyle w:val="Appelnotedebasdep"/>
        </w:rPr>
        <w:footnoteReference w:id="87"/>
      </w:r>
      <w:r w:rsidRPr="00CA3DF7">
        <w:t>. Ces deux gestes posés par Hydro</w:t>
      </w:r>
      <w:r>
        <w:t>-</w:t>
      </w:r>
      <w:r w:rsidRPr="00CA3DF7">
        <w:t>Québec ne peuvent que pla</w:t>
      </w:r>
      <w:r w:rsidRPr="00CA3DF7">
        <w:t>i</w:t>
      </w:r>
      <w:r w:rsidRPr="00CA3DF7">
        <w:t>re au capital québécois.</w:t>
      </w:r>
    </w:p>
    <w:p w:rsidR="008628E7" w:rsidRPr="00CA3DF7" w:rsidRDefault="008628E7" w:rsidP="008628E7">
      <w:pPr>
        <w:spacing w:before="120" w:after="120"/>
        <w:jc w:val="both"/>
      </w:pPr>
      <w:r w:rsidRPr="00CA3DF7">
        <w:t>Et enfin, le gouvernement péquiste a mis sur pied récemment deux nouvelles sociétés d'État : Nouveler et Pétromont. La première, avec un capital-actions de 50 millions $ (provenant d’Hydro</w:t>
      </w:r>
      <w:r w:rsidRPr="00CA3DF7">
        <w:noBreakHyphen/>
        <w:t>Québec, de la S.G.F., de REXFOR et de SOQUEM), s'impliquera dans les secteurs de la production, de la distribution et de la vente de l'énergie, des combustibles ou des équipements dans le domaine des énergies no</w:t>
      </w:r>
      <w:r w:rsidRPr="00CA3DF7">
        <w:t>u</w:t>
      </w:r>
      <w:r w:rsidRPr="00CA3DF7">
        <w:t>velles</w:t>
      </w:r>
      <w:r>
        <w:t> </w:t>
      </w:r>
      <w:r>
        <w:rPr>
          <w:rStyle w:val="Appelnotedebasdep"/>
        </w:rPr>
        <w:footnoteReference w:id="88"/>
      </w:r>
      <w:r w:rsidRPr="00CA3DF7">
        <w:t>. Ici encore, cette société d'État sera essentiellement l'alliée du capital privé québécois dans ces domaines</w:t>
      </w:r>
      <w:r>
        <w:t> </w:t>
      </w:r>
      <w:r>
        <w:rPr>
          <w:rStyle w:val="Appelnotedebasdep"/>
        </w:rPr>
        <w:footnoteReference w:id="89"/>
      </w:r>
      <w:r w:rsidRPr="00CA3DF7">
        <w:t>. Quant à Pétromont, consortium regroupant la S.G.F., Gulf Oil et [64] Union Carbide, c'est dans le domaine de la pétrochimie que cette entreprise œuvrera. Il est intéressant de noter que grâce à cette initiative de l'État québécois, avec la participation de deux multinationales américaines, l'industrie de la pétrochimie connaîtra son premier essor au Québec, alors que cette industrie était jusque là essentiellement concentrée en Ontario.</w:t>
      </w:r>
    </w:p>
    <w:p w:rsidR="008628E7" w:rsidRPr="00CA3DF7" w:rsidRDefault="008628E7" w:rsidP="008628E7">
      <w:pPr>
        <w:spacing w:before="120" w:after="120"/>
        <w:jc w:val="both"/>
      </w:pPr>
      <w:r w:rsidRPr="00CA3DF7">
        <w:t>Pétromont est sans doute un bon exemple du type d'association que le PQ entrevoit avec le capital américain. Il s'agit d'un projet de 500 millions $ dont l'objectif est la mise sur pied d'un complexe pétroch</w:t>
      </w:r>
      <w:r w:rsidRPr="00CA3DF7">
        <w:t>i</w:t>
      </w:r>
      <w:r w:rsidRPr="00CA3DF7">
        <w:t>mique équivalent à celui de Sarnia, en Ontario.</w:t>
      </w:r>
    </w:p>
    <w:p w:rsidR="008628E7" w:rsidRPr="00CA3DF7" w:rsidRDefault="008628E7" w:rsidP="008628E7">
      <w:pPr>
        <w:spacing w:before="120" w:after="120"/>
        <w:jc w:val="both"/>
      </w:pPr>
      <w:r w:rsidRPr="00CA3DF7">
        <w:t>L'objectif poursuivi par le PQ est d'approvisionner en matières premières (résines dérivées du pétrole) les nombreuses P.M.E. québ</w:t>
      </w:r>
      <w:r w:rsidRPr="00CA3DF7">
        <w:t>é</w:t>
      </w:r>
      <w:r w:rsidRPr="00CA3DF7">
        <w:t>coises du secteur de la fabrication des produits en plastique. Plusieurs de ces entreprises, comme les Industries provinciales (famille Mét</w:t>
      </w:r>
      <w:r w:rsidRPr="00CA3DF7">
        <w:t>i</w:t>
      </w:r>
      <w:r w:rsidRPr="00CA3DF7">
        <w:t>vier), G.M. Plastics (filiale du groupe York Lambton) ou encore Roski (filiale de Bombardier), sont en pleine croissance. Mais à l'heure a</w:t>
      </w:r>
      <w:r w:rsidRPr="00CA3DF7">
        <w:t>c</w:t>
      </w:r>
      <w:r w:rsidRPr="00CA3DF7">
        <w:t>tuelle, les manufacturiers doivent mettre le prix pour obtenir de la r</w:t>
      </w:r>
      <w:r w:rsidRPr="00CA3DF7">
        <w:t>é</w:t>
      </w:r>
      <w:r w:rsidRPr="00CA3DF7">
        <w:t>sine canadienne de haute qualité. Pétromont aidera donc ces capitali</w:t>
      </w:r>
      <w:r w:rsidRPr="00CA3DF7">
        <w:t>s</w:t>
      </w:r>
      <w:r w:rsidRPr="00CA3DF7">
        <w:t>tes québécois à régler leurs problèmes d'approvisionnement et à abai</w:t>
      </w:r>
      <w:r w:rsidRPr="00CA3DF7">
        <w:t>s</w:t>
      </w:r>
      <w:r w:rsidRPr="00CA3DF7">
        <w:t>ser leurs coûts de production.</w:t>
      </w:r>
    </w:p>
    <w:p w:rsidR="008628E7" w:rsidRPr="00CA3DF7" w:rsidRDefault="008628E7" w:rsidP="008628E7">
      <w:pPr>
        <w:spacing w:before="120" w:after="120"/>
        <w:jc w:val="both"/>
      </w:pPr>
      <w:r w:rsidRPr="00CA3DF7">
        <w:t>L'ensemble de ces mesures ne peut que nous amener à constater un appui systématique de l'État en faveur du capital privé québécois, quand l'occasion se présente. Il faut aussi noter l'accroissement du rôle et du poids économique de plusieurs sociétés d'État, conformément à la stratégie péquiste qui fait de l'État l'instrument privilégié du pouvoir économique québécois, et ceci malgré une « faible marge de manœ</w:t>
      </w:r>
      <w:r w:rsidRPr="00CA3DF7">
        <w:t>u</w:t>
      </w:r>
      <w:r w:rsidRPr="00CA3DF7">
        <w:t>vre » au niveau budgétaire</w:t>
      </w:r>
      <w:r>
        <w:t> </w:t>
      </w:r>
      <w:r>
        <w:rPr>
          <w:rStyle w:val="Appelnotedebasdep"/>
        </w:rPr>
        <w:footnoteReference w:id="90"/>
      </w:r>
      <w:r w:rsidRPr="00CA3DF7">
        <w:t>.</w:t>
      </w:r>
    </w:p>
    <w:p w:rsidR="008628E7" w:rsidRPr="00CA3DF7" w:rsidRDefault="008628E7" w:rsidP="008628E7">
      <w:pPr>
        <w:spacing w:before="120" w:after="120"/>
        <w:jc w:val="both"/>
      </w:pPr>
      <w:r w:rsidRPr="00CA3DF7">
        <w:t>En définitive, il faut voir une certaine continuité dans les législ</w:t>
      </w:r>
      <w:r w:rsidRPr="00CA3DF7">
        <w:t>a</w:t>
      </w:r>
      <w:r w:rsidRPr="00CA3DF7">
        <w:t>tions et mesures gouvernementales depuis la « révolution tranquille », mais il faut aussi voir, depuis l'accession du Parti québécois au po</w:t>
      </w:r>
      <w:r w:rsidRPr="00CA3DF7">
        <w:t>u</w:t>
      </w:r>
      <w:r w:rsidRPr="00CA3DF7">
        <w:t>voir, une accentuation de l'aide de l'État en faveur du capital « autochtone » et un projet politique plus « cohérent » qui va dans le sens d'un élargissement de l'espace économique et politique de la bourgeoisie locale.</w:t>
      </w:r>
    </w:p>
    <w:p w:rsidR="008628E7" w:rsidRPr="00CA3DF7" w:rsidRDefault="008628E7" w:rsidP="008628E7">
      <w:pPr>
        <w:spacing w:before="120" w:after="120"/>
        <w:jc w:val="both"/>
      </w:pPr>
      <w:r>
        <w:br w:type="page"/>
      </w:r>
    </w:p>
    <w:p w:rsidR="008628E7" w:rsidRPr="00CA3DF7" w:rsidRDefault="008628E7" w:rsidP="008628E7">
      <w:pPr>
        <w:pStyle w:val="planche"/>
      </w:pPr>
      <w:bookmarkStart w:id="14" w:name="Capitalisme_pt_1_chap_2_3"/>
      <w:r w:rsidRPr="00CA3DF7">
        <w:t>3. Le projet économique et politique du PQ,</w:t>
      </w:r>
      <w:r w:rsidRPr="00CA3DF7">
        <w:br/>
        <w:t>l'impérialisme américain, le capital c</w:t>
      </w:r>
      <w:r w:rsidRPr="00CA3DF7">
        <w:t>a</w:t>
      </w:r>
      <w:r w:rsidRPr="00CA3DF7">
        <w:t>nadien</w:t>
      </w:r>
      <w:r w:rsidRPr="00CA3DF7">
        <w:br/>
        <w:t>et le capital québécois</w:t>
      </w:r>
    </w:p>
    <w:bookmarkEnd w:id="14"/>
    <w:p w:rsidR="008628E7" w:rsidRPr="00CA3DF7" w:rsidRDefault="008628E7" w:rsidP="008628E7">
      <w:pPr>
        <w:spacing w:before="120" w:after="120"/>
        <w:jc w:val="both"/>
      </w:pPr>
    </w:p>
    <w:p w:rsidR="008628E7" w:rsidRPr="00CA3DF7" w:rsidRDefault="008628E7" w:rsidP="008628E7">
      <w:pPr>
        <w:spacing w:before="120" w:after="120"/>
        <w:ind w:right="90" w:firstLine="0"/>
        <w:jc w:val="both"/>
        <w:rPr>
          <w:sz w:val="20"/>
        </w:rPr>
      </w:pPr>
      <w:hyperlink w:anchor="tdm" w:history="1">
        <w:r w:rsidRPr="00CA3DF7">
          <w:rPr>
            <w:rStyle w:val="Lienhypertexte"/>
            <w:sz w:val="20"/>
          </w:rPr>
          <w:t>Retour à la table des matières</w:t>
        </w:r>
      </w:hyperlink>
    </w:p>
    <w:p w:rsidR="008628E7" w:rsidRPr="00CA3DF7" w:rsidRDefault="008628E7" w:rsidP="008628E7">
      <w:pPr>
        <w:spacing w:before="120" w:after="120"/>
        <w:jc w:val="both"/>
      </w:pPr>
      <w:r w:rsidRPr="00CA3DF7">
        <w:t>Le projet économique et politique du PQ ne s'adresse évidemment pas uniquement au capital québécois ; il prend en compte les 5 à 6 milliards $ d'investissements américains directs</w:t>
      </w:r>
      <w:r>
        <w:t> </w:t>
      </w:r>
      <w:r>
        <w:rPr>
          <w:rStyle w:val="Appelnotedebasdep"/>
        </w:rPr>
        <w:footnoteReference w:id="91"/>
      </w:r>
      <w:r w:rsidRPr="00CA3DF7">
        <w:t xml:space="preserve"> sur le territoire québécois, le fait aussi que les E.U. constituent un des plus importants pourvoyeurs de capital pour les projets d'Hydro-Québec [65] nota</w:t>
      </w:r>
      <w:r w:rsidRPr="00CA3DF7">
        <w:t>m</w:t>
      </w:r>
      <w:r w:rsidRPr="00CA3DF7">
        <w:t>ment, et également le fait qu'ils représentent près de 45% des débo</w:t>
      </w:r>
      <w:r w:rsidRPr="00CA3DF7">
        <w:t>u</w:t>
      </w:r>
      <w:r w:rsidRPr="00CA3DF7">
        <w:t>chés internationaux de l'économie québécoise. Il tient aussi inévit</w:t>
      </w:r>
      <w:r w:rsidRPr="00CA3DF7">
        <w:t>a</w:t>
      </w:r>
      <w:r w:rsidRPr="00CA3DF7">
        <w:t>blement compte des capitaux canadiens et du marché des neuf autres provinces qui, en 1974, représentaient des exportations de 6,6 mi</w:t>
      </w:r>
      <w:r w:rsidRPr="00CA3DF7">
        <w:t>l</w:t>
      </w:r>
      <w:r w:rsidRPr="00CA3DF7">
        <w:t>liards $ de produits manufacturés pour le Québec</w:t>
      </w:r>
      <w:r>
        <w:t> </w:t>
      </w:r>
      <w:r>
        <w:rPr>
          <w:rStyle w:val="Appelnotedebasdep"/>
        </w:rPr>
        <w:footnoteReference w:id="92"/>
      </w:r>
      <w:r w:rsidRPr="00CA3DF7">
        <w:t>.</w:t>
      </w:r>
    </w:p>
    <w:p w:rsidR="008628E7" w:rsidRPr="00CA3DF7" w:rsidRDefault="008628E7" w:rsidP="008628E7">
      <w:pPr>
        <w:spacing w:before="120" w:after="120"/>
        <w:jc w:val="both"/>
      </w:pPr>
      <w:r w:rsidRPr="00CA3DF7">
        <w:t>La problématique péquiste face à la double dépendance de l'éc</w:t>
      </w:r>
      <w:r w:rsidRPr="00CA3DF7">
        <w:t>o</w:t>
      </w:r>
      <w:r w:rsidRPr="00CA3DF7">
        <w:t>nomie québécoise sera le plus clairement exprimée dans le document Bâtir le Québec. Le document met de l'avant le projet de dynamisation de la bourgeoisie québécoise, ainsi que l'espace qu'il entend réserver au capital étranger. Mais l'originalité fondamentale de cet énoncé de politique économique réside dans le fait qu'il s'agit du premier plan de développement global de l'économie québécoise et du capital québ</w:t>
      </w:r>
      <w:r w:rsidRPr="00CA3DF7">
        <w:t>é</w:t>
      </w:r>
      <w:r w:rsidRPr="00CA3DF7">
        <w:t>cois.</w:t>
      </w:r>
    </w:p>
    <w:p w:rsidR="008628E7" w:rsidRPr="00CA3DF7" w:rsidRDefault="008628E7" w:rsidP="008628E7">
      <w:pPr>
        <w:spacing w:before="120" w:after="120"/>
        <w:jc w:val="both"/>
      </w:pPr>
      <w:r w:rsidRPr="00CA3DF7">
        <w:t>Le diagnostic du PQ sur l'état de l'économie québécoise peut se r</w:t>
      </w:r>
      <w:r w:rsidRPr="00CA3DF7">
        <w:t>é</w:t>
      </w:r>
      <w:r w:rsidRPr="00CA3DF7">
        <w:t>sumer ainsi : à cause des politiques fédérales, du manque d'articul</w:t>
      </w:r>
      <w:r w:rsidRPr="00CA3DF7">
        <w:t>a</w:t>
      </w:r>
      <w:r w:rsidRPr="00CA3DF7">
        <w:t>tion entre le capital étranger et le capital autochtone et des faibles r</w:t>
      </w:r>
      <w:r w:rsidRPr="00CA3DF7">
        <w:t>e</w:t>
      </w:r>
      <w:r w:rsidRPr="00CA3DF7">
        <w:t>tombées que ceci entraîne, et enfin à cause du manque de vigueur de la bourgeoisie locale, l'économie québécoise subit un processus de désindustrialisation (« sous-investissement industriel</w:t>
      </w:r>
      <w:r>
        <w:t> </w:t>
      </w:r>
      <w:r>
        <w:rPr>
          <w:rStyle w:val="Appelnotedebasdep"/>
        </w:rPr>
        <w:footnoteReference w:id="93"/>
      </w:r>
      <w:r w:rsidRPr="00CA3DF7">
        <w:t> »). La sol</w:t>
      </w:r>
      <w:r w:rsidRPr="00CA3DF7">
        <w:t>u</w:t>
      </w:r>
      <w:r w:rsidRPr="00CA3DF7">
        <w:t>tion envisagée par le gouvernement Lévesque est donc de promouvoir les initiatives et le contrôle québécois sur le développement de son espace économique : « Le développement... doit donc reposer pour l'essentiel sur la volonté d'agir de tous les agents économiques autoc</w:t>
      </w:r>
      <w:r w:rsidRPr="00CA3DF7">
        <w:t>h</w:t>
      </w:r>
      <w:r w:rsidRPr="00CA3DF7">
        <w:t>tones et s'articuler autour des forces dynamiques existantes</w:t>
      </w:r>
      <w:r>
        <w:t> </w:t>
      </w:r>
      <w:r>
        <w:rPr>
          <w:rStyle w:val="Appelnotedebasdep"/>
        </w:rPr>
        <w:footnoteReference w:id="94"/>
      </w:r>
      <w:r w:rsidRPr="00CA3DF7">
        <w:t>. » Les grands axes de la stratégie sont donc posés et seront développés, pr</w:t>
      </w:r>
      <w:r w:rsidRPr="00CA3DF7">
        <w:t>é</w:t>
      </w:r>
      <w:r w:rsidRPr="00CA3DF7">
        <w:t>cisés et répétés tout au long de l'ouvrage : 1) accroissement substantiel des investisse</w:t>
      </w:r>
      <w:r w:rsidRPr="00CA3DF7">
        <w:softHyphen/>
        <w:t>ments productifs ; 2) contrôle accru de l'activité écon</w:t>
      </w:r>
      <w:r w:rsidRPr="00CA3DF7">
        <w:t>o</w:t>
      </w:r>
      <w:r w:rsidRPr="00CA3DF7">
        <w:t>mique par des intérêts québécois ; 3) augmentation de la part du marché i</w:t>
      </w:r>
      <w:r w:rsidRPr="00CA3DF7">
        <w:t>n</w:t>
      </w:r>
      <w:r w:rsidRPr="00CA3DF7">
        <w:t>terne détenu par ces mêmes intérêts et hausse de leurs export</w:t>
      </w:r>
      <w:r w:rsidRPr="00CA3DF7">
        <w:t>a</w:t>
      </w:r>
      <w:r w:rsidRPr="00CA3DF7">
        <w:t>tions</w:t>
      </w:r>
      <w:r>
        <w:t> </w:t>
      </w:r>
      <w:r>
        <w:rPr>
          <w:rStyle w:val="Appelnotedebasdep"/>
        </w:rPr>
        <w:footnoteReference w:id="95"/>
      </w:r>
      <w:r w:rsidRPr="00CA3DF7">
        <w:t>.</w:t>
      </w:r>
    </w:p>
    <w:p w:rsidR="008628E7" w:rsidRPr="00CA3DF7" w:rsidRDefault="008628E7" w:rsidP="008628E7">
      <w:pPr>
        <w:spacing w:before="120" w:after="120"/>
        <w:jc w:val="both"/>
      </w:pPr>
      <w:r w:rsidRPr="00CA3DF7">
        <w:t>Mais le projet péquiste, comme nous l'avons noté, n'ignore pas les « forces dynamiques existantes », c'est-à-dire essentiellement le cap</w:t>
      </w:r>
      <w:r w:rsidRPr="00CA3DF7">
        <w:t>i</w:t>
      </w:r>
      <w:r w:rsidRPr="00CA3DF7">
        <w:t>tal américain et canadien ; et il ignore encore moins les travailleurs sur qui repose, en définitive, ce bel édifice (et ceci même si on en parle, somme toute, assez peu). Pour ces derniers, il n'est question que de concertation avec l'État et le patronat, de productivité dans un idéal de plus grande « conscience nationale</w:t>
      </w:r>
      <w:r>
        <w:t> </w:t>
      </w:r>
      <w:r>
        <w:rPr>
          <w:rStyle w:val="Appelnotedebasdep"/>
        </w:rPr>
        <w:footnoteReference w:id="96"/>
      </w:r>
      <w:r w:rsidRPr="00CA3DF7">
        <w:t> ». Malgré les intérêts dive</w:t>
      </w:r>
      <w:r w:rsidRPr="00CA3DF7">
        <w:t>r</w:t>
      </w:r>
      <w:r w:rsidRPr="00CA3DF7">
        <w:t>gents entre les travailleurs et le capital, les commerçants et les consomm</w:t>
      </w:r>
      <w:r w:rsidRPr="00CA3DF7">
        <w:t>a</w:t>
      </w:r>
      <w:r w:rsidRPr="00CA3DF7">
        <w:t>teurs, etc., l'intérêt suprême de la nation exige des « agents économ</w:t>
      </w:r>
      <w:r w:rsidRPr="00CA3DF7">
        <w:t>i</w:t>
      </w:r>
      <w:r w:rsidRPr="00CA3DF7">
        <w:t>ques » (mais on vise surtout les travailleurs) un minimum de conse</w:t>
      </w:r>
      <w:r w:rsidRPr="00CA3DF7">
        <w:t>n</w:t>
      </w:r>
      <w:r w:rsidRPr="00CA3DF7">
        <w:t>sus et un contrat social</w:t>
      </w:r>
      <w:r>
        <w:t> </w:t>
      </w:r>
      <w:r>
        <w:rPr>
          <w:rStyle w:val="Appelnotedebasdep"/>
        </w:rPr>
        <w:footnoteReference w:id="97"/>
      </w:r>
      <w:r w:rsidRPr="00CA3DF7">
        <w:t>, et partant la collaboration, le bon ententi</w:t>
      </w:r>
      <w:r w:rsidRPr="00CA3DF7">
        <w:t>s</w:t>
      </w:r>
      <w:r w:rsidRPr="00CA3DF7">
        <w:t>me et la pacification des relations patronales-ouvrières. Alfred Ro</w:t>
      </w:r>
      <w:r w:rsidRPr="00CA3DF7">
        <w:t>u</w:t>
      </w:r>
      <w:r w:rsidRPr="00CA3DF7">
        <w:t>leau récemment exprimait bien ce désir : « Ça n'a plus de maudit bon sens la confrontation dans l'économie [66] québécoise. Les affront</w:t>
      </w:r>
      <w:r w:rsidRPr="00CA3DF7">
        <w:t>e</w:t>
      </w:r>
      <w:r w:rsidRPr="00CA3DF7">
        <w:t>ments doivent cesser, si on tient à s'en sortir... le rapport de force a</w:t>
      </w:r>
      <w:r w:rsidRPr="00CA3DF7">
        <w:t>c</w:t>
      </w:r>
      <w:r w:rsidRPr="00CA3DF7">
        <w:t>tuel dans le milieu du travail ne peut plus durer</w:t>
      </w:r>
      <w:r>
        <w:t> </w:t>
      </w:r>
      <w:r>
        <w:rPr>
          <w:rStyle w:val="Appelnotedebasdep"/>
        </w:rPr>
        <w:footnoteReference w:id="98"/>
      </w:r>
      <w:r w:rsidRPr="00CA3DF7">
        <w:t>. » Or le Mouv</w:t>
      </w:r>
      <w:r w:rsidRPr="00CA3DF7">
        <w:t>e</w:t>
      </w:r>
      <w:r w:rsidRPr="00CA3DF7">
        <w:t>ment Desjardins n'est pas reconnu pour être moins anti-syndical que les e</w:t>
      </w:r>
      <w:r w:rsidRPr="00CA3DF7">
        <w:t>n</w:t>
      </w:r>
      <w:r w:rsidRPr="00CA3DF7">
        <w:t>treprises privées !</w:t>
      </w:r>
    </w:p>
    <w:p w:rsidR="008628E7" w:rsidRPr="00CA3DF7" w:rsidRDefault="008628E7" w:rsidP="008628E7">
      <w:pPr>
        <w:spacing w:before="120" w:after="120"/>
        <w:jc w:val="both"/>
      </w:pPr>
      <w:r w:rsidRPr="00CA3DF7">
        <w:t>Le PQ, par ailleurs, n'a pas remis, et n'entend pas remettre en que</w:t>
      </w:r>
      <w:r w:rsidRPr="00CA3DF7">
        <w:t>s</w:t>
      </w:r>
      <w:r w:rsidRPr="00CA3DF7">
        <w:t>tion la présence du capital américain au Québec. Ce que l'on attend des capitaux américains, canadiens et européens, c'est une meilleure articulation avec les entrepreneurs locaux, en clair, plus de reto</w:t>
      </w:r>
      <w:r w:rsidRPr="00CA3DF7">
        <w:t>m</w:t>
      </w:r>
      <w:r w:rsidRPr="00CA3DF7">
        <w:t>bées : plus de contrats de sous-traitance</w:t>
      </w:r>
      <w:r>
        <w:t> </w:t>
      </w:r>
      <w:r>
        <w:rPr>
          <w:rStyle w:val="Appelnotedebasdep"/>
        </w:rPr>
        <w:footnoteReference w:id="99"/>
      </w:r>
      <w:r w:rsidRPr="00CA3DF7">
        <w:t>.</w:t>
      </w:r>
    </w:p>
    <w:p w:rsidR="008628E7" w:rsidRPr="00CA3DF7" w:rsidRDefault="008628E7" w:rsidP="008628E7">
      <w:pPr>
        <w:spacing w:before="120" w:after="120"/>
        <w:jc w:val="both"/>
      </w:pPr>
      <w:r w:rsidRPr="00CA3DF7">
        <w:t>Par ailleurs, certains secteurs névralgiques seront entièrement ou partiellement fermés au capital étranger</w:t>
      </w:r>
      <w:r>
        <w:t> </w:t>
      </w:r>
      <w:r>
        <w:rPr>
          <w:rStyle w:val="Appelnotedebasdep"/>
        </w:rPr>
        <w:footnoteReference w:id="100"/>
      </w:r>
      <w:r w:rsidRPr="00CA3DF7">
        <w:t xml:space="preserve"> (industries culturelles et communications essentiellement) et seront la chasse gardée du cap</w:t>
      </w:r>
      <w:r w:rsidRPr="00CA3DF7">
        <w:t>i</w:t>
      </w:r>
      <w:r w:rsidRPr="00CA3DF7">
        <w:t>tal québécois, ce qui devrait susciter « l'apparition de nombreuses initi</w:t>
      </w:r>
      <w:r w:rsidRPr="00CA3DF7">
        <w:t>a</w:t>
      </w:r>
      <w:r w:rsidRPr="00CA3DF7">
        <w:t>tives autochtones</w:t>
      </w:r>
      <w:r>
        <w:t> </w:t>
      </w:r>
      <w:r>
        <w:rPr>
          <w:rStyle w:val="Appelnotedebasdep"/>
        </w:rPr>
        <w:footnoteReference w:id="101"/>
      </w:r>
      <w:r w:rsidRPr="00CA3DF7">
        <w:t> », ou encore forcer le capital étranger à s'a</w:t>
      </w:r>
      <w:r w:rsidRPr="00CA3DF7">
        <w:t>s</w:t>
      </w:r>
      <w:r w:rsidRPr="00CA3DF7">
        <w:t>socier au capital québécois. On laisse donc en même temps beaucoup d'esp</w:t>
      </w:r>
      <w:r w:rsidRPr="00CA3DF7">
        <w:t>a</w:t>
      </w:r>
      <w:r w:rsidRPr="00CA3DF7">
        <w:t>ce à l'impérialisme tout en favorisant la bourgeoisie locale. Vo</w:t>
      </w:r>
      <w:r w:rsidRPr="00CA3DF7">
        <w:t>i</w:t>
      </w:r>
      <w:r w:rsidRPr="00CA3DF7">
        <w:t>là pour l'idéal</w:t>
      </w:r>
      <w:r>
        <w:t> </w:t>
      </w:r>
      <w:r>
        <w:rPr>
          <w:rStyle w:val="Appelnotedebasdep"/>
        </w:rPr>
        <w:footnoteReference w:id="102"/>
      </w:r>
      <w:r w:rsidRPr="00CA3DF7">
        <w:t>, mais ce projet est en soi passablement contradicto</w:t>
      </w:r>
      <w:r w:rsidRPr="00CA3DF7">
        <w:t>i</w:t>
      </w:r>
      <w:r w:rsidRPr="00CA3DF7">
        <w:t>re et en définitive la bourgeoisie québécoise, même renforcée (réorg</w:t>
      </w:r>
      <w:r w:rsidRPr="00CA3DF7">
        <w:t>a</w:t>
      </w:r>
      <w:r w:rsidRPr="00CA3DF7">
        <w:t>nisée et concentrée), restera en bonne partie à la remorque des initiat</w:t>
      </w:r>
      <w:r w:rsidRPr="00CA3DF7">
        <w:t>i</w:t>
      </w:r>
      <w:r w:rsidRPr="00CA3DF7">
        <w:t>ves du capital américain. Face au capital étranger, le projet péquiste n'est en somme qu'une renégociation de l’intégration et de l'insertion de la bourgeoisie locale dans le champ d'accumulation continental</w:t>
      </w:r>
      <w:r>
        <w:t> </w:t>
      </w:r>
      <w:r>
        <w:rPr>
          <w:rStyle w:val="Appelnotedebasdep"/>
        </w:rPr>
        <w:footnoteReference w:id="103"/>
      </w:r>
      <w:r w:rsidRPr="00CA3DF7">
        <w:t>. Be</w:t>
      </w:r>
      <w:r w:rsidRPr="00CA3DF7">
        <w:t>r</w:t>
      </w:r>
      <w:r w:rsidRPr="00CA3DF7">
        <w:t xml:space="preserve">nard Landry avouait d'ailleurs candidement aux financiers et hommes d'affaires américains : « We Quebecers have always had a continental </w:t>
      </w:r>
      <w:r>
        <w:t>Outlook </w:t>
      </w:r>
      <w:r>
        <w:rPr>
          <w:rStyle w:val="Appelnotedebasdep"/>
        </w:rPr>
        <w:footnoteReference w:id="104"/>
      </w:r>
      <w:r w:rsidRPr="00CA3DF7">
        <w:t>. » On peut ajouter que les visées du PQ, à long terme, i</w:t>
      </w:r>
      <w:r w:rsidRPr="00CA3DF7">
        <w:t>m</w:t>
      </w:r>
      <w:r w:rsidRPr="00CA3DF7">
        <w:t>pliquent une certaine autonomisation face au capital can</w:t>
      </w:r>
      <w:r w:rsidRPr="00CA3DF7">
        <w:t>a</w:t>
      </w:r>
      <w:r w:rsidRPr="00CA3DF7">
        <w:t>dien et, en dernière analyse, un rapprochement avec les États-Unis.</w:t>
      </w:r>
    </w:p>
    <w:p w:rsidR="008628E7" w:rsidRPr="00CA3DF7" w:rsidRDefault="008628E7" w:rsidP="008628E7">
      <w:pPr>
        <w:spacing w:before="120" w:after="120"/>
        <w:jc w:val="both"/>
      </w:pPr>
      <w:r w:rsidRPr="00CA3DF7">
        <w:t>Il ne fait aucun doute que la problématique péquiste face au capital étranger est très différente de celle de l'ex-gouvernement libéral, alors que Guy Saint-Pierre affirmait ne voir aucune différence entre le cap</w:t>
      </w:r>
      <w:r w:rsidRPr="00CA3DF7">
        <w:t>i</w:t>
      </w:r>
      <w:r w:rsidRPr="00CA3DF7">
        <w:t>tal « national » et le capital étranger</w:t>
      </w:r>
      <w:r>
        <w:t> </w:t>
      </w:r>
      <w:r>
        <w:rPr>
          <w:rStyle w:val="Appelnotedebasdep"/>
        </w:rPr>
        <w:footnoteReference w:id="105"/>
      </w:r>
      <w:r w:rsidRPr="00CA3DF7">
        <w:t> !  Bien sûr pour les Amér</w:t>
      </w:r>
      <w:r w:rsidRPr="00CA3DF7">
        <w:t>i</w:t>
      </w:r>
      <w:r w:rsidRPr="00CA3DF7">
        <w:t>cains l'élection du PQ fut un choc ; on parla de triomphe du sociali</w:t>
      </w:r>
      <w:r w:rsidRPr="00CA3DF7">
        <w:t>s</w:t>
      </w:r>
      <w:r w:rsidRPr="00CA3DF7">
        <w:t>me, d'un Cuba du Nord, etc</w:t>
      </w:r>
      <w:r>
        <w:t>. </w:t>
      </w:r>
      <w:r>
        <w:rPr>
          <w:rStyle w:val="Appelnotedebasdep"/>
        </w:rPr>
        <w:footnoteReference w:id="106"/>
      </w:r>
      <w:r w:rsidRPr="00CA3DF7">
        <w:t>. Mais les grands financiers de New York étaient très bien renseignés</w:t>
      </w:r>
      <w:r>
        <w:t> </w:t>
      </w:r>
      <w:r>
        <w:rPr>
          <w:rStyle w:val="Appelnotedebasdep"/>
        </w:rPr>
        <w:footnoteReference w:id="107"/>
      </w:r>
      <w:r w:rsidRPr="00CA3DF7">
        <w:t>, certains étaient même en contact quotidien avec le ministre des Finances Parizeau et ce sont eux qui exigèrent de René Lévesque son premier « pèlerinage »</w:t>
      </w:r>
      <w:r>
        <w:t> </w:t>
      </w:r>
      <w:r>
        <w:rPr>
          <w:rStyle w:val="Appelnotedebasdep"/>
        </w:rPr>
        <w:footnoteReference w:id="108"/>
      </w:r>
      <w:r w:rsidRPr="00CA3DF7">
        <w:t xml:space="preserve"> devant l'Economic Club. Il est facile de comprendre leur contentement et même leur enthousiasme devant le premier budget Parizeau, « conservateur et discipliné »</w:t>
      </w:r>
      <w:r>
        <w:t> </w:t>
      </w:r>
      <w:r>
        <w:rPr>
          <w:rStyle w:val="Appelnotedebasdep"/>
        </w:rPr>
        <w:footnoteReference w:id="109"/>
      </w:r>
      <w:r w:rsidRPr="00CA3DF7">
        <w:t>, lorsque l'on sait qu'ils en poss</w:t>
      </w:r>
      <w:r w:rsidRPr="00CA3DF7">
        <w:t>é</w:t>
      </w:r>
      <w:r w:rsidRPr="00CA3DF7">
        <w:t>daient probablement les détails avant même les Québécois ! Ce même ministre effectuait d'ailleurs, peu de temps après la présentation de son budget, un voyage « secret » pour prendre la parole devant le « Conseil des relations étrangères » présidé par David Rockfeller, P.D.G. de la Chase Manhattan Bank</w:t>
      </w:r>
      <w:r>
        <w:t> </w:t>
      </w:r>
      <w:r>
        <w:rPr>
          <w:rStyle w:val="Appelnotedebasdep"/>
        </w:rPr>
        <w:footnoteReference w:id="110"/>
      </w:r>
      <w:r w:rsidRPr="00CA3DF7">
        <w:t>, [67] le tout évidemment à huis-clos ! René Lévesque, pour sa part, réaffirmait qu'advenant la souveraineté</w:t>
      </w:r>
      <w:r>
        <w:t>-</w:t>
      </w:r>
      <w:r w:rsidRPr="00CA3DF7">
        <w:t>association, l'adhésion du Québec à NORAD et à l'OTAN était chose acquise</w:t>
      </w:r>
      <w:r>
        <w:t> </w:t>
      </w:r>
      <w:r>
        <w:rPr>
          <w:rStyle w:val="Appelnotedebasdep"/>
        </w:rPr>
        <w:footnoteReference w:id="111"/>
      </w:r>
      <w:r w:rsidRPr="00CA3DF7">
        <w:t>.</w:t>
      </w:r>
    </w:p>
    <w:p w:rsidR="008628E7" w:rsidRPr="00CA3DF7" w:rsidRDefault="008628E7" w:rsidP="008628E7">
      <w:pPr>
        <w:spacing w:before="120" w:after="120"/>
        <w:jc w:val="both"/>
      </w:pPr>
      <w:r w:rsidRPr="00CA3DF7">
        <w:t>Toutes les démarches possibles pour rassurer et convaincre les f</w:t>
      </w:r>
      <w:r w:rsidRPr="00CA3DF7">
        <w:t>i</w:t>
      </w:r>
      <w:r w:rsidRPr="00CA3DF7">
        <w:t>nanciers, hommes d'affaires, sénateurs, représentants au Congrès et universitaires sont entreprises. Dans les dix</w:t>
      </w:r>
      <w:r w:rsidRPr="00CA3DF7">
        <w:noBreakHyphen/>
        <w:t>huit premiers mois de l'administration Lévesque, 25 ministres et hauts fonctionnaires se re</w:t>
      </w:r>
      <w:r w:rsidRPr="00CA3DF7">
        <w:t>n</w:t>
      </w:r>
      <w:r w:rsidRPr="00CA3DF7">
        <w:t>dront aux États</w:t>
      </w:r>
      <w:r>
        <w:t>-</w:t>
      </w:r>
      <w:r w:rsidRPr="00CA3DF7">
        <w:t>Unis, plus de 100 conférences seront organisées et le Premier ministre lui</w:t>
      </w:r>
      <w:r>
        <w:t>-</w:t>
      </w:r>
      <w:r w:rsidRPr="00CA3DF7">
        <w:t>même s'y rendra officiellement à quatre repr</w:t>
      </w:r>
      <w:r w:rsidRPr="00CA3DF7">
        <w:t>i</w:t>
      </w:r>
      <w:r w:rsidRPr="00CA3DF7">
        <w:t>ses</w:t>
      </w:r>
      <w:r>
        <w:t> </w:t>
      </w:r>
      <w:r>
        <w:rPr>
          <w:rStyle w:val="Appelnotedebasdep"/>
        </w:rPr>
        <w:footnoteReference w:id="112"/>
      </w:r>
      <w:r w:rsidRPr="00CA3DF7">
        <w:t>. Ces ministres et hauts</w:t>
      </w:r>
      <w:r>
        <w:t xml:space="preserve"> </w:t>
      </w:r>
      <w:r w:rsidRPr="00CA3DF7">
        <w:t>fonctionnaires répètent aux Amér</w:t>
      </w:r>
      <w:r w:rsidRPr="00CA3DF7">
        <w:t>i</w:t>
      </w:r>
      <w:r w:rsidRPr="00CA3DF7">
        <w:t>cains que la souveraineté-association « ne remettra pas en cause le système capitaliste et (que) les interventions de l'État dans les doma</w:t>
      </w:r>
      <w:r w:rsidRPr="00CA3DF7">
        <w:t>i</w:t>
      </w:r>
      <w:r w:rsidRPr="00CA3DF7">
        <w:t>nes de l'assurance et de l'amiante sont des exceptions...</w:t>
      </w:r>
      <w:r>
        <w:t> </w:t>
      </w:r>
      <w:r>
        <w:rPr>
          <w:rStyle w:val="Appelnotedebasdep"/>
        </w:rPr>
        <w:footnoteReference w:id="113"/>
      </w:r>
      <w:r w:rsidRPr="00CA3DF7">
        <w:t> ». Enfin, on me</w:t>
      </w:r>
      <w:r w:rsidRPr="00CA3DF7">
        <w:t>t</w:t>
      </w:r>
      <w:r w:rsidRPr="00CA3DF7">
        <w:t>tra sur pied l'« Opération Amérique », de façon à « asseoir une perception juste et réaliste du Québec </w:t>
      </w:r>
      <w:r w:rsidRPr="00CA3DF7">
        <w:rPr>
          <w:rStyle w:val="Appelnotedebasdep"/>
          <w:rFonts w:ascii="Arial" w:hAnsi="Arial"/>
          <w:position w:val="0"/>
        </w:rPr>
        <w:footnoteReference w:id="114"/>
      </w:r>
      <w:r w:rsidRPr="00CA3DF7">
        <w:t> », afin de bien faire co</w:t>
      </w:r>
      <w:r w:rsidRPr="00CA3DF7">
        <w:t>m</w:t>
      </w:r>
      <w:r w:rsidRPr="00CA3DF7">
        <w:t>prendre qu'il n'y a pas de dangers « d'instabilité » sur le continent, que toutes les « règles du jeu » seront respectées, que le gouvernement Lévesque, en définitive, est un bon gouvernement capitaliste, ami des États-Unis... L'opération d'ailleurs n'a pas si mal réussi puisque, dit</w:t>
      </w:r>
      <w:r>
        <w:t>-</w:t>
      </w:r>
      <w:r w:rsidRPr="00CA3DF7">
        <w:t>on, la souvera</w:t>
      </w:r>
      <w:r w:rsidRPr="00CA3DF7">
        <w:t>i</w:t>
      </w:r>
      <w:r w:rsidRPr="00CA3DF7">
        <w:t>neté</w:t>
      </w:r>
      <w:r>
        <w:t>-</w:t>
      </w:r>
      <w:r w:rsidRPr="00CA3DF7">
        <w:t>association « est considérée par les milieux politiques américains comme un compromis fédéraliste plus qu'une option indépendanti</w:t>
      </w:r>
      <w:r w:rsidRPr="00CA3DF7">
        <w:t>s</w:t>
      </w:r>
      <w:r w:rsidRPr="00CA3DF7">
        <w:t>te</w:t>
      </w:r>
      <w:r>
        <w:t> </w:t>
      </w:r>
      <w:r>
        <w:rPr>
          <w:rStyle w:val="Appelnotedebasdep"/>
        </w:rPr>
        <w:footnoteReference w:id="115"/>
      </w:r>
      <w:r w:rsidRPr="00CA3DF7">
        <w:t> ».</w:t>
      </w:r>
    </w:p>
    <w:p w:rsidR="008628E7" w:rsidRPr="00CA3DF7" w:rsidRDefault="008628E7" w:rsidP="008628E7">
      <w:pPr>
        <w:spacing w:before="120" w:after="120"/>
        <w:jc w:val="both"/>
      </w:pPr>
      <w:r w:rsidRPr="00CA3DF7">
        <w:t>Face aux Américains donc, ou plus précisément face à l'impéri</w:t>
      </w:r>
      <w:r w:rsidRPr="00CA3DF7">
        <w:t>a</w:t>
      </w:r>
      <w:r w:rsidRPr="00CA3DF7">
        <w:t>lisme américain, le même leitmotiv revient, et reviendra, comme une litanie : avec la souveraineté-association ce sera, selon M. Joron, « business as usual », « cela ne modifiera pas d'un iota ce que vous faites quotidiennement au Québec</w:t>
      </w:r>
      <w:r>
        <w:t> </w:t>
      </w:r>
      <w:r>
        <w:rPr>
          <w:rStyle w:val="Appelnotedebasdep"/>
        </w:rPr>
        <w:footnoteReference w:id="116"/>
      </w:r>
      <w:r w:rsidRPr="00CA3DF7">
        <w:t> »</w:t>
      </w:r>
    </w:p>
    <w:p w:rsidR="008628E7" w:rsidRPr="00CA3DF7" w:rsidRDefault="008628E7" w:rsidP="008628E7">
      <w:pPr>
        <w:spacing w:before="120" w:after="120"/>
        <w:jc w:val="both"/>
      </w:pPr>
      <w:r w:rsidRPr="00CA3DF7">
        <w:t>La problématique péquiste face au capital canadien est, au niveau de ses énoncés officiels du moins, relativement plus ambiguë. Par ai</w:t>
      </w:r>
      <w:r w:rsidRPr="00CA3DF7">
        <w:t>l</w:t>
      </w:r>
      <w:r w:rsidRPr="00CA3DF7">
        <w:t>leurs les faits montrent que si la bourgeoisie québécoise gagne actue</w:t>
      </w:r>
      <w:r w:rsidRPr="00CA3DF7">
        <w:t>l</w:t>
      </w:r>
      <w:r w:rsidRPr="00CA3DF7">
        <w:t>lement du terrain, c'est-à-dire élargit son espace économique et resse</w:t>
      </w:r>
      <w:r w:rsidRPr="00CA3DF7">
        <w:t>r</w:t>
      </w:r>
      <w:r w:rsidRPr="00CA3DF7">
        <w:t>re ses liens (en termes de circuit financier différencié et autonome) à l'intérieur et à la périphérie de l'État québécois, c'est précisément dans les secteurs dominés par la bourgeoisie canadienne que ce terrain est gagné : l'acier, les institutions financières, les transports, les téléco</w:t>
      </w:r>
      <w:r w:rsidRPr="00CA3DF7">
        <w:t>m</w:t>
      </w:r>
      <w:r w:rsidRPr="00CA3DF7">
        <w:t>munications et l'agro</w:t>
      </w:r>
      <w:r w:rsidRPr="00CA3DF7">
        <w:noBreakHyphen/>
        <w:t>alimentaire notamment</w:t>
      </w:r>
      <w:r>
        <w:t> </w:t>
      </w:r>
      <w:r>
        <w:rPr>
          <w:rStyle w:val="Appelnotedebasdep"/>
        </w:rPr>
        <w:footnoteReference w:id="117"/>
      </w:r>
      <w:r w:rsidRPr="00CA3DF7">
        <w:t>. En effet, le cap</w:t>
      </w:r>
      <w:r w:rsidRPr="00CA3DF7">
        <w:t>i</w:t>
      </w:r>
      <w:r w:rsidRPr="00CA3DF7">
        <w:t>tal autant privé que public et coopératif a énormément progressé dans ces secteurs depuis une vingtaine d'années et ceci aux dépens du cap</w:t>
      </w:r>
      <w:r w:rsidRPr="00CA3DF7">
        <w:t>i</w:t>
      </w:r>
      <w:r w:rsidRPr="00CA3DF7">
        <w:t>tal canadien. De fait, depuis le début des années 70, les grandes firmes ontariennes n'investissent plus de façon substantielle dans des projets d'importance au Québec ; tout au plus, certaines entreprises importa</w:t>
      </w:r>
      <w:r w:rsidRPr="00CA3DF7">
        <w:t>n</w:t>
      </w:r>
      <w:r w:rsidRPr="00CA3DF7">
        <w:t>tes, déjà implantées au Québec, investissent-elles pour accroître leur potentiel de production et maintenir leur part du marché</w:t>
      </w:r>
      <w:r>
        <w:t> </w:t>
      </w:r>
      <w:r>
        <w:rPr>
          <w:rStyle w:val="Appelnotedebasdep"/>
        </w:rPr>
        <w:footnoteReference w:id="118"/>
      </w:r>
      <w:r w:rsidRPr="00CA3DF7">
        <w:t>. Les « take-overs » au Québec, depuis quelques années, sont effectués principalement par [68] le capital américain et québécois à l'endroit du capital canadien. Les sociétés d'État, et de façon notoire, la Caisse de dépôt et de placement, ne sont pas étrangères à ce recul du capital c</w:t>
      </w:r>
      <w:r w:rsidRPr="00CA3DF7">
        <w:t>a</w:t>
      </w:r>
      <w:r w:rsidRPr="00CA3DF7">
        <w:t>nadien.</w:t>
      </w:r>
    </w:p>
    <w:p w:rsidR="008628E7" w:rsidRPr="00CA3DF7" w:rsidRDefault="008628E7" w:rsidP="008628E7">
      <w:pPr>
        <w:spacing w:before="120" w:after="120"/>
        <w:jc w:val="both"/>
      </w:pPr>
      <w:r w:rsidRPr="00CA3DF7">
        <w:t>Que, par ailleurs, la bourgeoisie canadienne soit viscéralement et virulemment opposée à toute velléité de souveraineté</w:t>
      </w:r>
      <w:r w:rsidRPr="00CA3DF7">
        <w:noBreakHyphen/>
        <w:t>association, comme nous le verrons dans la 4e partie, est donc fort compréhens</w:t>
      </w:r>
      <w:r w:rsidRPr="00CA3DF7">
        <w:t>i</w:t>
      </w:r>
      <w:r w:rsidRPr="00CA3DF7">
        <w:t>ble : ce projet est de fait taillé à la mesure des aspirations du capital québécois et ne peut que rétrécir ou tronquer l'espace économique et le champ d'accumulation du capital canadien. Le président de l'Ass</w:t>
      </w:r>
      <w:r w:rsidRPr="00CA3DF7">
        <w:t>o</w:t>
      </w:r>
      <w:r w:rsidRPr="00CA3DF7">
        <w:t>ciation canadienne des manufacturiers notait dans ce même ordre d’idée que « l’avenir de l’industrie de la fabrication dépend en grande partie de l'intégrité du territoire</w:t>
      </w:r>
      <w:r>
        <w:t> </w:t>
      </w:r>
      <w:r>
        <w:rPr>
          <w:rStyle w:val="Appelnotedebasdep"/>
        </w:rPr>
        <w:footnoteReference w:id="119"/>
      </w:r>
      <w:r w:rsidRPr="00CA3DF7">
        <w:t> ». Il est indéniable que les v</w:t>
      </w:r>
      <w:r w:rsidRPr="00CA3DF7">
        <w:t>i</w:t>
      </w:r>
      <w:r w:rsidRPr="00CA3DF7">
        <w:t>sées du PQ véhiculent une menace certaine pour l'industrie ontarienne en tout premier lieu.</w:t>
      </w:r>
    </w:p>
    <w:p w:rsidR="008628E7" w:rsidRPr="00CA3DF7" w:rsidRDefault="008628E7" w:rsidP="008628E7">
      <w:pPr>
        <w:spacing w:before="120" w:after="120"/>
        <w:jc w:val="both"/>
      </w:pPr>
      <w:r w:rsidRPr="00CA3DF7">
        <w:t>Mais notons que le projet péquiste n'entend nullement fermer le marché québécois à la bourgeoisie canadienne, du moins à court et à moyen termes, car la bourgeoisie québécoise elle</w:t>
      </w:r>
      <w:r w:rsidRPr="00CA3DF7">
        <w:noBreakHyphen/>
        <w:t>même a trop besoin du marché canadien : en 1974, les flux du Québec vers les autres pr</w:t>
      </w:r>
      <w:r w:rsidRPr="00CA3DF7">
        <w:t>o</w:t>
      </w:r>
      <w:r w:rsidRPr="00CA3DF7">
        <w:t>vinces ont été de 6,5 milliards $ en produits manufacturés, et des a</w:t>
      </w:r>
      <w:r w:rsidRPr="00CA3DF7">
        <w:t>u</w:t>
      </w:r>
      <w:r w:rsidRPr="00CA3DF7">
        <w:t>tres provinces vers le Québec de près de 5,6 milliards $, dont 4,65 milliards $ en provenance de l'Ontario</w:t>
      </w:r>
      <w:r>
        <w:t> </w:t>
      </w:r>
      <w:r>
        <w:rPr>
          <w:rStyle w:val="Appelnotedebasdep"/>
        </w:rPr>
        <w:footnoteReference w:id="120"/>
      </w:r>
      <w:r w:rsidRPr="00CA3DF7">
        <w:t>. Il est question entre le Québec et l'Ontario d'un enjeu de plus de 100 000 emplois respect</w:t>
      </w:r>
      <w:r w:rsidRPr="00CA3DF7">
        <w:t>i</w:t>
      </w:r>
      <w:r w:rsidRPr="00CA3DF7">
        <w:t>vement.</w:t>
      </w:r>
    </w:p>
    <w:p w:rsidR="008628E7" w:rsidRPr="00CA3DF7" w:rsidRDefault="008628E7" w:rsidP="008628E7">
      <w:pPr>
        <w:spacing w:before="120" w:after="120"/>
        <w:jc w:val="both"/>
      </w:pPr>
      <w:r w:rsidRPr="00CA3DF7">
        <w:t>Le projet économique du PQ n'entend donc pas véritablement s'o</w:t>
      </w:r>
      <w:r w:rsidRPr="00CA3DF7">
        <w:t>p</w:t>
      </w:r>
      <w:r w:rsidRPr="00CA3DF7">
        <w:t>poser au capital américain. Quant au capital canadien, on peut déjà percevoir une certaine concurrence qui tend d'ailleurs à s'approfondir entre les infrastructures industrielles du Québec et de l'Ontario. La concurrence existe bel et bien depuis un certain temps et se poursuivra inévitablement. En effet, le capital québécois entend investir le plus de secteurs économiques possibles, et les secteurs qui lui sont les plus accessibles sont aux mains de la bourgeoisie canadienne.</w:t>
      </w:r>
    </w:p>
    <w:p w:rsidR="008628E7" w:rsidRPr="00CA3DF7" w:rsidRDefault="008628E7" w:rsidP="008628E7">
      <w:pPr>
        <w:spacing w:before="120" w:after="120"/>
        <w:jc w:val="both"/>
      </w:pPr>
      <w:r w:rsidRPr="00CA3DF7">
        <w:t>Les outils dont la bourgeoisie québécoise entend se doter, souv</w:t>
      </w:r>
      <w:r w:rsidRPr="00CA3DF7">
        <w:t>e</w:t>
      </w:r>
      <w:r w:rsidRPr="00CA3DF7">
        <w:t>raineté-association ou pas, pour poursuivre son hégémonisation, sont de plusieurs ordres. Avec l'aide de l’État, la bourgeoisie autochtone entend reconquérir les marchés internes d'abord, pour ensuite s'eng</w:t>
      </w:r>
      <w:r w:rsidRPr="00CA3DF7">
        <w:t>a</w:t>
      </w:r>
      <w:r w:rsidRPr="00CA3DF7">
        <w:t>ger dans un processus d'expansion continentale :</w:t>
      </w:r>
    </w:p>
    <w:p w:rsidR="008628E7" w:rsidRDefault="008628E7" w:rsidP="008628E7">
      <w:pPr>
        <w:pStyle w:val="Grillecouleur-Accent1"/>
      </w:pPr>
    </w:p>
    <w:p w:rsidR="008628E7" w:rsidRDefault="008628E7" w:rsidP="008628E7">
      <w:pPr>
        <w:pStyle w:val="Grillecouleur-Accent1"/>
      </w:pPr>
      <w:r w:rsidRPr="00CA3DF7">
        <w:t>L'aide gouvernementale est indispensable aux P.M.E. et vise précis</w:t>
      </w:r>
      <w:r w:rsidRPr="00CA3DF7">
        <w:t>é</w:t>
      </w:r>
      <w:r w:rsidRPr="00CA3DF7">
        <w:t>ment à minimiser les risques qu'elles doivent prendre en accroissant leur connaissances et leurs informations par un appui technique et f</w:t>
      </w:r>
      <w:r w:rsidRPr="00CA3DF7">
        <w:t>i</w:t>
      </w:r>
      <w:r w:rsidRPr="00CA3DF7">
        <w:t>nancier... Le contrôle d'une bonne proportion du marché interne est aussi quasi i</w:t>
      </w:r>
      <w:r w:rsidRPr="00CA3DF7">
        <w:t>n</w:t>
      </w:r>
      <w:r w:rsidRPr="00CA3DF7">
        <w:t>dispensable avant de se lancer dans des transactions internation</w:t>
      </w:r>
      <w:r w:rsidRPr="00CA3DF7">
        <w:t>a</w:t>
      </w:r>
      <w:r w:rsidRPr="00CA3DF7">
        <w:t>les</w:t>
      </w:r>
      <w:r>
        <w:t> </w:t>
      </w:r>
      <w:r>
        <w:rPr>
          <w:rStyle w:val="Appelnotedebasdep"/>
        </w:rPr>
        <w:footnoteReference w:id="121"/>
      </w:r>
      <w:r w:rsidRPr="00CA3DF7">
        <w:t>.</w:t>
      </w:r>
    </w:p>
    <w:p w:rsidR="008628E7" w:rsidRPr="00CA3DF7" w:rsidRDefault="008628E7" w:rsidP="008628E7">
      <w:pPr>
        <w:pStyle w:val="Grillecouleur-Accent1"/>
      </w:pPr>
    </w:p>
    <w:p w:rsidR="008628E7" w:rsidRPr="00CA3DF7" w:rsidRDefault="008628E7" w:rsidP="008628E7">
      <w:pPr>
        <w:spacing w:before="120" w:after="120"/>
        <w:jc w:val="both"/>
      </w:pPr>
      <w:r w:rsidRPr="00CA3DF7">
        <w:t>[69]</w:t>
      </w:r>
    </w:p>
    <w:p w:rsidR="008628E7" w:rsidRPr="00CA3DF7" w:rsidRDefault="008628E7" w:rsidP="008628E7">
      <w:pPr>
        <w:spacing w:before="120" w:after="120"/>
        <w:jc w:val="both"/>
      </w:pPr>
      <w:r w:rsidRPr="00CA3DF7">
        <w:t>L'État entend donc augmenter son financement, la recherche et l'innovation pour les secteurs les plus prometteurs. Tout ceci a été la</w:t>
      </w:r>
      <w:r w:rsidRPr="00CA3DF7">
        <w:t>r</w:t>
      </w:r>
      <w:r w:rsidRPr="00CA3DF7">
        <w:t>gement discuté au sommet de Montebello où les préoccupations p</w:t>
      </w:r>
      <w:r w:rsidRPr="00CA3DF7">
        <w:t>a</w:t>
      </w:r>
      <w:r w:rsidRPr="00CA3DF7">
        <w:t>tronales ont monopolisé le débat</w:t>
      </w:r>
      <w:r>
        <w:t> </w:t>
      </w:r>
      <w:r>
        <w:rPr>
          <w:rStyle w:val="Appelnotedebasdep"/>
        </w:rPr>
        <w:footnoteReference w:id="122"/>
      </w:r>
      <w:r w:rsidRPr="00CA3DF7">
        <w:t> ; quant à la recherche et l'innov</w:t>
      </w:r>
      <w:r w:rsidRPr="00CA3DF7">
        <w:t>a</w:t>
      </w:r>
      <w:r w:rsidRPr="00CA3DF7">
        <w:t>tio</w:t>
      </w:r>
      <w:r>
        <w:t>n, le Centre de recherche indus</w:t>
      </w:r>
      <w:r w:rsidRPr="00CA3DF7">
        <w:t>trielle du Québec a déjà accepté comme politique « la préséance à des projets pour des P.M.E. man</w:t>
      </w:r>
      <w:r w:rsidRPr="00CA3DF7">
        <w:t>u</w:t>
      </w:r>
      <w:r w:rsidRPr="00CA3DF7">
        <w:t>facturières du Québec sous contrôle québécois œuvrant dans des se</w:t>
      </w:r>
      <w:r w:rsidRPr="00CA3DF7">
        <w:t>c</w:t>
      </w:r>
      <w:r w:rsidRPr="00CA3DF7">
        <w:t>teurs prioritaires</w:t>
      </w:r>
      <w:r>
        <w:t> </w:t>
      </w:r>
      <w:r>
        <w:rPr>
          <w:rStyle w:val="Appelnotedebasdep"/>
        </w:rPr>
        <w:footnoteReference w:id="123"/>
      </w:r>
      <w:r w:rsidRPr="00CA3DF7">
        <w:t> ». En 1976-77, 93% de la clientèle du CRIQ était constituée de P.M.E., et 88% de celles</w:t>
      </w:r>
      <w:r>
        <w:t>-</w:t>
      </w:r>
      <w:r w:rsidRPr="00CA3DF7">
        <w:t>ci étaient sous contrôle québ</w:t>
      </w:r>
      <w:r w:rsidRPr="00CA3DF7">
        <w:t>é</w:t>
      </w:r>
      <w:r w:rsidRPr="00CA3DF7">
        <w:t>cois</w:t>
      </w:r>
      <w:r>
        <w:t> </w:t>
      </w:r>
      <w:r>
        <w:rPr>
          <w:rStyle w:val="Appelnotedebasdep"/>
        </w:rPr>
        <w:footnoteReference w:id="124"/>
      </w:r>
      <w:r w:rsidRPr="00CA3DF7">
        <w:t>. D'autre part, les initiatives de l'État peuvent aussi pre</w:t>
      </w:r>
      <w:r w:rsidRPr="00CA3DF7">
        <w:t>n</w:t>
      </w:r>
      <w:r w:rsidRPr="00CA3DF7">
        <w:t>dre la forme de mesures incitatives à l’endroit du capital étranger « afin de favoriser la croissance et le développement des entreprises autocht</w:t>
      </w:r>
      <w:r w:rsidRPr="00CA3DF7">
        <w:t>o</w:t>
      </w:r>
      <w:r w:rsidRPr="00CA3DF7">
        <w:t>nes</w:t>
      </w:r>
      <w:r>
        <w:t> </w:t>
      </w:r>
      <w:r>
        <w:rPr>
          <w:rStyle w:val="Appelnotedebasdep"/>
        </w:rPr>
        <w:footnoteReference w:id="125"/>
      </w:r>
      <w:r w:rsidRPr="00CA3DF7">
        <w:t> ».</w:t>
      </w:r>
    </w:p>
    <w:p w:rsidR="008628E7" w:rsidRPr="00CA3DF7" w:rsidRDefault="008628E7" w:rsidP="008628E7">
      <w:pPr>
        <w:spacing w:before="120" w:after="120"/>
        <w:jc w:val="both"/>
      </w:pPr>
      <w:r w:rsidRPr="00CA3DF7">
        <w:t>Enfin le « redéploiement » de l'économie québécoise sera aussi axé sur la spécialisation, précisément dans certains secteurs où la bou</w:t>
      </w:r>
      <w:r w:rsidRPr="00CA3DF7">
        <w:t>r</w:t>
      </w:r>
      <w:r w:rsidRPr="00CA3DF7">
        <w:t>geoisie québécoise a de bonnes assises ou peut espérer se développer, serait-ce comme sous-traitante ; de plus ce redéploiement passe par la mise en valeur des ressources naturelles, et la maximisation des effets d'entraînement des  « avantages naturels » du Québec. Sur ce point la problématique est transparente : « Le gouvernement entend favor</w:t>
      </w:r>
      <w:r w:rsidRPr="00CA3DF7">
        <w:t>i</w:t>
      </w:r>
      <w:r w:rsidRPr="00CA3DF7">
        <w:t>ser... la présence accrue d'intérêts québécois dans la structure de pr</w:t>
      </w:r>
      <w:r w:rsidRPr="00CA3DF7">
        <w:t>o</w:t>
      </w:r>
      <w:r w:rsidRPr="00CA3DF7">
        <w:t>priété des entreprises opérant dans le secteur des ressources</w:t>
      </w:r>
      <w:r>
        <w:t> </w:t>
      </w:r>
      <w:r>
        <w:rPr>
          <w:rStyle w:val="Appelnotedebasdep"/>
        </w:rPr>
        <w:footnoteReference w:id="126"/>
      </w:r>
      <w:r w:rsidRPr="00CA3DF7">
        <w:t>. »</w:t>
      </w:r>
    </w:p>
    <w:p w:rsidR="008628E7" w:rsidRPr="00CA3DF7" w:rsidRDefault="008628E7" w:rsidP="008628E7">
      <w:pPr>
        <w:spacing w:before="120" w:after="120"/>
        <w:jc w:val="both"/>
      </w:pPr>
      <w:r w:rsidRPr="00CA3DF7">
        <w:t>Ce qui ressort sans doute le plus clairement de Bâtir le Québec, c'est l'intention de l'État de présider à une restructuration des princ</w:t>
      </w:r>
      <w:r w:rsidRPr="00CA3DF7">
        <w:t>i</w:t>
      </w:r>
      <w:r w:rsidRPr="00CA3DF7">
        <w:t>paux secteurs industriels au Québec. Cette restructuration comprend deux dimensions principales. D'une part, « afin de profiter des avant</w:t>
      </w:r>
      <w:r w:rsidRPr="00CA3DF7">
        <w:t>a</w:t>
      </w:r>
      <w:r w:rsidRPr="00CA3DF7">
        <w:t>ges comparatifs du Québec à l'échelle internationale », on a l'intention de développer au maximum les industries liées aux ressources nature</w:t>
      </w:r>
      <w:r w:rsidRPr="00CA3DF7">
        <w:t>l</w:t>
      </w:r>
      <w:r w:rsidRPr="00CA3DF7">
        <w:t>les, et notamment le secteur forestier, les mines et l'électricité, tout en essayant d'accentuer les retombées locales dans ces différents se</w:t>
      </w:r>
      <w:r w:rsidRPr="00CA3DF7">
        <w:t>c</w:t>
      </w:r>
      <w:r w:rsidRPr="00CA3DF7">
        <w:t>teurs. D'autre part, dans les produits intermédiaires</w:t>
      </w:r>
      <w:r>
        <w:t> </w:t>
      </w:r>
      <w:r>
        <w:rPr>
          <w:rStyle w:val="Appelnotedebasdep"/>
        </w:rPr>
        <w:footnoteReference w:id="127"/>
      </w:r>
      <w:r w:rsidRPr="00CA3DF7">
        <w:t>, on met la pri</w:t>
      </w:r>
      <w:r w:rsidRPr="00CA3DF7">
        <w:t>o</w:t>
      </w:r>
      <w:r w:rsidRPr="00CA3DF7">
        <w:t>rité sur la chimie minérale, la pétrochimie et la sidérurgie, et, final</w:t>
      </w:r>
      <w:r w:rsidRPr="00CA3DF7">
        <w:t>e</w:t>
      </w:r>
      <w:r w:rsidRPr="00CA3DF7">
        <w:t>ment dans le secteur des biens d'équipement, on cherche à privil</w:t>
      </w:r>
      <w:r w:rsidRPr="00CA3DF7">
        <w:t>é</w:t>
      </w:r>
      <w:r w:rsidRPr="00CA3DF7">
        <w:t>gier le matériel électrique lourd, le matériel de transport urbain et subu</w:t>
      </w:r>
      <w:r w:rsidRPr="00CA3DF7">
        <w:t>r</w:t>
      </w:r>
      <w:r w:rsidRPr="00CA3DF7">
        <w:t>bain et le matériel aérospatial.</w:t>
      </w:r>
    </w:p>
    <w:p w:rsidR="008628E7" w:rsidRPr="00CA3DF7" w:rsidRDefault="008628E7" w:rsidP="008628E7">
      <w:pPr>
        <w:spacing w:before="120" w:after="120"/>
        <w:jc w:val="both"/>
      </w:pPr>
      <w:r w:rsidRPr="00CA3DF7">
        <w:t>Un des problèmes structurels du capital québécois est sans nul do</w:t>
      </w:r>
      <w:r w:rsidRPr="00CA3DF7">
        <w:t>u</w:t>
      </w:r>
      <w:r w:rsidRPr="00CA3DF7">
        <w:t>te l'incapacité de la bourgeoisie autochtone de mettre elle</w:t>
      </w:r>
      <w:r w:rsidRPr="00CA3DF7">
        <w:noBreakHyphen/>
        <w:t>même en rapport capital bancaire et capital industriel... Et c'est précisément ce qui explique l'importance de l’État dans la réorganisation de ce cap</w:t>
      </w:r>
      <w:r w:rsidRPr="00CA3DF7">
        <w:t>i</w:t>
      </w:r>
      <w:r w:rsidRPr="00CA3DF7">
        <w:t>tal. Plusieurs jalons pour la mise en place d'un véritable capital fina</w:t>
      </w:r>
      <w:r w:rsidRPr="00CA3DF7">
        <w:t>n</w:t>
      </w:r>
      <w:r w:rsidRPr="00CA3DF7">
        <w:t>cier ont déjà été posés, la SDI, la Caisse de dépôt, les SODEQ n</w:t>
      </w:r>
      <w:r w:rsidRPr="00CA3DF7">
        <w:t>o</w:t>
      </w:r>
      <w:r w:rsidRPr="00CA3DF7">
        <w:t>tamment, mais comme l'affirme Bâtir le Québec :</w:t>
      </w:r>
    </w:p>
    <w:p w:rsidR="008628E7" w:rsidRPr="00CA3DF7" w:rsidRDefault="008628E7" w:rsidP="008628E7">
      <w:pPr>
        <w:spacing w:before="120" w:after="120"/>
        <w:jc w:val="both"/>
      </w:pPr>
      <w:r w:rsidRPr="00CA3DF7">
        <w:t>[70]</w:t>
      </w:r>
    </w:p>
    <w:p w:rsidR="008628E7" w:rsidRDefault="008628E7" w:rsidP="008628E7">
      <w:pPr>
        <w:pStyle w:val="Grillecouleur-Accent1"/>
      </w:pPr>
      <w:r w:rsidRPr="00CA3DF7">
        <w:t>Les interrelations entre les institutions financières et le secteur indu</w:t>
      </w:r>
      <w:r w:rsidRPr="00CA3DF7">
        <w:t>s</w:t>
      </w:r>
      <w:r w:rsidRPr="00CA3DF7">
        <w:t>triel et commercial pourraient [...] être nettement renforcées afin que ce</w:t>
      </w:r>
      <w:r w:rsidRPr="00CA3DF7">
        <w:t>l</w:t>
      </w:r>
      <w:r w:rsidRPr="00CA3DF7">
        <w:t>les</w:t>
      </w:r>
      <w:r w:rsidRPr="00CA3DF7">
        <w:noBreakHyphen/>
        <w:t>ci puissent s'impliquer massivement dans l'équité des entreprises i</w:t>
      </w:r>
      <w:r w:rsidRPr="00CA3DF7">
        <w:t>n</w:t>
      </w:r>
      <w:r w:rsidRPr="00CA3DF7">
        <w:t>dustrielles et commerciales, et participer indirect</w:t>
      </w:r>
      <w:r w:rsidRPr="00CA3DF7">
        <w:t>e</w:t>
      </w:r>
      <w:r w:rsidRPr="00CA3DF7">
        <w:t>ment à la gestion de ces entreprises</w:t>
      </w:r>
      <w:r>
        <w:t> </w:t>
      </w:r>
      <w:r>
        <w:rPr>
          <w:rStyle w:val="Appelnotedebasdep"/>
        </w:rPr>
        <w:footnoteReference w:id="128"/>
      </w:r>
      <w:r w:rsidRPr="00CA3DF7">
        <w:t>.</w:t>
      </w:r>
    </w:p>
    <w:p w:rsidR="008628E7" w:rsidRPr="00CA3DF7" w:rsidRDefault="008628E7" w:rsidP="008628E7">
      <w:pPr>
        <w:pStyle w:val="Grillecouleur-Accent1"/>
      </w:pPr>
    </w:p>
    <w:p w:rsidR="008628E7" w:rsidRPr="00CA3DF7" w:rsidRDefault="008628E7" w:rsidP="008628E7">
      <w:pPr>
        <w:spacing w:before="120" w:after="120"/>
        <w:jc w:val="both"/>
      </w:pPr>
      <w:r w:rsidRPr="00CA3DF7">
        <w:t>De là le projet d'une « banque d'affaires » québécoise qui impliqu</w:t>
      </w:r>
      <w:r w:rsidRPr="00CA3DF7">
        <w:t>e</w:t>
      </w:r>
      <w:r w:rsidRPr="00CA3DF7">
        <w:t>rait le capital public, privé et coopératif québécois. L'ex-président de la Banque canadienne nationale, à Montebello, se faisait le porte-parole de toute la bourgeoisie en déclarant :</w:t>
      </w:r>
    </w:p>
    <w:p w:rsidR="008628E7" w:rsidRDefault="008628E7" w:rsidP="008628E7">
      <w:pPr>
        <w:pStyle w:val="Grillecouleur-Accent1"/>
      </w:pPr>
    </w:p>
    <w:p w:rsidR="008628E7" w:rsidRDefault="008628E7" w:rsidP="008628E7">
      <w:pPr>
        <w:pStyle w:val="Grillecouleur-Accent1"/>
      </w:pPr>
      <w:r w:rsidRPr="00CA3DF7">
        <w:t>Le gouvernement, le mouvement coopératif, la Fédération des caisses d'entraide, les syndicats qui ont des fonds de pension à gérer, peuvent tous être associés à la création d'une banque d'affaires.... Je suis prêt à être pa</w:t>
      </w:r>
      <w:r w:rsidRPr="00CA3DF7">
        <w:t>r</w:t>
      </w:r>
      <w:r w:rsidRPr="00CA3DF7">
        <w:t>tenaire</w:t>
      </w:r>
      <w:r>
        <w:t> </w:t>
      </w:r>
      <w:r>
        <w:rPr>
          <w:rStyle w:val="Appelnotedebasdep"/>
        </w:rPr>
        <w:footnoteReference w:id="129"/>
      </w:r>
      <w:r w:rsidRPr="00CA3DF7">
        <w:t>.</w:t>
      </w:r>
    </w:p>
    <w:p w:rsidR="008628E7" w:rsidRPr="00CA3DF7" w:rsidRDefault="008628E7" w:rsidP="008628E7">
      <w:pPr>
        <w:pStyle w:val="Grillecouleur-Accent1"/>
      </w:pPr>
    </w:p>
    <w:p w:rsidR="008628E7" w:rsidRPr="00CA3DF7" w:rsidRDefault="008628E7" w:rsidP="008628E7">
      <w:pPr>
        <w:spacing w:before="120" w:after="120"/>
        <w:jc w:val="both"/>
      </w:pPr>
      <w:r w:rsidRPr="00CA3DF7">
        <w:t>Mais il faut bien voir que la reconquête des marchés internes, l'e</w:t>
      </w:r>
      <w:r w:rsidRPr="00CA3DF7">
        <w:t>x</w:t>
      </w:r>
      <w:r w:rsidRPr="00CA3DF7">
        <w:t>pansion extra-territoriale, la spécialisation, la constitution d'un vérit</w:t>
      </w:r>
      <w:r w:rsidRPr="00CA3DF7">
        <w:t>a</w:t>
      </w:r>
      <w:r w:rsidRPr="00CA3DF7">
        <w:t>ble capital financier, le soutien systématique à la P.M.E. québécoise, ainsi que les multiples initiatives que l'État a prises et continuera à prendre</w:t>
      </w:r>
      <w:r>
        <w:t> </w:t>
      </w:r>
      <w:r>
        <w:rPr>
          <w:rStyle w:val="Appelnotedebasdep"/>
        </w:rPr>
        <w:footnoteReference w:id="130"/>
      </w:r>
      <w:r w:rsidRPr="00CA3DF7">
        <w:t xml:space="preserve"> visent essentiellement la promotion du capital québ</w:t>
      </w:r>
      <w:r w:rsidRPr="00CA3DF7">
        <w:t>é</w:t>
      </w:r>
      <w:r w:rsidRPr="00CA3DF7">
        <w:t>cois, son regroupement et sa concentration, et que ce projet global se mat</w:t>
      </w:r>
      <w:r w:rsidRPr="00CA3DF7">
        <w:t>é</w:t>
      </w:r>
      <w:r w:rsidRPr="00CA3DF7">
        <w:t>rialisera en grande partie grâce à l'État, et plus particulièrement si cet État rapatrie l'ensemble des juridictions et des moyens d'interve</w:t>
      </w:r>
      <w:r w:rsidRPr="00CA3DF7">
        <w:t>n</w:t>
      </w:r>
      <w:r w:rsidRPr="00CA3DF7">
        <w:t>tions.</w:t>
      </w:r>
    </w:p>
    <w:p w:rsidR="008628E7" w:rsidRPr="00CA3DF7" w:rsidRDefault="008628E7" w:rsidP="008628E7">
      <w:pPr>
        <w:spacing w:before="120" w:after="120"/>
        <w:jc w:val="both"/>
      </w:pPr>
      <w:r w:rsidRPr="00CA3DF7">
        <w:t>Concluons, enfin, en disant que si l'on voit dans l'énoncé de polit</w:t>
      </w:r>
      <w:r w:rsidRPr="00CA3DF7">
        <w:t>i</w:t>
      </w:r>
      <w:r w:rsidRPr="00CA3DF7">
        <w:t>que économique du PQ l'omniprésence de l'État, celui</w:t>
      </w:r>
      <w:r w:rsidRPr="00CA3DF7">
        <w:noBreakHyphen/>
        <w:t>ci se perçoit nettement comme un agent actif « soutien à l'entreprise privée et co</w:t>
      </w:r>
      <w:r w:rsidRPr="00CA3DF7">
        <w:t>o</w:t>
      </w:r>
      <w:r w:rsidRPr="00CA3DF7">
        <w:t>pérative</w:t>
      </w:r>
      <w:r>
        <w:t> </w:t>
      </w:r>
      <w:r>
        <w:rPr>
          <w:rStyle w:val="Appelnotedebasdep"/>
        </w:rPr>
        <w:footnoteReference w:id="131"/>
      </w:r>
      <w:r w:rsidRPr="00CA3DF7">
        <w:t> ». Si l'État se veut le régulateur global, le « capitaliste co</w:t>
      </w:r>
      <w:r w:rsidRPr="00CA3DF7">
        <w:t>l</w:t>
      </w:r>
      <w:r w:rsidRPr="00CA3DF7">
        <w:t>lectif », l'essence du projet péquiste veut tout de même que : « Les décisions d'entreprendre, d'investir, d'ouvrir de nouveaux marchés d</w:t>
      </w:r>
      <w:r w:rsidRPr="00CA3DF7">
        <w:t>é</w:t>
      </w:r>
      <w:r w:rsidRPr="00CA3DF7">
        <w:t>pendent principalement du secteur privé</w:t>
      </w:r>
      <w:r>
        <w:t> </w:t>
      </w:r>
      <w:r>
        <w:rPr>
          <w:rStyle w:val="Appelnotedebasdep"/>
        </w:rPr>
        <w:footnoteReference w:id="132"/>
      </w:r>
      <w:r w:rsidRPr="00CA3DF7">
        <w:t>. » Si cette profession de foi dans l'entreprise privée a pu être interprétée, faussement, co</w:t>
      </w:r>
      <w:r w:rsidRPr="00CA3DF7">
        <w:t>m</w:t>
      </w:r>
      <w:r w:rsidRPr="00CA3DF7">
        <w:t>me un « virage à droite », c'est qu'on avait oublié que « les ministres à vocation économique du gouvernement Lévesque répètent depuis trois ans leur attachement à la libre entreprise</w:t>
      </w:r>
      <w:r>
        <w:t> </w:t>
      </w:r>
      <w:r>
        <w:rPr>
          <w:rStyle w:val="Appelnotedebasdep"/>
        </w:rPr>
        <w:footnoteReference w:id="133"/>
      </w:r>
      <w:r w:rsidRPr="00CA3DF7">
        <w:t> ».</w:t>
      </w:r>
    </w:p>
    <w:p w:rsidR="008628E7" w:rsidRDefault="008628E7" w:rsidP="008628E7">
      <w:pPr>
        <w:spacing w:before="120" w:after="120"/>
        <w:jc w:val="both"/>
      </w:pPr>
      <w:r w:rsidRPr="00CA3DF7">
        <w:t>D'autre part, si on y parle beaucoup des P.M.E., ce n'est pas pour en faire l'apologie mais bien dans le but de résoudre leurs problèmes, de faire en sorte qu'elles ne soient plus des P.M.E. ! Le projet péquiste est ailleurs.</w:t>
      </w:r>
    </w:p>
    <w:p w:rsidR="008628E7" w:rsidRPr="00CA3DF7" w:rsidRDefault="008628E7" w:rsidP="008628E7">
      <w:pPr>
        <w:spacing w:before="120" w:after="120"/>
        <w:jc w:val="both"/>
      </w:pPr>
      <w:r>
        <w:br w:type="page"/>
      </w:r>
    </w:p>
    <w:p w:rsidR="008628E7" w:rsidRPr="00CA3DF7" w:rsidRDefault="008628E7" w:rsidP="008628E7">
      <w:pPr>
        <w:pStyle w:val="Grillecouleur-Accent1"/>
      </w:pPr>
      <w:r w:rsidRPr="00CA3DF7">
        <w:t>Les succès fulgurants de certains entrepreneurs québécois en Beauce, au Saguenay—Lac-Saint-Jean, en Abitibi, qui ont quitté avec brio le ghe</w:t>
      </w:r>
      <w:r w:rsidRPr="00CA3DF7">
        <w:t>t</w:t>
      </w:r>
      <w:r w:rsidRPr="00CA3DF7">
        <w:t>to de la P.M.E., semblent en effet indiquer qu'une relance de l'entreprise québécoise est à la fois possible et fructueuse et le go</w:t>
      </w:r>
      <w:r w:rsidRPr="00CA3DF7">
        <w:t>u</w:t>
      </w:r>
      <w:r w:rsidRPr="00CA3DF7">
        <w:t>vernement veut en faire un modèle de développement</w:t>
      </w:r>
      <w:r>
        <w:t> </w:t>
      </w:r>
      <w:r>
        <w:rPr>
          <w:rStyle w:val="Appelnotedebasdep"/>
        </w:rPr>
        <w:footnoteReference w:id="134"/>
      </w:r>
      <w:r w:rsidRPr="00CA3DF7">
        <w:t>.</w:t>
      </w:r>
    </w:p>
    <w:p w:rsidR="008628E7" w:rsidRPr="00CA3DF7" w:rsidRDefault="008628E7" w:rsidP="008628E7">
      <w:pPr>
        <w:spacing w:before="120" w:after="120"/>
        <w:jc w:val="both"/>
      </w:pPr>
      <w:r w:rsidRPr="00CA3DF7">
        <w:t>[71]</w:t>
      </w:r>
    </w:p>
    <w:p w:rsidR="008628E7" w:rsidRPr="00CA3DF7" w:rsidRDefault="008628E7" w:rsidP="008628E7">
      <w:pPr>
        <w:spacing w:before="120" w:after="120"/>
        <w:jc w:val="both"/>
      </w:pPr>
      <w:r w:rsidRPr="00CA3DF7">
        <w:t>Rappelons que le PQ vise aussi prioritairement une restructuration globale de l'économie québécoise, c'est-à-dire sa modernisation et sa spécialisation dans la perspective d'une nouvelle interdépendance avec l'économie continentale et d'une véritable « émancipation » pour le capital québécois.</w:t>
      </w:r>
    </w:p>
    <w:p w:rsidR="008628E7" w:rsidRPr="00CA3DF7" w:rsidRDefault="008628E7" w:rsidP="008628E7">
      <w:pPr>
        <w:spacing w:before="120" w:after="120"/>
        <w:jc w:val="both"/>
      </w:pPr>
      <w:r w:rsidRPr="00CA3DF7">
        <w:t>Jacques Parizeau, lors du débat sur la question référendaire, faisant allusion au déplacement de « certaines sociétés » canadiennes et d'un « certain nombre d'anglophones qui préfèrent poursuivre leur vie en Ontario », affirmait que face à ce mouvement, une « vague d'hommes nouveaux, francophones pour la plupart, ambitieux comme il faut l'être dans ce milieu, (veulent) toutes les places tout de suite... »</w:t>
      </w:r>
    </w:p>
    <w:p w:rsidR="008628E7" w:rsidRPr="00CA3DF7" w:rsidRDefault="008628E7" w:rsidP="008628E7">
      <w:pPr>
        <w:spacing w:before="120" w:after="120"/>
        <w:jc w:val="both"/>
      </w:pPr>
    </w:p>
    <w:p w:rsidR="008628E7" w:rsidRPr="00CA3DF7" w:rsidRDefault="008628E7" w:rsidP="008628E7">
      <w:pPr>
        <w:pStyle w:val="planche"/>
      </w:pPr>
      <w:bookmarkStart w:id="15" w:name="Capitalisme_pt_1_chap_2_4"/>
      <w:r w:rsidRPr="00CA3DF7">
        <w:t>4. La nature de class</w:t>
      </w:r>
      <w:r>
        <w:t>e</w:t>
      </w:r>
      <w:r w:rsidRPr="00CA3DF7">
        <w:br/>
        <w:t>du Parti québécois</w:t>
      </w:r>
    </w:p>
    <w:bookmarkEnd w:id="15"/>
    <w:p w:rsidR="008628E7" w:rsidRPr="00CA3DF7" w:rsidRDefault="008628E7" w:rsidP="008628E7">
      <w:pPr>
        <w:spacing w:before="120" w:after="120"/>
        <w:jc w:val="both"/>
      </w:pPr>
    </w:p>
    <w:p w:rsidR="008628E7" w:rsidRPr="00CA3DF7" w:rsidRDefault="008628E7" w:rsidP="008628E7">
      <w:pPr>
        <w:spacing w:before="120" w:after="120"/>
        <w:ind w:right="90"/>
        <w:jc w:val="both"/>
        <w:rPr>
          <w:sz w:val="20"/>
        </w:rPr>
      </w:pPr>
      <w:hyperlink w:anchor="tdm" w:history="1">
        <w:r w:rsidRPr="00CA3DF7">
          <w:rPr>
            <w:rStyle w:val="Lienhypertexte"/>
            <w:sz w:val="20"/>
          </w:rPr>
          <w:t>Retour à la table des matières</w:t>
        </w:r>
      </w:hyperlink>
    </w:p>
    <w:p w:rsidR="008628E7" w:rsidRPr="00CA3DF7" w:rsidRDefault="008628E7" w:rsidP="008628E7">
      <w:pPr>
        <w:spacing w:before="120" w:after="120"/>
        <w:jc w:val="both"/>
      </w:pPr>
      <w:r w:rsidRPr="00CA3DF7">
        <w:t>L'analyse du discours idéologique, de la pratique du pouvoir et du projet plus global de société du PQ a porté jusqu'ici essentiellement sur des considérations économiques. C'est donc dans cette perspective et à partir de ces indices, que nous fonderons notre caractérisation de la nature de classe de cette formation politique.</w:t>
      </w:r>
    </w:p>
    <w:p w:rsidR="008628E7" w:rsidRPr="00CA3DF7" w:rsidRDefault="008628E7" w:rsidP="008628E7">
      <w:pPr>
        <w:spacing w:before="120" w:after="120"/>
        <w:jc w:val="both"/>
      </w:pPr>
      <w:r w:rsidRPr="00CA3DF7">
        <w:t>Notons tout d'abord que l'exercice du pouvoir par le PQ survient dans une conjoncture d'approfondissement et d'aggravation de la crise du système capitaliste mondial qui n'est pas sans avoir d'effets dram</w:t>
      </w:r>
      <w:r w:rsidRPr="00CA3DF7">
        <w:t>a</w:t>
      </w:r>
      <w:r w:rsidRPr="00CA3DF7">
        <w:t>tiques pour les travailleurs québécois ; on connaît en effet le taux de chômage actuel, mais plus que les statistiques alarmantes, il faut voir dans ce phénomène une des principales contradictions du système c</w:t>
      </w:r>
      <w:r w:rsidRPr="00CA3DF7">
        <w:t>a</w:t>
      </w:r>
      <w:r w:rsidRPr="00CA3DF7">
        <w:t>pitaliste.</w:t>
      </w:r>
    </w:p>
    <w:p w:rsidR="008628E7" w:rsidRPr="00CA3DF7" w:rsidRDefault="008628E7" w:rsidP="008628E7">
      <w:pPr>
        <w:spacing w:before="120" w:after="120"/>
        <w:jc w:val="both"/>
      </w:pPr>
      <w:r w:rsidRPr="00CA3DF7">
        <w:t>Le PQ est donc venu au pouvoir dans cette conjoncture difficile et a géré la crise ; qui plus est, il a géré la crise avec une problématique d'austérité marquée par la même rationalité de coupure des dépenses sociales et de frein aux revendications des travailleurs et des milieux populaires que la plupart des gouvernements bourgeois des pays cap</w:t>
      </w:r>
      <w:r w:rsidRPr="00CA3DF7">
        <w:t>i</w:t>
      </w:r>
      <w:r w:rsidRPr="00CA3DF7">
        <w:t>talistes avancés.</w:t>
      </w:r>
    </w:p>
    <w:p w:rsidR="008628E7" w:rsidRPr="00CA3DF7" w:rsidRDefault="008628E7" w:rsidP="008628E7">
      <w:pPr>
        <w:spacing w:before="120" w:after="120"/>
        <w:jc w:val="both"/>
      </w:pPr>
      <w:r w:rsidRPr="00CA3DF7">
        <w:t>Si l'on trace un rapide bilan de la pratique péquiste du pouvoir face aux classes dominantes, on est amené à voir que le capital québécois, mais aussi les représentants du capital canadien et américain, ont trouvé dans le gouvernement du PQ une « administration compéte</w:t>
      </w:r>
      <w:r w:rsidRPr="00CA3DF7">
        <w:t>n</w:t>
      </w:r>
      <w:r w:rsidRPr="00CA3DF7">
        <w:t>te » et un bon gestionnaire de la crise. Mais, comme nous l'avons vu, les mesures entreprises par cette administration visaient de façon pr</w:t>
      </w:r>
      <w:r w:rsidRPr="00CA3DF7">
        <w:t>i</w:t>
      </w:r>
      <w:r w:rsidRPr="00CA3DF7">
        <w:t>vilégiée le capital québécois proprement dit.</w:t>
      </w:r>
    </w:p>
    <w:p w:rsidR="008628E7" w:rsidRPr="00CA3DF7" w:rsidRDefault="008628E7" w:rsidP="008628E7">
      <w:pPr>
        <w:spacing w:before="120" w:after="120"/>
        <w:jc w:val="both"/>
      </w:pPr>
      <w:r w:rsidRPr="00CA3DF7">
        <w:t>En effet, les mesures ponctuelles, l'énoncé de politique économ</w:t>
      </w:r>
      <w:r w:rsidRPr="00CA3DF7">
        <w:t>i</w:t>
      </w:r>
      <w:r w:rsidRPr="00CA3DF7">
        <w:t>que, et plus globalement le projet politique péquiste, répondent larg</w:t>
      </w:r>
      <w:r w:rsidRPr="00CA3DF7">
        <w:t>e</w:t>
      </w:r>
      <w:r w:rsidRPr="00CA3DF7">
        <w:t>ment aux aspirations de ce capital. Pour lui, objectivement, la souv</w:t>
      </w:r>
      <w:r w:rsidRPr="00CA3DF7">
        <w:t>e</w:t>
      </w:r>
      <w:r w:rsidRPr="00CA3DF7">
        <w:t>raineté signifie un accroissement de la capacité d'intervention [72] de l'État, mais aussi et surtout ce projet annonce la possibilité « d'une r</w:t>
      </w:r>
      <w:r w:rsidRPr="00CA3DF7">
        <w:t>e</w:t>
      </w:r>
      <w:r w:rsidRPr="00CA3DF7">
        <w:t>négociation des places respectives dans la distribution des instruments de développement et donc des effets du développement </w:t>
      </w:r>
      <w:r w:rsidRPr="00CA3DF7">
        <w:rPr>
          <w:rStyle w:val="Appelnotedebasdep"/>
          <w:rFonts w:ascii="Arial" w:hAnsi="Arial"/>
          <w:position w:val="0"/>
        </w:rPr>
        <w:footnoteReference w:id="135"/>
      </w:r>
      <w:r w:rsidRPr="00CA3DF7">
        <w:t> », et ceci surtout face au capital canadien. Dans cette perspective d'émancip</w:t>
      </w:r>
      <w:r w:rsidRPr="00CA3DF7">
        <w:t>a</w:t>
      </w:r>
      <w:r w:rsidRPr="00CA3DF7">
        <w:t>tion et de promotion du capital québécois, le PQ entend réorganiser et concentrer le capital local mais sans heurter de front le capital amér</w:t>
      </w:r>
      <w:r w:rsidRPr="00CA3DF7">
        <w:t>i</w:t>
      </w:r>
      <w:r w:rsidRPr="00CA3DF7">
        <w:t>cain.</w:t>
      </w:r>
    </w:p>
    <w:p w:rsidR="008628E7" w:rsidRPr="00CA3DF7" w:rsidRDefault="008628E7" w:rsidP="008628E7">
      <w:pPr>
        <w:spacing w:before="120" w:after="120"/>
        <w:jc w:val="both"/>
      </w:pPr>
      <w:r w:rsidRPr="00CA3DF7">
        <w:t>La pratique du pouvoir du PQ et la nature de son projet politique et économique font indéniablement de cette formation politique un parti défendant les intérêts de la bourgeoisie, et, plus particulièrement du capital québécois.</w:t>
      </w:r>
    </w:p>
    <w:p w:rsidR="008628E7" w:rsidRPr="00CA3DF7" w:rsidRDefault="008628E7" w:rsidP="008628E7">
      <w:pPr>
        <w:spacing w:before="120" w:after="120"/>
        <w:jc w:val="both"/>
      </w:pPr>
      <w:r w:rsidRPr="00CA3DF7">
        <w:t>Il est important de souligner, par ailleurs, que le PQ n'est pas un parti social-démocrate. Il n'a pas et n'a jamais eu de lien organique avec le mouvement syndical ; même s'il n'est pas étranger aux luttes de la classe ouvrière.</w:t>
      </w:r>
    </w:p>
    <w:p w:rsidR="008628E7" w:rsidRPr="00CA3DF7" w:rsidRDefault="008628E7" w:rsidP="008628E7">
      <w:pPr>
        <w:spacing w:before="120" w:after="120"/>
        <w:jc w:val="both"/>
      </w:pPr>
      <w:r w:rsidRPr="00CA3DF7">
        <w:t>Dans une perspective plus large, par ailleurs, on ne peut oublier ou passer sous silence d'autres aspects du bilan législatif du PQ</w:t>
      </w:r>
      <w:r>
        <w:t> </w:t>
      </w:r>
      <w:r>
        <w:rPr>
          <w:rStyle w:val="Appelnotedebasdep"/>
        </w:rPr>
        <w:footnoteReference w:id="136"/>
      </w:r>
      <w:r w:rsidRPr="00CA3DF7">
        <w:t>.  En effet, en matière de zonage agricole, de politique de l'environn</w:t>
      </w:r>
      <w:r w:rsidRPr="00CA3DF7">
        <w:t>e</w:t>
      </w:r>
      <w:r w:rsidRPr="00CA3DF7">
        <w:t>ment, d'assurance automobile, de condition féminine, etc., le PQ s'est montré réformateur. Sur ces terrains, en effet, il est certain que les travai</w:t>
      </w:r>
      <w:r w:rsidRPr="00CA3DF7">
        <w:t>l</w:t>
      </w:r>
      <w:r w:rsidRPr="00CA3DF7">
        <w:t>leurs, les agriculteurs, les femmes, les handicapés, etc. ont fait que</w:t>
      </w:r>
      <w:r w:rsidRPr="00CA3DF7">
        <w:t>l</w:t>
      </w:r>
      <w:r w:rsidRPr="00CA3DF7">
        <w:t>ques gains, aussi limités soient-ils. On pourrait même croire que dans la perspective d'un gouvernement plus réactionnaire, certains de ces acquis pourraient être remis en question.</w:t>
      </w:r>
    </w:p>
    <w:p w:rsidR="008628E7" w:rsidRPr="00CA3DF7" w:rsidRDefault="008628E7" w:rsidP="008628E7">
      <w:pPr>
        <w:spacing w:before="120" w:after="120"/>
        <w:jc w:val="both"/>
      </w:pPr>
      <w:r w:rsidRPr="00CA3DF7">
        <w:t>Face aux travailleurs, le PQ se distingue des partis bourgeois qui l'ont précédé par sa stratégie intégrationniste. Nous faisons référence ici à sa politique de concertation telle que mise de l'avant à l'occasion des sommets et des mini</w:t>
      </w:r>
      <w:r w:rsidRPr="00CA3DF7">
        <w:noBreakHyphen/>
        <w:t>sommets économiques, par exemple.</w:t>
      </w:r>
    </w:p>
    <w:p w:rsidR="008628E7" w:rsidRPr="00CA3DF7" w:rsidRDefault="008628E7" w:rsidP="008628E7">
      <w:pPr>
        <w:spacing w:before="120" w:after="120"/>
        <w:jc w:val="both"/>
      </w:pPr>
      <w:r w:rsidRPr="00CA3DF7">
        <w:t>L'importance de cette pratique est double : d'une part en tant qu'élément fondamental de sortie de la crise actuelle, et d'autre part parce que le projet péquiste de souveraineté</w:t>
      </w:r>
      <w:r w:rsidRPr="00CA3DF7">
        <w:noBreakHyphen/>
        <w:t>association exige l'appui de la classe ouvrière. En tant que stratégie face à la crise d'abord :</w:t>
      </w:r>
    </w:p>
    <w:p w:rsidR="008628E7" w:rsidRDefault="008628E7" w:rsidP="008628E7">
      <w:pPr>
        <w:pStyle w:val="Grillecouleur-Accent1"/>
      </w:pPr>
    </w:p>
    <w:p w:rsidR="008628E7" w:rsidRDefault="008628E7" w:rsidP="008628E7">
      <w:pPr>
        <w:pStyle w:val="Grillecouleur-Accent1"/>
      </w:pPr>
      <w:r w:rsidRPr="00CA3DF7">
        <w:t>L'idée de concertation est ainsi inséparable de l'idée de sacrifices, de restrictions volontaires, en principe réciproques, dans l'intérêt n</w:t>
      </w:r>
      <w:r w:rsidRPr="00CA3DF7">
        <w:t>a</w:t>
      </w:r>
      <w:r w:rsidRPr="00CA3DF7">
        <w:t>tional... une telle politique vise à obtenir des travailleurs une modér</w:t>
      </w:r>
      <w:r w:rsidRPr="00CA3DF7">
        <w:t>a</w:t>
      </w:r>
      <w:r w:rsidRPr="00CA3DF7">
        <w:t>tion de leurs revendications, un accroissement du travail et un arrêt des luttes</w:t>
      </w:r>
      <w:r>
        <w:t> </w:t>
      </w:r>
      <w:r>
        <w:rPr>
          <w:rStyle w:val="Appelnotedebasdep"/>
        </w:rPr>
        <w:footnoteReference w:id="137"/>
      </w:r>
      <w:r w:rsidRPr="00CA3DF7">
        <w:t>.</w:t>
      </w:r>
    </w:p>
    <w:p w:rsidR="008628E7" w:rsidRPr="00CA3DF7" w:rsidRDefault="008628E7" w:rsidP="008628E7">
      <w:pPr>
        <w:pStyle w:val="Grillecouleur-Accent1"/>
      </w:pPr>
    </w:p>
    <w:p w:rsidR="008628E7" w:rsidRPr="00CA3DF7" w:rsidRDefault="008628E7" w:rsidP="008628E7">
      <w:pPr>
        <w:spacing w:before="120" w:after="120"/>
        <w:jc w:val="both"/>
      </w:pPr>
      <w:r w:rsidRPr="00CA3DF7">
        <w:t>Mais plus encore, en tant que projet global et tentative d'établiss</w:t>
      </w:r>
      <w:r w:rsidRPr="00CA3DF7">
        <w:t>e</w:t>
      </w:r>
      <w:r w:rsidRPr="00CA3DF7">
        <w:t>ment d'un nouveau « contrat social », la concertation (qui se traduit pour les travailleurs par la collaboration de classe) est vitale pour le PQ dans sa perspective de souveraineté rassurante et d'association [73] harmonieuse car, de fait, ce projet « n'a aucune chance de se m</w:t>
      </w:r>
      <w:r w:rsidRPr="00CA3DF7">
        <w:t>a</w:t>
      </w:r>
      <w:r w:rsidRPr="00CA3DF7">
        <w:t>térialiser si la classe ouvrière au Québec remet en cause la logique du profit</w:t>
      </w:r>
      <w:r>
        <w:t> </w:t>
      </w:r>
      <w:r>
        <w:rPr>
          <w:rStyle w:val="Appelnotedebasdep"/>
        </w:rPr>
        <w:footnoteReference w:id="138"/>
      </w:r>
      <w:r w:rsidRPr="00CA3DF7">
        <w:t> ».</w:t>
      </w:r>
    </w:p>
    <w:p w:rsidR="008628E7" w:rsidRDefault="008628E7" w:rsidP="008628E7">
      <w:pPr>
        <w:spacing w:before="120" w:after="120"/>
        <w:jc w:val="both"/>
      </w:pPr>
    </w:p>
    <w:p w:rsidR="008628E7" w:rsidRPr="00E07116" w:rsidRDefault="008628E7" w:rsidP="008628E7">
      <w:pPr>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Pr="00E07116" w:rsidRDefault="008628E7" w:rsidP="008628E7">
      <w:pPr>
        <w:ind w:left="20"/>
        <w:jc w:val="both"/>
      </w:pPr>
    </w:p>
    <w:p w:rsidR="008628E7" w:rsidRPr="00CA3DF7" w:rsidRDefault="008628E7" w:rsidP="008628E7">
      <w:pPr>
        <w:spacing w:before="120" w:after="120"/>
        <w:jc w:val="both"/>
      </w:pPr>
    </w:p>
    <w:p w:rsidR="008628E7" w:rsidRPr="00CA3DF7" w:rsidRDefault="008628E7" w:rsidP="008628E7">
      <w:pPr>
        <w:pStyle w:val="p"/>
      </w:pPr>
      <w:r w:rsidRPr="00CA3DF7">
        <w:t>[74]</w:t>
      </w:r>
    </w:p>
    <w:p w:rsidR="008628E7" w:rsidRPr="00CA3DF7" w:rsidRDefault="008628E7" w:rsidP="008628E7">
      <w:pPr>
        <w:pStyle w:val="p"/>
      </w:pPr>
      <w:r w:rsidRPr="00CA3DF7">
        <w:t>[75]</w:t>
      </w:r>
    </w:p>
    <w:p w:rsidR="008628E7" w:rsidRPr="00CA3DF7" w:rsidRDefault="008628E7" w:rsidP="008628E7">
      <w:pPr>
        <w:pStyle w:val="p"/>
      </w:pPr>
      <w:r w:rsidRPr="00CA3DF7">
        <w:t>[76]</w:t>
      </w:r>
    </w:p>
    <w:p w:rsidR="008628E7" w:rsidRDefault="008628E7" w:rsidP="008628E7">
      <w:pPr>
        <w:pStyle w:val="p"/>
      </w:pPr>
    </w:p>
    <w:p w:rsidR="008628E7" w:rsidRDefault="008628E7" w:rsidP="008628E7">
      <w:pPr>
        <w:pStyle w:val="p"/>
      </w:pPr>
      <w:r>
        <w:br w:type="page"/>
        <w:t>[77]</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16" w:name="Capitalisme_pt_1_chap_3"/>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sidRPr="00C01517">
        <w:rPr>
          <w:b/>
          <w:caps/>
          <w:color w:val="000080"/>
          <w:sz w:val="24"/>
        </w:rPr>
        <w:t>Première partie</w:t>
      </w:r>
    </w:p>
    <w:p w:rsidR="008628E7" w:rsidRPr="00384B20" w:rsidRDefault="008628E7" w:rsidP="008628E7">
      <w:pPr>
        <w:pStyle w:val="Titreniveau1"/>
      </w:pPr>
      <w:r>
        <w:t>Chapitre 3</w:t>
      </w:r>
    </w:p>
    <w:p w:rsidR="008628E7" w:rsidRPr="00E07116" w:rsidRDefault="008628E7" w:rsidP="008628E7">
      <w:pPr>
        <w:pStyle w:val="Titreniveau2"/>
      </w:pPr>
      <w:r>
        <w:t>LE LIVRE BLANC</w:t>
      </w:r>
      <w:r>
        <w:br/>
        <w:t>ET LE LIVRE BEIGE :</w:t>
      </w:r>
      <w:r>
        <w:br/>
        <w:t>LES ENJEUX ÉCONOMIQUES</w:t>
      </w:r>
    </w:p>
    <w:bookmarkEnd w:id="16"/>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pStyle w:val="planche"/>
      </w:pPr>
      <w:bookmarkStart w:id="17" w:name="Capitalisme_pt_1_chap_3_intro"/>
      <w:r>
        <w:t>Introduction</w:t>
      </w:r>
    </w:p>
    <w:bookmarkEnd w:id="17"/>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r w:rsidRPr="002B57A4">
        <w:t>Ceux qui persistent à interpréter le Livre blanc du Parti québécois et le Livre beige du Parti libéral sous la seule dimension de la sécurité culturelle et linguistique des Québécois n'ont rien compris aux contr</w:t>
      </w:r>
      <w:r w:rsidRPr="002B57A4">
        <w:t>a</w:t>
      </w:r>
      <w:r w:rsidRPr="002B57A4">
        <w:t>dictions et aux enjeux économ</w:t>
      </w:r>
      <w:r w:rsidRPr="002B57A4">
        <w:t>i</w:t>
      </w:r>
      <w:r w:rsidRPr="002B57A4">
        <w:t>ques fondamentaux qui traversent le Québec depuis le début des années soixante</w:t>
      </w:r>
      <w:r>
        <w:t> </w:t>
      </w:r>
      <w:r>
        <w:rPr>
          <w:rStyle w:val="Appelnotedebasdep"/>
        </w:rPr>
        <w:footnoteReference w:id="139"/>
      </w:r>
      <w:r w:rsidRPr="002B57A4">
        <w:t>. En effet, le rapport de force qui se développe à l'occasion de la révolution tra</w:t>
      </w:r>
      <w:r w:rsidRPr="002B57A4">
        <w:t>n</w:t>
      </w:r>
      <w:r w:rsidRPr="002B57A4">
        <w:t>quille entre le capital canadien (principalement ontarien) et le capital québécois constitue l'élément fondamental d'une interprétation valable des deux projets con</w:t>
      </w:r>
      <w:r w:rsidRPr="002B57A4">
        <w:t>s</w:t>
      </w:r>
      <w:r w:rsidRPr="002B57A4">
        <w:t>titutionnels en présence.</w:t>
      </w:r>
    </w:p>
    <w:p w:rsidR="008628E7" w:rsidRDefault="008628E7" w:rsidP="008628E7">
      <w:pPr>
        <w:spacing w:before="120" w:after="120"/>
        <w:jc w:val="both"/>
      </w:pPr>
      <w:r w:rsidRPr="002B57A4">
        <w:t>Les deux premiers chapitres ont clairement démontré que le capital canadien et le capital québécois, s'appuyant sur leurs États respectifs, ont poursuivi des stratégies de développement qui, dans une large m</w:t>
      </w:r>
      <w:r w:rsidRPr="002B57A4">
        <w:t>e</w:t>
      </w:r>
      <w:r w:rsidRPr="002B57A4">
        <w:t>sure, se sont avérées contradictoires. Nous avons vu également que le programme et les politiques économiques du Parti québécois corre</w:t>
      </w:r>
      <w:r w:rsidRPr="002B57A4">
        <w:t>s</w:t>
      </w:r>
      <w:r w:rsidRPr="002B57A4">
        <w:t>pondent en grande partie aux intérêts objectifs d'une partie de la bou</w:t>
      </w:r>
      <w:r w:rsidRPr="002B57A4">
        <w:t>r</w:t>
      </w:r>
      <w:r w:rsidRPr="002B57A4">
        <w:t xml:space="preserve">geoisie québécoise en plein développement. Des documents comme Bâtir </w:t>
      </w:r>
      <w:r w:rsidRPr="002B57A4">
        <w:rPr>
          <w:i/>
        </w:rPr>
        <w:t xml:space="preserve">le Québec, </w:t>
      </w:r>
      <w:r w:rsidRPr="002B57A4">
        <w:t>par exemple, proposent au capital québécois une str</w:t>
      </w:r>
      <w:r w:rsidRPr="002B57A4">
        <w:t>a</w:t>
      </w:r>
      <w:r w:rsidRPr="002B57A4">
        <w:t>tégie relativement autonome de développement par rapport à la bou</w:t>
      </w:r>
      <w:r w:rsidRPr="002B57A4">
        <w:t>r</w:t>
      </w:r>
      <w:r w:rsidRPr="002B57A4">
        <w:t>geoisie canadienne. D'autre part, il est évident que le capital canadien, tant au Québec que dans les autres provinces, n'a pas l'intention de rester passif devant cette tentative relativement agressive d'a</w:t>
      </w:r>
      <w:r w:rsidRPr="002B57A4">
        <w:t>u</w:t>
      </w:r>
      <w:r w:rsidRPr="002B57A4">
        <w:t>to-développement de la part du capital et de l'État québécois. C'est ce que François Fournier et Daniel Villeneuve démontrent, entre autres, dans la 5</w:t>
      </w:r>
      <w:r w:rsidRPr="00A7616E">
        <w:rPr>
          <w:vertAlign w:val="superscript"/>
        </w:rPr>
        <w:t>e</w:t>
      </w:r>
      <w:r w:rsidRPr="002B57A4">
        <w:t xml:space="preserve"> partie.</w:t>
      </w:r>
    </w:p>
    <w:p w:rsidR="008628E7" w:rsidRDefault="008628E7" w:rsidP="008628E7">
      <w:pPr>
        <w:spacing w:before="120" w:after="120"/>
        <w:jc w:val="both"/>
      </w:pPr>
      <w:r>
        <w:t>[78]</w:t>
      </w:r>
    </w:p>
    <w:p w:rsidR="008628E7" w:rsidRDefault="008628E7" w:rsidP="008628E7">
      <w:pPr>
        <w:spacing w:before="120" w:after="120"/>
        <w:jc w:val="both"/>
      </w:pPr>
      <w:r w:rsidRPr="002B57A4">
        <w:t>Nous verrons donc maintenant comment les deux options prop</w:t>
      </w:r>
      <w:r w:rsidRPr="002B57A4">
        <w:t>o</w:t>
      </w:r>
      <w:r w:rsidRPr="002B57A4">
        <w:t>sées s'insèrent dans cette problématique. Nous prétendrons que le L</w:t>
      </w:r>
      <w:r w:rsidRPr="002B57A4">
        <w:t>i</w:t>
      </w:r>
      <w:r w:rsidRPr="002B57A4">
        <w:t>vre blanc se situe dans le prolongement logique des objectifs de dév</w:t>
      </w:r>
      <w:r w:rsidRPr="002B57A4">
        <w:t>e</w:t>
      </w:r>
      <w:r w:rsidRPr="002B57A4">
        <w:t>loppement d'une importante fraction du capital québécois, et cela non seulement depuis l'élection du PQ, mais aussi depuis les débuts de la révolution tranquille. D'autre part, le Livre beige sera perçu essentie</w:t>
      </w:r>
      <w:r w:rsidRPr="002B57A4">
        <w:t>l</w:t>
      </w:r>
      <w:r w:rsidRPr="002B57A4">
        <w:t>lement comme issu d'une stratégie de résistance mise au point par le capital c</w:t>
      </w:r>
      <w:r w:rsidRPr="002B57A4">
        <w:t>a</w:t>
      </w:r>
      <w:r w:rsidRPr="002B57A4">
        <w:t>nadien et certains éléments de la bourgeoisie québécoise, dans le but de maintenir, à peu de choses près, le statu quo au niveau de la structure économique actuelle.</w:t>
      </w:r>
    </w:p>
    <w:p w:rsidR="008628E7" w:rsidRDefault="008628E7" w:rsidP="008628E7">
      <w:pPr>
        <w:spacing w:before="120" w:after="120"/>
        <w:jc w:val="both"/>
      </w:pPr>
      <w:r w:rsidRPr="002B57A4">
        <w:t>Il devrait être clair, d'après ce qui précède, que le Livre blanc et le Livre beige sont avant tout deux projets de développement économ</w:t>
      </w:r>
      <w:r w:rsidRPr="002B57A4">
        <w:t>i</w:t>
      </w:r>
      <w:r w:rsidRPr="002B57A4">
        <w:t>que qui visent prioritair</w:t>
      </w:r>
      <w:r w:rsidRPr="002B57A4">
        <w:t>e</w:t>
      </w:r>
      <w:r w:rsidRPr="002B57A4">
        <w:t>ment à influer sur le rapport de force et les modalités d'accord entre le capital c</w:t>
      </w:r>
      <w:r w:rsidRPr="002B57A4">
        <w:t>a</w:t>
      </w:r>
      <w:r w:rsidRPr="002B57A4">
        <w:t>nadien et le capital québécois. L'objectif central n'est donc pas, ni dans un cas ni dans l'autre, de lu</w:t>
      </w:r>
      <w:r w:rsidRPr="002B57A4">
        <w:t>t</w:t>
      </w:r>
      <w:r w:rsidRPr="002B57A4">
        <w:t>ter contre l'oppression nationale.</w:t>
      </w:r>
    </w:p>
    <w:p w:rsidR="008628E7" w:rsidRDefault="008628E7" w:rsidP="008628E7">
      <w:pPr>
        <w:spacing w:before="120" w:after="120"/>
        <w:jc w:val="both"/>
      </w:pPr>
      <w:r>
        <w:br w:type="page"/>
      </w:r>
    </w:p>
    <w:p w:rsidR="008628E7" w:rsidRDefault="008628E7" w:rsidP="008628E7">
      <w:pPr>
        <w:pStyle w:val="planche"/>
      </w:pPr>
      <w:bookmarkStart w:id="18" w:name="Capitalisme_pt_1_chap_3_1"/>
      <w:r w:rsidRPr="002B57A4">
        <w:t>1.</w:t>
      </w:r>
      <w:r>
        <w:t xml:space="preserve"> </w:t>
      </w:r>
      <w:r w:rsidRPr="002B57A4">
        <w:t>Le Livre blanc : un projet de développement</w:t>
      </w:r>
      <w:r>
        <w:br/>
      </w:r>
      <w:r w:rsidRPr="002B57A4">
        <w:t>auto-centré pour le capital qu</w:t>
      </w:r>
      <w:r w:rsidRPr="002B57A4">
        <w:t>é</w:t>
      </w:r>
      <w:r w:rsidRPr="002B57A4">
        <w:t>bécois</w:t>
      </w:r>
    </w:p>
    <w:bookmarkEnd w:id="18"/>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r w:rsidRPr="002B57A4">
        <w:t>Le Livre blanc publié par le Parti québécois à la fin de 1979, est-il besoin d'i</w:t>
      </w:r>
      <w:r w:rsidRPr="002B57A4">
        <w:t>n</w:t>
      </w:r>
      <w:r w:rsidRPr="002B57A4">
        <w:t xml:space="preserve">sister, ne remet pas en question le système capitaliste. Il n'est certes pas question de socialisme ou même de démocratisation de la vie économique. Comme dans </w:t>
      </w:r>
      <w:r w:rsidRPr="002B57A4">
        <w:rPr>
          <w:i/>
        </w:rPr>
        <w:t xml:space="preserve">Bâtir le Québec, </w:t>
      </w:r>
      <w:r w:rsidRPr="002B57A4">
        <w:t>le Parti québécois ne cherche pas à se soustraire du contexte économ</w:t>
      </w:r>
      <w:r w:rsidRPr="002B57A4">
        <w:t>i</w:t>
      </w:r>
      <w:r w:rsidRPr="002B57A4">
        <w:t>que nord-américain, mais plutôt à l'aménager de manière à faire une place plus i</w:t>
      </w:r>
      <w:r w:rsidRPr="002B57A4">
        <w:t>m</w:t>
      </w:r>
      <w:r w:rsidRPr="002B57A4">
        <w:t>portante au capital québécois.</w:t>
      </w:r>
    </w:p>
    <w:p w:rsidR="008628E7" w:rsidRDefault="008628E7" w:rsidP="008628E7">
      <w:pPr>
        <w:spacing w:before="120" w:after="120"/>
        <w:jc w:val="both"/>
      </w:pPr>
      <w:r w:rsidRPr="002B57A4">
        <w:t>L'originalité du projet du PQ est qu'il porte, pour la première fois et de façon explicite, la bataille sur le front économique. Il cherche non seulement à contester la suprématie économique de l'Ontario et la d</w:t>
      </w:r>
      <w:r w:rsidRPr="002B57A4">
        <w:t>o</w:t>
      </w:r>
      <w:r w:rsidRPr="002B57A4">
        <w:t>mination politique de l'État central, mais aussi à ouvrir la voie à la p</w:t>
      </w:r>
      <w:r w:rsidRPr="002B57A4">
        <w:t>é</w:t>
      </w:r>
      <w:r w:rsidRPr="002B57A4">
        <w:t>nétration du capital québécois dans de nouveaux secteurs économ</w:t>
      </w:r>
      <w:r w:rsidRPr="002B57A4">
        <w:t>i</w:t>
      </w:r>
      <w:r w:rsidRPr="002B57A4">
        <w:t>ques.</w:t>
      </w:r>
    </w:p>
    <w:p w:rsidR="008628E7" w:rsidRDefault="008628E7" w:rsidP="008628E7">
      <w:pPr>
        <w:spacing w:before="120" w:after="120"/>
        <w:jc w:val="both"/>
      </w:pPr>
      <w:r w:rsidRPr="002B57A4">
        <w:t>Il nous apparaît primordial, dans le cadre d'une analyse économ</w:t>
      </w:r>
      <w:r w:rsidRPr="002B57A4">
        <w:t>i</w:t>
      </w:r>
      <w:r w:rsidRPr="002B57A4">
        <w:t xml:space="preserve">que du Livre blanc, de mettre en relief certains éléments qui sous-tendent </w:t>
      </w:r>
      <w:r w:rsidRPr="002B57A4">
        <w:rPr>
          <w:i/>
        </w:rPr>
        <w:t xml:space="preserve">Bâtir le Québec. </w:t>
      </w:r>
      <w:r w:rsidRPr="002B57A4">
        <w:t>En effet, à notre avis, les implications du L</w:t>
      </w:r>
      <w:r w:rsidRPr="002B57A4">
        <w:t>i</w:t>
      </w:r>
      <w:r w:rsidRPr="002B57A4">
        <w:t>vre blanc ne peuvent être saisies de façon complète sans les relier aux objectifs économiques contenus dans ce projet de d</w:t>
      </w:r>
      <w:r w:rsidRPr="002B57A4">
        <w:t>é</w:t>
      </w:r>
      <w:r w:rsidRPr="002B57A4">
        <w:t>veloppement du capital québécois. Dans une très large mesure, la souveraineté-association serait capable de concrétiser ou de rendre plus facilement réalisables non seulement certains objectifs globaux mais aussi pl</w:t>
      </w:r>
      <w:r w:rsidRPr="002B57A4">
        <w:t>u</w:t>
      </w:r>
      <w:r w:rsidRPr="002B57A4">
        <w:t>sieurs stratégies sectorie</w:t>
      </w:r>
      <w:r w:rsidRPr="002B57A4">
        <w:t>l</w:t>
      </w:r>
      <w:r w:rsidRPr="002B57A4">
        <w:t>les.</w:t>
      </w:r>
    </w:p>
    <w:p w:rsidR="008628E7" w:rsidRDefault="008628E7" w:rsidP="008628E7">
      <w:pPr>
        <w:spacing w:before="120" w:after="120"/>
        <w:jc w:val="both"/>
      </w:pPr>
      <w:r w:rsidRPr="002B57A4">
        <w:t>Abordons d'abord la question du rôle économique de l'État. Parce que « les e</w:t>
      </w:r>
      <w:r w:rsidRPr="002B57A4">
        <w:t>n</w:t>
      </w:r>
      <w:r w:rsidRPr="002B57A4">
        <w:t>treprises à propriété québécoise ne contrôlent</w:t>
      </w:r>
      <w:r>
        <w:t xml:space="preserve"> [79] </w:t>
      </w:r>
      <w:r w:rsidRPr="002B57A4">
        <w:t xml:space="preserve">qu'une partie très faible du produit national », </w:t>
      </w:r>
      <w:r w:rsidRPr="002B57A4">
        <w:rPr>
          <w:i/>
        </w:rPr>
        <w:t xml:space="preserve">Bâtir le Québec </w:t>
      </w:r>
      <w:r w:rsidRPr="002B57A4">
        <w:t>a</w:t>
      </w:r>
      <w:r w:rsidRPr="002B57A4">
        <w:t>s</w:t>
      </w:r>
      <w:r w:rsidRPr="002B57A4">
        <w:t>signe à l'État québécois un « rôle indispensable comme levier économique et co</w:t>
      </w:r>
      <w:r w:rsidRPr="002B57A4">
        <w:t>m</w:t>
      </w:r>
      <w:r w:rsidRPr="002B57A4">
        <w:t>me agent actif dans le processus de développement</w:t>
      </w:r>
      <w:r>
        <w:t> </w:t>
      </w:r>
      <w:r>
        <w:rPr>
          <w:rStyle w:val="Appelnotedebasdep"/>
        </w:rPr>
        <w:footnoteReference w:id="140"/>
      </w:r>
      <w:r w:rsidRPr="002B57A4">
        <w:t> ».</w:t>
      </w:r>
    </w:p>
    <w:p w:rsidR="008628E7" w:rsidRDefault="008628E7" w:rsidP="008628E7">
      <w:pPr>
        <w:spacing w:before="120" w:after="120"/>
        <w:jc w:val="both"/>
      </w:pPr>
      <w:r w:rsidRPr="002B57A4">
        <w:t>Cet État devra utiliser au maximum son pouvoir d'achat pour, entre autres, fav</w:t>
      </w:r>
      <w:r w:rsidRPr="002B57A4">
        <w:t>o</w:t>
      </w:r>
      <w:r w:rsidRPr="002B57A4">
        <w:t>riser « l'implantation de quelques nouvelles entreprises dans la production de biens peu ou pas fabriqués au Québec</w:t>
      </w:r>
      <w:r>
        <w:t> </w:t>
      </w:r>
      <w:r>
        <w:rPr>
          <w:rStyle w:val="Appelnotedebasdep"/>
        </w:rPr>
        <w:footnoteReference w:id="141"/>
      </w:r>
      <w:r w:rsidRPr="002B57A4">
        <w:t> ». L'État interviendra aussi directement par le financement d'entreprises dans les secteurs clés et par la création de nouvelles s</w:t>
      </w:r>
      <w:r w:rsidRPr="002B57A4">
        <w:t>o</w:t>
      </w:r>
      <w:r w:rsidRPr="002B57A4">
        <w:t xml:space="preserve">ciétés d'État. Ceci se justifie, selon </w:t>
      </w:r>
      <w:r w:rsidRPr="002B57A4">
        <w:rPr>
          <w:i/>
        </w:rPr>
        <w:t xml:space="preserve">Bâtir le Québec, </w:t>
      </w:r>
      <w:r w:rsidRPr="002B57A4">
        <w:t>par le fait que :</w:t>
      </w:r>
    </w:p>
    <w:p w:rsidR="008628E7" w:rsidRDefault="008628E7" w:rsidP="008628E7">
      <w:pPr>
        <w:spacing w:before="120" w:after="120"/>
        <w:jc w:val="both"/>
      </w:pPr>
    </w:p>
    <w:p w:rsidR="008628E7" w:rsidRDefault="008628E7" w:rsidP="008628E7">
      <w:pPr>
        <w:pStyle w:val="Grillecouleur-Accent1"/>
      </w:pPr>
      <w:r w:rsidRPr="002B57A4">
        <w:t>L'État québécois est dans certains cas le seul agent économique ayant la taille nécessaire pour réunir les facteurs de production pe</w:t>
      </w:r>
      <w:r w:rsidRPr="002B57A4">
        <w:t>r</w:t>
      </w:r>
      <w:r w:rsidRPr="002B57A4">
        <w:t>mettant aux Québécois de s'implanter dans le domaine de l'énergie, de l'exploration et de l'exploitation des richesses du sous-sol et dans certaines activités man</w:t>
      </w:r>
      <w:r w:rsidRPr="002B57A4">
        <w:t>u</w:t>
      </w:r>
      <w:r w:rsidRPr="002B57A4">
        <w:t>facturières</w:t>
      </w:r>
      <w:r>
        <w:t> </w:t>
      </w:r>
      <w:r>
        <w:rPr>
          <w:rStyle w:val="Appelnotedebasdep"/>
        </w:rPr>
        <w:footnoteReference w:id="142"/>
      </w:r>
      <w:r w:rsidRPr="002B57A4">
        <w:t>.</w:t>
      </w:r>
    </w:p>
    <w:p w:rsidR="008628E7" w:rsidRDefault="008628E7" w:rsidP="008628E7">
      <w:pPr>
        <w:pStyle w:val="Grillecouleur-Accent1"/>
      </w:pPr>
    </w:p>
    <w:p w:rsidR="008628E7" w:rsidRDefault="008628E7" w:rsidP="008628E7">
      <w:pPr>
        <w:spacing w:before="120" w:after="120"/>
        <w:jc w:val="both"/>
      </w:pPr>
      <w:r w:rsidRPr="002B57A4">
        <w:t>À ce niveau, on peut facilement conclure qu'un État renforcé par la souverain</w:t>
      </w:r>
      <w:r w:rsidRPr="002B57A4">
        <w:t>e</w:t>
      </w:r>
      <w:r w:rsidRPr="002B57A4">
        <w:t>té-association serait en mesure d'accroître non seulement son pouvoir d'achat, mais aussi son financement des entreprises loc</w:t>
      </w:r>
      <w:r w:rsidRPr="002B57A4">
        <w:t>a</w:t>
      </w:r>
      <w:r w:rsidRPr="002B57A4">
        <w:t>les et la pénétration de plusieurs secteurs clés.</w:t>
      </w:r>
    </w:p>
    <w:p w:rsidR="008628E7" w:rsidRDefault="008628E7" w:rsidP="008628E7">
      <w:pPr>
        <w:spacing w:before="120" w:after="120"/>
        <w:jc w:val="both"/>
      </w:pPr>
      <w:r w:rsidRPr="002B57A4">
        <w:t xml:space="preserve">Plus important encore, il faut bien comprendre que </w:t>
      </w:r>
      <w:r w:rsidRPr="002B57A4">
        <w:rPr>
          <w:i/>
        </w:rPr>
        <w:t xml:space="preserve">Bâtir le Québec </w:t>
      </w:r>
      <w:r w:rsidRPr="002B57A4">
        <w:t>met de l'avant deux objectifs économiques fondamentaux. D'une part, on vise une restructuration globale de l'économie qui cherchera à d</w:t>
      </w:r>
      <w:r w:rsidRPr="002B57A4">
        <w:t>é</w:t>
      </w:r>
      <w:r w:rsidRPr="002B57A4">
        <w:t>velopper au maximum non seulement les industries liées aux ressou</w:t>
      </w:r>
      <w:r w:rsidRPr="002B57A4">
        <w:t>r</w:t>
      </w:r>
      <w:r w:rsidRPr="002B57A4">
        <w:t>ces naturelles (les secteurs forestiers et m</w:t>
      </w:r>
      <w:r w:rsidRPr="002B57A4">
        <w:t>i</w:t>
      </w:r>
      <w:r w:rsidRPr="002B57A4">
        <w:t>niers par exemple), mais aussi les principaux secteurs de l'industrie lourde. D'autre part, on cherche à assurer le développement rapide du capital québécois dans l'e</w:t>
      </w:r>
      <w:r w:rsidRPr="002B57A4">
        <w:t>n</w:t>
      </w:r>
      <w:r w:rsidRPr="002B57A4">
        <w:t>semble de l'économie. Il est évident que ces deux objectifs sont liés, dans la Mesure où, quand ce sera possible, on essayera de favor</w:t>
      </w:r>
      <w:r w:rsidRPr="002B57A4">
        <w:t>i</w:t>
      </w:r>
      <w:r w:rsidRPr="002B57A4">
        <w:t>ser le développement du capital québécois dans les secteurs clés de l'économie. Ce qui n'empêchera pas l'État qu</w:t>
      </w:r>
      <w:r w:rsidRPr="002B57A4">
        <w:t>é</w:t>
      </w:r>
      <w:r w:rsidRPr="002B57A4">
        <w:t>bécois de continuer à faire appel de façon importante au capital étranger, en essayant simu</w:t>
      </w:r>
      <w:r w:rsidRPr="002B57A4">
        <w:t>l</w:t>
      </w:r>
      <w:r w:rsidRPr="002B57A4">
        <w:t>tanément d'accroître les retombées économiques locales de ces inve</w:t>
      </w:r>
      <w:r w:rsidRPr="002B57A4">
        <w:t>s</w:t>
      </w:r>
      <w:r w:rsidRPr="002B57A4">
        <w:t>tissements.</w:t>
      </w:r>
    </w:p>
    <w:p w:rsidR="008628E7" w:rsidRDefault="008628E7" w:rsidP="008628E7">
      <w:pPr>
        <w:spacing w:before="120" w:after="120"/>
        <w:jc w:val="both"/>
      </w:pPr>
      <w:r w:rsidRPr="002B57A4">
        <w:t xml:space="preserve">Dans la mesure où le Parti québécois réussira, même partiellement, à atteindre les objectifs décrits dans Bâtir </w:t>
      </w:r>
      <w:r w:rsidRPr="002B57A4">
        <w:rPr>
          <w:i/>
        </w:rPr>
        <w:t xml:space="preserve">le Québec, il </w:t>
      </w:r>
      <w:r w:rsidRPr="002B57A4">
        <w:t>faut s'attendre, à moyen et long termes, à une transformation profonde de la place du Québec dans l'économie canadienne et éventuellement continentale et mondiale.</w:t>
      </w:r>
    </w:p>
    <w:p w:rsidR="008628E7" w:rsidRDefault="008628E7" w:rsidP="008628E7">
      <w:pPr>
        <w:spacing w:before="120" w:after="120"/>
        <w:jc w:val="both"/>
      </w:pPr>
      <w:r w:rsidRPr="002B57A4">
        <w:t>En effet, il est à prévoir que le développement d'industries liées aux ressources naturelles et aux matières premières qui constituent à l'heure actuelle l'essentiel des exportations internationales, princip</w:t>
      </w:r>
      <w:r w:rsidRPr="002B57A4">
        <w:t>a</w:t>
      </w:r>
      <w:r w:rsidRPr="002B57A4">
        <w:t>lement américaines du Québec, accroîtra les liens économiques entre le Québec et les États-Unis, et dans une certaine mesure la « complémentarité » entre le capita</w:t>
      </w:r>
      <w:r>
        <w:t>l québécois et le capital améri</w:t>
      </w:r>
      <w:r w:rsidRPr="002B57A4">
        <w:t>cain.</w:t>
      </w:r>
      <w:r>
        <w:t xml:space="preserve"> [80]</w:t>
      </w:r>
      <w:r w:rsidRPr="002B57A4">
        <w:t xml:space="preserve"> Par ailleurs, le développement des secteurs intermédia</w:t>
      </w:r>
      <w:r w:rsidRPr="002B57A4">
        <w:t>i</w:t>
      </w:r>
      <w:r w:rsidRPr="002B57A4">
        <w:t>res et lourds qui, dans un premier temps, s'appuieront surtout sur le marché interne québécois, va inévitablement réduire les importations en pr</w:t>
      </w:r>
      <w:r w:rsidRPr="002B57A4">
        <w:t>o</w:t>
      </w:r>
      <w:r w:rsidRPr="002B57A4">
        <w:t>venance de l'Ontario et progressivement diminuer les échanges éc</w:t>
      </w:r>
      <w:r w:rsidRPr="002B57A4">
        <w:t>o</w:t>
      </w:r>
      <w:r w:rsidRPr="002B57A4">
        <w:t>nomiques entre les deux provinces. La compléme</w:t>
      </w:r>
      <w:r w:rsidRPr="002B57A4">
        <w:t>n</w:t>
      </w:r>
      <w:r w:rsidRPr="002B57A4">
        <w:t>tarité actuelle qui est basée sur les spécialisations respectives dans l'industrie lou</w:t>
      </w:r>
      <w:r w:rsidRPr="002B57A4">
        <w:t>r</w:t>
      </w:r>
      <w:r w:rsidRPr="002B57A4">
        <w:t>de et légère, et qui a joué en faveur de l'Ontario, disparaîtra au moins en partie, et fera place à la concurrence dans le contexte d'un marché e</w:t>
      </w:r>
      <w:r w:rsidRPr="002B57A4">
        <w:t>s</w:t>
      </w:r>
      <w:r w:rsidRPr="002B57A4">
        <w:t>sentiellement continental. Il apparaît donc que la stratégie de dévelo</w:t>
      </w:r>
      <w:r w:rsidRPr="002B57A4">
        <w:t>p</w:t>
      </w:r>
      <w:r w:rsidRPr="002B57A4">
        <w:t>pement préconisée par le Parti qu</w:t>
      </w:r>
      <w:r w:rsidRPr="002B57A4">
        <w:t>é</w:t>
      </w:r>
      <w:r w:rsidRPr="002B57A4">
        <w:t>bécois se concrétisera dans un axe de développement nord-sud, et éventuellement mondial en remplac</w:t>
      </w:r>
      <w:r w:rsidRPr="002B57A4">
        <w:t>e</w:t>
      </w:r>
      <w:r w:rsidRPr="002B57A4">
        <w:t>ment de l'axe est-ouest actuel.</w:t>
      </w:r>
    </w:p>
    <w:p w:rsidR="008628E7" w:rsidRDefault="008628E7" w:rsidP="008628E7">
      <w:pPr>
        <w:spacing w:before="120" w:after="120"/>
        <w:jc w:val="both"/>
      </w:pPr>
      <w:r w:rsidRPr="002B57A4">
        <w:t>Pour revenir au Livre blanc, nous allons d'abord en aborder la d</w:t>
      </w:r>
      <w:r w:rsidRPr="002B57A4">
        <w:t>i</w:t>
      </w:r>
      <w:r w:rsidRPr="002B57A4">
        <w:t>mension souverainiste. Si on se situe dans une perspective de déce</w:t>
      </w:r>
      <w:r w:rsidRPr="002B57A4">
        <w:t>n</w:t>
      </w:r>
      <w:r w:rsidRPr="002B57A4">
        <w:t>tralisation et de développ</w:t>
      </w:r>
      <w:r w:rsidRPr="002B57A4">
        <w:t>e</w:t>
      </w:r>
      <w:r w:rsidRPr="002B57A4">
        <w:t>ment auto-centré, il ne faut pas sous-estimer le contenu « autonomiste » du projet du PQ, Dans le contexte de l'i</w:t>
      </w:r>
      <w:r w:rsidRPr="002B57A4">
        <w:t>n</w:t>
      </w:r>
      <w:r w:rsidRPr="002B57A4">
        <w:t>terdépendance économique des principaux pays capitalistes, les él</w:t>
      </w:r>
      <w:r w:rsidRPr="002B57A4">
        <w:t>é</w:t>
      </w:r>
      <w:r w:rsidRPr="002B57A4">
        <w:t>ments de souveraineté qui sont exposés dans le Livre blanc sont au moins aussi importants que les éléments d'association.</w:t>
      </w:r>
    </w:p>
    <w:p w:rsidR="008628E7" w:rsidRDefault="008628E7" w:rsidP="008628E7">
      <w:pPr>
        <w:spacing w:before="120" w:after="120"/>
        <w:jc w:val="both"/>
      </w:pPr>
      <w:r w:rsidRPr="002B57A4">
        <w:t>L'élément central de la souveraineté est, sans aucun doute, la réc</w:t>
      </w:r>
      <w:r w:rsidRPr="002B57A4">
        <w:t>u</w:t>
      </w:r>
      <w:r w:rsidRPr="002B57A4">
        <w:t>pération de la totalité des ressources fiscales et des pouvoirs constit</w:t>
      </w:r>
      <w:r w:rsidRPr="002B57A4">
        <w:t>u</w:t>
      </w:r>
      <w:r w:rsidRPr="002B57A4">
        <w:t>tionnels</w:t>
      </w:r>
      <w:r>
        <w:t> </w:t>
      </w:r>
      <w:r>
        <w:rPr>
          <w:rStyle w:val="Appelnotedebasdep"/>
        </w:rPr>
        <w:footnoteReference w:id="143"/>
      </w:r>
      <w:r w:rsidRPr="002B57A4">
        <w:t>. Ce « rapatriement » permettra, selon le Livre blanc, un d</w:t>
      </w:r>
      <w:r w:rsidRPr="002B57A4">
        <w:t>é</w:t>
      </w:r>
      <w:r w:rsidRPr="002B57A4">
        <w:t>veloppement plus auto-centré et plus profitable aux Québécois.</w:t>
      </w:r>
    </w:p>
    <w:p w:rsidR="008628E7" w:rsidRDefault="008628E7" w:rsidP="008628E7">
      <w:pPr>
        <w:pStyle w:val="Grillecouleur-Accent1"/>
      </w:pPr>
    </w:p>
    <w:p w:rsidR="008628E7" w:rsidRDefault="008628E7" w:rsidP="008628E7">
      <w:pPr>
        <w:pStyle w:val="Grillecouleur-Accent1"/>
      </w:pPr>
      <w:r w:rsidRPr="002B57A4">
        <w:t>C'est à notre propre initiative et aux ressources de notre territoire que nous d</w:t>
      </w:r>
      <w:r w:rsidRPr="002B57A4">
        <w:t>e</w:t>
      </w:r>
      <w:r w:rsidRPr="002B57A4">
        <w:t>vons nos progrès, nos institutions et les instruments de croissance que nous nous sommes donnés. Le rapatriement au Québec de la totalité des impôts et des pouvoirs législatifs et exécutifs, su</w:t>
      </w:r>
      <w:r w:rsidRPr="002B57A4">
        <w:t>p</w:t>
      </w:r>
      <w:r w:rsidRPr="002B57A4">
        <w:t>primera, une fois pour toutes, les entraves et les conditionnements qui ont freiné notre e</w:t>
      </w:r>
      <w:r w:rsidRPr="002B57A4">
        <w:t>x</w:t>
      </w:r>
      <w:r w:rsidRPr="002B57A4">
        <w:t>pansion économique, sociale et culturelle ; le rap</w:t>
      </w:r>
      <w:r w:rsidRPr="002B57A4">
        <w:t>a</w:t>
      </w:r>
      <w:r w:rsidRPr="002B57A4">
        <w:t>triement de tous nos moyens d'action imprimera une impulsion nouvelle à toutes nos activ</w:t>
      </w:r>
      <w:r w:rsidRPr="002B57A4">
        <w:t>i</w:t>
      </w:r>
      <w:r w:rsidRPr="002B57A4">
        <w:t>tés</w:t>
      </w:r>
      <w:r>
        <w:t> </w:t>
      </w:r>
      <w:r>
        <w:rPr>
          <w:rStyle w:val="Appelnotedebasdep"/>
        </w:rPr>
        <w:footnoteReference w:id="144"/>
      </w:r>
      <w:r w:rsidRPr="002B57A4">
        <w:t>.</w:t>
      </w:r>
    </w:p>
    <w:p w:rsidR="008628E7" w:rsidRDefault="008628E7" w:rsidP="008628E7">
      <w:pPr>
        <w:pStyle w:val="Grillecouleur-Accent1"/>
      </w:pPr>
    </w:p>
    <w:p w:rsidR="008628E7" w:rsidRDefault="008628E7" w:rsidP="008628E7">
      <w:pPr>
        <w:spacing w:before="120" w:after="120"/>
        <w:jc w:val="both"/>
      </w:pPr>
      <w:r w:rsidRPr="002B57A4">
        <w:t>Plus concrètement, cela signifie que la souveraineté offre au capital québécois d'importantes possibilités pour élargir son champ d'accum</w:t>
      </w:r>
      <w:r w:rsidRPr="002B57A4">
        <w:t>u</w:t>
      </w:r>
      <w:r w:rsidRPr="002B57A4">
        <w:t>lation et pour restruct</w:t>
      </w:r>
      <w:r w:rsidRPr="002B57A4">
        <w:t>u</w:t>
      </w:r>
      <w:r w:rsidRPr="002B57A4">
        <w:t>rer à son avantage l'économie du Québec. En effet, les ressources et les pouvoirs additionnels permettront non se</w:t>
      </w:r>
      <w:r w:rsidRPr="002B57A4">
        <w:t>u</w:t>
      </w:r>
      <w:r w:rsidRPr="002B57A4">
        <w:t>lement à l'État québécois d'intervenir directement dans de nouveaux champs, mais aussi d'accentuer son impact dans les champs où il est déjà, et ce notamment par la politique d'achat et le financement des entreprises. C'est ce que laisse entrevoir le Livre blanc :</w:t>
      </w:r>
    </w:p>
    <w:p w:rsidR="008628E7" w:rsidRDefault="008628E7" w:rsidP="008628E7">
      <w:pPr>
        <w:pStyle w:val="Grillecouleur-Accent1"/>
      </w:pPr>
    </w:p>
    <w:p w:rsidR="008628E7" w:rsidRDefault="008628E7" w:rsidP="008628E7">
      <w:pPr>
        <w:pStyle w:val="Grillecouleur-Accent1"/>
      </w:pPr>
      <w:r w:rsidRPr="002B57A4">
        <w:t>Maîtrisant pour la première fois l'ensemble des impôts, le gouvern</w:t>
      </w:r>
      <w:r w:rsidRPr="002B57A4">
        <w:t>e</w:t>
      </w:r>
      <w:r w:rsidRPr="002B57A4">
        <w:t>ment pourra accorder à nos entreprises une politique fiscale adaptée à leurs besoins, favoriser l'expansion de nos petites et</w:t>
      </w:r>
      <w:r>
        <w:t xml:space="preserve"> [81] </w:t>
      </w:r>
      <w:r w:rsidRPr="002B57A4">
        <w:t>moyennes entr</w:t>
      </w:r>
      <w:r w:rsidRPr="002B57A4">
        <w:t>e</w:t>
      </w:r>
      <w:r w:rsidRPr="002B57A4">
        <w:t>prises, encourager l'établissement, le cas échéant, de grands ensembles i</w:t>
      </w:r>
      <w:r w:rsidRPr="002B57A4">
        <w:t>n</w:t>
      </w:r>
      <w:r w:rsidRPr="002B57A4">
        <w:t>dustriels québécois, et de surcroît, consacrer plusieurs centaines de mi</w:t>
      </w:r>
      <w:r w:rsidRPr="002B57A4">
        <w:t>l</w:t>
      </w:r>
      <w:r w:rsidRPr="002B57A4">
        <w:t>lions supplémentaires à l'achat de produits québécois [...] alors que les trois quarts de la fiscalité des entreprises dépendent actuellement d'Ott</w:t>
      </w:r>
      <w:r w:rsidRPr="002B57A4">
        <w:t>a</w:t>
      </w:r>
      <w:r w:rsidRPr="002B57A4">
        <w:t>wa, et que les dépenses créatrices d'emploi faites par le gouvernement f</w:t>
      </w:r>
      <w:r w:rsidRPr="002B57A4">
        <w:t>é</w:t>
      </w:r>
      <w:r w:rsidRPr="002B57A4">
        <w:t>déral sont, per capita, moins élevées au Québec que dans les autres pr</w:t>
      </w:r>
      <w:r w:rsidRPr="002B57A4">
        <w:t>o</w:t>
      </w:r>
      <w:r w:rsidRPr="002B57A4">
        <w:t>vinces</w:t>
      </w:r>
      <w:r>
        <w:t> </w:t>
      </w:r>
      <w:r>
        <w:rPr>
          <w:rStyle w:val="Appelnotedebasdep"/>
        </w:rPr>
        <w:footnoteReference w:id="145"/>
      </w:r>
      <w:r w:rsidRPr="002B57A4">
        <w:t>.</w:t>
      </w:r>
    </w:p>
    <w:p w:rsidR="008628E7" w:rsidRDefault="008628E7" w:rsidP="008628E7">
      <w:pPr>
        <w:pStyle w:val="Grillecouleur-Accent1"/>
      </w:pPr>
    </w:p>
    <w:p w:rsidR="008628E7" w:rsidRDefault="008628E7" w:rsidP="008628E7">
      <w:pPr>
        <w:spacing w:before="120" w:after="120"/>
        <w:jc w:val="both"/>
      </w:pPr>
      <w:r w:rsidRPr="002B57A4">
        <w:t>Au niveau des transports, on parle de la création d'une marine ma</w:t>
      </w:r>
      <w:r w:rsidRPr="002B57A4">
        <w:t>r</w:t>
      </w:r>
      <w:r w:rsidRPr="002B57A4">
        <w:t>chande ce qui ne manquerait pas de plaire à Marine Industries et D</w:t>
      </w:r>
      <w:r w:rsidRPr="002B57A4">
        <w:t>a</w:t>
      </w:r>
      <w:r w:rsidRPr="002B57A4">
        <w:t>vie Ship-Building. On parle aussi de se donner une politique « permettant de recueillir les avantages de notre situation géograph</w:t>
      </w:r>
      <w:r w:rsidRPr="002B57A4">
        <w:t>i</w:t>
      </w:r>
      <w:r w:rsidRPr="002B57A4">
        <w:t>que » et « d'accorder une attention particulière aux échanges n</w:t>
      </w:r>
      <w:r w:rsidRPr="002B57A4">
        <w:t>a</w:t>
      </w:r>
      <w:r w:rsidRPr="002B57A4">
        <w:t>turels (nord-sud) avec les États-Unis</w:t>
      </w:r>
      <w:r>
        <w:t> </w:t>
      </w:r>
      <w:r>
        <w:rPr>
          <w:rStyle w:val="Appelnotedebasdep"/>
        </w:rPr>
        <w:footnoteReference w:id="146"/>
      </w:r>
      <w:r w:rsidRPr="002B57A4">
        <w:t> ». Dans le cas du matériel ferrovia</w:t>
      </w:r>
      <w:r w:rsidRPr="002B57A4">
        <w:t>i</w:t>
      </w:r>
      <w:r w:rsidRPr="002B57A4">
        <w:t>re et aérospatial, les nouveaux pouvoirs sur le transport ferroviaire et l'aviation civile se traduiraient par des possibilités d'expansion pour le capital local. L'industrie du matériel militaire sera favorisée par la r</w:t>
      </w:r>
      <w:r w:rsidRPr="002B57A4">
        <w:t>é</w:t>
      </w:r>
      <w:r w:rsidRPr="002B57A4">
        <w:t>cupération des pouvoirs sur la défense. Comme le souligne le Livre blanc, « l'objectif du Québec sera... d'accroître la part des budgets d'équipements et de fournitures qui est dépensée chez-nous</w:t>
      </w:r>
      <w:r>
        <w:t> </w:t>
      </w:r>
      <w:r>
        <w:rPr>
          <w:rStyle w:val="Appelnotedebasdep"/>
        </w:rPr>
        <w:footnoteReference w:id="147"/>
      </w:r>
      <w:r w:rsidRPr="002B57A4">
        <w:t> ».</w:t>
      </w:r>
    </w:p>
    <w:p w:rsidR="008628E7" w:rsidRDefault="008628E7" w:rsidP="008628E7">
      <w:pPr>
        <w:spacing w:before="120" w:after="120"/>
        <w:jc w:val="both"/>
      </w:pPr>
      <w:r w:rsidRPr="002B57A4">
        <w:t>Les industries liées à la culture et aux communications, pour leur part, pourront se développer grâce à « l'expansion de la câblo-distribution et des moyens de communication communautaires, la m</w:t>
      </w:r>
      <w:r w:rsidRPr="002B57A4">
        <w:t>i</w:t>
      </w:r>
      <w:r w:rsidRPr="002B57A4">
        <w:t>se sur pied d'un réseau de télé-informatique, la politique du cinéma et du livre, les programmes d'aide aux industries culturelles...</w:t>
      </w:r>
      <w:r>
        <w:t> </w:t>
      </w:r>
      <w:r>
        <w:rPr>
          <w:rStyle w:val="Appelnotedebasdep"/>
        </w:rPr>
        <w:footnoteReference w:id="148"/>
      </w:r>
      <w:r w:rsidRPr="002B57A4">
        <w:t> ». L'i</w:t>
      </w:r>
      <w:r w:rsidRPr="002B57A4">
        <w:t>n</w:t>
      </w:r>
      <w:r w:rsidRPr="002B57A4">
        <w:t>dustrie agro-alimentaire pourra « diversifier sa production », car le gouvernement « mettra un terme à la spécialisation, imposée par O</w:t>
      </w:r>
      <w:r w:rsidRPr="002B57A4">
        <w:t>t</w:t>
      </w:r>
      <w:r w:rsidRPr="002B57A4">
        <w:t>tawa, dans des secteurs comme celui du lait industriel, où les possib</w:t>
      </w:r>
      <w:r w:rsidRPr="002B57A4">
        <w:t>i</w:t>
      </w:r>
      <w:r w:rsidRPr="002B57A4">
        <w:t>lités d'expansion sont limitées</w:t>
      </w:r>
      <w:r>
        <w:t> </w:t>
      </w:r>
      <w:r>
        <w:rPr>
          <w:rStyle w:val="Appelnotedebasdep"/>
        </w:rPr>
        <w:footnoteReference w:id="149"/>
      </w:r>
      <w:r w:rsidRPr="002B57A4">
        <w:t> ». Et ainsi de suite.</w:t>
      </w:r>
    </w:p>
    <w:p w:rsidR="008628E7" w:rsidRDefault="008628E7" w:rsidP="008628E7">
      <w:pPr>
        <w:spacing w:before="120" w:after="120"/>
        <w:jc w:val="both"/>
      </w:pPr>
      <w:r w:rsidRPr="002B57A4">
        <w:t>Voyons maintenant la dimension « association » du projet du PQ. On insiste beaucoup sur la continuité des liens entre le Québec et le Canada. On parle de « nouvelle entente », de « nouvelle association » et « d'union économique et monétaire ». Dans sa forme actuelle, c</w:t>
      </w:r>
      <w:r w:rsidRPr="002B57A4">
        <w:t>e</w:t>
      </w:r>
      <w:r w:rsidRPr="002B57A4">
        <w:t>pendant - ce qui n'empêche pas qu'il puisse être modifié fondament</w:t>
      </w:r>
      <w:r w:rsidRPr="002B57A4">
        <w:t>a</w:t>
      </w:r>
      <w:r w:rsidRPr="002B57A4">
        <w:t>lement en cours de négociation -, le caractère « souverain » du Livre blanc prime sur la dimension association. C'est essentiellement pour des raisons liées au rapport de force au niveau politique et économ</w:t>
      </w:r>
      <w:r w:rsidRPr="002B57A4">
        <w:t>i</w:t>
      </w:r>
      <w:r w:rsidRPr="002B57A4">
        <w:t>que, y compris l'ins</w:t>
      </w:r>
      <w:r w:rsidRPr="002B57A4">
        <w:t>é</w:t>
      </w:r>
      <w:r w:rsidRPr="002B57A4">
        <w:t>curité qu'entretient le capital canadien chez les Québécois et la faiblesse relative du capital québécois, qu'on insiste sur l'association. Le PQ parle de conserver intact le Canada en tant qu'espace économique</w:t>
      </w:r>
      <w:r>
        <w:t> </w:t>
      </w:r>
      <w:r>
        <w:rPr>
          <w:rStyle w:val="Appelnotedebasdep"/>
        </w:rPr>
        <w:footnoteReference w:id="150"/>
      </w:r>
      <w:r w:rsidRPr="002B57A4">
        <w:t>, et semble donc offrir le statu quo au n</w:t>
      </w:r>
      <w:r w:rsidRPr="002B57A4">
        <w:t>i</w:t>
      </w:r>
      <w:r w:rsidRPr="002B57A4">
        <w:t>veau économique. Ce n'est cependant pas le cas, surtout à long terme. La restructuration industrielle et le développement large du capital qu</w:t>
      </w:r>
      <w:r w:rsidRPr="002B57A4">
        <w:t>é</w:t>
      </w:r>
      <w:r w:rsidRPr="002B57A4">
        <w:t>bécois ne sont</w:t>
      </w:r>
      <w:r>
        <w:t xml:space="preserve"> [82] </w:t>
      </w:r>
      <w:r w:rsidRPr="002B57A4">
        <w:t>dans une large mesure pas compatibles avec le maintien intégral des rapports économiques qui existent à l'heure a</w:t>
      </w:r>
      <w:r w:rsidRPr="002B57A4">
        <w:t>c</w:t>
      </w:r>
      <w:r w:rsidRPr="002B57A4">
        <w:t>tuelle.</w:t>
      </w:r>
    </w:p>
    <w:p w:rsidR="008628E7" w:rsidRDefault="008628E7" w:rsidP="008628E7">
      <w:pPr>
        <w:spacing w:before="120" w:after="120"/>
        <w:jc w:val="both"/>
      </w:pPr>
      <w:r w:rsidRPr="002B57A4">
        <w:t>Le marché commun canadien ne serait guère plus intégré que la communauté économique européenne, surtout dans l'optique probable du développement d'un marché commun nord-américain. Le PQ pr</w:t>
      </w:r>
      <w:r w:rsidRPr="002B57A4">
        <w:t>o</w:t>
      </w:r>
      <w:r w:rsidRPr="002B57A4">
        <w:t>pose une union douanière</w:t>
      </w:r>
      <w:r>
        <w:t> </w:t>
      </w:r>
      <w:r>
        <w:rPr>
          <w:rStyle w:val="Appelnotedebasdep"/>
        </w:rPr>
        <w:footnoteReference w:id="151"/>
      </w:r>
      <w:r w:rsidRPr="002B57A4">
        <w:t>, la libre circulation des marchandises, personnes et capitaux, et une union monétaire, y compris une banque centrale commune</w:t>
      </w:r>
      <w:r>
        <w:t> </w:t>
      </w:r>
      <w:r>
        <w:rPr>
          <w:rStyle w:val="Appelnotedebasdep"/>
        </w:rPr>
        <w:footnoteReference w:id="152"/>
      </w:r>
      <w:r w:rsidRPr="002B57A4">
        <w:t>.</w:t>
      </w:r>
    </w:p>
    <w:p w:rsidR="008628E7" w:rsidRDefault="008628E7" w:rsidP="008628E7">
      <w:pPr>
        <w:spacing w:before="120" w:after="120"/>
        <w:jc w:val="both"/>
      </w:pPr>
      <w:r w:rsidRPr="002B57A4">
        <w:t>Concernant la libre circulation des capitaux, il faut souligner que cela n'empêchera pas chaque partie de « promulguer un code d'inve</w:t>
      </w:r>
      <w:r w:rsidRPr="002B57A4">
        <w:t>s</w:t>
      </w:r>
      <w:r w:rsidRPr="002B57A4">
        <w:t>tissements, ou d'adopter, le cas échéant, des règles particulières appl</w:t>
      </w:r>
      <w:r w:rsidRPr="002B57A4">
        <w:t>i</w:t>
      </w:r>
      <w:r w:rsidRPr="002B57A4">
        <w:t>cables à certaines institutions financières</w:t>
      </w:r>
      <w:r>
        <w:t> </w:t>
      </w:r>
      <w:r>
        <w:rPr>
          <w:rStyle w:val="Appelnotedebasdep"/>
        </w:rPr>
        <w:footnoteReference w:id="153"/>
      </w:r>
      <w:r w:rsidRPr="002B57A4">
        <w:t> ». Ceci permettrait n</w:t>
      </w:r>
      <w:r w:rsidRPr="002B57A4">
        <w:t>o</w:t>
      </w:r>
      <w:r w:rsidRPr="002B57A4">
        <w:t>tamment à l'État québécois de forcer les entreprises financières can</w:t>
      </w:r>
      <w:r w:rsidRPr="002B57A4">
        <w:t>a</w:t>
      </w:r>
      <w:r w:rsidRPr="002B57A4">
        <w:t>diennes ou étrangères à réinvestir sur place une partie du capital a</w:t>
      </w:r>
      <w:r w:rsidRPr="002B57A4">
        <w:t>c</w:t>
      </w:r>
      <w:r w:rsidRPr="002B57A4">
        <w:t>cumulé localement, et lui donnerait les moyens aussi pour assurer une propri</w:t>
      </w:r>
      <w:r w:rsidRPr="002B57A4">
        <w:t>é</w:t>
      </w:r>
      <w:r w:rsidRPr="002B57A4">
        <w:t>té québécoise des principales institutions financières.</w:t>
      </w:r>
    </w:p>
    <w:p w:rsidR="008628E7" w:rsidRDefault="008628E7" w:rsidP="008628E7">
      <w:pPr>
        <w:spacing w:before="120" w:after="120"/>
        <w:jc w:val="both"/>
      </w:pPr>
      <w:r w:rsidRPr="002B57A4">
        <w:t>L'union monétaire réduit sans aucun doute le contenu autonomiste de la démarche du PQ. Par contre, il ne faut pas surestimer, étant do</w:t>
      </w:r>
      <w:r w:rsidRPr="002B57A4">
        <w:t>n</w:t>
      </w:r>
      <w:r w:rsidRPr="002B57A4">
        <w:t>né les objectifs limités que poursuit le PQ, la marge de manœuvre r</w:t>
      </w:r>
      <w:r w:rsidRPr="002B57A4">
        <w:t>é</w:t>
      </w:r>
      <w:r w:rsidRPr="002B57A4">
        <w:t>elle qui découlerait d'une monnaie distincte. Ainsi, selon le Livre blanc :</w:t>
      </w:r>
    </w:p>
    <w:p w:rsidR="008628E7" w:rsidRDefault="008628E7" w:rsidP="008628E7">
      <w:pPr>
        <w:pStyle w:val="Citation0"/>
      </w:pPr>
      <w:r w:rsidRPr="002B57A4">
        <w:t>... les douanes et la monnaie sont soumises à des contraintes internation</w:t>
      </w:r>
      <w:r w:rsidRPr="002B57A4">
        <w:t>a</w:t>
      </w:r>
      <w:r w:rsidRPr="002B57A4">
        <w:t>les puissantes qui laissent, somme toute, peu de manœuvre... Les marchés monétaires et financiers... sont pour ainsi dire des vases communicants. Si on peut imaginer certaines divergences, relativement à la politique mon</w:t>
      </w:r>
      <w:r w:rsidRPr="002B57A4">
        <w:t>é</w:t>
      </w:r>
      <w:r w:rsidRPr="002B57A4">
        <w:t>taire, entre deux pays qui ont une monnaie identique, elles ne peuvent to</w:t>
      </w:r>
      <w:r w:rsidRPr="002B57A4">
        <w:t>u</w:t>
      </w:r>
      <w:r w:rsidRPr="002B57A4">
        <w:t>tefois être très prononcées</w:t>
      </w:r>
      <w:r>
        <w:t> </w:t>
      </w:r>
      <w:r>
        <w:rPr>
          <w:rStyle w:val="Appelnotedebasdep"/>
        </w:rPr>
        <w:footnoteReference w:id="154"/>
      </w:r>
      <w:r w:rsidRPr="002B57A4">
        <w:t>.</w:t>
      </w:r>
    </w:p>
    <w:p w:rsidR="008628E7" w:rsidRDefault="008628E7" w:rsidP="008628E7">
      <w:pPr>
        <w:spacing w:before="120" w:after="120"/>
        <w:jc w:val="both"/>
      </w:pPr>
      <w:r w:rsidRPr="002B57A4">
        <w:t>Il ne faut pas oublier non plus le caractère révocable du traité d'a</w:t>
      </w:r>
      <w:r w:rsidRPr="002B57A4">
        <w:t>s</w:t>
      </w:r>
      <w:r w:rsidRPr="002B57A4">
        <w:t>sociation proposé par le PQ. En effet, les termes de l'association, fa</w:t>
      </w:r>
      <w:r w:rsidRPr="002B57A4">
        <w:t>i</w:t>
      </w:r>
      <w:r w:rsidRPr="002B57A4">
        <w:t>sant l'objet de négociations permanentes, pourraient facilement être réajustés à la baisse, soit pour refléter un nouveau rapport de force, ou dans une conjoncture qui favoriserait un rapproch</w:t>
      </w:r>
      <w:r w:rsidRPr="002B57A4">
        <w:t>e</w:t>
      </w:r>
      <w:r w:rsidRPr="002B57A4">
        <w:t>ment avec les É.-U. ou une ouverture plus grande sur les marchés mondiaux. Rien n'ind</w:t>
      </w:r>
      <w:r w:rsidRPr="002B57A4">
        <w:t>i</w:t>
      </w:r>
      <w:r w:rsidRPr="002B57A4">
        <w:t>que donc que ces éléments d'association seraient nécessairement conservés intégralement sur le long terme.</w:t>
      </w:r>
    </w:p>
    <w:p w:rsidR="008628E7" w:rsidRDefault="008628E7" w:rsidP="008628E7">
      <w:pPr>
        <w:spacing w:before="120" w:after="120"/>
        <w:jc w:val="both"/>
      </w:pPr>
      <w:r w:rsidRPr="002B57A4">
        <w:t>À court terme, par ailleurs, dans la perspective du projet réformiste du PQ, une forme d'association assez proche de celle préconisée par le Livre blanc semble in</w:t>
      </w:r>
      <w:r w:rsidRPr="002B57A4">
        <w:t>é</w:t>
      </w:r>
      <w:r w:rsidRPr="002B57A4">
        <w:t>vitable, quoiqu'en dise le capital canadien</w:t>
      </w:r>
      <w:r>
        <w:t> </w:t>
      </w:r>
      <w:r>
        <w:rPr>
          <w:rStyle w:val="Appelnotedebasdep"/>
        </w:rPr>
        <w:footnoteReference w:id="155"/>
      </w:r>
      <w:r w:rsidRPr="002B57A4">
        <w:t>. D'autres ont déjà souligné l'imbr</w:t>
      </w:r>
      <w:r w:rsidRPr="002B57A4">
        <w:t>i</w:t>
      </w:r>
      <w:r w:rsidRPr="002B57A4">
        <w:t>cation et l'étroite complémentarité des économies ontariennes et québécoises. L'intégration a beau fon</w:t>
      </w:r>
      <w:r w:rsidRPr="002B57A4">
        <w:t>c</w:t>
      </w:r>
      <w:r w:rsidRPr="002B57A4">
        <w:t xml:space="preserve">tionner à l'avantage de l'Ontario, </w:t>
      </w:r>
      <w:r w:rsidRPr="002B57A4">
        <w:rPr>
          <w:i/>
        </w:rPr>
        <w:t>le capital québécois est trop faible et trop structuré pour couper les ponts avec le capital canadien</w:t>
      </w:r>
      <w:r>
        <w:t> </w:t>
      </w:r>
      <w:r>
        <w:rPr>
          <w:rStyle w:val="Appelnotedebasdep"/>
        </w:rPr>
        <w:footnoteReference w:id="156"/>
      </w:r>
      <w:r w:rsidRPr="002B57A4">
        <w:t>.</w:t>
      </w:r>
    </w:p>
    <w:p w:rsidR="008628E7" w:rsidRDefault="008628E7" w:rsidP="008628E7">
      <w:pPr>
        <w:spacing w:before="120" w:after="120"/>
        <w:jc w:val="both"/>
      </w:pPr>
      <w:r>
        <w:t>[83]</w:t>
      </w:r>
    </w:p>
    <w:p w:rsidR="008628E7" w:rsidRDefault="008628E7" w:rsidP="008628E7">
      <w:pPr>
        <w:spacing w:before="120" w:after="120"/>
        <w:jc w:val="both"/>
      </w:pPr>
      <w:r w:rsidRPr="002B57A4">
        <w:t>C'est donc la fragilité même du pouvoir économique québécois qui réduit sa marge de manœuvre à moyen terme. Le fédéral soulève so</w:t>
      </w:r>
      <w:r w:rsidRPr="002B57A4">
        <w:t>u</w:t>
      </w:r>
      <w:r w:rsidRPr="002B57A4">
        <w:t>vent le cas du textile et des autres secteurs mous. À court terme, la perte des marchés canadiens, qui sont essentiels pour l'écoulement d'une bonne partie de la production des secteurs mous, pourrait « déstabiliser » la situation économique et sociale au Québec. Même avec la récupération des impôts fédéraux, le capital québécois n'aurait sans doute pas les moyens d'éviter une crise majeure. En sens inverse, la situation est précisément la même pour les industries de biens dur</w:t>
      </w:r>
      <w:r w:rsidRPr="002B57A4">
        <w:t>a</w:t>
      </w:r>
      <w:r w:rsidRPr="002B57A4">
        <w:t>bles en Ontario, dont la prospérité dépend en bonne partie du marché québécois. Donc, sans vouloir entrer dans un débat fut</w:t>
      </w:r>
      <w:r w:rsidRPr="002B57A4">
        <w:t>i</w:t>
      </w:r>
      <w:r w:rsidRPr="002B57A4">
        <w:t>le sur qui aurait le plus à perdre, une transition brutale et une séparation totale port</w:t>
      </w:r>
      <w:r w:rsidRPr="002B57A4">
        <w:t>e</w:t>
      </w:r>
      <w:r w:rsidRPr="002B57A4">
        <w:t>raient un dur coup aux deux économies. Le Québec et l'Ontario auront tout au moins besoin d'une période de transition pour restructurer et réorienter leurs éc</w:t>
      </w:r>
      <w:r w:rsidRPr="002B57A4">
        <w:t>o</w:t>
      </w:r>
      <w:r w:rsidRPr="002B57A4">
        <w:t>nomies dans le contexte continental.</w:t>
      </w:r>
    </w:p>
    <w:p w:rsidR="008628E7" w:rsidRDefault="008628E7" w:rsidP="008628E7">
      <w:pPr>
        <w:spacing w:before="120" w:after="120"/>
        <w:jc w:val="both"/>
      </w:pPr>
      <w:r w:rsidRPr="002B57A4">
        <w:t>Un autre facteur va contribuer à rendre l'association inévitable, quelle que soit l'issue des négociations actuelles. On a tendance à l'oublier, mais c'est le capital canadien et non québécois qui contrôle très majoritairement les secteurs mous au Québec, notamment le text</w:t>
      </w:r>
      <w:r w:rsidRPr="002B57A4">
        <w:t>i</w:t>
      </w:r>
      <w:r w:rsidRPr="002B57A4">
        <w:t>le. La fermeture pure et simple des usines amènerait des pertes fina</w:t>
      </w:r>
      <w:r w:rsidRPr="002B57A4">
        <w:t>n</w:t>
      </w:r>
      <w:r w:rsidRPr="002B57A4">
        <w:t>cières très lourdes pour le capital canadien dans son ensemble ; c'est le cas, entre autres, des institutions financières qui ont des intérêts sub</w:t>
      </w:r>
      <w:r w:rsidRPr="002B57A4">
        <w:t>s</w:t>
      </w:r>
      <w:r w:rsidRPr="002B57A4">
        <w:t>tantiels dans ces différents secteurs. Il est peu probable, par exemple, que la Banque de Montréal accepte, sans intervenir, de voir acculer à la faillite les principales filiales de Dominion Textile au Québec. Dans le but de se désengager progressivement et de recycler leurs capitaux, ces différents intérêts n'auront pas d'autre choix que d'exiger une p</w:t>
      </w:r>
      <w:r w:rsidRPr="002B57A4">
        <w:t>é</w:t>
      </w:r>
      <w:r w:rsidRPr="002B57A4">
        <w:t>riode de transition.</w:t>
      </w:r>
    </w:p>
    <w:p w:rsidR="008628E7" w:rsidRDefault="008628E7" w:rsidP="008628E7">
      <w:pPr>
        <w:spacing w:before="120" w:after="120"/>
        <w:jc w:val="both"/>
      </w:pPr>
      <w:r w:rsidRPr="002B57A4">
        <w:t>Il est tout à fait inexact, contrairement à ce que prétendent pl</w:t>
      </w:r>
      <w:r w:rsidRPr="002B57A4">
        <w:t>u</w:t>
      </w:r>
      <w:r w:rsidRPr="002B57A4">
        <w:t>sieurs analystes, que la souveraineté-association ne représente qu'un réaménagement du pouvoir économique canadien dans le but de do</w:t>
      </w:r>
      <w:r w:rsidRPr="002B57A4">
        <w:t>n</w:t>
      </w:r>
      <w:r w:rsidRPr="002B57A4">
        <w:t>ner une meilleure part du gâteau aux prétendants québécois. Si, ma</w:t>
      </w:r>
      <w:r w:rsidRPr="002B57A4">
        <w:t>l</w:t>
      </w:r>
      <w:r w:rsidRPr="002B57A4">
        <w:t>gré la défaite référendaire, le Parti québécois réussit à progresser vers ses objectifs d'intégrer le capital québécois à l'économie contine</w:t>
      </w:r>
      <w:r w:rsidRPr="002B57A4">
        <w:t>n</w:t>
      </w:r>
      <w:r w:rsidRPr="002B57A4">
        <w:t>tale et mondiale et de remplacer la double dépendance par une dépendance simple ou unique, la tendance vers l'affaiblissement du pouvoir éc</w:t>
      </w:r>
      <w:r w:rsidRPr="002B57A4">
        <w:t>o</w:t>
      </w:r>
      <w:r w:rsidRPr="002B57A4">
        <w:t>nomique canadien ne peut que s'accentuer. Bref, le rapport de force imposera peut-être une solution plus canadienne au Parti québécois, mais ce n'est pas inévitable, et ce n'est pas non plus l'objectif du go</w:t>
      </w:r>
      <w:r w:rsidRPr="002B57A4">
        <w:t>u</w:t>
      </w:r>
      <w:r w:rsidRPr="002B57A4">
        <w:t>vernement actuel.</w:t>
      </w:r>
    </w:p>
    <w:p w:rsidR="008628E7" w:rsidRDefault="008628E7" w:rsidP="008628E7">
      <w:pPr>
        <w:spacing w:before="120" w:after="120"/>
        <w:jc w:val="both"/>
      </w:pPr>
      <w:r w:rsidRPr="002B57A4">
        <w:t>Dans la mesure où le capital québécois réussit à atteindre au moins partiell</w:t>
      </w:r>
      <w:r w:rsidRPr="002B57A4">
        <w:t>e</w:t>
      </w:r>
      <w:r w:rsidRPr="002B57A4">
        <w:t>ment ses objectifs à long terme, soit la restructuration à son avantage de l'économie québécoise et une plus forte intégration au sein du marché commun nord-américain et mondial, les</w:t>
      </w:r>
      <w:r>
        <w:t xml:space="preserve"> [84] </w:t>
      </w:r>
      <w:r w:rsidRPr="002B57A4">
        <w:t>avant</w:t>
      </w:r>
      <w:r w:rsidRPr="002B57A4">
        <w:t>a</w:t>
      </w:r>
      <w:r w:rsidRPr="002B57A4">
        <w:t>ges d'un marché commun essentiellement canadien devie</w:t>
      </w:r>
      <w:r w:rsidRPr="002B57A4">
        <w:t>n</w:t>
      </w:r>
      <w:r w:rsidRPr="002B57A4">
        <w:t>dront de moins en moins évidents.</w:t>
      </w:r>
    </w:p>
    <w:p w:rsidR="008628E7" w:rsidRDefault="008628E7" w:rsidP="008628E7">
      <w:pPr>
        <w:spacing w:before="120" w:after="120"/>
        <w:jc w:val="both"/>
      </w:pPr>
      <w:r w:rsidRPr="002B57A4">
        <w:t>Les déclarations des principaux dirigeants du Parti québécois ne laissent aucun doute sur le caractère temporaire et intérimaire de la souveraineté-association. Parlant de l'union douanière, Jacques Par</w:t>
      </w:r>
      <w:r w:rsidRPr="002B57A4">
        <w:t>i</w:t>
      </w:r>
      <w:r w:rsidRPr="002B57A4">
        <w:t>zeau, par exemple, affirmait :</w:t>
      </w:r>
    </w:p>
    <w:p w:rsidR="008628E7" w:rsidRDefault="008628E7" w:rsidP="008628E7">
      <w:pPr>
        <w:pStyle w:val="Grillecouleur-Accent1"/>
      </w:pPr>
    </w:p>
    <w:p w:rsidR="008628E7" w:rsidRDefault="008628E7" w:rsidP="008628E7">
      <w:pPr>
        <w:pStyle w:val="Grillecouleur-Accent1"/>
      </w:pPr>
      <w:r w:rsidRPr="002B57A4">
        <w:t>Les négociations ne devraient pas représenter des difficultés m</w:t>
      </w:r>
      <w:r w:rsidRPr="002B57A4">
        <w:t>a</w:t>
      </w:r>
      <w:r w:rsidRPr="002B57A4">
        <w:t>jeures car de part et d'autre, on ne discuterait que d'une solution te</w:t>
      </w:r>
      <w:r w:rsidRPr="002B57A4">
        <w:t>m</w:t>
      </w:r>
      <w:r w:rsidRPr="002B57A4">
        <w:t>poraire qui, par la suite, pourrait faire place à une union (douanière) définitive, celle qui engloberait le Québec, le reste du Canada et les États-Unis.</w:t>
      </w:r>
    </w:p>
    <w:p w:rsidR="008628E7" w:rsidRDefault="008628E7" w:rsidP="008628E7">
      <w:pPr>
        <w:pStyle w:val="Grillecouleur-Accent1"/>
      </w:pPr>
    </w:p>
    <w:p w:rsidR="008628E7" w:rsidRDefault="008628E7" w:rsidP="008628E7">
      <w:pPr>
        <w:spacing w:before="120" w:after="120"/>
        <w:jc w:val="both"/>
      </w:pPr>
      <w:r w:rsidRPr="002B57A4">
        <w:t>Bien entendu, l'option continentale et mondiale du capital québ</w:t>
      </w:r>
      <w:r w:rsidRPr="002B57A4">
        <w:t>é</w:t>
      </w:r>
      <w:r w:rsidRPr="002B57A4">
        <w:t>cois n'exclut en rien les relations économiques avec le Canada. Étant donné la proximité géogr</w:t>
      </w:r>
      <w:r w:rsidRPr="002B57A4">
        <w:t>a</w:t>
      </w:r>
      <w:r w:rsidRPr="002B57A4">
        <w:t>phique et l'intégration actuelle des deux économies, les relations ne peuvent être qu'importantes. Cependant, il n'y aura pas de liens « privilégiés » découlant de la structure politique (au sens restreint) canadienne, mais plutôt des relations basées sur les « intérêts économiques réciproques ».</w:t>
      </w:r>
    </w:p>
    <w:p w:rsidR="008628E7" w:rsidRDefault="008628E7" w:rsidP="008628E7">
      <w:pPr>
        <w:spacing w:before="120" w:after="120"/>
        <w:jc w:val="both"/>
      </w:pPr>
      <w:r w:rsidRPr="002B57A4">
        <w:t xml:space="preserve">Au-delà des intérêts objectifs et des prises de positions subjectives de plusieurs capitalistes québécois, la stratégie économique proposée par le PQ dans </w:t>
      </w:r>
      <w:r w:rsidRPr="002B57A4">
        <w:rPr>
          <w:i/>
        </w:rPr>
        <w:t xml:space="preserve">Bâtir le Québec </w:t>
      </w:r>
      <w:r w:rsidRPr="002B57A4">
        <w:t>et le Livre blanc sur la souveraineté-association nous apparaît correspondre dans une large mesure aux b</w:t>
      </w:r>
      <w:r w:rsidRPr="002B57A4">
        <w:t>e</w:t>
      </w:r>
      <w:r w:rsidRPr="002B57A4">
        <w:t>soins objectifs de développement global du cap</w:t>
      </w:r>
      <w:r w:rsidRPr="002B57A4">
        <w:t>i</w:t>
      </w:r>
      <w:r w:rsidRPr="002B57A4">
        <w:t>tal québécois, et ce tant au niveau des entreprises québécoises existantes, qu'au n</w:t>
      </w:r>
      <w:r w:rsidRPr="002B57A4">
        <w:t>i</w:t>
      </w:r>
      <w:r w:rsidRPr="002B57A4">
        <w:t>veau de la création de nouvelles entreprises dans de nouveaux secteurs.</w:t>
      </w:r>
    </w:p>
    <w:p w:rsidR="008628E7" w:rsidRDefault="008628E7" w:rsidP="008628E7">
      <w:pPr>
        <w:spacing w:before="120" w:after="120"/>
        <w:jc w:val="both"/>
      </w:pPr>
      <w:r w:rsidRPr="002B57A4">
        <w:t>L'opposition à peu près unanime de la bourgeoisie canadienne, que nous const</w:t>
      </w:r>
      <w:r w:rsidRPr="002B57A4">
        <w:t>a</w:t>
      </w:r>
      <w:r w:rsidRPr="002B57A4">
        <w:t>terons dans la 5</w:t>
      </w:r>
      <w:r w:rsidRPr="004D7486">
        <w:rPr>
          <w:vertAlign w:val="superscript"/>
        </w:rPr>
        <w:t>e</w:t>
      </w:r>
      <w:r w:rsidRPr="002B57A4">
        <w:t xml:space="preserve"> partie, témoigne de l'importance de la menace que représente le projet du PQ. Et soyons clairs. Les préte</w:t>
      </w:r>
      <w:r w:rsidRPr="002B57A4">
        <w:t>n</w:t>
      </w:r>
      <w:r w:rsidRPr="002B57A4">
        <w:t>tions culturelles et linguistiques du Livre blanc sont dans l'ensemble acceptables pour le capital et l'État canadiens. Si la bourgeoisie can</w:t>
      </w:r>
      <w:r w:rsidRPr="002B57A4">
        <w:t>a</w:t>
      </w:r>
      <w:r w:rsidRPr="002B57A4">
        <w:t>dienne (principalement ontarienne) réagit avec autant de virulence contre la souveraineté-association, ou encore contre les visées expa</w:t>
      </w:r>
      <w:r w:rsidRPr="002B57A4">
        <w:t>n</w:t>
      </w:r>
      <w:r w:rsidRPr="002B57A4">
        <w:t>sionnistes de la bourgeoisie régionale albertaine, c'est que ses intérêts matériels sont enjeu. Le développement auto-centré et relativement autonome du capital québécois représente pour la bourgeoisie can</w:t>
      </w:r>
      <w:r w:rsidRPr="002B57A4">
        <w:t>a</w:t>
      </w:r>
      <w:r w:rsidRPr="002B57A4">
        <w:t>dienne beaucoup plus qu'un simple réaménagement du pouvoir éc</w:t>
      </w:r>
      <w:r w:rsidRPr="002B57A4">
        <w:t>o</w:t>
      </w:r>
      <w:r w:rsidRPr="002B57A4">
        <w:t>nomique canadien. Il s'agit en effet d'une modification fondament</w:t>
      </w:r>
      <w:r w:rsidRPr="002B57A4">
        <w:t>a</w:t>
      </w:r>
      <w:r w:rsidRPr="002B57A4">
        <w:t>le du rapport de force en faveur du capital québécois.</w:t>
      </w:r>
    </w:p>
    <w:p w:rsidR="008628E7" w:rsidRDefault="008628E7" w:rsidP="008628E7">
      <w:pPr>
        <w:spacing w:before="120" w:after="120"/>
        <w:jc w:val="both"/>
      </w:pPr>
      <w:r w:rsidRPr="002B57A4">
        <w:t xml:space="preserve">Ceci dit, il ne faut pas oublier que </w:t>
      </w:r>
      <w:r w:rsidRPr="002B57A4">
        <w:rPr>
          <w:i/>
        </w:rPr>
        <w:t xml:space="preserve">Bâtir le Québec </w:t>
      </w:r>
      <w:r w:rsidRPr="002B57A4">
        <w:t xml:space="preserve">et le Livre blanc proposent au capital québécois un </w:t>
      </w:r>
      <w:r w:rsidRPr="002B57A4">
        <w:rPr>
          <w:i/>
        </w:rPr>
        <w:t xml:space="preserve">projet </w:t>
      </w:r>
      <w:r w:rsidRPr="002B57A4">
        <w:t>de développement, et que, comme tout projet, la conjoncture et le rapport de force seront déte</w:t>
      </w:r>
      <w:r w:rsidRPr="002B57A4">
        <w:t>r</w:t>
      </w:r>
      <w:r w:rsidRPr="002B57A4">
        <w:t>minants. Il ne faut pas oublier</w:t>
      </w:r>
      <w:r>
        <w:t xml:space="preserve"> [85] </w:t>
      </w:r>
      <w:r w:rsidRPr="002B57A4">
        <w:t>non plus que le Parti québécois ne met aucunement de l'avant une stratégie c</w:t>
      </w:r>
      <w:r w:rsidRPr="002B57A4">
        <w:t>o</w:t>
      </w:r>
      <w:r w:rsidRPr="002B57A4">
        <w:t>hérente de lutte contre le chômage ou de démocratisation de la vie économique.</w:t>
      </w:r>
    </w:p>
    <w:p w:rsidR="008628E7" w:rsidRDefault="008628E7" w:rsidP="008628E7">
      <w:pPr>
        <w:spacing w:before="120" w:after="120"/>
        <w:jc w:val="both"/>
      </w:pPr>
      <w:r>
        <w:br w:type="page"/>
      </w:r>
    </w:p>
    <w:p w:rsidR="008628E7" w:rsidRDefault="008628E7" w:rsidP="008628E7">
      <w:pPr>
        <w:pStyle w:val="planche"/>
      </w:pPr>
      <w:bookmarkStart w:id="19" w:name="Capitalisme_pt_1_chap_3_2"/>
      <w:r>
        <w:t>2. Le Livre beige :</w:t>
      </w:r>
      <w:r>
        <w:br/>
      </w:r>
      <w:r w:rsidRPr="002B57A4">
        <w:t>un projet de développement pan-canadien</w:t>
      </w:r>
    </w:p>
    <w:bookmarkEnd w:id="19"/>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r w:rsidRPr="002B57A4">
        <w:t>Le Livre beige du Parti libéral, qui se veut une expression concrète de la voie du « fédéralisme renouvelé », évacue totalement la dime</w:t>
      </w:r>
      <w:r w:rsidRPr="002B57A4">
        <w:t>n</w:t>
      </w:r>
      <w:r w:rsidRPr="002B57A4">
        <w:t>sion économique du problème québécois. On appelle le capital québ</w:t>
      </w:r>
      <w:r w:rsidRPr="002B57A4">
        <w:t>é</w:t>
      </w:r>
      <w:r w:rsidRPr="002B57A4">
        <w:t>cois à continuer à se développer comme partenaire junior du capital canadien. Le Livre beige rejette le caractère global de l'oppression nationale et refuse de saisir l'interdépendance entre les enjeux écon</w:t>
      </w:r>
      <w:r w:rsidRPr="002B57A4">
        <w:t>o</w:t>
      </w:r>
      <w:r w:rsidRPr="002B57A4">
        <w:t>m</w:t>
      </w:r>
      <w:r w:rsidRPr="002B57A4">
        <w:t>i</w:t>
      </w:r>
      <w:r w:rsidRPr="002B57A4">
        <w:t>ques, politiques, sociaux et culturels. Le document du Parti libéral ne voit aucun lien entre l'oppression nationale et « l'infériorité » éc</w:t>
      </w:r>
      <w:r w:rsidRPr="002B57A4">
        <w:t>o</w:t>
      </w:r>
      <w:r w:rsidRPr="002B57A4">
        <w:t>nomique des Québécois.</w:t>
      </w:r>
    </w:p>
    <w:p w:rsidR="008628E7" w:rsidRDefault="008628E7" w:rsidP="008628E7">
      <w:pPr>
        <w:spacing w:before="120" w:after="120"/>
        <w:jc w:val="both"/>
      </w:pPr>
      <w:r w:rsidRPr="002B57A4">
        <w:t>En effet, pour le Livre beige, le problème fondamental demeure les droits li</w:t>
      </w:r>
      <w:r w:rsidRPr="002B57A4">
        <w:t>n</w:t>
      </w:r>
      <w:r w:rsidRPr="002B57A4">
        <w:t xml:space="preserve">guistiques, qui sont « la première et la plus urgente source d'inquiétude au sujet de l'avenir du </w:t>
      </w:r>
      <w:r>
        <w:t>Canada </w:t>
      </w:r>
      <w:r>
        <w:rPr>
          <w:rStyle w:val="Appelnotedebasdep"/>
        </w:rPr>
        <w:footnoteReference w:id="157"/>
      </w:r>
      <w:r w:rsidRPr="002B57A4">
        <w:t> ». Cette primauté abs</w:t>
      </w:r>
      <w:r w:rsidRPr="002B57A4">
        <w:t>o</w:t>
      </w:r>
      <w:r w:rsidRPr="002B57A4">
        <w:t>lue qu'on accorde à la langue est également en évidence dans les amendements constitutionnels proposés et dans les treize grands o</w:t>
      </w:r>
      <w:r w:rsidRPr="002B57A4">
        <w:t>b</w:t>
      </w:r>
      <w:r w:rsidRPr="002B57A4">
        <w:t>jectifs de la réforme envisagée. On met de l'avant « l'égalité des deux peuples fondateurs », mais en pratique, on se contente d'un élargiss</w:t>
      </w:r>
      <w:r w:rsidRPr="002B57A4">
        <w:t>e</w:t>
      </w:r>
      <w:r w:rsidRPr="002B57A4">
        <w:t>ment r</w:t>
      </w:r>
      <w:r w:rsidRPr="002B57A4">
        <w:t>e</w:t>
      </w:r>
      <w:r w:rsidRPr="002B57A4">
        <w:t>latif des « droits linguistiques fondamentaux... a travers tout le pays</w:t>
      </w:r>
      <w:r>
        <w:t> </w:t>
      </w:r>
      <w:r>
        <w:rPr>
          <w:rStyle w:val="Appelnotedebasdep"/>
        </w:rPr>
        <w:footnoteReference w:id="158"/>
      </w:r>
      <w:r w:rsidRPr="002B57A4">
        <w:t> ». Ce sont assurément de bonnes nouvelles pour les Franco-Manitobains - ceux qui ont surv</w:t>
      </w:r>
      <w:r w:rsidRPr="002B57A4">
        <w:t>é</w:t>
      </w:r>
      <w:r w:rsidRPr="002B57A4">
        <w:t>cu -, mais ça ne veut pas dire grand chose pour les Québécois.</w:t>
      </w:r>
    </w:p>
    <w:p w:rsidR="008628E7" w:rsidRDefault="008628E7" w:rsidP="008628E7">
      <w:pPr>
        <w:spacing w:before="120" w:after="120"/>
        <w:jc w:val="both"/>
      </w:pPr>
      <w:r w:rsidRPr="002B57A4">
        <w:t>De ce point de vue, l'esprit du Livre beige est assez fidèle aux di</w:t>
      </w:r>
      <w:r w:rsidRPr="002B57A4">
        <w:t>f</w:t>
      </w:r>
      <w:r w:rsidRPr="002B57A4">
        <w:t>férents projets de réaménagement constitutionnel soumis par les féd</w:t>
      </w:r>
      <w:r w:rsidRPr="002B57A4">
        <w:t>é</w:t>
      </w:r>
      <w:r w:rsidRPr="002B57A4">
        <w:t>ralistes canadiens. Aussi bien la charte de Victoria que le rapport P</w:t>
      </w:r>
      <w:r w:rsidRPr="002B57A4">
        <w:t>é</w:t>
      </w:r>
      <w:r w:rsidRPr="002B57A4">
        <w:t>pin-Robarts ont proposé aux Québécois des garanties essentiellement linguistiques et culturelles. Au niveau économique, par ailleurs, ces documents s'avèrent très rigides, les modalités prévues allant du statu quo intégral à une centralisation plus forte des pouvoirs aux mains du fédéral.</w:t>
      </w:r>
    </w:p>
    <w:p w:rsidR="008628E7" w:rsidRDefault="008628E7" w:rsidP="008628E7">
      <w:pPr>
        <w:spacing w:before="120" w:after="120"/>
        <w:jc w:val="both"/>
      </w:pPr>
      <w:r w:rsidRPr="002B57A4">
        <w:t>À l'instar de Pierre Trudeau, le Livre beige affirme que les sol</w:t>
      </w:r>
      <w:r w:rsidRPr="002B57A4">
        <w:t>u</w:t>
      </w:r>
      <w:r w:rsidRPr="002B57A4">
        <w:t>tions au probl</w:t>
      </w:r>
      <w:r w:rsidRPr="002B57A4">
        <w:t>è</w:t>
      </w:r>
      <w:r w:rsidRPr="002B57A4">
        <w:t>me québécois passent par l'État fédéral. Cette vision est d'autant plus invraisemblable que Trudeau lui-même admettait r</w:t>
      </w:r>
      <w:r w:rsidRPr="002B57A4">
        <w:t>é</w:t>
      </w:r>
      <w:r w:rsidRPr="002B57A4">
        <w:t>cemment que le bilinguisme pan-canadien n'avait pas réglé la « crise constitutionnelle ». Sans oublier que les progrès très r</w:t>
      </w:r>
      <w:r w:rsidRPr="002B57A4">
        <w:t>e</w:t>
      </w:r>
      <w:r w:rsidRPr="002B57A4">
        <w:t>latifs, qui ont été enregistrés au niveau de la langue d'enseignement et de travail au Québec, résultent des luttes du mouvement ouvrier québécois et des initiatives législatives (notamment la loi 101) du gouvernement qu</w:t>
      </w:r>
      <w:r w:rsidRPr="002B57A4">
        <w:t>é</w:t>
      </w:r>
      <w:r w:rsidRPr="002B57A4">
        <w:t>bécois.</w:t>
      </w:r>
    </w:p>
    <w:p w:rsidR="008628E7" w:rsidRDefault="008628E7" w:rsidP="008628E7">
      <w:pPr>
        <w:spacing w:before="120" w:after="120"/>
        <w:jc w:val="both"/>
      </w:pPr>
      <w:r>
        <w:t>[86]</w:t>
      </w:r>
    </w:p>
    <w:p w:rsidR="008628E7" w:rsidRDefault="008628E7" w:rsidP="008628E7">
      <w:pPr>
        <w:spacing w:before="120" w:after="120"/>
        <w:jc w:val="both"/>
      </w:pPr>
      <w:r w:rsidRPr="002B57A4">
        <w:t>De même, les auteurs du Livre beige persistent à croire que la pr</w:t>
      </w:r>
      <w:r w:rsidRPr="002B57A4">
        <w:t>é</w:t>
      </w:r>
      <w:r w:rsidRPr="002B57A4">
        <w:t>sence de fra</w:t>
      </w:r>
      <w:r w:rsidRPr="002B57A4">
        <w:t>n</w:t>
      </w:r>
      <w:r w:rsidRPr="002B57A4">
        <w:t>cophones au sein de l'État central est la solution ultime à la crise canadienne. On affirme d'ailleurs, comme s'il s'agissait d'une époque révolue, que « longtemps la participation du Québec à l'élab</w:t>
      </w:r>
      <w:r w:rsidRPr="002B57A4">
        <w:t>o</w:t>
      </w:r>
      <w:r w:rsidRPr="002B57A4">
        <w:t>ration des grandes politiques nationales releva davantage des appare</w:t>
      </w:r>
      <w:r w:rsidRPr="002B57A4">
        <w:t>n</w:t>
      </w:r>
      <w:r w:rsidRPr="002B57A4">
        <w:t>ces que de la réalité</w:t>
      </w:r>
      <w:r>
        <w:t> </w:t>
      </w:r>
      <w:r>
        <w:rPr>
          <w:rStyle w:val="Appelnotedebasdep"/>
        </w:rPr>
        <w:footnoteReference w:id="159"/>
      </w:r>
      <w:r w:rsidRPr="002B57A4">
        <w:t> ». On oublie de dire que la participation a</w:t>
      </w:r>
      <w:r w:rsidRPr="002B57A4">
        <w:t>c</w:t>
      </w:r>
      <w:r w:rsidRPr="002B57A4">
        <w:t>crue de Québécois, y compris dans les rangs ministériels, n'a pas m</w:t>
      </w:r>
      <w:r w:rsidRPr="002B57A4">
        <w:t>o</w:t>
      </w:r>
      <w:r w:rsidRPr="002B57A4">
        <w:t>difié de façon significative les orientations des politiques fédérales.</w:t>
      </w:r>
    </w:p>
    <w:p w:rsidR="008628E7" w:rsidRDefault="008628E7" w:rsidP="008628E7">
      <w:pPr>
        <w:spacing w:before="120" w:after="120"/>
        <w:jc w:val="both"/>
      </w:pPr>
      <w:r w:rsidRPr="002B57A4">
        <w:t>Au niveau de la politique partisane fédérale, la combinaison g</w:t>
      </w:r>
      <w:r w:rsidRPr="002B57A4">
        <w:t>a</w:t>
      </w:r>
      <w:r w:rsidRPr="002B57A4">
        <w:t>gnante, fort hab</w:t>
      </w:r>
      <w:r w:rsidRPr="002B57A4">
        <w:t>i</w:t>
      </w:r>
      <w:r w:rsidRPr="002B57A4">
        <w:t>lement incarnée par le Parti libéral, a presque toujours été, historiquement, un amalgame des intérêts économiques de l'Ont</w:t>
      </w:r>
      <w:r w:rsidRPr="002B57A4">
        <w:t>a</w:t>
      </w:r>
      <w:r w:rsidRPr="002B57A4">
        <w:t>rio (ou, au sens plus large, du capital canadien) et des préoccupations culturelles du Québec. Cette coalition a atteint son raffinement supr</w:t>
      </w:r>
      <w:r w:rsidRPr="002B57A4">
        <w:t>ê</w:t>
      </w:r>
      <w:r w:rsidRPr="002B57A4">
        <w:t>me avec le gouvernement Trudeau où, malgré une forte représe</w:t>
      </w:r>
      <w:r w:rsidRPr="002B57A4">
        <w:t>n</w:t>
      </w:r>
      <w:r w:rsidRPr="002B57A4">
        <w:t>tation québécoise dans les portefeuilles à vocation économique, on a cont</w:t>
      </w:r>
      <w:r w:rsidRPr="002B57A4">
        <w:t>i</w:t>
      </w:r>
      <w:r w:rsidRPr="002B57A4">
        <w:t>nué de faire la politique de l'Ontario. Cette politique du « high prof</w:t>
      </w:r>
      <w:r w:rsidRPr="002B57A4">
        <w:t>i</w:t>
      </w:r>
      <w:r w:rsidRPr="002B57A4">
        <w:t>le » a été doublée d'une politique de bilinguisme « coast to coast », dont l'objectif principal a été de saper les prétentions du Québec qui, au nom de la langue et de la culture, revend</w:t>
      </w:r>
      <w:r w:rsidRPr="002B57A4">
        <w:t>i</w:t>
      </w:r>
      <w:r w:rsidRPr="002B57A4">
        <w:t>quait de plus en plus de pouvoirs et de ressources fiscales. Bref, sous des mots d'ordre cult</w:t>
      </w:r>
      <w:r w:rsidRPr="002B57A4">
        <w:t>u</w:t>
      </w:r>
      <w:r w:rsidRPr="002B57A4">
        <w:t>rels et linguistiques, les deux gouvernements ont souvent poursuivi des objectifs économiques conflictuels.</w:t>
      </w:r>
    </w:p>
    <w:p w:rsidR="008628E7" w:rsidRDefault="008628E7" w:rsidP="008628E7">
      <w:pPr>
        <w:spacing w:before="120" w:after="120"/>
        <w:jc w:val="both"/>
      </w:pPr>
      <w:r w:rsidRPr="002B57A4">
        <w:t xml:space="preserve">À la sortie du Livre beige, les premières réactions des observateurs ont été de souligner son caractère décentralisateur. Cette prétention ne résiste pas à l'analyse, surtout dans le domaine économique. Même si certaines propositions ont un caractère </w:t>
      </w:r>
      <w:r w:rsidRPr="002B57A4">
        <w:rPr>
          <w:i/>
        </w:rPr>
        <w:t xml:space="preserve">potentiellement </w:t>
      </w:r>
      <w:r w:rsidRPr="002B57A4">
        <w:t>décentralis</w:t>
      </w:r>
      <w:r w:rsidRPr="002B57A4">
        <w:t>a</w:t>
      </w:r>
      <w:r w:rsidRPr="002B57A4">
        <w:t>teur, notamment le transfert vers les provinces des pouvoirs résidua</w:t>
      </w:r>
      <w:r w:rsidRPr="002B57A4">
        <w:t>i</w:t>
      </w:r>
      <w:r w:rsidRPr="002B57A4">
        <w:t>res, le Livre beige consacre, dans l'ensemble, le statu quo. Il s'agit e</w:t>
      </w:r>
      <w:r w:rsidRPr="002B57A4">
        <w:t>s</w:t>
      </w:r>
      <w:r w:rsidRPr="002B57A4">
        <w:t>sentiellement d'un projet qui appelle le capital québécois à continuer à se dév</w:t>
      </w:r>
      <w:r w:rsidRPr="002B57A4">
        <w:t>e</w:t>
      </w:r>
      <w:r w:rsidRPr="002B57A4">
        <w:t>lopper dans une perspective pancanadienne.</w:t>
      </w:r>
    </w:p>
    <w:p w:rsidR="008628E7" w:rsidRDefault="008628E7" w:rsidP="008628E7">
      <w:pPr>
        <w:spacing w:before="120" w:after="120"/>
        <w:jc w:val="both"/>
      </w:pPr>
      <w:r w:rsidRPr="002B57A4">
        <w:t>L'analyse du Livre beige prend pour acquis les bienfaits économ</w:t>
      </w:r>
      <w:r w:rsidRPr="002B57A4">
        <w:t>i</w:t>
      </w:r>
      <w:r w:rsidRPr="002B57A4">
        <w:t>ques du fédéralisme canadien. La question est liquidée en deux par</w:t>
      </w:r>
      <w:r w:rsidRPr="002B57A4">
        <w:t>a</w:t>
      </w:r>
      <w:r w:rsidRPr="002B57A4">
        <w:t>graphes vagues, où on lai</w:t>
      </w:r>
      <w:r w:rsidRPr="002B57A4">
        <w:t>s</w:t>
      </w:r>
      <w:r w:rsidRPr="002B57A4">
        <w:t>se entendre, implicitement, que le Québec n'a pas de problèmes économiques dans la fédération canadienne. Vo</w:t>
      </w:r>
      <w:r w:rsidRPr="002B57A4">
        <w:t>i</w:t>
      </w:r>
      <w:r w:rsidRPr="002B57A4">
        <w:t>là donc le diagnostic :</w:t>
      </w:r>
    </w:p>
    <w:p w:rsidR="008628E7" w:rsidRDefault="008628E7" w:rsidP="008628E7">
      <w:pPr>
        <w:pStyle w:val="Grillecouleur-Accent1"/>
      </w:pPr>
    </w:p>
    <w:p w:rsidR="008628E7" w:rsidRDefault="008628E7" w:rsidP="008628E7">
      <w:pPr>
        <w:pStyle w:val="Grillecouleur-Accent1"/>
      </w:pPr>
      <w:r w:rsidRPr="002B57A4">
        <w:t>Le Québec, dans ce marché commun, occupe une place avantage</w:t>
      </w:r>
      <w:r w:rsidRPr="002B57A4">
        <w:t>u</w:t>
      </w:r>
      <w:r w:rsidRPr="002B57A4">
        <w:t>se. Chaque année, il écoule une partie importante de sa production manufa</w:t>
      </w:r>
      <w:r w:rsidRPr="002B57A4">
        <w:t>c</w:t>
      </w:r>
      <w:r w:rsidRPr="002B57A4">
        <w:t>turière et de sa production laitière sur les marchés canadiens. Sur les ma</w:t>
      </w:r>
      <w:r w:rsidRPr="002B57A4">
        <w:t>r</w:t>
      </w:r>
      <w:r w:rsidRPr="002B57A4">
        <w:t>chés intérieurs, plusieurs produits fabriqués au Québec jouissent de mes</w:t>
      </w:r>
      <w:r w:rsidRPr="002B57A4">
        <w:t>u</w:t>
      </w:r>
      <w:r w:rsidRPr="002B57A4">
        <w:t>res de protection qui les avantagent par rapport aux produits étrangers</w:t>
      </w:r>
      <w:r>
        <w:t> </w:t>
      </w:r>
      <w:r>
        <w:rPr>
          <w:rStyle w:val="Appelnotedebasdep"/>
        </w:rPr>
        <w:footnoteReference w:id="160"/>
      </w:r>
      <w:r w:rsidRPr="002B57A4">
        <w:t>.</w:t>
      </w:r>
    </w:p>
    <w:p w:rsidR="008628E7" w:rsidRDefault="008628E7" w:rsidP="008628E7">
      <w:pPr>
        <w:spacing w:before="120" w:after="120"/>
        <w:jc w:val="both"/>
      </w:pPr>
    </w:p>
    <w:p w:rsidR="008628E7" w:rsidRDefault="008628E7" w:rsidP="008628E7">
      <w:pPr>
        <w:spacing w:before="120" w:after="120"/>
        <w:jc w:val="both"/>
      </w:pPr>
      <w:r>
        <w:t>[87]</w:t>
      </w:r>
    </w:p>
    <w:p w:rsidR="008628E7" w:rsidRDefault="008628E7" w:rsidP="008628E7">
      <w:pPr>
        <w:spacing w:before="120" w:after="120"/>
        <w:jc w:val="both"/>
      </w:pPr>
      <w:r w:rsidRPr="002B57A4">
        <w:t>Dans une très large mesure, le Parti libéral du Livre beige rompt avec le Parti libéral de la révolution tranquille. Même si les auteurs affirment que « le Québec d'aujourd'hui doit posséder et contrôler dans toute la mesure du possible les leviers économiques, sociaux, administratifs et politiques grâce auxquels il pourra réaliser ses aspir</w:t>
      </w:r>
      <w:r w:rsidRPr="002B57A4">
        <w:t>a</w:t>
      </w:r>
      <w:r w:rsidRPr="002B57A4">
        <w:t>tions légitimes</w:t>
      </w:r>
      <w:r>
        <w:t> </w:t>
      </w:r>
      <w:r>
        <w:rPr>
          <w:rStyle w:val="Appelnotedebasdep"/>
        </w:rPr>
        <w:footnoteReference w:id="161"/>
      </w:r>
      <w:r w:rsidRPr="002B57A4">
        <w:t> » et même s'ils se plaisent à rappeler que le Parti l</w:t>
      </w:r>
      <w:r w:rsidRPr="002B57A4">
        <w:t>i</w:t>
      </w:r>
      <w:r w:rsidRPr="002B57A4">
        <w:t>béral a été « le plus grand artisan de la révolution tranquille », rien dans le Livre be</w:t>
      </w:r>
      <w:r w:rsidRPr="002B57A4">
        <w:t>i</w:t>
      </w:r>
      <w:r w:rsidRPr="002B57A4">
        <w:t>ge ne laisse présager la continuation d'une stratégie active de développement auto-centré du capital québécois.</w:t>
      </w:r>
    </w:p>
    <w:p w:rsidR="008628E7" w:rsidRDefault="008628E7" w:rsidP="008628E7">
      <w:pPr>
        <w:spacing w:before="120" w:after="120"/>
        <w:jc w:val="both"/>
      </w:pPr>
      <w:r w:rsidRPr="002B57A4">
        <w:t>En effet, le Livre beige accepte comme inévitables la dépendance et le sous-développement du Québec, et propose aux Québécois un rôle essentiellement pa</w:t>
      </w:r>
      <w:r w:rsidRPr="002B57A4">
        <w:t>s</w:t>
      </w:r>
      <w:r w:rsidRPr="002B57A4">
        <w:t>sif. Implicitement, on accepte le statu quo quant à la structure industrielle. Toute l'emphase est mise sur la néce</w:t>
      </w:r>
      <w:r w:rsidRPr="002B57A4">
        <w:t>s</w:t>
      </w:r>
      <w:r w:rsidRPr="002B57A4">
        <w:t xml:space="preserve">sité de maintenir les paiements de </w:t>
      </w:r>
      <w:r w:rsidRPr="002B57A4">
        <w:rPr>
          <w:i/>
        </w:rPr>
        <w:t xml:space="preserve">péréquation. </w:t>
      </w:r>
      <w:r w:rsidRPr="002B57A4">
        <w:t>C'est d'ailleurs la pri</w:t>
      </w:r>
      <w:r w:rsidRPr="002B57A4">
        <w:t>n</w:t>
      </w:r>
      <w:r w:rsidRPr="002B57A4">
        <w:t>cipale raison qui justifie l'existence d'un gouvernement ce</w:t>
      </w:r>
      <w:r w:rsidRPr="002B57A4">
        <w:t>n</w:t>
      </w:r>
      <w:r w:rsidRPr="002B57A4">
        <w:t>tral fort. Le Livre beige tient à ce que la nouvelle constitution :</w:t>
      </w:r>
    </w:p>
    <w:p w:rsidR="008628E7" w:rsidRDefault="008628E7" w:rsidP="008628E7">
      <w:pPr>
        <w:pStyle w:val="Citation0"/>
      </w:pPr>
    </w:p>
    <w:p w:rsidR="008628E7" w:rsidRDefault="008628E7" w:rsidP="008628E7">
      <w:pPr>
        <w:pStyle w:val="Citation0"/>
      </w:pPr>
      <w:r w:rsidRPr="002B57A4">
        <w:t>... réaffirme avec vigueur le rôle irremplaçable du gouvernement fédéral dans la redistribution de la richesse</w:t>
      </w:r>
      <w:r>
        <w:t> </w:t>
      </w:r>
      <w:r>
        <w:rPr>
          <w:rStyle w:val="Appelnotedebasdep"/>
        </w:rPr>
        <w:footnoteReference w:id="162"/>
      </w:r>
      <w:r w:rsidRPr="002B57A4">
        <w:t>.</w:t>
      </w:r>
    </w:p>
    <w:p w:rsidR="008628E7" w:rsidRDefault="008628E7" w:rsidP="008628E7">
      <w:pPr>
        <w:pStyle w:val="Grillecouleur-Accent1"/>
      </w:pPr>
      <w:r w:rsidRPr="002B57A4">
        <w:t>Le pouvoir de dépenser du gouvernement central sera (donc) mai</w:t>
      </w:r>
      <w:r w:rsidRPr="002B57A4">
        <w:t>n</w:t>
      </w:r>
      <w:r w:rsidRPr="002B57A4">
        <w:t>tenu et la constitution imposera a ce dernier l'obligation de procéder à la redi</w:t>
      </w:r>
      <w:r w:rsidRPr="002B57A4">
        <w:t>s</w:t>
      </w:r>
      <w:r w:rsidRPr="002B57A4">
        <w:t xml:space="preserve">tribution de la richesse afin de limiter les disparités entre les régions du </w:t>
      </w:r>
      <w:r>
        <w:t>Canada </w:t>
      </w:r>
      <w:r>
        <w:rPr>
          <w:rStyle w:val="Appelnotedebasdep"/>
        </w:rPr>
        <w:footnoteReference w:id="163"/>
      </w:r>
      <w:r w:rsidRPr="002B57A4">
        <w:t>.</w:t>
      </w:r>
    </w:p>
    <w:p w:rsidR="008628E7" w:rsidRDefault="008628E7" w:rsidP="008628E7">
      <w:pPr>
        <w:pStyle w:val="Grillecouleur-Accent1"/>
      </w:pPr>
    </w:p>
    <w:p w:rsidR="008628E7" w:rsidRDefault="008628E7" w:rsidP="008628E7">
      <w:pPr>
        <w:spacing w:before="120" w:after="120"/>
        <w:jc w:val="both"/>
      </w:pPr>
      <w:r w:rsidRPr="002B57A4">
        <w:t>Le Livre beige n'explique pas cependant comment et selon quels critères les paiements de péréquation seront effectués. En fait, si on se base sur le texte du L</w:t>
      </w:r>
      <w:r w:rsidRPr="002B57A4">
        <w:t>i</w:t>
      </w:r>
      <w:r w:rsidRPr="002B57A4">
        <w:t>vre beige, rien n'est obligatoire ; il ne s'agit que d'un vœu pieux. Le fédéral décid</w:t>
      </w:r>
      <w:r w:rsidRPr="002B57A4">
        <w:t>e</w:t>
      </w:r>
      <w:r w:rsidRPr="002B57A4">
        <w:t>ra seul jusqu'où ira cette politique. Les pouvoirs déjà fort limités du Conseil fédéral ne seront d'aucun s</w:t>
      </w:r>
      <w:r w:rsidRPr="002B57A4">
        <w:t>e</w:t>
      </w:r>
      <w:r w:rsidRPr="002B57A4">
        <w:t>cours, car son rôle au niveau économique se limite à « donner des avis » sur « les mécanismes ou règles d'application de la péréqu</w:t>
      </w:r>
      <w:r w:rsidRPr="002B57A4">
        <w:t>a</w:t>
      </w:r>
      <w:r w:rsidRPr="002B57A4">
        <w:t>tion</w:t>
      </w:r>
      <w:r>
        <w:t> </w:t>
      </w:r>
      <w:r>
        <w:rPr>
          <w:rStyle w:val="Appelnotedebasdep"/>
        </w:rPr>
        <w:footnoteReference w:id="164"/>
      </w:r>
      <w:r w:rsidRPr="002B57A4">
        <w:t> ». Un rôle exclusivement consultatif et symbolique, donc.</w:t>
      </w:r>
    </w:p>
    <w:p w:rsidR="008628E7" w:rsidRDefault="008628E7" w:rsidP="008628E7">
      <w:pPr>
        <w:spacing w:before="120" w:after="120"/>
        <w:jc w:val="both"/>
      </w:pPr>
      <w:r w:rsidRPr="002B57A4">
        <w:t>De façon plus générale, le document Ryan s'avère très centralis</w:t>
      </w:r>
      <w:r w:rsidRPr="002B57A4">
        <w:t>a</w:t>
      </w:r>
      <w:r w:rsidRPr="002B57A4">
        <w:t>teur au niveau économique. En effet, le pouvoir central doit être fort afin de « gérer l'espace éc</w:t>
      </w:r>
      <w:r w:rsidRPr="002B57A4">
        <w:t>o</w:t>
      </w:r>
      <w:r w:rsidRPr="002B57A4">
        <w:t>nomique commun, (et) d'assurer la bonne marche de politiques nationales dans le domaine de l'industrie et du commerce</w:t>
      </w:r>
      <w:r>
        <w:t> </w:t>
      </w:r>
      <w:r>
        <w:rPr>
          <w:rStyle w:val="Appelnotedebasdep"/>
        </w:rPr>
        <w:footnoteReference w:id="165"/>
      </w:r>
      <w:r w:rsidRPr="002B57A4">
        <w:t> ». Le gouvernement fédéral aura aussi la responsabil</w:t>
      </w:r>
      <w:r w:rsidRPr="002B57A4">
        <w:t>i</w:t>
      </w:r>
      <w:r w:rsidRPr="002B57A4">
        <w:t>té de « la stabilisation économique au moyen de politiques budgéta</w:t>
      </w:r>
      <w:r w:rsidRPr="002B57A4">
        <w:t>i</w:t>
      </w:r>
      <w:r w:rsidRPr="002B57A4">
        <w:t>res ». Selon le Livre beige :</w:t>
      </w:r>
    </w:p>
    <w:p w:rsidR="008628E7" w:rsidRDefault="008628E7" w:rsidP="008628E7">
      <w:pPr>
        <w:pStyle w:val="Grillecouleur-Accent1"/>
      </w:pPr>
      <w:r w:rsidRPr="002B57A4">
        <w:t>Ce gouvernement doit conserver une masse de revenus significat</w:t>
      </w:r>
      <w:r w:rsidRPr="002B57A4">
        <w:t>i</w:t>
      </w:r>
      <w:r w:rsidRPr="002B57A4">
        <w:t>ve et une marge de manœuvre fiscale suffisante si l'on veut qu'il puisse influe</w:t>
      </w:r>
      <w:r w:rsidRPr="002B57A4">
        <w:t>n</w:t>
      </w:r>
      <w:r w:rsidRPr="002B57A4">
        <w:t>cer la conjoncture économique de l'ensemble du pays</w:t>
      </w:r>
      <w:r>
        <w:t> </w:t>
      </w:r>
      <w:r>
        <w:rPr>
          <w:rStyle w:val="Appelnotedebasdep"/>
        </w:rPr>
        <w:footnoteReference w:id="166"/>
      </w:r>
      <w:r w:rsidRPr="002B57A4">
        <w:t>.</w:t>
      </w:r>
    </w:p>
    <w:p w:rsidR="008628E7" w:rsidRDefault="008628E7" w:rsidP="008628E7">
      <w:pPr>
        <w:pStyle w:val="Grillecouleur-Accent1"/>
      </w:pPr>
    </w:p>
    <w:p w:rsidR="008628E7" w:rsidRDefault="008628E7" w:rsidP="008628E7">
      <w:pPr>
        <w:spacing w:before="120" w:after="120"/>
        <w:jc w:val="both"/>
      </w:pPr>
      <w:r>
        <w:t>[88]</w:t>
      </w:r>
    </w:p>
    <w:p w:rsidR="008628E7" w:rsidRDefault="008628E7" w:rsidP="008628E7">
      <w:pPr>
        <w:spacing w:before="120" w:after="120"/>
        <w:jc w:val="both"/>
      </w:pPr>
      <w:r w:rsidRPr="002B57A4">
        <w:t>Enfin, malgré le pouvoir théorique qu'on accorde aux provinces pour le dév</w:t>
      </w:r>
      <w:r w:rsidRPr="002B57A4">
        <w:t>e</w:t>
      </w:r>
      <w:r w:rsidRPr="002B57A4">
        <w:t>loppement des économies régionales, le gouvernement fédéral doit assurer « une répartition équitable du développement éc</w:t>
      </w:r>
      <w:r w:rsidRPr="002B57A4">
        <w:t>o</w:t>
      </w:r>
      <w:r w:rsidRPr="002B57A4">
        <w:t>nomique... par des mesures explicites de développement régi</w:t>
      </w:r>
      <w:r w:rsidRPr="002B57A4">
        <w:t>o</w:t>
      </w:r>
      <w:r w:rsidRPr="002B57A4">
        <w:t>nal</w:t>
      </w:r>
      <w:r>
        <w:t> </w:t>
      </w:r>
      <w:r>
        <w:rPr>
          <w:rStyle w:val="Appelnotedebasdep"/>
        </w:rPr>
        <w:footnoteReference w:id="167"/>
      </w:r>
      <w:r w:rsidRPr="002B57A4">
        <w:t> ». Encore là, il n'y aura rien de contraignant, et le gouvern</w:t>
      </w:r>
      <w:r w:rsidRPr="002B57A4">
        <w:t>e</w:t>
      </w:r>
      <w:r w:rsidRPr="002B57A4">
        <w:t>ment fédéral, comme à l'heure actuelle, décidera seul de ce qu'il considère être une répartition équitable. Encore là, le Conseil fédéral « pourra émettre des avis ».</w:t>
      </w:r>
    </w:p>
    <w:p w:rsidR="008628E7" w:rsidRDefault="008628E7" w:rsidP="008628E7">
      <w:pPr>
        <w:spacing w:before="120" w:after="120"/>
        <w:jc w:val="both"/>
      </w:pPr>
      <w:r w:rsidRPr="002B57A4">
        <w:t>Plus remarquable encore, on propose comme solution aux « problèmes struct</w:t>
      </w:r>
      <w:r w:rsidRPr="002B57A4">
        <w:t>u</w:t>
      </w:r>
      <w:r w:rsidRPr="002B57A4">
        <w:t>rels d'adaptation économique et de restructuration industrielle », la « coordination intergouvernementale » :</w:t>
      </w:r>
    </w:p>
    <w:p w:rsidR="008628E7" w:rsidRDefault="008628E7" w:rsidP="008628E7">
      <w:pPr>
        <w:pStyle w:val="Grillecouleur-Accent1"/>
      </w:pPr>
    </w:p>
    <w:p w:rsidR="008628E7" w:rsidRDefault="008628E7" w:rsidP="008628E7">
      <w:pPr>
        <w:pStyle w:val="Grillecouleur-Accent1"/>
      </w:pPr>
      <w:r w:rsidRPr="002B57A4">
        <w:t>Les problèmes structurels d'adaptation économique et de restructur</w:t>
      </w:r>
      <w:r w:rsidRPr="002B57A4">
        <w:t>a</w:t>
      </w:r>
      <w:r w:rsidRPr="002B57A4">
        <w:t>tion industrielle seront au centre des grands débats économiques f</w:t>
      </w:r>
      <w:r w:rsidRPr="002B57A4">
        <w:t>u</w:t>
      </w:r>
      <w:r w:rsidRPr="002B57A4">
        <w:t>turs, au Canada comme ailleurs dans le monde. Ils se posent dans des secteurs où les deux ordres de gouvernement ont le plus d'intérêts partagés et de re</w:t>
      </w:r>
      <w:r w:rsidRPr="002B57A4">
        <w:t>s</w:t>
      </w:r>
      <w:r w:rsidRPr="002B57A4">
        <w:t>ponsabilités conjointes. Les pol</w:t>
      </w:r>
      <w:r w:rsidRPr="002B57A4">
        <w:t>i</w:t>
      </w:r>
      <w:r w:rsidRPr="002B57A4">
        <w:t>tiques industrielles, énergétiques, de transport et de soutien du revenu sont autant d'exe</w:t>
      </w:r>
      <w:r w:rsidRPr="002B57A4">
        <w:t>m</w:t>
      </w:r>
      <w:r w:rsidRPr="002B57A4">
        <w:t>ples de secteurs où la coordination intergouvernementale est la seule voie vers l'élaboration d'approches cohérentes et efficaces.</w:t>
      </w:r>
    </w:p>
    <w:p w:rsidR="008628E7" w:rsidRDefault="008628E7" w:rsidP="008628E7">
      <w:pPr>
        <w:pStyle w:val="Grillecouleur-Accent1"/>
      </w:pPr>
      <w:r w:rsidRPr="002B57A4">
        <w:t>... C'est pourquoi nous croyons que la création du Conseil fédéral revêt une i</w:t>
      </w:r>
      <w:r w:rsidRPr="002B57A4">
        <w:t>m</w:t>
      </w:r>
      <w:r w:rsidRPr="002B57A4">
        <w:t>portance particulière en cette matière et, même si notre proposition vise d'autres objectifs également, nous espérons que cet organisme inte</w:t>
      </w:r>
      <w:r w:rsidRPr="002B57A4">
        <w:t>r</w:t>
      </w:r>
      <w:r w:rsidRPr="002B57A4">
        <w:t>gouvernemental permettra la discussion à l'échelle canadienne de que</w:t>
      </w:r>
      <w:r w:rsidRPr="002B57A4">
        <w:t>s</w:t>
      </w:r>
      <w:r w:rsidRPr="002B57A4">
        <w:t>tions économiques qui ne pourront jamais être l'ap</w:t>
      </w:r>
      <w:r w:rsidRPr="002B57A4">
        <w:t>a</w:t>
      </w:r>
      <w:r w:rsidRPr="002B57A4">
        <w:t>nage d'un seul ordre de gouvernement</w:t>
      </w:r>
      <w:r>
        <w:t> </w:t>
      </w:r>
      <w:r>
        <w:rPr>
          <w:rStyle w:val="Appelnotedebasdep"/>
        </w:rPr>
        <w:footnoteReference w:id="168"/>
      </w:r>
      <w:r w:rsidRPr="002B57A4">
        <w:t>.</w:t>
      </w:r>
    </w:p>
    <w:p w:rsidR="008628E7" w:rsidRDefault="008628E7" w:rsidP="008628E7">
      <w:pPr>
        <w:pStyle w:val="Grillecouleur-Accent1"/>
      </w:pPr>
    </w:p>
    <w:p w:rsidR="008628E7" w:rsidRDefault="008628E7" w:rsidP="008628E7">
      <w:pPr>
        <w:spacing w:before="120" w:after="120"/>
        <w:jc w:val="both"/>
      </w:pPr>
      <w:r w:rsidRPr="002B57A4">
        <w:t>Ici, les auteurs du Livre beige se montrent soit naïfs, soit carrément malhonnêtes. Les problèmes fondamentaux de la restructuration i</w:t>
      </w:r>
      <w:r w:rsidRPr="002B57A4">
        <w:t>n</w:t>
      </w:r>
      <w:r w:rsidRPr="002B57A4">
        <w:t>dustrielle entre les régions d'un pays ne se sont jamais réglés par la coordination intergouvernementale ou les « espoirs de discussion », mais bien par des négociations serrées, basées sur un rapport de force. De ce point de vue, la voie du Parti québécois est plus cohérente.</w:t>
      </w:r>
    </w:p>
    <w:p w:rsidR="008628E7" w:rsidRDefault="008628E7" w:rsidP="008628E7">
      <w:pPr>
        <w:spacing w:before="120" w:after="120"/>
        <w:jc w:val="both"/>
      </w:pPr>
      <w:r w:rsidRPr="002B57A4">
        <w:t>Examinons maintenant quelques aspects précis du Livre beige. Au niveau des ressources naturelles, on prétend « énoncer plus clairement le rôle exclusif des provinces</w:t>
      </w:r>
      <w:r>
        <w:t> </w:t>
      </w:r>
      <w:r>
        <w:rPr>
          <w:rStyle w:val="Appelnotedebasdep"/>
        </w:rPr>
        <w:footnoteReference w:id="169"/>
      </w:r>
      <w:r w:rsidRPr="002B57A4">
        <w:t> » mais, dans les faits, les ambigu</w:t>
      </w:r>
      <w:r w:rsidRPr="002B57A4">
        <w:t>ï</w:t>
      </w:r>
      <w:r w:rsidRPr="002B57A4">
        <w:t>tés subsistent, et on impose des limites potentiellement importantes à l'exercice de ce pouvoir. D'abord, il y a les « cas exceptionnels d'u</w:t>
      </w:r>
      <w:r w:rsidRPr="002B57A4">
        <w:t>r</w:t>
      </w:r>
      <w:r w:rsidRPr="002B57A4">
        <w:t>gence » qui permettront au gouvernement fédéral, à condition d'obt</w:t>
      </w:r>
      <w:r w:rsidRPr="002B57A4">
        <w:t>e</w:t>
      </w:r>
      <w:r w:rsidRPr="002B57A4">
        <w:t>nir l'approbation du Conseil fédéral, d'intervenir en vue de régler les problèmes d'accès et de répartition des ressources naturelles canadie</w:t>
      </w:r>
      <w:r w:rsidRPr="002B57A4">
        <w:t>n</w:t>
      </w:r>
      <w:r w:rsidRPr="002B57A4">
        <w:t>nes</w:t>
      </w:r>
      <w:r>
        <w:t> </w:t>
      </w:r>
      <w:r>
        <w:rPr>
          <w:rStyle w:val="Appelnotedebasdep"/>
        </w:rPr>
        <w:footnoteReference w:id="170"/>
      </w:r>
      <w:r w:rsidRPr="002B57A4">
        <w:t>. E</w:t>
      </w:r>
      <w:r w:rsidRPr="002B57A4">
        <w:t>n</w:t>
      </w:r>
      <w:r w:rsidRPr="002B57A4">
        <w:t>suite, le Livre beige affirme que :</w:t>
      </w:r>
    </w:p>
    <w:p w:rsidR="008628E7" w:rsidRDefault="008628E7" w:rsidP="008628E7">
      <w:pPr>
        <w:pStyle w:val="Grillecouleur-Accent1"/>
      </w:pPr>
    </w:p>
    <w:p w:rsidR="008628E7" w:rsidRDefault="008628E7" w:rsidP="008628E7">
      <w:pPr>
        <w:pStyle w:val="Grillecouleur-Accent1"/>
      </w:pPr>
      <w:r w:rsidRPr="002B57A4">
        <w:t>À cause des implications qui découlent de la solidarité canadienne, nous croyons que la constitution devrait affirmer le droit d'accès</w:t>
      </w:r>
      <w:r>
        <w:t xml:space="preserve"> [89] </w:t>
      </w:r>
      <w:r w:rsidRPr="002B57A4">
        <w:t>pri</w:t>
      </w:r>
      <w:r w:rsidRPr="002B57A4">
        <w:t>o</w:t>
      </w:r>
      <w:r w:rsidRPr="002B57A4">
        <w:t xml:space="preserve">ritaire qu'ont tous les Canadiens sur les richesses naturelles de leur pays. D'ailleurs, </w:t>
      </w:r>
      <w:r w:rsidRPr="002B57A4">
        <w:rPr>
          <w:i/>
        </w:rPr>
        <w:t>les politiques fédérales des vingt dernières a</w:t>
      </w:r>
      <w:r w:rsidRPr="002B57A4">
        <w:rPr>
          <w:i/>
        </w:rPr>
        <w:t>n</w:t>
      </w:r>
      <w:r w:rsidRPr="002B57A4">
        <w:rPr>
          <w:i/>
        </w:rPr>
        <w:t xml:space="preserve">nées vont dans cette direction. </w:t>
      </w:r>
      <w:r w:rsidRPr="002B57A4">
        <w:t>On garantirait ainsi aux Canadiens le droit d'être les pr</w:t>
      </w:r>
      <w:r w:rsidRPr="002B57A4">
        <w:t>e</w:t>
      </w:r>
      <w:r w:rsidRPr="002B57A4">
        <w:t>miers servis en cas de pénurie d'une ressource que l'on retrouve sur leur territoire</w:t>
      </w:r>
      <w:r>
        <w:t> </w:t>
      </w:r>
      <w:r>
        <w:rPr>
          <w:rStyle w:val="Appelnotedebasdep"/>
        </w:rPr>
        <w:footnoteReference w:id="171"/>
      </w:r>
      <w:r w:rsidRPr="002B57A4">
        <w:t>.</w:t>
      </w:r>
    </w:p>
    <w:p w:rsidR="008628E7" w:rsidRDefault="008628E7" w:rsidP="008628E7">
      <w:pPr>
        <w:pStyle w:val="Grillecouleur-Accent1"/>
      </w:pPr>
    </w:p>
    <w:p w:rsidR="008628E7" w:rsidRDefault="008628E7" w:rsidP="008628E7">
      <w:pPr>
        <w:spacing w:before="120" w:after="120"/>
        <w:jc w:val="both"/>
      </w:pPr>
      <w:r w:rsidRPr="002B57A4">
        <w:t>Derrière ces déclarations vagues et contradictoires, on retrouve e</w:t>
      </w:r>
      <w:r w:rsidRPr="002B57A4">
        <w:t>s</w:t>
      </w:r>
      <w:r w:rsidRPr="002B57A4">
        <w:t>sentiellement la continuité et le statu quo. Le texte est suffisamment ambigu pour qu'il soit concevable, par exemple, que le gouvernement fédéral force Hydro-Québec à vendre son électricité à perte à l'Ontario plutôt qu'à profit aux États-Unis.</w:t>
      </w:r>
    </w:p>
    <w:p w:rsidR="008628E7" w:rsidRDefault="008628E7" w:rsidP="008628E7">
      <w:pPr>
        <w:spacing w:before="120" w:after="120"/>
        <w:jc w:val="both"/>
      </w:pPr>
      <w:r w:rsidRPr="002B57A4">
        <w:t>Par rapport à la position actuelle de l'État et du capital québécois, le Livre beige marque un recul important au niveau de l'utilisation de la politique d'achat comme instrument privilégié de développement de l'entreprise québécoise. En effet, la politique d'achat québécoise, qui a contribué depuis le début des années soixante à la création d'un grand nombre d'entreprises et de plusieurs milliers d'emplois dans des se</w:t>
      </w:r>
      <w:r w:rsidRPr="002B57A4">
        <w:t>c</w:t>
      </w:r>
      <w:r w:rsidRPr="002B57A4">
        <w:t>teurs nouveaux, risque d'être illégale dans la nouvelle constitution. Le Livre beige recommande que, « pour renforcer l'union économique canadienne, soit inscrite dans la constitution une clause qui garantisse de façon efficace la libre circulation des biens et des capitaux ». Les auteurs notent que :</w:t>
      </w:r>
    </w:p>
    <w:p w:rsidR="008628E7" w:rsidRDefault="008628E7" w:rsidP="008628E7">
      <w:pPr>
        <w:pStyle w:val="Citation0"/>
      </w:pPr>
    </w:p>
    <w:p w:rsidR="008628E7" w:rsidRDefault="008628E7" w:rsidP="008628E7">
      <w:pPr>
        <w:pStyle w:val="Citation0"/>
      </w:pPr>
      <w:r w:rsidRPr="002B57A4">
        <w:t>... plusieurs des politiques d'achat des administrations provinci</w:t>
      </w:r>
      <w:r w:rsidRPr="002B57A4">
        <w:t>a</w:t>
      </w:r>
      <w:r w:rsidRPr="002B57A4">
        <w:t>les... sont discriminatoires vis-à-vis l'ensemble des Canadiens.</w:t>
      </w:r>
    </w:p>
    <w:p w:rsidR="008628E7" w:rsidRDefault="008628E7" w:rsidP="008628E7">
      <w:pPr>
        <w:pStyle w:val="Grillecouleur-Accent1"/>
      </w:pPr>
      <w:r w:rsidRPr="002B57A4">
        <w:t>Les provinces devront (donc) renoncer à favoriser discriminato</w:t>
      </w:r>
      <w:r w:rsidRPr="002B57A4">
        <w:t>i</w:t>
      </w:r>
      <w:r w:rsidRPr="002B57A4">
        <w:t>rement leurs entreprises et leurs producteurs locaux au détriment des entreprises des autres régions du pays</w:t>
      </w:r>
      <w:r>
        <w:t> </w:t>
      </w:r>
      <w:r>
        <w:rPr>
          <w:rStyle w:val="Appelnotedebasdep"/>
        </w:rPr>
        <w:footnoteReference w:id="172"/>
      </w:r>
      <w:r w:rsidRPr="002B57A4">
        <w:t>.</w:t>
      </w:r>
    </w:p>
    <w:p w:rsidR="008628E7" w:rsidRDefault="008628E7" w:rsidP="008628E7">
      <w:pPr>
        <w:pStyle w:val="Grillecouleur-Accent1"/>
      </w:pPr>
    </w:p>
    <w:p w:rsidR="008628E7" w:rsidRDefault="008628E7" w:rsidP="008628E7">
      <w:pPr>
        <w:spacing w:before="120" w:after="120"/>
        <w:jc w:val="both"/>
      </w:pPr>
      <w:r w:rsidRPr="002B57A4">
        <w:t>Étant donné la forte avance que possède l'Ontario dans l'industrie lourde, une telle politique ne ferait qu'accentuer le statu quo au niveau de la structure industrielle et consacrer la prépondérance de l'Ontario.</w:t>
      </w:r>
    </w:p>
    <w:p w:rsidR="008628E7" w:rsidRDefault="008628E7" w:rsidP="008628E7">
      <w:pPr>
        <w:spacing w:before="120" w:after="120"/>
        <w:jc w:val="both"/>
      </w:pPr>
      <w:r w:rsidRPr="002B57A4">
        <w:t>En fin de compte, l'analyse économique du fédéralisme canadien, qui est sous-jacente au Livre beige, ne dépasse pas les ornières quant</w:t>
      </w:r>
      <w:r w:rsidRPr="002B57A4">
        <w:t>i</w:t>
      </w:r>
      <w:r w:rsidRPr="002B57A4">
        <w:t>tatives qui découlent d'une interprétation simpliste et unidimensio</w:t>
      </w:r>
      <w:r w:rsidRPr="002B57A4">
        <w:t>n</w:t>
      </w:r>
      <w:r w:rsidRPr="002B57A4">
        <w:t>nelle des comptes économiques nationaux. À ce niveau, les différentes études, tant fédérales que québécoises, démontrent que le Québec a obtenu, dans l'ensemble, sa part des dépenses fédérales. Cette évalu</w:t>
      </w:r>
      <w:r w:rsidRPr="002B57A4">
        <w:t>a</w:t>
      </w:r>
      <w:r w:rsidRPr="002B57A4">
        <w:t>tion comptable de la confédération ne donne, cependant, qu'une vision fort partielle de la réalité. En effet, les comptes économiques ne tie</w:t>
      </w:r>
      <w:r w:rsidRPr="002B57A4">
        <w:t>n</w:t>
      </w:r>
      <w:r w:rsidRPr="002B57A4">
        <w:t>nent pas compte de la dimension qualitative du développement éc</w:t>
      </w:r>
      <w:r w:rsidRPr="002B57A4">
        <w:t>o</w:t>
      </w:r>
      <w:r w:rsidRPr="002B57A4">
        <w:t>nomique et des politiques fédérales.</w:t>
      </w:r>
    </w:p>
    <w:p w:rsidR="008628E7" w:rsidRDefault="008628E7" w:rsidP="008628E7">
      <w:pPr>
        <w:spacing w:before="120" w:after="120"/>
        <w:jc w:val="both"/>
      </w:pPr>
      <w:r w:rsidRPr="002B57A4">
        <w:t>Concrètement, l'effet net des dépenses fédérales au Québec a été de perpétuer et d'accentuer la sous-industrialisation relative de la provi</w:t>
      </w:r>
      <w:r w:rsidRPr="002B57A4">
        <w:t>n</w:t>
      </w:r>
      <w:r w:rsidRPr="002B57A4">
        <w:t>ce dans l'ensemble canadien. En effet, le gouvernement central s'est surtout contenté de paiements de transfert dans le but de</w:t>
      </w:r>
      <w:r>
        <w:t xml:space="preserve"> [90] </w:t>
      </w:r>
      <w:r w:rsidRPr="002B57A4">
        <w:t>soutenir le pouvoir d'achat des Québécois. Vraisemblablement pour ne pas nu</w:t>
      </w:r>
      <w:r w:rsidRPr="002B57A4">
        <w:t>i</w:t>
      </w:r>
      <w:r w:rsidRPr="002B57A4">
        <w:t>re au capital canadien en Ontario en lui créant des concurrents au Québec - et ce, surtout dans les secteurs de l'industrie lourde -, les d</w:t>
      </w:r>
      <w:r w:rsidRPr="002B57A4">
        <w:t>é</w:t>
      </w:r>
      <w:r w:rsidRPr="002B57A4">
        <w:t>penses fédérales ont très peu contribué au développ</w:t>
      </w:r>
      <w:r w:rsidRPr="002B57A4">
        <w:t>e</w:t>
      </w:r>
      <w:r w:rsidRPr="002B57A4">
        <w:t>ment industriel de la province. Même le rapport Pépin-Robarts affi</w:t>
      </w:r>
      <w:r w:rsidRPr="002B57A4">
        <w:t>r</w:t>
      </w:r>
      <w:r w:rsidRPr="002B57A4">
        <w:t>mait que :</w:t>
      </w:r>
    </w:p>
    <w:p w:rsidR="008628E7" w:rsidRDefault="008628E7" w:rsidP="008628E7">
      <w:pPr>
        <w:spacing w:before="120" w:after="120"/>
        <w:jc w:val="both"/>
      </w:pPr>
    </w:p>
    <w:p w:rsidR="008628E7" w:rsidRDefault="008628E7" w:rsidP="008628E7">
      <w:pPr>
        <w:pStyle w:val="Grillecouleur-Accent1"/>
      </w:pPr>
      <w:r w:rsidRPr="002B57A4">
        <w:t>L'analyse confirme en partie les allégations actuelles voulant que les dépenses du gouvernement central au Québec aient été consacrées surtout à des mesures de soutien des revenus et que la province ait perçu une part comparativement très faible des dépenses plus direct</w:t>
      </w:r>
      <w:r w:rsidRPr="002B57A4">
        <w:t>e</w:t>
      </w:r>
      <w:r w:rsidRPr="002B57A4">
        <w:t>ment génératrices d'emplois.</w:t>
      </w:r>
    </w:p>
    <w:p w:rsidR="008628E7" w:rsidRDefault="008628E7" w:rsidP="008628E7">
      <w:pPr>
        <w:pStyle w:val="Grillecouleur-Accent1"/>
      </w:pPr>
    </w:p>
    <w:p w:rsidR="008628E7" w:rsidRDefault="008628E7" w:rsidP="008628E7">
      <w:pPr>
        <w:spacing w:before="120" w:after="120"/>
        <w:jc w:val="both"/>
      </w:pPr>
      <w:r w:rsidRPr="002B57A4">
        <w:t>Bref, le Livre beige propose au capital québécois un modèle de d</w:t>
      </w:r>
      <w:r w:rsidRPr="002B57A4">
        <w:t>é</w:t>
      </w:r>
      <w:r w:rsidRPr="002B57A4">
        <w:t>veloppement pan-canadien, qui ne manquera pas de satisfaire les cap</w:t>
      </w:r>
      <w:r w:rsidRPr="002B57A4">
        <w:t>i</w:t>
      </w:r>
      <w:r w:rsidRPr="002B57A4">
        <w:t>talistes locaux qui sont déjà engagés dans cette voie ou qui perçoivent leurs intérêts dans ce sens.</w:t>
      </w:r>
    </w:p>
    <w:p w:rsidR="008628E7" w:rsidRDefault="008628E7" w:rsidP="008628E7">
      <w:pPr>
        <w:spacing w:before="120" w:after="120"/>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Pr="00E07116" w:rsidRDefault="008628E7" w:rsidP="008628E7">
      <w:pPr>
        <w:jc w:val="both"/>
      </w:pPr>
    </w:p>
    <w:p w:rsidR="008628E7" w:rsidRDefault="008628E7" w:rsidP="008628E7">
      <w:pPr>
        <w:ind w:left="20"/>
        <w:jc w:val="both"/>
      </w:pPr>
    </w:p>
    <w:p w:rsidR="008628E7" w:rsidRDefault="008628E7" w:rsidP="008628E7">
      <w:pPr>
        <w:ind w:left="20"/>
        <w:jc w:val="both"/>
      </w:pPr>
    </w:p>
    <w:p w:rsidR="008628E7" w:rsidRDefault="008628E7" w:rsidP="008628E7">
      <w:pPr>
        <w:pStyle w:val="p"/>
      </w:pPr>
      <w:r>
        <w:t>[91]</w:t>
      </w:r>
    </w:p>
    <w:p w:rsidR="008628E7" w:rsidRDefault="008628E7" w:rsidP="008628E7">
      <w:pPr>
        <w:pStyle w:val="p"/>
      </w:pPr>
      <w:r>
        <w:t>[92]</w:t>
      </w:r>
    </w:p>
    <w:p w:rsidR="008628E7" w:rsidRDefault="008628E7" w:rsidP="008628E7">
      <w:pPr>
        <w:pStyle w:val="p"/>
      </w:pPr>
      <w:r>
        <w:br w:type="page"/>
        <w:t>[93]</w:t>
      </w:r>
    </w:p>
    <w:p w:rsidR="008628E7" w:rsidRPr="00E07116" w:rsidRDefault="008628E7" w:rsidP="008628E7">
      <w:pPr>
        <w:jc w:val="both"/>
      </w:pPr>
    </w:p>
    <w:p w:rsidR="008628E7" w:rsidRPr="00E07116" w:rsidRDefault="008628E7" w:rsidP="008628E7"/>
    <w:p w:rsidR="008628E7" w:rsidRPr="00E07116"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0" w:name="Capitalisme_pt_2"/>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jc w:val="both"/>
      </w:pPr>
    </w:p>
    <w:p w:rsidR="008628E7" w:rsidRPr="00384B20" w:rsidRDefault="008628E7" w:rsidP="008628E7">
      <w:pPr>
        <w:pStyle w:val="partie"/>
        <w:jc w:val="center"/>
        <w:rPr>
          <w:sz w:val="72"/>
        </w:rPr>
      </w:pPr>
      <w:r>
        <w:rPr>
          <w:sz w:val="72"/>
        </w:rPr>
        <w:t>Deuxième</w:t>
      </w:r>
      <w:r w:rsidRPr="00384B20">
        <w:rPr>
          <w:sz w:val="72"/>
        </w:rPr>
        <w:t xml:space="preserve"> partie</w:t>
      </w:r>
    </w:p>
    <w:p w:rsidR="008628E7" w:rsidRPr="00E07116" w:rsidRDefault="008628E7" w:rsidP="008628E7">
      <w:pPr>
        <w:jc w:val="both"/>
      </w:pPr>
    </w:p>
    <w:p w:rsidR="008628E7" w:rsidRPr="00384B20" w:rsidRDefault="008628E7" w:rsidP="008628E7">
      <w:pPr>
        <w:pStyle w:val="Titreniveau2"/>
      </w:pPr>
      <w:r>
        <w:t>LE PROJET ÉCONOMIQUE</w:t>
      </w:r>
      <w:r>
        <w:br/>
        <w:t>DU PARTI QUÉBÉCOIS</w:t>
      </w:r>
    </w:p>
    <w:bookmarkEnd w:id="20"/>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pStyle w:val="suite"/>
      </w:pPr>
      <w:r>
        <w:t>François MOREAU</w:t>
      </w: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jc w:val="both"/>
      </w:pPr>
    </w:p>
    <w:p w:rsidR="008628E7" w:rsidRPr="00E07116" w:rsidRDefault="008628E7" w:rsidP="008628E7">
      <w:pPr>
        <w:jc w:val="both"/>
      </w:pPr>
    </w:p>
    <w:p w:rsidR="008628E7" w:rsidRDefault="008628E7" w:rsidP="008628E7">
      <w:pPr>
        <w:pStyle w:val="p"/>
      </w:pPr>
      <w:r>
        <w:t>[94]</w:t>
      </w:r>
    </w:p>
    <w:p w:rsidR="008628E7" w:rsidRDefault="008628E7" w:rsidP="008628E7">
      <w:pPr>
        <w:pStyle w:val="p"/>
      </w:pPr>
      <w:r>
        <w:br w:type="page"/>
        <w:t>[95]</w:t>
      </w:r>
    </w:p>
    <w:p w:rsidR="008628E7" w:rsidRPr="00E07116" w:rsidRDefault="008628E7" w:rsidP="008628E7">
      <w:pPr>
        <w:jc w:val="both"/>
      </w:pPr>
    </w:p>
    <w:p w:rsidR="008628E7"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1" w:name="Capitalisme_pt_2_intro"/>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DEUXIÈME</w:t>
      </w:r>
      <w:r w:rsidRPr="00C01517">
        <w:rPr>
          <w:b/>
          <w:caps/>
          <w:color w:val="000080"/>
          <w:sz w:val="24"/>
        </w:rPr>
        <w:t xml:space="preserve"> partie</w:t>
      </w:r>
    </w:p>
    <w:p w:rsidR="008628E7" w:rsidRPr="00E07116" w:rsidRDefault="008628E7" w:rsidP="008628E7">
      <w:pPr>
        <w:jc w:val="both"/>
        <w:rPr>
          <w:szCs w:val="36"/>
        </w:rPr>
      </w:pPr>
    </w:p>
    <w:p w:rsidR="008628E7" w:rsidRPr="00E07116" w:rsidRDefault="008628E7" w:rsidP="008628E7">
      <w:pPr>
        <w:pStyle w:val="planchest"/>
      </w:pPr>
      <w:r w:rsidRPr="00486118">
        <w:rPr>
          <w:lang w:eastAsia="fr-FR" w:bidi="fr-FR"/>
        </w:rPr>
        <w:t>INTRODUCTION</w:t>
      </w:r>
    </w:p>
    <w:bookmarkEnd w:id="21"/>
    <w:p w:rsidR="008628E7" w:rsidRPr="00E07116" w:rsidRDefault="008628E7" w:rsidP="008628E7">
      <w:pPr>
        <w:jc w:val="both"/>
      </w:pPr>
    </w:p>
    <w:p w:rsidR="008628E7" w:rsidRPr="00E07116" w:rsidRDefault="008628E7" w:rsidP="008628E7">
      <w:pPr>
        <w:jc w:val="both"/>
      </w:pPr>
    </w:p>
    <w:p w:rsidR="008628E7" w:rsidRDefault="008628E7" w:rsidP="008628E7">
      <w:pPr>
        <w:spacing w:before="120" w:after="120"/>
        <w:jc w:val="both"/>
        <w:rPr>
          <w:lang w:eastAsia="fr-FR" w:bidi="fr-FR"/>
        </w:rPr>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486118" w:rsidRDefault="008628E7" w:rsidP="008628E7">
      <w:pPr>
        <w:spacing w:before="120" w:after="120"/>
        <w:jc w:val="both"/>
      </w:pPr>
      <w:r w:rsidRPr="00486118">
        <w:rPr>
          <w:lang w:eastAsia="fr-FR" w:bidi="fr-FR"/>
        </w:rPr>
        <w:t>Les questions économiques ont occupé une pl</w:t>
      </w:r>
      <w:r w:rsidRPr="00486118">
        <w:rPr>
          <w:lang w:eastAsia="fr-FR" w:bidi="fr-FR"/>
        </w:rPr>
        <w:t>a</w:t>
      </w:r>
      <w:r w:rsidRPr="00486118">
        <w:rPr>
          <w:lang w:eastAsia="fr-FR" w:bidi="fr-FR"/>
        </w:rPr>
        <w:t>ce majeure dans le débat référendaire et elles vont certainement constituer un des princ</w:t>
      </w:r>
      <w:r w:rsidRPr="00486118">
        <w:rPr>
          <w:lang w:eastAsia="fr-FR" w:bidi="fr-FR"/>
        </w:rPr>
        <w:t>i</w:t>
      </w:r>
      <w:r w:rsidRPr="00486118">
        <w:rPr>
          <w:lang w:eastAsia="fr-FR" w:bidi="fr-FR"/>
        </w:rPr>
        <w:t>paux enjeux des négociations éventuelles entre Québec et Ott</w:t>
      </w:r>
      <w:r w:rsidRPr="00486118">
        <w:rPr>
          <w:lang w:eastAsia="fr-FR" w:bidi="fr-FR"/>
        </w:rPr>
        <w:t>a</w:t>
      </w:r>
      <w:r w:rsidRPr="00486118">
        <w:rPr>
          <w:lang w:eastAsia="fr-FR" w:bidi="fr-FR"/>
        </w:rPr>
        <w:t>wa. En effet, l’infériorité éc</w:t>
      </w:r>
      <w:r w:rsidRPr="00486118">
        <w:rPr>
          <w:lang w:eastAsia="fr-FR" w:bidi="fr-FR"/>
        </w:rPr>
        <w:t>o</w:t>
      </w:r>
      <w:r w:rsidRPr="00486118">
        <w:rPr>
          <w:lang w:eastAsia="fr-FR" w:bidi="fr-FR"/>
        </w:rPr>
        <w:t>nomique du Québec forme une des principales manifestations de l’oppression nationale. D’ailleurs même les plus ardents défenseurs du fédéralisme n’oseraient pas nier cette infériorité économique, mais ils préfèrent lui trouver des causes étrangères au système fédéral. Il y a quelques années encore, la domination du c</w:t>
      </w:r>
      <w:r w:rsidRPr="00486118">
        <w:rPr>
          <w:lang w:eastAsia="fr-FR" w:bidi="fr-FR"/>
        </w:rPr>
        <w:t>a</w:t>
      </w:r>
      <w:r w:rsidRPr="00486118">
        <w:rPr>
          <w:lang w:eastAsia="fr-FR" w:bidi="fr-FR"/>
        </w:rPr>
        <w:t>tholicisme fournissait un réservoir inépuisable de justifications faciles aux apologistes du régime. Mais ces facteurs perdent de plus en plus leur v</w:t>
      </w:r>
      <w:r w:rsidRPr="00486118">
        <w:rPr>
          <w:lang w:eastAsia="fr-FR" w:bidi="fr-FR"/>
        </w:rPr>
        <w:t>a</w:t>
      </w:r>
      <w:r w:rsidRPr="00486118">
        <w:rPr>
          <w:lang w:eastAsia="fr-FR" w:bidi="fr-FR"/>
        </w:rPr>
        <w:t>leur explicative s’ils en ont jamais eu. Ils cèdent donc la place à une argumentation plus moderniste, comme la tendance séculaire au déplacement de l’activité économique d’est en ouest, qu’on obse</w:t>
      </w:r>
      <w:r w:rsidRPr="00486118">
        <w:rPr>
          <w:lang w:eastAsia="fr-FR" w:bidi="fr-FR"/>
        </w:rPr>
        <w:t>r</w:t>
      </w:r>
      <w:r w:rsidRPr="00486118">
        <w:rPr>
          <w:lang w:eastAsia="fr-FR" w:bidi="fr-FR"/>
        </w:rPr>
        <w:t xml:space="preserve">vait aussi aux </w:t>
      </w:r>
      <w:r>
        <w:rPr>
          <w:lang w:eastAsia="fr-FR" w:bidi="fr-FR"/>
        </w:rPr>
        <w:t>État</w:t>
      </w:r>
      <w:r w:rsidRPr="00486118">
        <w:rPr>
          <w:lang w:eastAsia="fr-FR" w:bidi="fr-FR"/>
        </w:rPr>
        <w:t>s-Unis. Bref tous les arguments possibles sont mis à pr</w:t>
      </w:r>
      <w:r w:rsidRPr="00486118">
        <w:rPr>
          <w:lang w:eastAsia="fr-FR" w:bidi="fr-FR"/>
        </w:rPr>
        <w:t>o</w:t>
      </w:r>
      <w:r w:rsidRPr="00486118">
        <w:rPr>
          <w:lang w:eastAsia="fr-FR" w:bidi="fr-FR"/>
        </w:rPr>
        <w:t>fit pour tenter d’innocenter le régime fédéral. Bien e</w:t>
      </w:r>
      <w:r w:rsidRPr="00486118">
        <w:rPr>
          <w:lang w:eastAsia="fr-FR" w:bidi="fr-FR"/>
        </w:rPr>
        <w:t>n</w:t>
      </w:r>
      <w:r w:rsidRPr="00486118">
        <w:rPr>
          <w:lang w:eastAsia="fr-FR" w:bidi="fr-FR"/>
        </w:rPr>
        <w:t>tendu les ténors péquistes n’ont eu aucune difficulté à monter un réquisitoire accablant contre les politiques fédér</w:t>
      </w:r>
      <w:r w:rsidRPr="00486118">
        <w:rPr>
          <w:lang w:eastAsia="fr-FR" w:bidi="fr-FR"/>
        </w:rPr>
        <w:t>a</w:t>
      </w:r>
      <w:r w:rsidRPr="00486118">
        <w:rPr>
          <w:lang w:eastAsia="fr-FR" w:bidi="fr-FR"/>
        </w:rPr>
        <w:t>les dans tous les domaines. Que ce soit sur le plan des transports, de l’agriculture, de la recherche, des politiques d’achat, des politiques de stabilisation, de l’industrie automobile, le Québec a toujours été perdant. Il n’est pas diff</w:t>
      </w:r>
      <w:r w:rsidRPr="00486118">
        <w:rPr>
          <w:lang w:eastAsia="fr-FR" w:bidi="fr-FR"/>
        </w:rPr>
        <w:t>i</w:t>
      </w:r>
      <w:r w:rsidRPr="00486118">
        <w:rPr>
          <w:lang w:eastAsia="fr-FR" w:bidi="fr-FR"/>
        </w:rPr>
        <w:t>cile de démontrer l’existence d’un biais systématique du gouvernement fédéral en faveur du Canada anglais, part</w:t>
      </w:r>
      <w:r w:rsidRPr="00486118">
        <w:rPr>
          <w:lang w:eastAsia="fr-FR" w:bidi="fr-FR"/>
        </w:rPr>
        <w:t>i</w:t>
      </w:r>
      <w:r w:rsidRPr="00486118">
        <w:rPr>
          <w:lang w:eastAsia="fr-FR" w:bidi="fr-FR"/>
        </w:rPr>
        <w:t>culièrement en faveur de l’Ontario où se concentre le gros de l’industrie manufacturière.</w:t>
      </w:r>
    </w:p>
    <w:p w:rsidR="008628E7" w:rsidRPr="00486118" w:rsidRDefault="008628E7" w:rsidP="008628E7">
      <w:pPr>
        <w:spacing w:before="120" w:after="120"/>
        <w:jc w:val="both"/>
        <w:rPr>
          <w:lang w:eastAsia="fr-FR" w:bidi="fr-FR"/>
        </w:rPr>
      </w:pPr>
      <w:r w:rsidRPr="00486118">
        <w:rPr>
          <w:lang w:eastAsia="fr-FR" w:bidi="fr-FR"/>
        </w:rPr>
        <w:t>Toutefois, l’analyse péquiste refuse d’aller jusqu’au fond du pr</w:t>
      </w:r>
      <w:r w:rsidRPr="00486118">
        <w:rPr>
          <w:lang w:eastAsia="fr-FR" w:bidi="fr-FR"/>
        </w:rPr>
        <w:t>o</w:t>
      </w:r>
      <w:r w:rsidRPr="00486118">
        <w:rPr>
          <w:lang w:eastAsia="fr-FR" w:bidi="fr-FR"/>
        </w:rPr>
        <w:t>blème et de chercher la racine des politiques fé</w:t>
      </w:r>
      <w:r>
        <w:rPr>
          <w:lang w:eastAsia="fr-FR" w:bidi="fr-FR"/>
        </w:rPr>
        <w:t>dérales. En consé</w:t>
      </w:r>
      <w:r w:rsidRPr="00486118">
        <w:rPr>
          <w:lang w:eastAsia="fr-FR" w:bidi="fr-FR"/>
        </w:rPr>
        <w:t>que</w:t>
      </w:r>
      <w:r w:rsidRPr="00486118">
        <w:rPr>
          <w:lang w:eastAsia="fr-FR" w:bidi="fr-FR"/>
        </w:rPr>
        <w:t>n</w:t>
      </w:r>
      <w:r w:rsidRPr="00486118">
        <w:rPr>
          <w:lang w:eastAsia="fr-FR" w:bidi="fr-FR"/>
        </w:rPr>
        <w:t>ce,</w:t>
      </w:r>
      <w:r>
        <w:t xml:space="preserve"> [96]</w:t>
      </w:r>
      <w:r w:rsidRPr="00486118">
        <w:rPr>
          <w:lang w:eastAsia="fr-FR" w:bidi="fr-FR"/>
        </w:rPr>
        <w:t xml:space="preserve"> elle présente l’infériorité économique du Québec comme étant simplement le résultat des p</w:t>
      </w:r>
      <w:r w:rsidRPr="00486118">
        <w:rPr>
          <w:lang w:eastAsia="fr-FR" w:bidi="fr-FR"/>
        </w:rPr>
        <w:t>o</w:t>
      </w:r>
      <w:r w:rsidRPr="00486118">
        <w:rPr>
          <w:lang w:eastAsia="fr-FR" w:bidi="fr-FR"/>
        </w:rPr>
        <w:t>litiques du gouvernement central et non le produit des contradictions de l’économie capitaliste dans son e</w:t>
      </w:r>
      <w:r w:rsidRPr="00486118">
        <w:rPr>
          <w:lang w:eastAsia="fr-FR" w:bidi="fr-FR"/>
        </w:rPr>
        <w:t>n</w:t>
      </w:r>
      <w:r w:rsidRPr="00486118">
        <w:rPr>
          <w:lang w:eastAsia="fr-FR" w:bidi="fr-FR"/>
        </w:rPr>
        <w:t>semble. On en déduit donc la possibilité de remédier à cette inféri</w:t>
      </w:r>
      <w:r w:rsidRPr="00486118">
        <w:rPr>
          <w:lang w:eastAsia="fr-FR" w:bidi="fr-FR"/>
        </w:rPr>
        <w:t>o</w:t>
      </w:r>
      <w:r w:rsidRPr="00486118">
        <w:rPr>
          <w:lang w:eastAsia="fr-FR" w:bidi="fr-FR"/>
        </w:rPr>
        <w:t>rité économique grâce à l’application d’une politique appr</w:t>
      </w:r>
      <w:r w:rsidRPr="00486118">
        <w:rPr>
          <w:lang w:eastAsia="fr-FR" w:bidi="fr-FR"/>
        </w:rPr>
        <w:t>o</w:t>
      </w:r>
      <w:r w:rsidRPr="00486118">
        <w:rPr>
          <w:lang w:eastAsia="fr-FR" w:bidi="fr-FR"/>
        </w:rPr>
        <w:t xml:space="preserve">priée dans le cadre d’un </w:t>
      </w:r>
      <w:r>
        <w:rPr>
          <w:lang w:eastAsia="fr-FR" w:bidi="fr-FR"/>
        </w:rPr>
        <w:t>État</w:t>
      </w:r>
      <w:r w:rsidRPr="00486118">
        <w:rPr>
          <w:lang w:eastAsia="fr-FR" w:bidi="fr-FR"/>
        </w:rPr>
        <w:t xml:space="preserve"> souverain associé, sans avoir aucun</w:t>
      </w:r>
      <w:r w:rsidRPr="00486118">
        <w:rPr>
          <w:lang w:eastAsia="fr-FR" w:bidi="fr-FR"/>
        </w:rPr>
        <w:t>e</w:t>
      </w:r>
      <w:r w:rsidRPr="00486118">
        <w:rPr>
          <w:lang w:eastAsia="fr-FR" w:bidi="fr-FR"/>
        </w:rPr>
        <w:t>ment à remettre en cause les fondements même du cap</w:t>
      </w:r>
      <w:r w:rsidRPr="00486118">
        <w:rPr>
          <w:lang w:eastAsia="fr-FR" w:bidi="fr-FR"/>
        </w:rPr>
        <w:t>i</w:t>
      </w:r>
      <w:r w:rsidRPr="00486118">
        <w:rPr>
          <w:lang w:eastAsia="fr-FR" w:bidi="fr-FR"/>
        </w:rPr>
        <w:t>talisme. Bien au contraire, le PQ compte y pa</w:t>
      </w:r>
      <w:r w:rsidRPr="00486118">
        <w:rPr>
          <w:lang w:eastAsia="fr-FR" w:bidi="fr-FR"/>
        </w:rPr>
        <w:t>r</w:t>
      </w:r>
      <w:r w:rsidRPr="00486118">
        <w:rPr>
          <w:lang w:eastAsia="fr-FR" w:bidi="fr-FR"/>
        </w:rPr>
        <w:t>venir par le développement d’intérêts capitalistes québécois avec l’appui judicieux du gouvernement.</w:t>
      </w:r>
    </w:p>
    <w:p w:rsidR="008628E7" w:rsidRPr="00486118" w:rsidRDefault="008628E7" w:rsidP="008628E7">
      <w:pPr>
        <w:spacing w:before="120" w:after="120"/>
        <w:jc w:val="both"/>
        <w:rPr>
          <w:lang w:eastAsia="fr-FR" w:bidi="fr-FR"/>
        </w:rPr>
      </w:pPr>
      <w:r w:rsidRPr="00486118">
        <w:rPr>
          <w:lang w:eastAsia="fr-FR" w:bidi="fr-FR"/>
        </w:rPr>
        <w:t>Les politiques à suivre pour atteindre cet objectif ont fait partie des préoccupations centrales du PQ depuis pl</w:t>
      </w:r>
      <w:r w:rsidRPr="00486118">
        <w:rPr>
          <w:lang w:eastAsia="fr-FR" w:bidi="fr-FR"/>
        </w:rPr>
        <w:t>u</w:t>
      </w:r>
      <w:r w:rsidRPr="00486118">
        <w:rPr>
          <w:lang w:eastAsia="fr-FR" w:bidi="fr-FR"/>
        </w:rPr>
        <w:t>sieurs années. Ceci s’est traduit par la publication d’une série de documents programmat</w:t>
      </w:r>
      <w:r w:rsidRPr="00486118">
        <w:rPr>
          <w:lang w:eastAsia="fr-FR" w:bidi="fr-FR"/>
        </w:rPr>
        <w:t>i</w:t>
      </w:r>
      <w:r w:rsidRPr="00486118">
        <w:rPr>
          <w:lang w:eastAsia="fr-FR" w:bidi="fr-FR"/>
        </w:rPr>
        <w:t>ques fournissant une v</w:t>
      </w:r>
      <w:r w:rsidRPr="00486118">
        <w:rPr>
          <w:lang w:eastAsia="fr-FR" w:bidi="fr-FR"/>
        </w:rPr>
        <w:t>i</w:t>
      </w:r>
      <w:r w:rsidRPr="00486118">
        <w:rPr>
          <w:lang w:eastAsia="fr-FR" w:bidi="fr-FR"/>
        </w:rPr>
        <w:t xml:space="preserve">sion globale des moyens à prendre : le manifeste de 1972, </w:t>
      </w:r>
      <w:r w:rsidRPr="00BB5A6E">
        <w:rPr>
          <w:i/>
          <w:iCs/>
        </w:rPr>
        <w:t>Quand nous serons maîtres chez nous,</w:t>
      </w:r>
      <w:r w:rsidRPr="00486118">
        <w:rPr>
          <w:lang w:eastAsia="fr-FR" w:bidi="fr-FR"/>
        </w:rPr>
        <w:t xml:space="preserve"> l’énoncé de polit</w:t>
      </w:r>
      <w:r w:rsidRPr="00486118">
        <w:rPr>
          <w:lang w:eastAsia="fr-FR" w:bidi="fr-FR"/>
        </w:rPr>
        <w:t>i</w:t>
      </w:r>
      <w:r w:rsidRPr="00486118">
        <w:rPr>
          <w:lang w:eastAsia="fr-FR" w:bidi="fr-FR"/>
        </w:rPr>
        <w:t xml:space="preserve">que économique </w:t>
      </w:r>
      <w:r w:rsidRPr="00BB5A6E">
        <w:rPr>
          <w:i/>
          <w:iCs/>
        </w:rPr>
        <w:t>Bâtir le Québec</w:t>
      </w:r>
      <w:r w:rsidRPr="00486118">
        <w:rPr>
          <w:lang w:eastAsia="fr-FR" w:bidi="fr-FR"/>
        </w:rPr>
        <w:t xml:space="preserve"> de 1979, dans une moindre mesure le Livre blanc sur </w:t>
      </w:r>
      <w:r w:rsidRPr="00BB5A6E">
        <w:rPr>
          <w:i/>
          <w:iCs/>
        </w:rPr>
        <w:t>La Nouvelle entente Québec-Canada.</w:t>
      </w:r>
      <w:r w:rsidRPr="00486118">
        <w:rPr>
          <w:lang w:eastAsia="fr-FR" w:bidi="fr-FR"/>
        </w:rPr>
        <w:t xml:space="preserve"> Nous voulons dans ce chapitre déco</w:t>
      </w:r>
      <w:r w:rsidRPr="00486118">
        <w:rPr>
          <w:lang w:eastAsia="fr-FR" w:bidi="fr-FR"/>
        </w:rPr>
        <w:t>r</w:t>
      </w:r>
      <w:r w:rsidRPr="00486118">
        <w:rPr>
          <w:lang w:eastAsia="fr-FR" w:bidi="fr-FR"/>
        </w:rPr>
        <w:t>tiquer le projet économique du PQ à travers son évolution. Nous vo</w:t>
      </w:r>
      <w:r w:rsidRPr="00486118">
        <w:rPr>
          <w:lang w:eastAsia="fr-FR" w:bidi="fr-FR"/>
        </w:rPr>
        <w:t>u</w:t>
      </w:r>
      <w:r w:rsidRPr="00486118">
        <w:rPr>
          <w:lang w:eastAsia="fr-FR" w:bidi="fr-FR"/>
        </w:rPr>
        <w:t>lons démontrer que l’application de ce projet, même dans sa forme la plus radicale, n’aurait pas éliminé l’infériorité économique du Québec ni les multiples manifestations d’oppression nationale qui en découlent. Nous voulons donc conclure à la nécessité d’un projet alte</w:t>
      </w:r>
      <w:r w:rsidRPr="00486118">
        <w:rPr>
          <w:lang w:eastAsia="fr-FR" w:bidi="fr-FR"/>
        </w:rPr>
        <w:t>r</w:t>
      </w:r>
      <w:r w:rsidRPr="00486118">
        <w:rPr>
          <w:lang w:eastAsia="fr-FR" w:bidi="fr-FR"/>
        </w:rPr>
        <w:t>natif qui puisse éliminer l’oppression nationale à sa racine, qui se trouve dans le système capitaliste lui-même.</w:t>
      </w:r>
    </w:p>
    <w:p w:rsidR="008628E7" w:rsidRPr="00486118" w:rsidRDefault="008628E7" w:rsidP="008628E7">
      <w:pPr>
        <w:spacing w:before="120" w:after="120"/>
        <w:jc w:val="both"/>
      </w:pPr>
      <w:r w:rsidRPr="00486118">
        <w:rPr>
          <w:lang w:eastAsia="fr-FR" w:bidi="fr-FR"/>
        </w:rPr>
        <w:t>Le référendum aura donné lieu au débat le plus profond et le plus large qu’on ait jamais vu dans la société qu</w:t>
      </w:r>
      <w:r w:rsidRPr="00486118">
        <w:rPr>
          <w:lang w:eastAsia="fr-FR" w:bidi="fr-FR"/>
        </w:rPr>
        <w:t>é</w:t>
      </w:r>
      <w:r w:rsidRPr="00486118">
        <w:rPr>
          <w:lang w:eastAsia="fr-FR" w:bidi="fr-FR"/>
        </w:rPr>
        <w:t>bécoise quant au régime économique et politique dans lequel nous voulons vivre, et aux moyens à prendre pour y parvenir. La victoire du Non ne représente guère plus qu’un sursis pour le fédéralisme, les principaux intéressés l’ont bien compris. On n’a qu’à voir tout le tintamarre mis autour de la prétendue réforme constitutionnelle.</w:t>
      </w:r>
    </w:p>
    <w:p w:rsidR="008628E7" w:rsidRPr="00486118" w:rsidRDefault="008628E7" w:rsidP="008628E7">
      <w:pPr>
        <w:spacing w:before="120" w:after="120"/>
        <w:jc w:val="both"/>
      </w:pPr>
      <w:r w:rsidRPr="00486118">
        <w:rPr>
          <w:lang w:eastAsia="fr-FR" w:bidi="fr-FR"/>
        </w:rPr>
        <w:t>Cependant, l’issue du référendum aura aussi comme effet de r</w:t>
      </w:r>
      <w:r w:rsidRPr="00486118">
        <w:rPr>
          <w:lang w:eastAsia="fr-FR" w:bidi="fr-FR"/>
        </w:rPr>
        <w:t>e</w:t>
      </w:r>
      <w:r w:rsidRPr="00486118">
        <w:rPr>
          <w:lang w:eastAsia="fr-FR" w:bidi="fr-FR"/>
        </w:rPr>
        <w:t>mettre en cause la stratégie étapiste et référenda</w:t>
      </w:r>
      <w:r w:rsidRPr="00486118">
        <w:rPr>
          <w:lang w:eastAsia="fr-FR" w:bidi="fr-FR"/>
        </w:rPr>
        <w:t>i</w:t>
      </w:r>
      <w:r w:rsidRPr="00486118">
        <w:rPr>
          <w:lang w:eastAsia="fr-FR" w:bidi="fr-FR"/>
        </w:rPr>
        <w:t xml:space="preserve">re du PQ, ainsi que son projet de </w:t>
      </w:r>
      <w:r w:rsidRPr="00486118">
        <w:t>« </w:t>
      </w:r>
      <w:r w:rsidRPr="00486118">
        <w:rPr>
          <w:lang w:eastAsia="fr-FR" w:bidi="fr-FR"/>
        </w:rPr>
        <w:t>nouvelle entente</w:t>
      </w:r>
      <w:r w:rsidRPr="00486118">
        <w:t> »</w:t>
      </w:r>
      <w:r w:rsidRPr="00486118">
        <w:rPr>
          <w:lang w:eastAsia="fr-FR" w:bidi="fr-FR"/>
        </w:rPr>
        <w:t>, aux yeux de couches entières qui s’identifient à la lutte de libération nationale. Plusieurs semblent avoir comme perspective de fa</w:t>
      </w:r>
      <w:r w:rsidRPr="00486118">
        <w:rPr>
          <w:lang w:eastAsia="fr-FR" w:bidi="fr-FR"/>
        </w:rPr>
        <w:t>i</w:t>
      </w:r>
      <w:r w:rsidRPr="00486118">
        <w:rPr>
          <w:lang w:eastAsia="fr-FR" w:bidi="fr-FR"/>
        </w:rPr>
        <w:t>re un grand nettoyage à l’intérieur du PQ pour le débarrasser de l’infection étapiste et le remettre dans la voie de l’indépendantisme. D’autres, dont nous sommes, avancent au contra</w:t>
      </w:r>
      <w:r w:rsidRPr="00486118">
        <w:rPr>
          <w:lang w:eastAsia="fr-FR" w:bidi="fr-FR"/>
        </w:rPr>
        <w:t>i</w:t>
      </w:r>
      <w:r w:rsidRPr="00486118">
        <w:rPr>
          <w:lang w:eastAsia="fr-FR" w:bidi="fr-FR"/>
        </w:rPr>
        <w:t>re la nécessité de fo</w:t>
      </w:r>
      <w:r w:rsidRPr="00486118">
        <w:rPr>
          <w:lang w:eastAsia="fr-FR" w:bidi="fr-FR"/>
        </w:rPr>
        <w:t>r</w:t>
      </w:r>
      <w:r w:rsidRPr="00486118">
        <w:rPr>
          <w:lang w:eastAsia="fr-FR" w:bidi="fr-FR"/>
        </w:rPr>
        <w:t>mer un parti ouvrier indépendantiste qui lutterait pour supplanter le PQ à la tête de la lutte de libération nationale. En effet, la politique du gouvern</w:t>
      </w:r>
      <w:r w:rsidRPr="00486118">
        <w:rPr>
          <w:lang w:eastAsia="fr-FR" w:bidi="fr-FR"/>
        </w:rPr>
        <w:t>e</w:t>
      </w:r>
      <w:r w:rsidRPr="00486118">
        <w:rPr>
          <w:lang w:eastAsia="fr-FR" w:bidi="fr-FR"/>
        </w:rPr>
        <w:t>ment péquiste découle avant tout de la défense d’intérêts de classe bien précis, ceux du capitalisme québécois qui l’écartent de plus en plus de la lutte pour l’indépendance et le conduisent à un cours anti-ouvrier de plus en plus ouvert.</w:t>
      </w:r>
    </w:p>
    <w:p w:rsidR="008628E7" w:rsidRPr="00486118" w:rsidRDefault="008628E7" w:rsidP="008628E7">
      <w:pPr>
        <w:spacing w:before="120" w:after="120"/>
        <w:jc w:val="both"/>
      </w:pPr>
      <w:r>
        <w:t>[97]</w:t>
      </w:r>
    </w:p>
    <w:p w:rsidR="008628E7" w:rsidRPr="00486118" w:rsidRDefault="008628E7" w:rsidP="008628E7">
      <w:pPr>
        <w:spacing w:before="120" w:after="120"/>
        <w:jc w:val="both"/>
      </w:pPr>
      <w:r w:rsidRPr="00486118">
        <w:rPr>
          <w:lang w:eastAsia="fr-FR" w:bidi="fr-FR"/>
        </w:rPr>
        <w:t>C’est pourquoi la politique péquiste ne perme</w:t>
      </w:r>
      <w:r w:rsidRPr="00486118">
        <w:rPr>
          <w:lang w:eastAsia="fr-FR" w:bidi="fr-FR"/>
        </w:rPr>
        <w:t>t</w:t>
      </w:r>
      <w:r w:rsidRPr="00486118">
        <w:rPr>
          <w:lang w:eastAsia="fr-FR" w:bidi="fr-FR"/>
        </w:rPr>
        <w:t>trait aucunement de réaliser une véritable libération nationale du Québec, car celle-ci est impossible sans une rupture avec le capitalisme lui-même. Afin de démontrer cette thèse, nous allons examiner le projet du PQ de 1972, à l’époque où ce parti se d</w:t>
      </w:r>
      <w:r w:rsidRPr="00486118">
        <w:rPr>
          <w:lang w:eastAsia="fr-FR" w:bidi="fr-FR"/>
        </w:rPr>
        <w:t>i</w:t>
      </w:r>
      <w:r w:rsidRPr="00486118">
        <w:rPr>
          <w:lang w:eastAsia="fr-FR" w:bidi="fr-FR"/>
        </w:rPr>
        <w:t>sait indépendantiste afin de voir s’il aurait permis de dégager le Québec de l’emprise impérialiste. Nous tent</w:t>
      </w:r>
      <w:r w:rsidRPr="00486118">
        <w:rPr>
          <w:lang w:eastAsia="fr-FR" w:bidi="fr-FR"/>
        </w:rPr>
        <w:t>e</w:t>
      </w:r>
      <w:r w:rsidRPr="00486118">
        <w:rPr>
          <w:lang w:eastAsia="fr-FR" w:bidi="fr-FR"/>
        </w:rPr>
        <w:t>rons de montrer en quoi le projet de 1972 relevait de la pure utopie, à la fois sur le plan éc</w:t>
      </w:r>
      <w:r w:rsidRPr="00486118">
        <w:rPr>
          <w:lang w:eastAsia="fr-FR" w:bidi="fr-FR"/>
        </w:rPr>
        <w:t>o</w:t>
      </w:r>
      <w:r w:rsidRPr="00486118">
        <w:rPr>
          <w:lang w:eastAsia="fr-FR" w:bidi="fr-FR"/>
        </w:rPr>
        <w:t xml:space="preserve">nomique et sur le plan politique. Par la suite, nous tenterons d’identifier les forces sociales en jeu dans l’évolution du PQ, de l’indépendance à la </w:t>
      </w:r>
      <w:r w:rsidRPr="00486118">
        <w:t>« </w:t>
      </w:r>
      <w:r w:rsidRPr="00486118">
        <w:rPr>
          <w:lang w:eastAsia="fr-FR" w:bidi="fr-FR"/>
        </w:rPr>
        <w:t>nouvelle entente</w:t>
      </w:r>
      <w:r w:rsidRPr="00486118">
        <w:t> »</w:t>
      </w:r>
      <w:r w:rsidRPr="00486118">
        <w:rPr>
          <w:lang w:eastAsia="fr-FR" w:bidi="fr-FR"/>
        </w:rPr>
        <w:t xml:space="preserve"> proposée dans le Livre blanc sur la souveraineté-association. À notre avis cette évol</w:t>
      </w:r>
      <w:r w:rsidRPr="00486118">
        <w:rPr>
          <w:lang w:eastAsia="fr-FR" w:bidi="fr-FR"/>
        </w:rPr>
        <w:t>u</w:t>
      </w:r>
      <w:r w:rsidRPr="00486118">
        <w:rPr>
          <w:lang w:eastAsia="fr-FR" w:bidi="fr-FR"/>
        </w:rPr>
        <w:t>tion procède des intérêts de la bourgeoisie québécoise qui prend appui sur l’</w:t>
      </w:r>
      <w:r>
        <w:rPr>
          <w:lang w:eastAsia="fr-FR" w:bidi="fr-FR"/>
        </w:rPr>
        <w:t>État</w:t>
      </w:r>
      <w:r w:rsidRPr="00486118">
        <w:rPr>
          <w:lang w:eastAsia="fr-FR" w:bidi="fr-FR"/>
        </w:rPr>
        <w:t xml:space="preserve"> q</w:t>
      </w:r>
      <w:r>
        <w:rPr>
          <w:lang w:eastAsia="fr-FR" w:bidi="fr-FR"/>
        </w:rPr>
        <w:t>uébécois p</w:t>
      </w:r>
      <w:r w:rsidRPr="00486118">
        <w:rPr>
          <w:lang w:eastAsia="fr-FR" w:bidi="fr-FR"/>
        </w:rPr>
        <w:t>our son développement, mais sans vouloir auc</w:t>
      </w:r>
      <w:r w:rsidRPr="00486118">
        <w:rPr>
          <w:lang w:eastAsia="fr-FR" w:bidi="fr-FR"/>
        </w:rPr>
        <w:t>u</w:t>
      </w:r>
      <w:r w:rsidRPr="00486118">
        <w:rPr>
          <w:lang w:eastAsia="fr-FR" w:bidi="fr-FR"/>
        </w:rPr>
        <w:t>ne rupture avec l’</w:t>
      </w:r>
      <w:r>
        <w:rPr>
          <w:lang w:eastAsia="fr-FR" w:bidi="fr-FR"/>
        </w:rPr>
        <w:t>État</w:t>
      </w:r>
      <w:r w:rsidRPr="00486118">
        <w:rPr>
          <w:lang w:eastAsia="fr-FR" w:bidi="fr-FR"/>
        </w:rPr>
        <w:t xml:space="preserve"> fédéral.</w:t>
      </w:r>
    </w:p>
    <w:p w:rsidR="008628E7" w:rsidRDefault="008628E7" w:rsidP="008628E7">
      <w:pPr>
        <w:spacing w:before="120" w:after="120"/>
        <w:jc w:val="both"/>
        <w:rPr>
          <w:lang w:eastAsia="fr-FR" w:bidi="fr-FR"/>
        </w:rPr>
      </w:pPr>
      <w:r w:rsidRPr="00486118">
        <w:rPr>
          <w:lang w:eastAsia="fr-FR" w:bidi="fr-FR"/>
        </w:rPr>
        <w:t>Dans une dernière partie enfin, on esquissera les principaux él</w:t>
      </w:r>
      <w:r w:rsidRPr="00486118">
        <w:rPr>
          <w:lang w:eastAsia="fr-FR" w:bidi="fr-FR"/>
        </w:rPr>
        <w:t>é</w:t>
      </w:r>
      <w:r w:rsidRPr="00486118">
        <w:rPr>
          <w:lang w:eastAsia="fr-FR" w:bidi="fr-FR"/>
        </w:rPr>
        <w:t>ments d’une stratégie alternative de libération n</w:t>
      </w:r>
      <w:r w:rsidRPr="00486118">
        <w:rPr>
          <w:lang w:eastAsia="fr-FR" w:bidi="fr-FR"/>
        </w:rPr>
        <w:t>a</w:t>
      </w:r>
      <w:r w:rsidRPr="00486118">
        <w:rPr>
          <w:lang w:eastAsia="fr-FR" w:bidi="fr-FR"/>
        </w:rPr>
        <w:t>tionale, qui se fonde sur un programme clairement anti-capitaliste et anti</w:t>
      </w:r>
      <w:r>
        <w:rPr>
          <w:lang w:eastAsia="fr-FR" w:bidi="fr-FR"/>
        </w:rPr>
        <w:t>-</w:t>
      </w:r>
      <w:r w:rsidRPr="00486118">
        <w:rPr>
          <w:lang w:eastAsia="fr-FR" w:bidi="fr-FR"/>
        </w:rPr>
        <w:t>impérialiste et qui s’appuie sur la force organisée du mouvement ouvrier pour sa réalis</w:t>
      </w:r>
      <w:r w:rsidRPr="00486118">
        <w:rPr>
          <w:lang w:eastAsia="fr-FR" w:bidi="fr-FR"/>
        </w:rPr>
        <w:t>a</w:t>
      </w:r>
      <w:r w:rsidRPr="00486118">
        <w:rPr>
          <w:lang w:eastAsia="fr-FR" w:bidi="fr-FR"/>
        </w:rPr>
        <w:t>tion. Nous espérons ainsi contribuer au débat nécessaire sur les moyens à prendre pour sortir la lutte pour l’indépendance des sables mouvants où la démarche étapiste du PQ l’a conduite à l’heure actue</w:t>
      </w:r>
      <w:r w:rsidRPr="00486118">
        <w:rPr>
          <w:lang w:eastAsia="fr-FR" w:bidi="fr-FR"/>
        </w:rPr>
        <w:t>l</w:t>
      </w:r>
      <w:r w:rsidRPr="00486118">
        <w:rPr>
          <w:lang w:eastAsia="fr-FR" w:bidi="fr-FR"/>
        </w:rPr>
        <w:t>le.</w:t>
      </w:r>
    </w:p>
    <w:p w:rsidR="008628E7" w:rsidRDefault="008628E7" w:rsidP="008628E7">
      <w:pPr>
        <w:pStyle w:val="p"/>
      </w:pPr>
      <w:r>
        <w:t>[98]</w:t>
      </w:r>
    </w:p>
    <w:p w:rsidR="008628E7" w:rsidRDefault="008628E7" w:rsidP="008628E7">
      <w:pPr>
        <w:pStyle w:val="p"/>
      </w:pPr>
      <w:r w:rsidRPr="00486118">
        <w:br w:type="page"/>
      </w:r>
      <w:r>
        <w:t>[99]</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2" w:name="Capitalisme_pt_2_chap_1"/>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DEUXIÈME</w:t>
      </w:r>
      <w:r w:rsidRPr="00C01517">
        <w:rPr>
          <w:b/>
          <w:caps/>
          <w:color w:val="000080"/>
          <w:sz w:val="24"/>
        </w:rPr>
        <w:t xml:space="preserve"> partie</w:t>
      </w:r>
    </w:p>
    <w:p w:rsidR="008628E7" w:rsidRPr="00384B20" w:rsidRDefault="008628E7" w:rsidP="008628E7">
      <w:pPr>
        <w:pStyle w:val="Titreniveau1"/>
      </w:pPr>
      <w:r>
        <w:t>Chapitre 1</w:t>
      </w:r>
    </w:p>
    <w:p w:rsidR="008628E7" w:rsidRPr="00E07116" w:rsidRDefault="008628E7" w:rsidP="008628E7">
      <w:pPr>
        <w:pStyle w:val="Titreniveau2"/>
      </w:pPr>
      <w:r>
        <w:t>1972 :</w:t>
      </w:r>
      <w:r>
        <w:br/>
        <w:t>« QUAND NOUS SERONS</w:t>
      </w:r>
      <w:r>
        <w:br/>
        <w:t>MAÎTRES CHEZ-NOUS »</w:t>
      </w:r>
    </w:p>
    <w:bookmarkEnd w:id="22"/>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486118" w:rsidRDefault="008628E7" w:rsidP="008628E7">
      <w:pPr>
        <w:spacing w:before="120" w:after="120"/>
        <w:jc w:val="both"/>
      </w:pPr>
      <w:r w:rsidRPr="00486118">
        <w:rPr>
          <w:lang w:eastAsia="fr-FR" w:bidi="fr-FR"/>
        </w:rPr>
        <w:t>Les lendemains décevants du référendum se</w:t>
      </w:r>
      <w:r w:rsidRPr="00486118">
        <w:rPr>
          <w:lang w:eastAsia="fr-FR" w:bidi="fr-FR"/>
        </w:rPr>
        <w:t>m</w:t>
      </w:r>
      <w:r w:rsidRPr="00486118">
        <w:rPr>
          <w:lang w:eastAsia="fr-FR" w:bidi="fr-FR"/>
        </w:rPr>
        <w:t>blent avoir réchauffé pour beaucoup une certaine nostalgie de l’époque bénie où le PQ était indépe</w:t>
      </w:r>
      <w:r w:rsidRPr="00486118">
        <w:rPr>
          <w:lang w:eastAsia="fr-FR" w:bidi="fr-FR"/>
        </w:rPr>
        <w:t>n</w:t>
      </w:r>
      <w:r w:rsidRPr="00486118">
        <w:rPr>
          <w:lang w:eastAsia="fr-FR" w:bidi="fr-FR"/>
        </w:rPr>
        <w:t>dantiste, avant d’être recruté par Claude Morin à l’étapisme autonomiste. Voilà ce qui fait l’intérêt du manifeste de 1972, qui r</w:t>
      </w:r>
      <w:r w:rsidRPr="00486118">
        <w:rPr>
          <w:lang w:eastAsia="fr-FR" w:bidi="fr-FR"/>
        </w:rPr>
        <w:t>e</w:t>
      </w:r>
      <w:r w:rsidRPr="00486118">
        <w:rPr>
          <w:lang w:eastAsia="fr-FR" w:bidi="fr-FR"/>
        </w:rPr>
        <w:t>présente d’une certaine façon le point le plus radical atteint par le PQ et peut-être la seule alternative d’exposition systém</w:t>
      </w:r>
      <w:r w:rsidRPr="00486118">
        <w:rPr>
          <w:lang w:eastAsia="fr-FR" w:bidi="fr-FR"/>
        </w:rPr>
        <w:t>a</w:t>
      </w:r>
      <w:r w:rsidRPr="00486118">
        <w:rPr>
          <w:lang w:eastAsia="fr-FR" w:bidi="fr-FR"/>
        </w:rPr>
        <w:t>tique du projet péquiste à l’époque où il se disait indépe</w:t>
      </w:r>
      <w:r w:rsidRPr="00486118">
        <w:rPr>
          <w:lang w:eastAsia="fr-FR" w:bidi="fr-FR"/>
        </w:rPr>
        <w:t>n</w:t>
      </w:r>
      <w:r w:rsidRPr="00486118">
        <w:rPr>
          <w:lang w:eastAsia="fr-FR" w:bidi="fr-FR"/>
        </w:rPr>
        <w:t>dantiste. En effet, comme son titre l’indique, le manifeste décrit, et en détail, les mesures à pre</w:t>
      </w:r>
      <w:r w:rsidRPr="00486118">
        <w:rPr>
          <w:lang w:eastAsia="fr-FR" w:bidi="fr-FR"/>
        </w:rPr>
        <w:t>n</w:t>
      </w:r>
      <w:r w:rsidRPr="00486118">
        <w:rPr>
          <w:lang w:eastAsia="fr-FR" w:bidi="fr-FR"/>
        </w:rPr>
        <w:t>dre après l’indépendance pour reconstruire le Québec, grâce aux po</w:t>
      </w:r>
      <w:r w:rsidRPr="00486118">
        <w:rPr>
          <w:lang w:eastAsia="fr-FR" w:bidi="fr-FR"/>
        </w:rPr>
        <w:t>u</w:t>
      </w:r>
      <w:r w:rsidRPr="00486118">
        <w:rPr>
          <w:lang w:eastAsia="fr-FR" w:bidi="fr-FR"/>
        </w:rPr>
        <w:t xml:space="preserve">voirs d’un </w:t>
      </w:r>
      <w:r>
        <w:rPr>
          <w:lang w:eastAsia="fr-FR" w:bidi="fr-FR"/>
        </w:rPr>
        <w:t>État</w:t>
      </w:r>
      <w:r w:rsidRPr="00486118">
        <w:rPr>
          <w:lang w:eastAsia="fr-FR" w:bidi="fr-FR"/>
        </w:rPr>
        <w:t xml:space="preserve"> ind</w:t>
      </w:r>
      <w:r w:rsidRPr="00486118">
        <w:rPr>
          <w:lang w:eastAsia="fr-FR" w:bidi="fr-FR"/>
        </w:rPr>
        <w:t>é</w:t>
      </w:r>
      <w:r w:rsidRPr="00486118">
        <w:rPr>
          <w:lang w:eastAsia="fr-FR" w:bidi="fr-FR"/>
        </w:rPr>
        <w:t>pendant.</w:t>
      </w:r>
    </w:p>
    <w:p w:rsidR="008628E7" w:rsidRPr="00486118" w:rsidRDefault="008628E7" w:rsidP="008628E7">
      <w:pPr>
        <w:spacing w:before="120" w:after="120"/>
        <w:jc w:val="both"/>
      </w:pPr>
      <w:r w:rsidRPr="00486118">
        <w:rPr>
          <w:lang w:eastAsia="fr-FR" w:bidi="fr-FR"/>
        </w:rPr>
        <w:t>Le manifeste de 1972 présentait un plan très ambitieux de reprise en main de l’économie par des intérêts québécois</w:t>
      </w:r>
      <w:r w:rsidRPr="00486118">
        <w:t> :</w:t>
      </w:r>
      <w:r w:rsidRPr="00486118">
        <w:rPr>
          <w:lang w:eastAsia="fr-FR" w:bidi="fr-FR"/>
        </w:rPr>
        <w:t xml:space="preserve"> l’</w:t>
      </w:r>
      <w:r>
        <w:rPr>
          <w:lang w:eastAsia="fr-FR" w:bidi="fr-FR"/>
        </w:rPr>
        <w:t>État</w:t>
      </w:r>
      <w:r w:rsidRPr="00486118">
        <w:rPr>
          <w:lang w:eastAsia="fr-FR" w:bidi="fr-FR"/>
        </w:rPr>
        <w:t>, les coopér</w:t>
      </w:r>
      <w:r w:rsidRPr="00486118">
        <w:rPr>
          <w:lang w:eastAsia="fr-FR" w:bidi="fr-FR"/>
        </w:rPr>
        <w:t>a</w:t>
      </w:r>
      <w:r w:rsidRPr="00486118">
        <w:rPr>
          <w:lang w:eastAsia="fr-FR" w:bidi="fr-FR"/>
        </w:rPr>
        <w:t>tives et les groupes d’intérêts privés, à la faveur de l’accession du Québec à l’indépendance politique. Cette orientation s’articulait à pl</w:t>
      </w:r>
      <w:r w:rsidRPr="00486118">
        <w:rPr>
          <w:lang w:eastAsia="fr-FR" w:bidi="fr-FR"/>
        </w:rPr>
        <w:t>u</w:t>
      </w:r>
      <w:r w:rsidRPr="00486118">
        <w:rPr>
          <w:lang w:eastAsia="fr-FR" w:bidi="fr-FR"/>
        </w:rPr>
        <w:t>sieurs niveaux étroitement liés.</w:t>
      </w:r>
    </w:p>
    <w:p w:rsidR="008628E7" w:rsidRPr="00486118" w:rsidRDefault="008628E7" w:rsidP="008628E7">
      <w:pPr>
        <w:spacing w:before="120" w:after="120"/>
        <w:jc w:val="both"/>
      </w:pPr>
      <w:r w:rsidRPr="00486118">
        <w:rPr>
          <w:lang w:eastAsia="fr-FR" w:bidi="fr-FR"/>
        </w:rPr>
        <w:t>Sur le plan financier, clé de voûte de l’ensemble des propositions, le PQ proposait d’imposer par la loi un contrôle majoritaire des int</w:t>
      </w:r>
      <w:r w:rsidRPr="00486118">
        <w:rPr>
          <w:lang w:eastAsia="fr-FR" w:bidi="fr-FR"/>
        </w:rPr>
        <w:t>é</w:t>
      </w:r>
      <w:r w:rsidRPr="00486118">
        <w:rPr>
          <w:lang w:eastAsia="fr-FR" w:bidi="fr-FR"/>
        </w:rPr>
        <w:t>rêts nationaux dans les institutions financières</w:t>
      </w:r>
      <w:r w:rsidRPr="00486118">
        <w:t> :</w:t>
      </w:r>
      <w:r w:rsidRPr="00486118">
        <w:rPr>
          <w:lang w:eastAsia="fr-FR" w:bidi="fr-FR"/>
        </w:rPr>
        <w:t xml:space="preserve"> banques, sociétés de fiducie et d’assurance. La proposition consistait à reprendre au niveau du Québec une loi semblable à la législation actuelle du gouvernement fédéral qui limite à 25</w:t>
      </w:r>
      <w:r>
        <w:rPr>
          <w:lang w:eastAsia="fr-FR" w:bidi="fr-FR"/>
        </w:rPr>
        <w:t>%</w:t>
      </w:r>
      <w:r w:rsidRPr="00486118">
        <w:rPr>
          <w:lang w:eastAsia="fr-FR" w:bidi="fr-FR"/>
        </w:rPr>
        <w:t xml:space="preserve"> la participation des intérêts étra</w:t>
      </w:r>
      <w:r w:rsidRPr="00486118">
        <w:rPr>
          <w:lang w:eastAsia="fr-FR" w:bidi="fr-FR"/>
        </w:rPr>
        <w:t>n</w:t>
      </w:r>
      <w:r w:rsidRPr="00486118">
        <w:rPr>
          <w:lang w:eastAsia="fr-FR" w:bidi="fr-FR"/>
        </w:rPr>
        <w:t>gers dans les banques et les institutions financières. Il s’agit d’ailleurs du seul se</w:t>
      </w:r>
      <w:r w:rsidRPr="00486118">
        <w:rPr>
          <w:lang w:eastAsia="fr-FR" w:bidi="fr-FR"/>
        </w:rPr>
        <w:t>c</w:t>
      </w:r>
      <w:r w:rsidRPr="00486118">
        <w:rPr>
          <w:lang w:eastAsia="fr-FR" w:bidi="fr-FR"/>
        </w:rPr>
        <w:t>teur où une telle loi est en vigueur. De la sorte, les intérêts can</w:t>
      </w:r>
      <w:r w:rsidRPr="00486118">
        <w:rPr>
          <w:lang w:eastAsia="fr-FR" w:bidi="fr-FR"/>
        </w:rPr>
        <w:t>a</w:t>
      </w:r>
      <w:r w:rsidRPr="00486118">
        <w:rPr>
          <w:lang w:eastAsia="fr-FR" w:bidi="fr-FR"/>
        </w:rPr>
        <w:t>diens qui contrôlent présentement une</w:t>
      </w:r>
      <w:r>
        <w:rPr>
          <w:lang w:eastAsia="fr-FR" w:bidi="fr-FR"/>
        </w:rPr>
        <w:t xml:space="preserve"> </w:t>
      </w:r>
      <w:r>
        <w:t xml:space="preserve">[100] </w:t>
      </w:r>
      <w:r w:rsidRPr="00486118">
        <w:rPr>
          <w:lang w:eastAsia="fr-FR" w:bidi="fr-FR"/>
        </w:rPr>
        <w:t>grande partie du secteur fina</w:t>
      </w:r>
      <w:r w:rsidRPr="00486118">
        <w:rPr>
          <w:lang w:eastAsia="fr-FR" w:bidi="fr-FR"/>
        </w:rPr>
        <w:t>n</w:t>
      </w:r>
      <w:r w:rsidRPr="00486118">
        <w:rPr>
          <w:lang w:eastAsia="fr-FR" w:bidi="fr-FR"/>
        </w:rPr>
        <w:t>cier au Québec devraient revendre 75</w:t>
      </w:r>
      <w:r>
        <w:rPr>
          <w:lang w:eastAsia="fr-FR" w:bidi="fr-FR"/>
        </w:rPr>
        <w:t>%</w:t>
      </w:r>
      <w:r w:rsidRPr="00486118">
        <w:rPr>
          <w:lang w:eastAsia="fr-FR" w:bidi="fr-FR"/>
        </w:rPr>
        <w:t xml:space="preserve"> de leurs intérêts à des gro</w:t>
      </w:r>
      <w:r w:rsidRPr="00486118">
        <w:rPr>
          <w:lang w:eastAsia="fr-FR" w:bidi="fr-FR"/>
        </w:rPr>
        <w:t>u</w:t>
      </w:r>
      <w:r w:rsidRPr="00486118">
        <w:rPr>
          <w:lang w:eastAsia="fr-FR" w:bidi="fr-FR"/>
        </w:rPr>
        <w:t>pes québécois. Le manifeste identifiait comme acheteurs éventuels l’État, la Caisse de dépôt, le Mouvement Desjardins et les banques franc</w:t>
      </w:r>
      <w:r w:rsidRPr="00486118">
        <w:rPr>
          <w:lang w:eastAsia="fr-FR" w:bidi="fr-FR"/>
        </w:rPr>
        <w:t>o</w:t>
      </w:r>
      <w:r w:rsidRPr="00486118">
        <w:rPr>
          <w:lang w:eastAsia="fr-FR" w:bidi="fr-FR"/>
        </w:rPr>
        <w:t>phones privées.</w:t>
      </w:r>
    </w:p>
    <w:p w:rsidR="008628E7" w:rsidRPr="00486118" w:rsidRDefault="008628E7" w:rsidP="008628E7">
      <w:pPr>
        <w:spacing w:before="120" w:after="120"/>
        <w:jc w:val="both"/>
      </w:pPr>
      <w:r w:rsidRPr="00486118">
        <w:rPr>
          <w:lang w:eastAsia="fr-FR" w:bidi="fr-FR"/>
        </w:rPr>
        <w:t>Il faut comprendre une spécificité décisive du secteur financier pour voir l’importance cruciale de cette propos</w:t>
      </w:r>
      <w:r w:rsidRPr="00486118">
        <w:rPr>
          <w:lang w:eastAsia="fr-FR" w:bidi="fr-FR"/>
        </w:rPr>
        <w:t>i</w:t>
      </w:r>
      <w:r w:rsidRPr="00486118">
        <w:rPr>
          <w:lang w:eastAsia="fr-FR" w:bidi="fr-FR"/>
        </w:rPr>
        <w:t>tion. Les banques en effet ne sont pas propriétaires des actifs qu’elles gèrent</w:t>
      </w:r>
      <w:r w:rsidRPr="00486118">
        <w:t> :</w:t>
      </w:r>
      <w:r w:rsidRPr="00486118">
        <w:rPr>
          <w:lang w:eastAsia="fr-FR" w:bidi="fr-FR"/>
        </w:rPr>
        <w:t xml:space="preserve"> ils sont fo</w:t>
      </w:r>
      <w:r w:rsidRPr="00486118">
        <w:rPr>
          <w:lang w:eastAsia="fr-FR" w:bidi="fr-FR"/>
        </w:rPr>
        <w:t>r</w:t>
      </w:r>
      <w:r w:rsidRPr="00486118">
        <w:rPr>
          <w:lang w:eastAsia="fr-FR" w:bidi="fr-FR"/>
        </w:rPr>
        <w:t>més en grande majorité de dépôts du public, du gouvernement et des entreprises. Les avoirs propres des actionnaires ne représentent qu’une petite fraction de l’actif total des banques, généralement de l’ordre de 3 ou 4</w:t>
      </w:r>
      <w:r>
        <w:rPr>
          <w:lang w:eastAsia="fr-FR" w:bidi="fr-FR"/>
        </w:rPr>
        <w:t>%</w:t>
      </w:r>
      <w:r w:rsidRPr="00486118">
        <w:rPr>
          <w:rStyle w:val="Corpsdutexte2Italique"/>
        </w:rPr>
        <w:t>.</w:t>
      </w:r>
      <w:r w:rsidRPr="00486118">
        <w:rPr>
          <w:lang w:eastAsia="fr-FR" w:bidi="fr-FR"/>
        </w:rPr>
        <w:t xml:space="preserve"> En 1978, par exemple, on po</w:t>
      </w:r>
      <w:r w:rsidRPr="00486118">
        <w:rPr>
          <w:lang w:eastAsia="fr-FR" w:bidi="fr-FR"/>
        </w:rPr>
        <w:t>u</w:t>
      </w:r>
      <w:r w:rsidRPr="00486118">
        <w:rPr>
          <w:lang w:eastAsia="fr-FR" w:bidi="fr-FR"/>
        </w:rPr>
        <w:t>vait estimer à 17 milliards</w:t>
      </w:r>
      <w:r>
        <w:rPr>
          <w:lang w:eastAsia="fr-FR" w:bidi="fr-FR"/>
        </w:rPr>
        <w:t> $</w:t>
      </w:r>
      <w:r w:rsidRPr="00486118">
        <w:rPr>
          <w:lang w:eastAsia="fr-FR" w:bidi="fr-FR"/>
        </w:rPr>
        <w:t xml:space="preserve"> l’actif total contrôlé au Québec par les 5 grandes banques angloph</w:t>
      </w:r>
      <w:r w:rsidRPr="00486118">
        <w:rPr>
          <w:lang w:eastAsia="fr-FR" w:bidi="fr-FR"/>
        </w:rPr>
        <w:t>o</w:t>
      </w:r>
      <w:r w:rsidRPr="00486118">
        <w:rPr>
          <w:lang w:eastAsia="fr-FR" w:bidi="fr-FR"/>
        </w:rPr>
        <w:t>nes</w:t>
      </w:r>
      <w:r w:rsidRPr="00486118">
        <w:t> ;</w:t>
      </w:r>
      <w:r w:rsidRPr="00486118">
        <w:rPr>
          <w:lang w:eastAsia="fr-FR" w:bidi="fr-FR"/>
        </w:rPr>
        <w:t xml:space="preserve"> l’avoir propre des actionnaires correspondant à ces actifs se s</w:t>
      </w:r>
      <w:r w:rsidRPr="00486118">
        <w:rPr>
          <w:lang w:eastAsia="fr-FR" w:bidi="fr-FR"/>
        </w:rPr>
        <w:t>i</w:t>
      </w:r>
      <w:r w:rsidRPr="00486118">
        <w:rPr>
          <w:lang w:eastAsia="fr-FR" w:bidi="fr-FR"/>
        </w:rPr>
        <w:t>tuait donc aux alentours de 500 millions</w:t>
      </w:r>
      <w:r>
        <w:rPr>
          <w:lang w:eastAsia="fr-FR" w:bidi="fr-FR"/>
        </w:rPr>
        <w:t> $</w:t>
      </w:r>
      <w:r w:rsidRPr="00486118">
        <w:rPr>
          <w:lang w:eastAsia="fr-FR" w:bidi="fr-FR"/>
        </w:rPr>
        <w:t>. La loi proposée par le m</w:t>
      </w:r>
      <w:r w:rsidRPr="00486118">
        <w:rPr>
          <w:lang w:eastAsia="fr-FR" w:bidi="fr-FR"/>
        </w:rPr>
        <w:t>a</w:t>
      </w:r>
      <w:r w:rsidRPr="00486118">
        <w:rPr>
          <w:lang w:eastAsia="fr-FR" w:bidi="fr-FR"/>
        </w:rPr>
        <w:t>nifeste exigerait donc que 75</w:t>
      </w:r>
      <w:r>
        <w:rPr>
          <w:lang w:eastAsia="fr-FR" w:bidi="fr-FR"/>
        </w:rPr>
        <w:t>%</w:t>
      </w:r>
      <w:r w:rsidRPr="00486118">
        <w:rPr>
          <w:lang w:eastAsia="fr-FR" w:bidi="fr-FR"/>
        </w:rPr>
        <w:t xml:space="preserve"> de ces 500 millions</w:t>
      </w:r>
      <w:r>
        <w:rPr>
          <w:lang w:eastAsia="fr-FR" w:bidi="fr-FR"/>
        </w:rPr>
        <w:t> $</w:t>
      </w:r>
      <w:r w:rsidRPr="00486118">
        <w:rPr>
          <w:lang w:eastAsia="fr-FR" w:bidi="fr-FR"/>
        </w:rPr>
        <w:t xml:space="preserve"> en actions des banques soient revendus à des intérêts québécois. Ces derniers pou</w:t>
      </w:r>
      <w:r w:rsidRPr="00486118">
        <w:rPr>
          <w:lang w:eastAsia="fr-FR" w:bidi="fr-FR"/>
        </w:rPr>
        <w:t>r</w:t>
      </w:r>
      <w:r w:rsidRPr="00486118">
        <w:rPr>
          <w:lang w:eastAsia="fr-FR" w:bidi="fr-FR"/>
        </w:rPr>
        <w:t>raient donc acquérir pour la somme ridicule de 375 millions</w:t>
      </w:r>
      <w:r>
        <w:rPr>
          <w:lang w:eastAsia="fr-FR" w:bidi="fr-FR"/>
        </w:rPr>
        <w:t> $</w:t>
      </w:r>
      <w:r w:rsidRPr="00486118">
        <w:rPr>
          <w:lang w:eastAsia="fr-FR" w:bidi="fr-FR"/>
        </w:rPr>
        <w:t xml:space="preserve"> le contrôle de 17 mi</w:t>
      </w:r>
      <w:r w:rsidRPr="00486118">
        <w:rPr>
          <w:lang w:eastAsia="fr-FR" w:bidi="fr-FR"/>
        </w:rPr>
        <w:t>l</w:t>
      </w:r>
      <w:r w:rsidRPr="00486118">
        <w:rPr>
          <w:lang w:eastAsia="fr-FR" w:bidi="fr-FR"/>
        </w:rPr>
        <w:t>liards</w:t>
      </w:r>
      <w:r>
        <w:rPr>
          <w:lang w:eastAsia="fr-FR" w:bidi="fr-FR"/>
        </w:rPr>
        <w:t> $</w:t>
      </w:r>
      <w:r w:rsidRPr="00486118">
        <w:rPr>
          <w:lang w:eastAsia="fr-FR" w:bidi="fr-FR"/>
        </w:rPr>
        <w:t xml:space="preserve"> d’actifs</w:t>
      </w:r>
      <w:r w:rsidRPr="00486118">
        <w:t> !</w:t>
      </w:r>
    </w:p>
    <w:p w:rsidR="008628E7" w:rsidRPr="00486118" w:rsidRDefault="008628E7" w:rsidP="008628E7">
      <w:pPr>
        <w:spacing w:before="120" w:after="120"/>
        <w:jc w:val="both"/>
      </w:pPr>
      <w:r w:rsidRPr="00486118">
        <w:rPr>
          <w:lang w:eastAsia="fr-FR" w:bidi="fr-FR"/>
        </w:rPr>
        <w:t>Le groupe Rockfeller avait d’ailleurs tenté une opération semblable au milieu des années 60 afin de prendre le contrôle de la Banque T</w:t>
      </w:r>
      <w:r w:rsidRPr="00486118">
        <w:rPr>
          <w:lang w:eastAsia="fr-FR" w:bidi="fr-FR"/>
        </w:rPr>
        <w:t>o</w:t>
      </w:r>
      <w:r w:rsidRPr="00486118">
        <w:rPr>
          <w:lang w:eastAsia="fr-FR" w:bidi="fr-FR"/>
        </w:rPr>
        <w:t>ronto-Dominion. C’est en riposte à cette tentative que le gouvern</w:t>
      </w:r>
      <w:r w:rsidRPr="00486118">
        <w:rPr>
          <w:lang w:eastAsia="fr-FR" w:bidi="fr-FR"/>
        </w:rPr>
        <w:t>e</w:t>
      </w:r>
      <w:r w:rsidRPr="00486118">
        <w:rPr>
          <w:lang w:eastAsia="fr-FR" w:bidi="fr-FR"/>
        </w:rPr>
        <w:t>ment fédéral avait intr</w:t>
      </w:r>
      <w:r w:rsidRPr="00486118">
        <w:rPr>
          <w:lang w:eastAsia="fr-FR" w:bidi="fr-FR"/>
        </w:rPr>
        <w:t>o</w:t>
      </w:r>
      <w:r w:rsidRPr="00486118">
        <w:rPr>
          <w:lang w:eastAsia="fr-FR" w:bidi="fr-FR"/>
        </w:rPr>
        <w:t>duit dans la loi des banques la clause limitant à 25</w:t>
      </w:r>
      <w:r>
        <w:rPr>
          <w:lang w:eastAsia="fr-FR" w:bidi="fr-FR"/>
        </w:rPr>
        <w:t>%</w:t>
      </w:r>
      <w:r w:rsidRPr="00486118">
        <w:rPr>
          <w:lang w:eastAsia="fr-FR" w:bidi="fr-FR"/>
        </w:rPr>
        <w:t xml:space="preserve"> la participation d’intérêts étrangers, afin de défendre le contr</w:t>
      </w:r>
      <w:r w:rsidRPr="00486118">
        <w:rPr>
          <w:lang w:eastAsia="fr-FR" w:bidi="fr-FR"/>
        </w:rPr>
        <w:t>ô</w:t>
      </w:r>
      <w:r w:rsidRPr="00486118">
        <w:rPr>
          <w:lang w:eastAsia="fr-FR" w:bidi="fr-FR"/>
        </w:rPr>
        <w:t>le de la bourgeoisie canadienne sur les banques. C’était en 1967. En 1972, le PQ proposait une législation sembl</w:t>
      </w:r>
      <w:r w:rsidRPr="00486118">
        <w:rPr>
          <w:lang w:eastAsia="fr-FR" w:bidi="fr-FR"/>
        </w:rPr>
        <w:t>a</w:t>
      </w:r>
      <w:r w:rsidRPr="00486118">
        <w:rPr>
          <w:lang w:eastAsia="fr-FR" w:bidi="fr-FR"/>
        </w:rPr>
        <w:t>ble au niveau du Québec, dirigée cette fois contre ces mêmes intérêts financiers. Mais les ba</w:t>
      </w:r>
      <w:r w:rsidRPr="00486118">
        <w:rPr>
          <w:lang w:eastAsia="fr-FR" w:bidi="fr-FR"/>
        </w:rPr>
        <w:t>n</w:t>
      </w:r>
      <w:r w:rsidRPr="00486118">
        <w:rPr>
          <w:lang w:eastAsia="fr-FR" w:bidi="fr-FR"/>
        </w:rPr>
        <w:t>ques sont de juridi</w:t>
      </w:r>
      <w:r w:rsidRPr="00486118">
        <w:rPr>
          <w:lang w:eastAsia="fr-FR" w:bidi="fr-FR"/>
        </w:rPr>
        <w:t>c</w:t>
      </w:r>
      <w:r w:rsidRPr="00486118">
        <w:rPr>
          <w:lang w:eastAsia="fr-FR" w:bidi="fr-FR"/>
        </w:rPr>
        <w:t>tion fédérale et la bourgeoisie canadienne se sert abondamment de l’État pour pr</w:t>
      </w:r>
      <w:r w:rsidRPr="00486118">
        <w:rPr>
          <w:lang w:eastAsia="fr-FR" w:bidi="fr-FR"/>
        </w:rPr>
        <w:t>o</w:t>
      </w:r>
      <w:r w:rsidRPr="00486118">
        <w:rPr>
          <w:lang w:eastAsia="fr-FR" w:bidi="fr-FR"/>
        </w:rPr>
        <w:t xml:space="preserve">téger et renforcer ses intérêts. Le PQ visait donc à instaurer l’autorité du gouvernement du Québec sur ce secteur dans le but de le faire passer sous le contrôle d’intérêts </w:t>
      </w:r>
      <w:r w:rsidRPr="00486118">
        <w:t>« </w:t>
      </w:r>
      <w:r w:rsidRPr="00486118">
        <w:rPr>
          <w:lang w:eastAsia="fr-FR" w:bidi="fr-FR"/>
        </w:rPr>
        <w:t>nationaux</w:t>
      </w:r>
      <w:r w:rsidRPr="00486118">
        <w:t> »</w:t>
      </w:r>
      <w:r w:rsidRPr="00486118">
        <w:rPr>
          <w:lang w:eastAsia="fr-FR" w:bidi="fr-FR"/>
        </w:rPr>
        <w:t>. Cette reprise en main serait couronnée par la création d’une Banque centrale du Québec qui serait l’autorité suprême en m</w:t>
      </w:r>
      <w:r w:rsidRPr="00486118">
        <w:rPr>
          <w:lang w:eastAsia="fr-FR" w:bidi="fr-FR"/>
        </w:rPr>
        <w:t>a</w:t>
      </w:r>
      <w:r w:rsidRPr="00486118">
        <w:rPr>
          <w:lang w:eastAsia="fr-FR" w:bidi="fr-FR"/>
        </w:rPr>
        <w:t>tière monétaire.</w:t>
      </w:r>
    </w:p>
    <w:p w:rsidR="008628E7" w:rsidRPr="00486118" w:rsidRDefault="008628E7" w:rsidP="008628E7">
      <w:pPr>
        <w:spacing w:before="120" w:after="120"/>
        <w:jc w:val="both"/>
      </w:pPr>
      <w:r w:rsidRPr="00486118">
        <w:rPr>
          <w:lang w:eastAsia="fr-FR" w:bidi="fr-FR"/>
        </w:rPr>
        <w:t>Mais ceci ne constituait que le premier pas d’une politique très ambitieuse visant à reprendre le contrôle d’une grande partie du se</w:t>
      </w:r>
      <w:r w:rsidRPr="00486118">
        <w:rPr>
          <w:lang w:eastAsia="fr-FR" w:bidi="fr-FR"/>
        </w:rPr>
        <w:t>c</w:t>
      </w:r>
      <w:r w:rsidRPr="00486118">
        <w:rPr>
          <w:lang w:eastAsia="fr-FR" w:bidi="fr-FR"/>
        </w:rPr>
        <w:t xml:space="preserve">teur industriel. Sur ce plan, le manifeste prévoyait la promulgation d’un </w:t>
      </w:r>
      <w:r w:rsidRPr="00486118">
        <w:t>« </w:t>
      </w:r>
      <w:r w:rsidRPr="00486118">
        <w:rPr>
          <w:lang w:eastAsia="fr-FR" w:bidi="fr-FR"/>
        </w:rPr>
        <w:t>code d’investissement</w:t>
      </w:r>
      <w:r w:rsidRPr="00486118">
        <w:t> »</w:t>
      </w:r>
      <w:r w:rsidRPr="00486118">
        <w:rPr>
          <w:lang w:eastAsia="fr-FR" w:bidi="fr-FR"/>
        </w:rPr>
        <w:t xml:space="preserve"> qui régirait la pr</w:t>
      </w:r>
      <w:r w:rsidRPr="00486118">
        <w:rPr>
          <w:lang w:eastAsia="fr-FR" w:bidi="fr-FR"/>
        </w:rPr>
        <w:t>o</w:t>
      </w:r>
      <w:r w:rsidRPr="00486118">
        <w:rPr>
          <w:lang w:eastAsia="fr-FR" w:bidi="fr-FR"/>
        </w:rPr>
        <w:t>priété étrangère, c’est-à-dire extérieure au Québec.</w:t>
      </w:r>
    </w:p>
    <w:p w:rsidR="008628E7" w:rsidRPr="00486118" w:rsidRDefault="008628E7" w:rsidP="008628E7">
      <w:pPr>
        <w:spacing w:before="120" w:after="120"/>
        <w:jc w:val="both"/>
      </w:pPr>
      <w:r w:rsidRPr="00486118">
        <w:rPr>
          <w:lang w:eastAsia="fr-FR" w:bidi="fr-FR"/>
        </w:rPr>
        <w:t>Une première catégorie d’entreprises serait réservée aux seuls int</w:t>
      </w:r>
      <w:r w:rsidRPr="00486118">
        <w:rPr>
          <w:lang w:eastAsia="fr-FR" w:bidi="fr-FR"/>
        </w:rPr>
        <w:t>é</w:t>
      </w:r>
      <w:r w:rsidRPr="00486118">
        <w:rPr>
          <w:lang w:eastAsia="fr-FR" w:bidi="fr-FR"/>
        </w:rPr>
        <w:t>rêts québécois</w:t>
      </w:r>
      <w:r w:rsidRPr="00486118">
        <w:t> :</w:t>
      </w:r>
      <w:r w:rsidRPr="00486118">
        <w:rPr>
          <w:lang w:eastAsia="fr-FR" w:bidi="fr-FR"/>
        </w:rPr>
        <w:t xml:space="preserve"> on mentionne l’équipement culturel et l’aciérie pr</w:t>
      </w:r>
      <w:r w:rsidRPr="00486118">
        <w:rPr>
          <w:lang w:eastAsia="fr-FR" w:bidi="fr-FR"/>
        </w:rPr>
        <w:t>i</w:t>
      </w:r>
      <w:r w:rsidRPr="00486118">
        <w:rPr>
          <w:lang w:eastAsia="fr-FR" w:bidi="fr-FR"/>
        </w:rPr>
        <w:t>maire où le contrôle québécois serait de 100</w:t>
      </w:r>
      <w:r>
        <w:rPr>
          <w:lang w:eastAsia="fr-FR" w:bidi="fr-FR"/>
        </w:rPr>
        <w:t>%</w:t>
      </w:r>
      <w:r w:rsidRPr="00486118">
        <w:rPr>
          <w:lang w:eastAsia="fr-FR" w:bidi="fr-FR"/>
        </w:rPr>
        <w:t>. Une deuxième catég</w:t>
      </w:r>
      <w:r w:rsidRPr="00486118">
        <w:rPr>
          <w:lang w:eastAsia="fr-FR" w:bidi="fr-FR"/>
        </w:rPr>
        <w:t>o</w:t>
      </w:r>
      <w:r w:rsidRPr="00486118">
        <w:rPr>
          <w:lang w:eastAsia="fr-FR" w:bidi="fr-FR"/>
        </w:rPr>
        <w:t>rie d’entreprises serait ouverte aux intérêts étrangers à condition qu’ils ne dépassent pas 49</w:t>
      </w:r>
      <w:r>
        <w:rPr>
          <w:lang w:eastAsia="fr-FR" w:bidi="fr-FR"/>
        </w:rPr>
        <w:t>%</w:t>
      </w:r>
      <w:r w:rsidRPr="00486118">
        <w:rPr>
          <w:lang w:eastAsia="fr-FR" w:bidi="fr-FR"/>
        </w:rPr>
        <w:t xml:space="preserve"> — laissant donc un contrôle majoritaire québ</w:t>
      </w:r>
      <w:r w:rsidRPr="00486118">
        <w:rPr>
          <w:lang w:eastAsia="fr-FR" w:bidi="fr-FR"/>
        </w:rPr>
        <w:t>é</w:t>
      </w:r>
      <w:r w:rsidRPr="00486118">
        <w:rPr>
          <w:lang w:eastAsia="fr-FR" w:bidi="fr-FR"/>
        </w:rPr>
        <w:t>cois. Enfin une troisième catégorie serait ouverte au contrôle étranger. On mentionne ici les secteurs où le Québec ne</w:t>
      </w:r>
      <w:r>
        <w:rPr>
          <w:lang w:eastAsia="fr-FR" w:bidi="fr-FR"/>
        </w:rPr>
        <w:t xml:space="preserve"> </w:t>
      </w:r>
      <w:r>
        <w:t xml:space="preserve">[101] </w:t>
      </w:r>
      <w:r w:rsidRPr="00486118">
        <w:rPr>
          <w:lang w:eastAsia="fr-FR" w:bidi="fr-FR"/>
        </w:rPr>
        <w:t>possède pas la technologie nécessaire, ceux dont les opérations r</w:t>
      </w:r>
      <w:r w:rsidRPr="00486118">
        <w:rPr>
          <w:lang w:eastAsia="fr-FR" w:bidi="fr-FR"/>
        </w:rPr>
        <w:t>e</w:t>
      </w:r>
      <w:r w:rsidRPr="00486118">
        <w:rPr>
          <w:lang w:eastAsia="fr-FR" w:bidi="fr-FR"/>
        </w:rPr>
        <w:t>posent sur des contrats d’exportation à long terme en direction de la compagnie-mère, les secteurs où le Québec ne dispos</w:t>
      </w:r>
      <w:r w:rsidRPr="00486118">
        <w:rPr>
          <w:lang w:eastAsia="fr-FR" w:bidi="fr-FR"/>
        </w:rPr>
        <w:t>e</w:t>
      </w:r>
      <w:r w:rsidRPr="00486118">
        <w:rPr>
          <w:lang w:eastAsia="fr-FR" w:bidi="fr-FR"/>
        </w:rPr>
        <w:t>rait pas d’un pouvoir de marchandage suffisant, en raison des alternatives ouvertes sur le ma</w:t>
      </w:r>
      <w:r w:rsidRPr="00486118">
        <w:rPr>
          <w:lang w:eastAsia="fr-FR" w:bidi="fr-FR"/>
        </w:rPr>
        <w:t>r</w:t>
      </w:r>
      <w:r w:rsidRPr="00486118">
        <w:rPr>
          <w:lang w:eastAsia="fr-FR" w:bidi="fr-FR"/>
        </w:rPr>
        <w:t>ché mondial (on donne l’exemple du minerai de fer)</w:t>
      </w:r>
      <w:r w:rsidRPr="00486118">
        <w:t> ;</w:t>
      </w:r>
      <w:r w:rsidRPr="00486118">
        <w:rPr>
          <w:lang w:eastAsia="fr-FR" w:bidi="fr-FR"/>
        </w:rPr>
        <w:t xml:space="preserve"> enfin les se</w:t>
      </w:r>
      <w:r w:rsidRPr="00486118">
        <w:rPr>
          <w:lang w:eastAsia="fr-FR" w:bidi="fr-FR"/>
        </w:rPr>
        <w:t>c</w:t>
      </w:r>
      <w:r w:rsidRPr="00486118">
        <w:rPr>
          <w:lang w:eastAsia="fr-FR" w:bidi="fr-FR"/>
        </w:rPr>
        <w:t>teurs dépourvus de toute importance économique (comme C</w:t>
      </w:r>
      <w:r w:rsidRPr="00486118">
        <w:rPr>
          <w:lang w:eastAsia="fr-FR" w:bidi="fr-FR"/>
        </w:rPr>
        <w:t>o</w:t>
      </w:r>
      <w:r w:rsidRPr="00486118">
        <w:rPr>
          <w:lang w:eastAsia="fr-FR" w:bidi="fr-FR"/>
        </w:rPr>
        <w:t>ca-Cola). Cette classification re</w:t>
      </w:r>
      <w:r w:rsidRPr="00486118">
        <w:rPr>
          <w:lang w:eastAsia="fr-FR" w:bidi="fr-FR"/>
        </w:rPr>
        <w:t>s</w:t>
      </w:r>
      <w:r w:rsidRPr="00486118">
        <w:rPr>
          <w:lang w:eastAsia="fr-FR" w:bidi="fr-FR"/>
        </w:rPr>
        <w:t>tait donc assez imprécise.</w:t>
      </w:r>
    </w:p>
    <w:p w:rsidR="008628E7" w:rsidRPr="00486118" w:rsidRDefault="008628E7" w:rsidP="008628E7">
      <w:pPr>
        <w:spacing w:before="120" w:after="120"/>
        <w:jc w:val="both"/>
      </w:pPr>
      <w:r w:rsidRPr="00486118">
        <w:rPr>
          <w:lang w:eastAsia="fr-FR" w:bidi="fr-FR"/>
        </w:rPr>
        <w:t>Dans les secteurs faisant l’objet d’un contrôle québécois majorita</w:t>
      </w:r>
      <w:r w:rsidRPr="00486118">
        <w:rPr>
          <w:lang w:eastAsia="fr-FR" w:bidi="fr-FR"/>
        </w:rPr>
        <w:t>i</w:t>
      </w:r>
      <w:r w:rsidRPr="00486118">
        <w:rPr>
          <w:lang w:eastAsia="fr-FR" w:bidi="fr-FR"/>
        </w:rPr>
        <w:t>re, les capitaux étrangers d</w:t>
      </w:r>
      <w:r w:rsidRPr="00486118">
        <w:rPr>
          <w:lang w:eastAsia="fr-FR" w:bidi="fr-FR"/>
        </w:rPr>
        <w:t>e</w:t>
      </w:r>
      <w:r w:rsidRPr="00486118">
        <w:rPr>
          <w:lang w:eastAsia="fr-FR" w:bidi="fr-FR"/>
        </w:rPr>
        <w:t>vraient donc se départir de leurs intérêts et les revendre à des intérêts québécois. Étant donné la faiblesse des int</w:t>
      </w:r>
      <w:r w:rsidRPr="00486118">
        <w:rPr>
          <w:lang w:eastAsia="fr-FR" w:bidi="fr-FR"/>
        </w:rPr>
        <w:t>é</w:t>
      </w:r>
      <w:r w:rsidRPr="00486118">
        <w:rPr>
          <w:lang w:eastAsia="fr-FR" w:bidi="fr-FR"/>
        </w:rPr>
        <w:t>rêts privés susceptibles de racheter les entreprises en question, le m</w:t>
      </w:r>
      <w:r w:rsidRPr="00486118">
        <w:rPr>
          <w:lang w:eastAsia="fr-FR" w:bidi="fr-FR"/>
        </w:rPr>
        <w:t>a</w:t>
      </w:r>
      <w:r w:rsidRPr="00486118">
        <w:rPr>
          <w:lang w:eastAsia="fr-FR" w:bidi="fr-FR"/>
        </w:rPr>
        <w:t>nifeste prévoit la création d’une Société de réorganisation indu</w:t>
      </w:r>
      <w:r w:rsidRPr="00486118">
        <w:rPr>
          <w:lang w:eastAsia="fr-FR" w:bidi="fr-FR"/>
        </w:rPr>
        <w:t>s</w:t>
      </w:r>
      <w:r w:rsidRPr="00486118">
        <w:rPr>
          <w:lang w:eastAsia="fr-FR" w:bidi="fr-FR"/>
        </w:rPr>
        <w:t>trielle (S.R.I.), inspirée du modèle de l’Institut de recon</w:t>
      </w:r>
      <w:r w:rsidRPr="00486118">
        <w:rPr>
          <w:lang w:eastAsia="fr-FR" w:bidi="fr-FR"/>
        </w:rPr>
        <w:t>s</w:t>
      </w:r>
      <w:r w:rsidRPr="00486118">
        <w:rPr>
          <w:lang w:eastAsia="fr-FR" w:bidi="fr-FR"/>
        </w:rPr>
        <w:t>truction industrielle italien fondé à l’époque de Mussolini pour rescaper les entreprises fauchées par la crise. Le capital de la S.R.I. serait fourni par l’État et elle pourrait emprunter auprès du secteur financier nouvellement rap</w:t>
      </w:r>
      <w:r w:rsidRPr="00486118">
        <w:rPr>
          <w:lang w:eastAsia="fr-FR" w:bidi="fr-FR"/>
        </w:rPr>
        <w:t>a</w:t>
      </w:r>
      <w:r w:rsidRPr="00486118">
        <w:rPr>
          <w:lang w:eastAsia="fr-FR" w:bidi="fr-FR"/>
        </w:rPr>
        <w:t>trié avec la garantie de l’État pour financer ses opérations.</w:t>
      </w:r>
    </w:p>
    <w:p w:rsidR="008628E7" w:rsidRPr="00486118" w:rsidRDefault="008628E7" w:rsidP="008628E7">
      <w:pPr>
        <w:spacing w:before="120" w:after="120"/>
        <w:jc w:val="both"/>
      </w:pPr>
      <w:r w:rsidRPr="00486118">
        <w:rPr>
          <w:lang w:eastAsia="fr-FR" w:bidi="fr-FR"/>
        </w:rPr>
        <w:t>Le manifeste laisse voir sur quels secteurs po</w:t>
      </w:r>
      <w:r w:rsidRPr="00486118">
        <w:rPr>
          <w:lang w:eastAsia="fr-FR" w:bidi="fr-FR"/>
        </w:rPr>
        <w:t>r</w:t>
      </w:r>
      <w:r w:rsidRPr="00486118">
        <w:rPr>
          <w:lang w:eastAsia="fr-FR" w:bidi="fr-FR"/>
        </w:rPr>
        <w:t>tent les appétits des stratèges du PQ. On y donne l’exemple du m</w:t>
      </w:r>
      <w:r w:rsidRPr="00486118">
        <w:rPr>
          <w:lang w:eastAsia="fr-FR" w:bidi="fr-FR"/>
        </w:rPr>
        <w:t>a</w:t>
      </w:r>
      <w:r w:rsidRPr="00486118">
        <w:rPr>
          <w:lang w:eastAsia="fr-FR" w:bidi="fr-FR"/>
        </w:rPr>
        <w:t>tériel électrique où le Québec possède une expertise considérable, où le gouvern</w:t>
      </w:r>
      <w:r w:rsidRPr="00486118">
        <w:rPr>
          <w:lang w:eastAsia="fr-FR" w:bidi="fr-FR"/>
        </w:rPr>
        <w:t>e</w:t>
      </w:r>
      <w:r w:rsidRPr="00486118">
        <w:rPr>
          <w:lang w:eastAsia="fr-FR" w:bidi="fr-FR"/>
        </w:rPr>
        <w:t>ment du Québec et les sociétés d’État constituent le principal acheteur, et où il existe des capacités de production substantielles. Il s’agit donc de r</w:t>
      </w:r>
      <w:r w:rsidRPr="00486118">
        <w:rPr>
          <w:lang w:eastAsia="fr-FR" w:bidi="fr-FR"/>
        </w:rPr>
        <w:t>a</w:t>
      </w:r>
      <w:r w:rsidRPr="00486118">
        <w:rPr>
          <w:lang w:eastAsia="fr-FR" w:bidi="fr-FR"/>
        </w:rPr>
        <w:t>cheter les unités de production existantes de matériel électrique, a</w:t>
      </w:r>
      <w:r w:rsidRPr="00486118">
        <w:rPr>
          <w:lang w:eastAsia="fr-FR" w:bidi="fr-FR"/>
        </w:rPr>
        <w:t>c</w:t>
      </w:r>
      <w:r w:rsidRPr="00486118">
        <w:rPr>
          <w:lang w:eastAsia="fr-FR" w:bidi="fr-FR"/>
        </w:rPr>
        <w:t>tuellement filiales de différentes sociétés multinationales et canadie</w:t>
      </w:r>
      <w:r w:rsidRPr="00486118">
        <w:rPr>
          <w:lang w:eastAsia="fr-FR" w:bidi="fr-FR"/>
        </w:rPr>
        <w:t>n</w:t>
      </w:r>
      <w:r w:rsidRPr="00486118">
        <w:rPr>
          <w:lang w:eastAsia="fr-FR" w:bidi="fr-FR"/>
        </w:rPr>
        <w:t>nes pour les fusionner en une seule compagnie qui atteindrait elle-même la taille nécessaire pour aspirer au statut de multin</w:t>
      </w:r>
      <w:r w:rsidRPr="00486118">
        <w:rPr>
          <w:lang w:eastAsia="fr-FR" w:bidi="fr-FR"/>
        </w:rPr>
        <w:t>a</w:t>
      </w:r>
      <w:r w:rsidRPr="00486118">
        <w:rPr>
          <w:lang w:eastAsia="fr-FR" w:bidi="fr-FR"/>
        </w:rPr>
        <w:t>tionale.</w:t>
      </w:r>
    </w:p>
    <w:p w:rsidR="008628E7" w:rsidRPr="00486118" w:rsidRDefault="008628E7" w:rsidP="008628E7">
      <w:pPr>
        <w:spacing w:before="120" w:after="120"/>
        <w:jc w:val="both"/>
      </w:pPr>
      <w:r w:rsidRPr="00486118">
        <w:rPr>
          <w:lang w:eastAsia="fr-FR" w:bidi="fr-FR"/>
        </w:rPr>
        <w:t>Cette opération, répétée dans plusieurs doma</w:t>
      </w:r>
      <w:r w:rsidRPr="00486118">
        <w:rPr>
          <w:lang w:eastAsia="fr-FR" w:bidi="fr-FR"/>
        </w:rPr>
        <w:t>i</w:t>
      </w:r>
      <w:r w:rsidRPr="00486118">
        <w:rPr>
          <w:lang w:eastAsia="fr-FR" w:bidi="fr-FR"/>
        </w:rPr>
        <w:t>nes, permettrait de constituer un certain nombre de grandes sociétés capables de faire f</w:t>
      </w:r>
      <w:r w:rsidRPr="00486118">
        <w:rPr>
          <w:lang w:eastAsia="fr-FR" w:bidi="fr-FR"/>
        </w:rPr>
        <w:t>a</w:t>
      </w:r>
      <w:r w:rsidRPr="00486118">
        <w:rPr>
          <w:lang w:eastAsia="fr-FR" w:bidi="fr-FR"/>
        </w:rPr>
        <w:t>ce à la concu</w:t>
      </w:r>
      <w:r w:rsidRPr="00486118">
        <w:rPr>
          <w:lang w:eastAsia="fr-FR" w:bidi="fr-FR"/>
        </w:rPr>
        <w:t>r</w:t>
      </w:r>
      <w:r w:rsidRPr="00486118">
        <w:rPr>
          <w:lang w:eastAsia="fr-FR" w:bidi="fr-FR"/>
        </w:rPr>
        <w:t>rence internationale et d’exporter massivement sur le marché mondial. Une fois l’opération menée à bien, ces entreprises seraient bien sûr revendues à des intérêts québécois.</w:t>
      </w:r>
    </w:p>
    <w:p w:rsidR="008628E7" w:rsidRPr="00486118" w:rsidRDefault="008628E7" w:rsidP="008628E7">
      <w:pPr>
        <w:spacing w:before="120" w:after="120"/>
        <w:jc w:val="both"/>
      </w:pPr>
      <w:r w:rsidRPr="00486118">
        <w:rPr>
          <w:lang w:eastAsia="fr-FR" w:bidi="fr-FR"/>
        </w:rPr>
        <w:t>Le gouvernement prendrait également toutes les mesures nécessa</w:t>
      </w:r>
      <w:r w:rsidRPr="00486118">
        <w:rPr>
          <w:lang w:eastAsia="fr-FR" w:bidi="fr-FR"/>
        </w:rPr>
        <w:t>i</w:t>
      </w:r>
      <w:r w:rsidRPr="00486118">
        <w:rPr>
          <w:lang w:eastAsia="fr-FR" w:bidi="fr-FR"/>
        </w:rPr>
        <w:t>res pour assister l’expansion de ces multin</w:t>
      </w:r>
      <w:r w:rsidRPr="00486118">
        <w:rPr>
          <w:lang w:eastAsia="fr-FR" w:bidi="fr-FR"/>
        </w:rPr>
        <w:t>a</w:t>
      </w:r>
      <w:r w:rsidRPr="00486118">
        <w:rPr>
          <w:lang w:eastAsia="fr-FR" w:bidi="fr-FR"/>
        </w:rPr>
        <w:t>tionales québécoises en créant un Centre national de la recherche axé sur leurs besoins, en in</w:t>
      </w:r>
      <w:r w:rsidRPr="00486118">
        <w:rPr>
          <w:lang w:eastAsia="fr-FR" w:bidi="fr-FR"/>
        </w:rPr>
        <w:t>s</w:t>
      </w:r>
      <w:r w:rsidRPr="00486118">
        <w:rPr>
          <w:lang w:eastAsia="fr-FR" w:bidi="fr-FR"/>
        </w:rPr>
        <w:t>taurant une politique de transport et de commercialisation appropriée, et bien sûr par sa propre pol</w:t>
      </w:r>
      <w:r w:rsidRPr="00486118">
        <w:rPr>
          <w:lang w:eastAsia="fr-FR" w:bidi="fr-FR"/>
        </w:rPr>
        <w:t>i</w:t>
      </w:r>
      <w:r w:rsidRPr="00486118">
        <w:rPr>
          <w:lang w:eastAsia="fr-FR" w:bidi="fr-FR"/>
        </w:rPr>
        <w:t>tique d’achat ainsi que celle des autres entreprises qui seraient passées sous le contrôle de la</w:t>
      </w:r>
      <w:r>
        <w:rPr>
          <w:lang w:eastAsia="fr-FR" w:bidi="fr-FR"/>
        </w:rPr>
        <w:t xml:space="preserve"> </w:t>
      </w:r>
      <w:r w:rsidRPr="00486118">
        <w:rPr>
          <w:lang w:eastAsia="fr-FR" w:bidi="fr-FR"/>
        </w:rPr>
        <w:t>S.R.I.</w:t>
      </w:r>
    </w:p>
    <w:p w:rsidR="008628E7" w:rsidRPr="00486118" w:rsidRDefault="008628E7" w:rsidP="008628E7">
      <w:pPr>
        <w:spacing w:before="120" w:after="120"/>
        <w:jc w:val="both"/>
      </w:pPr>
      <w:r w:rsidRPr="00486118">
        <w:rPr>
          <w:lang w:eastAsia="fr-FR" w:bidi="fr-FR"/>
        </w:rPr>
        <w:t>Les propositions du manifeste de 1972 visent donc à créer une s</w:t>
      </w:r>
      <w:r w:rsidRPr="00486118">
        <w:rPr>
          <w:lang w:eastAsia="fr-FR" w:bidi="fr-FR"/>
        </w:rPr>
        <w:t>é</w:t>
      </w:r>
      <w:r w:rsidRPr="00486118">
        <w:rPr>
          <w:lang w:eastAsia="fr-FR" w:bidi="fr-FR"/>
        </w:rPr>
        <w:t>rie de puissantes entreprises québécoises grâce à l’intervention législ</w:t>
      </w:r>
      <w:r w:rsidRPr="00486118">
        <w:rPr>
          <w:lang w:eastAsia="fr-FR" w:bidi="fr-FR"/>
        </w:rPr>
        <w:t>a</w:t>
      </w:r>
      <w:r w:rsidRPr="00486118">
        <w:rPr>
          <w:lang w:eastAsia="fr-FR" w:bidi="fr-FR"/>
        </w:rPr>
        <w:t>tive, économique et financière du gouvernement d’un Québec ind</w:t>
      </w:r>
      <w:r w:rsidRPr="00486118">
        <w:rPr>
          <w:lang w:eastAsia="fr-FR" w:bidi="fr-FR"/>
        </w:rPr>
        <w:t>é</w:t>
      </w:r>
      <w:r w:rsidRPr="00486118">
        <w:rPr>
          <w:lang w:eastAsia="fr-FR" w:bidi="fr-FR"/>
        </w:rPr>
        <w:t>pendant. L’application d’un tel plan, nous promet-on, permettrait de relancer le secteur man</w:t>
      </w:r>
      <w:r w:rsidRPr="00486118">
        <w:rPr>
          <w:lang w:eastAsia="fr-FR" w:bidi="fr-FR"/>
        </w:rPr>
        <w:t>u</w:t>
      </w:r>
      <w:r w:rsidRPr="00486118">
        <w:rPr>
          <w:lang w:eastAsia="fr-FR" w:bidi="fr-FR"/>
        </w:rPr>
        <w:t>facturier québécois, de constituer</w:t>
      </w:r>
      <w:r>
        <w:rPr>
          <w:lang w:eastAsia="fr-FR" w:bidi="fr-FR"/>
        </w:rPr>
        <w:t xml:space="preserve"> </w:t>
      </w:r>
      <w:r>
        <w:t xml:space="preserve">[102] </w:t>
      </w:r>
      <w:r w:rsidRPr="00486118">
        <w:rPr>
          <w:lang w:eastAsia="fr-FR" w:bidi="fr-FR"/>
        </w:rPr>
        <w:t>au moins quelques multinationales autochtones et de combler rap</w:t>
      </w:r>
      <w:r w:rsidRPr="00486118">
        <w:rPr>
          <w:lang w:eastAsia="fr-FR" w:bidi="fr-FR"/>
        </w:rPr>
        <w:t>i</w:t>
      </w:r>
      <w:r w:rsidRPr="00486118">
        <w:rPr>
          <w:lang w:eastAsia="fr-FR" w:bidi="fr-FR"/>
        </w:rPr>
        <w:t>dement l’état d’infériorité économ</w:t>
      </w:r>
      <w:r w:rsidRPr="00486118">
        <w:rPr>
          <w:lang w:eastAsia="fr-FR" w:bidi="fr-FR"/>
        </w:rPr>
        <w:t>i</w:t>
      </w:r>
      <w:r w:rsidRPr="00486118">
        <w:rPr>
          <w:lang w:eastAsia="fr-FR" w:bidi="fr-FR"/>
        </w:rPr>
        <w:t>que hérité du régime fédéral, de créer des emplois dans les secteurs bien payés, de diminuer le chôm</w:t>
      </w:r>
      <w:r w:rsidRPr="00486118">
        <w:rPr>
          <w:lang w:eastAsia="fr-FR" w:bidi="fr-FR"/>
        </w:rPr>
        <w:t>a</w:t>
      </w:r>
      <w:r w:rsidRPr="00486118">
        <w:rPr>
          <w:lang w:eastAsia="fr-FR" w:bidi="fr-FR"/>
        </w:rPr>
        <w:t>ge, d’accélérer la croissance économique et de hausser rapidement le n</w:t>
      </w:r>
      <w:r w:rsidRPr="00486118">
        <w:rPr>
          <w:lang w:eastAsia="fr-FR" w:bidi="fr-FR"/>
        </w:rPr>
        <w:t>i</w:t>
      </w:r>
      <w:r w:rsidRPr="00486118">
        <w:rPr>
          <w:lang w:eastAsia="fr-FR" w:bidi="fr-FR"/>
        </w:rPr>
        <w:t>veau de vie de la population. Mais ces perspectives grandioses rel</w:t>
      </w:r>
      <w:r w:rsidRPr="00486118">
        <w:rPr>
          <w:lang w:eastAsia="fr-FR" w:bidi="fr-FR"/>
        </w:rPr>
        <w:t>è</w:t>
      </w:r>
      <w:r w:rsidRPr="00486118">
        <w:rPr>
          <w:lang w:eastAsia="fr-FR" w:bidi="fr-FR"/>
        </w:rPr>
        <w:t>vent de la pure utopie dans le contexte économique actuel et dans le cadre des rapports de force avec l’impérialisme c</w:t>
      </w:r>
      <w:r w:rsidRPr="00486118">
        <w:rPr>
          <w:lang w:eastAsia="fr-FR" w:bidi="fr-FR"/>
        </w:rPr>
        <w:t>a</w:t>
      </w:r>
      <w:r w:rsidRPr="00486118">
        <w:rPr>
          <w:lang w:eastAsia="fr-FR" w:bidi="fr-FR"/>
        </w:rPr>
        <w:t>nadien et américain. Toutefois, avant de nous livrer à une critique de ce projet nous allons examiner les propositions monétaires du m</w:t>
      </w:r>
      <w:r w:rsidRPr="00486118">
        <w:rPr>
          <w:lang w:eastAsia="fr-FR" w:bidi="fr-FR"/>
        </w:rPr>
        <w:t>a</w:t>
      </w:r>
      <w:r w:rsidRPr="00486118">
        <w:rPr>
          <w:lang w:eastAsia="fr-FR" w:bidi="fr-FR"/>
        </w:rPr>
        <w:t>nifeste.</w:t>
      </w:r>
    </w:p>
    <w:p w:rsidR="008628E7" w:rsidRPr="00486118" w:rsidRDefault="008628E7" w:rsidP="008628E7">
      <w:pPr>
        <w:spacing w:before="120" w:after="120"/>
        <w:jc w:val="both"/>
      </w:pPr>
      <w:r w:rsidRPr="00486118">
        <w:rPr>
          <w:lang w:eastAsia="fr-FR" w:bidi="fr-FR"/>
        </w:rPr>
        <w:t>Même si le manifeste n’écarte pas complètement la possibilité d’une monnaie commune, il privilégie clairement la perspective d’une monnaie québéco</w:t>
      </w:r>
      <w:r w:rsidRPr="00486118">
        <w:rPr>
          <w:lang w:eastAsia="fr-FR" w:bidi="fr-FR"/>
        </w:rPr>
        <w:t>i</w:t>
      </w:r>
      <w:r w:rsidRPr="00486118">
        <w:rPr>
          <w:lang w:eastAsia="fr-FR" w:bidi="fr-FR"/>
        </w:rPr>
        <w:t>se. Ce choix en effet s’impose tout naturellement dans le cadre de l’orientation d’ensemble proposée. La volonté de r</w:t>
      </w:r>
      <w:r w:rsidRPr="00486118">
        <w:rPr>
          <w:lang w:eastAsia="fr-FR" w:bidi="fr-FR"/>
        </w:rPr>
        <w:t>é</w:t>
      </w:r>
      <w:r w:rsidRPr="00486118">
        <w:rPr>
          <w:lang w:eastAsia="fr-FR" w:bidi="fr-FR"/>
        </w:rPr>
        <w:t>cupérer un contrôle total du secteur financier peut difficilement s’accommoder du maintien d’une banque centrale commune avec le Can</w:t>
      </w:r>
      <w:r w:rsidRPr="00486118">
        <w:rPr>
          <w:lang w:eastAsia="fr-FR" w:bidi="fr-FR"/>
        </w:rPr>
        <w:t>a</w:t>
      </w:r>
      <w:r w:rsidRPr="00486118">
        <w:rPr>
          <w:lang w:eastAsia="fr-FR" w:bidi="fr-FR"/>
        </w:rPr>
        <w:t>da, qui est le complément nécessaire d’une monnaie commune. D’autre part, un plan d’expansion centré sur la relance des export</w:t>
      </w:r>
      <w:r w:rsidRPr="00486118">
        <w:rPr>
          <w:lang w:eastAsia="fr-FR" w:bidi="fr-FR"/>
        </w:rPr>
        <w:t>a</w:t>
      </w:r>
      <w:r w:rsidRPr="00486118">
        <w:rPr>
          <w:lang w:eastAsia="fr-FR" w:bidi="fr-FR"/>
        </w:rPr>
        <w:t>tions sur le marché intern</w:t>
      </w:r>
      <w:r w:rsidRPr="00486118">
        <w:rPr>
          <w:lang w:eastAsia="fr-FR" w:bidi="fr-FR"/>
        </w:rPr>
        <w:t>a</w:t>
      </w:r>
      <w:r w:rsidRPr="00486118">
        <w:rPr>
          <w:lang w:eastAsia="fr-FR" w:bidi="fr-FR"/>
        </w:rPr>
        <w:t>tional implique le contrôle le plus étroit possible du taux de change qui a une incidence majeure, souvent d</w:t>
      </w:r>
      <w:r w:rsidRPr="00486118">
        <w:rPr>
          <w:lang w:eastAsia="fr-FR" w:bidi="fr-FR"/>
        </w:rPr>
        <w:t>é</w:t>
      </w:r>
      <w:r w:rsidRPr="00486118">
        <w:rPr>
          <w:lang w:eastAsia="fr-FR" w:bidi="fr-FR"/>
        </w:rPr>
        <w:t>terminante, sur la capacité concurrentie</w:t>
      </w:r>
      <w:r w:rsidRPr="00486118">
        <w:rPr>
          <w:lang w:eastAsia="fr-FR" w:bidi="fr-FR"/>
        </w:rPr>
        <w:t>l</w:t>
      </w:r>
      <w:r w:rsidRPr="00486118">
        <w:rPr>
          <w:lang w:eastAsia="fr-FR" w:bidi="fr-FR"/>
        </w:rPr>
        <w:t>le des entreprises nationales sur le marché mondial. En effet la hausse du taux de change a pour effet d’augmenter le prix des exportations, rendant plus difficile d’affronter la concurrence. Que le dollar canadien vale 1,05</w:t>
      </w:r>
      <w:r>
        <w:rPr>
          <w:lang w:eastAsia="fr-FR" w:bidi="fr-FR"/>
        </w:rPr>
        <w:t> $</w:t>
      </w:r>
      <w:r w:rsidRPr="00486118">
        <w:rPr>
          <w:lang w:eastAsia="fr-FR" w:bidi="fr-FR"/>
        </w:rPr>
        <w:t xml:space="preserve"> amér</w:t>
      </w:r>
      <w:r w:rsidRPr="00486118">
        <w:rPr>
          <w:lang w:eastAsia="fr-FR" w:bidi="fr-FR"/>
        </w:rPr>
        <w:t>i</w:t>
      </w:r>
      <w:r w:rsidRPr="00486118">
        <w:rPr>
          <w:lang w:eastAsia="fr-FR" w:bidi="fr-FR"/>
        </w:rPr>
        <w:t>cain ou 0,85</w:t>
      </w:r>
      <w:r>
        <w:rPr>
          <w:lang w:eastAsia="fr-FR" w:bidi="fr-FR"/>
        </w:rPr>
        <w:t> $</w:t>
      </w:r>
      <w:r w:rsidRPr="00486118">
        <w:rPr>
          <w:lang w:eastAsia="fr-FR" w:bidi="fr-FR"/>
        </w:rPr>
        <w:t xml:space="preserve"> fait toute la différence du monde pour les producteurs can</w:t>
      </w:r>
      <w:r w:rsidRPr="00486118">
        <w:rPr>
          <w:lang w:eastAsia="fr-FR" w:bidi="fr-FR"/>
        </w:rPr>
        <w:t>a</w:t>
      </w:r>
      <w:r w:rsidRPr="00486118">
        <w:rPr>
          <w:lang w:eastAsia="fr-FR" w:bidi="fr-FR"/>
        </w:rPr>
        <w:t>diens de pâtes et papiers qui exportent plus de la moitié de leur production aux États-Unis. À 0,85</w:t>
      </w:r>
      <w:r>
        <w:rPr>
          <w:lang w:eastAsia="fr-FR" w:bidi="fr-FR"/>
        </w:rPr>
        <w:t> $</w:t>
      </w:r>
      <w:r w:rsidRPr="00486118">
        <w:rPr>
          <w:lang w:eastAsia="fr-FR" w:bidi="fr-FR"/>
        </w:rPr>
        <w:t xml:space="preserve"> ils réalisent des profits énormes tandis qu’à 1,05</w:t>
      </w:r>
      <w:r>
        <w:rPr>
          <w:lang w:eastAsia="fr-FR" w:bidi="fr-FR"/>
        </w:rPr>
        <w:t> $</w:t>
      </w:r>
      <w:r w:rsidRPr="00486118">
        <w:rPr>
          <w:lang w:eastAsia="fr-FR" w:bidi="fr-FR"/>
        </w:rPr>
        <w:t xml:space="preserve"> ils sont en position désavantageuse face à la concu</w:t>
      </w:r>
      <w:r w:rsidRPr="00486118">
        <w:rPr>
          <w:lang w:eastAsia="fr-FR" w:bidi="fr-FR"/>
        </w:rPr>
        <w:t>r</w:t>
      </w:r>
      <w:r w:rsidRPr="00486118">
        <w:rPr>
          <w:lang w:eastAsia="fr-FR" w:bidi="fr-FR"/>
        </w:rPr>
        <w:t>rence des producteurs américains. Voilà pourquoi le taux de change joue un rôle très important dans une stratégie axée sur les e</w:t>
      </w:r>
      <w:r w:rsidRPr="00486118">
        <w:rPr>
          <w:lang w:eastAsia="fr-FR" w:bidi="fr-FR"/>
        </w:rPr>
        <w:t>x</w:t>
      </w:r>
      <w:r w:rsidRPr="00486118">
        <w:rPr>
          <w:lang w:eastAsia="fr-FR" w:bidi="fr-FR"/>
        </w:rPr>
        <w:t>portations internati</w:t>
      </w:r>
      <w:r w:rsidRPr="00486118">
        <w:rPr>
          <w:lang w:eastAsia="fr-FR" w:bidi="fr-FR"/>
        </w:rPr>
        <w:t>o</w:t>
      </w:r>
      <w:r w:rsidRPr="00486118">
        <w:rPr>
          <w:lang w:eastAsia="fr-FR" w:bidi="fr-FR"/>
        </w:rPr>
        <w:t>nales.</w:t>
      </w:r>
    </w:p>
    <w:p w:rsidR="008628E7" w:rsidRPr="00486118" w:rsidRDefault="008628E7" w:rsidP="008628E7">
      <w:pPr>
        <w:spacing w:before="120" w:after="120"/>
        <w:jc w:val="both"/>
      </w:pPr>
      <w:r w:rsidRPr="00486118">
        <w:rPr>
          <w:lang w:eastAsia="fr-FR" w:bidi="fr-FR"/>
        </w:rPr>
        <w:t>Or la valeur d’une monnaie commune Québec-Canada évoluerait surtout en fonction des échanges extérieurs du Canada, qui dépassent de loin ceux du Québec. Étant donné la structure fort différente des deux économies, on ne pourrait pas s’attendre à ce que la monnaie commune ait un comportement f</w:t>
      </w:r>
      <w:r w:rsidRPr="00486118">
        <w:rPr>
          <w:lang w:eastAsia="fr-FR" w:bidi="fr-FR"/>
        </w:rPr>
        <w:t>a</w:t>
      </w:r>
      <w:r w:rsidRPr="00486118">
        <w:rPr>
          <w:lang w:eastAsia="fr-FR" w:bidi="fr-FR"/>
        </w:rPr>
        <w:t>vorable aux intérêts des exportateurs québécois, bien au contraire.</w:t>
      </w:r>
    </w:p>
    <w:p w:rsidR="008628E7" w:rsidRPr="00486118" w:rsidRDefault="008628E7" w:rsidP="008628E7">
      <w:pPr>
        <w:spacing w:before="120" w:after="120"/>
        <w:jc w:val="both"/>
      </w:pPr>
      <w:r w:rsidRPr="00486118">
        <w:rPr>
          <w:lang w:eastAsia="fr-FR" w:bidi="fr-FR"/>
        </w:rPr>
        <w:t>En fait, le ministre des Finances, Jacques Parizeau, envisageait s</w:t>
      </w:r>
      <w:r w:rsidRPr="00486118">
        <w:rPr>
          <w:lang w:eastAsia="fr-FR" w:bidi="fr-FR"/>
        </w:rPr>
        <w:t>é</w:t>
      </w:r>
      <w:r w:rsidRPr="00486118">
        <w:rPr>
          <w:lang w:eastAsia="fr-FR" w:bidi="fr-FR"/>
        </w:rPr>
        <w:t>rieusement la possibilité de dévaluer une éventuelle monnaie québ</w:t>
      </w:r>
      <w:r w:rsidRPr="00486118">
        <w:rPr>
          <w:lang w:eastAsia="fr-FR" w:bidi="fr-FR"/>
        </w:rPr>
        <w:t>é</w:t>
      </w:r>
      <w:r w:rsidRPr="00486118">
        <w:rPr>
          <w:lang w:eastAsia="fr-FR" w:bidi="fr-FR"/>
        </w:rPr>
        <w:t>coise de 10</w:t>
      </w:r>
      <w:r>
        <w:rPr>
          <w:lang w:eastAsia="fr-FR" w:bidi="fr-FR"/>
        </w:rPr>
        <w:t>%</w:t>
      </w:r>
      <w:r w:rsidRPr="00486118">
        <w:rPr>
          <w:lang w:eastAsia="fr-FR" w:bidi="fr-FR"/>
        </w:rPr>
        <w:t xml:space="preserve"> par rapport au dollar américain afin de favoriser les e</w:t>
      </w:r>
      <w:r w:rsidRPr="00486118">
        <w:rPr>
          <w:lang w:eastAsia="fr-FR" w:bidi="fr-FR"/>
        </w:rPr>
        <w:t>x</w:t>
      </w:r>
      <w:r w:rsidRPr="00486118">
        <w:rPr>
          <w:lang w:eastAsia="fr-FR" w:bidi="fr-FR"/>
        </w:rPr>
        <w:t>portations internationales. La dévaluation aiderait aussi les secteurs mous à faire face aux importations. Par la suite, cette monnaie pou</w:t>
      </w:r>
      <w:r w:rsidRPr="00486118">
        <w:rPr>
          <w:lang w:eastAsia="fr-FR" w:bidi="fr-FR"/>
        </w:rPr>
        <w:t>r</w:t>
      </w:r>
      <w:r w:rsidRPr="00486118">
        <w:rPr>
          <w:lang w:eastAsia="fr-FR" w:bidi="fr-FR"/>
        </w:rPr>
        <w:t xml:space="preserve">rait </w:t>
      </w:r>
      <w:r w:rsidRPr="00486118">
        <w:t>« </w:t>
      </w:r>
      <w:r w:rsidRPr="00486118">
        <w:rPr>
          <w:lang w:eastAsia="fr-FR" w:bidi="fr-FR"/>
        </w:rPr>
        <w:t>flotter</w:t>
      </w:r>
      <w:r w:rsidRPr="00486118">
        <w:t> »</w:t>
      </w:r>
      <w:r w:rsidRPr="00486118">
        <w:rPr>
          <w:lang w:eastAsia="fr-FR" w:bidi="fr-FR"/>
        </w:rPr>
        <w:t>, c’est-à-dire évoluer suivant les pressions de l’offre et de la demande sur le marché international.</w:t>
      </w:r>
    </w:p>
    <w:p w:rsidR="008628E7" w:rsidRPr="00486118" w:rsidRDefault="008628E7" w:rsidP="008628E7">
      <w:pPr>
        <w:spacing w:before="120" w:after="120"/>
        <w:jc w:val="both"/>
      </w:pPr>
      <w:r>
        <w:t>[103]</w:t>
      </w:r>
    </w:p>
    <w:p w:rsidR="008628E7" w:rsidRPr="00486118" w:rsidRDefault="008628E7" w:rsidP="008628E7">
      <w:pPr>
        <w:spacing w:before="120" w:after="120"/>
        <w:jc w:val="both"/>
      </w:pPr>
      <w:r w:rsidRPr="00486118">
        <w:rPr>
          <w:lang w:eastAsia="fr-FR" w:bidi="fr-FR"/>
        </w:rPr>
        <w:t>La création d’une monnaie québécoise permettrait aussi de mener une politique économique différente de celle de l’État fédéral can</w:t>
      </w:r>
      <w:r w:rsidRPr="00486118">
        <w:rPr>
          <w:lang w:eastAsia="fr-FR" w:bidi="fr-FR"/>
        </w:rPr>
        <w:t>a</w:t>
      </w:r>
      <w:r w:rsidRPr="00486118">
        <w:rPr>
          <w:lang w:eastAsia="fr-FR" w:bidi="fr-FR"/>
        </w:rPr>
        <w:t>dien, par exe</w:t>
      </w:r>
      <w:r w:rsidRPr="00486118">
        <w:rPr>
          <w:lang w:eastAsia="fr-FR" w:bidi="fr-FR"/>
        </w:rPr>
        <w:t>m</w:t>
      </w:r>
      <w:r w:rsidRPr="00486118">
        <w:rPr>
          <w:lang w:eastAsia="fr-FR" w:bidi="fr-FR"/>
        </w:rPr>
        <w:t>ple mener une politique expansionniste en période de crise. Le Québec pourrait aussi se permettre un taux d’inflation plus élevé qu’au Canada sans nuire aux exportations, en laissant la mo</w:t>
      </w:r>
      <w:r w:rsidRPr="00486118">
        <w:rPr>
          <w:lang w:eastAsia="fr-FR" w:bidi="fr-FR"/>
        </w:rPr>
        <w:t>n</w:t>
      </w:r>
      <w:r w:rsidRPr="00486118">
        <w:rPr>
          <w:lang w:eastAsia="fr-FR" w:bidi="fr-FR"/>
        </w:rPr>
        <w:t>naie se dévaluer. C’est ainsi qu’a procédé le gouvernement italien d</w:t>
      </w:r>
      <w:r w:rsidRPr="00486118">
        <w:rPr>
          <w:lang w:eastAsia="fr-FR" w:bidi="fr-FR"/>
        </w:rPr>
        <w:t>e</w:t>
      </w:r>
      <w:r w:rsidRPr="00486118">
        <w:rPr>
          <w:lang w:eastAsia="fr-FR" w:bidi="fr-FR"/>
        </w:rPr>
        <w:t>puis les années 50. L’inflation dans ce pays a été la plus forte de toute l’Europe au cours des trois dernières décennies, mais la dévaluation continuelle de la lire a pe</w:t>
      </w:r>
      <w:r w:rsidRPr="00486118">
        <w:rPr>
          <w:lang w:eastAsia="fr-FR" w:bidi="fr-FR"/>
        </w:rPr>
        <w:t>r</w:t>
      </w:r>
      <w:r w:rsidRPr="00486118">
        <w:rPr>
          <w:lang w:eastAsia="fr-FR" w:bidi="fr-FR"/>
        </w:rPr>
        <w:t>mis aux exportateurs italiens de continuer à faire face avec succès à la concurrence extérieure. Une monnaie qu</w:t>
      </w:r>
      <w:r w:rsidRPr="00486118">
        <w:rPr>
          <w:lang w:eastAsia="fr-FR" w:bidi="fr-FR"/>
        </w:rPr>
        <w:t>é</w:t>
      </w:r>
      <w:r w:rsidRPr="00486118">
        <w:rPr>
          <w:lang w:eastAsia="fr-FR" w:bidi="fr-FR"/>
        </w:rPr>
        <w:t>bécoise ouvrirait au gouvernement la possibilité de suivre une ligne de conduite similaire.</w:t>
      </w:r>
    </w:p>
    <w:p w:rsidR="008628E7" w:rsidRPr="00486118" w:rsidRDefault="008628E7" w:rsidP="008628E7">
      <w:pPr>
        <w:spacing w:before="120" w:after="120"/>
        <w:jc w:val="both"/>
      </w:pPr>
      <w:r w:rsidRPr="00486118">
        <w:rPr>
          <w:lang w:eastAsia="fr-FR" w:bidi="fr-FR"/>
        </w:rPr>
        <w:t>Les propositions du manifeste de 1972 témoignent d’une cohére</w:t>
      </w:r>
      <w:r w:rsidRPr="00486118">
        <w:rPr>
          <w:lang w:eastAsia="fr-FR" w:bidi="fr-FR"/>
        </w:rPr>
        <w:t>n</w:t>
      </w:r>
      <w:r w:rsidRPr="00486118">
        <w:rPr>
          <w:lang w:eastAsia="fr-FR" w:bidi="fr-FR"/>
        </w:rPr>
        <w:t>ce certaine. Malheureusement, la réalité éc</w:t>
      </w:r>
      <w:r w:rsidRPr="00486118">
        <w:rPr>
          <w:lang w:eastAsia="fr-FR" w:bidi="fr-FR"/>
        </w:rPr>
        <w:t>o</w:t>
      </w:r>
      <w:r w:rsidRPr="00486118">
        <w:rPr>
          <w:lang w:eastAsia="fr-FR" w:bidi="fr-FR"/>
        </w:rPr>
        <w:t>nomique et politique les rend compl</w:t>
      </w:r>
      <w:r w:rsidRPr="00486118">
        <w:rPr>
          <w:lang w:eastAsia="fr-FR" w:bidi="fr-FR"/>
        </w:rPr>
        <w:t>è</w:t>
      </w:r>
      <w:r w:rsidRPr="00486118">
        <w:rPr>
          <w:lang w:eastAsia="fr-FR" w:bidi="fr-FR"/>
        </w:rPr>
        <w:t>tement utopiques.</w:t>
      </w:r>
    </w:p>
    <w:p w:rsidR="008628E7" w:rsidRPr="00486118" w:rsidRDefault="008628E7" w:rsidP="008628E7">
      <w:pPr>
        <w:spacing w:before="120" w:after="120"/>
        <w:jc w:val="both"/>
      </w:pPr>
      <w:r w:rsidRPr="00486118">
        <w:rPr>
          <w:lang w:eastAsia="fr-FR" w:bidi="fr-FR"/>
        </w:rPr>
        <w:t>Sur le plan politique, bien entendu, le manifeste suppose résolu le problème le plus essentiel, la réal</w:t>
      </w:r>
      <w:r>
        <w:rPr>
          <w:lang w:eastAsia="fr-FR" w:bidi="fr-FR"/>
        </w:rPr>
        <w:t>isation de l’indépendance elle-</w:t>
      </w:r>
      <w:r w:rsidRPr="00486118">
        <w:rPr>
          <w:lang w:eastAsia="fr-FR" w:bidi="fr-FR"/>
        </w:rPr>
        <w:t>m</w:t>
      </w:r>
      <w:r w:rsidRPr="00486118">
        <w:rPr>
          <w:lang w:eastAsia="fr-FR" w:bidi="fr-FR"/>
        </w:rPr>
        <w:t>ê</w:t>
      </w:r>
      <w:r w:rsidRPr="00486118">
        <w:rPr>
          <w:lang w:eastAsia="fr-FR" w:bidi="fr-FR"/>
        </w:rPr>
        <w:t>me. Or, la bourgeoisie canadienne va user de tous les moyens à sa dispos</w:t>
      </w:r>
      <w:r w:rsidRPr="00486118">
        <w:rPr>
          <w:lang w:eastAsia="fr-FR" w:bidi="fr-FR"/>
        </w:rPr>
        <w:t>i</w:t>
      </w:r>
      <w:r w:rsidRPr="00486118">
        <w:rPr>
          <w:lang w:eastAsia="fr-FR" w:bidi="fr-FR"/>
        </w:rPr>
        <w:t>tion pour maint</w:t>
      </w:r>
      <w:r w:rsidRPr="00486118">
        <w:rPr>
          <w:lang w:eastAsia="fr-FR" w:bidi="fr-FR"/>
        </w:rPr>
        <w:t>e</w:t>
      </w:r>
      <w:r w:rsidRPr="00486118">
        <w:rPr>
          <w:lang w:eastAsia="fr-FR" w:bidi="fr-FR"/>
        </w:rPr>
        <w:t>nir le Québec dans le cadre fédéral, instrument central de sa domination et de la défense de ses intérêts de classe.</w:t>
      </w:r>
    </w:p>
    <w:p w:rsidR="008628E7" w:rsidRPr="00486118" w:rsidRDefault="008628E7" w:rsidP="008628E7">
      <w:pPr>
        <w:spacing w:before="120" w:after="120"/>
        <w:jc w:val="both"/>
      </w:pPr>
      <w:r w:rsidRPr="00486118">
        <w:rPr>
          <w:lang w:eastAsia="fr-FR" w:bidi="fr-FR"/>
        </w:rPr>
        <w:t>Les dirigeants du PQ ont beau invoquer le respect de la démocr</w:t>
      </w:r>
      <w:r w:rsidRPr="00486118">
        <w:rPr>
          <w:lang w:eastAsia="fr-FR" w:bidi="fr-FR"/>
        </w:rPr>
        <w:t>a</w:t>
      </w:r>
      <w:r w:rsidRPr="00486118">
        <w:rPr>
          <w:lang w:eastAsia="fr-FR" w:bidi="fr-FR"/>
        </w:rPr>
        <w:t>tie, toute l’histoire montre que la démocratie bourgeoise s’arrête là où commencent les intérêts vitaux du capital impérialiste. Il n’y a aucune raison de penser qu’il en soit différemment au Canada.</w:t>
      </w:r>
    </w:p>
    <w:p w:rsidR="008628E7" w:rsidRPr="00486118" w:rsidRDefault="008628E7" w:rsidP="008628E7">
      <w:pPr>
        <w:spacing w:before="120" w:after="120"/>
        <w:jc w:val="both"/>
      </w:pPr>
      <w:r w:rsidRPr="00486118">
        <w:rPr>
          <w:lang w:eastAsia="fr-FR" w:bidi="fr-FR"/>
        </w:rPr>
        <w:t>Loin de nous l’idée de prôner une attitude défa</w:t>
      </w:r>
      <w:r w:rsidRPr="00486118">
        <w:rPr>
          <w:lang w:eastAsia="fr-FR" w:bidi="fr-FR"/>
        </w:rPr>
        <w:t>i</w:t>
      </w:r>
      <w:r w:rsidRPr="00486118">
        <w:rPr>
          <w:lang w:eastAsia="fr-FR" w:bidi="fr-FR"/>
        </w:rPr>
        <w:t>tiste face à l’État fédéral. Celui-ci est loin d’être invincible. Il est même plutôt fragile. Mais il faut un rapport de force pour le vaincre et les bulletins de vote n’ont jamais fourni un rapport de force su</w:t>
      </w:r>
      <w:r w:rsidRPr="00486118">
        <w:rPr>
          <w:lang w:eastAsia="fr-FR" w:bidi="fr-FR"/>
        </w:rPr>
        <w:t>f</w:t>
      </w:r>
      <w:r w:rsidRPr="00486118">
        <w:rPr>
          <w:lang w:eastAsia="fr-FR" w:bidi="fr-FR"/>
        </w:rPr>
        <w:t>fisant dans la lutte contre le capital impérialiste, son État et son armée. Seule la force organisée des ma</w:t>
      </w:r>
      <w:r w:rsidRPr="00486118">
        <w:rPr>
          <w:lang w:eastAsia="fr-FR" w:bidi="fr-FR"/>
        </w:rPr>
        <w:t>s</w:t>
      </w:r>
      <w:r w:rsidRPr="00486118">
        <w:rPr>
          <w:lang w:eastAsia="fr-FR" w:bidi="fr-FR"/>
        </w:rPr>
        <w:t>ses laborieuses peut y parvenir.</w:t>
      </w:r>
    </w:p>
    <w:p w:rsidR="008628E7" w:rsidRPr="00486118" w:rsidRDefault="008628E7" w:rsidP="008628E7">
      <w:pPr>
        <w:spacing w:before="120" w:after="120"/>
        <w:jc w:val="both"/>
      </w:pPr>
      <w:r w:rsidRPr="00486118">
        <w:rPr>
          <w:lang w:eastAsia="fr-FR" w:bidi="fr-FR"/>
        </w:rPr>
        <w:t>Mais le PQ ne l’entend pas de cette oreille. Il compte établir la cr</w:t>
      </w:r>
      <w:r w:rsidRPr="00486118">
        <w:rPr>
          <w:lang w:eastAsia="fr-FR" w:bidi="fr-FR"/>
        </w:rPr>
        <w:t>é</w:t>
      </w:r>
      <w:r w:rsidRPr="00486118">
        <w:rPr>
          <w:lang w:eastAsia="fr-FR" w:bidi="fr-FR"/>
        </w:rPr>
        <w:t>dibilité et la respectabilité de son projet en c</w:t>
      </w:r>
      <w:r w:rsidRPr="00486118">
        <w:rPr>
          <w:lang w:eastAsia="fr-FR" w:bidi="fr-FR"/>
        </w:rPr>
        <w:t>a</w:t>
      </w:r>
      <w:r w:rsidRPr="00486118">
        <w:rPr>
          <w:lang w:eastAsia="fr-FR" w:bidi="fr-FR"/>
        </w:rPr>
        <w:t>nalisant le mouvement national dans des voies strictement électoralistes et légalistes sur un terrain miné par la d</w:t>
      </w:r>
      <w:r w:rsidRPr="00486118">
        <w:rPr>
          <w:lang w:eastAsia="fr-FR" w:bidi="fr-FR"/>
        </w:rPr>
        <w:t>o</w:t>
      </w:r>
      <w:r w:rsidRPr="00486118">
        <w:rPr>
          <w:lang w:eastAsia="fr-FR" w:bidi="fr-FR"/>
        </w:rPr>
        <w:t>mination fédérale.</w:t>
      </w:r>
    </w:p>
    <w:p w:rsidR="008628E7" w:rsidRPr="00486118" w:rsidRDefault="008628E7" w:rsidP="008628E7">
      <w:pPr>
        <w:spacing w:before="120" w:after="120"/>
        <w:jc w:val="both"/>
      </w:pPr>
      <w:r w:rsidRPr="00486118">
        <w:rPr>
          <w:lang w:eastAsia="fr-FR" w:bidi="fr-FR"/>
        </w:rPr>
        <w:t>Au cours des dernières années, le gouvernement péquiste a laissé passer sans réagir les pires provocations imp</w:t>
      </w:r>
      <w:r w:rsidRPr="00486118">
        <w:rPr>
          <w:lang w:eastAsia="fr-FR" w:bidi="fr-FR"/>
        </w:rPr>
        <w:t>é</w:t>
      </w:r>
      <w:r w:rsidRPr="00486118">
        <w:rPr>
          <w:lang w:eastAsia="fr-FR" w:bidi="fr-FR"/>
        </w:rPr>
        <w:t>rialistes. Il n’a rien fait pour contrer des fermetures aussi éminemment politiques que celles de la Sun Life ou de Cadbury, et il a laissé I.T.T.-Rayonnier partir après avoir empoché 120 millions</w:t>
      </w:r>
      <w:r>
        <w:rPr>
          <w:lang w:eastAsia="fr-FR" w:bidi="fr-FR"/>
        </w:rPr>
        <w:t> $</w:t>
      </w:r>
      <w:r w:rsidRPr="00486118">
        <w:rPr>
          <w:lang w:eastAsia="fr-FR" w:bidi="fr-FR"/>
        </w:rPr>
        <w:t xml:space="preserve"> de subventions provinciales. Il n’a pas voulu faire toute la lumière sur la crise d’octobre ni mettre fin aux activités illégales de la GRC. Il s’est i</w:t>
      </w:r>
      <w:r w:rsidRPr="00486118">
        <w:rPr>
          <w:lang w:eastAsia="fr-FR" w:bidi="fr-FR"/>
        </w:rPr>
        <w:t>n</w:t>
      </w:r>
      <w:r w:rsidRPr="00486118">
        <w:rPr>
          <w:lang w:eastAsia="fr-FR" w:bidi="fr-FR"/>
        </w:rPr>
        <w:t>cliné devant les jugements des tribunaux contre la loi 101 et les lois pour la nationalisation d’Asbestos Corp. Il n’a pas osé interdire le déluge de publicité</w:t>
      </w:r>
      <w:r>
        <w:rPr>
          <w:lang w:eastAsia="fr-FR" w:bidi="fr-FR"/>
        </w:rPr>
        <w:t xml:space="preserve"> [104] </w:t>
      </w:r>
      <w:r w:rsidRPr="00486118">
        <w:rPr>
          <w:lang w:eastAsia="fr-FR" w:bidi="fr-FR"/>
        </w:rPr>
        <w:t>fédérale à saveur référendaire accompli au mépris des lois québéco</w:t>
      </w:r>
      <w:r w:rsidRPr="00486118">
        <w:rPr>
          <w:lang w:eastAsia="fr-FR" w:bidi="fr-FR"/>
        </w:rPr>
        <w:t>i</w:t>
      </w:r>
      <w:r w:rsidRPr="00486118">
        <w:rPr>
          <w:lang w:eastAsia="fr-FR" w:bidi="fr-FR"/>
        </w:rPr>
        <w:t>ses. À chaque étape le PQ a refusé la confrontation avec le fédéral ou avec les multinationales</w:t>
      </w:r>
      <w:r w:rsidRPr="00486118">
        <w:t> ;</w:t>
      </w:r>
      <w:r w:rsidRPr="00486118">
        <w:rPr>
          <w:lang w:eastAsia="fr-FR" w:bidi="fr-FR"/>
        </w:rPr>
        <w:t xml:space="preserve"> au contraire, il a tout fait pour démobil</w:t>
      </w:r>
      <w:r w:rsidRPr="00486118">
        <w:rPr>
          <w:lang w:eastAsia="fr-FR" w:bidi="fr-FR"/>
        </w:rPr>
        <w:t>i</w:t>
      </w:r>
      <w:r w:rsidRPr="00486118">
        <w:rPr>
          <w:lang w:eastAsia="fr-FR" w:bidi="fr-FR"/>
        </w:rPr>
        <w:t>ser le mouvement ouvrier et le mouvement de libération nationale. En fin de compte, toute ce</w:t>
      </w:r>
      <w:r w:rsidRPr="00486118">
        <w:rPr>
          <w:lang w:eastAsia="fr-FR" w:bidi="fr-FR"/>
        </w:rPr>
        <w:t>t</w:t>
      </w:r>
      <w:r w:rsidRPr="00486118">
        <w:rPr>
          <w:lang w:eastAsia="fr-FR" w:bidi="fr-FR"/>
        </w:rPr>
        <w:t>te stratégie s’est traduite par la défaite du Oui au référendum. Cela n’a rien d’étonnant, car la seule façon de con</w:t>
      </w:r>
      <w:r w:rsidRPr="00486118">
        <w:rPr>
          <w:lang w:eastAsia="fr-FR" w:bidi="fr-FR"/>
        </w:rPr>
        <w:t>s</w:t>
      </w:r>
      <w:r w:rsidRPr="00486118">
        <w:rPr>
          <w:lang w:eastAsia="fr-FR" w:bidi="fr-FR"/>
        </w:rPr>
        <w:t>truire un rapport de force suffisant contre le fédéral repose sur la lutte act</w:t>
      </w:r>
      <w:r w:rsidRPr="00486118">
        <w:rPr>
          <w:lang w:eastAsia="fr-FR" w:bidi="fr-FR"/>
        </w:rPr>
        <w:t>i</w:t>
      </w:r>
      <w:r w:rsidRPr="00486118">
        <w:rPr>
          <w:lang w:eastAsia="fr-FR" w:bidi="fr-FR"/>
        </w:rPr>
        <w:t>ve. La stratégie de démobilisation du PQ l’a conduit à la défa</w:t>
      </w:r>
      <w:r w:rsidRPr="00486118">
        <w:rPr>
          <w:lang w:eastAsia="fr-FR" w:bidi="fr-FR"/>
        </w:rPr>
        <w:t>i</w:t>
      </w:r>
      <w:r w:rsidRPr="00486118">
        <w:rPr>
          <w:lang w:eastAsia="fr-FR" w:bidi="fr-FR"/>
        </w:rPr>
        <w:t>te.</w:t>
      </w:r>
    </w:p>
    <w:p w:rsidR="008628E7" w:rsidRPr="00486118" w:rsidRDefault="008628E7" w:rsidP="008628E7">
      <w:pPr>
        <w:spacing w:before="120" w:after="120"/>
        <w:jc w:val="both"/>
      </w:pPr>
      <w:r w:rsidRPr="00486118">
        <w:rPr>
          <w:lang w:eastAsia="fr-FR" w:bidi="fr-FR"/>
        </w:rPr>
        <w:t>Les raisons de cette attitude sont claires. Les mobilisations des masses laborieuses ne peuvent pas être contenues dans le cadre du respect des règles du capitalisme</w:t>
      </w:r>
      <w:r w:rsidRPr="00486118">
        <w:t> ;</w:t>
      </w:r>
      <w:r w:rsidRPr="00486118">
        <w:rPr>
          <w:lang w:eastAsia="fr-FR" w:bidi="fr-FR"/>
        </w:rPr>
        <w:t xml:space="preserve"> elles tendent inévitablement à e</w:t>
      </w:r>
      <w:r w:rsidRPr="00486118">
        <w:rPr>
          <w:lang w:eastAsia="fr-FR" w:bidi="fr-FR"/>
        </w:rPr>
        <w:t>m</w:t>
      </w:r>
      <w:r w:rsidRPr="00486118">
        <w:rPr>
          <w:lang w:eastAsia="fr-FR" w:bidi="fr-FR"/>
        </w:rPr>
        <w:t>piéter sur la propriété privée et à soulever des revendications anti-capitalistes. Le PQ comme parti bourgeois ne peut donc pas recourir à de tels moyens et, pour cette raison même, il lui est impossible de m</w:t>
      </w:r>
      <w:r w:rsidRPr="00486118">
        <w:rPr>
          <w:lang w:eastAsia="fr-FR" w:bidi="fr-FR"/>
        </w:rPr>
        <w:t>e</w:t>
      </w:r>
      <w:r w:rsidRPr="00486118">
        <w:rPr>
          <w:lang w:eastAsia="fr-FR" w:bidi="fr-FR"/>
        </w:rPr>
        <w:t>ner jusqu’au bout la lutte contre l’impérialisme can</w:t>
      </w:r>
      <w:r w:rsidRPr="00486118">
        <w:rPr>
          <w:lang w:eastAsia="fr-FR" w:bidi="fr-FR"/>
        </w:rPr>
        <w:t>a</w:t>
      </w:r>
      <w:r w:rsidRPr="00486118">
        <w:rPr>
          <w:lang w:eastAsia="fr-FR" w:bidi="fr-FR"/>
        </w:rPr>
        <w:t>dien. Le projet de 1972 était donc complètement utopique sur le plan politique.</w:t>
      </w:r>
    </w:p>
    <w:p w:rsidR="008628E7" w:rsidRPr="00486118" w:rsidRDefault="008628E7" w:rsidP="008628E7">
      <w:pPr>
        <w:spacing w:before="120" w:after="120"/>
        <w:jc w:val="both"/>
      </w:pPr>
      <w:r w:rsidRPr="00486118">
        <w:rPr>
          <w:lang w:eastAsia="fr-FR" w:bidi="fr-FR"/>
        </w:rPr>
        <w:t>Mais il ne l’était pas moins sur le plan économique. En supposant qu’on ait pu l’appliquer, ce pr</w:t>
      </w:r>
      <w:r w:rsidRPr="00486118">
        <w:rPr>
          <w:lang w:eastAsia="fr-FR" w:bidi="fr-FR"/>
        </w:rPr>
        <w:t>o</w:t>
      </w:r>
      <w:r w:rsidRPr="00486118">
        <w:rPr>
          <w:lang w:eastAsia="fr-FR" w:bidi="fr-FR"/>
        </w:rPr>
        <w:t>jet n’aurait pas permis d’affranchir l’économie du Québec de la domination impérialiste. Même s’il avait permis la constitution d’un certain nombre d’entreprises autochtones importantes dans différen</w:t>
      </w:r>
      <w:r>
        <w:rPr>
          <w:lang w:eastAsia="fr-FR" w:bidi="fr-FR"/>
        </w:rPr>
        <w:t>ts secteurs, il aurait dû s’ac</w:t>
      </w:r>
      <w:r w:rsidRPr="00486118">
        <w:rPr>
          <w:lang w:eastAsia="fr-FR" w:bidi="fr-FR"/>
        </w:rPr>
        <w:t>commoder du mai</w:t>
      </w:r>
      <w:r w:rsidRPr="00486118">
        <w:rPr>
          <w:lang w:eastAsia="fr-FR" w:bidi="fr-FR"/>
        </w:rPr>
        <w:t>n</w:t>
      </w:r>
      <w:r w:rsidRPr="00486118">
        <w:rPr>
          <w:lang w:eastAsia="fr-FR" w:bidi="fr-FR"/>
        </w:rPr>
        <w:t>tien d’un secteur important d’entreprises sous contrôle étranger dans la plupart des secteurs de pointe. En effet, le capital québécois ne dispose pas de la technologie nécessaire pour s’y implanter. Ces mu</w:t>
      </w:r>
      <w:r w:rsidRPr="00486118">
        <w:rPr>
          <w:lang w:eastAsia="fr-FR" w:bidi="fr-FR"/>
        </w:rPr>
        <w:t>l</w:t>
      </w:r>
      <w:r w:rsidRPr="00486118">
        <w:rPr>
          <w:lang w:eastAsia="fr-FR" w:bidi="fr-FR"/>
        </w:rPr>
        <w:t>tinationales auraient continué à contrôler la plus grande partie des échanges extérieurs du Québec, particulièrement dans le secteur m</w:t>
      </w:r>
      <w:r w:rsidRPr="00486118">
        <w:rPr>
          <w:lang w:eastAsia="fr-FR" w:bidi="fr-FR"/>
        </w:rPr>
        <w:t>i</w:t>
      </w:r>
      <w:r w:rsidRPr="00486118">
        <w:rPr>
          <w:lang w:eastAsia="fr-FR" w:bidi="fr-FR"/>
        </w:rPr>
        <w:t>nier, ce qui leur aurait donné la possibilité de fixer arbitrairement le prix des exportations destinées à la maison-mère ou aux autres filiales. Dans ces conditions, la création d’une monnaie québécoise n’aurait pas suffi à assurer au Québec une véritable indépendance monéta</w:t>
      </w:r>
      <w:r w:rsidRPr="00486118">
        <w:rPr>
          <w:lang w:eastAsia="fr-FR" w:bidi="fr-FR"/>
        </w:rPr>
        <w:t>i</w:t>
      </w:r>
      <w:r w:rsidRPr="00486118">
        <w:rPr>
          <w:lang w:eastAsia="fr-FR" w:bidi="fr-FR"/>
        </w:rPr>
        <w:t>re.</w:t>
      </w:r>
    </w:p>
    <w:p w:rsidR="008628E7" w:rsidRPr="00486118" w:rsidRDefault="008628E7" w:rsidP="008628E7">
      <w:pPr>
        <w:spacing w:before="120" w:after="120"/>
        <w:jc w:val="both"/>
      </w:pPr>
      <w:r w:rsidRPr="00486118">
        <w:rPr>
          <w:lang w:eastAsia="fr-FR" w:bidi="fr-FR"/>
        </w:rPr>
        <w:t>Le projet de 1972 était construit autour du développement de mu</w:t>
      </w:r>
      <w:r w:rsidRPr="00486118">
        <w:rPr>
          <w:lang w:eastAsia="fr-FR" w:bidi="fr-FR"/>
        </w:rPr>
        <w:t>l</w:t>
      </w:r>
      <w:r w:rsidRPr="00486118">
        <w:rPr>
          <w:lang w:eastAsia="fr-FR" w:bidi="fr-FR"/>
        </w:rPr>
        <w:t>tinationales québécoises tournées vers l’exportation sur le marché mondial. Ce projet pouvait sembler crédible dans les conditions des années 50 et 60, marquées par une expansion du volume du commerce mondial, à un rythme de 8 à 10</w:t>
      </w:r>
      <w:r>
        <w:rPr>
          <w:lang w:eastAsia="fr-FR" w:bidi="fr-FR"/>
        </w:rPr>
        <w:t>%</w:t>
      </w:r>
      <w:r w:rsidRPr="00486118">
        <w:rPr>
          <w:lang w:eastAsia="fr-FR" w:bidi="fr-FR"/>
        </w:rPr>
        <w:t xml:space="preserve"> par an. Les nouveaux pays produ</w:t>
      </w:r>
      <w:r w:rsidRPr="00486118">
        <w:rPr>
          <w:lang w:eastAsia="fr-FR" w:bidi="fr-FR"/>
        </w:rPr>
        <w:t>c</w:t>
      </w:r>
      <w:r w:rsidRPr="00486118">
        <w:rPr>
          <w:lang w:eastAsia="fr-FR" w:bidi="fr-FR"/>
        </w:rPr>
        <w:t>teurs pouvaient espérer prendre leur place au soleil, au prix de que</w:t>
      </w:r>
      <w:r w:rsidRPr="00486118">
        <w:rPr>
          <w:lang w:eastAsia="fr-FR" w:bidi="fr-FR"/>
        </w:rPr>
        <w:t>l</w:t>
      </w:r>
      <w:r w:rsidRPr="00486118">
        <w:rPr>
          <w:lang w:eastAsia="fr-FR" w:bidi="fr-FR"/>
        </w:rPr>
        <w:t>ques efforts, sur un marché en expansion continuelle. Mais ces cond</w:t>
      </w:r>
      <w:r w:rsidRPr="00486118">
        <w:rPr>
          <w:lang w:eastAsia="fr-FR" w:bidi="fr-FR"/>
        </w:rPr>
        <w:t>i</w:t>
      </w:r>
      <w:r w:rsidRPr="00486118">
        <w:rPr>
          <w:lang w:eastAsia="fr-FR" w:bidi="fr-FR"/>
        </w:rPr>
        <w:t>tions n’existent plus a</w:t>
      </w:r>
      <w:r w:rsidRPr="00486118">
        <w:rPr>
          <w:lang w:eastAsia="fr-FR" w:bidi="fr-FR"/>
        </w:rPr>
        <w:t>u</w:t>
      </w:r>
      <w:r w:rsidRPr="00486118">
        <w:rPr>
          <w:lang w:eastAsia="fr-FR" w:bidi="fr-FR"/>
        </w:rPr>
        <w:t>jourd’hui. La récession généralisée de 74-75, la première depuis les années 30, a mis un point final à la longue période d’expansion capitaliste qui a suivi la deuxième guerre mo</w:t>
      </w:r>
      <w:r w:rsidRPr="00486118">
        <w:rPr>
          <w:lang w:eastAsia="fr-FR" w:bidi="fr-FR"/>
        </w:rPr>
        <w:t>n</w:t>
      </w:r>
      <w:r w:rsidRPr="00486118">
        <w:rPr>
          <w:lang w:eastAsia="fr-FR" w:bidi="fr-FR"/>
        </w:rPr>
        <w:t>diale. De récession partielle en reprise mitigée, le capitalisme est entré dans une phase de stagnation à long terme. Le</w:t>
      </w:r>
      <w:r>
        <w:rPr>
          <w:lang w:eastAsia="fr-FR" w:bidi="fr-FR"/>
        </w:rPr>
        <w:t xml:space="preserve"> </w:t>
      </w:r>
      <w:r>
        <w:t xml:space="preserve">[105] </w:t>
      </w:r>
      <w:r w:rsidRPr="00486118">
        <w:rPr>
          <w:lang w:eastAsia="fr-FR" w:bidi="fr-FR"/>
        </w:rPr>
        <w:t>volume du commerce mondial a diminué en 1975, pour la première fois en trente ans, et les tendances au prote</w:t>
      </w:r>
      <w:r w:rsidRPr="00486118">
        <w:rPr>
          <w:lang w:eastAsia="fr-FR" w:bidi="fr-FR"/>
        </w:rPr>
        <w:t>c</w:t>
      </w:r>
      <w:r w:rsidRPr="00486118">
        <w:rPr>
          <w:lang w:eastAsia="fr-FR" w:bidi="fr-FR"/>
        </w:rPr>
        <w:t>tionnisme se font de plus en plus insistantes dans plusieurs pays clés. Cette situation a pour effet d’accentuer la concu</w:t>
      </w:r>
      <w:r w:rsidRPr="00486118">
        <w:rPr>
          <w:lang w:eastAsia="fr-FR" w:bidi="fr-FR"/>
        </w:rPr>
        <w:t>r</w:t>
      </w:r>
      <w:r w:rsidRPr="00486118">
        <w:rPr>
          <w:lang w:eastAsia="fr-FR" w:bidi="fr-FR"/>
        </w:rPr>
        <w:t>rence inter-impérialiste. Les principaux pays capitalistes do</w:t>
      </w:r>
      <w:r w:rsidRPr="00486118">
        <w:rPr>
          <w:lang w:eastAsia="fr-FR" w:bidi="fr-FR"/>
        </w:rPr>
        <w:t>i</w:t>
      </w:r>
      <w:r w:rsidRPr="00486118">
        <w:rPr>
          <w:lang w:eastAsia="fr-FR" w:bidi="fr-FR"/>
        </w:rPr>
        <w:t>vent se livrer une lutte acharnée pour conserver leur part d’un marché mo</w:t>
      </w:r>
      <w:r w:rsidRPr="00486118">
        <w:rPr>
          <w:lang w:eastAsia="fr-FR" w:bidi="fr-FR"/>
        </w:rPr>
        <w:t>n</w:t>
      </w:r>
      <w:r w:rsidRPr="00486118">
        <w:rPr>
          <w:lang w:eastAsia="fr-FR" w:bidi="fr-FR"/>
        </w:rPr>
        <w:t>dial qui ne s’élargit plus au rythme des années 50 et 60. La percée de nouveaux pays producteurs se fait d’autant plus di</w:t>
      </w:r>
      <w:r w:rsidRPr="00486118">
        <w:rPr>
          <w:lang w:eastAsia="fr-FR" w:bidi="fr-FR"/>
        </w:rPr>
        <w:t>f</w:t>
      </w:r>
      <w:r w:rsidRPr="00486118">
        <w:rPr>
          <w:lang w:eastAsia="fr-FR" w:bidi="fr-FR"/>
        </w:rPr>
        <w:t>ficile, à moins que ces pays ne jouissent de clairs avantages dans la concurrence intern</w:t>
      </w:r>
      <w:r w:rsidRPr="00486118">
        <w:rPr>
          <w:lang w:eastAsia="fr-FR" w:bidi="fr-FR"/>
        </w:rPr>
        <w:t>a</w:t>
      </w:r>
      <w:r w:rsidRPr="00486118">
        <w:rPr>
          <w:lang w:eastAsia="fr-FR" w:bidi="fr-FR"/>
        </w:rPr>
        <w:t>tionale. C’est le cas de certains pays du tiers-monde où une main-d’œuvre qualifiée continue à recevoir des salaires dérisoires en co</w:t>
      </w:r>
      <w:r w:rsidRPr="00486118">
        <w:rPr>
          <w:lang w:eastAsia="fr-FR" w:bidi="fr-FR"/>
        </w:rPr>
        <w:t>m</w:t>
      </w:r>
      <w:r w:rsidRPr="00486118">
        <w:rPr>
          <w:lang w:eastAsia="fr-FR" w:bidi="fr-FR"/>
        </w:rPr>
        <w:t>paraison des pays capitalistes avancés</w:t>
      </w:r>
      <w:r w:rsidRPr="00486118">
        <w:t> :</w:t>
      </w:r>
      <w:r w:rsidRPr="00486118">
        <w:rPr>
          <w:lang w:eastAsia="fr-FR" w:bidi="fr-FR"/>
        </w:rPr>
        <w:t xml:space="preserve"> Ta</w:t>
      </w:r>
      <w:r w:rsidRPr="00486118">
        <w:rPr>
          <w:lang w:eastAsia="fr-FR" w:bidi="fr-FR"/>
        </w:rPr>
        <w:t>ï</w:t>
      </w:r>
      <w:r w:rsidRPr="00486118">
        <w:rPr>
          <w:lang w:eastAsia="fr-FR" w:bidi="fr-FR"/>
        </w:rPr>
        <w:t>wan, Singapour, la Coré du Sud, certains pays d’Amérique latine comme le Brésil.</w:t>
      </w:r>
    </w:p>
    <w:p w:rsidR="008628E7" w:rsidRPr="00486118" w:rsidRDefault="008628E7" w:rsidP="008628E7">
      <w:pPr>
        <w:spacing w:before="120" w:after="120"/>
        <w:jc w:val="both"/>
      </w:pPr>
      <w:r w:rsidRPr="00486118">
        <w:rPr>
          <w:lang w:eastAsia="fr-FR" w:bidi="fr-FR"/>
        </w:rPr>
        <w:t>Le Québec ne figure évidemment pas dans cette liste, malgré l’écart de salaires dont la majorité des travailleurs et des travailleuses continuent de sou</w:t>
      </w:r>
      <w:r w:rsidRPr="00486118">
        <w:rPr>
          <w:lang w:eastAsia="fr-FR" w:bidi="fr-FR"/>
        </w:rPr>
        <w:t>f</w:t>
      </w:r>
      <w:r w:rsidRPr="00486118">
        <w:rPr>
          <w:lang w:eastAsia="fr-FR" w:bidi="fr-FR"/>
        </w:rPr>
        <w:t>frir par rapport au Canada anglais.</w:t>
      </w:r>
    </w:p>
    <w:p w:rsidR="008628E7" w:rsidRDefault="008628E7" w:rsidP="008628E7">
      <w:pPr>
        <w:spacing w:before="120" w:after="120"/>
        <w:jc w:val="both"/>
        <w:rPr>
          <w:lang w:eastAsia="fr-FR" w:bidi="fr-FR"/>
        </w:rPr>
      </w:pPr>
      <w:r w:rsidRPr="00486118">
        <w:rPr>
          <w:lang w:eastAsia="fr-FR" w:bidi="fr-FR"/>
        </w:rPr>
        <w:t>D’autre part, la bourgeoisie québécoise ne di</w:t>
      </w:r>
      <w:r w:rsidRPr="00486118">
        <w:rPr>
          <w:lang w:eastAsia="fr-FR" w:bidi="fr-FR"/>
        </w:rPr>
        <w:t>s</w:t>
      </w:r>
      <w:r w:rsidRPr="00486118">
        <w:rPr>
          <w:lang w:eastAsia="fr-FR" w:bidi="fr-FR"/>
        </w:rPr>
        <w:t>pose pas non plus des atouts technologiques qui lui permettraient de soutenir la concurrence des pays capitalistes avancés dans les secteurs de pointe. Les cond</w:t>
      </w:r>
      <w:r w:rsidRPr="00486118">
        <w:rPr>
          <w:lang w:eastAsia="fr-FR" w:bidi="fr-FR"/>
        </w:rPr>
        <w:t>i</w:t>
      </w:r>
      <w:r w:rsidRPr="00486118">
        <w:rPr>
          <w:lang w:eastAsia="fr-FR" w:bidi="fr-FR"/>
        </w:rPr>
        <w:t>tions actuelles de crise du capitalisme international ne se prêtent a</w:t>
      </w:r>
      <w:r w:rsidRPr="00486118">
        <w:rPr>
          <w:lang w:eastAsia="fr-FR" w:bidi="fr-FR"/>
        </w:rPr>
        <w:t>u</w:t>
      </w:r>
      <w:r w:rsidRPr="00486118">
        <w:rPr>
          <w:lang w:eastAsia="fr-FR" w:bidi="fr-FR"/>
        </w:rPr>
        <w:t>cunement à la réussite du pr</w:t>
      </w:r>
      <w:r w:rsidRPr="00486118">
        <w:rPr>
          <w:lang w:eastAsia="fr-FR" w:bidi="fr-FR"/>
        </w:rPr>
        <w:t>o</w:t>
      </w:r>
      <w:r w:rsidRPr="00486118">
        <w:rPr>
          <w:lang w:eastAsia="fr-FR" w:bidi="fr-FR"/>
        </w:rPr>
        <w:t>jet esquissé dans le manifeste de 1972.</w:t>
      </w:r>
    </w:p>
    <w:p w:rsidR="008628E7" w:rsidRDefault="008628E7" w:rsidP="008628E7">
      <w:pPr>
        <w:spacing w:before="120" w:after="120"/>
        <w:jc w:val="both"/>
        <w:rPr>
          <w:lang w:eastAsia="fr-FR" w:bidi="fr-FR"/>
        </w:rPr>
      </w:pPr>
    </w:p>
    <w:p w:rsidR="008628E7" w:rsidRDefault="008628E7" w:rsidP="008628E7">
      <w:pPr>
        <w:pStyle w:val="p"/>
        <w:rPr>
          <w:lang w:eastAsia="fr-FR" w:bidi="fr-FR"/>
        </w:rPr>
      </w:pPr>
      <w:r>
        <w:rPr>
          <w:lang w:eastAsia="fr-FR" w:bidi="fr-FR"/>
        </w:rPr>
        <w:t>[106]</w:t>
      </w:r>
    </w:p>
    <w:p w:rsidR="008628E7" w:rsidRDefault="008628E7" w:rsidP="008628E7">
      <w:pPr>
        <w:pStyle w:val="p"/>
      </w:pPr>
      <w:r>
        <w:br w:type="page"/>
        <w:t>[107]</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3" w:name="Capitalisme_pt_2_chap_2"/>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DEUXIÈME</w:t>
      </w:r>
      <w:r w:rsidRPr="00C01517">
        <w:rPr>
          <w:b/>
          <w:caps/>
          <w:color w:val="000080"/>
          <w:sz w:val="24"/>
        </w:rPr>
        <w:t xml:space="preserve"> partie</w:t>
      </w:r>
    </w:p>
    <w:p w:rsidR="008628E7" w:rsidRPr="00384B20" w:rsidRDefault="008628E7" w:rsidP="008628E7">
      <w:pPr>
        <w:pStyle w:val="Titreniveau1"/>
      </w:pPr>
      <w:r>
        <w:t>Chapitre 2</w:t>
      </w:r>
    </w:p>
    <w:p w:rsidR="008628E7" w:rsidRPr="00E07116" w:rsidRDefault="008628E7" w:rsidP="008628E7">
      <w:pPr>
        <w:pStyle w:val="Titreniveau2"/>
      </w:pPr>
      <w:r>
        <w:t>DE L’INDÉPENDANCE</w:t>
      </w:r>
      <w:r>
        <w:br/>
        <w:t>À LA NOUVELLE ENTENTE</w:t>
      </w:r>
    </w:p>
    <w:bookmarkEnd w:id="23"/>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486118" w:rsidRDefault="008628E7" w:rsidP="008628E7">
      <w:pPr>
        <w:spacing w:before="120" w:after="120"/>
        <w:jc w:val="both"/>
        <w:rPr>
          <w:lang w:eastAsia="fr-FR" w:bidi="fr-FR"/>
        </w:rPr>
      </w:pPr>
      <w:r w:rsidRPr="00486118">
        <w:rPr>
          <w:lang w:eastAsia="fr-FR" w:bidi="fr-FR"/>
        </w:rPr>
        <w:t xml:space="preserve">Le manifeste de 1972 s’ouvrait sur le thème </w:t>
      </w:r>
      <w:r w:rsidRPr="00486118">
        <w:t>« </w:t>
      </w:r>
      <w:r w:rsidRPr="00486118">
        <w:rPr>
          <w:lang w:eastAsia="fr-FR" w:bidi="fr-FR"/>
        </w:rPr>
        <w:t>D’abord l’indépendance</w:t>
      </w:r>
      <w:r w:rsidRPr="00486118">
        <w:t> »</w:t>
      </w:r>
      <w:r w:rsidRPr="00486118">
        <w:rPr>
          <w:lang w:eastAsia="fr-FR" w:bidi="fr-FR"/>
        </w:rPr>
        <w:t>. En 1980, le terme même d’indépendance a été fra</w:t>
      </w:r>
      <w:r w:rsidRPr="00486118">
        <w:rPr>
          <w:lang w:eastAsia="fr-FR" w:bidi="fr-FR"/>
        </w:rPr>
        <w:t>p</w:t>
      </w:r>
      <w:r w:rsidRPr="00486118">
        <w:rPr>
          <w:lang w:eastAsia="fr-FR" w:bidi="fr-FR"/>
        </w:rPr>
        <w:t>pé d’interdit par la direction péquiste. Plusieurs veulent n’y voir qu’une ruse tactique</w:t>
      </w:r>
      <w:r w:rsidRPr="00486118">
        <w:t> :</w:t>
      </w:r>
      <w:r w:rsidRPr="00486118">
        <w:rPr>
          <w:lang w:eastAsia="fr-FR" w:bidi="fr-FR"/>
        </w:rPr>
        <w:t xml:space="preserve"> c’est le point de vue des fédéralistes qui acc</w:t>
      </w:r>
      <w:r w:rsidRPr="00486118">
        <w:rPr>
          <w:lang w:eastAsia="fr-FR" w:bidi="fr-FR"/>
        </w:rPr>
        <w:t>u</w:t>
      </w:r>
      <w:r w:rsidRPr="00486118">
        <w:rPr>
          <w:lang w:eastAsia="fr-FR" w:bidi="fr-FR"/>
        </w:rPr>
        <w:t>sent le PQ de vouloir réaliser la s</w:t>
      </w:r>
      <w:r w:rsidRPr="00486118">
        <w:rPr>
          <w:lang w:eastAsia="fr-FR" w:bidi="fr-FR"/>
        </w:rPr>
        <w:t>é</w:t>
      </w:r>
      <w:r w:rsidRPr="00486118">
        <w:rPr>
          <w:lang w:eastAsia="fr-FR" w:bidi="fr-FR"/>
        </w:rPr>
        <w:t xml:space="preserve">paration par des voies détournées. Les groupes </w:t>
      </w:r>
      <w:r w:rsidRPr="00486118">
        <w:t>« </w:t>
      </w:r>
      <w:r w:rsidRPr="00486118">
        <w:rPr>
          <w:lang w:eastAsia="fr-FR" w:bidi="fr-FR"/>
        </w:rPr>
        <w:t>marxistes-léninistes</w:t>
      </w:r>
      <w:r w:rsidRPr="00486118">
        <w:t> »</w:t>
      </w:r>
      <w:r w:rsidRPr="00486118">
        <w:rPr>
          <w:lang w:eastAsia="fr-FR" w:bidi="fr-FR"/>
        </w:rPr>
        <w:t>, qui s’opposent à l’indépendance, soulèvent la même accusation. Mais, curie</w:t>
      </w:r>
      <w:r w:rsidRPr="00486118">
        <w:rPr>
          <w:lang w:eastAsia="fr-FR" w:bidi="fr-FR"/>
        </w:rPr>
        <w:t>u</w:t>
      </w:r>
      <w:r w:rsidRPr="00486118">
        <w:rPr>
          <w:lang w:eastAsia="fr-FR" w:bidi="fr-FR"/>
        </w:rPr>
        <w:t>sement, certains courants de la gauche semblent plutôt espérer que le PQ en vienne fin</w:t>
      </w:r>
      <w:r w:rsidRPr="00486118">
        <w:rPr>
          <w:lang w:eastAsia="fr-FR" w:bidi="fr-FR"/>
        </w:rPr>
        <w:t>a</w:t>
      </w:r>
      <w:r w:rsidRPr="00486118">
        <w:rPr>
          <w:lang w:eastAsia="fr-FR" w:bidi="fr-FR"/>
        </w:rPr>
        <w:t>lement à réaliser bel et bien l’indépendance. Parmi les centaines de milliers de travailleurs et de travailleuses qui ont voté Oui, beaucoup asp</w:t>
      </w:r>
      <w:r w:rsidRPr="00486118">
        <w:rPr>
          <w:lang w:eastAsia="fr-FR" w:bidi="fr-FR"/>
        </w:rPr>
        <w:t>i</w:t>
      </w:r>
      <w:r w:rsidRPr="00486118">
        <w:rPr>
          <w:lang w:eastAsia="fr-FR" w:bidi="fr-FR"/>
        </w:rPr>
        <w:t>rent en réalité à l’indépendance, et la direction péquiste a tout i</w:t>
      </w:r>
      <w:r w:rsidRPr="00486118">
        <w:rPr>
          <w:lang w:eastAsia="fr-FR" w:bidi="fr-FR"/>
        </w:rPr>
        <w:t>n</w:t>
      </w:r>
      <w:r w:rsidRPr="00486118">
        <w:rPr>
          <w:lang w:eastAsia="fr-FR" w:bidi="fr-FR"/>
        </w:rPr>
        <w:t xml:space="preserve">térêt à leur faire croire que tel est bien l’objet réel. Mais il n’en est rien. On peut s’en rendre compte en examinant le projet économique et politique actuel du PQ tel qu’il est formulé dans le Livre blanc </w:t>
      </w:r>
      <w:r w:rsidRPr="00C14C00">
        <w:rPr>
          <w:i/>
          <w:iCs/>
        </w:rPr>
        <w:t>La Nouvelle E</w:t>
      </w:r>
      <w:r w:rsidRPr="00C14C00">
        <w:rPr>
          <w:i/>
          <w:iCs/>
        </w:rPr>
        <w:t>n</w:t>
      </w:r>
      <w:r w:rsidRPr="00C14C00">
        <w:rPr>
          <w:i/>
          <w:iCs/>
        </w:rPr>
        <w:t>tente Québec-Canada,</w:t>
      </w:r>
      <w:r w:rsidRPr="00486118">
        <w:rPr>
          <w:lang w:eastAsia="fr-FR" w:bidi="fr-FR"/>
        </w:rPr>
        <w:t xml:space="preserve"> dans l’énoncé de politiques économ</w:t>
      </w:r>
      <w:r w:rsidRPr="00486118">
        <w:rPr>
          <w:lang w:eastAsia="fr-FR" w:bidi="fr-FR"/>
        </w:rPr>
        <w:t>i</w:t>
      </w:r>
      <w:r w:rsidRPr="00486118">
        <w:rPr>
          <w:lang w:eastAsia="fr-FR" w:bidi="fr-FR"/>
        </w:rPr>
        <w:t xml:space="preserve">ques, </w:t>
      </w:r>
      <w:r w:rsidRPr="00C14C00">
        <w:rPr>
          <w:i/>
          <w:iCs/>
        </w:rPr>
        <w:t>Bâtir le Québec,</w:t>
      </w:r>
      <w:r w:rsidRPr="00486118">
        <w:rPr>
          <w:lang w:eastAsia="fr-FR" w:bidi="fr-FR"/>
        </w:rPr>
        <w:t xml:space="preserve"> et dans la pratique concrète du gouvernement Lévesque.</w:t>
      </w:r>
    </w:p>
    <w:p w:rsidR="008628E7" w:rsidRPr="00486118" w:rsidRDefault="008628E7" w:rsidP="008628E7">
      <w:pPr>
        <w:spacing w:before="120" w:after="120"/>
        <w:jc w:val="both"/>
      </w:pPr>
      <w:r w:rsidRPr="00486118">
        <w:rPr>
          <w:lang w:eastAsia="fr-FR" w:bidi="fr-FR"/>
        </w:rPr>
        <w:t>Le projet économique actuel du PQ est en effet radicalement diff</w:t>
      </w:r>
      <w:r w:rsidRPr="00486118">
        <w:rPr>
          <w:lang w:eastAsia="fr-FR" w:bidi="fr-FR"/>
        </w:rPr>
        <w:t>é</w:t>
      </w:r>
      <w:r w:rsidRPr="00486118">
        <w:rPr>
          <w:lang w:eastAsia="fr-FR" w:bidi="fr-FR"/>
        </w:rPr>
        <w:t>rent de celui exposé dans le man</w:t>
      </w:r>
      <w:r w:rsidRPr="00486118">
        <w:rPr>
          <w:lang w:eastAsia="fr-FR" w:bidi="fr-FR"/>
        </w:rPr>
        <w:t>i</w:t>
      </w:r>
      <w:r w:rsidRPr="00486118">
        <w:rPr>
          <w:lang w:eastAsia="fr-FR" w:bidi="fr-FR"/>
        </w:rPr>
        <w:t>feste de 1972. La direction péquiste semble très consciente de la transformation des conditions o</w:t>
      </w:r>
      <w:r w:rsidRPr="00486118">
        <w:rPr>
          <w:lang w:eastAsia="fr-FR" w:bidi="fr-FR"/>
        </w:rPr>
        <w:t>b</w:t>
      </w:r>
      <w:r w:rsidRPr="00486118">
        <w:rPr>
          <w:lang w:eastAsia="fr-FR" w:bidi="fr-FR"/>
        </w:rPr>
        <w:t>jectives et elle a rectifié ses plans en conséquence.</w:t>
      </w:r>
    </w:p>
    <w:p w:rsidR="008628E7" w:rsidRDefault="008628E7" w:rsidP="008628E7">
      <w:pPr>
        <w:spacing w:before="120" w:after="120"/>
        <w:jc w:val="both"/>
        <w:rPr>
          <w:lang w:eastAsia="fr-FR" w:bidi="fr-FR"/>
        </w:rPr>
      </w:pPr>
      <w:r w:rsidRPr="00486118">
        <w:rPr>
          <w:lang w:eastAsia="fr-FR" w:bidi="fr-FR"/>
        </w:rPr>
        <w:t>La crise mondiale du capitalisme n’a pas seulement transformé les perspectives ouvertes au dév</w:t>
      </w:r>
      <w:r w:rsidRPr="00486118">
        <w:rPr>
          <w:lang w:eastAsia="fr-FR" w:bidi="fr-FR"/>
        </w:rPr>
        <w:t>e</w:t>
      </w:r>
      <w:r w:rsidRPr="00486118">
        <w:rPr>
          <w:lang w:eastAsia="fr-FR" w:bidi="fr-FR"/>
        </w:rPr>
        <w:t>loppement d’éventuelles multinationales québécoises, comme on l’a déjà mentionné. Elle a aussi a</w:t>
      </w:r>
      <w:r w:rsidRPr="00486118">
        <w:rPr>
          <w:lang w:eastAsia="fr-FR" w:bidi="fr-FR"/>
        </w:rPr>
        <w:t>f</w:t>
      </w:r>
      <w:r w:rsidRPr="00486118">
        <w:rPr>
          <w:lang w:eastAsia="fr-FR" w:bidi="fr-FR"/>
        </w:rPr>
        <w:t>fecté les rapports entre bourgeoisie québécoise et bourgeoisie canadienne.</w:t>
      </w:r>
    </w:p>
    <w:p w:rsidR="008628E7" w:rsidRDefault="008628E7" w:rsidP="008628E7">
      <w:pPr>
        <w:spacing w:before="120" w:after="120"/>
        <w:jc w:val="both"/>
      </w:pPr>
      <w:r>
        <w:t>[108]</w:t>
      </w:r>
    </w:p>
    <w:p w:rsidR="008628E7" w:rsidRPr="00486118" w:rsidRDefault="008628E7" w:rsidP="008628E7">
      <w:pPr>
        <w:spacing w:before="120" w:after="120"/>
        <w:jc w:val="both"/>
      </w:pPr>
      <w:r w:rsidRPr="00486118">
        <w:rPr>
          <w:lang w:eastAsia="fr-FR" w:bidi="fr-FR"/>
        </w:rPr>
        <w:t>Ces nouvelles conditions économiques du capitalisme st</w:t>
      </w:r>
      <w:r w:rsidRPr="00486118">
        <w:rPr>
          <w:lang w:eastAsia="fr-FR" w:bidi="fr-FR"/>
        </w:rPr>
        <w:t>a</w:t>
      </w:r>
      <w:r w:rsidRPr="00486118">
        <w:rPr>
          <w:lang w:eastAsia="fr-FR" w:bidi="fr-FR"/>
        </w:rPr>
        <w:t>gnant des années 70 ont révélé en particulier le rôle crucial du capital financier dans le dév</w:t>
      </w:r>
      <w:r w:rsidRPr="00486118">
        <w:rPr>
          <w:lang w:eastAsia="fr-FR" w:bidi="fr-FR"/>
        </w:rPr>
        <w:t>e</w:t>
      </w:r>
      <w:r w:rsidRPr="00486118">
        <w:rPr>
          <w:lang w:eastAsia="fr-FR" w:bidi="fr-FR"/>
        </w:rPr>
        <w:t>loppement industriel. Les déboires de Chrysler, qui ne peut survivre que grâce au crédit bancaire, constituent une illustr</w:t>
      </w:r>
      <w:r w:rsidRPr="00486118">
        <w:rPr>
          <w:lang w:eastAsia="fr-FR" w:bidi="fr-FR"/>
        </w:rPr>
        <w:t>a</w:t>
      </w:r>
      <w:r w:rsidRPr="00486118">
        <w:rPr>
          <w:lang w:eastAsia="fr-FR" w:bidi="fr-FR"/>
        </w:rPr>
        <w:t>tion frappante d’une tendance de fond qui affecte la plupart des se</w:t>
      </w:r>
      <w:r w:rsidRPr="00486118">
        <w:rPr>
          <w:lang w:eastAsia="fr-FR" w:bidi="fr-FR"/>
        </w:rPr>
        <w:t>c</w:t>
      </w:r>
      <w:r w:rsidRPr="00486118">
        <w:rPr>
          <w:lang w:eastAsia="fr-FR" w:bidi="fr-FR"/>
        </w:rPr>
        <w:t>teurs du capital industriel. Le capital financier tend à jouer un rôle de plus en plus central.</w:t>
      </w:r>
    </w:p>
    <w:p w:rsidR="008628E7" w:rsidRPr="00486118" w:rsidRDefault="008628E7" w:rsidP="008628E7">
      <w:pPr>
        <w:spacing w:before="120" w:after="120"/>
        <w:jc w:val="both"/>
      </w:pPr>
      <w:r w:rsidRPr="00486118">
        <w:rPr>
          <w:lang w:eastAsia="fr-FR" w:bidi="fr-FR"/>
        </w:rPr>
        <w:t>Or c’est précisément dans le secteur financier que les intérêts cap</w:t>
      </w:r>
      <w:r w:rsidRPr="00486118">
        <w:rPr>
          <w:lang w:eastAsia="fr-FR" w:bidi="fr-FR"/>
        </w:rPr>
        <w:t>i</w:t>
      </w:r>
      <w:r w:rsidRPr="00486118">
        <w:rPr>
          <w:lang w:eastAsia="fr-FR" w:bidi="fr-FR"/>
        </w:rPr>
        <w:t>talistes québécois détiennent les positions les plus fortes face au cap</w:t>
      </w:r>
      <w:r w:rsidRPr="00486118">
        <w:rPr>
          <w:lang w:eastAsia="fr-FR" w:bidi="fr-FR"/>
        </w:rPr>
        <w:t>i</w:t>
      </w:r>
      <w:r w:rsidRPr="00486118">
        <w:rPr>
          <w:lang w:eastAsia="fr-FR" w:bidi="fr-FR"/>
        </w:rPr>
        <w:t>tal canadien. Ce phénomène n’a rien de mystérieux car le secteur f</w:t>
      </w:r>
      <w:r w:rsidRPr="00486118">
        <w:rPr>
          <w:lang w:eastAsia="fr-FR" w:bidi="fr-FR"/>
        </w:rPr>
        <w:t>i</w:t>
      </w:r>
      <w:r w:rsidRPr="00486118">
        <w:rPr>
          <w:lang w:eastAsia="fr-FR" w:bidi="fr-FR"/>
        </w:rPr>
        <w:t>nancier est, justement, celui où l’action gouve</w:t>
      </w:r>
      <w:r w:rsidRPr="00486118">
        <w:rPr>
          <w:lang w:eastAsia="fr-FR" w:bidi="fr-FR"/>
        </w:rPr>
        <w:t>r</w:t>
      </w:r>
      <w:r w:rsidRPr="00486118">
        <w:rPr>
          <w:lang w:eastAsia="fr-FR" w:bidi="fr-FR"/>
        </w:rPr>
        <w:t>nementale a l’impact le plus immédiat, et où, par conséquent, l’État québécois dispose des instruments les plus puissants pour promouvoir les int</w:t>
      </w:r>
      <w:r w:rsidRPr="00486118">
        <w:rPr>
          <w:lang w:eastAsia="fr-FR" w:bidi="fr-FR"/>
        </w:rPr>
        <w:t>é</w:t>
      </w:r>
      <w:r w:rsidRPr="00486118">
        <w:rPr>
          <w:lang w:eastAsia="fr-FR" w:bidi="fr-FR"/>
        </w:rPr>
        <w:t>rêts capitalistes nationaux. On connaît bien le cas de la Caisse de dépôt et de plac</w:t>
      </w:r>
      <w:r w:rsidRPr="00486118">
        <w:rPr>
          <w:lang w:eastAsia="fr-FR" w:bidi="fr-FR"/>
        </w:rPr>
        <w:t>e</w:t>
      </w:r>
      <w:r w:rsidRPr="00486118">
        <w:rPr>
          <w:lang w:eastAsia="fr-FR" w:bidi="fr-FR"/>
        </w:rPr>
        <w:t>ment du Québec créée en 1965 après un affrontement avec l’État féd</w:t>
      </w:r>
      <w:r w:rsidRPr="00486118">
        <w:rPr>
          <w:lang w:eastAsia="fr-FR" w:bidi="fr-FR"/>
        </w:rPr>
        <w:t>é</w:t>
      </w:r>
      <w:r w:rsidRPr="00486118">
        <w:rPr>
          <w:lang w:eastAsia="fr-FR" w:bidi="fr-FR"/>
        </w:rPr>
        <w:t>ral. Les caisses populaires Desjardins œuvrent aussi sous l’aile prote</w:t>
      </w:r>
      <w:r w:rsidRPr="00486118">
        <w:rPr>
          <w:lang w:eastAsia="fr-FR" w:bidi="fr-FR"/>
        </w:rPr>
        <w:t>c</w:t>
      </w:r>
      <w:r w:rsidRPr="00486118">
        <w:rPr>
          <w:lang w:eastAsia="fr-FR" w:bidi="fr-FR"/>
        </w:rPr>
        <w:t>trice du gouvernement du Québec, qui les défend contre les empièt</w:t>
      </w:r>
      <w:r w:rsidRPr="00486118">
        <w:rPr>
          <w:lang w:eastAsia="fr-FR" w:bidi="fr-FR"/>
        </w:rPr>
        <w:t>e</w:t>
      </w:r>
      <w:r w:rsidRPr="00486118">
        <w:rPr>
          <w:lang w:eastAsia="fr-FR" w:bidi="fr-FR"/>
        </w:rPr>
        <w:t>ments fédéraux inspirés des intérêts des banques canadiennes</w:t>
      </w:r>
      <w:r w:rsidRPr="00486118">
        <w:t> :</w:t>
      </w:r>
      <w:r w:rsidRPr="00486118">
        <w:rPr>
          <w:lang w:eastAsia="fr-FR" w:bidi="fr-FR"/>
        </w:rPr>
        <w:t xml:space="preserve"> ces deux groupes jouissent aussi d’un grand poids pa</w:t>
      </w:r>
      <w:r w:rsidRPr="00486118">
        <w:rPr>
          <w:lang w:eastAsia="fr-FR" w:bidi="fr-FR"/>
        </w:rPr>
        <w:t>r</w:t>
      </w:r>
      <w:r w:rsidRPr="00486118">
        <w:rPr>
          <w:lang w:eastAsia="fr-FR" w:bidi="fr-FR"/>
        </w:rPr>
        <w:t>mi les actionnaires de la Banque nationale.</w:t>
      </w:r>
    </w:p>
    <w:p w:rsidR="008628E7" w:rsidRDefault="008628E7" w:rsidP="008628E7">
      <w:pPr>
        <w:spacing w:before="120" w:after="120"/>
        <w:jc w:val="both"/>
      </w:pPr>
      <w:r w:rsidRPr="00486118">
        <w:rPr>
          <w:lang w:eastAsia="fr-FR" w:bidi="fr-FR"/>
        </w:rPr>
        <w:t>Les actifs contrôlés par ce réseau financier qu</w:t>
      </w:r>
      <w:r w:rsidRPr="00486118">
        <w:rPr>
          <w:lang w:eastAsia="fr-FR" w:bidi="fr-FR"/>
        </w:rPr>
        <w:t>é</w:t>
      </w:r>
      <w:r w:rsidRPr="00486118">
        <w:rPr>
          <w:lang w:eastAsia="fr-FR" w:bidi="fr-FR"/>
        </w:rPr>
        <w:t>bécois ont connu une expansion foudroyante au cours des années 70, expansion d’ailleurs largement inattendue. À propos de la Caisse de dépôt, par exemple, le manifeste du PQ de 1972 écrivait</w:t>
      </w:r>
      <w:r>
        <w:t> :</w:t>
      </w:r>
    </w:p>
    <w:p w:rsidR="008628E7" w:rsidRPr="00486118" w:rsidRDefault="008628E7" w:rsidP="008628E7">
      <w:pPr>
        <w:spacing w:before="120" w:after="120"/>
        <w:jc w:val="both"/>
      </w:pPr>
    </w:p>
    <w:p w:rsidR="008628E7" w:rsidRDefault="008628E7" w:rsidP="008628E7">
      <w:pPr>
        <w:pStyle w:val="Grillecouleur-Accent1"/>
        <w:rPr>
          <w:lang w:eastAsia="fr-FR" w:bidi="fr-FR"/>
        </w:rPr>
      </w:pPr>
      <w:r w:rsidRPr="00486118">
        <w:rPr>
          <w:lang w:eastAsia="fr-FR" w:bidi="fr-FR"/>
        </w:rPr>
        <w:t>Fondée en 1965, elle dispose déjà d’un actif qui dépassera cette année les deux milliards de dollars. Aux conditions actuelles, il atteindrait 8 mi</w:t>
      </w:r>
      <w:r w:rsidRPr="00486118">
        <w:rPr>
          <w:lang w:eastAsia="fr-FR" w:bidi="fr-FR"/>
        </w:rPr>
        <w:t>l</w:t>
      </w:r>
      <w:r w:rsidRPr="00486118">
        <w:rPr>
          <w:lang w:eastAsia="fr-FR" w:bidi="fr-FR"/>
        </w:rPr>
        <w:t>liards</w:t>
      </w:r>
      <w:r>
        <w:rPr>
          <w:lang w:eastAsia="fr-FR" w:bidi="fr-FR"/>
        </w:rPr>
        <w:t> $</w:t>
      </w:r>
      <w:r w:rsidRPr="00486118">
        <w:rPr>
          <w:lang w:eastAsia="fr-FR" w:bidi="fr-FR"/>
        </w:rPr>
        <w:t xml:space="preserve"> dans 20 ans. Mais pour nos fins, c’est trop peu, trop tard. Il faut viser à ce que cet objectif soit plutôt atteint d’ici dix ans</w:t>
      </w:r>
      <w:r>
        <w:rPr>
          <w:lang w:eastAsia="fr-FR" w:bidi="fr-FR"/>
        </w:rPr>
        <w:t> </w:t>
      </w:r>
      <w:r>
        <w:rPr>
          <w:rStyle w:val="Appelnotedebasdep"/>
          <w:lang w:eastAsia="fr-FR" w:bidi="fr-FR"/>
        </w:rPr>
        <w:footnoteReference w:id="173"/>
      </w:r>
      <w:r w:rsidRPr="00486118">
        <w:rPr>
          <w:lang w:eastAsia="fr-FR" w:bidi="fr-FR"/>
        </w:rPr>
        <w:t>.</w:t>
      </w:r>
    </w:p>
    <w:p w:rsidR="008628E7" w:rsidRPr="00486118" w:rsidRDefault="008628E7" w:rsidP="008628E7">
      <w:pPr>
        <w:pStyle w:val="Grillecouleur-Accent1"/>
      </w:pPr>
    </w:p>
    <w:p w:rsidR="008628E7" w:rsidRPr="00486118" w:rsidRDefault="008628E7" w:rsidP="008628E7">
      <w:pPr>
        <w:spacing w:before="120" w:after="120"/>
        <w:jc w:val="both"/>
      </w:pPr>
      <w:r w:rsidRPr="00486118">
        <w:rPr>
          <w:lang w:eastAsia="fr-FR" w:bidi="fr-FR"/>
        </w:rPr>
        <w:t>En fait, il a fallu non pas vingt ans, non pas m</w:t>
      </w:r>
      <w:r w:rsidRPr="00486118">
        <w:rPr>
          <w:lang w:eastAsia="fr-FR" w:bidi="fr-FR"/>
        </w:rPr>
        <w:t>ê</w:t>
      </w:r>
      <w:r w:rsidRPr="00486118">
        <w:rPr>
          <w:lang w:eastAsia="fr-FR" w:bidi="fr-FR"/>
        </w:rPr>
        <w:t>me dix ans à la Caisse de dépôt pour atteindre les 8 milliards</w:t>
      </w:r>
      <w:r>
        <w:rPr>
          <w:lang w:eastAsia="fr-FR" w:bidi="fr-FR"/>
        </w:rPr>
        <w:t> $</w:t>
      </w:r>
      <w:r w:rsidRPr="00486118">
        <w:rPr>
          <w:lang w:eastAsia="fr-FR" w:bidi="fr-FR"/>
        </w:rPr>
        <w:t xml:space="preserve"> mais seulement six ans. C’était chose faite dès la fin de 1978</w:t>
      </w:r>
      <w:r w:rsidRPr="00486118">
        <w:t> !</w:t>
      </w:r>
    </w:p>
    <w:p w:rsidR="008628E7" w:rsidRPr="00486118" w:rsidRDefault="008628E7" w:rsidP="008628E7">
      <w:pPr>
        <w:spacing w:before="120" w:after="120"/>
        <w:jc w:val="both"/>
      </w:pPr>
      <w:r w:rsidRPr="00486118">
        <w:rPr>
          <w:lang w:eastAsia="fr-FR" w:bidi="fr-FR"/>
        </w:rPr>
        <w:t>On peut aussi noter le cas des Caisses d’entraide économique dont l’actif n’était que de 2 millions</w:t>
      </w:r>
      <w:r>
        <w:rPr>
          <w:lang w:eastAsia="fr-FR" w:bidi="fr-FR"/>
        </w:rPr>
        <w:t> $</w:t>
      </w:r>
      <w:r w:rsidRPr="00486118">
        <w:rPr>
          <w:lang w:eastAsia="fr-FR" w:bidi="fr-FR"/>
        </w:rPr>
        <w:t xml:space="preserve"> en 1968 et qui approche aujourd’hui les 2 milliards</w:t>
      </w:r>
      <w:r>
        <w:rPr>
          <w:lang w:eastAsia="fr-FR" w:bidi="fr-FR"/>
        </w:rPr>
        <w:t> $</w:t>
      </w:r>
      <w:r w:rsidRPr="00486118">
        <w:rPr>
          <w:lang w:eastAsia="fr-FR" w:bidi="fr-FR"/>
        </w:rPr>
        <w:t>, investis majoritairement en prêts industriels et co</w:t>
      </w:r>
      <w:r w:rsidRPr="00486118">
        <w:rPr>
          <w:lang w:eastAsia="fr-FR" w:bidi="fr-FR"/>
        </w:rPr>
        <w:t>m</w:t>
      </w:r>
      <w:r w:rsidRPr="00486118">
        <w:rPr>
          <w:lang w:eastAsia="fr-FR" w:bidi="fr-FR"/>
        </w:rPr>
        <w:t>merciaux.</w:t>
      </w:r>
    </w:p>
    <w:p w:rsidR="008628E7" w:rsidRPr="00486118" w:rsidRDefault="008628E7" w:rsidP="008628E7">
      <w:pPr>
        <w:spacing w:before="120" w:after="120"/>
        <w:jc w:val="both"/>
      </w:pPr>
      <w:r w:rsidRPr="00486118">
        <w:rPr>
          <w:lang w:eastAsia="fr-FR" w:bidi="fr-FR"/>
        </w:rPr>
        <w:t>La démission fracassante d’Eric Kierans du Conseil d’administration de la Caisse de dépôt à quelques semaines du réf</w:t>
      </w:r>
      <w:r w:rsidRPr="00486118">
        <w:rPr>
          <w:lang w:eastAsia="fr-FR" w:bidi="fr-FR"/>
        </w:rPr>
        <w:t>é</w:t>
      </w:r>
      <w:r w:rsidRPr="00486118">
        <w:rPr>
          <w:lang w:eastAsia="fr-FR" w:bidi="fr-FR"/>
        </w:rPr>
        <w:t>rendum consacrait à sa manière le tournant de la Caisse vers un rôle plus agressif. Les sommes affectées à l’acquisition d’actions et au f</w:t>
      </w:r>
      <w:r w:rsidRPr="00486118">
        <w:rPr>
          <w:lang w:eastAsia="fr-FR" w:bidi="fr-FR"/>
        </w:rPr>
        <w:t>i</w:t>
      </w:r>
      <w:r w:rsidRPr="00486118">
        <w:rPr>
          <w:lang w:eastAsia="fr-FR" w:bidi="fr-FR"/>
        </w:rPr>
        <w:t>nancement des entreprises vont augmenter fortement et la Caisse a</w:t>
      </w:r>
      <w:r w:rsidRPr="00486118">
        <w:rPr>
          <w:lang w:eastAsia="fr-FR" w:bidi="fr-FR"/>
        </w:rPr>
        <w:t>f</w:t>
      </w:r>
      <w:r w:rsidRPr="00486118">
        <w:rPr>
          <w:lang w:eastAsia="fr-FR" w:bidi="fr-FR"/>
        </w:rPr>
        <w:t>firme son inte</w:t>
      </w:r>
      <w:r w:rsidRPr="00486118">
        <w:rPr>
          <w:lang w:eastAsia="fr-FR" w:bidi="fr-FR"/>
        </w:rPr>
        <w:t>n</w:t>
      </w:r>
      <w:r w:rsidRPr="00486118">
        <w:rPr>
          <w:lang w:eastAsia="fr-FR" w:bidi="fr-FR"/>
        </w:rPr>
        <w:t>tion de jouer un rôle plus actif dans les compagnies où elle possède des actions, afin de promouvoir les intérêts capitali</w:t>
      </w:r>
      <w:r w:rsidRPr="00486118">
        <w:rPr>
          <w:lang w:eastAsia="fr-FR" w:bidi="fr-FR"/>
        </w:rPr>
        <w:t>s</w:t>
      </w:r>
      <w:r w:rsidRPr="00486118">
        <w:rPr>
          <w:lang w:eastAsia="fr-FR" w:bidi="fr-FR"/>
        </w:rPr>
        <w:t>tes québécois.</w:t>
      </w:r>
    </w:p>
    <w:p w:rsidR="008628E7" w:rsidRPr="00486118" w:rsidRDefault="008628E7" w:rsidP="008628E7">
      <w:pPr>
        <w:spacing w:before="120" w:after="120"/>
        <w:jc w:val="both"/>
        <w:rPr>
          <w:lang w:eastAsia="fr-FR" w:bidi="fr-FR"/>
        </w:rPr>
      </w:pPr>
      <w:r>
        <w:rPr>
          <w:lang w:eastAsia="fr-FR" w:bidi="fr-FR"/>
        </w:rPr>
        <w:t>[109]</w:t>
      </w:r>
    </w:p>
    <w:p w:rsidR="008628E7" w:rsidRPr="00486118" w:rsidRDefault="008628E7" w:rsidP="008628E7">
      <w:pPr>
        <w:spacing w:before="120" w:after="120"/>
        <w:jc w:val="both"/>
        <w:rPr>
          <w:lang w:eastAsia="fr-FR" w:bidi="fr-FR"/>
        </w:rPr>
      </w:pPr>
      <w:r w:rsidRPr="00486118">
        <w:rPr>
          <w:lang w:eastAsia="fr-FR" w:bidi="fr-FR"/>
        </w:rPr>
        <w:t xml:space="preserve">L’énoncé de politique économique du gouvernement péquiste </w:t>
      </w:r>
      <w:r w:rsidRPr="00C14C00">
        <w:rPr>
          <w:i/>
          <w:iCs/>
        </w:rPr>
        <w:t>B</w:t>
      </w:r>
      <w:r w:rsidRPr="00C14C00">
        <w:rPr>
          <w:i/>
          <w:iCs/>
        </w:rPr>
        <w:t>â</w:t>
      </w:r>
      <w:r w:rsidRPr="00C14C00">
        <w:rPr>
          <w:i/>
          <w:iCs/>
        </w:rPr>
        <w:t>tir le Québec</w:t>
      </w:r>
      <w:r w:rsidRPr="00486118">
        <w:rPr>
          <w:lang w:eastAsia="fr-FR" w:bidi="fr-FR"/>
        </w:rPr>
        <w:t xml:space="preserve"> enregistrait ce nouvel état de ch</w:t>
      </w:r>
      <w:r w:rsidRPr="00486118">
        <w:rPr>
          <w:lang w:eastAsia="fr-FR" w:bidi="fr-FR"/>
        </w:rPr>
        <w:t>o</w:t>
      </w:r>
      <w:r w:rsidRPr="00486118">
        <w:rPr>
          <w:lang w:eastAsia="fr-FR" w:bidi="fr-FR"/>
        </w:rPr>
        <w:t>ses en écrivant que :</w:t>
      </w:r>
    </w:p>
    <w:p w:rsidR="008628E7" w:rsidRDefault="008628E7" w:rsidP="008628E7">
      <w:pPr>
        <w:pStyle w:val="Grillecouleur-Accent1"/>
        <w:rPr>
          <w:lang w:eastAsia="fr-FR" w:bidi="fr-FR"/>
        </w:rPr>
      </w:pPr>
    </w:p>
    <w:p w:rsidR="008628E7" w:rsidRDefault="008628E7" w:rsidP="008628E7">
      <w:pPr>
        <w:pStyle w:val="Grillecouleur-Accent1"/>
        <w:rPr>
          <w:lang w:eastAsia="fr-FR" w:bidi="fr-FR"/>
        </w:rPr>
      </w:pPr>
      <w:r w:rsidRPr="00486118">
        <w:rPr>
          <w:lang w:eastAsia="fr-FR" w:bidi="fr-FR"/>
        </w:rPr>
        <w:t>La concurrence est meilleure depuis quelques années en ce qui conce</w:t>
      </w:r>
      <w:r w:rsidRPr="00486118">
        <w:rPr>
          <w:lang w:eastAsia="fr-FR" w:bidi="fr-FR"/>
        </w:rPr>
        <w:t>r</w:t>
      </w:r>
      <w:r w:rsidRPr="00486118">
        <w:rPr>
          <w:lang w:eastAsia="fr-FR" w:bidi="fr-FR"/>
        </w:rPr>
        <w:t>ne les prêts à moyen et à long terme aux entreprises</w:t>
      </w:r>
      <w:r>
        <w:rPr>
          <w:lang w:eastAsia="fr-FR" w:bidi="fr-FR"/>
        </w:rPr>
        <w:t> </w:t>
      </w:r>
      <w:r>
        <w:rPr>
          <w:rStyle w:val="Appelnotedebasdep"/>
          <w:lang w:eastAsia="fr-FR" w:bidi="fr-FR"/>
        </w:rPr>
        <w:footnoteReference w:id="174"/>
      </w:r>
      <w:r w:rsidRPr="00486118">
        <w:rPr>
          <w:lang w:eastAsia="fr-FR" w:bidi="fr-FR"/>
        </w:rPr>
        <w:t>.</w:t>
      </w:r>
    </w:p>
    <w:p w:rsidR="008628E7" w:rsidRPr="00486118" w:rsidRDefault="008628E7" w:rsidP="008628E7">
      <w:pPr>
        <w:pStyle w:val="Grillecouleur-Accent1"/>
        <w:rPr>
          <w:lang w:eastAsia="fr-FR" w:bidi="fr-FR"/>
        </w:rPr>
      </w:pPr>
    </w:p>
    <w:p w:rsidR="008628E7" w:rsidRPr="00486118" w:rsidRDefault="008628E7" w:rsidP="008628E7">
      <w:pPr>
        <w:spacing w:before="120" w:after="120"/>
        <w:jc w:val="both"/>
        <w:rPr>
          <w:lang w:eastAsia="fr-FR" w:bidi="fr-FR"/>
        </w:rPr>
      </w:pPr>
      <w:r w:rsidRPr="00486118">
        <w:rPr>
          <w:lang w:eastAsia="fr-FR" w:bidi="fr-FR"/>
        </w:rPr>
        <w:t>Le quasi monopole des grandes banques canadiennes anglaises a en effet é</w:t>
      </w:r>
      <w:r>
        <w:rPr>
          <w:lang w:eastAsia="fr-FR" w:bidi="fr-FR"/>
        </w:rPr>
        <w:t>t</w:t>
      </w:r>
      <w:r w:rsidRPr="00486118">
        <w:rPr>
          <w:lang w:eastAsia="fr-FR" w:bidi="fr-FR"/>
        </w:rPr>
        <w:t>é brisé par le renforcement d’une série d’institutions fina</w:t>
      </w:r>
      <w:r w:rsidRPr="00486118">
        <w:rPr>
          <w:lang w:eastAsia="fr-FR" w:bidi="fr-FR"/>
        </w:rPr>
        <w:t>n</w:t>
      </w:r>
      <w:r w:rsidRPr="00486118">
        <w:rPr>
          <w:lang w:eastAsia="fr-FR" w:bidi="fr-FR"/>
        </w:rPr>
        <w:t>cières québécoises et leur engagement croissant dans les prêts indu</w:t>
      </w:r>
      <w:r w:rsidRPr="00486118">
        <w:rPr>
          <w:lang w:eastAsia="fr-FR" w:bidi="fr-FR"/>
        </w:rPr>
        <w:t>s</w:t>
      </w:r>
      <w:r w:rsidRPr="00486118">
        <w:rPr>
          <w:lang w:eastAsia="fr-FR" w:bidi="fr-FR"/>
        </w:rPr>
        <w:t>triels et commerciaux</w:t>
      </w:r>
      <w:r w:rsidRPr="00486118">
        <w:t> :</w:t>
      </w:r>
      <w:r w:rsidRPr="00486118">
        <w:rPr>
          <w:lang w:eastAsia="fr-FR" w:bidi="fr-FR"/>
        </w:rPr>
        <w:t xml:space="preserve"> Caisse de dépôt, Caisses d’entraide économ</w:t>
      </w:r>
      <w:r w:rsidRPr="00486118">
        <w:rPr>
          <w:lang w:eastAsia="fr-FR" w:bidi="fr-FR"/>
        </w:rPr>
        <w:t>i</w:t>
      </w:r>
      <w:r w:rsidRPr="00486118">
        <w:rPr>
          <w:lang w:eastAsia="fr-FR" w:bidi="fr-FR"/>
        </w:rPr>
        <w:t>que, Mouvement Desjardins, banques francophones, Société de dév</w:t>
      </w:r>
      <w:r w:rsidRPr="00486118">
        <w:rPr>
          <w:lang w:eastAsia="fr-FR" w:bidi="fr-FR"/>
        </w:rPr>
        <w:t>e</w:t>
      </w:r>
      <w:r w:rsidRPr="00486118">
        <w:rPr>
          <w:lang w:eastAsia="fr-FR" w:bidi="fr-FR"/>
        </w:rPr>
        <w:t>loppement industriel, Société de développement de l’entreprise qu</w:t>
      </w:r>
      <w:r w:rsidRPr="00486118">
        <w:rPr>
          <w:lang w:eastAsia="fr-FR" w:bidi="fr-FR"/>
        </w:rPr>
        <w:t>é</w:t>
      </w:r>
      <w:r w:rsidRPr="00486118">
        <w:rPr>
          <w:lang w:eastAsia="fr-FR" w:bidi="fr-FR"/>
        </w:rPr>
        <w:t>bécoise (SODEQ), etc. Ces groupes financiers ont appuyé fortement le renforcement d’intérêts privés importants dans différents secteurs. Derni</w:t>
      </w:r>
      <w:r w:rsidRPr="00486118">
        <w:rPr>
          <w:lang w:eastAsia="fr-FR" w:bidi="fr-FR"/>
        </w:rPr>
        <w:t>è</w:t>
      </w:r>
      <w:r w:rsidRPr="00486118">
        <w:rPr>
          <w:lang w:eastAsia="fr-FR" w:bidi="fr-FR"/>
        </w:rPr>
        <w:t>rement, par exemple, la compagnie québécoise York-Lambton absorbait Canadian Admirai avec l’apport de la Caisse de dépôt et d</w:t>
      </w:r>
      <w:r w:rsidRPr="00486118">
        <w:rPr>
          <w:lang w:eastAsia="fr-FR" w:bidi="fr-FR"/>
        </w:rPr>
        <w:t>e</w:t>
      </w:r>
      <w:r w:rsidRPr="00486118">
        <w:rPr>
          <w:lang w:eastAsia="fr-FR" w:bidi="fr-FR"/>
        </w:rPr>
        <w:t>venait ainsi un des principaux manufacturiers au Canada dans le se</w:t>
      </w:r>
      <w:r w:rsidRPr="00486118">
        <w:rPr>
          <w:lang w:eastAsia="fr-FR" w:bidi="fr-FR"/>
        </w:rPr>
        <w:t>c</w:t>
      </w:r>
      <w:r w:rsidRPr="00486118">
        <w:rPr>
          <w:lang w:eastAsia="fr-FR" w:bidi="fr-FR"/>
        </w:rPr>
        <w:t>teur des appareils électroménagers. Co</w:t>
      </w:r>
      <w:r w:rsidRPr="00486118">
        <w:rPr>
          <w:lang w:eastAsia="fr-FR" w:bidi="fr-FR"/>
        </w:rPr>
        <w:t>m</w:t>
      </w:r>
      <w:r w:rsidRPr="00486118">
        <w:rPr>
          <w:lang w:eastAsia="fr-FR" w:bidi="fr-FR"/>
        </w:rPr>
        <w:t xml:space="preserve">me le dit </w:t>
      </w:r>
      <w:r w:rsidRPr="000C083F">
        <w:rPr>
          <w:i/>
          <w:iCs/>
        </w:rPr>
        <w:t>Bâtir le Québec</w:t>
      </w:r>
      <w:r w:rsidRPr="00486118">
        <w:rPr>
          <w:lang w:eastAsia="fr-FR" w:bidi="fr-FR"/>
        </w:rPr>
        <w:t> :</w:t>
      </w:r>
    </w:p>
    <w:p w:rsidR="008628E7" w:rsidRDefault="008628E7" w:rsidP="008628E7">
      <w:pPr>
        <w:pStyle w:val="Grillecouleur-Accent1"/>
        <w:rPr>
          <w:lang w:eastAsia="fr-FR" w:bidi="fr-FR"/>
        </w:rPr>
      </w:pPr>
    </w:p>
    <w:p w:rsidR="008628E7" w:rsidRDefault="008628E7" w:rsidP="008628E7">
      <w:pPr>
        <w:pStyle w:val="Grillecouleur-Accent1"/>
        <w:rPr>
          <w:lang w:eastAsia="fr-FR" w:bidi="fr-FR"/>
        </w:rPr>
      </w:pPr>
      <w:r w:rsidRPr="00486118">
        <w:rPr>
          <w:lang w:eastAsia="fr-FR" w:bidi="fr-FR"/>
        </w:rPr>
        <w:t>Il existe maintenant une nouvelle classe d’entrepreneurs qui me</w:t>
      </w:r>
      <w:r w:rsidRPr="00486118">
        <w:rPr>
          <w:lang w:eastAsia="fr-FR" w:bidi="fr-FR"/>
        </w:rPr>
        <w:t>t</w:t>
      </w:r>
      <w:r w:rsidRPr="00486118">
        <w:rPr>
          <w:lang w:eastAsia="fr-FR" w:bidi="fr-FR"/>
        </w:rPr>
        <w:t>tent davantage l’accent sur le niveau de production et la pénétration des ma</w:t>
      </w:r>
      <w:r w:rsidRPr="00486118">
        <w:rPr>
          <w:lang w:eastAsia="fr-FR" w:bidi="fr-FR"/>
        </w:rPr>
        <w:t>r</w:t>
      </w:r>
      <w:r w:rsidRPr="00486118">
        <w:rPr>
          <w:lang w:eastAsia="fr-FR" w:bidi="fr-FR"/>
        </w:rPr>
        <w:t>chés [...] et qui s’orientent vers des entreprises d</w:t>
      </w:r>
      <w:r w:rsidRPr="00486118">
        <w:rPr>
          <w:lang w:eastAsia="fr-FR" w:bidi="fr-FR"/>
        </w:rPr>
        <w:t>é</w:t>
      </w:r>
      <w:r w:rsidRPr="00486118">
        <w:rPr>
          <w:lang w:eastAsia="fr-FR" w:bidi="fr-FR"/>
        </w:rPr>
        <w:t>bordant le cadre familial et le secteur traditionnellement réservés aux francoph</w:t>
      </w:r>
      <w:r w:rsidRPr="00486118">
        <w:rPr>
          <w:lang w:eastAsia="fr-FR" w:bidi="fr-FR"/>
        </w:rPr>
        <w:t>o</w:t>
      </w:r>
      <w:r w:rsidRPr="00486118">
        <w:rPr>
          <w:lang w:eastAsia="fr-FR" w:bidi="fr-FR"/>
        </w:rPr>
        <w:t>nes</w:t>
      </w:r>
      <w:r>
        <w:rPr>
          <w:lang w:eastAsia="fr-FR" w:bidi="fr-FR"/>
        </w:rPr>
        <w:t> </w:t>
      </w:r>
      <w:r>
        <w:rPr>
          <w:rStyle w:val="Appelnotedebasdep"/>
          <w:lang w:eastAsia="fr-FR" w:bidi="fr-FR"/>
        </w:rPr>
        <w:footnoteReference w:id="175"/>
      </w:r>
      <w:r w:rsidRPr="00486118">
        <w:rPr>
          <w:lang w:eastAsia="fr-FR" w:bidi="fr-FR"/>
        </w:rPr>
        <w:t>.</w:t>
      </w:r>
    </w:p>
    <w:p w:rsidR="008628E7" w:rsidRPr="00486118" w:rsidRDefault="008628E7" w:rsidP="008628E7">
      <w:pPr>
        <w:pStyle w:val="Grillecouleur-Accent1"/>
      </w:pPr>
    </w:p>
    <w:p w:rsidR="008628E7" w:rsidRPr="00486118" w:rsidRDefault="008628E7" w:rsidP="008628E7">
      <w:pPr>
        <w:spacing w:before="120" w:after="120"/>
        <w:jc w:val="both"/>
      </w:pPr>
      <w:r w:rsidRPr="00486118">
        <w:rPr>
          <w:lang w:eastAsia="fr-FR" w:bidi="fr-FR"/>
        </w:rPr>
        <w:t>Pourtant ces succès des intérêts privés québécois restent encore trop rares au goût du PQ. On lit</w:t>
      </w:r>
      <w:r w:rsidRPr="00486118">
        <w:t> :</w:t>
      </w:r>
    </w:p>
    <w:p w:rsidR="008628E7" w:rsidRDefault="008628E7" w:rsidP="008628E7">
      <w:pPr>
        <w:pStyle w:val="Grillecouleur-Accent1"/>
        <w:rPr>
          <w:lang w:eastAsia="fr-FR" w:bidi="fr-FR"/>
        </w:rPr>
      </w:pPr>
    </w:p>
    <w:p w:rsidR="008628E7" w:rsidRDefault="008628E7" w:rsidP="008628E7">
      <w:pPr>
        <w:pStyle w:val="Grillecouleur-Accent1"/>
        <w:rPr>
          <w:lang w:eastAsia="fr-FR" w:bidi="fr-FR"/>
        </w:rPr>
      </w:pPr>
      <w:r w:rsidRPr="00486118">
        <w:rPr>
          <w:lang w:eastAsia="fr-FR" w:bidi="fr-FR"/>
        </w:rPr>
        <w:t>... l’économie du Québec génère des investissements privés insuff</w:t>
      </w:r>
      <w:r w:rsidRPr="00486118">
        <w:rPr>
          <w:lang w:eastAsia="fr-FR" w:bidi="fr-FR"/>
        </w:rPr>
        <w:t>i</w:t>
      </w:r>
      <w:r w:rsidRPr="00486118">
        <w:rPr>
          <w:lang w:eastAsia="fr-FR" w:bidi="fr-FR"/>
        </w:rPr>
        <w:t>sants. [...] Ce sous-investissement est bea</w:t>
      </w:r>
      <w:r w:rsidRPr="00486118">
        <w:rPr>
          <w:lang w:eastAsia="fr-FR" w:bidi="fr-FR"/>
        </w:rPr>
        <w:t>u</w:t>
      </w:r>
      <w:r w:rsidRPr="00486118">
        <w:rPr>
          <w:lang w:eastAsia="fr-FR" w:bidi="fr-FR"/>
        </w:rPr>
        <w:t>coup plus attribuable à l’insuffisance de bons projets qu’à l’absence de c</w:t>
      </w:r>
      <w:r w:rsidRPr="00486118">
        <w:rPr>
          <w:lang w:eastAsia="fr-FR" w:bidi="fr-FR"/>
        </w:rPr>
        <w:t>a</w:t>
      </w:r>
      <w:r w:rsidRPr="00486118">
        <w:rPr>
          <w:lang w:eastAsia="fr-FR" w:bidi="fr-FR"/>
        </w:rPr>
        <w:t>pitaux</w:t>
      </w:r>
      <w:r>
        <w:rPr>
          <w:lang w:eastAsia="fr-FR" w:bidi="fr-FR"/>
        </w:rPr>
        <w:t> </w:t>
      </w:r>
      <w:r>
        <w:rPr>
          <w:rStyle w:val="Appelnotedebasdep"/>
          <w:lang w:eastAsia="fr-FR" w:bidi="fr-FR"/>
        </w:rPr>
        <w:footnoteReference w:id="176"/>
      </w:r>
      <w:r w:rsidRPr="00486118">
        <w:rPr>
          <w:lang w:eastAsia="fr-FR" w:bidi="fr-FR"/>
        </w:rPr>
        <w:t>.</w:t>
      </w:r>
    </w:p>
    <w:p w:rsidR="008628E7" w:rsidRDefault="008628E7" w:rsidP="008628E7">
      <w:pPr>
        <w:spacing w:before="120" w:after="120"/>
        <w:jc w:val="both"/>
      </w:pPr>
    </w:p>
    <w:p w:rsidR="008628E7" w:rsidRDefault="008628E7" w:rsidP="008628E7">
      <w:pPr>
        <w:pStyle w:val="p"/>
      </w:pPr>
      <w:r>
        <w:t>[110]</w:t>
      </w:r>
    </w:p>
    <w:p w:rsidR="008628E7" w:rsidRDefault="008628E7" w:rsidP="008628E7">
      <w:pPr>
        <w:pStyle w:val="p"/>
      </w:pPr>
      <w:r w:rsidRPr="00486118">
        <w:br w:type="page"/>
      </w:r>
      <w:r w:rsidR="00C50396" w:rsidRPr="00486118">
        <w:rPr>
          <w:noProof/>
          <w:lang w:bidi="fr-FR"/>
        </w:rPr>
        <mc:AlternateContent>
          <mc:Choice Requires="wps">
            <w:drawing>
              <wp:anchor distT="0" distB="0" distL="63500" distR="63500" simplePos="0" relativeHeight="251657216" behindDoc="1" locked="0" layoutInCell="1" allowOverlap="1">
                <wp:simplePos x="0" y="0"/>
                <wp:positionH relativeFrom="margin">
                  <wp:posOffset>-4480560</wp:posOffset>
                </wp:positionH>
                <wp:positionV relativeFrom="margin">
                  <wp:posOffset>26670</wp:posOffset>
                </wp:positionV>
                <wp:extent cx="259080" cy="239395"/>
                <wp:effectExtent l="0" t="0" r="0" b="0"/>
                <wp:wrapTopAndBottom/>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8E7" w:rsidRDefault="008628E7" w:rsidP="008628E7">
                            <w:pPr>
                              <w:pStyle w:val="Corpsdutexte15"/>
                              <w:shd w:val="clear" w:color="auto" w:fill="auto"/>
                              <w:spacing w:line="320" w:lineRule="exact"/>
                            </w:pPr>
                            <w:r>
                              <w:rPr>
                                <w:color w:val="000000"/>
                                <w:lang w:bidi="fr-FR"/>
                              </w:rPr>
                              <w:t>iio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52.8pt;margin-top:2.1pt;width:20.4pt;height:18.8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" filled="f" stroked="f">
                <v:path arrowok="t"/>
                <v:textbox style="mso-fit-shape-to-text:t" inset="0,0,0,0">
                  <w:txbxContent>
                    <w:p w:rsidR="008628E7" w:rsidRDefault="008628E7" w:rsidP="008628E7">
                      <w:pPr>
                        <w:pStyle w:val="Corpsdutexte15"/>
                        <w:shd w:val="clear" w:color="auto" w:fill="auto"/>
                        <w:spacing w:line="320" w:lineRule="exact"/>
                      </w:pPr>
                      <w:r>
                        <w:rPr>
                          <w:color w:val="000000"/>
                          <w:lang w:bidi="fr-FR"/>
                        </w:rPr>
                        <w:t>iio</w:t>
                      </w:r>
                    </w:p>
                  </w:txbxContent>
                </v:textbox>
                <w10:wrap type="topAndBottom" anchorx="margin" anchory="margin"/>
              </v:shape>
            </w:pict>
          </mc:Fallback>
        </mc:AlternateContent>
      </w:r>
      <w:r>
        <w:t>[111]</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4" w:name="Capitalisme_pt_2_chap_3"/>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DEUXIÈME</w:t>
      </w:r>
      <w:r w:rsidRPr="00C01517">
        <w:rPr>
          <w:b/>
          <w:caps/>
          <w:color w:val="000080"/>
          <w:sz w:val="24"/>
        </w:rPr>
        <w:t xml:space="preserve"> partie</w:t>
      </w:r>
    </w:p>
    <w:p w:rsidR="008628E7" w:rsidRPr="00384B20" w:rsidRDefault="008628E7" w:rsidP="008628E7">
      <w:pPr>
        <w:pStyle w:val="Titreniveau1"/>
      </w:pPr>
      <w:r>
        <w:t>Chapitre 3</w:t>
      </w:r>
    </w:p>
    <w:p w:rsidR="008628E7" w:rsidRPr="00E07116" w:rsidRDefault="008628E7" w:rsidP="008628E7">
      <w:pPr>
        <w:pStyle w:val="Titreniveau2"/>
      </w:pPr>
      <w:r>
        <w:t>BÂTIR L’ENTREPRISE PRIVÉE</w:t>
      </w:r>
      <w:r>
        <w:br/>
        <w:t>QUÉBÉCOISE</w:t>
      </w:r>
    </w:p>
    <w:bookmarkEnd w:id="24"/>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486118" w:rsidRDefault="008628E7" w:rsidP="008628E7">
      <w:pPr>
        <w:spacing w:before="120" w:after="120"/>
        <w:jc w:val="both"/>
      </w:pPr>
      <w:r w:rsidRPr="00486118">
        <w:rPr>
          <w:lang w:eastAsia="fr-FR" w:bidi="fr-FR"/>
        </w:rPr>
        <w:t>Bref, d’après l’analyse du PQ, ce n’est plus le manque de capitaux qui gène le développement des intérêts cap</w:t>
      </w:r>
      <w:r w:rsidRPr="00486118">
        <w:rPr>
          <w:lang w:eastAsia="fr-FR" w:bidi="fr-FR"/>
        </w:rPr>
        <w:t>i</w:t>
      </w:r>
      <w:r w:rsidRPr="00486118">
        <w:rPr>
          <w:lang w:eastAsia="fr-FR" w:bidi="fr-FR"/>
        </w:rPr>
        <w:t xml:space="preserve">talistes québécois mais plutôt </w:t>
      </w:r>
      <w:r w:rsidRPr="00486118">
        <w:t>« </w:t>
      </w:r>
      <w:r w:rsidRPr="00486118">
        <w:rPr>
          <w:lang w:eastAsia="fr-FR" w:bidi="fr-FR"/>
        </w:rPr>
        <w:t>l’insuffisance de bons projets</w:t>
      </w:r>
      <w:r w:rsidRPr="00486118">
        <w:t> »</w:t>
      </w:r>
      <w:r w:rsidRPr="00486118">
        <w:rPr>
          <w:lang w:eastAsia="fr-FR" w:bidi="fr-FR"/>
        </w:rPr>
        <w:t>, c’est-à-dire la rentabilité i</w:t>
      </w:r>
      <w:r w:rsidRPr="00486118">
        <w:rPr>
          <w:lang w:eastAsia="fr-FR" w:bidi="fr-FR"/>
        </w:rPr>
        <w:t>n</w:t>
      </w:r>
      <w:r w:rsidRPr="00486118">
        <w:rPr>
          <w:lang w:eastAsia="fr-FR" w:bidi="fr-FR"/>
        </w:rPr>
        <w:t>certaine ou insuffisante des projets r</w:t>
      </w:r>
      <w:r w:rsidRPr="00486118">
        <w:rPr>
          <w:lang w:eastAsia="fr-FR" w:bidi="fr-FR"/>
        </w:rPr>
        <w:t>é</w:t>
      </w:r>
      <w:r w:rsidRPr="00486118">
        <w:rPr>
          <w:lang w:eastAsia="fr-FR" w:bidi="fr-FR"/>
        </w:rPr>
        <w:t>alisables. Le problème le plus vital à résoudre n’est donc plus la reprise en main du secteur financier déjà en très bonne voie, mais plutôt l’assistance au secteur industriel et autochtone face à la concurre</w:t>
      </w:r>
      <w:r w:rsidRPr="00486118">
        <w:rPr>
          <w:lang w:eastAsia="fr-FR" w:bidi="fr-FR"/>
        </w:rPr>
        <w:t>n</w:t>
      </w:r>
      <w:r w:rsidRPr="00486118">
        <w:rPr>
          <w:lang w:eastAsia="fr-FR" w:bidi="fr-FR"/>
        </w:rPr>
        <w:t>ce canadienne et internationale.</w:t>
      </w:r>
    </w:p>
    <w:p w:rsidR="008628E7" w:rsidRPr="00486118" w:rsidRDefault="008628E7" w:rsidP="008628E7">
      <w:pPr>
        <w:spacing w:before="120" w:after="120"/>
        <w:jc w:val="both"/>
      </w:pPr>
      <w:r w:rsidRPr="00486118">
        <w:rPr>
          <w:lang w:eastAsia="fr-FR" w:bidi="fr-FR"/>
        </w:rPr>
        <w:t>Les moyens d’action proposés se modifient en conséquence. Il n’est plus question dans les doc</w:t>
      </w:r>
      <w:r w:rsidRPr="00486118">
        <w:rPr>
          <w:lang w:eastAsia="fr-FR" w:bidi="fr-FR"/>
        </w:rPr>
        <w:t>u</w:t>
      </w:r>
      <w:r w:rsidRPr="00486118">
        <w:rPr>
          <w:lang w:eastAsia="fr-FR" w:bidi="fr-FR"/>
        </w:rPr>
        <w:t>ments officiels du gouvernement de reprendre le contrôle du secteur financier par des voies législat</w:t>
      </w:r>
      <w:r w:rsidRPr="00486118">
        <w:rPr>
          <w:lang w:eastAsia="fr-FR" w:bidi="fr-FR"/>
        </w:rPr>
        <w:t>i</w:t>
      </w:r>
      <w:r w:rsidRPr="00486118">
        <w:rPr>
          <w:lang w:eastAsia="fr-FR" w:bidi="fr-FR"/>
        </w:rPr>
        <w:t>ves comme le manifeste de 1972 le proposait. Le report continuel de la publication du Livre blanc sur l’épargne, promis depuis déjà quelques années par le gouvernement du Québec, serait-il l’indice de désa</w:t>
      </w:r>
      <w:r w:rsidRPr="00486118">
        <w:rPr>
          <w:lang w:eastAsia="fr-FR" w:bidi="fr-FR"/>
        </w:rPr>
        <w:t>c</w:t>
      </w:r>
      <w:r w:rsidRPr="00486118">
        <w:rPr>
          <w:lang w:eastAsia="fr-FR" w:bidi="fr-FR"/>
        </w:rPr>
        <w:t>cords à ce sujet dans les hautes sphères péqui</w:t>
      </w:r>
      <w:r w:rsidRPr="00486118">
        <w:rPr>
          <w:lang w:eastAsia="fr-FR" w:bidi="fr-FR"/>
        </w:rPr>
        <w:t>s</w:t>
      </w:r>
      <w:r w:rsidRPr="00486118">
        <w:rPr>
          <w:lang w:eastAsia="fr-FR" w:bidi="fr-FR"/>
        </w:rPr>
        <w:t>tes</w:t>
      </w:r>
      <w:r w:rsidRPr="00486118">
        <w:t> ?</w:t>
      </w:r>
      <w:r w:rsidRPr="00486118">
        <w:rPr>
          <w:lang w:eastAsia="fr-FR" w:bidi="fr-FR"/>
        </w:rPr>
        <w:t xml:space="preserve"> On attend avec impatience.</w:t>
      </w:r>
    </w:p>
    <w:p w:rsidR="008628E7" w:rsidRPr="00486118" w:rsidRDefault="008628E7" w:rsidP="008628E7">
      <w:pPr>
        <w:spacing w:before="120" w:after="120"/>
        <w:jc w:val="both"/>
        <w:rPr>
          <w:lang w:eastAsia="fr-FR" w:bidi="fr-FR"/>
        </w:rPr>
      </w:pPr>
      <w:r w:rsidRPr="00486118">
        <w:rPr>
          <w:lang w:eastAsia="fr-FR" w:bidi="fr-FR"/>
        </w:rPr>
        <w:t>Ce changement de cap correspond d’ailleurs à la dynamique même du développement du capital financier québécois. Au cours des de</w:t>
      </w:r>
      <w:r w:rsidRPr="00486118">
        <w:rPr>
          <w:lang w:eastAsia="fr-FR" w:bidi="fr-FR"/>
        </w:rPr>
        <w:t>r</w:t>
      </w:r>
      <w:r w:rsidRPr="00486118">
        <w:rPr>
          <w:lang w:eastAsia="fr-FR" w:bidi="fr-FR"/>
        </w:rPr>
        <w:t>nières années, les banques, compagnies d’assurance et compagnies de fiducie québécoises ont déployé des efforts considérables pour pre</w:t>
      </w:r>
      <w:r w:rsidRPr="00486118">
        <w:rPr>
          <w:lang w:eastAsia="fr-FR" w:bidi="fr-FR"/>
        </w:rPr>
        <w:t>n</w:t>
      </w:r>
      <w:r w:rsidRPr="00486118">
        <w:rPr>
          <w:lang w:eastAsia="fr-FR" w:bidi="fr-FR"/>
        </w:rPr>
        <w:t>dre de l’expansion au Canada anglais. La Banque provinciale a abso</w:t>
      </w:r>
      <w:r w:rsidRPr="00486118">
        <w:rPr>
          <w:lang w:eastAsia="fr-FR" w:bidi="fr-FR"/>
        </w:rPr>
        <w:t>r</w:t>
      </w:r>
      <w:r w:rsidRPr="00486118">
        <w:rPr>
          <w:lang w:eastAsia="fr-FR" w:bidi="fr-FR"/>
        </w:rPr>
        <w:t>bé plusieurs banques régionales et compagnies de fina</w:t>
      </w:r>
      <w:r w:rsidRPr="00486118">
        <w:rPr>
          <w:lang w:eastAsia="fr-FR" w:bidi="fr-FR"/>
        </w:rPr>
        <w:t>n</w:t>
      </w:r>
      <w:r w:rsidRPr="00486118">
        <w:rPr>
          <w:lang w:eastAsia="fr-FR" w:bidi="fr-FR"/>
        </w:rPr>
        <w:t>ce</w:t>
      </w:r>
      <w:r w:rsidRPr="00486118">
        <w:t> ;</w:t>
      </w:r>
      <w:r w:rsidRPr="00486118">
        <w:rPr>
          <w:lang w:eastAsia="fr-FR" w:bidi="fr-FR"/>
        </w:rPr>
        <w:t xml:space="preserve"> la Banque d’épargne s’est emparée du Crédit fo</w:t>
      </w:r>
      <w:r w:rsidRPr="00486118">
        <w:rPr>
          <w:lang w:eastAsia="fr-FR" w:bidi="fr-FR"/>
        </w:rPr>
        <w:t>n</w:t>
      </w:r>
      <w:r w:rsidRPr="00486118">
        <w:rPr>
          <w:lang w:eastAsia="fr-FR" w:bidi="fr-FR"/>
        </w:rPr>
        <w:t>cier</w:t>
      </w:r>
      <w:r w:rsidRPr="00486118">
        <w:t> ;</w:t>
      </w:r>
      <w:r w:rsidRPr="00486118">
        <w:rPr>
          <w:lang w:eastAsia="fr-FR" w:bidi="fr-FR"/>
        </w:rPr>
        <w:t xml:space="preserve"> la compagnie d’assurance La Laurentienne a fait notamment l’acquisition de l’Imperial Life. L’emploi de m</w:t>
      </w:r>
      <w:r w:rsidRPr="00486118">
        <w:rPr>
          <w:lang w:eastAsia="fr-FR" w:bidi="fr-FR"/>
        </w:rPr>
        <w:t>e</w:t>
      </w:r>
      <w:r w:rsidRPr="00486118">
        <w:rPr>
          <w:lang w:eastAsia="fr-FR" w:bidi="fr-FR"/>
        </w:rPr>
        <w:t>sures législatives par le gouvernement du Québec à l’endroit des banques canadiennes</w:t>
      </w:r>
      <w:r>
        <w:rPr>
          <w:lang w:eastAsia="fr-FR" w:bidi="fr-FR"/>
        </w:rPr>
        <w:t xml:space="preserve"> </w:t>
      </w:r>
      <w:r>
        <w:t xml:space="preserve">[112] </w:t>
      </w:r>
      <w:r w:rsidRPr="00486118">
        <w:rPr>
          <w:lang w:eastAsia="fr-FR" w:bidi="fr-FR"/>
        </w:rPr>
        <w:t>anglaises entraînera certa</w:t>
      </w:r>
      <w:r w:rsidRPr="00486118">
        <w:rPr>
          <w:lang w:eastAsia="fr-FR" w:bidi="fr-FR"/>
        </w:rPr>
        <w:t>i</w:t>
      </w:r>
      <w:r w:rsidRPr="00486118">
        <w:rPr>
          <w:lang w:eastAsia="fr-FR" w:bidi="fr-FR"/>
        </w:rPr>
        <w:t>nement des mesures de rétorsion contre les groupes d’intérêt québ</w:t>
      </w:r>
      <w:r w:rsidRPr="00486118">
        <w:rPr>
          <w:lang w:eastAsia="fr-FR" w:bidi="fr-FR"/>
        </w:rPr>
        <w:t>é</w:t>
      </w:r>
      <w:r w:rsidRPr="00486118">
        <w:rPr>
          <w:lang w:eastAsia="fr-FR" w:bidi="fr-FR"/>
        </w:rPr>
        <w:t>cois de la part de l’État fédéral, ce que le go</w:t>
      </w:r>
      <w:r w:rsidRPr="00486118">
        <w:rPr>
          <w:lang w:eastAsia="fr-FR" w:bidi="fr-FR"/>
        </w:rPr>
        <w:t>u</w:t>
      </w:r>
      <w:r w:rsidRPr="00486118">
        <w:rPr>
          <w:lang w:eastAsia="fr-FR" w:bidi="fr-FR"/>
        </w:rPr>
        <w:t>vernement du PQ veut bien sûr éviter.</w:t>
      </w:r>
    </w:p>
    <w:p w:rsidR="008628E7" w:rsidRPr="00486118" w:rsidRDefault="008628E7" w:rsidP="008628E7">
      <w:pPr>
        <w:spacing w:before="120" w:after="120"/>
        <w:jc w:val="both"/>
      </w:pPr>
      <w:r w:rsidRPr="00486118">
        <w:rPr>
          <w:lang w:eastAsia="fr-FR" w:bidi="fr-FR"/>
        </w:rPr>
        <w:t xml:space="preserve">En ce qui concerne le secteur industriel, l’approche sectorielle de 1972 fait place dans </w:t>
      </w:r>
      <w:r w:rsidRPr="00C14C00">
        <w:rPr>
          <w:i/>
          <w:iCs/>
        </w:rPr>
        <w:t>Bâtir le Québec</w:t>
      </w:r>
      <w:r w:rsidRPr="00486118">
        <w:rPr>
          <w:lang w:eastAsia="fr-FR" w:bidi="fr-FR"/>
        </w:rPr>
        <w:t xml:space="preserve"> à ce que les auteurs appellent « l’approche entreprise ». L’objectif reste le même, à savoir la const</w:t>
      </w:r>
      <w:r w:rsidRPr="00486118">
        <w:rPr>
          <w:lang w:eastAsia="fr-FR" w:bidi="fr-FR"/>
        </w:rPr>
        <w:t>i</w:t>
      </w:r>
      <w:r w:rsidRPr="00486118">
        <w:rPr>
          <w:lang w:eastAsia="fr-FR" w:bidi="fr-FR"/>
        </w:rPr>
        <w:t>tution de multinationales québécoises. Les méthodes diffèrent. Plutôt qu’une intervention massive de l’État par voie de nationalis</w:t>
      </w:r>
      <w:r w:rsidRPr="00486118">
        <w:rPr>
          <w:lang w:eastAsia="fr-FR" w:bidi="fr-FR"/>
        </w:rPr>
        <w:t>a</w:t>
      </w:r>
      <w:r w:rsidRPr="00486118">
        <w:rPr>
          <w:lang w:eastAsia="fr-FR" w:bidi="fr-FR"/>
        </w:rPr>
        <w:t>tions, on vise à seconder le développement des e</w:t>
      </w:r>
      <w:r w:rsidRPr="00486118">
        <w:rPr>
          <w:lang w:eastAsia="fr-FR" w:bidi="fr-FR"/>
        </w:rPr>
        <w:t>n</w:t>
      </w:r>
      <w:r w:rsidRPr="00486118">
        <w:rPr>
          <w:lang w:eastAsia="fr-FR" w:bidi="fr-FR"/>
        </w:rPr>
        <w:t>treprises déjà existantes au moyen de politiques gouvernementales taillées sur mesure pour r</w:t>
      </w:r>
      <w:r w:rsidRPr="00486118">
        <w:rPr>
          <w:lang w:eastAsia="fr-FR" w:bidi="fr-FR"/>
        </w:rPr>
        <w:t>é</w:t>
      </w:r>
      <w:r w:rsidRPr="00486118">
        <w:rPr>
          <w:lang w:eastAsia="fr-FR" w:bidi="fr-FR"/>
        </w:rPr>
        <w:t>pondre à leurs besoins. L’énoncé de politiques du gouvernement e</w:t>
      </w:r>
      <w:r w:rsidRPr="00486118">
        <w:rPr>
          <w:lang w:eastAsia="fr-FR" w:bidi="fr-FR"/>
        </w:rPr>
        <w:t>x</w:t>
      </w:r>
      <w:r w:rsidRPr="00486118">
        <w:rPr>
          <w:lang w:eastAsia="fr-FR" w:bidi="fr-FR"/>
        </w:rPr>
        <w:t>plique d’ailleurs en détail les mesures envisagées. Certains progra</w:t>
      </w:r>
      <w:r w:rsidRPr="00486118">
        <w:rPr>
          <w:lang w:eastAsia="fr-FR" w:bidi="fr-FR"/>
        </w:rPr>
        <w:t>m</w:t>
      </w:r>
      <w:r w:rsidRPr="00486118">
        <w:rPr>
          <w:lang w:eastAsia="fr-FR" w:bidi="fr-FR"/>
        </w:rPr>
        <w:t>mes visent à favoriser les fusions d’entreprises qui atteignent ainsi des dimensions plus respectables. Certains prêts gouvernementaux fina</w:t>
      </w:r>
      <w:r w:rsidRPr="00486118">
        <w:rPr>
          <w:lang w:eastAsia="fr-FR" w:bidi="fr-FR"/>
        </w:rPr>
        <w:t>n</w:t>
      </w:r>
      <w:r w:rsidRPr="00486118">
        <w:rPr>
          <w:lang w:eastAsia="fr-FR" w:bidi="fr-FR"/>
        </w:rPr>
        <w:t>çant les opérations risquées se transforment en dons en cas d’échec. La constit</w:t>
      </w:r>
      <w:r w:rsidRPr="00486118">
        <w:rPr>
          <w:lang w:eastAsia="fr-FR" w:bidi="fr-FR"/>
        </w:rPr>
        <w:t>u</w:t>
      </w:r>
      <w:r w:rsidRPr="00486118">
        <w:rPr>
          <w:lang w:eastAsia="fr-FR" w:bidi="fr-FR"/>
        </w:rPr>
        <w:t>tion des SODEQ, de pair avec le plan d’épargne-action de Parizeau, permet aux investisseurs privés de déduire de leurs intérêts une grande partie des sommes investies en actions d’entreprises qu</w:t>
      </w:r>
      <w:r w:rsidRPr="00486118">
        <w:rPr>
          <w:lang w:eastAsia="fr-FR" w:bidi="fr-FR"/>
        </w:rPr>
        <w:t>é</w:t>
      </w:r>
      <w:r w:rsidRPr="00486118">
        <w:rPr>
          <w:lang w:eastAsia="fr-FR" w:bidi="fr-FR"/>
        </w:rPr>
        <w:t>bécoises. Ceci permet donc la constitution d’un capital privé aux d</w:t>
      </w:r>
      <w:r w:rsidRPr="00486118">
        <w:rPr>
          <w:lang w:eastAsia="fr-FR" w:bidi="fr-FR"/>
        </w:rPr>
        <w:t>é</w:t>
      </w:r>
      <w:r w:rsidRPr="00486118">
        <w:rPr>
          <w:lang w:eastAsia="fr-FR" w:bidi="fr-FR"/>
        </w:rPr>
        <w:t>pens du fisc.</w:t>
      </w:r>
    </w:p>
    <w:p w:rsidR="008628E7" w:rsidRPr="00486118" w:rsidRDefault="008628E7" w:rsidP="008628E7">
      <w:pPr>
        <w:spacing w:before="120" w:after="120"/>
        <w:jc w:val="both"/>
      </w:pPr>
      <w:r w:rsidRPr="00486118">
        <w:rPr>
          <w:lang w:eastAsia="fr-FR" w:bidi="fr-FR"/>
        </w:rPr>
        <w:t>En même temps, les institutions financières comme la Caisse de dépôt sont là pour assister les efforts des gro</w:t>
      </w:r>
      <w:r w:rsidRPr="00486118">
        <w:rPr>
          <w:lang w:eastAsia="fr-FR" w:bidi="fr-FR"/>
        </w:rPr>
        <w:t>u</w:t>
      </w:r>
      <w:r w:rsidRPr="00486118">
        <w:rPr>
          <w:lang w:eastAsia="fr-FR" w:bidi="fr-FR"/>
        </w:rPr>
        <w:t>pes privés québécois qui veulent absorber des compagnies canadiennes, et non des moindres</w:t>
      </w:r>
      <w:r w:rsidRPr="00486118">
        <w:t> :</w:t>
      </w:r>
      <w:r w:rsidRPr="00486118">
        <w:rPr>
          <w:lang w:eastAsia="fr-FR" w:bidi="fr-FR"/>
        </w:rPr>
        <w:t xml:space="preserve"> achat de Loeb par Pr</w:t>
      </w:r>
      <w:r>
        <w:rPr>
          <w:lang w:eastAsia="fr-FR" w:bidi="fr-FR"/>
        </w:rPr>
        <w:t>ovigo, de Canadian Admiral</w:t>
      </w:r>
      <w:r w:rsidRPr="00486118">
        <w:rPr>
          <w:lang w:eastAsia="fr-FR" w:bidi="fr-FR"/>
        </w:rPr>
        <w:t xml:space="preserve"> par York-Lambton... Cette orientation doit s’affirmer davantage dans les années à venir d’après le nouveau président de la Caisse, Jean Campeau.</w:t>
      </w:r>
    </w:p>
    <w:p w:rsidR="008628E7" w:rsidRPr="00486118" w:rsidRDefault="008628E7" w:rsidP="008628E7">
      <w:pPr>
        <w:spacing w:before="120" w:after="120"/>
        <w:jc w:val="both"/>
      </w:pPr>
      <w:r w:rsidRPr="00486118">
        <w:rPr>
          <w:lang w:eastAsia="fr-FR" w:bidi="fr-FR"/>
        </w:rPr>
        <w:t>Le gouvernement péquiste se vante aussi des résultats de sa no</w:t>
      </w:r>
      <w:r w:rsidRPr="00486118">
        <w:rPr>
          <w:lang w:eastAsia="fr-FR" w:bidi="fr-FR"/>
        </w:rPr>
        <w:t>u</w:t>
      </w:r>
      <w:r w:rsidRPr="00486118">
        <w:rPr>
          <w:lang w:eastAsia="fr-FR" w:bidi="fr-FR"/>
        </w:rPr>
        <w:t>velle politique d’achat. Le gouve</w:t>
      </w:r>
      <w:r w:rsidRPr="00486118">
        <w:rPr>
          <w:lang w:eastAsia="fr-FR" w:bidi="fr-FR"/>
        </w:rPr>
        <w:t>r</w:t>
      </w:r>
      <w:r w:rsidRPr="00486118">
        <w:rPr>
          <w:lang w:eastAsia="fr-FR" w:bidi="fr-FR"/>
        </w:rPr>
        <w:t>nement et le secteur parapublic achètent en effet pour plus de cinq milliards de biens et de services par an. L’orientation d’une telle masse d’achats peut ouvrir des d</w:t>
      </w:r>
      <w:r w:rsidRPr="00486118">
        <w:rPr>
          <w:lang w:eastAsia="fr-FR" w:bidi="fr-FR"/>
        </w:rPr>
        <w:t>é</w:t>
      </w:r>
      <w:r w:rsidRPr="00486118">
        <w:rPr>
          <w:lang w:eastAsia="fr-FR" w:bidi="fr-FR"/>
        </w:rPr>
        <w:t>bouchés intéressants aux compagnies québécoises. La politique p</w:t>
      </w:r>
      <w:r w:rsidRPr="00486118">
        <w:rPr>
          <w:lang w:eastAsia="fr-FR" w:bidi="fr-FR"/>
        </w:rPr>
        <w:t>é</w:t>
      </w:r>
      <w:r w:rsidRPr="00486118">
        <w:rPr>
          <w:lang w:eastAsia="fr-FR" w:bidi="fr-FR"/>
        </w:rPr>
        <w:t>quiste semble avoir connu un grand succès dans ce domaine pui</w:t>
      </w:r>
      <w:r w:rsidRPr="00486118">
        <w:rPr>
          <w:lang w:eastAsia="fr-FR" w:bidi="fr-FR"/>
        </w:rPr>
        <w:t>s</w:t>
      </w:r>
      <w:r w:rsidRPr="00486118">
        <w:rPr>
          <w:lang w:eastAsia="fr-FR" w:bidi="fr-FR"/>
        </w:rPr>
        <w:t>que 100</w:t>
      </w:r>
      <w:r>
        <w:rPr>
          <w:lang w:eastAsia="fr-FR" w:bidi="fr-FR"/>
        </w:rPr>
        <w:t>%</w:t>
      </w:r>
      <w:r w:rsidRPr="00486118">
        <w:rPr>
          <w:lang w:eastAsia="fr-FR" w:bidi="fr-FR"/>
        </w:rPr>
        <w:t xml:space="preserve"> des plaintes reçues depuis deux ans émanent de compagnies non-québécoises qui se plaignent de discrimination. Sous le gouve</w:t>
      </w:r>
      <w:r w:rsidRPr="00486118">
        <w:rPr>
          <w:lang w:eastAsia="fr-FR" w:bidi="fr-FR"/>
        </w:rPr>
        <w:t>r</w:t>
      </w:r>
      <w:r w:rsidRPr="00486118">
        <w:rPr>
          <w:lang w:eastAsia="fr-FR" w:bidi="fr-FR"/>
        </w:rPr>
        <w:t>nement précédent, 60</w:t>
      </w:r>
      <w:r>
        <w:rPr>
          <w:lang w:eastAsia="fr-FR" w:bidi="fr-FR"/>
        </w:rPr>
        <w:t>%</w:t>
      </w:r>
      <w:r w:rsidRPr="00486118">
        <w:rPr>
          <w:lang w:eastAsia="fr-FR" w:bidi="fr-FR"/>
        </w:rPr>
        <w:t xml:space="preserve"> des plaintes allaient plutôt en sens inverse. Il s’agit littéralement de centaines de millions sinon de milliards de do</w:t>
      </w:r>
      <w:r w:rsidRPr="00486118">
        <w:rPr>
          <w:lang w:eastAsia="fr-FR" w:bidi="fr-FR"/>
        </w:rPr>
        <w:t>l</w:t>
      </w:r>
      <w:r w:rsidRPr="00486118">
        <w:rPr>
          <w:lang w:eastAsia="fr-FR" w:bidi="fr-FR"/>
        </w:rPr>
        <w:t>lars en affaires pour les capitalistes autochtones.</w:t>
      </w:r>
    </w:p>
    <w:p w:rsidR="008628E7" w:rsidRPr="00486118" w:rsidRDefault="008628E7" w:rsidP="008628E7">
      <w:pPr>
        <w:spacing w:before="120" w:after="120"/>
        <w:jc w:val="both"/>
      </w:pPr>
      <w:r w:rsidRPr="00486118">
        <w:rPr>
          <w:lang w:eastAsia="fr-FR" w:bidi="fr-FR"/>
        </w:rPr>
        <w:t>Le gouvernement fédéral n’est d’ailleurs pas en reste dans sa pr</w:t>
      </w:r>
      <w:r w:rsidRPr="00486118">
        <w:rPr>
          <w:lang w:eastAsia="fr-FR" w:bidi="fr-FR"/>
        </w:rPr>
        <w:t>o</w:t>
      </w:r>
      <w:r w:rsidRPr="00486118">
        <w:rPr>
          <w:lang w:eastAsia="fr-FR" w:bidi="fr-FR"/>
        </w:rPr>
        <w:t>pre politique d’achat. Lors du débat référendaire, le PQ n’a pas ma</w:t>
      </w:r>
      <w:r w:rsidRPr="00486118">
        <w:rPr>
          <w:lang w:eastAsia="fr-FR" w:bidi="fr-FR"/>
        </w:rPr>
        <w:t>n</w:t>
      </w:r>
      <w:r w:rsidRPr="00486118">
        <w:rPr>
          <w:lang w:eastAsia="fr-FR" w:bidi="fr-FR"/>
        </w:rPr>
        <w:t>qué de mettre en lumière la très faible proportion des contrats féd</w:t>
      </w:r>
      <w:r w:rsidRPr="00486118">
        <w:rPr>
          <w:lang w:eastAsia="fr-FR" w:bidi="fr-FR"/>
        </w:rPr>
        <w:t>é</w:t>
      </w:r>
      <w:r w:rsidRPr="00486118">
        <w:rPr>
          <w:lang w:eastAsia="fr-FR" w:bidi="fr-FR"/>
        </w:rPr>
        <w:t>raux attribués au Québec. La récupération de 100</w:t>
      </w:r>
      <w:r>
        <w:rPr>
          <w:lang w:eastAsia="fr-FR" w:bidi="fr-FR"/>
        </w:rPr>
        <w:t>%</w:t>
      </w:r>
      <w:r w:rsidRPr="00486118">
        <w:rPr>
          <w:lang w:eastAsia="fr-FR" w:bidi="fr-FR"/>
        </w:rPr>
        <w:t xml:space="preserve"> des impôts fourn</w:t>
      </w:r>
      <w:r w:rsidRPr="00486118">
        <w:rPr>
          <w:lang w:eastAsia="fr-FR" w:bidi="fr-FR"/>
        </w:rPr>
        <w:t>i</w:t>
      </w:r>
      <w:r w:rsidRPr="00486118">
        <w:rPr>
          <w:lang w:eastAsia="fr-FR" w:bidi="fr-FR"/>
        </w:rPr>
        <w:t>rait au gouvernement québécois des moyens plus amples pour favor</w:t>
      </w:r>
      <w:r w:rsidRPr="00486118">
        <w:rPr>
          <w:lang w:eastAsia="fr-FR" w:bidi="fr-FR"/>
        </w:rPr>
        <w:t>i</w:t>
      </w:r>
      <w:r w:rsidRPr="00486118">
        <w:rPr>
          <w:lang w:eastAsia="fr-FR" w:bidi="fr-FR"/>
        </w:rPr>
        <w:t>ser les intérêts capitalistes nationaux.</w:t>
      </w:r>
    </w:p>
    <w:p w:rsidR="008628E7" w:rsidRPr="00486118" w:rsidRDefault="008628E7" w:rsidP="008628E7">
      <w:pPr>
        <w:spacing w:before="120" w:after="120"/>
        <w:jc w:val="both"/>
      </w:pPr>
      <w:r>
        <w:t>[113]</w:t>
      </w:r>
    </w:p>
    <w:p w:rsidR="008628E7" w:rsidRPr="00486118" w:rsidRDefault="008628E7" w:rsidP="008628E7">
      <w:pPr>
        <w:spacing w:before="120" w:after="120"/>
        <w:jc w:val="both"/>
      </w:pPr>
      <w:r w:rsidRPr="00486118">
        <w:rPr>
          <w:lang w:eastAsia="fr-FR" w:bidi="fr-FR"/>
        </w:rPr>
        <w:t>Bien sûr, la bourgeoisie québécoise ne peut pas se développer un</w:t>
      </w:r>
      <w:r w:rsidRPr="00486118">
        <w:rPr>
          <w:lang w:eastAsia="fr-FR" w:bidi="fr-FR"/>
        </w:rPr>
        <w:t>i</w:t>
      </w:r>
      <w:r w:rsidRPr="00486118">
        <w:rPr>
          <w:lang w:eastAsia="fr-FR" w:bidi="fr-FR"/>
        </w:rPr>
        <w:t>quement sur la base des achats gouvernementaux. Ces derniers pe</w:t>
      </w:r>
      <w:r w:rsidRPr="00486118">
        <w:rPr>
          <w:lang w:eastAsia="fr-FR" w:bidi="fr-FR"/>
        </w:rPr>
        <w:t>u</w:t>
      </w:r>
      <w:r w:rsidRPr="00486118">
        <w:rPr>
          <w:lang w:eastAsia="fr-FR" w:bidi="fr-FR"/>
        </w:rPr>
        <w:t>vent l’aider à acquérir l’expertise nécessaire dans différents se</w:t>
      </w:r>
      <w:r w:rsidRPr="00486118">
        <w:rPr>
          <w:lang w:eastAsia="fr-FR" w:bidi="fr-FR"/>
        </w:rPr>
        <w:t>c</w:t>
      </w:r>
      <w:r w:rsidRPr="00486118">
        <w:rPr>
          <w:lang w:eastAsia="fr-FR" w:bidi="fr-FR"/>
        </w:rPr>
        <w:t>teurs et à amortir ses mises de fonds initiales. Mais toute entreprise en expa</w:t>
      </w:r>
      <w:r w:rsidRPr="00486118">
        <w:rPr>
          <w:lang w:eastAsia="fr-FR" w:bidi="fr-FR"/>
        </w:rPr>
        <w:t>n</w:t>
      </w:r>
      <w:r w:rsidRPr="00486118">
        <w:rPr>
          <w:lang w:eastAsia="fr-FR" w:bidi="fr-FR"/>
        </w:rPr>
        <w:t>sion en vient inéluctabl</w:t>
      </w:r>
      <w:r w:rsidRPr="00486118">
        <w:rPr>
          <w:lang w:eastAsia="fr-FR" w:bidi="fr-FR"/>
        </w:rPr>
        <w:t>e</w:t>
      </w:r>
      <w:r w:rsidRPr="00486118">
        <w:rPr>
          <w:lang w:eastAsia="fr-FR" w:bidi="fr-FR"/>
        </w:rPr>
        <w:t>ment à franchir les limites du Québec.</w:t>
      </w:r>
    </w:p>
    <w:p w:rsidR="008628E7" w:rsidRDefault="008628E7" w:rsidP="008628E7">
      <w:pPr>
        <w:spacing w:before="120" w:after="120"/>
        <w:jc w:val="both"/>
        <w:rPr>
          <w:lang w:eastAsia="fr-FR" w:bidi="fr-FR"/>
        </w:rPr>
      </w:pPr>
    </w:p>
    <w:p w:rsidR="008628E7" w:rsidRDefault="008628E7" w:rsidP="008628E7">
      <w:pPr>
        <w:spacing w:before="120" w:after="120"/>
        <w:jc w:val="both"/>
        <w:rPr>
          <w:lang w:eastAsia="fr-FR" w:bidi="fr-FR"/>
        </w:rPr>
      </w:pPr>
    </w:p>
    <w:p w:rsidR="008628E7" w:rsidRPr="00486118" w:rsidRDefault="008628E7" w:rsidP="008628E7">
      <w:pPr>
        <w:spacing w:before="120" w:after="120"/>
        <w:jc w:val="both"/>
      </w:pPr>
      <w:r w:rsidRPr="00486118">
        <w:rPr>
          <w:lang w:eastAsia="fr-FR" w:bidi="fr-FR"/>
        </w:rPr>
        <w:t>Le marché canadien constitue, en règle générale, la première étape de cette expansion extérieure pour des raisons évidentes rendues plus pressantes encore par les conditions actuelles de l’économie mo</w:t>
      </w:r>
      <w:r w:rsidRPr="00486118">
        <w:rPr>
          <w:lang w:eastAsia="fr-FR" w:bidi="fr-FR"/>
        </w:rPr>
        <w:t>n</w:t>
      </w:r>
      <w:r w:rsidRPr="00486118">
        <w:rPr>
          <w:lang w:eastAsia="fr-FR" w:bidi="fr-FR"/>
        </w:rPr>
        <w:t>diale. Avant d’affronter la concurrence internationale il n’est que naturel de pénétrer d’abord le marché canadien, qui présente plusieurs ava</w:t>
      </w:r>
      <w:r w:rsidRPr="00486118">
        <w:rPr>
          <w:lang w:eastAsia="fr-FR" w:bidi="fr-FR"/>
        </w:rPr>
        <w:t>n</w:t>
      </w:r>
      <w:r w:rsidRPr="00486118">
        <w:rPr>
          <w:lang w:eastAsia="fr-FR" w:bidi="fr-FR"/>
        </w:rPr>
        <w:t>tages i</w:t>
      </w:r>
      <w:r w:rsidRPr="00486118">
        <w:rPr>
          <w:lang w:eastAsia="fr-FR" w:bidi="fr-FR"/>
        </w:rPr>
        <w:t>m</w:t>
      </w:r>
      <w:r w:rsidRPr="00486118">
        <w:rPr>
          <w:lang w:eastAsia="fr-FR" w:bidi="fr-FR"/>
        </w:rPr>
        <w:t>médiats comme l’absence de barrières douanières, l’homogénéité monétaire, la similarité des marchés. D’autre part, n’oublions pas que les écarts de sala</w:t>
      </w:r>
      <w:r w:rsidRPr="00486118">
        <w:rPr>
          <w:lang w:eastAsia="fr-FR" w:bidi="fr-FR"/>
        </w:rPr>
        <w:t>i</w:t>
      </w:r>
      <w:r w:rsidRPr="00486118">
        <w:rPr>
          <w:lang w:eastAsia="fr-FR" w:bidi="fr-FR"/>
        </w:rPr>
        <w:t>res entre le Québec et le Canada anglais procurent un avantage aux capitalistes d’ici face aux produ</w:t>
      </w:r>
      <w:r w:rsidRPr="00486118">
        <w:rPr>
          <w:lang w:eastAsia="fr-FR" w:bidi="fr-FR"/>
        </w:rPr>
        <w:t>c</w:t>
      </w:r>
      <w:r w:rsidRPr="00486118">
        <w:rPr>
          <w:lang w:eastAsia="fr-FR" w:bidi="fr-FR"/>
        </w:rPr>
        <w:t>teurs canadiens. C’est d’ailleurs afin de protéger la compétitivité des petites et moyennes entreprises que le gouvernement péquiste a supprimé l’indexation a</w:t>
      </w:r>
      <w:r w:rsidRPr="00486118">
        <w:rPr>
          <w:lang w:eastAsia="fr-FR" w:bidi="fr-FR"/>
        </w:rPr>
        <w:t>u</w:t>
      </w:r>
      <w:r w:rsidRPr="00486118">
        <w:rPr>
          <w:lang w:eastAsia="fr-FR" w:bidi="fr-FR"/>
        </w:rPr>
        <w:t>tomatique du salaire minimum, instituée par le gouvernement Boura</w:t>
      </w:r>
      <w:r w:rsidRPr="00486118">
        <w:rPr>
          <w:lang w:eastAsia="fr-FR" w:bidi="fr-FR"/>
        </w:rPr>
        <w:t>s</w:t>
      </w:r>
      <w:r w:rsidRPr="00486118">
        <w:rPr>
          <w:lang w:eastAsia="fr-FR" w:bidi="fr-FR"/>
        </w:rPr>
        <w:t xml:space="preserve">sa. De même les offres salariales au </w:t>
      </w:r>
      <w:r>
        <w:rPr>
          <w:lang w:eastAsia="fr-FR" w:bidi="fr-FR"/>
        </w:rPr>
        <w:t>F</w:t>
      </w:r>
      <w:r w:rsidRPr="00486118">
        <w:rPr>
          <w:lang w:eastAsia="fr-FR" w:bidi="fr-FR"/>
        </w:rPr>
        <w:t>ront commun du secteur public ont été pensées surtout pour éviter tout effet d’entraînement sur le se</w:t>
      </w:r>
      <w:r w:rsidRPr="00486118">
        <w:rPr>
          <w:lang w:eastAsia="fr-FR" w:bidi="fr-FR"/>
        </w:rPr>
        <w:t>c</w:t>
      </w:r>
      <w:r w:rsidRPr="00486118">
        <w:rPr>
          <w:lang w:eastAsia="fr-FR" w:bidi="fr-FR"/>
        </w:rPr>
        <w:t xml:space="preserve">teur privé. Dans </w:t>
      </w:r>
      <w:r w:rsidRPr="00C14C00">
        <w:rPr>
          <w:i/>
          <w:iCs/>
        </w:rPr>
        <w:t>Bâtir le Québec,</w:t>
      </w:r>
      <w:r w:rsidRPr="00486118">
        <w:rPr>
          <w:lang w:eastAsia="fr-FR" w:bidi="fr-FR"/>
        </w:rPr>
        <w:t xml:space="preserve"> on insiste beaucoup sur la nécessité que les coûts salariaux augmentent tout au plus au même rythme que chez les concurrents, ce qui élarg</w:t>
      </w:r>
      <w:r w:rsidRPr="00486118">
        <w:rPr>
          <w:lang w:eastAsia="fr-FR" w:bidi="fr-FR"/>
        </w:rPr>
        <w:t>i</w:t>
      </w:r>
      <w:r w:rsidRPr="00486118">
        <w:rPr>
          <w:lang w:eastAsia="fr-FR" w:bidi="fr-FR"/>
        </w:rPr>
        <w:t>rait davantage les écarts de salaires déjà existants en termes absolus. Il en va de la capacité concurre</w:t>
      </w:r>
      <w:r w:rsidRPr="00486118">
        <w:rPr>
          <w:lang w:eastAsia="fr-FR" w:bidi="fr-FR"/>
        </w:rPr>
        <w:t>n</w:t>
      </w:r>
      <w:r w:rsidRPr="00486118">
        <w:rPr>
          <w:lang w:eastAsia="fr-FR" w:bidi="fr-FR"/>
        </w:rPr>
        <w:t>tielle de la bourgeoisie québécoise. Voilà la source des politiques anti</w:t>
      </w:r>
      <w:r>
        <w:rPr>
          <w:lang w:eastAsia="fr-FR" w:bidi="fr-FR"/>
        </w:rPr>
        <w:t>-</w:t>
      </w:r>
      <w:r w:rsidRPr="00486118">
        <w:rPr>
          <w:lang w:eastAsia="fr-FR" w:bidi="fr-FR"/>
        </w:rPr>
        <w:t>ouvrières du PQ, illustrées avec éclat par les trois lois spéciales ado</w:t>
      </w:r>
      <w:r w:rsidRPr="00486118">
        <w:rPr>
          <w:lang w:eastAsia="fr-FR" w:bidi="fr-FR"/>
        </w:rPr>
        <w:t>p</w:t>
      </w:r>
      <w:r w:rsidRPr="00486118">
        <w:rPr>
          <w:lang w:eastAsia="fr-FR" w:bidi="fr-FR"/>
        </w:rPr>
        <w:t>tées pour briser les grèves des travailleurs et des travailleuses des h</w:t>
      </w:r>
      <w:r w:rsidRPr="00486118">
        <w:rPr>
          <w:lang w:eastAsia="fr-FR" w:bidi="fr-FR"/>
        </w:rPr>
        <w:t>ô</w:t>
      </w:r>
      <w:r w:rsidRPr="00486118">
        <w:rPr>
          <w:lang w:eastAsia="fr-FR" w:bidi="fr-FR"/>
        </w:rPr>
        <w:t>pitaux, d’Hydro-Québec et de la ville de Mo</w:t>
      </w:r>
      <w:r w:rsidRPr="00486118">
        <w:rPr>
          <w:lang w:eastAsia="fr-FR" w:bidi="fr-FR"/>
        </w:rPr>
        <w:t>n</w:t>
      </w:r>
      <w:r w:rsidRPr="00486118">
        <w:rPr>
          <w:lang w:eastAsia="fr-FR" w:bidi="fr-FR"/>
        </w:rPr>
        <w:t>tréal.</w:t>
      </w:r>
    </w:p>
    <w:p w:rsidR="008628E7" w:rsidRPr="00486118" w:rsidRDefault="008628E7" w:rsidP="008628E7">
      <w:pPr>
        <w:spacing w:before="120" w:after="120"/>
        <w:jc w:val="both"/>
      </w:pPr>
      <w:r w:rsidRPr="00486118">
        <w:rPr>
          <w:lang w:eastAsia="fr-FR" w:bidi="fr-FR"/>
        </w:rPr>
        <w:t>Cette réorientation vers le marché canadien entraîne tout nature</w:t>
      </w:r>
      <w:r w:rsidRPr="00486118">
        <w:rPr>
          <w:lang w:eastAsia="fr-FR" w:bidi="fr-FR"/>
        </w:rPr>
        <w:t>l</w:t>
      </w:r>
      <w:r w:rsidRPr="00486118">
        <w:rPr>
          <w:lang w:eastAsia="fr-FR" w:bidi="fr-FR"/>
        </w:rPr>
        <w:t>lement l’adoption d’une monnaie commune avec le Canada. Mais qui dit monnaie commune parle de banque centrale commune ou, à tout le moins, d’une harmon</w:t>
      </w:r>
      <w:r w:rsidRPr="00486118">
        <w:rPr>
          <w:lang w:eastAsia="fr-FR" w:bidi="fr-FR"/>
        </w:rPr>
        <w:t>i</w:t>
      </w:r>
      <w:r w:rsidRPr="00486118">
        <w:rPr>
          <w:lang w:eastAsia="fr-FR" w:bidi="fr-FR"/>
        </w:rPr>
        <w:t>sation très poussée de la politique monétaire des différents pays adhérant à cette monnaie commune. Ceci pose la que</w:t>
      </w:r>
      <w:r w:rsidRPr="00486118">
        <w:rPr>
          <w:lang w:eastAsia="fr-FR" w:bidi="fr-FR"/>
        </w:rPr>
        <w:t>s</w:t>
      </w:r>
      <w:r w:rsidRPr="00486118">
        <w:rPr>
          <w:lang w:eastAsia="fr-FR" w:bidi="fr-FR"/>
        </w:rPr>
        <w:t>tion des mécanismes décisionnels à instituer dans un tel cas. Trad</w:t>
      </w:r>
      <w:r w:rsidRPr="00486118">
        <w:rPr>
          <w:lang w:eastAsia="fr-FR" w:bidi="fr-FR"/>
        </w:rPr>
        <w:t>i</w:t>
      </w:r>
      <w:r w:rsidRPr="00486118">
        <w:rPr>
          <w:lang w:eastAsia="fr-FR" w:bidi="fr-FR"/>
        </w:rPr>
        <w:t>tionnellement le PQ disait envisager une ba</w:t>
      </w:r>
      <w:r w:rsidRPr="00486118">
        <w:rPr>
          <w:lang w:eastAsia="fr-FR" w:bidi="fr-FR"/>
        </w:rPr>
        <w:t>n</w:t>
      </w:r>
      <w:r w:rsidRPr="00486118">
        <w:rPr>
          <w:lang w:eastAsia="fr-FR" w:bidi="fr-FR"/>
        </w:rPr>
        <w:t>que centrale contrôlée sur une base paritaire par les deux gouvernements. Ceci laissait en su</w:t>
      </w:r>
      <w:r w:rsidRPr="00486118">
        <w:rPr>
          <w:lang w:eastAsia="fr-FR" w:bidi="fr-FR"/>
        </w:rPr>
        <w:t>s</w:t>
      </w:r>
      <w:r w:rsidRPr="00486118">
        <w:rPr>
          <w:lang w:eastAsia="fr-FR" w:bidi="fr-FR"/>
        </w:rPr>
        <w:t>pens la question de ce qui se passerait en cas de divergence.</w:t>
      </w:r>
    </w:p>
    <w:p w:rsidR="008628E7" w:rsidRDefault="008628E7" w:rsidP="008628E7">
      <w:pPr>
        <w:spacing w:before="120" w:after="120"/>
        <w:jc w:val="both"/>
      </w:pPr>
      <w:r w:rsidRPr="00486118">
        <w:rPr>
          <w:lang w:eastAsia="fr-FR" w:bidi="fr-FR"/>
        </w:rPr>
        <w:t>On peut présumer que le poids économique s</w:t>
      </w:r>
      <w:r w:rsidRPr="00486118">
        <w:rPr>
          <w:lang w:eastAsia="fr-FR" w:bidi="fr-FR"/>
        </w:rPr>
        <w:t>u</w:t>
      </w:r>
      <w:r w:rsidRPr="00486118">
        <w:rPr>
          <w:lang w:eastAsia="fr-FR" w:bidi="fr-FR"/>
        </w:rPr>
        <w:t>périeur du Canada et la puissance de son capital financier auraient forcé le Québec à plier dans le cadre d’une monnaie soi-disant commune. Le Livre blanc sur la nouvelle entente entérine purement et simplement cet état de fait en laissant 75</w:t>
      </w:r>
      <w:r>
        <w:rPr>
          <w:lang w:eastAsia="fr-FR" w:bidi="fr-FR"/>
        </w:rPr>
        <w:t>%</w:t>
      </w:r>
      <w:r w:rsidRPr="00486118">
        <w:rPr>
          <w:lang w:eastAsia="fr-FR" w:bidi="fr-FR"/>
        </w:rPr>
        <w:t xml:space="preserve"> du conseil d’administration de la</w:t>
      </w:r>
      <w:r>
        <w:rPr>
          <w:lang w:eastAsia="fr-FR" w:bidi="fr-FR"/>
        </w:rPr>
        <w:t xml:space="preserve"> </w:t>
      </w:r>
      <w:r>
        <w:t>[114] future Banque centrale commune entre les mains du gouvernement canadien. C’est donc accepter de se soumettre à la suprématie mon</w:t>
      </w:r>
      <w:r>
        <w:t>é</w:t>
      </w:r>
      <w:r>
        <w:t>taire et financière de l’impérialisme canadien en prétendant tout au plus avoir un pied dans la Banque centrale. Un tel arrangement placerait le gouvern</w:t>
      </w:r>
      <w:r>
        <w:t>e</w:t>
      </w:r>
      <w:r>
        <w:t>ment du Québec dans une dépendance complète face à la politique économique poursuivie par Ottawa. Ainsi, le gouvernement du Qu</w:t>
      </w:r>
      <w:r>
        <w:t>é</w:t>
      </w:r>
      <w:r>
        <w:t>bec ne pourrait pas poursuivre une politique économique expansio</w:t>
      </w:r>
      <w:r>
        <w:t>n</w:t>
      </w:r>
      <w:r>
        <w:t>niste en période de récession si Ottawa menait une politique défl</w:t>
      </w:r>
      <w:r>
        <w:t>a</w:t>
      </w:r>
      <w:r>
        <w:t>tionniste. Il serait forcé de s’aligner. Les propositions du Livre blanc ne permettent donc pas de corriger un des principaux griefs so</w:t>
      </w:r>
      <w:r>
        <w:t>u</w:t>
      </w:r>
      <w:r>
        <w:t>levé de tout temps par les péquistes, à savoir les effets néfastes des politiques fédérales de stabilisation sur l’économie québécoise. Elles imposent au contraire de suivre une politique d’austérité assez stricte pour se maintenir dans les limites fixées par la politique monétaire d’Ottawa.</w:t>
      </w:r>
    </w:p>
    <w:p w:rsidR="008628E7" w:rsidRDefault="008628E7" w:rsidP="008628E7">
      <w:pPr>
        <w:spacing w:before="120" w:after="120"/>
        <w:jc w:val="both"/>
      </w:pPr>
      <w:r>
        <w:br w:type="page"/>
        <w:t>Le manifeste de 1972 brossait la vision utopique d’un Québec c</w:t>
      </w:r>
      <w:r>
        <w:t>a</w:t>
      </w:r>
      <w:r>
        <w:t>pitaliste indépendant qui deviendrait l’égal des petits pays impériali</w:t>
      </w:r>
      <w:r>
        <w:t>s</w:t>
      </w:r>
      <w:r>
        <w:t>tes comme le Danemark, la Norvège ou l’Autriche. Le Livre blanc de 1979 trace plutôt la perspective d’un statut d’associé minoritaire et subordonné de l’impérialisme canadien, plus proche des rapports exi</w:t>
      </w:r>
      <w:r>
        <w:t>s</w:t>
      </w:r>
      <w:r>
        <w:t>tants entre la Grande-Bretagne et l’Irlande par exemple.</w:t>
      </w:r>
    </w:p>
    <w:p w:rsidR="008628E7" w:rsidRDefault="008628E7" w:rsidP="008628E7">
      <w:pPr>
        <w:spacing w:before="120" w:after="120"/>
        <w:jc w:val="both"/>
      </w:pPr>
    </w:p>
    <w:p w:rsidR="008628E7" w:rsidRDefault="008628E7" w:rsidP="008628E7">
      <w:pPr>
        <w:pStyle w:val="p"/>
      </w:pPr>
      <w:r>
        <w:br w:type="page"/>
        <w:t>[115]</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5" w:name="Capitalisme_pt_2_chap_4"/>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DEUXIÈME</w:t>
      </w:r>
      <w:r w:rsidRPr="00C01517">
        <w:rPr>
          <w:b/>
          <w:caps/>
          <w:color w:val="000080"/>
          <w:sz w:val="24"/>
        </w:rPr>
        <w:t xml:space="preserve"> partie</w:t>
      </w:r>
    </w:p>
    <w:p w:rsidR="008628E7" w:rsidRPr="00384B20" w:rsidRDefault="008628E7" w:rsidP="008628E7">
      <w:pPr>
        <w:pStyle w:val="Titreniveau1"/>
      </w:pPr>
      <w:r>
        <w:t>Chapitre 4</w:t>
      </w:r>
    </w:p>
    <w:p w:rsidR="008628E7" w:rsidRPr="00E07116" w:rsidRDefault="008628E7" w:rsidP="008628E7">
      <w:pPr>
        <w:pStyle w:val="Titreniveau2"/>
      </w:pPr>
      <w:r>
        <w:t>VERS UN NOUVEL</w:t>
      </w:r>
      <w:r>
        <w:br/>
        <w:t>AUTONOMISME ?</w:t>
      </w:r>
    </w:p>
    <w:bookmarkEnd w:id="25"/>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486118" w:rsidRDefault="008628E7" w:rsidP="008628E7">
      <w:pPr>
        <w:spacing w:before="120" w:after="120"/>
        <w:jc w:val="both"/>
      </w:pPr>
      <w:r w:rsidRPr="00486118">
        <w:rPr>
          <w:lang w:eastAsia="fr-FR" w:bidi="fr-FR"/>
        </w:rPr>
        <w:t>Au lendemain du référendum, il se pourrait bien que nous soyons à la veille d’une nouvelle dilution massive du projet péquiste, qui se réduirait à une version moderne de l’autonomie pr</w:t>
      </w:r>
      <w:r w:rsidRPr="00486118">
        <w:rPr>
          <w:lang w:eastAsia="fr-FR" w:bidi="fr-FR"/>
        </w:rPr>
        <w:t>o</w:t>
      </w:r>
      <w:r w:rsidRPr="00486118">
        <w:rPr>
          <w:lang w:eastAsia="fr-FR" w:bidi="fr-FR"/>
        </w:rPr>
        <w:t>vinciale. Si le PQ retournait dans l’opposition, il pourrait aussi revenir sans danger à une version plus souverainiste de son projet, afin de récupérer encore pe</w:t>
      </w:r>
      <w:r w:rsidRPr="00486118">
        <w:rPr>
          <w:lang w:eastAsia="fr-FR" w:bidi="fr-FR"/>
        </w:rPr>
        <w:t>n</w:t>
      </w:r>
      <w:r w:rsidRPr="00486118">
        <w:rPr>
          <w:lang w:eastAsia="fr-FR" w:bidi="fr-FR"/>
        </w:rPr>
        <w:t>dant quelques années les aspirations à une véritable libération nation</w:t>
      </w:r>
      <w:r w:rsidRPr="00486118">
        <w:rPr>
          <w:lang w:eastAsia="fr-FR" w:bidi="fr-FR"/>
        </w:rPr>
        <w:t>a</w:t>
      </w:r>
      <w:r w:rsidRPr="00486118">
        <w:rPr>
          <w:lang w:eastAsia="fr-FR" w:bidi="fr-FR"/>
        </w:rPr>
        <w:t>le. De la sorte, le PQ pourrait conserver son appui de masse et revenir en selle plus fort que jamais après que les libéraux seraient suffisa</w:t>
      </w:r>
      <w:r w:rsidRPr="00486118">
        <w:rPr>
          <w:lang w:eastAsia="fr-FR" w:bidi="fr-FR"/>
        </w:rPr>
        <w:t>m</w:t>
      </w:r>
      <w:r w:rsidRPr="00486118">
        <w:rPr>
          <w:lang w:eastAsia="fr-FR" w:bidi="fr-FR"/>
        </w:rPr>
        <w:t>ment usés par le pouvoir. Mais un tel tournant radical ne serait qu’un épisode tact</w:t>
      </w:r>
      <w:r w:rsidRPr="00486118">
        <w:rPr>
          <w:lang w:eastAsia="fr-FR" w:bidi="fr-FR"/>
        </w:rPr>
        <w:t>i</w:t>
      </w:r>
      <w:r w:rsidRPr="00486118">
        <w:rPr>
          <w:lang w:eastAsia="fr-FR" w:bidi="fr-FR"/>
        </w:rPr>
        <w:t>que.</w:t>
      </w:r>
    </w:p>
    <w:p w:rsidR="008628E7" w:rsidRPr="00486118" w:rsidRDefault="008628E7" w:rsidP="008628E7">
      <w:pPr>
        <w:spacing w:before="120" w:after="120"/>
        <w:jc w:val="both"/>
      </w:pPr>
      <w:r w:rsidRPr="00486118">
        <w:rPr>
          <w:lang w:eastAsia="fr-FR" w:bidi="fr-FR"/>
        </w:rPr>
        <w:t>En effet, la politique fondamentale du gouve</w:t>
      </w:r>
      <w:r w:rsidRPr="00486118">
        <w:rPr>
          <w:lang w:eastAsia="fr-FR" w:bidi="fr-FR"/>
        </w:rPr>
        <w:t>r</w:t>
      </w:r>
      <w:r w:rsidRPr="00486118">
        <w:rPr>
          <w:lang w:eastAsia="fr-FR" w:bidi="fr-FR"/>
        </w:rPr>
        <w:t>nement péquiste n’est pas déterminée par les débats du parti et encore moins par les aspir</w:t>
      </w:r>
      <w:r w:rsidRPr="00486118">
        <w:rPr>
          <w:lang w:eastAsia="fr-FR" w:bidi="fr-FR"/>
        </w:rPr>
        <w:t>a</w:t>
      </w:r>
      <w:r w:rsidRPr="00486118">
        <w:rPr>
          <w:lang w:eastAsia="fr-FR" w:bidi="fr-FR"/>
        </w:rPr>
        <w:t>tions au changement dans les masses laborieuses, mais par les intérêts de la bourgeoisie, en général, et des capitalistes québécois en partic</w:t>
      </w:r>
      <w:r w:rsidRPr="00486118">
        <w:rPr>
          <w:lang w:eastAsia="fr-FR" w:bidi="fr-FR"/>
        </w:rPr>
        <w:t>u</w:t>
      </w:r>
      <w:r w:rsidRPr="00486118">
        <w:rPr>
          <w:lang w:eastAsia="fr-FR" w:bidi="fr-FR"/>
        </w:rPr>
        <w:t>lier. Le gouvernement et le cabinet des ministres imposent leur polit</w:t>
      </w:r>
      <w:r w:rsidRPr="00486118">
        <w:rPr>
          <w:lang w:eastAsia="fr-FR" w:bidi="fr-FR"/>
        </w:rPr>
        <w:t>i</w:t>
      </w:r>
      <w:r w:rsidRPr="00486118">
        <w:rPr>
          <w:lang w:eastAsia="fr-FR" w:bidi="fr-FR"/>
        </w:rPr>
        <w:t>que en s’appuyant sur l’appareil d’État par le biais d</w:t>
      </w:r>
      <w:r w:rsidRPr="00486118">
        <w:rPr>
          <w:lang w:eastAsia="fr-FR" w:bidi="fr-FR"/>
        </w:rPr>
        <w:t>u</w:t>
      </w:r>
      <w:r w:rsidRPr="00486118">
        <w:rPr>
          <w:lang w:eastAsia="fr-FR" w:bidi="fr-FR"/>
        </w:rPr>
        <w:t>quel ils sont en contact avec les sommets de la bourgeo</w:t>
      </w:r>
      <w:r w:rsidRPr="00486118">
        <w:rPr>
          <w:lang w:eastAsia="fr-FR" w:bidi="fr-FR"/>
        </w:rPr>
        <w:t>i</w:t>
      </w:r>
      <w:r w:rsidRPr="00486118">
        <w:rPr>
          <w:lang w:eastAsia="fr-FR" w:bidi="fr-FR"/>
        </w:rPr>
        <w:t>sie québécoise et du capital financier en particulier. La filière du sommet pèse bien plus lourd dans la politique du gouvernement que les débats ou les statuts du pa</w:t>
      </w:r>
      <w:r w:rsidRPr="00486118">
        <w:rPr>
          <w:lang w:eastAsia="fr-FR" w:bidi="fr-FR"/>
        </w:rPr>
        <w:t>r</w:t>
      </w:r>
      <w:r w:rsidRPr="00486118">
        <w:rPr>
          <w:lang w:eastAsia="fr-FR" w:bidi="fr-FR"/>
        </w:rPr>
        <w:t>ti. Dans le cadre de l’État bourgeois, il peut difficilement en être a</w:t>
      </w:r>
      <w:r w:rsidRPr="00486118">
        <w:rPr>
          <w:lang w:eastAsia="fr-FR" w:bidi="fr-FR"/>
        </w:rPr>
        <w:t>u</w:t>
      </w:r>
      <w:r w:rsidRPr="00486118">
        <w:rPr>
          <w:lang w:eastAsia="fr-FR" w:bidi="fr-FR"/>
        </w:rPr>
        <w:t>trement.</w:t>
      </w:r>
    </w:p>
    <w:p w:rsidR="008628E7" w:rsidRDefault="008628E7" w:rsidP="008628E7">
      <w:pPr>
        <w:spacing w:before="120" w:after="120"/>
        <w:jc w:val="both"/>
        <w:rPr>
          <w:lang w:eastAsia="fr-FR" w:bidi="fr-FR"/>
        </w:rPr>
      </w:pPr>
      <w:r w:rsidRPr="00486118">
        <w:rPr>
          <w:lang w:eastAsia="fr-FR" w:bidi="fr-FR"/>
        </w:rPr>
        <w:t>Or, si la bourgeoisie québécoise prend appui sur l’État québécois et si elle a intérêt au renforcement de son poids économique, elle n’a pas intérêt à pousser la chose jusqu’à la rupture avec l’</w:t>
      </w:r>
      <w:r>
        <w:rPr>
          <w:lang w:eastAsia="fr-FR" w:bidi="fr-FR"/>
        </w:rPr>
        <w:t>État</w:t>
      </w:r>
      <w:r w:rsidRPr="00486118">
        <w:rPr>
          <w:lang w:eastAsia="fr-FR" w:bidi="fr-FR"/>
        </w:rPr>
        <w:t xml:space="preserve"> féd</w:t>
      </w:r>
      <w:r w:rsidRPr="00486118">
        <w:rPr>
          <w:lang w:eastAsia="fr-FR" w:bidi="fr-FR"/>
        </w:rPr>
        <w:t>é</w:t>
      </w:r>
      <w:r w:rsidRPr="00486118">
        <w:rPr>
          <w:lang w:eastAsia="fr-FR" w:bidi="fr-FR"/>
        </w:rPr>
        <w:t>ral, tout au contraire.</w:t>
      </w:r>
    </w:p>
    <w:p w:rsidR="008628E7" w:rsidRDefault="008628E7" w:rsidP="008628E7">
      <w:pPr>
        <w:spacing w:before="120" w:after="120"/>
        <w:jc w:val="both"/>
      </w:pPr>
      <w:r>
        <w:t>[116]</w:t>
      </w:r>
    </w:p>
    <w:p w:rsidR="008628E7" w:rsidRPr="00486118" w:rsidRDefault="008628E7" w:rsidP="008628E7">
      <w:pPr>
        <w:spacing w:before="120" w:after="120"/>
        <w:jc w:val="both"/>
      </w:pPr>
      <w:r w:rsidRPr="00486118">
        <w:rPr>
          <w:lang w:eastAsia="fr-FR" w:bidi="fr-FR"/>
        </w:rPr>
        <w:t>D’abord pour les raisons économiques déjà mentionnées</w:t>
      </w:r>
      <w:r w:rsidRPr="00486118">
        <w:t> ;</w:t>
      </w:r>
      <w:r w:rsidRPr="00486118">
        <w:rPr>
          <w:lang w:eastAsia="fr-FR" w:bidi="fr-FR"/>
        </w:rPr>
        <w:t xml:space="preserve"> n</w:t>
      </w:r>
      <w:r w:rsidRPr="00486118">
        <w:rPr>
          <w:lang w:eastAsia="fr-FR" w:bidi="fr-FR"/>
        </w:rPr>
        <w:t>é</w:t>
      </w:r>
      <w:r w:rsidRPr="00486118">
        <w:rPr>
          <w:lang w:eastAsia="fr-FR" w:bidi="fr-FR"/>
        </w:rPr>
        <w:t>cessité de maintenir un espace écon</w:t>
      </w:r>
      <w:r w:rsidRPr="00486118">
        <w:rPr>
          <w:lang w:eastAsia="fr-FR" w:bidi="fr-FR"/>
        </w:rPr>
        <w:t>o</w:t>
      </w:r>
      <w:r w:rsidRPr="00486118">
        <w:rPr>
          <w:lang w:eastAsia="fr-FR" w:bidi="fr-FR"/>
        </w:rPr>
        <w:t>mique canadien unifié avec tout ce que cela implique</w:t>
      </w:r>
      <w:r w:rsidRPr="00486118">
        <w:t> :</w:t>
      </w:r>
      <w:r w:rsidRPr="00486118">
        <w:rPr>
          <w:lang w:eastAsia="fr-FR" w:bidi="fr-FR"/>
        </w:rPr>
        <w:t xml:space="preserve"> monnaie, banque centrale, etc. Mais surtout pour des ra</w:t>
      </w:r>
      <w:r w:rsidRPr="00486118">
        <w:rPr>
          <w:lang w:eastAsia="fr-FR" w:bidi="fr-FR"/>
        </w:rPr>
        <w:t>i</w:t>
      </w:r>
      <w:r w:rsidRPr="00486118">
        <w:rPr>
          <w:lang w:eastAsia="fr-FR" w:bidi="fr-FR"/>
        </w:rPr>
        <w:t>sons politiques, à cause de la nécessité de maintenir à tout prix la continuité du pouvoir afin de faire face aux revendications ouvri</w:t>
      </w:r>
      <w:r w:rsidRPr="00486118">
        <w:rPr>
          <w:lang w:eastAsia="fr-FR" w:bidi="fr-FR"/>
        </w:rPr>
        <w:t>è</w:t>
      </w:r>
      <w:r w:rsidRPr="00486118">
        <w:rPr>
          <w:lang w:eastAsia="fr-FR" w:bidi="fr-FR"/>
        </w:rPr>
        <w:t>res et populaires. Le démantèlement de l’</w:t>
      </w:r>
      <w:r>
        <w:rPr>
          <w:lang w:eastAsia="fr-FR" w:bidi="fr-FR"/>
        </w:rPr>
        <w:t>État</w:t>
      </w:r>
      <w:r w:rsidRPr="00486118">
        <w:rPr>
          <w:lang w:eastAsia="fr-FR" w:bidi="fr-FR"/>
        </w:rPr>
        <w:t xml:space="preserve"> fédéral ouvrirait une péri</w:t>
      </w:r>
      <w:r w:rsidRPr="00486118">
        <w:rPr>
          <w:lang w:eastAsia="fr-FR" w:bidi="fr-FR"/>
        </w:rPr>
        <w:t>o</w:t>
      </w:r>
      <w:r w:rsidRPr="00486118">
        <w:rPr>
          <w:lang w:eastAsia="fr-FR" w:bidi="fr-FR"/>
        </w:rPr>
        <w:t>de d’instabilité trop dangereuse pour la bou</w:t>
      </w:r>
      <w:r w:rsidRPr="00486118">
        <w:rPr>
          <w:lang w:eastAsia="fr-FR" w:bidi="fr-FR"/>
        </w:rPr>
        <w:t>r</w:t>
      </w:r>
      <w:r w:rsidRPr="00486118">
        <w:rPr>
          <w:lang w:eastAsia="fr-FR" w:bidi="fr-FR"/>
        </w:rPr>
        <w:t>geoisie. La mise sur pied et la consolidation d’un État bourgeois québécois, après la rép</w:t>
      </w:r>
      <w:r w:rsidRPr="00486118">
        <w:rPr>
          <w:lang w:eastAsia="fr-FR" w:bidi="fr-FR"/>
        </w:rPr>
        <w:t>u</w:t>
      </w:r>
      <w:r w:rsidRPr="00486118">
        <w:rPr>
          <w:lang w:eastAsia="fr-FR" w:bidi="fr-FR"/>
        </w:rPr>
        <w:t>diation de l’État fédéral, ne seraient pas chose facile dans un contexte d’exacerbation de la lutte de classes, malgré tout l’acharnement que pou</w:t>
      </w:r>
      <w:r w:rsidRPr="00486118">
        <w:rPr>
          <w:lang w:eastAsia="fr-FR" w:bidi="fr-FR"/>
        </w:rPr>
        <w:t>r</w:t>
      </w:r>
      <w:r w:rsidRPr="00486118">
        <w:rPr>
          <w:lang w:eastAsia="fr-FR" w:bidi="fr-FR"/>
        </w:rPr>
        <w:t>rait y mettre le gouvernement péquiste. En effet, l’indépendantisme des masses ouvrières est chargé d’un contenu s</w:t>
      </w:r>
      <w:r w:rsidRPr="00486118">
        <w:rPr>
          <w:lang w:eastAsia="fr-FR" w:bidi="fr-FR"/>
        </w:rPr>
        <w:t>o</w:t>
      </w:r>
      <w:r w:rsidRPr="00486118">
        <w:rPr>
          <w:lang w:eastAsia="fr-FR" w:bidi="fr-FR"/>
        </w:rPr>
        <w:t>cial implicite dont la bourgeoisie québécoise serait elle aussi victime, en dépit des efforts du PQ.</w:t>
      </w:r>
    </w:p>
    <w:p w:rsidR="008628E7" w:rsidRPr="00486118" w:rsidRDefault="008628E7" w:rsidP="008628E7">
      <w:pPr>
        <w:spacing w:before="120" w:after="120"/>
        <w:jc w:val="both"/>
      </w:pPr>
      <w:r w:rsidRPr="00486118">
        <w:rPr>
          <w:lang w:eastAsia="fr-FR" w:bidi="fr-FR"/>
        </w:rPr>
        <w:t>Les secteurs les plus lucides de la bourgeoisie se rendent pourtant compte que l’état des choses actuel ne peut pas se maintenir durabl</w:t>
      </w:r>
      <w:r w:rsidRPr="00486118">
        <w:rPr>
          <w:lang w:eastAsia="fr-FR" w:bidi="fr-FR"/>
        </w:rPr>
        <w:t>e</w:t>
      </w:r>
      <w:r w:rsidRPr="00486118">
        <w:rPr>
          <w:lang w:eastAsia="fr-FR" w:bidi="fr-FR"/>
        </w:rPr>
        <w:t>ment. Mais les changements nécessaires doivent se faire en évitant d’ouvrir une brèche à la mobilisation des masses ouvrières et popula</w:t>
      </w:r>
      <w:r w:rsidRPr="00486118">
        <w:rPr>
          <w:lang w:eastAsia="fr-FR" w:bidi="fr-FR"/>
        </w:rPr>
        <w:t>i</w:t>
      </w:r>
      <w:r w:rsidRPr="00486118">
        <w:rPr>
          <w:lang w:eastAsia="fr-FR" w:bidi="fr-FR"/>
        </w:rPr>
        <w:t>res, dans la recherche d’un compromis négocié avec le fédéralisme où tout éventuel transfert de pouvoir d’Ottawa à Québec se ferait par voie d’entente et suivant un plan déterm</w:t>
      </w:r>
      <w:r w:rsidRPr="00486118">
        <w:rPr>
          <w:lang w:eastAsia="fr-FR" w:bidi="fr-FR"/>
        </w:rPr>
        <w:t>i</w:t>
      </w:r>
      <w:r w:rsidRPr="00486118">
        <w:rPr>
          <w:lang w:eastAsia="fr-FR" w:bidi="fr-FR"/>
        </w:rPr>
        <w:t>né de gré à gré.</w:t>
      </w:r>
    </w:p>
    <w:p w:rsidR="008628E7" w:rsidRPr="00486118" w:rsidRDefault="008628E7" w:rsidP="008628E7">
      <w:pPr>
        <w:spacing w:before="120" w:after="120"/>
        <w:jc w:val="both"/>
      </w:pPr>
      <w:r w:rsidRPr="00486118">
        <w:rPr>
          <w:lang w:eastAsia="fr-FR" w:bidi="fr-FR"/>
        </w:rPr>
        <w:t>Cette orientation mise en œuvre dans le référendum consiste à pe</w:t>
      </w:r>
      <w:r w:rsidRPr="00486118">
        <w:rPr>
          <w:lang w:eastAsia="fr-FR" w:bidi="fr-FR"/>
        </w:rPr>
        <w:t>r</w:t>
      </w:r>
      <w:r w:rsidRPr="00486118">
        <w:rPr>
          <w:lang w:eastAsia="fr-FR" w:bidi="fr-FR"/>
        </w:rPr>
        <w:t>suader le fédéral de la nécessité de faire au Québec des concessions inévitables en faisant la démonstration des aspirations nationales dans les masses, mais, bien sûr, en empêchant les masses et leurs organis</w:t>
      </w:r>
      <w:r w:rsidRPr="00486118">
        <w:rPr>
          <w:lang w:eastAsia="fr-FR" w:bidi="fr-FR"/>
        </w:rPr>
        <w:t>a</w:t>
      </w:r>
      <w:r w:rsidRPr="00486118">
        <w:rPr>
          <w:lang w:eastAsia="fr-FR" w:bidi="fr-FR"/>
        </w:rPr>
        <w:t>tions d’avoir une prise quelconque sur les événements. Et les tenants du Oui présentaient la nouvelle entente comme la seule façon de sa</w:t>
      </w:r>
      <w:r w:rsidRPr="00486118">
        <w:rPr>
          <w:lang w:eastAsia="fr-FR" w:bidi="fr-FR"/>
        </w:rPr>
        <w:t>u</w:t>
      </w:r>
      <w:r w:rsidRPr="00486118">
        <w:rPr>
          <w:lang w:eastAsia="fr-FR" w:bidi="fr-FR"/>
        </w:rPr>
        <w:t>ver le Canada et d’éviter une séparation brutale.</w:t>
      </w:r>
    </w:p>
    <w:p w:rsidR="008628E7" w:rsidRPr="00486118" w:rsidRDefault="008628E7" w:rsidP="008628E7">
      <w:pPr>
        <w:spacing w:before="120" w:after="120"/>
        <w:jc w:val="both"/>
      </w:pPr>
      <w:r w:rsidRPr="00486118">
        <w:rPr>
          <w:lang w:eastAsia="fr-FR" w:bidi="fr-FR"/>
        </w:rPr>
        <w:t>L’impérialisme canadien, bien sûr, ne l’entend pas de cette oreille. Non seulement il est déterminé à défendre avec acharnement l’intégrité des po</w:t>
      </w:r>
      <w:r w:rsidRPr="00486118">
        <w:rPr>
          <w:lang w:eastAsia="fr-FR" w:bidi="fr-FR"/>
        </w:rPr>
        <w:t>u</w:t>
      </w:r>
      <w:r w:rsidRPr="00486118">
        <w:rPr>
          <w:lang w:eastAsia="fr-FR" w:bidi="fr-FR"/>
        </w:rPr>
        <w:t>voirs de l’État fédéral, mais il ne cherche qu’une occasion d’imposer une ce</w:t>
      </w:r>
      <w:r w:rsidRPr="00486118">
        <w:rPr>
          <w:lang w:eastAsia="fr-FR" w:bidi="fr-FR"/>
        </w:rPr>
        <w:t>n</w:t>
      </w:r>
      <w:r w:rsidRPr="00486118">
        <w:rPr>
          <w:lang w:eastAsia="fr-FR" w:bidi="fr-FR"/>
        </w:rPr>
        <w:t>tralisation accrue, conforme aux intérêts des cercles dominants du c</w:t>
      </w:r>
      <w:r w:rsidRPr="00486118">
        <w:rPr>
          <w:lang w:eastAsia="fr-FR" w:bidi="fr-FR"/>
        </w:rPr>
        <w:t>a</w:t>
      </w:r>
      <w:r w:rsidRPr="00486118">
        <w:rPr>
          <w:lang w:eastAsia="fr-FR" w:bidi="fr-FR"/>
        </w:rPr>
        <w:t>pital financier canadien. Donald Johnston, président du Conseil du trésor dans le gouvernement Trudeau et dép</w:t>
      </w:r>
      <w:r w:rsidRPr="00486118">
        <w:rPr>
          <w:lang w:eastAsia="fr-FR" w:bidi="fr-FR"/>
        </w:rPr>
        <w:t>u</w:t>
      </w:r>
      <w:r w:rsidRPr="00486118">
        <w:rPr>
          <w:lang w:eastAsia="fr-FR" w:bidi="fr-FR"/>
        </w:rPr>
        <w:t>té de Saint-Henri-Westmount, abordant la question des réformes con</w:t>
      </w:r>
      <w:r w:rsidRPr="00486118">
        <w:rPr>
          <w:lang w:eastAsia="fr-FR" w:bidi="fr-FR"/>
        </w:rPr>
        <w:t>s</w:t>
      </w:r>
      <w:r w:rsidRPr="00486118">
        <w:rPr>
          <w:lang w:eastAsia="fr-FR" w:bidi="fr-FR"/>
        </w:rPr>
        <w:t>titutionnelles, s’en pr</w:t>
      </w:r>
      <w:r w:rsidRPr="00486118">
        <w:rPr>
          <w:lang w:eastAsia="fr-FR" w:bidi="fr-FR"/>
        </w:rPr>
        <w:t>e</w:t>
      </w:r>
      <w:r w:rsidRPr="00486118">
        <w:rPr>
          <w:lang w:eastAsia="fr-FR" w:bidi="fr-FR"/>
        </w:rPr>
        <w:t>nait à la décentralisation excessive qui permet aux provinces et surtout au Québec de s’opposer au l</w:t>
      </w:r>
      <w:r w:rsidRPr="00486118">
        <w:rPr>
          <w:lang w:eastAsia="fr-FR" w:bidi="fr-FR"/>
        </w:rPr>
        <w:t>i</w:t>
      </w:r>
      <w:r w:rsidRPr="00486118">
        <w:rPr>
          <w:lang w:eastAsia="fr-FR" w:bidi="fr-FR"/>
        </w:rPr>
        <w:t>bre mouvement des marchandises et des capitaux, en particulier par leurs politiques d’achat. Interrogé à ce sujet à la Chambre des communes le 27 mai d</w:t>
      </w:r>
      <w:r>
        <w:rPr>
          <w:lang w:eastAsia="fr-FR" w:bidi="fr-FR"/>
        </w:rPr>
        <w:t>ernier, Trudeau déclarait qu’ef</w:t>
      </w:r>
      <w:r w:rsidRPr="00486118">
        <w:rPr>
          <w:lang w:eastAsia="fr-FR" w:bidi="fr-FR"/>
        </w:rPr>
        <w:t>fectivement les changements constit</w:t>
      </w:r>
      <w:r w:rsidRPr="00486118">
        <w:rPr>
          <w:lang w:eastAsia="fr-FR" w:bidi="fr-FR"/>
        </w:rPr>
        <w:t>u</w:t>
      </w:r>
      <w:r w:rsidRPr="00486118">
        <w:rPr>
          <w:lang w:eastAsia="fr-FR" w:bidi="fr-FR"/>
        </w:rPr>
        <w:t>tionnels envisagés par le gouvernement fédéral n’allaient pas néce</w:t>
      </w:r>
      <w:r w:rsidRPr="00486118">
        <w:rPr>
          <w:lang w:eastAsia="fr-FR" w:bidi="fr-FR"/>
        </w:rPr>
        <w:t>s</w:t>
      </w:r>
      <w:r w:rsidRPr="00486118">
        <w:rPr>
          <w:lang w:eastAsia="fr-FR" w:bidi="fr-FR"/>
        </w:rPr>
        <w:t>sairement dans le sens de la décentralisation. On comprend cette pr</w:t>
      </w:r>
      <w:r w:rsidRPr="00486118">
        <w:rPr>
          <w:lang w:eastAsia="fr-FR" w:bidi="fr-FR"/>
        </w:rPr>
        <w:t>u</w:t>
      </w:r>
      <w:r w:rsidRPr="00486118">
        <w:rPr>
          <w:lang w:eastAsia="fr-FR" w:bidi="fr-FR"/>
        </w:rPr>
        <w:t>dence. Même si l’impérialisme canadien brûle de remettre le Québec à sa place, les rapports</w:t>
      </w:r>
      <w:r>
        <w:rPr>
          <w:lang w:eastAsia="fr-FR" w:bidi="fr-FR"/>
        </w:rPr>
        <w:t xml:space="preserve"> </w:t>
      </w:r>
      <w:r>
        <w:t xml:space="preserve">[117] </w:t>
      </w:r>
      <w:r w:rsidRPr="00486118">
        <w:rPr>
          <w:lang w:eastAsia="fr-FR" w:bidi="fr-FR"/>
        </w:rPr>
        <w:t>de force sont beaucoup trop incertains pour ri</w:t>
      </w:r>
      <w:r w:rsidRPr="00486118">
        <w:rPr>
          <w:lang w:eastAsia="fr-FR" w:bidi="fr-FR"/>
        </w:rPr>
        <w:t>s</w:t>
      </w:r>
      <w:r w:rsidRPr="00486118">
        <w:rPr>
          <w:lang w:eastAsia="fr-FR" w:bidi="fr-FR"/>
        </w:rPr>
        <w:t>quer une offensive d’envergure. Après tout, le changement rapide et majeur promis par les forces du Non dans le référendum n’a certainement pas été co</w:t>
      </w:r>
      <w:r w:rsidRPr="00486118">
        <w:rPr>
          <w:lang w:eastAsia="fr-FR" w:bidi="fr-FR"/>
        </w:rPr>
        <w:t>m</w:t>
      </w:r>
      <w:r w:rsidRPr="00486118">
        <w:rPr>
          <w:lang w:eastAsia="fr-FR" w:bidi="fr-FR"/>
        </w:rPr>
        <w:t>pris par les larges masses dans le sens d’une centralisation accrue du pouvoir à Ottawa. La farce du fédéralisme renouvelé ne tardera pas à se dégonfler et la ronde préélectorale de conférences constitutionne</w:t>
      </w:r>
      <w:r w:rsidRPr="00486118">
        <w:rPr>
          <w:lang w:eastAsia="fr-FR" w:bidi="fr-FR"/>
        </w:rPr>
        <w:t>l</w:t>
      </w:r>
      <w:r w:rsidRPr="00486118">
        <w:rPr>
          <w:lang w:eastAsia="fr-FR" w:bidi="fr-FR"/>
        </w:rPr>
        <w:t>les fédérales-provinciales va se terminer comme les précédentes.</w:t>
      </w:r>
    </w:p>
    <w:p w:rsidR="008628E7" w:rsidRPr="00486118" w:rsidRDefault="008628E7" w:rsidP="008628E7">
      <w:pPr>
        <w:spacing w:before="120" w:after="120"/>
        <w:jc w:val="both"/>
      </w:pPr>
      <w:r w:rsidRPr="00486118">
        <w:rPr>
          <w:lang w:eastAsia="fr-FR" w:bidi="fr-FR"/>
        </w:rPr>
        <w:t>Dans le conflit Québec-Ottawa, la bourgeoisie impérialiste can</w:t>
      </w:r>
      <w:r w:rsidRPr="00486118">
        <w:rPr>
          <w:lang w:eastAsia="fr-FR" w:bidi="fr-FR"/>
        </w:rPr>
        <w:t>a</w:t>
      </w:r>
      <w:r w:rsidRPr="00486118">
        <w:rPr>
          <w:lang w:eastAsia="fr-FR" w:bidi="fr-FR"/>
        </w:rPr>
        <w:t>dienne a une orientation très claire</w:t>
      </w:r>
      <w:r w:rsidRPr="00486118">
        <w:t> :</w:t>
      </w:r>
      <w:r w:rsidRPr="00486118">
        <w:rPr>
          <w:lang w:eastAsia="fr-FR" w:bidi="fr-FR"/>
        </w:rPr>
        <w:t xml:space="preserve"> la centralisation la plus forte po</w:t>
      </w:r>
      <w:r w:rsidRPr="00486118">
        <w:rPr>
          <w:lang w:eastAsia="fr-FR" w:bidi="fr-FR"/>
        </w:rPr>
        <w:t>s</w:t>
      </w:r>
      <w:r w:rsidRPr="00486118">
        <w:rPr>
          <w:lang w:eastAsia="fr-FR" w:bidi="fr-FR"/>
        </w:rPr>
        <w:t>sible en fonction du rapport de forces, surtout sur le plan éc</w:t>
      </w:r>
      <w:r w:rsidRPr="00486118">
        <w:rPr>
          <w:lang w:eastAsia="fr-FR" w:bidi="fr-FR"/>
        </w:rPr>
        <w:t>o</w:t>
      </w:r>
      <w:r w:rsidRPr="00486118">
        <w:rPr>
          <w:lang w:eastAsia="fr-FR" w:bidi="fr-FR"/>
        </w:rPr>
        <w:t>nomique. Il s’en faut de bea</w:t>
      </w:r>
      <w:r w:rsidRPr="00486118">
        <w:rPr>
          <w:lang w:eastAsia="fr-FR" w:bidi="fr-FR"/>
        </w:rPr>
        <w:t>u</w:t>
      </w:r>
      <w:r w:rsidRPr="00486118">
        <w:rPr>
          <w:lang w:eastAsia="fr-FR" w:bidi="fr-FR"/>
        </w:rPr>
        <w:t>coup que la bourgeoisie québécoise dispose d’une orientation aussi claire. Renforcement de l’appareil d’État québ</w:t>
      </w:r>
      <w:r w:rsidRPr="00486118">
        <w:rPr>
          <w:lang w:eastAsia="fr-FR" w:bidi="fr-FR"/>
        </w:rPr>
        <w:t>é</w:t>
      </w:r>
      <w:r w:rsidRPr="00486118">
        <w:rPr>
          <w:lang w:eastAsia="fr-FR" w:bidi="fr-FR"/>
        </w:rPr>
        <w:t>cois, soit, puisqu’il constitue pour elle un point d’appui capital, mais sans rupture avec l’État fédéral, à la fois pour des raisons économiques et politiques. Cette attitude découle de la faiblesse de la bou</w:t>
      </w:r>
      <w:r w:rsidRPr="00486118">
        <w:rPr>
          <w:lang w:eastAsia="fr-FR" w:bidi="fr-FR"/>
        </w:rPr>
        <w:t>r</w:t>
      </w:r>
      <w:r w:rsidRPr="00486118">
        <w:rPr>
          <w:lang w:eastAsia="fr-FR" w:bidi="fr-FR"/>
        </w:rPr>
        <w:t>geoisie québécoise, malgré son renforcement récent, face à l’appareil d’État de l’impérialisme c</w:t>
      </w:r>
      <w:r w:rsidRPr="00486118">
        <w:rPr>
          <w:lang w:eastAsia="fr-FR" w:bidi="fr-FR"/>
        </w:rPr>
        <w:t>a</w:t>
      </w:r>
      <w:r w:rsidRPr="00486118">
        <w:rPr>
          <w:lang w:eastAsia="fr-FR" w:bidi="fr-FR"/>
        </w:rPr>
        <w:t>nadien, face à la concurrence internationale et aussi face à la classe ouvrière québécoise et à ses aspirations nation</w:t>
      </w:r>
      <w:r w:rsidRPr="00486118">
        <w:rPr>
          <w:lang w:eastAsia="fr-FR" w:bidi="fr-FR"/>
        </w:rPr>
        <w:t>a</w:t>
      </w:r>
      <w:r w:rsidRPr="00486118">
        <w:rPr>
          <w:lang w:eastAsia="fr-FR" w:bidi="fr-FR"/>
        </w:rPr>
        <w:t>les et sociales. Et cette attitude timorée détermine la politique du go</w:t>
      </w:r>
      <w:r w:rsidRPr="00486118">
        <w:rPr>
          <w:lang w:eastAsia="fr-FR" w:bidi="fr-FR"/>
        </w:rPr>
        <w:t>u</w:t>
      </w:r>
      <w:r w:rsidRPr="00486118">
        <w:rPr>
          <w:lang w:eastAsia="fr-FR" w:bidi="fr-FR"/>
        </w:rPr>
        <w:t>vernement péquiste à travers ses dirigeants, en dépit de tout ce que les membres de base de ce parti peuvent penser et en dépit des votes les plus formels qu’ils peuvent prendre dans les congrès et les instances du parti.</w:t>
      </w:r>
    </w:p>
    <w:p w:rsidR="008628E7" w:rsidRPr="00486118" w:rsidRDefault="008628E7" w:rsidP="008628E7">
      <w:pPr>
        <w:spacing w:before="120" w:after="120"/>
        <w:jc w:val="both"/>
      </w:pPr>
      <w:r w:rsidRPr="00486118">
        <w:rPr>
          <w:lang w:eastAsia="fr-FR" w:bidi="fr-FR"/>
        </w:rPr>
        <w:t>Le projet du gouvernement péquiste, en adme</w:t>
      </w:r>
      <w:r w:rsidRPr="00486118">
        <w:rPr>
          <w:lang w:eastAsia="fr-FR" w:bidi="fr-FR"/>
        </w:rPr>
        <w:t>t</w:t>
      </w:r>
      <w:r w:rsidRPr="00486118">
        <w:rPr>
          <w:lang w:eastAsia="fr-FR" w:bidi="fr-FR"/>
        </w:rPr>
        <w:t>tant même qu’il puisse se réaliser, n’entraînerait aucunement une véritable libération nationale du Québec. Il ne ferait que reproduire la domination imp</w:t>
      </w:r>
      <w:r w:rsidRPr="00486118">
        <w:rPr>
          <w:lang w:eastAsia="fr-FR" w:bidi="fr-FR"/>
        </w:rPr>
        <w:t>é</w:t>
      </w:r>
      <w:r w:rsidRPr="00486118">
        <w:rPr>
          <w:lang w:eastAsia="fr-FR" w:bidi="fr-FR"/>
        </w:rPr>
        <w:t>rialiste sous une forme différente, en élargi</w:t>
      </w:r>
      <w:r w:rsidRPr="00486118">
        <w:rPr>
          <w:lang w:eastAsia="fr-FR" w:bidi="fr-FR"/>
        </w:rPr>
        <w:t>s</w:t>
      </w:r>
      <w:r w:rsidRPr="00486118">
        <w:rPr>
          <w:lang w:eastAsia="fr-FR" w:bidi="fr-FR"/>
        </w:rPr>
        <w:t>sant quelque peu l’espace ouvert à l’accumulation du capital par la bourgeoisie québécoise. Mais toute la politique économique et sociale continuerait d’être enchaînée à celle d’Ottawa par le biais du contrôle de l’État fédéral sur la polit</w:t>
      </w:r>
      <w:r w:rsidRPr="00486118">
        <w:rPr>
          <w:lang w:eastAsia="fr-FR" w:bidi="fr-FR"/>
        </w:rPr>
        <w:t>i</w:t>
      </w:r>
      <w:r w:rsidRPr="00486118">
        <w:rPr>
          <w:lang w:eastAsia="fr-FR" w:bidi="fr-FR"/>
        </w:rPr>
        <w:t>que monétaire. La plus grande partie de l’économie resterait aux mains d’intérêts étrangers. Le Québec resterait prisonnier des allia</w:t>
      </w:r>
      <w:r w:rsidRPr="00486118">
        <w:rPr>
          <w:lang w:eastAsia="fr-FR" w:bidi="fr-FR"/>
        </w:rPr>
        <w:t>n</w:t>
      </w:r>
      <w:r w:rsidRPr="00486118">
        <w:rPr>
          <w:lang w:eastAsia="fr-FR" w:bidi="fr-FR"/>
        </w:rPr>
        <w:t>ces militaires impérialistes comme l’OTAN et NORAD, dominées par Washingt</w:t>
      </w:r>
      <w:r>
        <w:rPr>
          <w:lang w:eastAsia="fr-FR" w:bidi="fr-FR"/>
        </w:rPr>
        <w:t>on. L’État québécois souverain-</w:t>
      </w:r>
      <w:r w:rsidRPr="00486118">
        <w:rPr>
          <w:lang w:eastAsia="fr-FR" w:bidi="fr-FR"/>
        </w:rPr>
        <w:t>associé du PQ ne serait pas maître de participer ou non à une guerre éve</w:t>
      </w:r>
      <w:r w:rsidRPr="00486118">
        <w:rPr>
          <w:lang w:eastAsia="fr-FR" w:bidi="fr-FR"/>
        </w:rPr>
        <w:t>n</w:t>
      </w:r>
      <w:r w:rsidRPr="00486118">
        <w:rPr>
          <w:lang w:eastAsia="fr-FR" w:bidi="fr-FR"/>
        </w:rPr>
        <w:t>tuelle contre l’U.R.S.S.</w:t>
      </w:r>
      <w:r w:rsidRPr="00486118">
        <w:t> ;</w:t>
      </w:r>
      <w:r w:rsidRPr="00486118">
        <w:rPr>
          <w:lang w:eastAsia="fr-FR" w:bidi="fr-FR"/>
        </w:rPr>
        <w:t xml:space="preserve"> il y serait entraîné autom</w:t>
      </w:r>
      <w:r w:rsidRPr="00486118">
        <w:rPr>
          <w:lang w:eastAsia="fr-FR" w:bidi="fr-FR"/>
        </w:rPr>
        <w:t>a</w:t>
      </w:r>
      <w:r w:rsidRPr="00486118">
        <w:rPr>
          <w:lang w:eastAsia="fr-FR" w:bidi="fr-FR"/>
        </w:rPr>
        <w:t>tiquement par le biais de ces alliances.</w:t>
      </w:r>
    </w:p>
    <w:p w:rsidR="008628E7" w:rsidRDefault="008628E7" w:rsidP="008628E7">
      <w:pPr>
        <w:spacing w:before="120" w:after="120"/>
        <w:jc w:val="both"/>
      </w:pPr>
      <w:r w:rsidRPr="00486118">
        <w:rPr>
          <w:lang w:eastAsia="fr-FR" w:bidi="fr-FR"/>
        </w:rPr>
        <w:t>Les classes populaires continueraient à souffrir des manifestations concrètes de l’oppression nati</w:t>
      </w:r>
      <w:r w:rsidRPr="00486118">
        <w:rPr>
          <w:lang w:eastAsia="fr-FR" w:bidi="fr-FR"/>
        </w:rPr>
        <w:t>o</w:t>
      </w:r>
      <w:r w:rsidRPr="00486118">
        <w:rPr>
          <w:lang w:eastAsia="fr-FR" w:bidi="fr-FR"/>
        </w:rPr>
        <w:t>nale, comme le chômage plus élevé et les salaires plus bas. N’oublions pas non plus que, pour Léve</w:t>
      </w:r>
      <w:r w:rsidRPr="00486118">
        <w:rPr>
          <w:lang w:eastAsia="fr-FR" w:bidi="fr-FR"/>
        </w:rPr>
        <w:t>s</w:t>
      </w:r>
      <w:r w:rsidRPr="00486118">
        <w:rPr>
          <w:lang w:eastAsia="fr-FR" w:bidi="fr-FR"/>
        </w:rPr>
        <w:t>que, la zone d’association pourrait être élargie. Ju</w:t>
      </w:r>
      <w:r w:rsidRPr="00486118">
        <w:rPr>
          <w:lang w:eastAsia="fr-FR" w:bidi="fr-FR"/>
        </w:rPr>
        <w:t>s</w:t>
      </w:r>
      <w:r w:rsidRPr="00486118">
        <w:rPr>
          <w:lang w:eastAsia="fr-FR" w:bidi="fr-FR"/>
        </w:rPr>
        <w:t>qu’où</w:t>
      </w:r>
      <w:r w:rsidRPr="00486118">
        <w:t> ?</w:t>
      </w:r>
      <w:r w:rsidRPr="00486118">
        <w:rPr>
          <w:lang w:eastAsia="fr-FR" w:bidi="fr-FR"/>
        </w:rPr>
        <w:t xml:space="preserve"> On le saura dans les négociations à venir</w:t>
      </w:r>
      <w:r w:rsidRPr="00486118">
        <w:t> !</w:t>
      </w:r>
    </w:p>
    <w:p w:rsidR="008628E7" w:rsidRDefault="008628E7" w:rsidP="008628E7">
      <w:pPr>
        <w:spacing w:before="120" w:after="120"/>
        <w:jc w:val="both"/>
      </w:pPr>
    </w:p>
    <w:p w:rsidR="008628E7" w:rsidRDefault="008628E7" w:rsidP="008628E7">
      <w:pPr>
        <w:pStyle w:val="p"/>
      </w:pPr>
      <w:r>
        <w:t>[118]</w:t>
      </w:r>
    </w:p>
    <w:p w:rsidR="008628E7" w:rsidRDefault="008628E7" w:rsidP="008628E7">
      <w:pPr>
        <w:pStyle w:val="p"/>
      </w:pPr>
      <w:r>
        <w:br w:type="page"/>
        <w:t>[119]</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6" w:name="Capitalisme_pt_2_chap_5"/>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DEUXIÈME</w:t>
      </w:r>
      <w:r w:rsidRPr="00C01517">
        <w:rPr>
          <w:b/>
          <w:caps/>
          <w:color w:val="000080"/>
          <w:sz w:val="24"/>
        </w:rPr>
        <w:t xml:space="preserve"> partie</w:t>
      </w:r>
    </w:p>
    <w:p w:rsidR="008628E7" w:rsidRPr="00384B20" w:rsidRDefault="008628E7" w:rsidP="008628E7">
      <w:pPr>
        <w:pStyle w:val="Titreniveau1"/>
      </w:pPr>
      <w:r>
        <w:t>Chapitre 5</w:t>
      </w:r>
    </w:p>
    <w:p w:rsidR="008628E7" w:rsidRPr="00E07116" w:rsidRDefault="008628E7" w:rsidP="008628E7">
      <w:pPr>
        <w:pStyle w:val="Titreniveau2"/>
      </w:pPr>
      <w:r>
        <w:t>QUELLE ATTITUDE</w:t>
      </w:r>
      <w:r>
        <w:br/>
        <w:t>POUR LE MOUVEMENT</w:t>
      </w:r>
      <w:r>
        <w:br/>
        <w:t>OUVRIER ?</w:t>
      </w:r>
    </w:p>
    <w:bookmarkEnd w:id="26"/>
    <w:p w:rsidR="008628E7" w:rsidRPr="00E07116" w:rsidRDefault="008628E7" w:rsidP="008628E7">
      <w:pPr>
        <w:jc w:val="both"/>
        <w:rPr>
          <w:szCs w:val="36"/>
        </w:rPr>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À notre avis, le mouvement ouvrier québécois n’a nul intérêt à so</w:t>
      </w:r>
      <w:r w:rsidRPr="00E854EE">
        <w:t>u</w:t>
      </w:r>
      <w:r w:rsidRPr="00E854EE">
        <w:t>tenir un projet pro-capitaliste qui ne conduit à aucune libération nati</w:t>
      </w:r>
      <w:r w:rsidRPr="00E854EE">
        <w:t>o</w:t>
      </w:r>
      <w:r w:rsidRPr="00E854EE">
        <w:t>nale réelle. Bien sûr, il s’en trouve beaucoup pour justifier le soutien au PQ au nom du réalisme politique en tant que moindre mal. C’est la position exprimée au lendemain du référendum par Louis Laberge. Mais ce n’est pas là que réside le véritable réalisme ; les événements l’ont bien montré.</w:t>
      </w:r>
    </w:p>
    <w:p w:rsidR="008628E7" w:rsidRPr="00E854EE" w:rsidRDefault="008628E7" w:rsidP="008628E7">
      <w:pPr>
        <w:spacing w:before="120" w:after="120"/>
        <w:jc w:val="both"/>
      </w:pPr>
      <w:r w:rsidRPr="00E854EE">
        <w:t>Le PQ essaie de convaincre la bourgeoisie canadienne de négocier la nouvelle entente Québec-Canada comme la seule chance de sauver le Canada et d’éviter la séparation. Il donne l’assurance bien sûr que jamais le gouvernement du Québec ne va recourir à des actions unil</w:t>
      </w:r>
      <w:r w:rsidRPr="00E854EE">
        <w:t>a</w:t>
      </w:r>
      <w:r w:rsidRPr="00E854EE">
        <w:t>térales : tout va se faire par le consentement des deux parties. La seule chance que ce projet a de jamais se réaliser serait le cas où l’impérialisme canadien en viendrait effectivement à le considérer comme un moindre mal temporaire, comme la seule option permettant d’éviter un malheur plus grand, l’indépendance ou le développement d’un mouvement indépendantiste ouvrier de masse.</w:t>
      </w:r>
    </w:p>
    <w:p w:rsidR="008628E7" w:rsidRPr="00E854EE" w:rsidRDefault="008628E7" w:rsidP="008628E7">
      <w:pPr>
        <w:spacing w:before="120" w:after="120"/>
        <w:jc w:val="both"/>
      </w:pPr>
      <w:r w:rsidRPr="00E854EE">
        <w:t>Mais l’impérialisme voit bien avec quel succès le PQ a réussi à d</w:t>
      </w:r>
      <w:r w:rsidRPr="00E854EE">
        <w:t>é</w:t>
      </w:r>
      <w:r w:rsidRPr="00E854EE">
        <w:t>sarticuler le courant indépendantiste, à subordonner le mouvement syndical et à canaliser le mouvement national dans des voies strict</w:t>
      </w:r>
      <w:r w:rsidRPr="00E854EE">
        <w:t>e</w:t>
      </w:r>
      <w:r w:rsidRPr="00E854EE">
        <w:t>ment électoralistes. L’impérialisme ne voit donc aucune menace i</w:t>
      </w:r>
      <w:r w:rsidRPr="00E854EE">
        <w:t>m</w:t>
      </w:r>
      <w:r w:rsidRPr="00E854EE">
        <w:t>minente de côté-là et peut donc s’en tenir, sans crainte, à une attitude intransigeante. D’autant plus que le PQ multiplie les reculs sur son objectif, de l’indé</w:t>
      </w:r>
      <w:r>
        <w:t>pendance à la souveraineté-asso</w:t>
      </w:r>
      <w:r w:rsidRPr="00E854EE">
        <w:t>ciation</w:t>
      </w:r>
      <w:r>
        <w:t xml:space="preserve"> [120]</w:t>
      </w:r>
      <w:r w:rsidRPr="00E854EE">
        <w:t xml:space="preserve"> et à la nouvelle entente négociée, sans que cela entraîne de rupture importa</w:t>
      </w:r>
      <w:r w:rsidRPr="00E854EE">
        <w:t>n</w:t>
      </w:r>
      <w:r w:rsidRPr="00E854EE">
        <w:t>te, ni la formation d’une alternative ouvrière et ind</w:t>
      </w:r>
      <w:r w:rsidRPr="00E854EE">
        <w:t>é</w:t>
      </w:r>
      <w:r w:rsidRPr="00E854EE">
        <w:t>pendantiste. Au contraire les arguments du moindre mal cont</w:t>
      </w:r>
      <w:r w:rsidRPr="00E854EE">
        <w:t>i</w:t>
      </w:r>
      <w:r w:rsidRPr="00E854EE">
        <w:t>nuent à dominer car le projet péquiste reste tout de même plus nationaliste que celui du go</w:t>
      </w:r>
      <w:r w:rsidRPr="00E854EE">
        <w:t>u</w:t>
      </w:r>
      <w:r w:rsidRPr="00E854EE">
        <w:t>vernement Trudeau ! Mais la politique du moindre mal ne fait qu’encourager les reculs du PQ et désorienter les forces ouvrières, tout en confortant l’impérialisme canadien, qui constate avec soul</w:t>
      </w:r>
      <w:r w:rsidRPr="00E854EE">
        <w:t>a</w:t>
      </w:r>
      <w:r w:rsidRPr="00E854EE">
        <w:t>gement que le mouvement syndical continue à soutenir la démarche péquiste malgré tous ces reculs. Nous croyons donc, au nom même du réalisme politique, que la rupture du mouvement o</w:t>
      </w:r>
      <w:r w:rsidRPr="00E854EE">
        <w:t>u</w:t>
      </w:r>
      <w:r w:rsidRPr="00E854EE">
        <w:t>vrier d’avec le PQ, sur une position indépendantiste, contribuerait bien davantage à la lu</w:t>
      </w:r>
      <w:r w:rsidRPr="00E854EE">
        <w:t>t</w:t>
      </w:r>
      <w:r w:rsidRPr="00E854EE">
        <w:t>te de libération nationale du Québec que toute la politique du moindre mal, menée par les directions syndicales. Pl</w:t>
      </w:r>
      <w:r w:rsidRPr="00E854EE">
        <w:t>u</w:t>
      </w:r>
      <w:r w:rsidRPr="00E854EE">
        <w:t>tôt que de laisser le champ libre au PQ, les organisations syndicales devraient mettre sur pied un parti politique qui pourrait inévitablement défendre les int</w:t>
      </w:r>
      <w:r w:rsidRPr="00E854EE">
        <w:t>é</w:t>
      </w:r>
      <w:r w:rsidRPr="00E854EE">
        <w:t>rêts de la classe ouvrière et ses aspirations à une vér</w:t>
      </w:r>
      <w:r w:rsidRPr="00E854EE">
        <w:t>i</w:t>
      </w:r>
      <w:r w:rsidRPr="00E854EE">
        <w:t>table libération nationale.</w:t>
      </w:r>
    </w:p>
    <w:p w:rsidR="008628E7" w:rsidRDefault="008628E7" w:rsidP="008628E7">
      <w:pPr>
        <w:spacing w:before="120" w:after="120"/>
        <w:jc w:val="both"/>
      </w:pPr>
      <w:r w:rsidRPr="00E854EE">
        <w:t>Le mouvement ouvrier québécois doit donc mettre en branle une stratégie alternative de lutte de libération nationale, autour de son pr</w:t>
      </w:r>
      <w:r w:rsidRPr="00E854EE">
        <w:t>o</w:t>
      </w:r>
      <w:r w:rsidRPr="00E854EE">
        <w:t>pre projet de société. Nous avons tenté de montrer en quoi la « stratégie » du PQ reflétait les intérêts de la bourgeoisie québécoise, tant dans ses objectifs que dans sa démarche. Nous voulons pour conclure esquisser les principaux éléments d’un contre-projet ouvrier indépendantiste.</w:t>
      </w:r>
    </w:p>
    <w:p w:rsidR="008628E7" w:rsidRDefault="008628E7" w:rsidP="008628E7">
      <w:pPr>
        <w:pStyle w:val="p"/>
      </w:pPr>
      <w:r w:rsidRPr="00E854EE">
        <w:br w:type="page"/>
      </w:r>
      <w:r>
        <w:t>[121]</w:t>
      </w:r>
    </w:p>
    <w:p w:rsidR="008628E7" w:rsidRPr="00E07116" w:rsidRDefault="008628E7" w:rsidP="008628E7">
      <w:pPr>
        <w:jc w:val="both"/>
      </w:pPr>
    </w:p>
    <w:p w:rsidR="008628E7"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7" w:name="Capitalisme_pt_2_conclusion"/>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DEUXIÈME</w:t>
      </w:r>
      <w:r w:rsidRPr="00C01517">
        <w:rPr>
          <w:b/>
          <w:caps/>
          <w:color w:val="000080"/>
          <w:sz w:val="24"/>
        </w:rPr>
        <w:t xml:space="preserve"> partie</w:t>
      </w:r>
    </w:p>
    <w:p w:rsidR="008628E7" w:rsidRPr="00E07116" w:rsidRDefault="008628E7" w:rsidP="008628E7">
      <w:pPr>
        <w:jc w:val="both"/>
        <w:rPr>
          <w:szCs w:val="36"/>
        </w:rPr>
      </w:pPr>
    </w:p>
    <w:p w:rsidR="008628E7" w:rsidRPr="00E07116" w:rsidRDefault="008628E7" w:rsidP="008628E7">
      <w:pPr>
        <w:pStyle w:val="planchest"/>
      </w:pPr>
      <w:r>
        <w:rPr>
          <w:lang w:eastAsia="fr-FR" w:bidi="fr-FR"/>
        </w:rPr>
        <w:t>CONCLUSION</w:t>
      </w:r>
    </w:p>
    <w:bookmarkEnd w:id="27"/>
    <w:p w:rsidR="008628E7" w:rsidRPr="00E07116" w:rsidRDefault="008628E7" w:rsidP="008628E7">
      <w:pPr>
        <w:jc w:val="both"/>
      </w:pPr>
    </w:p>
    <w:p w:rsidR="008628E7" w:rsidRPr="00E07116" w:rsidRDefault="008628E7" w:rsidP="008628E7">
      <w:pPr>
        <w:jc w:val="both"/>
      </w:pPr>
    </w:p>
    <w:p w:rsidR="008628E7" w:rsidRDefault="008628E7" w:rsidP="008628E7">
      <w:pPr>
        <w:spacing w:before="120" w:after="120"/>
        <w:jc w:val="both"/>
        <w:rPr>
          <w:lang w:eastAsia="fr-FR" w:bidi="fr-FR"/>
        </w:rPr>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Sur le plan politique tout d’abord, il faut rejeter toutes les chimères de fédéralisme renouvelé ou de nouvelle entente avec l’impérialisme. Entre les intérêts de la classe ouvrière québécoise et ceux défendus par la confédération impérialiste, les intérêts des banques et des mu</w:t>
      </w:r>
      <w:r w:rsidRPr="00E854EE">
        <w:t>l</w:t>
      </w:r>
      <w:r w:rsidRPr="00E854EE">
        <w:t>tinationales, il y a un antagonisme irréconciliable. La confédération canadienne ne peut pas être réformée, il faut la détruire. Et ceci ne pourra jamais se faire par des négociations à l’amiable entre les deux partis dans le respect de la démocratie comme le PQ veut nous le faire croire. L’impérialisme canadien ne sera jamais d’accord avec l’indépendance du Québec ; celle-ci se fera de façon unilatérale ou pas du tout.</w:t>
      </w:r>
    </w:p>
    <w:p w:rsidR="008628E7" w:rsidRPr="00E854EE" w:rsidRDefault="008628E7" w:rsidP="008628E7">
      <w:pPr>
        <w:spacing w:before="120" w:after="120"/>
        <w:jc w:val="both"/>
      </w:pPr>
      <w:r w:rsidRPr="00E854EE">
        <w:t>Une démarche étapiste et négociatrice du PQ ne conduira jamais à l’indépendance. D’ailleurs, ce n’est pas là son objectif, mais plutôt un réaménagement des pouvoirs au sein du Canada. Dans le meilleur des cas, cette stratégie pourrait conduire à une nouvelle entente basée sur la renonciation définitive à la souveraineté, et à l’acceptation d’une forme quelconque de statut particulier au mépris des aspirations des masses laborieuses depuis une dizaine d’années. Non, nous ne vo</w:t>
      </w:r>
      <w:r w:rsidRPr="00E854EE">
        <w:t>u</w:t>
      </w:r>
      <w:r w:rsidRPr="00E854EE">
        <w:t>lons pas d’une nouvelle entente qui aboutirait à enchaîner le Québec à l’</w:t>
      </w:r>
      <w:r>
        <w:t>État</w:t>
      </w:r>
      <w:r w:rsidRPr="00E854EE">
        <w:t xml:space="preserve"> fédéral par des voies détournées. L’indépendance politique pleine et entière, la rupture totale avec la Confédération sont indispe</w:t>
      </w:r>
      <w:r w:rsidRPr="00E854EE">
        <w:t>n</w:t>
      </w:r>
      <w:r w:rsidRPr="00E854EE">
        <w:t>sables à une véritable libération nationale et à la satisfaction des asp</w:t>
      </w:r>
      <w:r w:rsidRPr="00E854EE">
        <w:t>i</w:t>
      </w:r>
      <w:r w:rsidRPr="00E854EE">
        <w:t>rations de la classe ouvrière québécoise. Aucune véritable libération nationale n’aura jamais lieu tant que la plus grande partie de l’économie québécoise sera aux mains d’intérêts étrangers. Le rap</w:t>
      </w:r>
      <w:r w:rsidRPr="00E854EE">
        <w:t>a</w:t>
      </w:r>
      <w:r w:rsidRPr="00E854EE">
        <w:t>triement du contrôle de l’économie</w:t>
      </w:r>
      <w:r>
        <w:t xml:space="preserve"> [122] </w:t>
      </w:r>
      <w:r w:rsidRPr="00E854EE">
        <w:t>québécoise par des méth</w:t>
      </w:r>
      <w:r w:rsidRPr="00E854EE">
        <w:t>o</w:t>
      </w:r>
      <w:r w:rsidRPr="00E854EE">
        <w:t>des capitalistes, comme l’envisageait le manifeste de 1972 du PQ, r</w:t>
      </w:r>
      <w:r w:rsidRPr="00E854EE">
        <w:t>e</w:t>
      </w:r>
      <w:r w:rsidRPr="00E854EE">
        <w:t>lève de la pure utopie dans les conditions actuelles du capitalisme. La seule façon d’éliminer l’emprise impéri</w:t>
      </w:r>
      <w:r w:rsidRPr="00E854EE">
        <w:t>a</w:t>
      </w:r>
      <w:r w:rsidRPr="00E854EE">
        <w:t>liste sur les secteurs clés de l’économie consiste à les nationaliser, sans compensation. Une rupture aussi décisive avec les lois de la pr</w:t>
      </w:r>
      <w:r w:rsidRPr="00E854EE">
        <w:t>o</w:t>
      </w:r>
      <w:r w:rsidRPr="00E854EE">
        <w:t>priété capitaliste ne peut pas non plus être limitée aux intérêts étra</w:t>
      </w:r>
      <w:r w:rsidRPr="00E854EE">
        <w:t>n</w:t>
      </w:r>
      <w:r w:rsidRPr="00E854EE">
        <w:t>gers ; elle devra s’étendre en même temps aux capitalistes « nationaux ». En effet, c’est toute la bourgeo</w:t>
      </w:r>
      <w:r w:rsidRPr="00E854EE">
        <w:t>i</w:t>
      </w:r>
      <w:r w:rsidRPr="00E854EE">
        <w:t>sie québécoise, can</w:t>
      </w:r>
      <w:r w:rsidRPr="00E854EE">
        <w:t>a</w:t>
      </w:r>
      <w:r w:rsidRPr="00E854EE">
        <w:t>dienne ou américaine qui va faire front commun contre une menace de nationalisations massives sans compensation, quels que soient leurs déchirements par ailleurs. Quand leurs intérêts vitaux sont mis en jeu par la classe ouvrière, les bourgeois du monde entier savent s’unir. Voilà pourquoi on ne pourra pas s’arrêter à mi-chemin ; c’est l’ensemble de la bourgeoisie qu’il faudra exproprier. On ouvrirait ainsi la porte à une planification rationnelle du dévelo</w:t>
      </w:r>
      <w:r w:rsidRPr="00E854EE">
        <w:t>p</w:t>
      </w:r>
      <w:r w:rsidRPr="00E854EE">
        <w:t>pement économ</w:t>
      </w:r>
      <w:r w:rsidRPr="00E854EE">
        <w:t>i</w:t>
      </w:r>
      <w:r w:rsidRPr="00E854EE">
        <w:t>que, dans le cadre des priorités décidées au Québec. Ceci permettrait également d’instaurer un monopole gouvernemental du commerce extérieur qui donnerait au Québec la maîtrise de l’ensemble de ses échanges, de ses importations et exportations.</w:t>
      </w:r>
    </w:p>
    <w:p w:rsidR="008628E7" w:rsidRPr="00E854EE" w:rsidRDefault="008628E7" w:rsidP="008628E7">
      <w:pPr>
        <w:spacing w:before="120" w:after="120"/>
        <w:jc w:val="both"/>
      </w:pPr>
      <w:r w:rsidRPr="00E854EE">
        <w:t>De la sorte le Québec pourrait diversifier ses échanges en renfo</w:t>
      </w:r>
      <w:r w:rsidRPr="00E854EE">
        <w:t>r</w:t>
      </w:r>
      <w:r w:rsidRPr="00E854EE">
        <w:t xml:space="preserve">çant ses liens économiques avec les pays du tiers-monde et avec les </w:t>
      </w:r>
      <w:r>
        <w:t>État</w:t>
      </w:r>
      <w:r w:rsidRPr="00E854EE">
        <w:t>s ouvriers, par exemple en concluant des accords bilatéraux avec les pays producteurs de pétrole comme l’Iran, sans passer par les mu</w:t>
      </w:r>
      <w:r w:rsidRPr="00E854EE">
        <w:t>l</w:t>
      </w:r>
      <w:r w:rsidRPr="00E854EE">
        <w:t>tinationales impérialistes qui dominent ce marché à l’heure actuelle.</w:t>
      </w:r>
    </w:p>
    <w:p w:rsidR="008628E7" w:rsidRPr="00E854EE" w:rsidRDefault="008628E7" w:rsidP="008628E7">
      <w:pPr>
        <w:spacing w:before="120" w:after="120"/>
        <w:jc w:val="both"/>
      </w:pPr>
      <w:r w:rsidRPr="00E854EE">
        <w:t>Ceci permettrait aussi de diversifier les échanges extérieurs entre les principaux pays capitalistes avancés : É.-U., Canada, Japon, Eur</w:t>
      </w:r>
      <w:r w:rsidRPr="00E854EE">
        <w:t>o</w:t>
      </w:r>
      <w:r w:rsidRPr="00E854EE">
        <w:t>pe occidentale. Dans ce cadre, comme de raison, l’État québécois d</w:t>
      </w:r>
      <w:r w:rsidRPr="00E854EE">
        <w:t>e</w:t>
      </w:r>
      <w:r w:rsidRPr="00E854EE">
        <w:t>vrait négocier et marchander, mais il le ferait au moins à partir d’une maîtrise complète de son économie et de son commerce, et non à pa</w:t>
      </w:r>
      <w:r w:rsidRPr="00E854EE">
        <w:t>r</w:t>
      </w:r>
      <w:r w:rsidRPr="00E854EE">
        <w:t>tir d’une situation ou ceux-ci se trouvent sous le contrôle de multin</w:t>
      </w:r>
      <w:r w:rsidRPr="00E854EE">
        <w:t>a</w:t>
      </w:r>
      <w:r w:rsidRPr="00E854EE">
        <w:t>tionales étrangères comme à l’heure actuelle.</w:t>
      </w:r>
    </w:p>
    <w:p w:rsidR="008628E7" w:rsidRPr="00E854EE" w:rsidRDefault="008628E7" w:rsidP="008628E7">
      <w:pPr>
        <w:spacing w:before="120" w:after="120"/>
        <w:jc w:val="both"/>
      </w:pPr>
      <w:r w:rsidRPr="00E854EE">
        <w:t>Bien sûr une telle mesure provoquerait inévitablement des boul</w:t>
      </w:r>
      <w:r w:rsidRPr="00E854EE">
        <w:t>e</w:t>
      </w:r>
      <w:r w:rsidRPr="00E854EE">
        <w:t>versements profonds. Mais le Québec pourrait assez rapidement r</w:t>
      </w:r>
      <w:r w:rsidRPr="00E854EE">
        <w:t>e</w:t>
      </w:r>
      <w:r w:rsidRPr="00E854EE">
        <w:t>trouver des fournisseurs pour son marché intérieur, étant donné la cr</w:t>
      </w:r>
      <w:r w:rsidRPr="00E854EE">
        <w:t>i</w:t>
      </w:r>
      <w:r w:rsidRPr="00E854EE">
        <w:t>se de surproduction qui frappe la plupart des branches industrielles dans les principaux pays capitalistes, et la concurrence acharnée que ces pays se livrent sur le marché international pour conquérir des d</w:t>
      </w:r>
      <w:r w:rsidRPr="00E854EE">
        <w:t>é</w:t>
      </w:r>
      <w:r w:rsidRPr="00E854EE">
        <w:t>bouchés pour leurs produits.</w:t>
      </w:r>
    </w:p>
    <w:p w:rsidR="008628E7" w:rsidRPr="00E854EE" w:rsidRDefault="008628E7" w:rsidP="008628E7">
      <w:pPr>
        <w:spacing w:before="120" w:after="120"/>
        <w:jc w:val="both"/>
      </w:pPr>
      <w:r w:rsidRPr="00E854EE">
        <w:t>D’autre part, le monopole gouvernemental du commerce extérieur permettrait de fixer des prix beaucoup plus élevés pour une série de matières premières que les multinationales tirent du Québec à des prix ridicules à l’heure actuelle, comme l’amiante et le minerai de fer. La planification de l’économie québécoise et la maîtrise de ses échanges extérieurs permettraient d’orienter le développement</w:t>
      </w:r>
      <w:r>
        <w:t xml:space="preserve"> [123] </w:t>
      </w:r>
      <w:r w:rsidRPr="00E854EE">
        <w:t>industriel en fonction des intérêts de la classe ouvrière et des ma</w:t>
      </w:r>
      <w:r w:rsidRPr="00E854EE">
        <w:t>s</w:t>
      </w:r>
      <w:r w:rsidRPr="00E854EE">
        <w:t>ses populaires, au lieu d’avoir à subir un développement industriel anarchique et i</w:t>
      </w:r>
      <w:r w:rsidRPr="00E854EE">
        <w:t>n</w:t>
      </w:r>
      <w:r w:rsidRPr="00E854EE">
        <w:t>suffisant, déterminé par les intérêts particuliers des multinationales et des capitalistes privés. Pour que cette planification atteigne véritabl</w:t>
      </w:r>
      <w:r w:rsidRPr="00E854EE">
        <w:t>e</w:t>
      </w:r>
      <w:r w:rsidRPr="00E854EE">
        <w:t>ment son but, elle ne peut se faire d’en haut par des procédés techn</w:t>
      </w:r>
      <w:r w:rsidRPr="00E854EE">
        <w:t>o</w:t>
      </w:r>
      <w:r w:rsidRPr="00E854EE">
        <w:t>cratiques et bureaucratiques. Il faut que l’ensemble des masses ouvri</w:t>
      </w:r>
      <w:r w:rsidRPr="00E854EE">
        <w:t>è</w:t>
      </w:r>
      <w:r w:rsidRPr="00E854EE">
        <w:t>res soit associé aux décisions à tous les niveaux, dans l’entreprise, dans la branche industrielle, dans la ville, dans la région, et au niveau national. Ces grands choix doivent faire l’objet de débats sur les o</w:t>
      </w:r>
      <w:r w:rsidRPr="00E854EE">
        <w:t>p</w:t>
      </w:r>
      <w:r w:rsidRPr="00E854EE">
        <w:t>tions fondamentales : répartition du revenu national entre investiss</w:t>
      </w:r>
      <w:r w:rsidRPr="00E854EE">
        <w:t>e</w:t>
      </w:r>
      <w:r w:rsidRPr="00E854EE">
        <w:t>ments et consommation, priorité des investissements, échelles de s</w:t>
      </w:r>
      <w:r w:rsidRPr="00E854EE">
        <w:t>a</w:t>
      </w:r>
      <w:r w:rsidRPr="00E854EE">
        <w:t>laires, programmes sociaux, etc. Les objectifs du plan doivent déco</w:t>
      </w:r>
      <w:r w:rsidRPr="00E854EE">
        <w:t>u</w:t>
      </w:r>
      <w:r w:rsidRPr="00E854EE">
        <w:t>ler de choix conscients pour que tous les travailleurs et toutes les tr</w:t>
      </w:r>
      <w:r w:rsidRPr="00E854EE">
        <w:t>a</w:t>
      </w:r>
      <w:r w:rsidRPr="00E854EE">
        <w:t>vailleuses puissent s’engager véritablement dans le dév</w:t>
      </w:r>
      <w:r w:rsidRPr="00E854EE">
        <w:t>e</w:t>
      </w:r>
      <w:r w:rsidRPr="00E854EE">
        <w:t>loppement de l’économie. Bien sûr, il n’existe par de formule-miracle. Tous les pr</w:t>
      </w:r>
      <w:r w:rsidRPr="00E854EE">
        <w:t>o</w:t>
      </w:r>
      <w:r w:rsidRPr="00E854EE">
        <w:t>blèmes hérités de 110 ans de confédération impérialiste ne seraient pas résolus du jour au lendemain. Mais on disposerait au moins des instruments indispensables pour commencer à redresser l’économie du Québec, alors que la prolongation de la domination impérialiste fait du Québec une victime toute désignée de la crise i</w:t>
      </w:r>
      <w:r w:rsidRPr="00E854EE">
        <w:t>n</w:t>
      </w:r>
      <w:r w:rsidRPr="00E854EE">
        <w:t>ternationale du capitalisme, crise qui tend à devenir de plus en plus profonde.</w:t>
      </w:r>
    </w:p>
    <w:p w:rsidR="008628E7" w:rsidRPr="00E854EE" w:rsidRDefault="008628E7" w:rsidP="008628E7">
      <w:pPr>
        <w:spacing w:before="120" w:after="120"/>
        <w:jc w:val="both"/>
      </w:pPr>
      <w:r w:rsidRPr="00E854EE">
        <w:t>De plus, il faut considérer la question dans une perspective histor</w:t>
      </w:r>
      <w:r w:rsidRPr="00E854EE">
        <w:t>i</w:t>
      </w:r>
      <w:r w:rsidRPr="00E854EE">
        <w:t>que plus large. L’</w:t>
      </w:r>
      <w:r>
        <w:t>État</w:t>
      </w:r>
      <w:r w:rsidRPr="00E854EE">
        <w:t xml:space="preserve"> ouvrier québécois disposerait dès le début de ressources matérielles, techniques et humaines, sans commune mesure avec aucun des </w:t>
      </w:r>
      <w:r>
        <w:t>État</w:t>
      </w:r>
      <w:r w:rsidRPr="00E854EE">
        <w:t xml:space="preserve">s ouvriers existants au moment de leur création. Pourtant ces </w:t>
      </w:r>
      <w:r>
        <w:t>État</w:t>
      </w:r>
      <w:r w:rsidRPr="00E854EE">
        <w:t>s sont parvenus, en dépit de tous leurs problèmes, à assurer à leur population une amélioration rapide et sensible de leurs conditions de vie, en comparaison avec d’autres États qui se tro</w:t>
      </w:r>
      <w:r w:rsidRPr="00E854EE">
        <w:t>u</w:t>
      </w:r>
      <w:r w:rsidRPr="00E854EE">
        <w:t>vaient initialement au même niveau de développement : qu’on pense à la Chine et à l’Inde, à Cuba et à Haïti, à la Yougoslavie et à la Tu</w:t>
      </w:r>
      <w:r w:rsidRPr="00E854EE">
        <w:t>r</w:t>
      </w:r>
      <w:r w:rsidRPr="00E854EE">
        <w:t>quie.</w:t>
      </w:r>
    </w:p>
    <w:p w:rsidR="008628E7" w:rsidRPr="00E854EE" w:rsidRDefault="008628E7" w:rsidP="008628E7">
      <w:pPr>
        <w:spacing w:before="120" w:after="120"/>
        <w:jc w:val="both"/>
      </w:pPr>
      <w:r w:rsidRPr="00E854EE">
        <w:t>Nous sommes convaincus que rapidement un État ouvrier québ</w:t>
      </w:r>
      <w:r w:rsidRPr="00E854EE">
        <w:t>é</w:t>
      </w:r>
      <w:r w:rsidRPr="00E854EE">
        <w:t>cois pourrait assurer à sa population des conditions de vie bien mei</w:t>
      </w:r>
      <w:r w:rsidRPr="00E854EE">
        <w:t>l</w:t>
      </w:r>
      <w:r w:rsidRPr="00E854EE">
        <w:t>leures qu’un Québec capitaliste, prisonnier de l’impérialisme, et e</w:t>
      </w:r>
      <w:r w:rsidRPr="00E854EE">
        <w:t>n</w:t>
      </w:r>
      <w:r w:rsidRPr="00E854EE">
        <w:t>traîné malgré lui dans la crise internationale du système bourgeois.</w:t>
      </w:r>
    </w:p>
    <w:p w:rsidR="008628E7" w:rsidRPr="00E854EE" w:rsidRDefault="008628E7" w:rsidP="008628E7">
      <w:pPr>
        <w:spacing w:before="120" w:after="120"/>
        <w:jc w:val="both"/>
      </w:pPr>
      <w:r w:rsidRPr="00E854EE">
        <w:t>Sur le plan militaire, le PQ envisageait de créer une armée québ</w:t>
      </w:r>
      <w:r w:rsidRPr="00E854EE">
        <w:t>é</w:t>
      </w:r>
      <w:r w:rsidRPr="00E854EE">
        <w:t>coise par le simple rapatriement des effectifs québécois de l’armée canadienne de la base au sommet. Plus récemment, il a été question d’une armée commune. On pourrait se demander à qui cette armée « commune » obéirait, en cas de conflit aigu entre Québec et Ottawa. La réponse certes ne fait aucun doute. Cette armée a été construite dès le début comme un instrument de l’État fédéral, comme un défenseur de la Confédération contre les nations opprimées, comme un défe</w:t>
      </w:r>
      <w:r w:rsidRPr="00E854EE">
        <w:t>n</w:t>
      </w:r>
      <w:r w:rsidRPr="00E854EE">
        <w:t>seur du capital contre les luttes ouvrières,</w:t>
      </w:r>
      <w:r>
        <w:t xml:space="preserve"> [124] </w:t>
      </w:r>
      <w:r w:rsidRPr="00E854EE">
        <w:t>comme une garantie contre la subversion interne, comme force d’appoint des opérations militaires impérialistes dans le monde. Le caractère de classe de cette armée l’oppose directement à toutes les aspirations nationales et s</w:t>
      </w:r>
      <w:r w:rsidRPr="00E854EE">
        <w:t>o</w:t>
      </w:r>
      <w:r w:rsidRPr="00E854EE">
        <w:t>ciales des masses laborieuses du Québec. Elle ne peut pas être réfo</w:t>
      </w:r>
      <w:r w:rsidRPr="00E854EE">
        <w:t>r</w:t>
      </w:r>
      <w:r w:rsidRPr="00E854EE">
        <w:t>mée ou amendée, surtout pas par des expédients mystificateurs co</w:t>
      </w:r>
      <w:r w:rsidRPr="00E854EE">
        <w:t>m</w:t>
      </w:r>
      <w:r w:rsidRPr="00E854EE">
        <w:t xml:space="preserve">me la </w:t>
      </w:r>
      <w:r>
        <w:t>création d’un commandement soi-</w:t>
      </w:r>
      <w:r w:rsidRPr="00E854EE">
        <w:t>disant conjoint nommé par Québec et Ottawa.</w:t>
      </w:r>
    </w:p>
    <w:p w:rsidR="008628E7" w:rsidRPr="00E854EE" w:rsidRDefault="008628E7" w:rsidP="008628E7">
      <w:pPr>
        <w:spacing w:before="120" w:after="120"/>
        <w:jc w:val="both"/>
      </w:pPr>
      <w:r w:rsidRPr="00E854EE">
        <w:t>Un Québec indépendant et socialiste aura besoin au contraire d’une force armée qui défende les conquêtes sociales et nationales des ma</w:t>
      </w:r>
      <w:r w:rsidRPr="00E854EE">
        <w:t>s</w:t>
      </w:r>
      <w:r w:rsidRPr="00E854EE">
        <w:t>ses québécoises, contre la bourgeoisie et contre l’impérialisme. Une telle armée devrait être basée principalement sur des milices ouvri</w:t>
      </w:r>
      <w:r w:rsidRPr="00E854EE">
        <w:t>è</w:t>
      </w:r>
      <w:r w:rsidRPr="00E854EE">
        <w:t>res, formées sur les lieux de travail et recevant une instruction milita</w:t>
      </w:r>
      <w:r w:rsidRPr="00E854EE">
        <w:t>i</w:t>
      </w:r>
      <w:r w:rsidRPr="00E854EE">
        <w:t>re adéquate. Pour accomplir cette tâche, il serait bien entendu souha</w:t>
      </w:r>
      <w:r w:rsidRPr="00E854EE">
        <w:t>i</w:t>
      </w:r>
      <w:r w:rsidRPr="00E854EE">
        <w:t>table d’avoir accès aux connaissances d’éléments venant de l’actuelle armée canadienne et qui seraient disposés à collaborer à la formation des forces de défense du Québec indépendant. Après la révolution russe, on avait aussi employé les généraux de l’armée du Tsar qui étaient prêts à collaborer à titre individuel avec la nouvelle armée Rouge sous le contrôle entier du gouvernement de l’État ouvrier. Mais ceci n’a rien à voir avec le projet péquiste de rapatriement pur et si</w:t>
      </w:r>
      <w:r w:rsidRPr="00E854EE">
        <w:t>m</w:t>
      </w:r>
      <w:r w:rsidRPr="00E854EE">
        <w:t>ple de l’aile québécoise de l’armée canadienne, avec armes et bag</w:t>
      </w:r>
      <w:r w:rsidRPr="00E854EE">
        <w:t>a</w:t>
      </w:r>
      <w:r w:rsidRPr="00E854EE">
        <w:t>ges.</w:t>
      </w:r>
    </w:p>
    <w:p w:rsidR="008628E7" w:rsidRPr="00E854EE" w:rsidRDefault="008628E7" w:rsidP="008628E7">
      <w:pPr>
        <w:spacing w:before="120" w:after="120"/>
        <w:jc w:val="both"/>
      </w:pPr>
      <w:r w:rsidRPr="00E854EE">
        <w:t>Bien entendu, il n’y a guère d’illusions à se faire sur l’issue d’un éventuel combat singulier entre une République ouvrière du Québec et la machine militaire du Pentagone. Cependant, la lutte pour l’indépendance du Québec se déroule dans le contexte d’une vague de luttes anti-impérialistes à travers le monde. Washington a déjà subi des revers sanglants avec la chute du Shah d’Iran et celle de Somoza. Aujourd’hui, le Salvador traverse une véritable guerre civile où les forces ouvrières et populaires menacent de renverser la junte. La di</w:t>
      </w:r>
      <w:r w:rsidRPr="00E854EE">
        <w:t>c</w:t>
      </w:r>
      <w:r w:rsidRPr="00E854EE">
        <w:t>tature militaire coréenne va être la prochaine victime de cette nouvelle montée anti-impérialiste, et après elle peut-être, le Brésil, la Bolivie. L’impérialisme américain a bien des chats à fouetter et sa défaite au Vietnam a mis fin au mythe de l’invincibilité de la machine de guerre du Pentagone. Mais en même temps, la bourgeoisie américaine fait face à une nouvelle radicalisation aux États-Unis mêmes. La révolte noire à Miami, l’opposition massive à la conscription dans la jeunesse et dans la classe ouvrière ne sont que les signes avant-coureurs de l’opposition que va rencontrer l’impérialisme américain, si jamais il tente de se lancer dans un nouveau Vietnam pour écraser les luttes de libération dans le monde.</w:t>
      </w:r>
    </w:p>
    <w:p w:rsidR="008628E7" w:rsidRPr="00E854EE" w:rsidRDefault="008628E7" w:rsidP="008628E7">
      <w:pPr>
        <w:spacing w:before="120" w:after="120"/>
        <w:jc w:val="both"/>
      </w:pPr>
      <w:r w:rsidRPr="00E854EE">
        <w:t>Par ailleurs, les autres puissances impérialistes ne sont guère en état de jouer les gendarmes contre-révolutionnaires à l’heure actuelle. L’impérialisme britannique, par exemple, en a déjà plein les bras avec l’Irlande, où plus du tiers de son armée stationne depuis douze</w:t>
      </w:r>
      <w:r>
        <w:t xml:space="preserve"> [125] </w:t>
      </w:r>
      <w:r w:rsidRPr="00E854EE">
        <w:t>ans sans parvenir à casser la résistance irlandaise. La plupart de ces pays, y compris les plus stables, ont expérimenté une nouvelle vague de luttes ouvrières symbolisées par la grève générale en Suède en mai 1980. Bref, la lutte de libération nationale du Québec se déroule dans le contexte d’une grave détérioration du rapport de forces pour l’impérialisme international.</w:t>
      </w:r>
    </w:p>
    <w:p w:rsidR="008628E7" w:rsidRPr="00E854EE" w:rsidRDefault="008628E7" w:rsidP="008628E7">
      <w:pPr>
        <w:spacing w:before="120" w:after="120"/>
        <w:jc w:val="both"/>
      </w:pPr>
      <w:r w:rsidRPr="00E854EE">
        <w:t>Quant à l’impérialisme canadien lui-même, il fait face également à ce phénomène quasi-universel de montée de la combativité ouvrière qui s’est manifestée récemment par les grèves importantes d’Inco et de Bell et par les concessions faites aux postiers pour éviter la grève. Le référendum a révélé le potentiel de sympathie dont jouit la cause du Québec au Canada anglais, en particulier dans le mouvement sy</w:t>
      </w:r>
      <w:r w:rsidRPr="00E854EE">
        <w:t>n</w:t>
      </w:r>
      <w:r w:rsidRPr="00E854EE">
        <w:t>dical et dans les syndicats binationaux les plus puissants. Ottawa est loin d’avoir les mains libres. Au contraire, la progression de la lutte pour l’indépendance peut remettre en cause le pouvoir de la bourgeo</w:t>
      </w:r>
      <w:r w:rsidRPr="00E854EE">
        <w:t>i</w:t>
      </w:r>
      <w:r w:rsidRPr="00E854EE">
        <w:t>sie, non seulement au Québec mais aussi au Canada anglais, par le développement d’une alliance entre les classes ouvrières des deux n</w:t>
      </w:r>
      <w:r w:rsidRPr="00E854EE">
        <w:t>a</w:t>
      </w:r>
      <w:r w:rsidRPr="00E854EE">
        <w:t>tions pour le renversement de l’État central.</w:t>
      </w:r>
    </w:p>
    <w:p w:rsidR="008628E7" w:rsidRPr="00E854EE" w:rsidRDefault="008628E7" w:rsidP="008628E7">
      <w:pPr>
        <w:spacing w:before="120" w:after="120"/>
        <w:jc w:val="both"/>
      </w:pPr>
      <w:r w:rsidRPr="00E854EE">
        <w:t>Si on ne peut négliger l’aspect militaire du rapport de forces, cet aspect reste subordonné et déterminé par la donnée fondamentale de la période actuelle à l’échelle internationale, celle de la montée des luttes de libération nationale et des luttes ouvrières dans presque tous les pays. Voilà les forces sur lesquelles nous devons compter, et pas sur le prétendu sens démocratique des brigands d’Ottawa, comme le PQ nous y invite.</w:t>
      </w:r>
    </w:p>
    <w:p w:rsidR="008628E7" w:rsidRDefault="008628E7" w:rsidP="008628E7">
      <w:pPr>
        <w:spacing w:before="120" w:after="120"/>
        <w:jc w:val="both"/>
      </w:pPr>
    </w:p>
    <w:p w:rsidR="008628E7" w:rsidRPr="00E854EE" w:rsidRDefault="008628E7" w:rsidP="008628E7">
      <w:pPr>
        <w:spacing w:before="120" w:after="120"/>
        <w:jc w:val="both"/>
      </w:pPr>
      <w:r w:rsidRPr="00E854EE">
        <w:t>De même, si la dimension technique de la défense d’un Québec i</w:t>
      </w:r>
      <w:r w:rsidRPr="00E854EE">
        <w:t>n</w:t>
      </w:r>
      <w:r w:rsidRPr="00E854EE">
        <w:t>dépendant revêt une importance cruciale, elle reste néanmoins subo</w:t>
      </w:r>
      <w:r w:rsidRPr="00E854EE">
        <w:t>r</w:t>
      </w:r>
      <w:r w:rsidRPr="00E854EE">
        <w:t>donnée à la question la plus fondamentale : le degré de conscience, d’organisation et de mobilisation des masses laborieuses dans la d</w:t>
      </w:r>
      <w:r w:rsidRPr="00E854EE">
        <w:t>é</w:t>
      </w:r>
      <w:r w:rsidRPr="00E854EE">
        <w:t>fense de leurs conquêtes nationales et sociales. Vue sous cet angle, la capacité de défense d’un Québec dirigé par la classe ouvrière serait infinement supérieure à celle d’un Québec bourgeois reposant sur le maintien de l’exploitation capitaliste. Sa capacité à gagner la symp</w:t>
      </w:r>
      <w:r w:rsidRPr="00E854EE">
        <w:t>a</w:t>
      </w:r>
      <w:r w:rsidRPr="00E854EE">
        <w:t>thie active des masses ouvrières des métropoles impérialistes et des pays du tiers monde en serait aussi grandement accrue, ce qui pourrait nous donner des alliés stratégiques au cœur même de l’impérialisme. La capacité de la classe ouvrière québécoise à instaurer un système de démocratie ouvrière — à l’opposé des caricatures staliniennes du s</w:t>
      </w:r>
      <w:r w:rsidRPr="00E854EE">
        <w:t>o</w:t>
      </w:r>
      <w:r w:rsidRPr="00E854EE">
        <w:t>cialisme qui sévissent actuellement dans les pays comme la Chine et l’U.R.S.S. — pourrait aussi créer un nouveau modèle social plus att</w:t>
      </w:r>
      <w:r w:rsidRPr="00E854EE">
        <w:t>i</w:t>
      </w:r>
      <w:r w:rsidRPr="00E854EE">
        <w:t>rant pour la classe ouvrière dans le monde.</w:t>
      </w:r>
    </w:p>
    <w:p w:rsidR="008628E7" w:rsidRDefault="008628E7" w:rsidP="008628E7">
      <w:pPr>
        <w:spacing w:before="120" w:after="120"/>
        <w:jc w:val="both"/>
      </w:pPr>
    </w:p>
    <w:p w:rsidR="008628E7" w:rsidRDefault="008628E7" w:rsidP="008628E7">
      <w:pPr>
        <w:spacing w:before="120" w:after="120"/>
        <w:jc w:val="both"/>
      </w:pPr>
      <w:r w:rsidRPr="00E854EE">
        <w:t>En effet, nous ne devons pas perdre de vue le fait que seule l’extension du socialisme dans le reste de l’Amérique du Nord, au C</w:t>
      </w:r>
      <w:r w:rsidRPr="00E854EE">
        <w:t>a</w:t>
      </w:r>
      <w:r w:rsidRPr="00E854EE">
        <w:t>nada anglais et aux États-Unis, pourrait assurer la consolidation</w:t>
      </w:r>
      <w:r>
        <w:t xml:space="preserve"> [126] </w:t>
      </w:r>
      <w:r w:rsidRPr="00E854EE">
        <w:t>définitive d’un État ouvrier québécois, ainsi que la construction d’une société sans classes débarassée de toute forme d’exploitation et d’oppression. Mais, en même temps, le renforcement d’un mouv</w:t>
      </w:r>
      <w:r w:rsidRPr="00E854EE">
        <w:t>e</w:t>
      </w:r>
      <w:r w:rsidRPr="00E854EE">
        <w:t>ment de libération nationale à caractère prolétarien au Québec const</w:t>
      </w:r>
      <w:r w:rsidRPr="00E854EE">
        <w:t>i</w:t>
      </w:r>
      <w:r w:rsidRPr="00E854EE">
        <w:t>tue un puissant levier pour accélérer le développement politique de la classe ouvrière au Canada anglais d’abord, et aussi aux États-Unis. Ainsi, la lutte pour l’indépendance du Québec pourrait acquérir une importance historique en cette fin du XX</w:t>
      </w:r>
      <w:r w:rsidRPr="00534D11">
        <w:rPr>
          <w:vertAlign w:val="superscript"/>
        </w:rPr>
        <w:t>e</w:t>
      </w:r>
      <w:r w:rsidRPr="00E854EE">
        <w:t xml:space="preserve"> siècle où la révolution s</w:t>
      </w:r>
      <w:r w:rsidRPr="00E854EE">
        <w:t>o</w:t>
      </w:r>
      <w:r w:rsidRPr="00E854EE">
        <w:t>cialiste est plus que jamais à l’ordre du jour.</w:t>
      </w:r>
    </w:p>
    <w:p w:rsidR="008628E7" w:rsidRDefault="008628E7" w:rsidP="008628E7">
      <w:pPr>
        <w:spacing w:before="120" w:after="120"/>
        <w:jc w:val="both"/>
      </w:pPr>
    </w:p>
    <w:p w:rsidR="008628E7" w:rsidRDefault="008628E7" w:rsidP="008628E7">
      <w:pPr>
        <w:pStyle w:val="p"/>
      </w:pPr>
      <w:r w:rsidRPr="00E854EE">
        <w:br w:type="page"/>
      </w:r>
      <w:r>
        <w:t>[127]</w:t>
      </w:r>
    </w:p>
    <w:p w:rsidR="008628E7" w:rsidRPr="00E07116" w:rsidRDefault="008628E7" w:rsidP="008628E7">
      <w:pPr>
        <w:jc w:val="both"/>
      </w:pPr>
    </w:p>
    <w:p w:rsidR="008628E7" w:rsidRPr="00E07116" w:rsidRDefault="008628E7" w:rsidP="008628E7"/>
    <w:p w:rsidR="008628E7" w:rsidRPr="00E07116"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8" w:name="Capitalisme_pt_3"/>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jc w:val="both"/>
      </w:pPr>
    </w:p>
    <w:p w:rsidR="008628E7" w:rsidRPr="00384B20" w:rsidRDefault="008628E7" w:rsidP="008628E7">
      <w:pPr>
        <w:pStyle w:val="partie"/>
        <w:jc w:val="center"/>
        <w:rPr>
          <w:sz w:val="72"/>
        </w:rPr>
      </w:pPr>
      <w:r>
        <w:rPr>
          <w:sz w:val="72"/>
        </w:rPr>
        <w:t>Troisième</w:t>
      </w:r>
      <w:r w:rsidRPr="00384B20">
        <w:rPr>
          <w:sz w:val="72"/>
        </w:rPr>
        <w:t xml:space="preserve"> partie</w:t>
      </w:r>
    </w:p>
    <w:p w:rsidR="008628E7" w:rsidRPr="00E07116" w:rsidRDefault="008628E7" w:rsidP="008628E7">
      <w:pPr>
        <w:jc w:val="both"/>
      </w:pPr>
    </w:p>
    <w:p w:rsidR="008628E7" w:rsidRPr="00384B20" w:rsidRDefault="008628E7" w:rsidP="008628E7">
      <w:pPr>
        <w:pStyle w:val="Titreniveau2"/>
      </w:pPr>
      <w:r>
        <w:t>LES POLITIQUES SOCIALES</w:t>
      </w:r>
      <w:r>
        <w:br/>
        <w:t>DU PARTI QUÉBÉCOIS :</w:t>
      </w:r>
      <w:r>
        <w:br/>
        <w:t>UN BILAN CRITIQUE</w:t>
      </w:r>
    </w:p>
    <w:bookmarkEnd w:id="28"/>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pStyle w:val="suite"/>
      </w:pPr>
      <w:r>
        <w:t>François CYR et Francine SÉNÉCAL</w:t>
      </w: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pStyle w:val="p"/>
      </w:pPr>
      <w:r>
        <w:t>[128]</w:t>
      </w:r>
    </w:p>
    <w:p w:rsidR="008628E7" w:rsidRDefault="008628E7" w:rsidP="008628E7">
      <w:pPr>
        <w:pStyle w:val="p"/>
      </w:pPr>
      <w:r w:rsidRPr="00E854EE">
        <w:br w:type="page"/>
      </w:r>
      <w:r>
        <w:t>[129]</w:t>
      </w:r>
    </w:p>
    <w:p w:rsidR="008628E7" w:rsidRPr="00E07116" w:rsidRDefault="008628E7" w:rsidP="008628E7">
      <w:pPr>
        <w:jc w:val="both"/>
      </w:pPr>
    </w:p>
    <w:p w:rsidR="008628E7"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29" w:name="Capitalisme_pt_3_intro"/>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TROISIÈME</w:t>
      </w:r>
      <w:r w:rsidRPr="00C01517">
        <w:rPr>
          <w:b/>
          <w:caps/>
          <w:color w:val="000080"/>
          <w:sz w:val="24"/>
        </w:rPr>
        <w:t xml:space="preserve"> partie</w:t>
      </w:r>
    </w:p>
    <w:p w:rsidR="008628E7" w:rsidRPr="00E07116" w:rsidRDefault="008628E7" w:rsidP="008628E7">
      <w:pPr>
        <w:jc w:val="both"/>
        <w:rPr>
          <w:szCs w:val="36"/>
        </w:rPr>
      </w:pPr>
    </w:p>
    <w:p w:rsidR="008628E7" w:rsidRPr="00E07116" w:rsidRDefault="008628E7" w:rsidP="008628E7">
      <w:pPr>
        <w:pStyle w:val="planchest"/>
      </w:pPr>
      <w:r w:rsidRPr="00486118">
        <w:rPr>
          <w:lang w:eastAsia="fr-FR" w:bidi="fr-FR"/>
        </w:rPr>
        <w:t>INTRODUCTION</w:t>
      </w:r>
    </w:p>
    <w:bookmarkEnd w:id="29"/>
    <w:p w:rsidR="008628E7" w:rsidRPr="00E07116" w:rsidRDefault="008628E7" w:rsidP="008628E7">
      <w:pPr>
        <w:jc w:val="both"/>
      </w:pPr>
    </w:p>
    <w:p w:rsidR="008628E7" w:rsidRPr="00E07116" w:rsidRDefault="008628E7" w:rsidP="008628E7">
      <w:pPr>
        <w:jc w:val="both"/>
      </w:pPr>
    </w:p>
    <w:p w:rsidR="008628E7" w:rsidRDefault="008628E7" w:rsidP="008628E7">
      <w:pPr>
        <w:spacing w:before="120" w:after="120"/>
        <w:jc w:val="both"/>
        <w:rPr>
          <w:lang w:eastAsia="fr-FR" w:bidi="fr-FR"/>
        </w:rPr>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Ce texte est nécessairement d’une portée limitée. D’une part, nous ne prétendons pas tracer le bilan exhaustif de l’ensemble des pratiques de l’actuel gouvernement en matière de législation sociale, mais bien d’en cerner les caractéristiques centrales. D’autre part, exception faite de l’analyse du contenu des principales législations, une bonne partie du document revêt un caractère nécessairement spéculatif et hypoth</w:t>
      </w:r>
      <w:r w:rsidRPr="00E854EE">
        <w:t>é</w:t>
      </w:r>
      <w:r w:rsidRPr="00E854EE">
        <w:t>tique. Quel serait l’impact d’une éventuelle souveraineté-association sur l’ensemble des politiques sociales du pouvoir ? Si une partie de la réponse à cette question se trouve en filigrane dans les énoncés pr</w:t>
      </w:r>
      <w:r w:rsidRPr="00E854EE">
        <w:t>o</w:t>
      </w:r>
      <w:r w:rsidRPr="00E854EE">
        <w:t xml:space="preserve">grammatiques, les pratiques actuelles du gouvernement et la nature </w:t>
      </w:r>
      <w:r>
        <w:t>même du projet de souveraineté-</w:t>
      </w:r>
      <w:r w:rsidRPr="00E854EE">
        <w:t>association, l’essentiel reste à déte</w:t>
      </w:r>
      <w:r w:rsidRPr="00E854EE">
        <w:t>r</w:t>
      </w:r>
      <w:r w:rsidRPr="00E854EE">
        <w:t>miner. En effet, la véritable réponse réside, en dernière analyse, dans la capacité ou l’incapacité du mouvement ouvrier à systématiser ses revendications sous la forme d’un programme d’action, à clarifier son projet de société, à unifier et élargir ses forces. C’est dans cet esprit qu’un récent congrès de la CSN soulignait l’importance de consolider et d’élargir ses appuis. En fait, le véritable problème relève de l’analyse concrète du rapport de force que le mouvement ouvrier et populaire réussira à imposer au pouvoir capitaliste, quelle que soit sa forme politique.</w:t>
      </w:r>
    </w:p>
    <w:p w:rsidR="008628E7" w:rsidRPr="00E854EE" w:rsidRDefault="008628E7" w:rsidP="008628E7">
      <w:pPr>
        <w:spacing w:before="120" w:after="120"/>
        <w:jc w:val="both"/>
      </w:pPr>
      <w:r w:rsidRPr="00E854EE">
        <w:t>Généralement, la perspective du mouvement syndical vise, sinon à transformer, tout au moins à influer fortement sur le cours des évén</w:t>
      </w:r>
      <w:r w:rsidRPr="00E854EE">
        <w:t>e</w:t>
      </w:r>
      <w:r w:rsidRPr="00E854EE">
        <w:t>ments. Si nous devons nous pencher et analyser les grands axes de la stratégie du pouvoir, nous refusons a priori de considérer que tout est écrit, décidé une fois pour toutes. En apprenant à connaître de plus en plus le véritable visage de ceux qui nou</w:t>
      </w:r>
      <w:r>
        <w:t>s gou</w:t>
      </w:r>
      <w:r w:rsidRPr="00E854EE">
        <w:t>vernent,</w:t>
      </w:r>
      <w:r>
        <w:t xml:space="preserve"> [130]</w:t>
      </w:r>
      <w:r w:rsidRPr="00E854EE">
        <w:t xml:space="preserve"> le mo</w:t>
      </w:r>
      <w:r w:rsidRPr="00E854EE">
        <w:t>u</w:t>
      </w:r>
      <w:r w:rsidRPr="00E854EE">
        <w:t>vement ouvrier et les masses populaires so</w:t>
      </w:r>
      <w:r w:rsidRPr="00E854EE">
        <w:t>u</w:t>
      </w:r>
      <w:r w:rsidRPr="00E854EE">
        <w:t>lèvent la nécessité de s’organiser sur une base autonome.</w:t>
      </w:r>
    </w:p>
    <w:p w:rsidR="008628E7" w:rsidRDefault="008628E7" w:rsidP="008628E7">
      <w:pPr>
        <w:spacing w:before="120" w:after="120"/>
        <w:jc w:val="both"/>
      </w:pPr>
    </w:p>
    <w:p w:rsidR="008628E7" w:rsidRPr="00E854EE" w:rsidRDefault="008628E7" w:rsidP="008628E7">
      <w:pPr>
        <w:pStyle w:val="a"/>
      </w:pPr>
      <w:r>
        <w:t xml:space="preserve">1. </w:t>
      </w:r>
      <w:r w:rsidRPr="00E854EE">
        <w:t>La politique sociale —</w:t>
      </w:r>
      <w:r>
        <w:br/>
      </w:r>
      <w:r w:rsidRPr="00E854EE">
        <w:t>les politiques sociales : un champ à ci</w:t>
      </w:r>
      <w:r w:rsidRPr="00E854EE">
        <w:t>r</w:t>
      </w:r>
      <w:r w:rsidRPr="00E854EE">
        <w:t>conscrire</w:t>
      </w:r>
    </w:p>
    <w:p w:rsidR="008628E7" w:rsidRDefault="008628E7" w:rsidP="008628E7">
      <w:pPr>
        <w:spacing w:before="120" w:after="120"/>
        <w:jc w:val="both"/>
      </w:pPr>
    </w:p>
    <w:p w:rsidR="008628E7" w:rsidRPr="00E854EE" w:rsidRDefault="008628E7" w:rsidP="008628E7">
      <w:pPr>
        <w:spacing w:before="120" w:after="120"/>
        <w:jc w:val="both"/>
      </w:pPr>
      <w:r w:rsidRPr="00E854EE">
        <w:t>Souvent, dans le langage de tous les jours, nous parlons de polit</w:t>
      </w:r>
      <w:r w:rsidRPr="00E854EE">
        <w:t>i</w:t>
      </w:r>
      <w:r w:rsidRPr="00E854EE">
        <w:t>ques sociales de façon trop vague. Influencés par le discours dom</w:t>
      </w:r>
      <w:r w:rsidRPr="00E854EE">
        <w:t>i</w:t>
      </w:r>
      <w:r w:rsidRPr="00E854EE">
        <w:t>nant, nous avons tendance à englober dans cette catégorie tout ce qui n’appartient pas spécifiquement à la sphère économique ou culturelle. Or, il faut se méfier de ce genre de classification « fourre-tout » qui souvent ouvre la porte à la démagogie du pouvoir sur le contenu social de ses politiques. À chaque budget par exemple, nous nous devons de décrypter les orientations réelles du gouvernement, sans nous inqui</w:t>
      </w:r>
      <w:r w:rsidRPr="00E854EE">
        <w:t>é</w:t>
      </w:r>
      <w:r w:rsidRPr="00E854EE">
        <w:t>ter outre mesure de l’habituel enrobage idéologique.</w:t>
      </w:r>
    </w:p>
    <w:p w:rsidR="008628E7" w:rsidRPr="00E854EE" w:rsidRDefault="008628E7" w:rsidP="008628E7">
      <w:pPr>
        <w:spacing w:before="120" w:after="120"/>
        <w:jc w:val="both"/>
      </w:pPr>
      <w:r w:rsidRPr="00E854EE">
        <w:t xml:space="preserve">Des chercheurs comme Pelletier-Vaillancourt opèrent une nette distinction entre </w:t>
      </w:r>
      <w:r w:rsidRPr="00DF6340">
        <w:rPr>
          <w:i/>
          <w:iCs/>
        </w:rPr>
        <w:t>la</w:t>
      </w:r>
      <w:r w:rsidRPr="00E854EE">
        <w:t xml:space="preserve"> politique sociale et </w:t>
      </w:r>
      <w:r w:rsidRPr="00DF6340">
        <w:rPr>
          <w:i/>
          <w:iCs/>
        </w:rPr>
        <w:t>les</w:t>
      </w:r>
      <w:r w:rsidRPr="00E854EE">
        <w:t xml:space="preserve"> politiques sociales</w:t>
      </w:r>
      <w:r>
        <w:t>. </w:t>
      </w:r>
      <w:r w:rsidRPr="00DF6340">
        <w:footnoteReference w:id="177"/>
      </w:r>
      <w:r>
        <w:t xml:space="preserve"> </w:t>
      </w:r>
      <w:r w:rsidRPr="00E854EE">
        <w:t xml:space="preserve">La politique sociale est la </w:t>
      </w:r>
      <w:r w:rsidRPr="00DF6340">
        <w:rPr>
          <w:i/>
          <w:iCs/>
        </w:rPr>
        <w:t>conception</w:t>
      </w:r>
      <w:r w:rsidRPr="00E854EE">
        <w:t xml:space="preserve"> générale que le pouvoir se fait du « bien-être » des citoyens, ainsi que l’orientation d’ensemble élaborée pour la réaliser. Les politiques sociales, dans ce cadre, ne sont que les </w:t>
      </w:r>
      <w:r w:rsidRPr="00DF6340">
        <w:rPr>
          <w:i/>
          <w:iCs/>
        </w:rPr>
        <w:t>mesures concrètes</w:t>
      </w:r>
      <w:r w:rsidRPr="00E854EE">
        <w:t xml:space="preserve"> mises en œuvre pour opérationnaliser cette conce</w:t>
      </w:r>
      <w:r w:rsidRPr="00E854EE">
        <w:t>p</w:t>
      </w:r>
      <w:r w:rsidRPr="00E854EE">
        <w:t>tion fluctuant au gré des circonstances.</w:t>
      </w:r>
    </w:p>
    <w:p w:rsidR="008628E7" w:rsidRDefault="008628E7" w:rsidP="008628E7">
      <w:pPr>
        <w:spacing w:before="120" w:after="120"/>
        <w:jc w:val="both"/>
      </w:pPr>
    </w:p>
    <w:p w:rsidR="008628E7" w:rsidRPr="00E854EE" w:rsidRDefault="008628E7" w:rsidP="008628E7">
      <w:pPr>
        <w:pStyle w:val="a"/>
      </w:pPr>
      <w:r>
        <w:t xml:space="preserve">2. </w:t>
      </w:r>
      <w:r w:rsidRPr="00E854EE">
        <w:t>Les politiques sociales : une définition</w:t>
      </w:r>
    </w:p>
    <w:p w:rsidR="008628E7" w:rsidRDefault="008628E7" w:rsidP="008628E7">
      <w:pPr>
        <w:spacing w:before="120" w:after="120"/>
        <w:jc w:val="both"/>
      </w:pPr>
    </w:p>
    <w:p w:rsidR="008628E7" w:rsidRPr="00E854EE" w:rsidRDefault="008628E7" w:rsidP="008628E7">
      <w:pPr>
        <w:spacing w:before="120" w:after="120"/>
        <w:jc w:val="both"/>
      </w:pPr>
      <w:r w:rsidRPr="00E854EE">
        <w:t>Par politiques sociales, nous entendons donc cette sphère partic</w:t>
      </w:r>
      <w:r w:rsidRPr="00E854EE">
        <w:t>u</w:t>
      </w:r>
      <w:r w:rsidRPr="00E854EE">
        <w:t xml:space="preserve">lière de </w:t>
      </w:r>
      <w:r w:rsidRPr="00DF6340">
        <w:rPr>
          <w:i/>
          <w:iCs/>
        </w:rPr>
        <w:t>la gestion des rapports de classes</w:t>
      </w:r>
      <w:r w:rsidRPr="00E854EE">
        <w:t xml:space="preserve"> et des rapports sociaux. Plus préc</w:t>
      </w:r>
      <w:r w:rsidRPr="00E854EE">
        <w:t>i</w:t>
      </w:r>
      <w:r w:rsidRPr="00E854EE">
        <w:t>sément, il s’agit d’évaluer ce « </w:t>
      </w:r>
      <w:r w:rsidRPr="00DF6340">
        <w:rPr>
          <w:i/>
          <w:iCs/>
        </w:rPr>
        <w:t>lieu privilégié de l’érection d’un édifice social</w:t>
      </w:r>
      <w:r w:rsidRPr="00E854EE">
        <w:t xml:space="preserve"> a</w:t>
      </w:r>
      <w:r w:rsidRPr="00E854EE">
        <w:t>u</w:t>
      </w:r>
      <w:r w:rsidRPr="00E854EE">
        <w:t>quel on entend associer les classes dominées et exploitées</w:t>
      </w:r>
      <w:r>
        <w:t> </w:t>
      </w:r>
      <w:r>
        <w:rPr>
          <w:rStyle w:val="Appelnotedebasdep"/>
        </w:rPr>
        <w:footnoteReference w:id="178"/>
      </w:r>
      <w:r w:rsidRPr="00E854EE">
        <w:t> ». Sans négliger le rôle de l’État qui trône centralement dans ce « lieu privil</w:t>
      </w:r>
      <w:r w:rsidRPr="00E854EE">
        <w:t>é</w:t>
      </w:r>
      <w:r w:rsidRPr="00E854EE">
        <w:t>gié », nous devons souligner que ce processus d’élaboration, de cod</w:t>
      </w:r>
      <w:r w:rsidRPr="00E854EE">
        <w:t>i</w:t>
      </w:r>
      <w:r w:rsidRPr="00E854EE">
        <w:t xml:space="preserve">fication des politiques sociales est aussi </w:t>
      </w:r>
      <w:r w:rsidRPr="000C083F">
        <w:rPr>
          <w:i/>
          <w:iCs/>
        </w:rPr>
        <w:t xml:space="preserve">un enjeu </w:t>
      </w:r>
      <w:r w:rsidRPr="000C083F">
        <w:t>de la lutte des classes.</w:t>
      </w:r>
      <w:r w:rsidRPr="00E854EE">
        <w:t xml:space="preserve"> Ces éléments de définition et l’importance que nous accordons à la dynamique propre des affrontements entre classes fondamentales de la société nous amènent à rompre avec la problém</w:t>
      </w:r>
      <w:r w:rsidRPr="00E854EE">
        <w:t>a</w:t>
      </w:r>
      <w:r w:rsidRPr="00E854EE">
        <w:t>tique traditionnelle, ce</w:t>
      </w:r>
      <w:r w:rsidRPr="00E854EE">
        <w:t>l</w:t>
      </w:r>
      <w:r w:rsidRPr="00E854EE">
        <w:t xml:space="preserve">le qui pose les questions en terme de « clientèle sociale », voire de « besoins sociaux », pour nous situer sur un tout autre terrain : celui de la lutte pour le maintien, la consolidation et l’élargissement de ces </w:t>
      </w:r>
      <w:r w:rsidRPr="00DF6340">
        <w:rPr>
          <w:i/>
          <w:iCs/>
        </w:rPr>
        <w:t>acquis</w:t>
      </w:r>
      <w:r w:rsidRPr="00E854EE">
        <w:t xml:space="preserve"> que constituent les </w:t>
      </w:r>
      <w:r w:rsidRPr="00DF6340">
        <w:rPr>
          <w:i/>
          <w:iCs/>
        </w:rPr>
        <w:t>droits sociaux.</w:t>
      </w:r>
    </w:p>
    <w:p w:rsidR="008628E7" w:rsidRDefault="008628E7" w:rsidP="008628E7">
      <w:pPr>
        <w:spacing w:before="120" w:after="120"/>
        <w:jc w:val="both"/>
        <w:rPr>
          <w:vertAlign w:val="superscript"/>
        </w:rPr>
      </w:pPr>
      <w:r w:rsidRPr="00E854EE">
        <w:t xml:space="preserve">Traduire les </w:t>
      </w:r>
      <w:r w:rsidRPr="00DF6340">
        <w:rPr>
          <w:i/>
          <w:iCs/>
        </w:rPr>
        <w:t>aspirations</w:t>
      </w:r>
      <w:r w:rsidRPr="00E854EE">
        <w:t xml:space="preserve"> au changement social en revendications, transformer ces revendications en </w:t>
      </w:r>
      <w:r w:rsidRPr="00DF6340">
        <w:rPr>
          <w:i/>
          <w:iCs/>
        </w:rPr>
        <w:t>acquis,</w:t>
      </w:r>
      <w:r w:rsidRPr="00E854EE">
        <w:t xml:space="preserve"> codifier ces acquis sous</w:t>
      </w:r>
      <w:r>
        <w:t xml:space="preserve"> [131] </w:t>
      </w:r>
      <w:r w:rsidRPr="00E854EE">
        <w:t xml:space="preserve">forme de </w:t>
      </w:r>
      <w:r w:rsidRPr="00DF6340">
        <w:rPr>
          <w:i/>
          <w:iCs/>
        </w:rPr>
        <w:t>droits sociaux,</w:t>
      </w:r>
      <w:r w:rsidRPr="00E854EE">
        <w:t xml:space="preserve"> telle est la démarche inscrite dans l’histoire même des luttes économiques et sociales. Au Québec, en l’absence de parti politique ouvrier de masse, le mouvement syndical a été appelé à jouer un rôle central dans ce processus. Comme on le sait, cette d</w:t>
      </w:r>
      <w:r w:rsidRPr="00E854EE">
        <w:t>é</w:t>
      </w:r>
      <w:r w:rsidRPr="00E854EE">
        <w:t>marche est jalonnée de victoires et de défaites, d’offensives et de r</w:t>
      </w:r>
      <w:r w:rsidRPr="00E854EE">
        <w:t>e</w:t>
      </w:r>
      <w:r w:rsidRPr="00E854EE">
        <w:t xml:space="preserve">culs, de conquêtes et de répression. C’est dans cette perspective que nous situons notre analyse. C’est pourquoi, à plusieurs reprises, nous faisons appel à cette notion importante que représente l’étude concrète des </w:t>
      </w:r>
      <w:r w:rsidRPr="00DF6340">
        <w:rPr>
          <w:i/>
          <w:iCs/>
        </w:rPr>
        <w:t>rapports de force</w:t>
      </w:r>
      <w:r w:rsidRPr="00E854EE">
        <w:t xml:space="preserve"> entre les classes, couches ou groupes sociaux qui s’affrontent au sein de la socié</w:t>
      </w:r>
      <w:r>
        <w:t>té.</w:t>
      </w:r>
    </w:p>
    <w:p w:rsidR="008628E7" w:rsidRDefault="008628E7" w:rsidP="008628E7">
      <w:pPr>
        <w:spacing w:before="120" w:after="120"/>
        <w:jc w:val="both"/>
      </w:pPr>
    </w:p>
    <w:p w:rsidR="008628E7" w:rsidRDefault="008628E7" w:rsidP="008628E7">
      <w:pPr>
        <w:pStyle w:val="p"/>
      </w:pPr>
      <w:r>
        <w:t>[132]</w:t>
      </w:r>
    </w:p>
    <w:p w:rsidR="008628E7" w:rsidRDefault="008628E7" w:rsidP="008628E7">
      <w:pPr>
        <w:pStyle w:val="p"/>
      </w:pPr>
      <w:r w:rsidRPr="00E854EE">
        <w:br w:type="page"/>
      </w:r>
      <w:r>
        <w:t>[133]</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30" w:name="Capitalisme_pt_3_chap_1"/>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TROISIÈME</w:t>
      </w:r>
      <w:r w:rsidRPr="00C01517">
        <w:rPr>
          <w:b/>
          <w:caps/>
          <w:color w:val="000080"/>
          <w:sz w:val="24"/>
        </w:rPr>
        <w:t xml:space="preserve"> partie</w:t>
      </w:r>
    </w:p>
    <w:p w:rsidR="008628E7" w:rsidRPr="00384B20" w:rsidRDefault="008628E7" w:rsidP="008628E7">
      <w:pPr>
        <w:pStyle w:val="Titreniveau1"/>
      </w:pPr>
      <w:r>
        <w:t>Chapitre 1</w:t>
      </w:r>
    </w:p>
    <w:p w:rsidR="008628E7" w:rsidRPr="00E07116" w:rsidRDefault="008628E7" w:rsidP="008628E7">
      <w:pPr>
        <w:pStyle w:val="Titreniveau2"/>
      </w:pPr>
      <w:r>
        <w:t>ANALYSE DES PRINCIPALES</w:t>
      </w:r>
      <w:r>
        <w:br/>
        <w:t>LÉGISLATIONS DEPUIS 1976</w:t>
      </w:r>
    </w:p>
    <w:bookmarkEnd w:id="30"/>
    <w:p w:rsidR="008628E7" w:rsidRPr="00E07116" w:rsidRDefault="008628E7" w:rsidP="008628E7">
      <w:pPr>
        <w:jc w:val="both"/>
        <w:rPr>
          <w:szCs w:val="36"/>
        </w:rPr>
      </w:pPr>
    </w:p>
    <w:p w:rsidR="008628E7" w:rsidRPr="00E07116" w:rsidRDefault="008628E7" w:rsidP="008628E7">
      <w:pPr>
        <w:jc w:val="both"/>
      </w:pPr>
    </w:p>
    <w:p w:rsidR="008628E7" w:rsidRPr="00E854EE" w:rsidRDefault="008628E7" w:rsidP="008628E7">
      <w:pPr>
        <w:pStyle w:val="planche"/>
      </w:pPr>
      <w:bookmarkStart w:id="31" w:name="Capitalisme_pt_3_chap_1_1"/>
      <w:r w:rsidRPr="00E854EE">
        <w:t>1. Introduction</w:t>
      </w:r>
    </w:p>
    <w:bookmarkEnd w:id="31"/>
    <w:p w:rsidR="008628E7" w:rsidRDefault="008628E7" w:rsidP="008628E7">
      <w:pPr>
        <w:spacing w:before="120" w:after="120"/>
        <w:jc w:val="both"/>
      </w:pP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Une fois circonscrit le champ général de notre définition, il impo</w:t>
      </w:r>
      <w:r w:rsidRPr="00E854EE">
        <w:t>r</w:t>
      </w:r>
      <w:r w:rsidRPr="00E854EE">
        <w:t>te de clarifier les éléments méthodologiques fondamentaux qui gu</w:t>
      </w:r>
      <w:r w:rsidRPr="00E854EE">
        <w:t>i</w:t>
      </w:r>
      <w:r w:rsidRPr="00E854EE">
        <w:t>dent notre démarche d’analyse.</w:t>
      </w:r>
    </w:p>
    <w:p w:rsidR="008628E7" w:rsidRPr="00E854EE" w:rsidRDefault="008628E7" w:rsidP="008628E7">
      <w:pPr>
        <w:spacing w:before="120" w:after="120"/>
        <w:jc w:val="both"/>
      </w:pPr>
      <w:r w:rsidRPr="00E854EE">
        <w:t>Pour ce faire, d’une part nous privilégions l’aspect directement p</w:t>
      </w:r>
      <w:r w:rsidRPr="00E854EE">
        <w:t>o</w:t>
      </w:r>
      <w:r w:rsidRPr="00E854EE">
        <w:t>litique des législations (au détriment de leur contenu strictement jur</w:t>
      </w:r>
      <w:r w:rsidRPr="00E854EE">
        <w:t>i</w:t>
      </w:r>
      <w:r w:rsidRPr="00E854EE">
        <w:t>dique) et, d’autre part, nous concentrons notre attention sur les prat</w:t>
      </w:r>
      <w:r w:rsidRPr="00E854EE">
        <w:t>i</w:t>
      </w:r>
      <w:r w:rsidRPr="00E854EE">
        <w:t>ques qui nous apparaissent significatives, c’est-à-dire révélatrices de la nature de classe de l’actuel gouvernement. D’autant plus que cette orientation politique nous permet de cerner, de façon plus adéquate, l’impact réel de ces législations sur les conditions de vie des travai</w:t>
      </w:r>
      <w:r w:rsidRPr="00E854EE">
        <w:t>l</w:t>
      </w:r>
      <w:r w:rsidRPr="00E854EE">
        <w:t>leurs.</w:t>
      </w:r>
    </w:p>
    <w:p w:rsidR="008628E7" w:rsidRPr="00E854EE" w:rsidRDefault="008628E7" w:rsidP="008628E7">
      <w:pPr>
        <w:spacing w:before="120" w:after="120"/>
        <w:jc w:val="both"/>
      </w:pPr>
      <w:r w:rsidRPr="00E854EE">
        <w:t>Concrètement, nous avons retenu les secteurs d’étude suivants : consommation, famille, garderie, habitation, jeunesse, revenu, santé et travail</w:t>
      </w:r>
      <w:r>
        <w:t> </w:t>
      </w:r>
      <w:r>
        <w:rPr>
          <w:rStyle w:val="Appelnotedebasdep"/>
        </w:rPr>
        <w:footnoteReference w:id="179"/>
      </w:r>
      <w:r w:rsidRPr="00E854EE">
        <w:t>.</w:t>
      </w:r>
    </w:p>
    <w:p w:rsidR="008628E7" w:rsidRDefault="008628E7" w:rsidP="008628E7">
      <w:pPr>
        <w:spacing w:before="120" w:after="120"/>
        <w:jc w:val="both"/>
      </w:pPr>
    </w:p>
    <w:p w:rsidR="008628E7" w:rsidRPr="00E854EE" w:rsidRDefault="008628E7" w:rsidP="008628E7">
      <w:pPr>
        <w:pStyle w:val="planche"/>
      </w:pPr>
      <w:bookmarkStart w:id="32" w:name="Capitalisme_pt_3_chap_1_2"/>
      <w:r w:rsidRPr="00E854EE">
        <w:t>2. Le secteur consommation</w:t>
      </w:r>
    </w:p>
    <w:bookmarkEnd w:id="32"/>
    <w:p w:rsidR="008628E7" w:rsidRDefault="008628E7" w:rsidP="008628E7">
      <w:pPr>
        <w:spacing w:before="120" w:after="120"/>
        <w:jc w:val="both"/>
      </w:pPr>
    </w:p>
    <w:p w:rsidR="008628E7" w:rsidRPr="0007326C" w:rsidRDefault="008628E7" w:rsidP="008628E7">
      <w:pPr>
        <w:pStyle w:val="a"/>
      </w:pPr>
      <w:r w:rsidRPr="0007326C">
        <w:t>a) La loi de protection du consommateur</w:t>
      </w: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r w:rsidRPr="00E854EE">
        <w:t>Alors qu’il était dans l’opposition, le PQ a fréquemment dénoncé la loi</w:t>
      </w:r>
      <w:r>
        <w:t> </w:t>
      </w:r>
      <w:r w:rsidRPr="00E854EE">
        <w:t>45 sur la protection du consommateur mise en place par le go</w:t>
      </w:r>
      <w:r w:rsidRPr="00E854EE">
        <w:t>u</w:t>
      </w:r>
      <w:r w:rsidRPr="00E854EE">
        <w:t>vernement Bourassa.</w:t>
      </w:r>
    </w:p>
    <w:p w:rsidR="008628E7" w:rsidRDefault="008628E7" w:rsidP="008628E7">
      <w:pPr>
        <w:spacing w:before="120" w:after="120"/>
        <w:jc w:val="both"/>
      </w:pPr>
      <w:r>
        <w:t>[134]</w:t>
      </w:r>
    </w:p>
    <w:p w:rsidR="008628E7" w:rsidRPr="00E854EE" w:rsidRDefault="008628E7" w:rsidP="008628E7">
      <w:pPr>
        <w:spacing w:before="120" w:after="120"/>
        <w:jc w:val="both"/>
      </w:pPr>
      <w:r w:rsidRPr="00E854EE">
        <w:t xml:space="preserve">Après </w:t>
      </w:r>
      <w:r w:rsidRPr="00C2151A">
        <w:t xml:space="preserve">1976, </w:t>
      </w:r>
      <w:r w:rsidRPr="00E854EE">
        <w:t xml:space="preserve">le ministre Payette reconnaît l’urgence d’apporter des modifications à la loi et annonce que le dossier consommation est </w:t>
      </w:r>
      <w:r w:rsidRPr="006468DC">
        <w:rPr>
          <w:i/>
          <w:iCs/>
        </w:rPr>
        <w:t>prioritaire</w:t>
      </w:r>
      <w:r w:rsidRPr="00E854EE">
        <w:t xml:space="preserve"> pour le gouvernement. Cependant, ce n’est que deux ans plus tard que le projet de loi </w:t>
      </w:r>
      <w:r w:rsidRPr="006468DC">
        <w:t xml:space="preserve">72 </w:t>
      </w:r>
      <w:r w:rsidRPr="00E854EE">
        <w:t xml:space="preserve">est présenté à la population. Suite à une commission parlementaire et à de nombreuses critiques, la loi est adoptée à la fin de </w:t>
      </w:r>
      <w:r w:rsidRPr="006468DC">
        <w:t>1978.</w:t>
      </w:r>
    </w:p>
    <w:p w:rsidR="008628E7" w:rsidRPr="00E854EE" w:rsidRDefault="008628E7" w:rsidP="008628E7">
      <w:pPr>
        <w:spacing w:before="120" w:after="120"/>
        <w:jc w:val="both"/>
      </w:pPr>
      <w:r w:rsidRPr="00E854EE">
        <w:t>La loi de protection du consommateur, nouvelle version, vise à établir de nouvelles règles concernant la formation de contrats et les garanties fondamentales sur tous les biens offerts aux consommateurs. Elle régit tout particulièrement les contrats de vente itinérante, les contrats de crédit, la vente des automobiles d’occasion, la réparation des automobiles et appareils domestiques, et enfin le louage des serv</w:t>
      </w:r>
      <w:r w:rsidRPr="00E854EE">
        <w:t>i</w:t>
      </w:r>
      <w:r w:rsidRPr="00E854EE">
        <w:t>ces à exécution successive. En outre, la loi établit les règles et proc</w:t>
      </w:r>
      <w:r w:rsidRPr="00E854EE">
        <w:t>é</w:t>
      </w:r>
      <w:r w:rsidRPr="00E854EE">
        <w:t>dures essentielles à son application, indique les recours que les consommateurs peuvent exercer lors de pratiques frauduleuses de la part des commerçants, manufacturiers ou publicitaires.</w:t>
      </w:r>
    </w:p>
    <w:p w:rsidR="008628E7" w:rsidRPr="00E854EE" w:rsidRDefault="008628E7" w:rsidP="008628E7">
      <w:pPr>
        <w:spacing w:before="120" w:after="120"/>
        <w:jc w:val="both"/>
      </w:pPr>
      <w:r w:rsidRPr="00E854EE">
        <w:t>Si cette loi peut paraître « progressiste » et tend à répondre à de nombreuses revendications d’organisations populaires et ouvrières, elle laisse par ailleurs de nombreux trous qui nous permettent d’affirmer que le PQ élude soigneusement la confrontation centrale avec le patronat et le grand capital.</w:t>
      </w:r>
    </w:p>
    <w:p w:rsidR="008628E7" w:rsidRPr="00E854EE" w:rsidRDefault="008628E7" w:rsidP="008628E7">
      <w:pPr>
        <w:spacing w:before="120" w:after="120"/>
        <w:jc w:val="both"/>
      </w:pPr>
      <w:r w:rsidRPr="00E854EE">
        <w:t xml:space="preserve">C’est ainsi que la loi </w:t>
      </w:r>
      <w:r w:rsidRPr="006468DC">
        <w:rPr>
          <w:i/>
          <w:iCs/>
        </w:rPr>
        <w:t>évite d’intervenir</w:t>
      </w:r>
      <w:r w:rsidRPr="00E854EE">
        <w:t xml:space="preserve"> auprès des grandes comp</w:t>
      </w:r>
      <w:r w:rsidRPr="00E854EE">
        <w:t>a</w:t>
      </w:r>
      <w:r w:rsidRPr="00E854EE">
        <w:t>gnies de finance et n’empêche toujours pas la publicité sur le crédit, alors que l’on sait que le crédit tend à favoriser l’endettement des conso</w:t>
      </w:r>
      <w:r w:rsidRPr="00E854EE">
        <w:t>m</w:t>
      </w:r>
      <w:r w:rsidRPr="00E854EE">
        <w:t>mateurs. La loi n’interdit toujours pas le colportage qui joue sur l’isolement des consommateurs (surtout des consommatrices), et dont les conditions de vente ne sont pas toujours très claires. La loi autorise toujours les transactions à tempérament, et maintient le lien de propriété du vendeur sur le bien, tant que l’acheteur n’a pas effe</w:t>
      </w:r>
      <w:r w:rsidRPr="00E854EE">
        <w:t>c</w:t>
      </w:r>
      <w:r w:rsidRPr="00E854EE">
        <w:t>tué la totalité des versements. Dans le cas de retard ou d’impossibilité de les effectuer, le vendeur peut reprendre le bien et garder les so</w:t>
      </w:r>
      <w:r w:rsidRPr="00E854EE">
        <w:t>m</w:t>
      </w:r>
      <w:r w:rsidRPr="00E854EE">
        <w:t>mes déjà fournies selon certaines modalités</w:t>
      </w:r>
      <w:r>
        <w:t> </w:t>
      </w:r>
      <w:r>
        <w:rPr>
          <w:rStyle w:val="Appelnotedebasdep"/>
        </w:rPr>
        <w:footnoteReference w:id="180"/>
      </w:r>
      <w:r w:rsidRPr="00E854EE">
        <w:t>.</w:t>
      </w:r>
    </w:p>
    <w:p w:rsidR="008628E7" w:rsidRPr="00E854EE" w:rsidRDefault="008628E7" w:rsidP="008628E7">
      <w:pPr>
        <w:spacing w:before="120" w:after="120"/>
        <w:jc w:val="both"/>
      </w:pPr>
      <w:r w:rsidRPr="00E854EE">
        <w:t>On voit donc que la loi</w:t>
      </w:r>
      <w:r>
        <w:t> </w:t>
      </w:r>
      <w:r w:rsidRPr="00E854EE">
        <w:t>72 évite de se mettre les commerçants à dos et, par ailleurs, ne protège pas réellement les plus démunis, c’est-à-dire les chômeurs, les assistés sociaux, les retraités, les handicapés, les travailleurs au salaire minimum.</w:t>
      </w:r>
    </w:p>
    <w:p w:rsidR="008628E7" w:rsidRDefault="008628E7" w:rsidP="008628E7">
      <w:pPr>
        <w:spacing w:before="120" w:after="120"/>
        <w:jc w:val="both"/>
      </w:pPr>
      <w:r w:rsidRPr="00E854EE">
        <w:t>En fait cette loi est un bel exemple du double caractère des mes</w:t>
      </w:r>
      <w:r w:rsidRPr="00E854EE">
        <w:t>u</w:t>
      </w:r>
      <w:r w:rsidRPr="00E854EE">
        <w:t>res mises en place par le PQ. S’inscrivant dans un rapport « d’équilibre » entre les revendications et les luttes des organisations ouvrières et populaires et les stratégies gouvernementales, la loi de protection du consommateur vise une satisfaction relative des reve</w:t>
      </w:r>
      <w:r w:rsidRPr="00E854EE">
        <w:t>n</w:t>
      </w:r>
      <w:r w:rsidRPr="00E854EE">
        <w:t>dications qui permet ainsi d’associer les classes populaires au projet du PQ, sans toutefois attaquer trop durement le grand capital.</w:t>
      </w:r>
    </w:p>
    <w:p w:rsidR="008628E7" w:rsidRPr="00E854EE" w:rsidRDefault="008628E7" w:rsidP="008628E7">
      <w:pPr>
        <w:spacing w:before="120" w:after="120"/>
        <w:jc w:val="both"/>
      </w:pPr>
      <w:r>
        <w:t>[135]</w:t>
      </w:r>
    </w:p>
    <w:p w:rsidR="008628E7" w:rsidRPr="00E854EE" w:rsidRDefault="008628E7" w:rsidP="008628E7">
      <w:pPr>
        <w:spacing w:before="120" w:after="120"/>
        <w:jc w:val="both"/>
      </w:pPr>
      <w:r w:rsidRPr="006468DC">
        <w:rPr>
          <w:i/>
          <w:iCs/>
        </w:rPr>
        <w:t xml:space="preserve">En somme, c’est comme si le gouvernement ne savait pas sur quel pied danser. </w:t>
      </w:r>
      <w:r>
        <w:t>À</w:t>
      </w:r>
      <w:r w:rsidRPr="00E854EE">
        <w:t xml:space="preserve"> vouloir s</w:t>
      </w:r>
      <w:r w:rsidRPr="00E854EE">
        <w:t>a</w:t>
      </w:r>
      <w:r w:rsidRPr="00E854EE">
        <w:t>tisfaire tant les consommateurs que les commerçants, on peut dire qu’il passe à côté du véritable problème.</w:t>
      </w:r>
    </w:p>
    <w:p w:rsidR="008628E7" w:rsidRPr="00E854EE" w:rsidRDefault="008628E7" w:rsidP="008628E7">
      <w:pPr>
        <w:spacing w:before="120" w:after="120"/>
        <w:jc w:val="both"/>
      </w:pPr>
      <w:r w:rsidRPr="00E854EE">
        <w:t xml:space="preserve">Pour vraiment modifier et transformer la situation actuelle en </w:t>
      </w:r>
      <w:r w:rsidRPr="006468DC">
        <w:rPr>
          <w:i/>
          <w:iCs/>
        </w:rPr>
        <w:t xml:space="preserve">ce </w:t>
      </w:r>
      <w:r w:rsidRPr="00E854EE">
        <w:t>qui concerne la consommation et son pendant, l’endettement, il est néce</w:t>
      </w:r>
      <w:r w:rsidRPr="00E854EE">
        <w:t>s</w:t>
      </w:r>
      <w:r w:rsidRPr="00E854EE">
        <w:t>saire que les organisations syndicales et populaires insistent sur la nécessité de situer le phénomène de la consommation dans son vér</w:t>
      </w:r>
      <w:r w:rsidRPr="00E854EE">
        <w:t>i</w:t>
      </w:r>
      <w:r w:rsidRPr="00E854EE">
        <w:t>table contexte : une source de profits pour les uns, et une source d’endettement pour les autres.</w:t>
      </w:r>
    </w:p>
    <w:p w:rsidR="008628E7" w:rsidRPr="00E854EE" w:rsidRDefault="008628E7" w:rsidP="008628E7">
      <w:pPr>
        <w:spacing w:before="120" w:after="120"/>
        <w:jc w:val="both"/>
      </w:pPr>
      <w:r w:rsidRPr="00E854EE">
        <w:t xml:space="preserve">Actuellement, l’idéologie dominante nous présente l’endettement comme un problème individuel : une incapacité de gérer correctement son budget. Or, nous savons qu’il y a beaucoup plus que cela. </w:t>
      </w:r>
      <w:r w:rsidRPr="006468DC">
        <w:rPr>
          <w:i/>
          <w:iCs/>
        </w:rPr>
        <w:t>L’endettement est la conséquence directe de</w:t>
      </w:r>
      <w:r w:rsidRPr="00E854EE">
        <w:t xml:space="preserve"> « </w:t>
      </w:r>
      <w:r w:rsidRPr="006468DC">
        <w:rPr>
          <w:i/>
          <w:iCs/>
        </w:rPr>
        <w:t>l’exploitation</w:t>
      </w:r>
      <w:r w:rsidRPr="00E854EE">
        <w:t> »</w:t>
      </w:r>
      <w:r>
        <w:t> </w:t>
      </w:r>
      <w:r>
        <w:rPr>
          <w:rStyle w:val="Appelnotedebasdep"/>
        </w:rPr>
        <w:footnoteReference w:id="181"/>
      </w:r>
      <w:r w:rsidRPr="006468DC">
        <w:t xml:space="preserve"> </w:t>
      </w:r>
      <w:r w:rsidRPr="006468DC">
        <w:rPr>
          <w:i/>
          <w:iCs/>
        </w:rPr>
        <w:t>que subissent les consommateurs</w:t>
      </w:r>
      <w:r w:rsidRPr="00E854EE">
        <w:t xml:space="preserve"> et c’est cette situation qu’il faut co</w:t>
      </w:r>
      <w:r w:rsidRPr="00E854EE">
        <w:t>m</w:t>
      </w:r>
      <w:r w:rsidRPr="00E854EE">
        <w:t>prendre afin de la transfo</w:t>
      </w:r>
      <w:r w:rsidRPr="00E854EE">
        <w:t>r</w:t>
      </w:r>
      <w:r w:rsidRPr="00E854EE">
        <w:t>mer.</w:t>
      </w:r>
    </w:p>
    <w:p w:rsidR="008628E7" w:rsidRDefault="008628E7" w:rsidP="008628E7">
      <w:pPr>
        <w:spacing w:before="120" w:after="120"/>
        <w:jc w:val="both"/>
      </w:pPr>
    </w:p>
    <w:p w:rsidR="008628E7" w:rsidRPr="006468DC" w:rsidRDefault="008628E7" w:rsidP="008628E7">
      <w:pPr>
        <w:pStyle w:val="a"/>
      </w:pPr>
      <w:r w:rsidRPr="006468DC">
        <w:t>b) La loi de l’assurance-automobile</w:t>
      </w:r>
    </w:p>
    <w:p w:rsidR="008628E7" w:rsidRDefault="008628E7" w:rsidP="008628E7">
      <w:pPr>
        <w:spacing w:before="120" w:after="120"/>
        <w:jc w:val="both"/>
      </w:pPr>
    </w:p>
    <w:p w:rsidR="008628E7" w:rsidRPr="00E854EE" w:rsidRDefault="008628E7" w:rsidP="008628E7">
      <w:pPr>
        <w:spacing w:before="120" w:after="120"/>
        <w:jc w:val="both"/>
      </w:pPr>
      <w:r w:rsidRPr="00E854EE">
        <w:t>On ne peut nier les acquis pour le mouvement ouvrier que repr</w:t>
      </w:r>
      <w:r w:rsidRPr="00E854EE">
        <w:t>é</w:t>
      </w:r>
      <w:r w:rsidRPr="00E854EE">
        <w:t>sente l’adoption d’une loi sur la réforme de l’assurance-automobile. En effet, le débat amorcé dès 1970 au sein des organisations syndic</w:t>
      </w:r>
      <w:r w:rsidRPr="00E854EE">
        <w:t>a</w:t>
      </w:r>
      <w:r w:rsidRPr="00E854EE">
        <w:t>les (notamment la CSN) et populaires (ACEF), dénonçant l’inefficacité et le coût exorbitant du régime privé d’assurance et les situations de conflits d’intérêts entre avocats, a permis d’élaborer une position revendiquant l’instau</w:t>
      </w:r>
      <w:r>
        <w:t>ration d’un régime d’assurance-</w:t>
      </w:r>
      <w:r w:rsidRPr="00E854EE">
        <w:t xml:space="preserve">automobile public et complet. </w:t>
      </w:r>
      <w:r>
        <w:t>À</w:t>
      </w:r>
      <w:r w:rsidRPr="00E854EE">
        <w:t xml:space="preserve"> ce moment, le PQ s’était joint aux centrales syndicales et aux organisations populaires pour réclamer une réforme de l’assurance-automobile, (d’autant plus que certains go</w:t>
      </w:r>
      <w:r w:rsidRPr="00E854EE">
        <w:t>u</w:t>
      </w:r>
      <w:r w:rsidRPr="00E854EE">
        <w:t>vernements des provinces de l’Ouest ont déjà pris des mesures en ce sens). Pour le PQ c’est là un indice supplémentaire du « retard » social du Québec.</w:t>
      </w:r>
    </w:p>
    <w:p w:rsidR="008628E7" w:rsidRPr="00E854EE" w:rsidRDefault="008628E7" w:rsidP="008628E7">
      <w:pPr>
        <w:spacing w:before="120" w:after="120"/>
        <w:jc w:val="both"/>
      </w:pPr>
      <w:r w:rsidRPr="00E854EE">
        <w:t>Ces éléments sont restés inscrits dans les cahiers de revendications des organisations ouvrières. Le simple fait que le gouvernement p</w:t>
      </w:r>
      <w:r w:rsidRPr="00E854EE">
        <w:t>é</w:t>
      </w:r>
      <w:r w:rsidRPr="00E854EE">
        <w:t xml:space="preserve">quiste décide d’intervenir en ce sens est un pas en avant. Mais encore faut-il voir quelles sont les limites des modifications du régime </w:t>
      </w:r>
      <w:r w:rsidRPr="006468DC">
        <w:rPr>
          <w:i/>
          <w:iCs/>
        </w:rPr>
        <w:t>d’assurance-automobile.</w:t>
      </w:r>
    </w:p>
    <w:p w:rsidR="008628E7" w:rsidRPr="00E854EE" w:rsidRDefault="008628E7" w:rsidP="008628E7">
      <w:pPr>
        <w:spacing w:before="120" w:after="120"/>
        <w:jc w:val="both"/>
      </w:pPr>
      <w:r w:rsidRPr="00E854EE">
        <w:t xml:space="preserve">Alors que les revendications visaient la mise en place d’un régime d’assurance public et complet, le gouvernement du PQ se contente d’une réforme publique </w:t>
      </w:r>
      <w:r w:rsidRPr="006468DC">
        <w:rPr>
          <w:i/>
          <w:iCs/>
        </w:rPr>
        <w:t>à moins de 50%</w:t>
      </w:r>
      <w:r w:rsidRPr="00E854EE">
        <w:t xml:space="preserve"> et incomplète. Pourquoi ce co</w:t>
      </w:r>
      <w:r w:rsidRPr="00E854EE">
        <w:t>m</w:t>
      </w:r>
      <w:r w:rsidRPr="00E854EE">
        <w:t>promis ?</w:t>
      </w:r>
    </w:p>
    <w:p w:rsidR="008628E7" w:rsidRPr="00E854EE" w:rsidRDefault="008628E7" w:rsidP="008628E7">
      <w:pPr>
        <w:spacing w:before="120" w:after="120"/>
        <w:jc w:val="both"/>
      </w:pPr>
      <w:r w:rsidRPr="00E854EE">
        <w:t>Soulignons que cette reprise en charge partielle des revendications se situe dans la lignée des concessions aux classes populaires et aux travailleurs, c’est-à-dire dans la logique du « préjugé favorable », jouant ainsi la carte du parti « social-démocrate ». Par ailleurs, un r</w:t>
      </w:r>
      <w:r w:rsidRPr="00E854EE">
        <w:t>é</w:t>
      </w:r>
      <w:r w:rsidRPr="00E854EE">
        <w:t>gime public et complet</w:t>
      </w:r>
      <w:r>
        <w:t xml:space="preserve"> aurait heurté durement les com</w:t>
      </w:r>
      <w:r w:rsidRPr="00E854EE">
        <w:t>pagnies</w:t>
      </w:r>
      <w:r>
        <w:t xml:space="preserve"> [136]</w:t>
      </w:r>
      <w:r w:rsidRPr="00E854EE">
        <w:t xml:space="preserve"> d’assurances « dont 67</w:t>
      </w:r>
      <w:r>
        <w:t>%</w:t>
      </w:r>
      <w:r w:rsidRPr="00E854EE">
        <w:t xml:space="preserve"> sont étrangères et leur aurait retiré des rev</w:t>
      </w:r>
      <w:r w:rsidRPr="00E854EE">
        <w:t>e</w:t>
      </w:r>
      <w:r w:rsidRPr="00E854EE">
        <w:t>nus de 800 millions</w:t>
      </w:r>
      <w:r>
        <w:t> $</w:t>
      </w:r>
      <w:r w:rsidRPr="00E854EE">
        <w:t xml:space="preserve"> et par la même occasion a</w:t>
      </w:r>
      <w:r w:rsidRPr="00E854EE">
        <w:t>u</w:t>
      </w:r>
      <w:r w:rsidRPr="00E854EE">
        <w:t>rait remis en cause l’existence de 4 importantes sociétés québéco</w:t>
      </w:r>
      <w:r w:rsidRPr="00E854EE">
        <w:t>i</w:t>
      </w:r>
      <w:r w:rsidRPr="00E854EE">
        <w:t>ses</w:t>
      </w:r>
      <w:r>
        <w:t> </w:t>
      </w:r>
      <w:r>
        <w:rPr>
          <w:rStyle w:val="Appelnotedebasdep"/>
        </w:rPr>
        <w:footnoteReference w:id="182"/>
      </w:r>
      <w:r w:rsidRPr="00E854EE">
        <w:t> ».</w:t>
      </w:r>
    </w:p>
    <w:p w:rsidR="008628E7" w:rsidRPr="00E854EE" w:rsidRDefault="008628E7" w:rsidP="008628E7">
      <w:pPr>
        <w:spacing w:before="120" w:after="120"/>
        <w:jc w:val="both"/>
      </w:pPr>
      <w:r w:rsidRPr="00E854EE">
        <w:t>Ainsi le gouvernement recule. Plutôt que de se mettre à dos les compagnies d’assurances, le barreau et les courtiers, il préfère adopter une loi édentée mettant l’accent sur les dommages corporels et lai</w:t>
      </w:r>
      <w:r w:rsidRPr="00E854EE">
        <w:t>s</w:t>
      </w:r>
      <w:r w:rsidRPr="00E854EE">
        <w:t>sant à l’entreprise privée le champ des dommages matériels.</w:t>
      </w:r>
    </w:p>
    <w:p w:rsidR="008628E7" w:rsidRPr="00E854EE" w:rsidRDefault="008628E7" w:rsidP="008628E7">
      <w:pPr>
        <w:spacing w:before="120" w:after="120"/>
        <w:jc w:val="both"/>
      </w:pPr>
      <w:r w:rsidRPr="00E854EE">
        <w:t>Ce qu’il faut surtout comprendre, c’est le fait que le gouvernement a pris à son compte le secteur le</w:t>
      </w:r>
      <w:r>
        <w:t xml:space="preserve"> moins rentable de l’assurance-</w:t>
      </w:r>
      <w:r w:rsidRPr="00E854EE">
        <w:t>automobile. L’assurance sur les dommages corporels pose de no</w:t>
      </w:r>
      <w:r w:rsidRPr="00E854EE">
        <w:t>m</w:t>
      </w:r>
      <w:r w:rsidRPr="00E854EE">
        <w:t>breux problèmes notamment en ce qui a trait à la gestion administrat</w:t>
      </w:r>
      <w:r w:rsidRPr="00E854EE">
        <w:t>i</w:t>
      </w:r>
      <w:r w:rsidRPr="00E854EE">
        <w:t>ve du programme, et au calcul des expertises.</w:t>
      </w:r>
    </w:p>
    <w:p w:rsidR="008628E7" w:rsidRPr="00E854EE" w:rsidRDefault="008628E7" w:rsidP="008628E7">
      <w:pPr>
        <w:spacing w:before="120" w:after="120"/>
        <w:jc w:val="both"/>
      </w:pPr>
      <w:r w:rsidRPr="00E854EE">
        <w:t>Sans doute devons-nous voir, dans cette opposition strictement verbale des compagnies, beaucoup plus un refus du principe même de la loi et de ses éventuelles conséquences (étatisation complète), qu’une opposition basée sur la possibilité de pertes financières série</w:t>
      </w:r>
      <w:r w:rsidRPr="00E854EE">
        <w:t>u</w:t>
      </w:r>
      <w:r w:rsidRPr="00E854EE">
        <w:t>ses.</w:t>
      </w:r>
    </w:p>
    <w:p w:rsidR="008628E7" w:rsidRPr="00E854EE" w:rsidRDefault="008628E7" w:rsidP="008628E7">
      <w:pPr>
        <w:spacing w:before="120" w:after="120"/>
        <w:jc w:val="both"/>
      </w:pPr>
      <w:r w:rsidRPr="00E854EE">
        <w:t>De plus, il ne faut pas se faire d’illusions. Les acquis des travai</w:t>
      </w:r>
      <w:r w:rsidRPr="00E854EE">
        <w:t>l</w:t>
      </w:r>
      <w:r w:rsidRPr="00E854EE">
        <w:t>leurs en ce qui a trait à la politique de l’assurance-automobile sont fragiles. La porte laissée ouverte aux entreprises privées peut s’avérer un élément important en cas de transformation d’un rapport de force. En situation de renversement de l’équilibre actuel, les entreprises pr</w:t>
      </w:r>
      <w:r w:rsidRPr="00E854EE">
        <w:t>i</w:t>
      </w:r>
      <w:r w:rsidRPr="00E854EE">
        <w:t>vées pourraient se réapproprier la totalité de ce secteur. D’où l’importance, dès maintenant, de codifier nos revendications autour d’un projet proposant la nationalisation complète de l’assurance-automobile.</w:t>
      </w:r>
    </w:p>
    <w:p w:rsidR="008628E7" w:rsidRDefault="008628E7" w:rsidP="008628E7">
      <w:pPr>
        <w:spacing w:before="120" w:after="120"/>
        <w:jc w:val="both"/>
      </w:pPr>
    </w:p>
    <w:p w:rsidR="008628E7" w:rsidRPr="006468DC" w:rsidRDefault="008628E7" w:rsidP="008628E7">
      <w:pPr>
        <w:pStyle w:val="a"/>
      </w:pPr>
      <w:r w:rsidRPr="006468DC">
        <w:t>c) La loi sur le recours coll</w:t>
      </w:r>
      <w:r>
        <w:t>ectif :</w:t>
      </w:r>
      <w:r>
        <w:br/>
      </w:r>
      <w:r w:rsidRPr="006468DC">
        <w:t>on juge un arbre à ses fruits !</w:t>
      </w:r>
    </w:p>
    <w:p w:rsidR="008628E7" w:rsidRDefault="008628E7" w:rsidP="008628E7">
      <w:pPr>
        <w:spacing w:before="120" w:after="120"/>
        <w:jc w:val="both"/>
      </w:pPr>
    </w:p>
    <w:p w:rsidR="008628E7" w:rsidRPr="00E854EE" w:rsidRDefault="008628E7" w:rsidP="008628E7">
      <w:pPr>
        <w:spacing w:before="120" w:after="120"/>
        <w:jc w:val="both"/>
      </w:pPr>
      <w:r w:rsidRPr="00E854EE">
        <w:t>L’arbre... Au premier coup d’œil, la loi</w:t>
      </w:r>
      <w:r>
        <w:t> </w:t>
      </w:r>
      <w:r w:rsidRPr="00E854EE">
        <w:t>39 apparaît comme une mesure de rattrapage par rapport à de nombreuses législations amér</w:t>
      </w:r>
      <w:r w:rsidRPr="00E854EE">
        <w:t>i</w:t>
      </w:r>
      <w:r w:rsidRPr="00E854EE">
        <w:t>caines et canadiennes qui reconnaissent le principe du recours colle</w:t>
      </w:r>
      <w:r w:rsidRPr="00E854EE">
        <w:t>c</w:t>
      </w:r>
      <w:r w:rsidRPr="00E854EE">
        <w:t>tif. Or, la mise en application de ce principe ne tombe pas du ciel, ni des volontés réformistes d’un quelconque pouvoir politique. Depuis le milieu des années soixante, d’importants regroupements de conso</w:t>
      </w:r>
      <w:r w:rsidRPr="00E854EE">
        <w:t>m</w:t>
      </w:r>
      <w:r w:rsidRPr="00E854EE">
        <w:t>mateurs ou d’usagers, organisés en groupes de pression, ont imposé ces législations autorisant le regroupement ponctuel de certaines cat</w:t>
      </w:r>
      <w:r w:rsidRPr="00E854EE">
        <w:t>é</w:t>
      </w:r>
      <w:r w:rsidRPr="00E854EE">
        <w:t xml:space="preserve">gories de citoyens, en vue de procéder à des actions juridiques. Dans ce cadre, la loi sur le recours collectif peut être considérée comme un </w:t>
      </w:r>
      <w:r w:rsidRPr="006468DC">
        <w:rPr>
          <w:i/>
          <w:iCs/>
        </w:rPr>
        <w:t>acquis social</w:t>
      </w:r>
      <w:r w:rsidRPr="00E854EE">
        <w:t xml:space="preserve"> en ce qu’elle étend, à la sphère collective, la notion de pe</w:t>
      </w:r>
      <w:r w:rsidRPr="00E854EE">
        <w:t>r</w:t>
      </w:r>
      <w:r w:rsidRPr="00E854EE">
        <w:t>sonne juridique</w:t>
      </w:r>
      <w:r>
        <w:t> </w:t>
      </w:r>
      <w:r>
        <w:rPr>
          <w:rStyle w:val="Appelnotedebasdep"/>
        </w:rPr>
        <w:footnoteReference w:id="183"/>
      </w:r>
      <w:r w:rsidRPr="00E854EE">
        <w:t>.</w:t>
      </w:r>
    </w:p>
    <w:p w:rsidR="008628E7" w:rsidRPr="00E854EE" w:rsidRDefault="008628E7" w:rsidP="008628E7">
      <w:pPr>
        <w:spacing w:before="120" w:after="120"/>
        <w:jc w:val="both"/>
      </w:pPr>
      <w:r w:rsidRPr="00E854EE">
        <w:t>Et ses fruits... Une fois dépassé le niveau des généralités, on con</w:t>
      </w:r>
      <w:r w:rsidRPr="00E854EE">
        <w:t>s</w:t>
      </w:r>
      <w:r w:rsidRPr="00E854EE">
        <w:t>tate rapidement que la réalité est toute autre. D’abord ce beau</w:t>
      </w:r>
      <w:r>
        <w:t xml:space="preserve"> [137] </w:t>
      </w:r>
      <w:r w:rsidRPr="00E854EE">
        <w:t>principe perd rapidement de son efficacité si l’on considère, d’une part que l’appareil judiciaire est particulièrement peu préparé à ce type de législation et, d’autre part, qu’il exerce le contrôle entier sur l’application de la législation, tant au niveau de la pertinence de la poursuite, que de celui de l’allocation de sommes dans le « fonds d’aide au recours collectif ». Inutile de souligner que ces contraintes freinent considérablement l’accès à une telle législation. Un éventuel groupe de consommateurs, décidé à faire valoir ses droits, doit d’abord démêler un véritable écheveau juridique, s’il ne veut pas voir sa requête déboutée sur une technicalité. Par exemple, l’Association de protection de l’automobiliste, particulièrement expérimentée pour ce genre de questions, s’est heurtée à un échec dans sa tentative de poursuites contre la compagnie Honda. Plus récemment, un autre exemple illustre parfaitement l’utilisation du fameux « fonds d’aide », habituellement présenté comme la pierre angulaire d’une véritable politique d’accessibilité et de démocratisation. Une consommatrice intente une poursuite en recours collectif contre la compagnie Corning afin que cette dernière dédommage les usagers d’un de ses produits défectueux. Pour évaluer le coût d’une telle poursuite, on se doit de tenir compte, à la fois des frais juridiques et des coûteux frais d’expertise, afin de faire contrepoids à l’argumentation des experts au service de la compagnie. Or, pour assurer ces coûts, on lui alloue la ridicule somme de 1000</w:t>
      </w:r>
      <w:r>
        <w:t> $</w:t>
      </w:r>
      <w:r w:rsidRPr="00E854EE">
        <w:t>. Compte tenu de l’enjeu financier de cette poursuite, cette somme représente, dans les faits, une négation pure et simple de la possibilité pour une consommatrice de mener à bien une poursuite.</w:t>
      </w:r>
    </w:p>
    <w:p w:rsidR="008628E7" w:rsidRPr="00E854EE" w:rsidRDefault="008628E7" w:rsidP="008628E7">
      <w:pPr>
        <w:spacing w:before="120" w:after="120"/>
        <w:jc w:val="both"/>
      </w:pPr>
      <w:r w:rsidRPr="00E854EE">
        <w:t>On sait que le discours péquiste nous présente cette législation comme une arme importante entre les mains des citoyens dans la lutte contre les inégalités sociales. Or, une telle affirmation repose sur la mythologie traditionnelle que nous pourrions systématiser de la façon suivante :</w:t>
      </w:r>
    </w:p>
    <w:p w:rsidR="008628E7" w:rsidRDefault="008628E7" w:rsidP="008628E7">
      <w:pPr>
        <w:jc w:val="both"/>
      </w:pPr>
    </w:p>
    <w:p w:rsidR="008628E7" w:rsidRPr="00E854EE" w:rsidRDefault="008628E7" w:rsidP="008628E7">
      <w:pPr>
        <w:ind w:left="720" w:hanging="360"/>
        <w:jc w:val="both"/>
      </w:pPr>
      <w:r>
        <w:t>-</w:t>
      </w:r>
      <w:r>
        <w:tab/>
      </w:r>
      <w:r w:rsidRPr="00E854EE">
        <w:t>la neutralité de l’appareil judiciaire ;</w:t>
      </w:r>
    </w:p>
    <w:p w:rsidR="008628E7" w:rsidRPr="00E854EE" w:rsidRDefault="008628E7" w:rsidP="008628E7">
      <w:pPr>
        <w:ind w:left="720" w:hanging="360"/>
        <w:jc w:val="both"/>
      </w:pPr>
      <w:r>
        <w:t>-</w:t>
      </w:r>
      <w:r>
        <w:tab/>
      </w:r>
      <w:r w:rsidRPr="00E854EE">
        <w:t>l’accès égalitaire à la justice ;</w:t>
      </w:r>
    </w:p>
    <w:p w:rsidR="008628E7" w:rsidRPr="00E854EE" w:rsidRDefault="008628E7" w:rsidP="008628E7">
      <w:pPr>
        <w:ind w:left="720" w:hanging="360"/>
        <w:jc w:val="both"/>
      </w:pPr>
      <w:r>
        <w:t>-</w:t>
      </w:r>
      <w:r>
        <w:tab/>
      </w:r>
      <w:r w:rsidRPr="00E854EE">
        <w:t>l’autonomie complète du judiciaire face aux rapports de force</w:t>
      </w:r>
      <w:r>
        <w:t xml:space="preserve"> </w:t>
      </w:r>
      <w:r w:rsidRPr="00E854EE">
        <w:t>entre les classes.</w:t>
      </w:r>
    </w:p>
    <w:p w:rsidR="008628E7" w:rsidRDefault="008628E7" w:rsidP="008628E7">
      <w:pPr>
        <w:jc w:val="both"/>
      </w:pPr>
    </w:p>
    <w:p w:rsidR="008628E7" w:rsidRPr="00E854EE" w:rsidRDefault="008628E7" w:rsidP="008628E7">
      <w:pPr>
        <w:spacing w:before="120" w:after="120"/>
        <w:jc w:val="both"/>
      </w:pPr>
      <w:r w:rsidRPr="00E854EE">
        <w:t>Dans ce cadre, la loi</w:t>
      </w:r>
      <w:r>
        <w:t> </w:t>
      </w:r>
      <w:r w:rsidRPr="00E854EE">
        <w:t>39 apparaît comme une arme à double tra</w:t>
      </w:r>
      <w:r w:rsidRPr="00E854EE">
        <w:t>n</w:t>
      </w:r>
      <w:r w:rsidRPr="00E854EE">
        <w:t>chant mais dont l’un des tranchants est émoussé en permanence.</w:t>
      </w:r>
    </w:p>
    <w:p w:rsidR="008628E7" w:rsidRPr="006468DC" w:rsidRDefault="008628E7" w:rsidP="008628E7">
      <w:pPr>
        <w:spacing w:before="120" w:after="120"/>
        <w:jc w:val="both"/>
        <w:rPr>
          <w:i/>
          <w:iCs/>
        </w:rPr>
      </w:pPr>
    </w:p>
    <w:p w:rsidR="008628E7" w:rsidRPr="002B26A4" w:rsidRDefault="008628E7" w:rsidP="008628E7">
      <w:pPr>
        <w:spacing w:before="120" w:after="120"/>
        <w:jc w:val="both"/>
        <w:rPr>
          <w:i/>
        </w:rPr>
      </w:pPr>
      <w:r w:rsidRPr="002B26A4">
        <w:rPr>
          <w:i/>
          <w:iCs/>
        </w:rPr>
        <w:t xml:space="preserve">— </w:t>
      </w:r>
      <w:r w:rsidRPr="002B26A4">
        <w:rPr>
          <w:i/>
        </w:rPr>
        <w:t>La loi 39 et le mouvement ouvrier</w:t>
      </w:r>
    </w:p>
    <w:p w:rsidR="008628E7" w:rsidRDefault="008628E7" w:rsidP="008628E7">
      <w:pPr>
        <w:spacing w:before="120" w:after="120"/>
        <w:jc w:val="both"/>
      </w:pPr>
    </w:p>
    <w:p w:rsidR="008628E7" w:rsidRPr="00E854EE" w:rsidRDefault="008628E7" w:rsidP="008628E7">
      <w:pPr>
        <w:spacing w:before="120" w:after="120"/>
        <w:jc w:val="both"/>
      </w:pPr>
      <w:r w:rsidRPr="00E854EE">
        <w:t>Historiquement, le mouvement syndical s’est battu pour un code du travail dont certains aspects systématisent ses conquêtes. L’ensemble des relations de travail se réfèrent à ce code. Or la loi</w:t>
      </w:r>
      <w:r>
        <w:t> </w:t>
      </w:r>
      <w:r w:rsidRPr="00E854EE">
        <w:t>39, dans certaines de ses applications, permet à un groupe de citoyens, souvent manipulés par le patronat, ou par une presse anti-syndicale,</w:t>
      </w:r>
      <w:r>
        <w:t xml:space="preserve"> [138] </w:t>
      </w:r>
      <w:r w:rsidRPr="00E854EE">
        <w:t>d’entreprendre des poursuites. L’exemple du demandeur L</w:t>
      </w:r>
      <w:r w:rsidRPr="00E854EE">
        <w:t>a</w:t>
      </w:r>
      <w:r w:rsidRPr="00E854EE">
        <w:t>pointe (au nom de l’ensemble des patients de Saint-Charles Borr</w:t>
      </w:r>
      <w:r w:rsidRPr="00E854EE">
        <w:t>o</w:t>
      </w:r>
      <w:r w:rsidRPr="00E854EE">
        <w:t>mée) contre le syndicat de cet établissement est révélateur. Il s’agit d’une action intentée contre le syndicat pour dommages (manque de soins, etc.) causés aux patients suite à une grève illégale. On ne connaît pas encore les suites de cette affaire, mais on peut soupçonner que, si cette action est plaidée au fond et gagnée par le groupe, ce j</w:t>
      </w:r>
      <w:r w:rsidRPr="00E854EE">
        <w:t>u</w:t>
      </w:r>
      <w:r w:rsidRPr="00E854EE">
        <w:t xml:space="preserve">gement fera tâche d’huile, et qu’une série de recours collectifs </w:t>
      </w:r>
      <w:r w:rsidRPr="006468DC">
        <w:rPr>
          <w:i/>
          <w:iCs/>
        </w:rPr>
        <w:t>pou</w:t>
      </w:r>
      <w:r w:rsidRPr="006468DC">
        <w:rPr>
          <w:i/>
          <w:iCs/>
        </w:rPr>
        <w:t>r</w:t>
      </w:r>
      <w:r w:rsidRPr="006468DC">
        <w:rPr>
          <w:i/>
          <w:iCs/>
        </w:rPr>
        <w:t>ront être inte</w:t>
      </w:r>
      <w:r w:rsidRPr="006468DC">
        <w:rPr>
          <w:i/>
          <w:iCs/>
        </w:rPr>
        <w:t>n</w:t>
      </w:r>
      <w:r w:rsidRPr="006468DC">
        <w:rPr>
          <w:i/>
          <w:iCs/>
        </w:rPr>
        <w:t>tés contre des syndicats dans le cas de grèves illégales.</w:t>
      </w:r>
      <w:r w:rsidRPr="00E854EE">
        <w:t xml:space="preserve"> Un autre cas du même genre a été enregistré à la Cour supérieure qui oppose deux groupes de travai</w:t>
      </w:r>
      <w:r w:rsidRPr="00E854EE">
        <w:t>l</w:t>
      </w:r>
      <w:r w:rsidRPr="00E854EE">
        <w:t>leurs et qui peut légitimer les pratiques de scabs. Une vingtaine d’employés de l’Aluminium du Canada inte</w:t>
      </w:r>
      <w:r w:rsidRPr="00E854EE">
        <w:t>n</w:t>
      </w:r>
      <w:r w:rsidRPr="00E854EE">
        <w:t>tent une poursuite de près de 12</w:t>
      </w:r>
      <w:r>
        <w:t> </w:t>
      </w:r>
      <w:r w:rsidRPr="00E854EE">
        <w:t>000</w:t>
      </w:r>
      <w:r>
        <w:t> $</w:t>
      </w:r>
      <w:r w:rsidRPr="00E854EE">
        <w:t xml:space="preserve"> contre la CSN jugée respons</w:t>
      </w:r>
      <w:r w:rsidRPr="00E854EE">
        <w:t>a</w:t>
      </w:r>
      <w:r w:rsidRPr="00E854EE">
        <w:t>ble de l’arrêt de travail en novembre 1979. Ce groupe base sa requête sur son « désir et sa c</w:t>
      </w:r>
      <w:r w:rsidRPr="00E854EE">
        <w:t>a</w:t>
      </w:r>
      <w:r w:rsidRPr="00E854EE">
        <w:t>pacité de travailler », ce qui aurait été empêché par les militants CSN au moyen de « la violence et de l’intimidation ». On peut imaginer l’effet profondément démobilisateur que de telles prat</w:t>
      </w:r>
      <w:r w:rsidRPr="00E854EE">
        <w:t>i</w:t>
      </w:r>
      <w:r w:rsidRPr="00E854EE">
        <w:t>ques peuvent susciter et ce, à très court terme.</w:t>
      </w:r>
    </w:p>
    <w:p w:rsidR="008628E7" w:rsidRPr="00E854EE" w:rsidRDefault="008628E7" w:rsidP="008628E7">
      <w:pPr>
        <w:spacing w:before="120" w:after="120"/>
        <w:jc w:val="both"/>
      </w:pPr>
      <w:r w:rsidRPr="00E854EE">
        <w:t>Ces deux exemples nous rappellent que l’application d’une législ</w:t>
      </w:r>
      <w:r w:rsidRPr="00E854EE">
        <w:t>a</w:t>
      </w:r>
      <w:r w:rsidRPr="00E854EE">
        <w:t>tion est fondamentalement déterminée, en dernière analyse, par le rapport de force entre les classes ; que le système judiciaire, en dépit de certaines réformes, reste un appareil profondément étranger aux travailleurs, et que la sphère juridique ne saurait constituer le lieu pr</w:t>
      </w:r>
      <w:r w:rsidRPr="00E854EE">
        <w:t>i</w:t>
      </w:r>
      <w:r w:rsidRPr="00E854EE">
        <w:t>vilégié du combat ouvrier. Règle générale, sur ce terrain nous sommes perdants plus souvent qu’à notre tour. Plus récemment, le démagogue Yvon Dupuis tente de s’ériger en porte-parole des « victimes » de la dernière grève des cols bleus de Montréal. Dans le cadre du battage publicitaire qui entoure cette affaire, la responsabilité de cette grève incombe, non à l’intransigeance proverbiale de l’administration Dr</w:t>
      </w:r>
      <w:r w:rsidRPr="00E854EE">
        <w:t>a</w:t>
      </w:r>
      <w:r w:rsidRPr="00E854EE">
        <w:t>peau, mais vise les syndicats.</w:t>
      </w:r>
    </w:p>
    <w:p w:rsidR="008628E7" w:rsidRPr="00E854EE" w:rsidRDefault="008628E7" w:rsidP="008628E7">
      <w:pPr>
        <w:spacing w:before="120" w:after="120"/>
        <w:jc w:val="both"/>
      </w:pPr>
      <w:r w:rsidRPr="00E854EE">
        <w:t>Dans l’immédiat, nous croyons que le mouvement syndical devrait examiner la possibilité de revendiquer la réforme de la loi</w:t>
      </w:r>
      <w:r>
        <w:t> </w:t>
      </w:r>
      <w:r w:rsidRPr="00E854EE">
        <w:t xml:space="preserve">39 afin que la sphère des relations de travail échappe à sa compétence. Ceci ne signifie pas que les travailleurs et les consommateurs doivent refuser d’investir le champ juridique et de tenter d’utiliser la loi 39. Loin de là. Cependant, nous croyons que ces éventuelles poursuites judiciaires doivent s’appuyer </w:t>
      </w:r>
      <w:r w:rsidRPr="006468DC">
        <w:rPr>
          <w:i/>
          <w:iCs/>
        </w:rPr>
        <w:t>sur la construction d’un rapport de force réel</w:t>
      </w:r>
      <w:r w:rsidRPr="00E854EE">
        <w:t xml:space="preserve"> (campagnes d’information, de mobilisation, de boycottage des firmes visées, etc.) si nous voulons progresser réellement. Répétons-le : l’application d’une loi n’échappe pas aux réalités sociales et polit</w:t>
      </w:r>
      <w:r w:rsidRPr="00E854EE">
        <w:t>i</w:t>
      </w:r>
      <w:r w:rsidRPr="00E854EE">
        <w:t>ques. Or, les premiers cas de jurisprudence autour de cette législation peuvent se concrétiser dans un sens ouvertement anti-syndical et ce, dans une p</w:t>
      </w:r>
      <w:r w:rsidRPr="00E854EE">
        <w:t>é</w:t>
      </w:r>
      <w:r w:rsidRPr="00E854EE">
        <w:t xml:space="preserve">riode particulièrement difficile pour le mouvement ouvrier organisé. Par contre, utilisée de façon </w:t>
      </w:r>
      <w:r>
        <w:rPr>
          <w:i/>
          <w:iCs/>
        </w:rPr>
        <w:t>offen</w:t>
      </w:r>
      <w:r w:rsidRPr="006468DC">
        <w:rPr>
          <w:i/>
          <w:iCs/>
        </w:rPr>
        <w:t>sive,</w:t>
      </w:r>
      <w:r>
        <w:t xml:space="preserve"> [139]</w:t>
      </w:r>
      <w:r w:rsidRPr="00E854EE">
        <w:t xml:space="preserve"> sur la base d’un rapport de force </w:t>
      </w:r>
      <w:r w:rsidRPr="006468DC">
        <w:rPr>
          <w:i/>
          <w:iCs/>
        </w:rPr>
        <w:t>favorable,</w:t>
      </w:r>
      <w:r w:rsidRPr="00E854EE">
        <w:t xml:space="preserve"> cette loi pourrait fac</w:t>
      </w:r>
      <w:r w:rsidRPr="00E854EE">
        <w:t>i</w:t>
      </w:r>
      <w:r w:rsidRPr="00E854EE">
        <w:t>liter la jonction entre le mouvement syndical et les différentes fo</w:t>
      </w:r>
      <w:r w:rsidRPr="00E854EE">
        <w:t>r</w:t>
      </w:r>
      <w:r w:rsidRPr="00E854EE">
        <w:t>ces populaires qui luttent sur le terrain de la consommation.</w:t>
      </w:r>
    </w:p>
    <w:p w:rsidR="008628E7" w:rsidRDefault="008628E7" w:rsidP="008628E7">
      <w:pPr>
        <w:spacing w:before="120" w:after="120"/>
        <w:jc w:val="both"/>
      </w:pPr>
    </w:p>
    <w:p w:rsidR="008628E7" w:rsidRDefault="008628E7" w:rsidP="008628E7">
      <w:pPr>
        <w:spacing w:before="120" w:after="120"/>
        <w:jc w:val="both"/>
      </w:pPr>
    </w:p>
    <w:p w:rsidR="008628E7" w:rsidRPr="00E854EE" w:rsidRDefault="008628E7" w:rsidP="008628E7">
      <w:pPr>
        <w:pStyle w:val="planche"/>
      </w:pPr>
      <w:bookmarkStart w:id="33" w:name="Capitalisme_pt_3_chap_1_3"/>
      <w:r>
        <w:t xml:space="preserve">3. </w:t>
      </w:r>
      <w:r w:rsidRPr="00E854EE">
        <w:t>Le secteur famille</w:t>
      </w:r>
    </w:p>
    <w:bookmarkEnd w:id="33"/>
    <w:p w:rsidR="008628E7" w:rsidRDefault="008628E7" w:rsidP="008628E7">
      <w:pPr>
        <w:spacing w:before="120" w:after="120"/>
        <w:jc w:val="both"/>
      </w:pPr>
    </w:p>
    <w:p w:rsidR="008628E7" w:rsidRPr="006468DC" w:rsidRDefault="008628E7" w:rsidP="008628E7">
      <w:pPr>
        <w:pStyle w:val="a"/>
      </w:pPr>
      <w:r w:rsidRPr="006468DC">
        <w:t>a) Les allocations familiales et l’aide sociale</w:t>
      </w: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Le gouvernement péquiste, au cours des quatre dernières années, a peu modifié la loi du régime des allocations familiales mais les que</w:t>
      </w:r>
      <w:r w:rsidRPr="00E854EE">
        <w:t>l</w:t>
      </w:r>
      <w:r w:rsidRPr="00E854EE">
        <w:t>ques transformations qu’il y a apportées ont directement touché les couches les plus démunies de la population.</w:t>
      </w:r>
    </w:p>
    <w:p w:rsidR="008628E7" w:rsidRPr="00E854EE" w:rsidRDefault="008628E7" w:rsidP="008628E7">
      <w:pPr>
        <w:spacing w:before="120" w:after="120"/>
        <w:jc w:val="both"/>
      </w:pPr>
      <w:r w:rsidRPr="00E854EE">
        <w:t>Ainsi, selon une pratique courante ou institutionnalisée, le gouve</w:t>
      </w:r>
      <w:r w:rsidRPr="00E854EE">
        <w:t>r</w:t>
      </w:r>
      <w:r w:rsidRPr="00E854EE">
        <w:t>nement provincial indexe chaque année (le 1er janvier) les taux des allocations familiales selon l’évaluation officielle de l’augmentation du coût de la vie</w:t>
      </w:r>
      <w:r>
        <w:t> </w:t>
      </w:r>
      <w:r>
        <w:rPr>
          <w:rStyle w:val="Appelnotedebasdep"/>
        </w:rPr>
        <w:footnoteReference w:id="184"/>
      </w:r>
      <w:r w:rsidRPr="00E854EE">
        <w:t>. Cependant, au début de 1979, la vapeur est re</w:t>
      </w:r>
      <w:r w:rsidRPr="00E854EE">
        <w:t>n</w:t>
      </w:r>
      <w:r w:rsidRPr="00E854EE">
        <w:t>ve</w:t>
      </w:r>
      <w:r w:rsidRPr="00E854EE">
        <w:t>r</w:t>
      </w:r>
      <w:r w:rsidRPr="00E854EE">
        <w:t>sée et des coupures sont appliquées aux allocations familiales.</w:t>
      </w:r>
    </w:p>
    <w:p w:rsidR="008628E7" w:rsidRPr="00E854EE" w:rsidRDefault="008628E7" w:rsidP="008628E7">
      <w:pPr>
        <w:spacing w:before="120" w:after="120"/>
        <w:jc w:val="both"/>
      </w:pPr>
      <w:r w:rsidRPr="00E854EE">
        <w:t>Rappelons les faits. Au début de 1979, le gouvernement fédéral annonce une série de modifications concernant divers programmes de sécurité sociale, dont celui du régime des allocations familiales. Un</w:t>
      </w:r>
      <w:r w:rsidRPr="00E854EE">
        <w:t>i</w:t>
      </w:r>
      <w:r w:rsidRPr="00E854EE">
        <w:t>latéralement, ce dernier réduit les prestations versées de l’ordre de 22</w:t>
      </w:r>
      <w:r>
        <w:t>%</w:t>
      </w:r>
      <w:r w:rsidRPr="00E854EE">
        <w:t xml:space="preserve"> (de 25,68</w:t>
      </w:r>
      <w:r>
        <w:t> $</w:t>
      </w:r>
      <w:r w:rsidRPr="00E854EE">
        <w:t xml:space="preserve"> à 20</w:t>
      </w:r>
      <w:r>
        <w:t> $</w:t>
      </w:r>
      <w:r w:rsidRPr="00E854EE">
        <w:t>), et introduit un crédit d’impôt de 200</w:t>
      </w:r>
      <w:r>
        <w:t> $</w:t>
      </w:r>
      <w:r w:rsidRPr="00E854EE">
        <w:t xml:space="preserve"> par enfant aux familles dont le revenu net, en 1978, atteignait 18</w:t>
      </w:r>
      <w:r>
        <w:t> </w:t>
      </w:r>
      <w:r w:rsidRPr="00E854EE">
        <w:t>000</w:t>
      </w:r>
      <w:r>
        <w:t> $</w:t>
      </w:r>
      <w:r w:rsidRPr="00E854EE">
        <w:t xml:space="preserve"> et moins. Cette mesure devait servir à « stimuler d’une part l’économie canadienne, et à améliorer d’autre part le sort des Canadiens à faibles revenus</w:t>
      </w:r>
      <w:r>
        <w:t> </w:t>
      </w:r>
      <w:r>
        <w:rPr>
          <w:rStyle w:val="Appelnotedebasdep"/>
        </w:rPr>
        <w:footnoteReference w:id="185"/>
      </w:r>
      <w:r w:rsidRPr="00E854EE">
        <w:t> ».</w:t>
      </w:r>
    </w:p>
    <w:p w:rsidR="008628E7" w:rsidRPr="00E854EE" w:rsidRDefault="008628E7" w:rsidP="008628E7">
      <w:pPr>
        <w:spacing w:before="120" w:after="120"/>
        <w:jc w:val="both"/>
      </w:pPr>
      <w:r w:rsidRPr="00E854EE">
        <w:t>Ce qui se passe cependant au Québec est tout autre. Rapidement, le ministre Lazure dénonce les nouvelles mesures du gouvernement f</w:t>
      </w:r>
      <w:r w:rsidRPr="00E854EE">
        <w:t>é</w:t>
      </w:r>
      <w:r w:rsidRPr="00E854EE">
        <w:t>déral comme risquant de compromettre le caractère d’universalité des allocations familiales, et étant contraires aux pratiques d’indexation annuelle. Voilà pour le discours.</w:t>
      </w:r>
    </w:p>
    <w:p w:rsidR="008628E7" w:rsidRPr="00E854EE" w:rsidRDefault="008628E7" w:rsidP="008628E7">
      <w:pPr>
        <w:spacing w:before="120" w:after="120"/>
        <w:jc w:val="both"/>
      </w:pPr>
      <w:r w:rsidRPr="00E854EE">
        <w:t>Dans les faits, le ministre des Affaires sociales décide de récupérer, d’une façon ou d’une autre, les 200</w:t>
      </w:r>
      <w:r>
        <w:t> $</w:t>
      </w:r>
      <w:r w:rsidRPr="00E854EE">
        <w:t xml:space="preserve"> que le fédéral a versés. C’est ainsi que le régime de l’aide sociale est modifié afin de réduire l’indexation des prestations de bien-être social de 9 à 5</w:t>
      </w:r>
      <w:r>
        <w:t>%</w:t>
      </w:r>
      <w:r w:rsidRPr="00E854EE">
        <w:t>, selon le nombre d’enfants à charge.</w:t>
      </w:r>
    </w:p>
    <w:p w:rsidR="008628E7" w:rsidRPr="00E854EE" w:rsidRDefault="008628E7" w:rsidP="008628E7">
      <w:pPr>
        <w:spacing w:before="120" w:after="120"/>
        <w:jc w:val="both"/>
      </w:pPr>
      <w:r w:rsidRPr="00E854EE">
        <w:t xml:space="preserve">Cette mesure a donc signifié une </w:t>
      </w:r>
      <w:r w:rsidRPr="006468DC">
        <w:rPr>
          <w:i/>
          <w:iCs/>
        </w:rPr>
        <w:t>diminution,</w:t>
      </w:r>
      <w:r w:rsidRPr="00E854EE">
        <w:t xml:space="preserve"> en termes réels, des prestations d’aide aux familles assistées sociales, bénéficiaires pote</w:t>
      </w:r>
      <w:r w:rsidRPr="00E854EE">
        <w:t>n</w:t>
      </w:r>
      <w:r w:rsidRPr="00E854EE">
        <w:t>tielles du crédit d’impôt fédéral. Cette baisse est d’autant plus grande que le nombre d’enfants est élevé. Ainsi, cette diminution des prest</w:t>
      </w:r>
      <w:r w:rsidRPr="00E854EE">
        <w:t>a</w:t>
      </w:r>
      <w:r w:rsidRPr="00E854EE">
        <w:t>tions d’aide sociale s’est conjuguée avec des coupures des allocations familiales fédérales. Ce sont donc les familles les plus démunies et les plus dépendantes qui, par les coupures de leurs allocations familiales fédérales et la réduction correspondante de leurs</w:t>
      </w:r>
      <w:r>
        <w:t xml:space="preserve"> [140] </w:t>
      </w:r>
      <w:r w:rsidRPr="00E854EE">
        <w:t>prestations d’aide sociale, ont dû supporter le coût des querelles fédérales-provinciales.</w:t>
      </w:r>
    </w:p>
    <w:p w:rsidR="008628E7" w:rsidRPr="006468DC" w:rsidRDefault="008628E7" w:rsidP="008628E7">
      <w:pPr>
        <w:spacing w:before="120" w:after="120"/>
        <w:jc w:val="both"/>
        <w:rPr>
          <w:i/>
          <w:iCs/>
        </w:rPr>
      </w:pPr>
    </w:p>
    <w:p w:rsidR="008628E7" w:rsidRPr="002B26A4" w:rsidRDefault="008628E7" w:rsidP="008628E7">
      <w:pPr>
        <w:spacing w:before="120" w:after="120"/>
        <w:jc w:val="both"/>
        <w:rPr>
          <w:i/>
        </w:rPr>
      </w:pPr>
      <w:r w:rsidRPr="002B26A4">
        <w:rPr>
          <w:i/>
          <w:iCs/>
        </w:rPr>
        <w:t xml:space="preserve">— </w:t>
      </w:r>
      <w:r w:rsidRPr="002B26A4">
        <w:rPr>
          <w:i/>
        </w:rPr>
        <w:t>Le PQ gérant de la crise de l’État canadien</w:t>
      </w:r>
    </w:p>
    <w:p w:rsidR="008628E7" w:rsidRDefault="008628E7" w:rsidP="008628E7">
      <w:pPr>
        <w:spacing w:before="120" w:after="120"/>
        <w:jc w:val="both"/>
      </w:pPr>
    </w:p>
    <w:p w:rsidR="008628E7" w:rsidRPr="00E854EE" w:rsidRDefault="008628E7" w:rsidP="008628E7">
      <w:pPr>
        <w:spacing w:before="120" w:after="120"/>
        <w:jc w:val="both"/>
      </w:pPr>
      <w:r w:rsidRPr="00E854EE">
        <w:t>Comment expliquer l’attitude du gouvernement péquiste sinon en dénonçant son incapacité à tenir tête au gouvernement fédéral. Un v</w:t>
      </w:r>
      <w:r w:rsidRPr="00E854EE">
        <w:t>é</w:t>
      </w:r>
      <w:r w:rsidRPr="00E854EE">
        <w:t>ritable parti indépendantiste, aspirant à la souveraineté politique, a</w:t>
      </w:r>
      <w:r w:rsidRPr="00E854EE">
        <w:t>u</w:t>
      </w:r>
      <w:r w:rsidRPr="00E854EE">
        <w:t>rait utilisé cet exemple pour démontrer l’ingérence du fédéral dans des secteurs devant normalement relever des provinces. Un gouvernement souverainiste aurait lutté contre le geste unilatéral du pouvoir central. Au lieu de cela, le gouvernement péquiste se contente de réajuster ses propres programmes et ce, sur le dos de la population québécoise. On voit bien ici que le PQ est prêt à « aider » les classes les plus dém</w:t>
      </w:r>
      <w:r w:rsidRPr="00E854EE">
        <w:t>u</w:t>
      </w:r>
      <w:r w:rsidRPr="00E854EE">
        <w:t>nies en autant que le prix à payer n’est pas trop élevé. On peut encore rappeler « l’aide » du gouvernement qui, au cours de l’été 80, a investi plusieurs dizaines de milliers de dollars pour favoriser la réinsertion sur le marché du travail des bénéficiaires de l’aide sociale aptes à tr</w:t>
      </w:r>
      <w:r w:rsidRPr="00E854EE">
        <w:t>a</w:t>
      </w:r>
      <w:r w:rsidRPr="00E854EE">
        <w:t>vailler.</w:t>
      </w:r>
    </w:p>
    <w:p w:rsidR="008628E7" w:rsidRPr="00E854EE" w:rsidRDefault="008628E7" w:rsidP="008628E7">
      <w:pPr>
        <w:spacing w:before="120" w:after="120"/>
        <w:jc w:val="both"/>
      </w:pPr>
      <w:r w:rsidRPr="00E854EE">
        <w:t>C’est sans doute pour tenter d’harmoniser ses politiques sociales et ses orientations économiques (pro-P.M.E.), que le gouvernement a</w:t>
      </w:r>
      <w:r w:rsidRPr="00E854EE">
        <w:t>n</w:t>
      </w:r>
      <w:r w:rsidRPr="00E854EE">
        <w:t>nonce une réduction, et même des coupures des prestations versées aux assistés sociaux de moins de trente ans, sans dépendants, qui ref</w:t>
      </w:r>
      <w:r w:rsidRPr="00E854EE">
        <w:t>u</w:t>
      </w:r>
      <w:r w:rsidRPr="00E854EE">
        <w:t>sent ou abandonnent un emploi. Les plus de 30 ans sont également touchés : le règlement prévoit des « pénalités » de l’ordre de 50</w:t>
      </w:r>
      <w:r>
        <w:t> $</w:t>
      </w:r>
      <w:r w:rsidRPr="00E854EE">
        <w:t xml:space="preserve"> et 100</w:t>
      </w:r>
      <w:r>
        <w:t> $</w:t>
      </w:r>
      <w:r w:rsidRPr="00E854EE">
        <w:t>, lors d’un refus ou d’un abandon d’emploi (selon que l’on est en présence d’une première ou deuxième « offense »).</w:t>
      </w:r>
    </w:p>
    <w:p w:rsidR="008628E7" w:rsidRPr="00E854EE" w:rsidRDefault="008628E7" w:rsidP="008628E7">
      <w:pPr>
        <w:spacing w:before="120" w:after="120"/>
        <w:jc w:val="both"/>
      </w:pPr>
      <w:r w:rsidRPr="00E854EE">
        <w:t>Par la même occasion, le ministre des Finances annonce que les bénéficiaires de l’aide sociale ayant reçu, par le passé, des sommes en trop, doivent les rendre au gouvernement. On se rappellera que des coupures de 10</w:t>
      </w:r>
      <w:r>
        <w:t> $</w:t>
      </w:r>
      <w:r w:rsidRPr="00E854EE">
        <w:t xml:space="preserve"> et 25</w:t>
      </w:r>
      <w:r>
        <w:t> $</w:t>
      </w:r>
      <w:r w:rsidRPr="00E854EE">
        <w:t xml:space="preserve"> par mois, selon le cas, avaient déjà été effe</w:t>
      </w:r>
      <w:r w:rsidRPr="00E854EE">
        <w:t>c</w:t>
      </w:r>
      <w:r w:rsidRPr="00E854EE">
        <w:t>tuées, avant même que les principaux intéressés en aient été avisés. Ces mesures, annoncées en conférence de presse par le ministre Par</w:t>
      </w:r>
      <w:r w:rsidRPr="00E854EE">
        <w:t>i</w:t>
      </w:r>
      <w:r w:rsidRPr="00E854EE">
        <w:t>zeau ont soulevé une véritable levée de boucliers au sein d’organisations ouvrières et populaires. Afin de « calmer les esprits » on envoie Lazure en première ligne expliquer que le gouvernement — sans toucher au fond — assouplira les politiques de recouvrements. Côté patronat, on ne se trompe pas sur le sens réel de ces modific</w:t>
      </w:r>
      <w:r w:rsidRPr="00E854EE">
        <w:t>a</w:t>
      </w:r>
      <w:r w:rsidRPr="00E854EE">
        <w:t>tions aux règlements de l’aide sociale. Le président du Centre des d</w:t>
      </w:r>
      <w:r w:rsidRPr="00E854EE">
        <w:t>i</w:t>
      </w:r>
      <w:r w:rsidRPr="00E854EE">
        <w:t>rigeants d’entreprises salue cette nouvelle politique comme une « mesure de saine gestion des fonds publics ». C’est clair, un peu plus cru que d’habitude. Face à la crise, le patronat retrouve son discours de choc, empruntant ses solutions aux thèses néo-libérales — précon</w:t>
      </w:r>
      <w:r w:rsidRPr="00E854EE">
        <w:t>i</w:t>
      </w:r>
      <w:r w:rsidRPr="00E854EE">
        <w:t>sant ni plus ni moins un retour rapide au capitalisme sauvage. Comme le souligne le président de la CSN, ces</w:t>
      </w:r>
      <w:r>
        <w:t xml:space="preserve"> [141] </w:t>
      </w:r>
      <w:r w:rsidRPr="00E854EE">
        <w:t>mesures sont injustes, anti-sociales, et ne pourront qu’accentuer l’exploitation des travai</w:t>
      </w:r>
      <w:r w:rsidRPr="00E854EE">
        <w:t>l</w:t>
      </w:r>
      <w:r w:rsidRPr="00E854EE">
        <w:t>leurs les plus démunis, tout en niant les conditions honteuses ratt</w:t>
      </w:r>
      <w:r w:rsidRPr="00E854EE">
        <w:t>a</w:t>
      </w:r>
      <w:r w:rsidRPr="00E854EE">
        <w:t>chées à certains emplois</w:t>
      </w:r>
      <w:r>
        <w:t> </w:t>
      </w:r>
      <w:r>
        <w:rPr>
          <w:rStyle w:val="Appelnotedebasdep"/>
        </w:rPr>
        <w:footnoteReference w:id="186"/>
      </w:r>
      <w:r w:rsidRPr="00E854EE">
        <w:t>.</w:t>
      </w:r>
    </w:p>
    <w:p w:rsidR="008628E7" w:rsidRPr="00E854EE" w:rsidRDefault="008628E7" w:rsidP="008628E7">
      <w:pPr>
        <w:spacing w:before="120" w:after="120"/>
        <w:jc w:val="both"/>
      </w:pPr>
      <w:r w:rsidRPr="00E854EE">
        <w:t>Dans le contexte actuel, compte tenu de l’ensemble des pratiques gouvernementales en matière de politique sociale, on peut se dema</w:t>
      </w:r>
      <w:r w:rsidRPr="00E854EE">
        <w:t>n</w:t>
      </w:r>
      <w:r w:rsidRPr="00E854EE">
        <w:t>der où s’arrêtera ce type de mesures ?</w:t>
      </w:r>
    </w:p>
    <w:p w:rsidR="008628E7" w:rsidRPr="00E854EE" w:rsidRDefault="008628E7" w:rsidP="008628E7">
      <w:pPr>
        <w:spacing w:before="120" w:after="120"/>
        <w:jc w:val="both"/>
      </w:pPr>
      <w:r w:rsidRPr="00E854EE">
        <w:t>Quelles différences essentielles peut-on relever entre ces politiques et le nouvel énoncé programmatique du PLQ proposant l’abolition de l’indexation du salaire minimum ?</w:t>
      </w:r>
    </w:p>
    <w:p w:rsidR="008628E7" w:rsidRPr="00E854EE" w:rsidRDefault="008628E7" w:rsidP="008628E7">
      <w:pPr>
        <w:spacing w:before="120" w:after="120"/>
        <w:jc w:val="both"/>
      </w:pPr>
      <w:r w:rsidRPr="00E854EE">
        <w:t>Différences de discours, de degrés, de priorités certes, mais devant l’application de leurs solutions à la crise, les politiques des gouvern</w:t>
      </w:r>
      <w:r w:rsidRPr="00E854EE">
        <w:t>e</w:t>
      </w:r>
      <w:r w:rsidRPr="00E854EE">
        <w:t>ments capitalistes se ressemblent de plus en plus, au Québec comme ailleurs.</w:t>
      </w:r>
    </w:p>
    <w:p w:rsidR="008628E7" w:rsidRDefault="008628E7" w:rsidP="008628E7">
      <w:pPr>
        <w:spacing w:before="120" w:after="120"/>
        <w:jc w:val="both"/>
      </w:pPr>
    </w:p>
    <w:p w:rsidR="008628E7" w:rsidRPr="006468DC" w:rsidRDefault="008628E7" w:rsidP="008628E7">
      <w:pPr>
        <w:pStyle w:val="a"/>
      </w:pPr>
      <w:r w:rsidRPr="006468DC">
        <w:t>b) Réformes du code civil</w:t>
      </w:r>
    </w:p>
    <w:p w:rsidR="008628E7" w:rsidRDefault="008628E7" w:rsidP="008628E7">
      <w:pPr>
        <w:spacing w:before="120" w:after="120"/>
        <w:jc w:val="both"/>
      </w:pPr>
    </w:p>
    <w:p w:rsidR="008628E7" w:rsidRPr="00E854EE" w:rsidRDefault="008628E7" w:rsidP="008628E7">
      <w:pPr>
        <w:spacing w:before="120" w:after="120"/>
        <w:jc w:val="both"/>
      </w:pPr>
      <w:r w:rsidRPr="00E854EE">
        <w:t xml:space="preserve">En 1978, le gouvernement péquiste modifie un article du code civil concernant la « puissance paternelle » </w:t>
      </w:r>
      <w:r w:rsidRPr="006468DC">
        <w:rPr>
          <w:i/>
          <w:iCs/>
        </w:rPr>
        <w:t>(sic)</w:t>
      </w:r>
      <w:r w:rsidRPr="00E854EE">
        <w:t xml:space="preserve"> au sein de la famille. Ju</w:t>
      </w:r>
      <w:r w:rsidRPr="00E854EE">
        <w:t>s</w:t>
      </w:r>
      <w:r w:rsidRPr="00E854EE">
        <w:t>que-là, l’homme disposait d’une autorité absolue sur les enfants et ce, même après une rupture du couple. La modification au code reconnaît l’autorité parentale et ainsi permet à la femme d’exercer les mêmes prérogatives.</w:t>
      </w:r>
    </w:p>
    <w:p w:rsidR="008628E7" w:rsidRPr="00E854EE" w:rsidRDefault="008628E7" w:rsidP="008628E7">
      <w:pPr>
        <w:spacing w:before="120" w:after="120"/>
        <w:jc w:val="both"/>
      </w:pPr>
      <w:r w:rsidRPr="00E854EE">
        <w:t>Plus récemment, le gouvernement annonce son intention d’approfondir le processus de modification du code civil. Cette réfo</w:t>
      </w:r>
      <w:r w:rsidRPr="00E854EE">
        <w:t>r</w:t>
      </w:r>
      <w:r w:rsidRPr="00E854EE">
        <w:t>me aura un impact certain sur les attitudes familiales des Québécois. En effet, on vise à consacrer l’égalité des sexes dans le couple, le droit pour la femme de garder son nom de jeune fille lors du mariage et, enfin, à abolir toute discrimination entre les enfants qu’ils soient lég</w:t>
      </w:r>
      <w:r w:rsidRPr="00E854EE">
        <w:t>i</w:t>
      </w:r>
      <w:r w:rsidRPr="00E854EE">
        <w:t>times, naturels ou adoptifs.</w:t>
      </w:r>
    </w:p>
    <w:p w:rsidR="008628E7" w:rsidRPr="00E854EE" w:rsidRDefault="008628E7" w:rsidP="008628E7">
      <w:pPr>
        <w:spacing w:before="120" w:after="120"/>
        <w:jc w:val="both"/>
      </w:pPr>
      <w:r w:rsidRPr="00E854EE">
        <w:t>Sous les pressions des revendications féminines, ces modifications au code vont donc rendre légales des situations de fait, et vont perme</w:t>
      </w:r>
      <w:r w:rsidRPr="00E854EE">
        <w:t>t</w:t>
      </w:r>
      <w:r w:rsidRPr="00E854EE">
        <w:t>tre d’assouplir les législations archaïques ne répondant plus aux b</w:t>
      </w:r>
      <w:r w:rsidRPr="00E854EE">
        <w:t>e</w:t>
      </w:r>
      <w:r w:rsidRPr="00E854EE">
        <w:t>soins de notre époque. Le pouvoir s’attaque donc à un morceau impo</w:t>
      </w:r>
      <w:r w:rsidRPr="00E854EE">
        <w:t>r</w:t>
      </w:r>
      <w:r w:rsidRPr="00E854EE">
        <w:t>tant. Reste à savoir si le gouvernement réalisera ce projet, sans le d</w:t>
      </w:r>
      <w:r w:rsidRPr="00E854EE">
        <w:t>i</w:t>
      </w:r>
      <w:r w:rsidRPr="00E854EE">
        <w:t>luer ni céder aux pressions des nostalgiques de la famille traditionne</w:t>
      </w:r>
      <w:r w:rsidRPr="00E854EE">
        <w:t>l</w:t>
      </w:r>
      <w:r w:rsidRPr="00E854EE">
        <w:t>le ou d’autres « Yvettes » préfabriquées.</w:t>
      </w:r>
    </w:p>
    <w:p w:rsidR="008628E7" w:rsidRDefault="008628E7" w:rsidP="008628E7">
      <w:pPr>
        <w:spacing w:before="120" w:after="120"/>
        <w:jc w:val="both"/>
      </w:pPr>
    </w:p>
    <w:p w:rsidR="008628E7" w:rsidRPr="006468DC" w:rsidRDefault="008628E7" w:rsidP="008628E7">
      <w:pPr>
        <w:pStyle w:val="a"/>
      </w:pPr>
      <w:r w:rsidRPr="006468DC">
        <w:t>c) La loi sur la perception des pensions alimentaires</w:t>
      </w:r>
    </w:p>
    <w:p w:rsidR="008628E7" w:rsidRDefault="008628E7" w:rsidP="008628E7">
      <w:pPr>
        <w:spacing w:before="120" w:after="120"/>
        <w:jc w:val="both"/>
      </w:pPr>
    </w:p>
    <w:p w:rsidR="008628E7" w:rsidRPr="00E854EE" w:rsidRDefault="008628E7" w:rsidP="008628E7">
      <w:pPr>
        <w:spacing w:before="120" w:after="120"/>
        <w:jc w:val="both"/>
      </w:pPr>
      <w:r w:rsidRPr="00E854EE">
        <w:t>Suite à de nombreuses pressions du Conseil du statut de la femme, du R.A.I.F., et de quelques autres organismes, le gouvernement dép</w:t>
      </w:r>
      <w:r w:rsidRPr="00E854EE">
        <w:t>o</w:t>
      </w:r>
      <w:r w:rsidRPr="00E854EE">
        <w:t>se le projet de loi 83 sur la perception des pensions alimentaires. Les revendications féminines visaient à faciliter et réglementer le vers</w:t>
      </w:r>
      <w:r w:rsidRPr="00E854EE">
        <w:t>e</w:t>
      </w:r>
      <w:r w:rsidRPr="00E854EE">
        <w:t>ment des pensions, éliminant ainsi les multiples démarches, tracass</w:t>
      </w:r>
      <w:r w:rsidRPr="00E854EE">
        <w:t>e</w:t>
      </w:r>
      <w:r w:rsidRPr="00E854EE">
        <w:t>ries auxque</w:t>
      </w:r>
      <w:r>
        <w:t>lles devaient faire face de nom</w:t>
      </w:r>
      <w:r w:rsidRPr="00E854EE">
        <w:t>breuses</w:t>
      </w:r>
      <w:r>
        <w:t xml:space="preserve"> [142]</w:t>
      </w:r>
      <w:r w:rsidRPr="00E854EE">
        <w:t xml:space="preserve"> fe</w:t>
      </w:r>
      <w:r>
        <w:t>mmes — dont l’époux a disparu (</w:t>
      </w:r>
      <w:r w:rsidRPr="00E854EE">
        <w:t>!) ou, tout simplement, refuse de payer la pe</w:t>
      </w:r>
      <w:r w:rsidRPr="00E854EE">
        <w:t>n</w:t>
      </w:r>
      <w:r w:rsidRPr="00E854EE">
        <w:t>sion. Il s’agit en somme pour les groupes de femmes de mettre en pl</w:t>
      </w:r>
      <w:r w:rsidRPr="00E854EE">
        <w:t>a</w:t>
      </w:r>
      <w:r w:rsidRPr="00E854EE">
        <w:t>ce un système obligatoire et universel afin de percevoir les pensions alimentaires, avec possibilité de retrait. On vise l’enregistrement de tous les jugements fixant une pension alimentaire, et la perception de ces dernières par un service de l’État. Cet organi</w:t>
      </w:r>
      <w:r w:rsidRPr="00E854EE">
        <w:t>s</w:t>
      </w:r>
      <w:r w:rsidRPr="00E854EE">
        <w:t>me devenant le seul canal pour la perception de toute pension alime</w:t>
      </w:r>
      <w:r w:rsidRPr="00E854EE">
        <w:t>n</w:t>
      </w:r>
      <w:r w:rsidRPr="00E854EE">
        <w:t>taire, qu’elle soit payée volontairement par le débiteur ou à la suite de procédures jur</w:t>
      </w:r>
      <w:r w:rsidRPr="00E854EE">
        <w:t>i</w:t>
      </w:r>
      <w:r w:rsidRPr="00E854EE">
        <w:t>diques. Ce faisant l’État devient le « créancier unive</w:t>
      </w:r>
      <w:r w:rsidRPr="00E854EE">
        <w:t>r</w:t>
      </w:r>
      <w:r w:rsidRPr="00E854EE">
        <w:t>sel ».</w:t>
      </w:r>
    </w:p>
    <w:p w:rsidR="008628E7" w:rsidRPr="00E854EE" w:rsidRDefault="008628E7" w:rsidP="008628E7">
      <w:pPr>
        <w:spacing w:before="120" w:after="120"/>
        <w:jc w:val="both"/>
      </w:pPr>
      <w:r w:rsidRPr="00E854EE">
        <w:t>Si des modifications au projet de loi ont été apportées, la loi</w:t>
      </w:r>
      <w:r>
        <w:t> </w:t>
      </w:r>
      <w:r w:rsidRPr="00E854EE">
        <w:t>183, adoptée en août 80, ne représente qu’un petit pas dans le sens des r</w:t>
      </w:r>
      <w:r w:rsidRPr="00E854EE">
        <w:t>e</w:t>
      </w:r>
      <w:r w:rsidRPr="00E854EE">
        <w:t>vendications féminines.</w:t>
      </w:r>
    </w:p>
    <w:p w:rsidR="008628E7" w:rsidRPr="00E854EE" w:rsidRDefault="008628E7" w:rsidP="008628E7">
      <w:pPr>
        <w:spacing w:before="120" w:after="120"/>
        <w:jc w:val="both"/>
      </w:pPr>
      <w:r w:rsidRPr="00E854EE">
        <w:t>En effet, c’est encore une fois aux femmes que revient l’odieux r</w:t>
      </w:r>
      <w:r w:rsidRPr="00E854EE">
        <w:t>ô</w:t>
      </w:r>
      <w:r w:rsidRPr="00E854EE">
        <w:t>le d’entamer des procédures légales pour faire exécuter un droit r</w:t>
      </w:r>
      <w:r w:rsidRPr="00E854EE">
        <w:t>e</w:t>
      </w:r>
      <w:r w:rsidRPr="00E854EE">
        <w:t>connu. La créancière pourra faire appel à un avocat où à un percepteur de district pour obtenir le versement de la pension.</w:t>
      </w:r>
    </w:p>
    <w:p w:rsidR="008628E7" w:rsidRPr="00E854EE" w:rsidRDefault="008628E7" w:rsidP="008628E7">
      <w:pPr>
        <w:spacing w:before="120" w:after="120"/>
        <w:jc w:val="both"/>
      </w:pPr>
      <w:r w:rsidRPr="00E854EE">
        <w:t>Quant à l’indexation automatique des pensions, elle ne s’applique actuellement qu’aux cas de divorce entendus après le dépôt de la loi, soit le 1er août 1980. Ce règlement est directement discriminatoire pour les femmes ayant divorcé avant cette date. C’est comme si l’inflation, la baisse réelle des revenus ne devaient affecter les fami</w:t>
      </w:r>
      <w:r w:rsidRPr="00E854EE">
        <w:t>l</w:t>
      </w:r>
      <w:r w:rsidRPr="00E854EE">
        <w:t>les qu’après août 1980. Déjà les organisations de femmes ont réagi devant cette injustice grossière.</w:t>
      </w:r>
    </w:p>
    <w:p w:rsidR="008628E7" w:rsidRPr="00E854EE" w:rsidRDefault="008628E7" w:rsidP="008628E7">
      <w:pPr>
        <w:spacing w:before="120" w:after="120"/>
        <w:jc w:val="both"/>
      </w:pPr>
      <w:r w:rsidRPr="00E854EE">
        <w:t>En somme rien n’est simplifié, rien n’est acquis pour les femmes. La loi sur la perception des pensions alimentaires répond peu aux a</w:t>
      </w:r>
      <w:r w:rsidRPr="00E854EE">
        <w:t>t</w:t>
      </w:r>
      <w:r w:rsidRPr="00E854EE">
        <w:t>tentes exprimées par les groupes féministes, et son application risque fort de bureaucratiser davantage des procédures déjà trop souvent p</w:t>
      </w:r>
      <w:r w:rsidRPr="00E854EE">
        <w:t>é</w:t>
      </w:r>
      <w:r w:rsidRPr="00E854EE">
        <w:t>nibles.</w:t>
      </w:r>
    </w:p>
    <w:p w:rsidR="008628E7" w:rsidRDefault="008628E7" w:rsidP="008628E7">
      <w:pPr>
        <w:spacing w:before="120" w:after="120"/>
        <w:jc w:val="both"/>
      </w:pPr>
      <w:r>
        <w:br w:type="page"/>
      </w:r>
    </w:p>
    <w:p w:rsidR="008628E7" w:rsidRPr="00E854EE" w:rsidRDefault="008628E7" w:rsidP="008628E7">
      <w:pPr>
        <w:pStyle w:val="planche"/>
      </w:pPr>
      <w:bookmarkStart w:id="34" w:name="Capitalisme_pt_3_chap_1_4"/>
      <w:r>
        <w:t xml:space="preserve">4. </w:t>
      </w:r>
      <w:r w:rsidRPr="00E854EE">
        <w:t>Les garderies ou le test de la pratique</w:t>
      </w:r>
    </w:p>
    <w:bookmarkEnd w:id="34"/>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On se souvient que sous le régime précédent, la lutte pour les ga</w:t>
      </w:r>
      <w:r w:rsidRPr="00E854EE">
        <w:t>r</w:t>
      </w:r>
      <w:r w:rsidRPr="00E854EE">
        <w:t>deries a retenu l’attention d’importants secteurs du mouvement o</w:t>
      </w:r>
      <w:r w:rsidRPr="00E854EE">
        <w:t>u</w:t>
      </w:r>
      <w:r w:rsidRPr="00E854EE">
        <w:t>vrier, populaire, tout en devenant un axe central du combat des fe</w:t>
      </w:r>
      <w:r w:rsidRPr="00E854EE">
        <w:t>m</w:t>
      </w:r>
      <w:r w:rsidRPr="00E854EE">
        <w:t>mes. Après novembre 1976, suite à une période de flottement, d’indécision et de division, la lutte reprend de plus belle. Ce léger r</w:t>
      </w:r>
      <w:r w:rsidRPr="00E854EE">
        <w:t>e</w:t>
      </w:r>
      <w:r w:rsidRPr="00E854EE">
        <w:t xml:space="preserve">flux conjoncturel est en grande partie attribuable aux espoirs que bon nombre d’entre nous avions placés dans ce parti, dans ses volontés et ses capacités à appliquer son programme, voire même à satisfaire nos aspirations. </w:t>
      </w:r>
      <w:r w:rsidRPr="006468DC">
        <w:rPr>
          <w:i/>
          <w:iCs/>
        </w:rPr>
        <w:t>Au chapitre des garderies, ces espoirs se sont avérés n’être rien d'autre que des illusions.</w:t>
      </w:r>
      <w:r w:rsidRPr="00E854EE">
        <w:t xml:space="preserve"> Les différents libellés progra</w:t>
      </w:r>
      <w:r w:rsidRPr="00E854EE">
        <w:t>m</w:t>
      </w:r>
      <w:r w:rsidRPr="00E854EE">
        <w:t>matiques du PQ apparaissent désormais sous l’éclairage d’une orient</w:t>
      </w:r>
      <w:r w:rsidRPr="00E854EE">
        <w:t>a</w:t>
      </w:r>
      <w:r w:rsidRPr="00E854EE">
        <w:t>tion parfaitement en contr</w:t>
      </w:r>
      <w:r w:rsidRPr="00E854EE">
        <w:t>a</w:t>
      </w:r>
      <w:r w:rsidRPr="00E854EE">
        <w:t>diction avec les réalisations effectives. Les éditions successives du programme péquiste</w:t>
      </w:r>
      <w:r>
        <w:t xml:space="preserve"> [143] </w:t>
      </w:r>
      <w:r w:rsidRPr="00E854EE">
        <w:t>s’engagent forme</w:t>
      </w:r>
      <w:r w:rsidRPr="00E854EE">
        <w:t>l</w:t>
      </w:r>
      <w:r w:rsidRPr="00E854EE">
        <w:t>lement à mettre sur pied un réseau complet de services de garde gr</w:t>
      </w:r>
      <w:r w:rsidRPr="00E854EE">
        <w:t>a</w:t>
      </w:r>
      <w:r w:rsidRPr="00E854EE">
        <w:t>tuite en assurant dans une première étape un financement à frais pa</w:t>
      </w:r>
      <w:r w:rsidRPr="00E854EE">
        <w:t>r</w:t>
      </w:r>
      <w:r w:rsidRPr="00E854EE">
        <w:t>tagés, état-parent-employeur</w:t>
      </w:r>
      <w:r>
        <w:t> </w:t>
      </w:r>
      <w:r>
        <w:rPr>
          <w:rStyle w:val="Appelnotedebasdep"/>
        </w:rPr>
        <w:footnoteReference w:id="187"/>
      </w:r>
      <w:r w:rsidRPr="00E854EE">
        <w:t>.</w:t>
      </w:r>
    </w:p>
    <w:p w:rsidR="008628E7" w:rsidRDefault="008628E7" w:rsidP="008628E7">
      <w:pPr>
        <w:spacing w:before="120" w:after="120"/>
        <w:jc w:val="both"/>
      </w:pPr>
    </w:p>
    <w:p w:rsidR="008628E7" w:rsidRPr="00C2151A" w:rsidRDefault="008628E7" w:rsidP="008628E7">
      <w:pPr>
        <w:spacing w:before="240" w:after="120"/>
        <w:jc w:val="both"/>
        <w:rPr>
          <w:i/>
        </w:rPr>
      </w:pPr>
      <w:r w:rsidRPr="00C2151A">
        <w:rPr>
          <w:i/>
        </w:rPr>
        <w:t>— Les trois premières années.</w:t>
      </w:r>
    </w:p>
    <w:p w:rsidR="008628E7" w:rsidRDefault="008628E7" w:rsidP="008628E7">
      <w:pPr>
        <w:spacing w:before="120" w:after="120"/>
        <w:jc w:val="both"/>
      </w:pPr>
    </w:p>
    <w:p w:rsidR="008628E7" w:rsidRPr="00E854EE" w:rsidRDefault="008628E7" w:rsidP="008628E7">
      <w:pPr>
        <w:spacing w:before="120" w:after="120"/>
        <w:jc w:val="both"/>
      </w:pPr>
      <w:r w:rsidRPr="00E854EE">
        <w:t>Dès son arrivée au pouvoir, le gouvernement s’empresse de just</w:t>
      </w:r>
      <w:r w:rsidRPr="00E854EE">
        <w:t>i</w:t>
      </w:r>
      <w:r w:rsidRPr="00E854EE">
        <w:t>fier les délais dans la mise en œuvre de ses promesses en annon</w:t>
      </w:r>
      <w:r>
        <w:t>çant une loi cadre. Il faut att</w:t>
      </w:r>
      <w:r w:rsidRPr="00E854EE">
        <w:t>endre l’automne 1978 pour que le gouvern</w:t>
      </w:r>
      <w:r w:rsidRPr="00E854EE">
        <w:t>e</w:t>
      </w:r>
      <w:r w:rsidRPr="00E854EE">
        <w:t>ment énonce ses intentions dans un rapport soumis par un comité i</w:t>
      </w:r>
      <w:r w:rsidRPr="00E854EE">
        <w:t>n</w:t>
      </w:r>
      <w:r w:rsidRPr="00E854EE">
        <w:t>terministériel. L’essentiel de ce document se retrouve dans la loi 77, adoptée un an plus tard. Cependant, ces délais dans l’adoption d’une législation n’empêchent pas le pouvoir de développer une pratique effective à l’égard des garderies déjà existantes. À ce niveau, il n’est pas exagéré de parler « </w:t>
      </w:r>
      <w:r w:rsidRPr="006468DC">
        <w:rPr>
          <w:i/>
          <w:iCs/>
        </w:rPr>
        <w:t>d’étouffement</w:t>
      </w:r>
      <w:r w:rsidRPr="00E854EE">
        <w:t> », comme le fait le texte d’un gro</w:t>
      </w:r>
      <w:r w:rsidRPr="00E854EE">
        <w:t>u</w:t>
      </w:r>
      <w:r w:rsidRPr="00E854EE">
        <w:t>pe de travail de la région de Québec</w:t>
      </w:r>
      <w:r>
        <w:t> </w:t>
      </w:r>
      <w:r>
        <w:rPr>
          <w:rStyle w:val="Appelnotedebasdep"/>
        </w:rPr>
        <w:footnoteReference w:id="188"/>
      </w:r>
    </w:p>
    <w:p w:rsidR="008628E7" w:rsidRPr="00E854EE" w:rsidRDefault="008628E7" w:rsidP="008628E7">
      <w:pPr>
        <w:spacing w:before="120" w:after="120"/>
        <w:jc w:val="both"/>
      </w:pPr>
      <w:r w:rsidRPr="00E854EE">
        <w:t>Comment ?</w:t>
      </w:r>
    </w:p>
    <w:p w:rsidR="008628E7" w:rsidRPr="00E854EE" w:rsidRDefault="008628E7" w:rsidP="008628E7">
      <w:pPr>
        <w:spacing w:before="120" w:after="120"/>
        <w:jc w:val="both"/>
      </w:pPr>
      <w:r w:rsidRPr="00E854EE">
        <w:t>En donnant une subvention directe (2</w:t>
      </w:r>
      <w:r>
        <w:t> $</w:t>
      </w:r>
      <w:r w:rsidRPr="00E854EE">
        <w:t xml:space="preserve"> par jour et par enfant) lor</w:t>
      </w:r>
      <w:r w:rsidRPr="00E854EE">
        <w:t>s</w:t>
      </w:r>
      <w:r w:rsidRPr="00E854EE">
        <w:t>qu’actuellement il en coûte 10</w:t>
      </w:r>
      <w:r>
        <w:t> $</w:t>
      </w:r>
      <w:r w:rsidRPr="00E854EE">
        <w:t xml:space="preserve"> par jour aux parents ; soulignons que les véritables coûts sont évalués par le Regroupement des garderies du Québec à 23,85</w:t>
      </w:r>
      <w:r>
        <w:t> $</w:t>
      </w:r>
      <w:r w:rsidRPr="00E854EE">
        <w:t xml:space="preserve"> par jour/enfant ;</w:t>
      </w:r>
    </w:p>
    <w:p w:rsidR="008628E7" w:rsidRPr="00E854EE" w:rsidRDefault="008628E7" w:rsidP="008628E7">
      <w:pPr>
        <w:spacing w:before="120" w:after="120"/>
        <w:jc w:val="both"/>
      </w:pPr>
      <w:r w:rsidRPr="00E854EE">
        <w:t>En exigeant des loyers de garderies malgré certains acquis de gr</w:t>
      </w:r>
      <w:r w:rsidRPr="00E854EE">
        <w:t>a</w:t>
      </w:r>
      <w:r w:rsidRPr="00E854EE">
        <w:t>tuité ;</w:t>
      </w:r>
    </w:p>
    <w:p w:rsidR="008628E7" w:rsidRPr="00E854EE" w:rsidRDefault="008628E7" w:rsidP="008628E7">
      <w:pPr>
        <w:spacing w:before="120" w:after="120"/>
        <w:jc w:val="both"/>
      </w:pPr>
      <w:r w:rsidRPr="00E854EE">
        <w:t>En prônant l’achat de maisons privées alors que la CSN évalue à 2000 le nombre de locaux publics désaffectés, facilement aménage</w:t>
      </w:r>
      <w:r w:rsidRPr="00E854EE">
        <w:t>a</w:t>
      </w:r>
      <w:r w:rsidRPr="00E854EE">
        <w:t>bles, pouvant accueillir 50 enfants chacun.</w:t>
      </w:r>
    </w:p>
    <w:p w:rsidR="008628E7" w:rsidRPr="00E854EE" w:rsidRDefault="008628E7" w:rsidP="008628E7">
      <w:pPr>
        <w:spacing w:before="120" w:after="120"/>
        <w:jc w:val="both"/>
      </w:pPr>
      <w:r w:rsidRPr="00E854EE">
        <w:t>Or, la situation est urgente : on dénombre 135</w:t>
      </w:r>
      <w:r>
        <w:t> </w:t>
      </w:r>
      <w:r w:rsidRPr="00E854EE">
        <w:t>000 enfants de tr</w:t>
      </w:r>
      <w:r w:rsidRPr="00E854EE">
        <w:t>a</w:t>
      </w:r>
      <w:r w:rsidRPr="00E854EE">
        <w:t>vailleuses qui n’ont pas accès à la garderie</w:t>
      </w:r>
      <w:r>
        <w:t> </w:t>
      </w:r>
      <w:r>
        <w:rPr>
          <w:rStyle w:val="Appelnotedebasdep"/>
        </w:rPr>
        <w:footnoteReference w:id="189"/>
      </w:r>
      <w:r>
        <w:t>.</w:t>
      </w:r>
    </w:p>
    <w:p w:rsidR="008628E7" w:rsidRPr="00E854EE" w:rsidRDefault="008628E7" w:rsidP="008628E7">
      <w:pPr>
        <w:spacing w:before="120" w:after="120"/>
        <w:jc w:val="both"/>
      </w:pPr>
      <w:r w:rsidRPr="00E854EE">
        <w:t>Tout comme la loi 24 (protection de la jeunesse), celle sur les se</w:t>
      </w:r>
      <w:r w:rsidRPr="00E854EE">
        <w:t>r</w:t>
      </w:r>
      <w:r w:rsidRPr="00E854EE">
        <w:t>vices de garde valorise la famille en favorisant la garde en milieu f</w:t>
      </w:r>
      <w:r w:rsidRPr="00E854EE">
        <w:t>a</w:t>
      </w:r>
      <w:r w:rsidRPr="00E854EE">
        <w:t>milial. Fidèle à sa perspective de gestion de la crise, cette mesure a</w:t>
      </w:r>
      <w:r w:rsidRPr="00E854EE">
        <w:t>p</w:t>
      </w:r>
      <w:r w:rsidRPr="00E854EE">
        <w:t>paraît comme étant beaucoup moins coûteuse pour le capital. Les budgets alloués sont à la mesure de l’ensemble de la politique de co</w:t>
      </w:r>
      <w:r w:rsidRPr="00E854EE">
        <w:t>u</w:t>
      </w:r>
      <w:r w:rsidRPr="00E854EE">
        <w:t>pures dans les affaires sociales. On est loin de la gratuité intégrale. De plus, derrière cet impératif, se profile une certaine vision sociale où, par exemple, la garde des enfants échappe à la sphère du service p</w:t>
      </w:r>
      <w:r w:rsidRPr="00E854EE">
        <w:t>u</w:t>
      </w:r>
      <w:r w:rsidRPr="00E854EE">
        <w:t>blic.</w:t>
      </w:r>
    </w:p>
    <w:p w:rsidR="008628E7" w:rsidRPr="00E854EE" w:rsidRDefault="008628E7" w:rsidP="008628E7">
      <w:pPr>
        <w:spacing w:before="120" w:after="120"/>
        <w:jc w:val="both"/>
      </w:pPr>
      <w:r w:rsidRPr="00E854EE">
        <w:t>Cette démarche est parfaitement contradictoire avec le sens général de la lutte des femmes et des revendications syndicales lors du dernier Front commun : vers une socialisation de la garde des enfants.</w:t>
      </w:r>
    </w:p>
    <w:p w:rsidR="008628E7" w:rsidRPr="00E854EE" w:rsidRDefault="008628E7" w:rsidP="008628E7">
      <w:pPr>
        <w:spacing w:before="120" w:after="120"/>
        <w:jc w:val="both"/>
      </w:pPr>
      <w:r w:rsidRPr="00E854EE">
        <w:t>Contrairement aux revendications de l’ensemble des forces mil</w:t>
      </w:r>
      <w:r w:rsidRPr="00E854EE">
        <w:t>i</w:t>
      </w:r>
      <w:r w:rsidRPr="00E854EE">
        <w:t>tantes qui luttent sur la question (les 3 centrales, SOS Garderies, le Regroupement des garderies du Québec, le Mouvement des femmes), la notion de contrôle des usagers est complètement</w:t>
      </w:r>
      <w:r>
        <w:t xml:space="preserve"> [144] </w:t>
      </w:r>
      <w:r w:rsidRPr="00E854EE">
        <w:t>absente. Au contraire. Mises à part les habituelles promesses de consultation, cette loi est profondément bureaucratique et autoritaire dans ses perspect</w:t>
      </w:r>
      <w:r w:rsidRPr="00E854EE">
        <w:t>i</w:t>
      </w:r>
      <w:r w:rsidRPr="00E854EE">
        <w:t>ves de gestion. Les usagers se voient aliénés de leur pouvoir décisio</w:t>
      </w:r>
      <w:r w:rsidRPr="00E854EE">
        <w:t>n</w:t>
      </w:r>
      <w:r w:rsidRPr="00E854EE">
        <w:t xml:space="preserve">nel au profit d’un organisme étatique (l’Office) dont 13 membres sur 17 sont nommés par le gouvernement. </w:t>
      </w:r>
      <w:r w:rsidRPr="006468DC">
        <w:rPr>
          <w:i/>
          <w:iCs/>
        </w:rPr>
        <w:t>Cet Office di</w:t>
      </w:r>
      <w:r w:rsidRPr="006468DC">
        <w:rPr>
          <w:i/>
          <w:iCs/>
        </w:rPr>
        <w:t>s</w:t>
      </w:r>
      <w:r w:rsidRPr="006468DC">
        <w:rPr>
          <w:i/>
          <w:iCs/>
        </w:rPr>
        <w:t>pose de tous les pouvoirs,</w:t>
      </w:r>
      <w:r w:rsidRPr="00E854EE">
        <w:t xml:space="preserve"> sauf en ce qui concerne la garde en milieu familial. Il décide de l’émission, ou du renouvellement, des permis obligatoires, déte</w:t>
      </w:r>
      <w:r w:rsidRPr="00E854EE">
        <w:t>r</w:t>
      </w:r>
      <w:r w:rsidRPr="00E854EE">
        <w:t>mine les priorités, contrôle les subventions, réglemente la polit</w:t>
      </w:r>
      <w:r w:rsidRPr="00E854EE">
        <w:t>i</w:t>
      </w:r>
      <w:r w:rsidRPr="00E854EE">
        <w:t>que générale, etc. Connaissant la nature de ce pouvoir, nous devons y voir une intervention de l’État au sein d’organisations populaires, et ce t</w:t>
      </w:r>
      <w:r w:rsidRPr="00E854EE">
        <w:t>y</w:t>
      </w:r>
      <w:r w:rsidRPr="00E854EE">
        <w:t>pe de visée bureaucratique va directement à l’encontre des aspirations de contrôle par les usagers à partir de la r</w:t>
      </w:r>
      <w:r w:rsidRPr="00E854EE">
        <w:t>é</w:t>
      </w:r>
      <w:r w:rsidRPr="00E854EE">
        <w:t>alité communautaire. En outre, nous ne devons pas exclure que ces pouvoirs de l’Office d</w:t>
      </w:r>
      <w:r w:rsidRPr="00E854EE">
        <w:t>e</w:t>
      </w:r>
      <w:r w:rsidRPr="00E854EE">
        <w:t>viennent une arme dangereuse dans une perspective répressive, séle</w:t>
      </w:r>
      <w:r w:rsidRPr="00E854EE">
        <w:t>c</w:t>
      </w:r>
      <w:r w:rsidRPr="00E854EE">
        <w:t>tive, dirigée contre certaines garderies. Une recommandation défav</w:t>
      </w:r>
      <w:r w:rsidRPr="00E854EE">
        <w:t>o</w:t>
      </w:r>
      <w:r w:rsidRPr="00E854EE">
        <w:t>rable d’un inspecteur pourra devenir le pr</w:t>
      </w:r>
      <w:r w:rsidRPr="00E854EE">
        <w:t>é</w:t>
      </w:r>
      <w:r w:rsidRPr="00E854EE">
        <w:t>texte à un chantage sur les subventions ou le renouvellement du pe</w:t>
      </w:r>
      <w:r w:rsidRPr="00E854EE">
        <w:t>r</w:t>
      </w:r>
      <w:r w:rsidRPr="00E854EE">
        <w:t>mis. Ainsi, par exemple, pour qu’un permis soit octroyé et renouvelé, il faut que la garderie offre aux enfants un programme d’activités « favorisant leur développement physique, intellectuel, affectif, social et moral »</w:t>
      </w:r>
      <w:r>
        <w:t> </w:t>
      </w:r>
      <w:r>
        <w:rPr>
          <w:rStyle w:val="Appelnotedebasdep"/>
        </w:rPr>
        <w:footnoteReference w:id="190"/>
      </w:r>
      <w:r w:rsidRPr="00E854EE">
        <w:t>. Dans une conjoncture défavorable au mouvement o</w:t>
      </w:r>
      <w:r w:rsidRPr="00E854EE">
        <w:t>u</w:t>
      </w:r>
      <w:r w:rsidRPr="00E854EE">
        <w:t>vrier et populaire, on peut se douter du sens qu’un politicien bourgeois donnera au développ</w:t>
      </w:r>
      <w:r w:rsidRPr="00E854EE">
        <w:t>e</w:t>
      </w:r>
      <w:r w:rsidRPr="00E854EE">
        <w:t>ment « moral ». Il ne faut pas exclure que le simple maintien des ga</w:t>
      </w:r>
      <w:r w:rsidRPr="00E854EE">
        <w:t>r</w:t>
      </w:r>
      <w:r w:rsidRPr="00E854EE">
        <w:t>deries puisse devenir l’enjeu d’une lutte entre les forces populaires et les éléments hostiles au principe même.</w:t>
      </w:r>
    </w:p>
    <w:p w:rsidR="008628E7" w:rsidRDefault="008628E7" w:rsidP="008628E7">
      <w:pPr>
        <w:spacing w:before="120" w:after="120"/>
        <w:jc w:val="both"/>
      </w:pPr>
      <w:r w:rsidRPr="00E854EE">
        <w:t>L’étude des prises de positions émanant des organisations ouvri</w:t>
      </w:r>
      <w:r w:rsidRPr="00E854EE">
        <w:t>è</w:t>
      </w:r>
      <w:r w:rsidRPr="00E854EE">
        <w:t>res et populaires au chapitre des garderies nous démontre, pour l’essentiel, une remarquable convergence : gratuité, universalité, contrôle, velléité décentralisatrice et communautaire. Ces perspectives vont à l’encontre à la fois des pratiques gouvernementales effectives, et de l’esprit de la loi 77. Si une politique, une législation codifient de façon déformée un rapport de force social, nous devons franchement voir dans la loi 77 non seulement le produit d’un gouvernement bou</w:t>
      </w:r>
      <w:r w:rsidRPr="00E854EE">
        <w:t>r</w:t>
      </w:r>
      <w:r w:rsidRPr="00E854EE">
        <w:t>geois, mais aussi l’un des résultats de l’actuelle division au sein des rangs ouvriers et populaires. Or la convergence programmatique rée</w:t>
      </w:r>
      <w:r w:rsidRPr="00E854EE">
        <w:t>l</w:t>
      </w:r>
      <w:r w:rsidRPr="00E854EE">
        <w:t>le, l’urgence du besoin et la démonstration pratique de la valeur des politiques péquistes devraient être des éléments suffisants pour soul</w:t>
      </w:r>
      <w:r w:rsidRPr="00E854EE">
        <w:t>e</w:t>
      </w:r>
      <w:r w:rsidRPr="00E854EE">
        <w:t>ver la perspective d’un front commun des organisations ouvrières et populaires luttant pour un réseau de garderies gratuites, universel et contrôlé par les usagers. Le test décisif de la pratique, au chapitre des garderies, nous démontre l’importance de réactualiser et de général</w:t>
      </w:r>
      <w:r w:rsidRPr="00E854EE">
        <w:t>i</w:t>
      </w:r>
      <w:r w:rsidRPr="00E854EE">
        <w:t>ser le bon vieux mot d’ordre de la CSN : Ne comptons que sur nos propres moyens !</w:t>
      </w:r>
    </w:p>
    <w:p w:rsidR="008628E7" w:rsidRDefault="008628E7" w:rsidP="008628E7">
      <w:pPr>
        <w:pStyle w:val="p"/>
      </w:pPr>
      <w:r>
        <w:t>[145]</w:t>
      </w:r>
    </w:p>
    <w:p w:rsidR="008628E7" w:rsidRDefault="008628E7" w:rsidP="008628E7">
      <w:pPr>
        <w:spacing w:before="120" w:after="120"/>
        <w:jc w:val="both"/>
      </w:pPr>
    </w:p>
    <w:p w:rsidR="008628E7" w:rsidRPr="00E854EE" w:rsidRDefault="008628E7" w:rsidP="008628E7">
      <w:pPr>
        <w:pStyle w:val="planche"/>
      </w:pPr>
      <w:bookmarkStart w:id="35" w:name="Capitalisme_pt_3_chap_1_5"/>
      <w:r>
        <w:t xml:space="preserve">5. </w:t>
      </w:r>
      <w:r w:rsidRPr="00E854EE">
        <w:t>Le secteur habitation</w:t>
      </w:r>
    </w:p>
    <w:bookmarkEnd w:id="35"/>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Le droit à un logement convenable et à un prix qui tienne compte de la capacité financière de payer des locataires est une mesure reve</w:t>
      </w:r>
      <w:r w:rsidRPr="00E854EE">
        <w:t>n</w:t>
      </w:r>
      <w:r w:rsidRPr="00E854EE">
        <w:t>diquée depuis longtemps par les organisations syndicales et popula</w:t>
      </w:r>
      <w:r w:rsidRPr="00E854EE">
        <w:t>i</w:t>
      </w:r>
      <w:r w:rsidRPr="00E854EE">
        <w:t>res.</w:t>
      </w:r>
    </w:p>
    <w:p w:rsidR="008628E7" w:rsidRPr="00E854EE" w:rsidRDefault="008628E7" w:rsidP="008628E7">
      <w:pPr>
        <w:spacing w:before="120" w:after="120"/>
        <w:jc w:val="both"/>
      </w:pPr>
      <w:r w:rsidRPr="00E854EE">
        <w:t>Jusqu’à ce jour, les gouvernements sont restés sourds à ces dema</w:t>
      </w:r>
      <w:r w:rsidRPr="00E854EE">
        <w:t>n</w:t>
      </w:r>
      <w:r w:rsidRPr="00E854EE">
        <w:t>des et les quelques lois visant à favoriser la conciliation entre locata</w:t>
      </w:r>
      <w:r w:rsidRPr="00E854EE">
        <w:t>i</w:t>
      </w:r>
      <w:r w:rsidRPr="00E854EE">
        <w:t>res et propriétaires se sont avérées être plus profitables à ces derniers. Sans revenir sur les limites et l’efficacité relative de la Commission des loyers, mentionnons qu’il n’existe toujours pas de mesures de contrôle sur les taux d’augmentation des loyers, et que c’est au loc</w:t>
      </w:r>
      <w:r w:rsidRPr="00E854EE">
        <w:t>a</w:t>
      </w:r>
      <w:r w:rsidRPr="00E854EE">
        <w:t>taire (celui qui doit payer) qu’il incombe de faire des démarches pour contester les hausses. Ce dernier élément sera toutefois modifié par la loi</w:t>
      </w:r>
      <w:r>
        <w:t> </w:t>
      </w:r>
      <w:r w:rsidRPr="00E854EE">
        <w:t>107.</w:t>
      </w:r>
    </w:p>
    <w:p w:rsidR="008628E7" w:rsidRPr="00E854EE" w:rsidRDefault="008628E7" w:rsidP="008628E7">
      <w:pPr>
        <w:spacing w:before="120" w:after="120"/>
        <w:jc w:val="both"/>
      </w:pPr>
      <w:r w:rsidRPr="00E854EE">
        <w:t xml:space="preserve">Ainsi, le gouvernement péquiste s’est-il contenté de modifier la loi déjà existante afin de </w:t>
      </w:r>
      <w:r w:rsidRPr="006468DC">
        <w:rPr>
          <w:i/>
          <w:iCs/>
        </w:rPr>
        <w:t>colmater les brèches</w:t>
      </w:r>
      <w:r w:rsidRPr="00E854EE">
        <w:t xml:space="preserve"> que l’ancien gouvernement avait laissées, notamment en ce qui a trait aux chambreurs et aux loc</w:t>
      </w:r>
      <w:r w:rsidRPr="00E854EE">
        <w:t>a</w:t>
      </w:r>
      <w:r w:rsidRPr="00E854EE">
        <w:t>taires d’habitations à loyers modiques. Ces derniers ont longtemps revend</w:t>
      </w:r>
      <w:r w:rsidRPr="00E854EE">
        <w:t>i</w:t>
      </w:r>
      <w:r w:rsidRPr="00E854EE">
        <w:t>qué le droit de faire entendre leurs revendications auprès de la Co</w:t>
      </w:r>
      <w:r w:rsidRPr="00E854EE">
        <w:t>m</w:t>
      </w:r>
      <w:r w:rsidRPr="00E854EE">
        <w:t>mission et, en ce sens, les modifications de la loi représentent un a</w:t>
      </w:r>
      <w:r w:rsidRPr="00E854EE">
        <w:t>c</w:t>
      </w:r>
      <w:r w:rsidRPr="00E854EE">
        <w:t>quis pour cette couche de la population. Cependant, la pratique nous permet de dire que cet acquis a un goût amer puisque l’Office munic</w:t>
      </w:r>
      <w:r w:rsidRPr="00E854EE">
        <w:t>i</w:t>
      </w:r>
      <w:r w:rsidRPr="00E854EE">
        <w:t>pal d’habitation, dans bien des cas, a utilisé le recours à la Commi</w:t>
      </w:r>
      <w:r w:rsidRPr="00E854EE">
        <w:t>s</w:t>
      </w:r>
      <w:r w:rsidRPr="00E854EE">
        <w:t>sion pour faire pression sur les locataires de H.L.M. Encore une fois, c’est à ses fruits que l’on juge un arbre...</w:t>
      </w:r>
    </w:p>
    <w:p w:rsidR="008628E7" w:rsidRPr="00E854EE" w:rsidRDefault="008628E7" w:rsidP="008628E7">
      <w:pPr>
        <w:spacing w:before="120" w:after="120"/>
        <w:jc w:val="both"/>
      </w:pPr>
      <w:r>
        <w:t>À</w:t>
      </w:r>
      <w:r w:rsidRPr="00E854EE">
        <w:t xml:space="preserve"> un autre niveau, le gouvernement péquiste, par le biais de la S.H.Q., a mis en place des programmes d’aide aux coopératives de logements locatifs. Ce programme a pour principale fonction d’encourager la restauration des logements abandonnés, de stabiliser le loyer des locataires à faible revenu, de faciliter la construction de logements neufs et de favoriser la rénovation du territoire des munic</w:t>
      </w:r>
      <w:r w:rsidRPr="00E854EE">
        <w:t>i</w:t>
      </w:r>
      <w:r w:rsidRPr="00E854EE">
        <w:t>palités. Ici, c’est le discours coopératif qui entre en jeu. Nous connai</w:t>
      </w:r>
      <w:r w:rsidRPr="00E854EE">
        <w:t>s</w:t>
      </w:r>
      <w:r w:rsidRPr="00E854EE">
        <w:t>sons bien l’idéal coopératif sur lequel s’appuie le PQ et qui permet cette fois-ci la participation des citoyens à l’amélioration du patrimo</w:t>
      </w:r>
      <w:r w:rsidRPr="00E854EE">
        <w:t>i</w:t>
      </w:r>
      <w:r w:rsidRPr="00E854EE">
        <w:t xml:space="preserve">ne résidentiel. Toutefois, ces programmes se développent à la pièce, sans planification réelle et perspective d’ensemble, pour lutter contre la détérioration résidentielle. </w:t>
      </w:r>
      <w:r>
        <w:t>À</w:t>
      </w:r>
      <w:r w:rsidRPr="00E854EE">
        <w:t xml:space="preserve"> quand une véritable politique globale de rénovation urbaine ?</w:t>
      </w:r>
    </w:p>
    <w:p w:rsidR="008628E7" w:rsidRPr="00E854EE" w:rsidRDefault="008628E7" w:rsidP="008628E7">
      <w:pPr>
        <w:spacing w:before="120" w:after="120"/>
        <w:jc w:val="both"/>
      </w:pPr>
      <w:r w:rsidRPr="00E854EE">
        <w:t>On ne peut nier l’intérêt de ces programmes d’aide aux coopérat</w:t>
      </w:r>
      <w:r w:rsidRPr="00E854EE">
        <w:t>i</w:t>
      </w:r>
      <w:r w:rsidRPr="00E854EE">
        <w:t>ves d’habitations mais là encore il faut être prudent. Si les progra</w:t>
      </w:r>
      <w:r w:rsidRPr="00E854EE">
        <w:t>m</w:t>
      </w:r>
      <w:r w:rsidRPr="00E854EE">
        <w:t>mes de subventions aux coopératives favorisent l’accès à la propriété des couches de la population qui ne pourraient y avoir accès autr</w:t>
      </w:r>
      <w:r w:rsidRPr="00E854EE">
        <w:t>e</w:t>
      </w:r>
      <w:r w:rsidRPr="00E854EE">
        <w:t>ment, ces programmes présupposent par ailleurs une capacité d’organisation et de gestion. Or on attend toujours la mise</w:t>
      </w:r>
      <w:r>
        <w:t xml:space="preserve"> [146] </w:t>
      </w:r>
      <w:r w:rsidRPr="00E854EE">
        <w:t>sur pied de programmes d’information et de formation. Ce dernier él</w:t>
      </w:r>
      <w:r w:rsidRPr="00E854EE">
        <w:t>é</w:t>
      </w:r>
      <w:r w:rsidRPr="00E854EE">
        <w:t>ment nous apparaît indispensable pour une prise en charge réelle de la coopération par les classes populaires.</w:t>
      </w:r>
    </w:p>
    <w:p w:rsidR="008628E7" w:rsidRPr="006468DC" w:rsidRDefault="008628E7" w:rsidP="008628E7">
      <w:pPr>
        <w:spacing w:before="120" w:after="120"/>
        <w:jc w:val="both"/>
        <w:rPr>
          <w:i/>
          <w:iCs/>
        </w:rPr>
      </w:pPr>
    </w:p>
    <w:p w:rsidR="008628E7" w:rsidRPr="002B26A4" w:rsidRDefault="008628E7" w:rsidP="008628E7">
      <w:pPr>
        <w:spacing w:before="120" w:after="120"/>
        <w:jc w:val="both"/>
        <w:rPr>
          <w:i/>
        </w:rPr>
      </w:pPr>
      <w:r w:rsidRPr="002B26A4">
        <w:rPr>
          <w:i/>
          <w:iCs/>
        </w:rPr>
        <w:t xml:space="preserve">— </w:t>
      </w:r>
      <w:r w:rsidRPr="002B26A4">
        <w:rPr>
          <w:i/>
        </w:rPr>
        <w:t>La loi 107</w:t>
      </w:r>
    </w:p>
    <w:p w:rsidR="008628E7" w:rsidRDefault="008628E7" w:rsidP="008628E7">
      <w:pPr>
        <w:spacing w:before="120" w:after="120"/>
        <w:jc w:val="both"/>
      </w:pPr>
    </w:p>
    <w:p w:rsidR="008628E7" w:rsidRPr="00E854EE" w:rsidRDefault="008628E7" w:rsidP="008628E7">
      <w:pPr>
        <w:spacing w:before="120" w:after="120"/>
        <w:jc w:val="both"/>
      </w:pPr>
      <w:r w:rsidRPr="00E854EE">
        <w:t>Enfin le nouveau-né en ce qui concerne les législations du log</w:t>
      </w:r>
      <w:r w:rsidRPr="00E854EE">
        <w:t>e</w:t>
      </w:r>
      <w:r w:rsidRPr="00E854EE">
        <w:t>ment, la loi 107, aura laissé plusieurs insatisfaits. Malgré un pr</w:t>
      </w:r>
      <w:r w:rsidRPr="00E854EE">
        <w:t>o</w:t>
      </w:r>
      <w:r w:rsidRPr="00E854EE">
        <w:t>gramme insistant sur la nécessité d’une refonte des dispositions de la loi de conciliation entre locataires et propriétaires, le PQ au pouvoir n’a pas su appliquer les recommandations de son programme. Comme l’a indiqué la CSN</w:t>
      </w:r>
      <w:r>
        <w:t> </w:t>
      </w:r>
      <w:r>
        <w:rPr>
          <w:rStyle w:val="Appelnotedebasdep"/>
        </w:rPr>
        <w:footnoteReference w:id="191"/>
      </w:r>
      <w:r>
        <w:t xml:space="preserve"> </w:t>
      </w:r>
      <w:r w:rsidRPr="00E854EE">
        <w:t>à l’occasion de la commission parlementaire, la loi 107 ne change en rien l’actuel déséquilibre existant entre les loc</w:t>
      </w:r>
      <w:r w:rsidRPr="00E854EE">
        <w:t>a</w:t>
      </w:r>
      <w:r w:rsidRPr="00E854EE">
        <w:t xml:space="preserve">taires et les propriétaires. Alors que les représentants des organisations syndicales et populaires réclament un contrôle réel sur les hausses de loyer, le droit à un logement de qualité pour tous, la présente loi ne constitue pas un acquis mais plutôt le maintien du statu quo. En fait, le gouvernement, pourrions-nous dire, réaménage le rapport de force entre les locataires et les propriétaires, mais sans toutefois changer </w:t>
      </w:r>
      <w:r w:rsidRPr="006468DC">
        <w:rPr>
          <w:i/>
          <w:iCs/>
        </w:rPr>
        <w:t>la nature de ce rapport.</w:t>
      </w:r>
      <w:r w:rsidRPr="00E854EE">
        <w:t xml:space="preserve"> Par exemple, la loi</w:t>
      </w:r>
      <w:r>
        <w:t> </w:t>
      </w:r>
      <w:r w:rsidRPr="00E854EE">
        <w:t>107 prévoit qu’un locataire ins</w:t>
      </w:r>
      <w:r w:rsidRPr="00E854EE">
        <w:t>a</w:t>
      </w:r>
      <w:r w:rsidRPr="00E854EE">
        <w:t>tisfait pourra toujours faire appel à la Régie des loyers pour régler son différend. Cependant, si la Régie refuse ou déboute le locataire, celui-ci, pour faire appel, devra se présenter directement devant un juge de la Cour provinciale. Ce qui revient à dire que, dorénavant, le locataire aura souvent besoin d’un avocat (notamment les plus dém</w:t>
      </w:r>
      <w:r w:rsidRPr="00E854EE">
        <w:t>u</w:t>
      </w:r>
      <w:r w:rsidRPr="00E854EE">
        <w:t>nis) et, dans bien des cas, hésitera à faire appel par peur que sa d</w:t>
      </w:r>
      <w:r w:rsidRPr="00E854EE">
        <w:t>e</w:t>
      </w:r>
      <w:r w:rsidRPr="00E854EE">
        <w:t>mande soit rejetée et que, du coup, il doive payer les frais de cour. Il s’agit ici d’un détail technique qui révèle toutefois la tendance b</w:t>
      </w:r>
      <w:r w:rsidRPr="00E854EE">
        <w:t>u</w:t>
      </w:r>
      <w:r w:rsidRPr="00E854EE">
        <w:t>reaucratique du gouvernement, et sa propension à utiliser les voies juridiques.</w:t>
      </w:r>
    </w:p>
    <w:p w:rsidR="008628E7" w:rsidRDefault="008628E7" w:rsidP="008628E7">
      <w:pPr>
        <w:spacing w:before="120" w:after="120"/>
        <w:jc w:val="both"/>
      </w:pPr>
    </w:p>
    <w:p w:rsidR="008628E7" w:rsidRPr="00E854EE" w:rsidRDefault="008628E7" w:rsidP="008628E7">
      <w:pPr>
        <w:pStyle w:val="planche"/>
      </w:pPr>
      <w:bookmarkStart w:id="36" w:name="Capitalisme_pt_3_chap_1_6"/>
      <w:r>
        <w:t xml:space="preserve">6. </w:t>
      </w:r>
      <w:r w:rsidRPr="00E854EE">
        <w:t>La loi 24 ou une vitrine « progressiste »</w:t>
      </w:r>
      <w:r>
        <w:br/>
      </w:r>
      <w:r w:rsidRPr="00E854EE">
        <w:t>du gouve</w:t>
      </w:r>
      <w:r w:rsidRPr="00E854EE">
        <w:t>r</w:t>
      </w:r>
      <w:r w:rsidRPr="00E854EE">
        <w:t>nement</w:t>
      </w:r>
    </w:p>
    <w:bookmarkEnd w:id="36"/>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La politique du Parti québécois sur la jeunesse reste particulièr</w:t>
      </w:r>
      <w:r w:rsidRPr="00E854EE">
        <w:t>e</w:t>
      </w:r>
      <w:r w:rsidRPr="00E854EE">
        <w:t>ment significative de cet écart entre le libellé d’une législation et son application concrète dans la quotidienneté. D’une part, sur le plan des principes généraux, la loi</w:t>
      </w:r>
      <w:r>
        <w:t> </w:t>
      </w:r>
      <w:r w:rsidRPr="00E854EE">
        <w:t>24 sur la protection de la jeunesse représente un progrès incontestable par rapport aux législations précédentes. Ainsi, à l’article 3, on peut lire que le « respect des droits de l’enfant doit être le motif déterminant des décisions prises à son sujet en vertu de la présente loi ». Cette philosophie, reposant sur la reconnaissance des droits spécifiques de l’enfance et de la</w:t>
      </w:r>
      <w:r>
        <w:t xml:space="preserve"> [147] </w:t>
      </w:r>
      <w:r w:rsidRPr="00E854EE">
        <w:t>jeunesse, se déma</w:t>
      </w:r>
      <w:r w:rsidRPr="00E854EE">
        <w:t>r</w:t>
      </w:r>
      <w:r w:rsidRPr="00E854EE">
        <w:t>que de la notion « d’intérêt » qui structurait l’orientation des législ</w:t>
      </w:r>
      <w:r w:rsidRPr="00E854EE">
        <w:t>a</w:t>
      </w:r>
      <w:r w:rsidRPr="00E854EE">
        <w:t>tions précédentes. D’autre part, cette spécific</w:t>
      </w:r>
      <w:r w:rsidRPr="00E854EE">
        <w:t>i</w:t>
      </w:r>
      <w:r w:rsidRPr="00E854EE">
        <w:t>té des droits de l’enfance, reconnue formellement, entre quelquefois en contradiction ouverte avec une autre pétition du principe de la loi visant à maintenir l’enfant dans s</w:t>
      </w:r>
      <w:r>
        <w:t>on milieu « naturel », c’est-à-</w:t>
      </w:r>
      <w:r w:rsidRPr="00E854EE">
        <w:t>dire la famille.</w:t>
      </w:r>
    </w:p>
    <w:p w:rsidR="008628E7" w:rsidRPr="00E854EE" w:rsidRDefault="008628E7" w:rsidP="008628E7">
      <w:pPr>
        <w:spacing w:before="120" w:after="120"/>
        <w:jc w:val="both"/>
      </w:pPr>
      <w:r w:rsidRPr="00E854EE">
        <w:t>Cette volonté initiale de renforcer à tout prix l’institution familiale n’est pas simplement le produit de l’orientation conservatrice du go</w:t>
      </w:r>
      <w:r w:rsidRPr="00E854EE">
        <w:t>u</w:t>
      </w:r>
      <w:r w:rsidRPr="00E854EE">
        <w:t>vernement en la matière, mais relève directement de ses politiques de coupures de budget. En effet, même si sur le plan des principes la loi reconnaît à l’enfant le droit de recevoir « les services de santé, les se</w:t>
      </w:r>
      <w:r w:rsidRPr="00E854EE">
        <w:t>r</w:t>
      </w:r>
      <w:r w:rsidRPr="00E854EE">
        <w:t>vices sociaux et pédagogiques adéquats sur le plan à la fois scientif</w:t>
      </w:r>
      <w:r w:rsidRPr="00E854EE">
        <w:t>i</w:t>
      </w:r>
      <w:r w:rsidRPr="00E854EE">
        <w:t>que, humain et social », on s’empresse d’ajouter que l’application de ce principe doit tenir compte des ressources des établissements qui dispensent ces services (art. 8). Quelles sont ces ressources ? D’une part, soulignons qu’une partie importante de l’infrastructure nécessa</w:t>
      </w:r>
      <w:r w:rsidRPr="00E854EE">
        <w:t>i</w:t>
      </w:r>
      <w:r w:rsidRPr="00E854EE">
        <w:t>re n’est pas mise sur pied, notamment les fameuses « unités sécurita</w:t>
      </w:r>
      <w:r w:rsidRPr="00E854EE">
        <w:t>i</w:t>
      </w:r>
      <w:r w:rsidRPr="00E854EE">
        <w:t>res », d’autre part, nous vivons une conjoncture où le PQ poursuit ses coupures de budget dans le secteur des affaires sociales, diminuant ainsi concrètement le potentiel de ressources humaines et matérielles des établissements. L’écart entre le discours de la loi et la mise en œuvre apparaît comme honteusement démagogique, compte tenu par exemple que le budget des affaires sociales pour l’année 79-80 repr</w:t>
      </w:r>
      <w:r w:rsidRPr="00E854EE">
        <w:t>é</w:t>
      </w:r>
      <w:r w:rsidRPr="00E854EE">
        <w:t>sente en termes réels une baisse de crédit d’au moins 5% considérant la montée inflationniste</w:t>
      </w:r>
      <w:r>
        <w:t> </w:t>
      </w:r>
      <w:r>
        <w:rPr>
          <w:rStyle w:val="Appelnotedebasdep"/>
        </w:rPr>
        <w:footnoteReference w:id="192"/>
      </w:r>
      <w:r w:rsidRPr="00E854EE">
        <w:t>.</w:t>
      </w:r>
    </w:p>
    <w:p w:rsidR="008628E7" w:rsidRPr="00E854EE" w:rsidRDefault="008628E7" w:rsidP="008628E7">
      <w:pPr>
        <w:spacing w:before="120" w:after="120"/>
        <w:jc w:val="both"/>
      </w:pPr>
      <w:r w:rsidRPr="00E854EE">
        <w:t>C’est donc dire que la mise en œuvre concrète des dispositions g</w:t>
      </w:r>
      <w:r w:rsidRPr="00E854EE">
        <w:t>é</w:t>
      </w:r>
      <w:r w:rsidRPr="00E854EE">
        <w:t>nérales de la loi se trouve grandement hypothéquée. Soulignons deux exemples de ces vœux pieux : — l’article 34 stipule que les services d’un C.S.S. doivent être accessibles tous les jours de la semaine, et 24 heures par jour. On peut douter de la possibilité d’atteindre cet obje</w:t>
      </w:r>
      <w:r w:rsidRPr="00E854EE">
        <w:t>c</w:t>
      </w:r>
      <w:r w:rsidRPr="00E854EE">
        <w:t>tif tout en poursuivant les coupures.</w:t>
      </w:r>
    </w:p>
    <w:p w:rsidR="008628E7" w:rsidRPr="00E854EE" w:rsidRDefault="008628E7" w:rsidP="008628E7">
      <w:pPr>
        <w:spacing w:before="120" w:after="120"/>
        <w:jc w:val="both"/>
      </w:pPr>
      <w:r w:rsidRPr="00E854EE">
        <w:t>À un autre niveau, la loi se targue de « déjudiciariser » l’ensemble du processus de protection de la jeunesse. Encore une fois, l’objectif est louable mais, dans les faits, qu’en est-il ?</w:t>
      </w:r>
    </w:p>
    <w:p w:rsidR="008628E7" w:rsidRPr="00E854EE" w:rsidRDefault="008628E7" w:rsidP="008628E7">
      <w:pPr>
        <w:spacing w:before="120" w:after="120"/>
        <w:jc w:val="both"/>
      </w:pPr>
      <w:r w:rsidRPr="00E854EE">
        <w:t>Comme le souligne le mémoire du Bureau de consultation jeunesse (B.C.J.), la démarche de « déjudiciarisation » n’a de sens que si elle s’appuie sur une politique de décentralisation du processus décisio</w:t>
      </w:r>
      <w:r w:rsidRPr="00E854EE">
        <w:t>n</w:t>
      </w:r>
      <w:r w:rsidRPr="00E854EE">
        <w:t>nel, notamment par l’implication réelle des personnes-ressources de la communauté d’un quartier. Or la loi donne des pouvoirs exorbitants au directeur, ce qui « escamote le rôle du communautaire »</w:t>
      </w:r>
      <w:r>
        <w:t> </w:t>
      </w:r>
      <w:r>
        <w:rPr>
          <w:rStyle w:val="Appelnotedebasdep"/>
        </w:rPr>
        <w:footnoteReference w:id="193"/>
      </w:r>
      <w:r w:rsidRPr="00E854EE">
        <w:t>.</w:t>
      </w:r>
    </w:p>
    <w:p w:rsidR="008628E7" w:rsidRPr="00E854EE" w:rsidRDefault="008628E7" w:rsidP="008628E7">
      <w:pPr>
        <w:spacing w:before="120" w:after="120"/>
        <w:jc w:val="both"/>
      </w:pPr>
      <w:r w:rsidRPr="00E854EE">
        <w:t>Cette négation de l’aspect communautaire aboutit à la multiplic</w:t>
      </w:r>
      <w:r w:rsidRPr="00E854EE">
        <w:t>a</w:t>
      </w:r>
      <w:r w:rsidRPr="00E854EE">
        <w:t>tion des structures et instances administratives de caractère bureaucr</w:t>
      </w:r>
      <w:r w:rsidRPr="00E854EE">
        <w:t>a</w:t>
      </w:r>
      <w:r w:rsidRPr="00E854EE">
        <w:t>tique, où s’entremêlent inextricablement les dimensions</w:t>
      </w:r>
      <w:r>
        <w:t xml:space="preserve"> [148] </w:t>
      </w:r>
      <w:r w:rsidRPr="00E854EE">
        <w:t>sociales et judiciaires (donc répressives) de l’ensemble du proce</w:t>
      </w:r>
      <w:r w:rsidRPr="00E854EE">
        <w:t>s</w:t>
      </w:r>
      <w:r w:rsidRPr="00E854EE">
        <w:t>sus. Cette situation est à la source de tension permanente entre les différents t</w:t>
      </w:r>
      <w:r w:rsidRPr="00E854EE">
        <w:t>y</w:t>
      </w:r>
      <w:r w:rsidRPr="00E854EE">
        <w:t>pes d’intervenants (avocats, travailleurs sociaux, psychol</w:t>
      </w:r>
      <w:r w:rsidRPr="00E854EE">
        <w:t>o</w:t>
      </w:r>
      <w:r w:rsidRPr="00E854EE">
        <w:t xml:space="preserve">gues, etc...), et rend difficile, sinon impossible, la mise sur pied </w:t>
      </w:r>
      <w:r w:rsidRPr="006468DC">
        <w:rPr>
          <w:i/>
          <w:iCs/>
        </w:rPr>
        <w:t>d’équipes multi-disciplinaires</w:t>
      </w:r>
      <w:r w:rsidRPr="00E854EE">
        <w:t xml:space="preserve"> qui s’appuient sur la réalité communautaire pour r</w:t>
      </w:r>
      <w:r w:rsidRPr="00E854EE">
        <w:t>e</w:t>
      </w:r>
      <w:r w:rsidRPr="00E854EE">
        <w:t>chercher conjointement les solutions adéquates.</w:t>
      </w:r>
    </w:p>
    <w:p w:rsidR="008628E7" w:rsidRPr="00E854EE" w:rsidRDefault="008628E7" w:rsidP="008628E7">
      <w:pPr>
        <w:spacing w:before="120" w:after="120"/>
        <w:jc w:val="both"/>
      </w:pPr>
      <w:r w:rsidRPr="00E854EE">
        <w:t>Cette « déjudiciarisation » dans les faits se heurte au poids de l’appareil judiciaire. La lourdeur de son fonctionnement peut freiner dans certains cas l’intervention dans les situations d’urgence (émi</w:t>
      </w:r>
      <w:r w:rsidRPr="00E854EE">
        <w:t>s</w:t>
      </w:r>
      <w:r w:rsidRPr="00E854EE">
        <w:t>sion des mandats). D’autre part, cette confusion entre le social et le judiciaire se reflète au niveau central. Comme le souligne le B.C.J. : « Le rôle des deux ministères n’est pas clair. Quelle interprétation primera : le palier répressif, donc juridique, ou le palier protection donc so</w:t>
      </w:r>
      <w:r>
        <w:t>c</w:t>
      </w:r>
      <w:r w:rsidRPr="00E854EE">
        <w:t>ial... la balle se passera d’un côté à l’autre, d’un jargon à un autre</w:t>
      </w:r>
      <w:r>
        <w:t> </w:t>
      </w:r>
      <w:r>
        <w:rPr>
          <w:rStyle w:val="Appelnotedebasdep"/>
        </w:rPr>
        <w:footnoteReference w:id="194"/>
      </w:r>
      <w:r w:rsidRPr="00E854EE">
        <w:t>. » Plus d’un an après la mise en application de la loi, les gro</w:t>
      </w:r>
      <w:r w:rsidRPr="00E854EE">
        <w:t>u</w:t>
      </w:r>
      <w:r w:rsidRPr="00E854EE">
        <w:t>pes et organismes concernés commencent à procéder au bilan. Cependant, on peut d’ores et déjà conclure que le processus de déjud</w:t>
      </w:r>
      <w:r w:rsidRPr="00E854EE">
        <w:t>i</w:t>
      </w:r>
      <w:r w:rsidRPr="00E854EE">
        <w:t>ciaris</w:t>
      </w:r>
      <w:r w:rsidRPr="00E854EE">
        <w:t>a</w:t>
      </w:r>
      <w:r w:rsidRPr="00E854EE">
        <w:t>tion s’avère un échec</w:t>
      </w:r>
      <w:r>
        <w:t> </w:t>
      </w:r>
      <w:r>
        <w:rPr>
          <w:rStyle w:val="Appelnotedebasdep"/>
        </w:rPr>
        <w:footnoteReference w:id="195"/>
      </w:r>
      <w:r w:rsidRPr="00E854EE">
        <w:t>. Dans l’application, l’aspect judiciaire et r</w:t>
      </w:r>
      <w:r w:rsidRPr="00E854EE">
        <w:t>é</w:t>
      </w:r>
      <w:r w:rsidRPr="00E854EE">
        <w:t>pressif prédomine toujours.</w:t>
      </w:r>
    </w:p>
    <w:p w:rsidR="008628E7" w:rsidRPr="00E854EE" w:rsidRDefault="008628E7" w:rsidP="008628E7">
      <w:pPr>
        <w:spacing w:before="120" w:after="120"/>
        <w:jc w:val="both"/>
      </w:pPr>
      <w:r w:rsidRPr="00E854EE">
        <w:t>Quelle jeunesse ? À un autre niveau, on peut se demander à qui pensent Lazure, Bédard et Morin lorsqu’ils parlent de la jeunesse ? Que signifie cette affirmation du droit aux services pédagogiques et scientifiques auquel se réfère la loi 24, lorsqu’on sait que le dernier budget représente une baisse de 1,8</w:t>
      </w:r>
      <w:r>
        <w:t>%</w:t>
      </w:r>
      <w:r w:rsidRPr="00E854EE">
        <w:t xml:space="preserve"> des sommes allouées à l’enseignement public comparativement à une hausse de 8,8</w:t>
      </w:r>
      <w:r>
        <w:t>%</w:t>
      </w:r>
      <w:r w:rsidRPr="00E854EE">
        <w:t xml:space="preserve"> de ce</w:t>
      </w:r>
      <w:r w:rsidRPr="00E854EE">
        <w:t>l</w:t>
      </w:r>
      <w:r w:rsidRPr="00E854EE">
        <w:t>les octroyées à l’enseignement privé ? Les centaines de milliers d’étudiants mobilisés contre l’actuelle politique de prêts et bourses n’ont pas manqué de rappeler aux ministres péquistes que le pr</w:t>
      </w:r>
      <w:r w:rsidRPr="00E854EE">
        <w:t>o</w:t>
      </w:r>
      <w:r w:rsidRPr="00E854EE">
        <w:t>gramme de ce parti promettait d’instituer la gratuité générale des cours à tous les niveaux, et la réduction progressive des subventions de l’</w:t>
      </w:r>
      <w:r>
        <w:t>État</w:t>
      </w:r>
      <w:r w:rsidRPr="00E854EE">
        <w:t xml:space="preserve"> aux écoles privées</w:t>
      </w:r>
      <w:r>
        <w:t> </w:t>
      </w:r>
      <w:r>
        <w:rPr>
          <w:rStyle w:val="Appelnotedebasdep"/>
        </w:rPr>
        <w:footnoteReference w:id="196"/>
      </w:r>
      <w:r w:rsidRPr="00E854EE">
        <w:t>.</w:t>
      </w:r>
    </w:p>
    <w:p w:rsidR="008628E7" w:rsidRPr="00E854EE" w:rsidRDefault="008628E7" w:rsidP="008628E7">
      <w:pPr>
        <w:spacing w:before="120" w:after="120"/>
        <w:jc w:val="both"/>
      </w:pPr>
      <w:r w:rsidRPr="00E854EE">
        <w:t>Signalons enfin une caractéristique importante du discours péqui</w:t>
      </w:r>
      <w:r w:rsidRPr="00E854EE">
        <w:t>s</w:t>
      </w:r>
      <w:r w:rsidRPr="00E854EE">
        <w:t xml:space="preserve">te en matière de jeunesse : tant dans le programme officiel que dans le libellé de la loi 24, on remarque une confusion entre les concepts de jeunesse et d’enfance, ce qui permet de nier à la jeunesse sa </w:t>
      </w:r>
      <w:r w:rsidRPr="006468DC">
        <w:rPr>
          <w:i/>
          <w:iCs/>
        </w:rPr>
        <w:t>spécificité sociale et culturelle, ses aspirations propres.</w:t>
      </w:r>
      <w:r w:rsidRPr="00E854EE">
        <w:t xml:space="preserve"> Cette confusion permet, entre a</w:t>
      </w:r>
      <w:r w:rsidRPr="00E854EE">
        <w:t>u</w:t>
      </w:r>
      <w:r w:rsidRPr="00E854EE">
        <w:t>tres, de lier la question de la jeunesse tantôt à la famille, tantôt aux tribunaux, mais jamais à elle-même. En résumé, retenons les él</w:t>
      </w:r>
      <w:r w:rsidRPr="00E854EE">
        <w:t>é</w:t>
      </w:r>
      <w:r w:rsidRPr="00E854EE">
        <w:t>ments suivants :</w:t>
      </w:r>
    </w:p>
    <w:p w:rsidR="008628E7" w:rsidRDefault="008628E7" w:rsidP="008628E7">
      <w:pPr>
        <w:spacing w:before="120" w:after="120"/>
        <w:jc w:val="both"/>
      </w:pPr>
    </w:p>
    <w:p w:rsidR="008628E7" w:rsidRPr="00E854EE" w:rsidRDefault="008628E7" w:rsidP="008628E7">
      <w:pPr>
        <w:spacing w:before="120" w:after="120"/>
        <w:ind w:left="720" w:hanging="360"/>
        <w:jc w:val="both"/>
      </w:pPr>
      <w:r>
        <w:t>-</w:t>
      </w:r>
      <w:r>
        <w:tab/>
      </w:r>
      <w:r w:rsidRPr="00E854EE">
        <w:t>l’orientation de base repose sur une vision familialiste étatique, ce qui revient à nier les dimensions communautaires actives ;</w:t>
      </w:r>
    </w:p>
    <w:p w:rsidR="008628E7" w:rsidRPr="00E854EE" w:rsidRDefault="008628E7" w:rsidP="008628E7">
      <w:pPr>
        <w:spacing w:before="120" w:after="120"/>
        <w:ind w:left="720" w:hanging="360"/>
        <w:jc w:val="both"/>
      </w:pPr>
      <w:r>
        <w:t>-</w:t>
      </w:r>
      <w:r>
        <w:tab/>
      </w:r>
      <w:r w:rsidRPr="00E854EE">
        <w:t>l’application de la loi entre en contradiction avec les politiques de coupures dans les budgets ;</w:t>
      </w:r>
    </w:p>
    <w:p w:rsidR="008628E7" w:rsidRDefault="008628E7" w:rsidP="008628E7">
      <w:pPr>
        <w:spacing w:before="120" w:after="120"/>
        <w:ind w:left="720" w:hanging="360"/>
        <w:jc w:val="both"/>
      </w:pPr>
      <w:r>
        <w:t>-</w:t>
      </w:r>
      <w:r>
        <w:tab/>
      </w:r>
      <w:r w:rsidRPr="00E854EE">
        <w:t>la coexistence du réseau des affaires sociales et de l’appareil j</w:t>
      </w:r>
      <w:r w:rsidRPr="00E854EE">
        <w:t>u</w:t>
      </w:r>
      <w:r w:rsidRPr="00E854EE">
        <w:t>diciaire freine le processus de « déjudiciarisation » ;</w:t>
      </w:r>
    </w:p>
    <w:p w:rsidR="008628E7" w:rsidRPr="00E854EE" w:rsidRDefault="008628E7" w:rsidP="008628E7">
      <w:pPr>
        <w:pStyle w:val="p"/>
      </w:pPr>
      <w:r>
        <w:t>[149]</w:t>
      </w:r>
    </w:p>
    <w:p w:rsidR="008628E7" w:rsidRPr="00E854EE" w:rsidRDefault="008628E7" w:rsidP="008628E7">
      <w:pPr>
        <w:spacing w:before="120" w:after="120"/>
        <w:ind w:left="720" w:hanging="360"/>
        <w:jc w:val="both"/>
      </w:pPr>
      <w:r>
        <w:t>-</w:t>
      </w:r>
      <w:r>
        <w:tab/>
      </w:r>
      <w:r w:rsidRPr="00E854EE">
        <w:t>la dimension judiciaire obstrue l’intervention réelle des intére</w:t>
      </w:r>
      <w:r w:rsidRPr="00E854EE">
        <w:t>s</w:t>
      </w:r>
      <w:r w:rsidRPr="00E854EE">
        <w:t>sés ;</w:t>
      </w:r>
    </w:p>
    <w:p w:rsidR="008628E7" w:rsidRPr="00E854EE" w:rsidRDefault="008628E7" w:rsidP="008628E7">
      <w:pPr>
        <w:spacing w:before="120" w:after="120"/>
        <w:ind w:left="720" w:hanging="360"/>
        <w:jc w:val="both"/>
      </w:pPr>
      <w:r>
        <w:t>-</w:t>
      </w:r>
      <w:r>
        <w:tab/>
      </w:r>
      <w:r w:rsidRPr="00E854EE">
        <w:t>les autres aspects de la politique péquiste en la matière (nota</w:t>
      </w:r>
      <w:r w:rsidRPr="00E854EE">
        <w:t>m</w:t>
      </w:r>
      <w:r w:rsidRPr="00E854EE">
        <w:t>ment l’éducation) démontrent qu’une catégorie particulière de jeunes est réellement touchée (école privée) ;</w:t>
      </w:r>
    </w:p>
    <w:p w:rsidR="008628E7" w:rsidRPr="00E854EE" w:rsidRDefault="008628E7" w:rsidP="008628E7">
      <w:pPr>
        <w:spacing w:before="120" w:after="120"/>
        <w:ind w:left="720" w:hanging="360"/>
        <w:jc w:val="both"/>
      </w:pPr>
      <w:r>
        <w:t>-</w:t>
      </w:r>
      <w:r>
        <w:tab/>
      </w:r>
      <w:r w:rsidRPr="00E854EE">
        <w:t>le discours péquiste nie la réalité spécifique de la jeunesse et de ses aspirations.</w:t>
      </w:r>
    </w:p>
    <w:p w:rsidR="008628E7" w:rsidRDefault="008628E7" w:rsidP="008628E7">
      <w:pPr>
        <w:spacing w:before="120" w:after="120"/>
        <w:jc w:val="both"/>
      </w:pPr>
    </w:p>
    <w:p w:rsidR="008628E7" w:rsidRPr="00E854EE" w:rsidRDefault="008628E7" w:rsidP="008628E7">
      <w:pPr>
        <w:spacing w:before="120" w:after="120"/>
        <w:jc w:val="both"/>
      </w:pPr>
      <w:r w:rsidRPr="00E854EE">
        <w:t>Bref, si l’on y regarde de près, la vitrine progressiste du PQ n’est pas si reluisante que ça !</w:t>
      </w:r>
    </w:p>
    <w:p w:rsidR="008628E7" w:rsidRDefault="008628E7" w:rsidP="008628E7">
      <w:pPr>
        <w:spacing w:before="120" w:after="120"/>
        <w:jc w:val="both"/>
      </w:pPr>
      <w:r>
        <w:br w:type="page"/>
      </w:r>
    </w:p>
    <w:p w:rsidR="008628E7" w:rsidRPr="00E854EE" w:rsidRDefault="008628E7" w:rsidP="008628E7">
      <w:pPr>
        <w:pStyle w:val="planche"/>
      </w:pPr>
      <w:bookmarkStart w:id="37" w:name="Capitalisme_pt_3_chap_1_7"/>
      <w:r>
        <w:t xml:space="preserve">7. </w:t>
      </w:r>
      <w:r w:rsidRPr="00E854EE">
        <w:t>Le supplément au revenu de travail</w:t>
      </w:r>
    </w:p>
    <w:bookmarkEnd w:id="37"/>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E854EE" w:rsidRDefault="008628E7" w:rsidP="008628E7">
      <w:pPr>
        <w:spacing w:before="120" w:after="120"/>
        <w:jc w:val="both"/>
      </w:pPr>
      <w:r w:rsidRPr="00E854EE">
        <w:t>S’il est une mesure sociale qui a fait parler d’elle depuis le pri</w:t>
      </w:r>
      <w:r w:rsidRPr="00E854EE">
        <w:t>n</w:t>
      </w:r>
      <w:r w:rsidRPr="00E854EE">
        <w:t>temps 1979, c’est bien la politique de supplément au revenu de travail. Ce projet s’inscrit dans la lignée des interventions à saveur « réformiste » et se veut « une première étape de revenu minimum garanti »</w:t>
      </w:r>
      <w:r>
        <w:t> </w:t>
      </w:r>
      <w:r>
        <w:rPr>
          <w:rStyle w:val="Appelnotedebasdep"/>
        </w:rPr>
        <w:footnoteReference w:id="197"/>
      </w:r>
      <w:r w:rsidRPr="00E854EE">
        <w:t>. Annoncée comme progressiste et novatrice, louangée par le Conseil du patronat du Québec</w:t>
      </w:r>
      <w:r>
        <w:t> </w:t>
      </w:r>
      <w:r>
        <w:rPr>
          <w:rStyle w:val="Appelnotedebasdep"/>
        </w:rPr>
        <w:footnoteReference w:id="198"/>
      </w:r>
      <w:r w:rsidRPr="00E854EE">
        <w:t>, tette loi dès le départ a suscité un grand enthousiasme et beaucoup d’espoir. Mais en allant y voir de plus près, on constate que la réalité est plus terne et que le fameux supplément au revenu s’adresse exclusivement aux travailleurs. Et pas à n’importe lequel des travailleurs : celui au salaire minimum, celui qui a peine à joindre les deux bouts.</w:t>
      </w:r>
    </w:p>
    <w:p w:rsidR="008628E7" w:rsidRPr="00E854EE" w:rsidRDefault="008628E7" w:rsidP="008628E7">
      <w:pPr>
        <w:spacing w:before="120" w:after="120"/>
        <w:jc w:val="both"/>
      </w:pPr>
      <w:r w:rsidRPr="00E854EE">
        <w:t>En effet, rappelons que le supplément au revenu de travail s’adresse aux couples avec, ou sans enfants, et aux personnes seules ayant plus de 30 ans. Les deux principales conditions à remplir sont d’avoir travaillé, et d’avoir obtenu des revenus inférieurs aux barèmes établis par le ministère du Revenu. Ainsi, les jeunes, les assistés s</w:t>
      </w:r>
      <w:r w:rsidRPr="00E854EE">
        <w:t>o</w:t>
      </w:r>
      <w:r w:rsidRPr="00E854EE">
        <w:t>ciaux inaptes au travail, bref les plus démunis sont exclus du pr</w:t>
      </w:r>
      <w:r w:rsidRPr="00E854EE">
        <w:t>o</w:t>
      </w:r>
      <w:r w:rsidRPr="00E854EE">
        <w:t>gramme. En somme, tous ceux qui ne peuvent pas se trouver un tr</w:t>
      </w:r>
      <w:r w:rsidRPr="00E854EE">
        <w:t>a</w:t>
      </w:r>
      <w:r w:rsidRPr="00E854EE">
        <w:t>vail sont tenus à l’écart</w:t>
      </w:r>
      <w:r>
        <w:t> </w:t>
      </w:r>
      <w:r>
        <w:rPr>
          <w:rStyle w:val="Appelnotedebasdep"/>
        </w:rPr>
        <w:footnoteReference w:id="199"/>
      </w:r>
      <w:r w:rsidRPr="00E854EE">
        <w:t>.</w:t>
      </w:r>
    </w:p>
    <w:p w:rsidR="008628E7" w:rsidRPr="00E854EE" w:rsidRDefault="008628E7" w:rsidP="008628E7">
      <w:pPr>
        <w:spacing w:before="120" w:after="120"/>
        <w:jc w:val="both"/>
      </w:pPr>
      <w:r w:rsidRPr="00E854EE">
        <w:t>Contrairement aux prétentions de Marois qui présentait la loi comme une mesure permettant « la lutte la plus mortelle qu’une soci</w:t>
      </w:r>
      <w:r w:rsidRPr="00E854EE">
        <w:t>é</w:t>
      </w:r>
      <w:r w:rsidRPr="00E854EE">
        <w:t>té comme la nôtre puisse mener à la pauvreté, compte tenu de ses re</w:t>
      </w:r>
      <w:r w:rsidRPr="00E854EE">
        <w:t>s</w:t>
      </w:r>
      <w:r w:rsidRPr="00E854EE">
        <w:t>sources</w:t>
      </w:r>
      <w:r>
        <w:t> » </w:t>
      </w:r>
      <w:r>
        <w:rPr>
          <w:rStyle w:val="Appelnotedebasdep"/>
        </w:rPr>
        <w:footnoteReference w:id="200"/>
      </w:r>
      <w:r w:rsidRPr="00E854EE">
        <w:t xml:space="preserve">, le programme n’est pas </w:t>
      </w:r>
      <w:r w:rsidRPr="006468DC">
        <w:rPr>
          <w:i/>
          <w:iCs/>
        </w:rPr>
        <w:t>un véritable plan de lutte contre la pauvreté.</w:t>
      </w:r>
    </w:p>
    <w:p w:rsidR="008628E7" w:rsidRPr="00E854EE" w:rsidRDefault="008628E7" w:rsidP="008628E7">
      <w:pPr>
        <w:spacing w:before="120" w:after="120"/>
        <w:jc w:val="both"/>
      </w:pPr>
      <w:r w:rsidRPr="00E854EE">
        <w:t>Comme l’ont exprimé depuis longtemps les organisations ouvri</w:t>
      </w:r>
      <w:r w:rsidRPr="00E854EE">
        <w:t>è</w:t>
      </w:r>
      <w:r w:rsidRPr="00E854EE">
        <w:t>res, un moyen immédiat pour atténuer la pauvreté consiste à relever substantiellement le salaire minimum, et à tenir compte des besoins populaires réels. Or, le supplément au revenu de travail va à l’encontre de cet énoncé. Il tend plutôt à compenser « une insuffisance du revenu » pour les travailleurs au salaire minimum</w:t>
      </w:r>
      <w:r>
        <w:t> </w:t>
      </w:r>
      <w:r>
        <w:rPr>
          <w:rStyle w:val="Appelnotedebasdep"/>
        </w:rPr>
        <w:footnoteReference w:id="201"/>
      </w:r>
      <w:r w:rsidRPr="00E854EE">
        <w:t>. Le gouve</w:t>
      </w:r>
      <w:r w:rsidRPr="00E854EE">
        <w:t>r</w:t>
      </w:r>
      <w:r w:rsidRPr="00E854EE">
        <w:t>nement péquiste, par cette loi, se range du côté des employeurs, du côté des P.M.E. qui sont sensibles à toute hausse du salaire minimum. Pour contourner le problème du manque à gagner</w:t>
      </w:r>
      <w:r>
        <w:t xml:space="preserve"> [150] </w:t>
      </w:r>
      <w:r w:rsidRPr="00E854EE">
        <w:t>des petits s</w:t>
      </w:r>
      <w:r w:rsidRPr="00E854EE">
        <w:t>a</w:t>
      </w:r>
      <w:r w:rsidRPr="00E854EE">
        <w:t>lariés, et d’un autre côté du maintien à un niveau assez bas du salaire minimum, le PQ a trouvé la solution que l’on connaît.</w:t>
      </w:r>
    </w:p>
    <w:p w:rsidR="008628E7" w:rsidRPr="00E854EE" w:rsidRDefault="008628E7" w:rsidP="008628E7">
      <w:pPr>
        <w:spacing w:before="120" w:after="120"/>
        <w:jc w:val="both"/>
      </w:pPr>
      <w:r w:rsidRPr="00E854EE">
        <w:t>Si le programme ne réduit pas la pauvreté au Québec, il se veut par contre une incitation directe au travail. Comme l’a si bien mentionné René Lévesque dans son discours lors de la présentation du budget, le programme s’adresse à « cette catégorie de citoyens si bien oubliés par les politiques gouvernementales antérieures, qu’il était souvent plus payant pour beaucoup d’entre eux de demeurer inactifs que de chercher un emploi</w:t>
      </w:r>
      <w:r>
        <w:t> </w:t>
      </w:r>
      <w:r>
        <w:rPr>
          <w:rStyle w:val="Appelnotedebasdep"/>
        </w:rPr>
        <w:footnoteReference w:id="202"/>
      </w:r>
      <w:r>
        <w:t> </w:t>
      </w:r>
      <w:r w:rsidRPr="00E854EE">
        <w:t>».</w:t>
      </w:r>
    </w:p>
    <w:p w:rsidR="008628E7" w:rsidRPr="00E854EE" w:rsidRDefault="008628E7" w:rsidP="008628E7">
      <w:pPr>
        <w:spacing w:before="120" w:after="120"/>
        <w:jc w:val="both"/>
      </w:pPr>
      <w:r w:rsidRPr="00E854EE">
        <w:t>Il s’agit donc d’un moyen pour obliger les bas salariés à supporter des conditions de travail pénibles et mal payées, d’une mesure coerc</w:t>
      </w:r>
      <w:r w:rsidRPr="00E854EE">
        <w:t>i</w:t>
      </w:r>
      <w:r w:rsidRPr="00E854EE">
        <w:t xml:space="preserve">tive qui vise à maintenir en situation de travail les personnes les plus exploitées. </w:t>
      </w:r>
      <w:r>
        <w:t>Il</w:t>
      </w:r>
      <w:r w:rsidRPr="00E854EE">
        <w:t xml:space="preserve"> faut par ailleurs susciter le désir de travailler chez ceux qui sont inactifs et pourtant aptes au travail. Encore faudra-t-il que les assistés sociaux (notamment) se trouvent un emploi rémunéré. S’ils ne le font pas ? Et bien on peut imaginer que leurs conditions de subsi</w:t>
      </w:r>
      <w:r w:rsidRPr="00E854EE">
        <w:t>s</w:t>
      </w:r>
      <w:r w:rsidRPr="00E854EE">
        <w:t>tance iront en se dégradant puisque déjà les gouvernements fédéral et provincial ont réduit les sommes versées en allocations familiales et au programme de l’aide sociale.</w:t>
      </w:r>
    </w:p>
    <w:p w:rsidR="008628E7" w:rsidRPr="00E854EE" w:rsidRDefault="008628E7" w:rsidP="008628E7">
      <w:pPr>
        <w:spacing w:before="120" w:after="120"/>
        <w:jc w:val="both"/>
      </w:pPr>
      <w:r w:rsidRPr="00E854EE">
        <w:t>À ce titre, ce sont donc les plus défavorisés, ceux qui ne pourront se trouver un emploi (handicapés, femmes chefs de famille, etc.) qui sont les plus affectés par ce programme dont ils ne peuvent bénéficier. Soulignons enfin l’impact idéologique de cette législation qui tend à diviser les couches populaires en opposant les diverses catégories de salariés aux secteurs de la population la plus démunie, c’est-à-dire les assistés sociaux, les chômeurs. En effet, on oppose travailleurs à non-travailleurs, travailleurs actifs à l’armée de réserve décrite quotidie</w:t>
      </w:r>
      <w:r w:rsidRPr="00E854EE">
        <w:t>n</w:t>
      </w:r>
      <w:r w:rsidRPr="00E854EE">
        <w:t>nement par le discours dominant comme étant des paresseux, des p</w:t>
      </w:r>
      <w:r w:rsidRPr="00E854EE">
        <w:t>a</w:t>
      </w:r>
      <w:r w:rsidRPr="00E854EE">
        <w:t>rasites, etc.</w:t>
      </w:r>
    </w:p>
    <w:p w:rsidR="008628E7" w:rsidRDefault="008628E7" w:rsidP="008628E7">
      <w:pPr>
        <w:spacing w:before="120" w:after="120"/>
        <w:jc w:val="both"/>
      </w:pPr>
    </w:p>
    <w:p w:rsidR="008628E7" w:rsidRPr="00E854EE" w:rsidRDefault="008628E7" w:rsidP="008628E7">
      <w:pPr>
        <w:pStyle w:val="planche"/>
      </w:pPr>
      <w:bookmarkStart w:id="38" w:name="Capitalisme_pt_3_chap_1_8"/>
      <w:r>
        <w:t xml:space="preserve">8. </w:t>
      </w:r>
      <w:r w:rsidRPr="00E854EE">
        <w:t>La Santé</w:t>
      </w:r>
    </w:p>
    <w:bookmarkEnd w:id="38"/>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r w:rsidRPr="00E854EE">
        <w:t>L’ensemble des analyses critiques sur les politiques du MAS convergent pour souligner que l’actuel gouvernement n’a rien à envier à son prédécesseur sur le plan des coupures de budget. Déjà le premier budget Parizeau annonce les couleurs :</w:t>
      </w:r>
    </w:p>
    <w:p w:rsidR="008628E7" w:rsidRPr="00E854EE" w:rsidRDefault="008628E7" w:rsidP="008628E7">
      <w:pPr>
        <w:spacing w:before="120" w:after="120"/>
        <w:jc w:val="both"/>
      </w:pPr>
    </w:p>
    <w:p w:rsidR="008628E7" w:rsidRDefault="008628E7" w:rsidP="008628E7">
      <w:pPr>
        <w:pStyle w:val="Grillecouleur-Accent1"/>
        <w:rPr>
          <w:iCs/>
        </w:rPr>
      </w:pPr>
      <w:r w:rsidRPr="00E854EE">
        <w:t>En 1977-78, les dépenses dans le secteur des affaires sociales augme</w:t>
      </w:r>
      <w:r w:rsidRPr="00E854EE">
        <w:t>n</w:t>
      </w:r>
      <w:r w:rsidRPr="00E854EE">
        <w:t>tent de 9,1</w:t>
      </w:r>
      <w:r>
        <w:t>%</w:t>
      </w:r>
      <w:r w:rsidRPr="00E854EE">
        <w:t xml:space="preserve"> contre 20,4% en moyenne pour les trois dernières années. Si on enlève l’augmentation des salaires et la hausse due à l’inflation des prix, des biens et des services, ceci représente une bai</w:t>
      </w:r>
      <w:r w:rsidRPr="00E854EE">
        <w:t>s</w:t>
      </w:r>
      <w:r w:rsidRPr="00E854EE">
        <w:t xml:space="preserve">se de l’ordre de 7 à </w:t>
      </w:r>
      <w:r>
        <w:rPr>
          <w:iCs/>
        </w:rPr>
        <w:t>10% </w:t>
      </w:r>
      <w:r>
        <w:rPr>
          <w:rStyle w:val="Appelnotedebasdep"/>
          <w:iCs/>
        </w:rPr>
        <w:footnoteReference w:id="203"/>
      </w:r>
      <w:r w:rsidRPr="00332B08">
        <w:rPr>
          <w:iCs/>
        </w:rPr>
        <w:t>.</w:t>
      </w:r>
    </w:p>
    <w:p w:rsidR="008628E7" w:rsidRPr="00E854EE" w:rsidRDefault="008628E7" w:rsidP="008628E7">
      <w:pPr>
        <w:pStyle w:val="Grillecouleur-Accent1"/>
      </w:pPr>
    </w:p>
    <w:p w:rsidR="008628E7" w:rsidRPr="00E854EE" w:rsidRDefault="008628E7" w:rsidP="008628E7">
      <w:pPr>
        <w:spacing w:before="120" w:after="120"/>
        <w:jc w:val="both"/>
      </w:pPr>
      <w:r w:rsidRPr="00E854EE">
        <w:t>Le second budget renforce cette tendance. Le troisième de la série (1979) va encore plus loin : cette fois l’objectif est atteint — la</w:t>
      </w:r>
      <w:r>
        <w:t xml:space="preserve"> [151] </w:t>
      </w:r>
      <w:r w:rsidRPr="00E854EE">
        <w:t>Chambre de commerce et l’Association canadienne des manufact</w:t>
      </w:r>
      <w:r w:rsidRPr="00E854EE">
        <w:t>u</w:t>
      </w:r>
      <w:r w:rsidRPr="00E854EE">
        <w:t>riers lui font bon accueil et pour cause — la ridicule augmentation de 2,6</w:t>
      </w:r>
      <w:r>
        <w:t>%</w:t>
      </w:r>
      <w:r w:rsidRPr="00E854EE">
        <w:t xml:space="preserve"> du budget destiné aux affaires sociales ne fait pas le poids d</w:t>
      </w:r>
      <w:r w:rsidRPr="00E854EE">
        <w:t>e</w:t>
      </w:r>
      <w:r w:rsidRPr="00E854EE">
        <w:t xml:space="preserve">vant le taux d’inflation dépassant le </w:t>
      </w:r>
      <w:r w:rsidRPr="00332B08">
        <w:rPr>
          <w:iCs/>
        </w:rPr>
        <w:t>9%</w:t>
      </w:r>
      <w:r>
        <w:rPr>
          <w:iCs/>
        </w:rPr>
        <w:t> </w:t>
      </w:r>
      <w:r>
        <w:rPr>
          <w:rStyle w:val="Appelnotedebasdep"/>
          <w:iCs/>
        </w:rPr>
        <w:footnoteReference w:id="204"/>
      </w:r>
      <w:r w:rsidRPr="00332B08">
        <w:rPr>
          <w:iCs/>
        </w:rPr>
        <w:t>.</w:t>
      </w:r>
    </w:p>
    <w:p w:rsidR="008628E7" w:rsidRPr="00E854EE" w:rsidRDefault="008628E7" w:rsidP="008628E7">
      <w:pPr>
        <w:spacing w:before="120" w:after="120"/>
        <w:jc w:val="both"/>
      </w:pPr>
      <w:r w:rsidRPr="00E854EE">
        <w:t>En conséquence, les travailleurs du secteur santé se doivent donc de poursuivre la lutte amorcée sous le régime précédent contre les coupures et la détérioration des services, pour le maintien des droits acquis, non seulement sur le plan syndical mais aussi au niveau social plus large.</w:t>
      </w:r>
    </w:p>
    <w:p w:rsidR="008628E7" w:rsidRDefault="008628E7" w:rsidP="008628E7">
      <w:pPr>
        <w:spacing w:before="120" w:after="120"/>
        <w:jc w:val="both"/>
      </w:pPr>
    </w:p>
    <w:p w:rsidR="008628E7" w:rsidRDefault="008628E7" w:rsidP="008628E7">
      <w:pPr>
        <w:spacing w:before="120" w:after="120"/>
        <w:jc w:val="both"/>
      </w:pPr>
    </w:p>
    <w:p w:rsidR="008628E7" w:rsidRPr="006468DC" w:rsidRDefault="008628E7" w:rsidP="008628E7">
      <w:pPr>
        <w:pStyle w:val="a"/>
      </w:pPr>
      <w:r w:rsidRPr="006468DC">
        <w:t>a) La médecin</w:t>
      </w:r>
      <w:r>
        <w:t>e du capital</w:t>
      </w:r>
      <w:r>
        <w:br/>
      </w:r>
      <w:r w:rsidRPr="006468DC">
        <w:t>ou la valorisation de la médecine privée</w:t>
      </w:r>
    </w:p>
    <w:p w:rsidR="008628E7" w:rsidRDefault="008628E7" w:rsidP="008628E7">
      <w:pPr>
        <w:spacing w:before="120" w:after="120"/>
        <w:jc w:val="both"/>
      </w:pPr>
    </w:p>
    <w:p w:rsidR="008628E7" w:rsidRPr="00E854EE" w:rsidRDefault="008628E7" w:rsidP="008628E7">
      <w:pPr>
        <w:spacing w:before="120" w:after="120"/>
        <w:jc w:val="both"/>
      </w:pPr>
      <w:r w:rsidRPr="00E854EE">
        <w:t>Depuis son émergence comme force sociale organisée, le mouv</w:t>
      </w:r>
      <w:r w:rsidRPr="00E854EE">
        <w:t>e</w:t>
      </w:r>
      <w:r w:rsidRPr="00E854EE">
        <w:t xml:space="preserve">ment ouvrier a lutté pour une démocratisation de la médecine, pour l’élimination des maladies à la source, en privilégiant une approche </w:t>
      </w:r>
      <w:r w:rsidRPr="006468DC">
        <w:rPr>
          <w:i/>
          <w:iCs/>
        </w:rPr>
        <w:t>préventive</w:t>
      </w:r>
      <w:r w:rsidRPr="00E854EE">
        <w:t xml:space="preserve"> plutôt que </w:t>
      </w:r>
      <w:r w:rsidRPr="006468DC">
        <w:rPr>
          <w:i/>
          <w:iCs/>
        </w:rPr>
        <w:t>curative.</w:t>
      </w:r>
      <w:r w:rsidRPr="00E854EE">
        <w:t xml:space="preserve"> Malgré d’importantes faiblesses, le réseau des C.L.S.C. s’efforce (de façon très inégale) de développer une orie</w:t>
      </w:r>
      <w:r w:rsidRPr="00E854EE">
        <w:t>n</w:t>
      </w:r>
      <w:r w:rsidRPr="00E854EE">
        <w:t>tation éducative, préventive et communautaire, malgré son intégration à la structure étatique. En dépit de ses déclarations d’intention et de l’esprit de son programme social, l’actuel gouvern</w:t>
      </w:r>
      <w:r w:rsidRPr="00E854EE">
        <w:t>e</w:t>
      </w:r>
      <w:r w:rsidRPr="00E854EE">
        <w:t>ment n’a pas osé affronter les éléments les plus réactionnaires du m</w:t>
      </w:r>
      <w:r w:rsidRPr="00E854EE">
        <w:t>i</w:t>
      </w:r>
      <w:r w:rsidRPr="00E854EE">
        <w:t xml:space="preserve">lieu des médecins. Déjà en 1973, le Dr G. Hamel déclarait : « Une question majeure se posait, à savoir : comment les systèmes privé et public allaient s’articuler. En 1973, après une période de flottement d’un peu plus d’une année, nous avons décidé de foncer. </w:t>
      </w:r>
      <w:r w:rsidRPr="006468DC">
        <w:rPr>
          <w:i/>
          <w:iCs/>
        </w:rPr>
        <w:t>Il fallait que le secteur privé survive</w:t>
      </w:r>
      <w:r>
        <w:rPr>
          <w:iCs/>
        </w:rPr>
        <w:t> </w:t>
      </w:r>
      <w:r>
        <w:rPr>
          <w:rStyle w:val="Appelnotedebasdep"/>
          <w:iCs/>
        </w:rPr>
        <w:footnoteReference w:id="205"/>
      </w:r>
      <w:r>
        <w:t>. »</w:t>
      </w:r>
    </w:p>
    <w:p w:rsidR="008628E7" w:rsidRPr="00E854EE" w:rsidRDefault="008628E7" w:rsidP="008628E7">
      <w:pPr>
        <w:spacing w:before="120" w:after="120"/>
        <w:jc w:val="both"/>
      </w:pPr>
      <w:r w:rsidRPr="00E854EE">
        <w:t>Que le docteur Hamel dorme en paix ! Le secteur privé au Québec se porte bien. Dans un contexte où les restrictions budgétaires freinent considérablement le développement des C.L.S.C., les cliniques et p</w:t>
      </w:r>
      <w:r w:rsidRPr="00E854EE">
        <w:t>o</w:t>
      </w:r>
      <w:r w:rsidRPr="00E854EE">
        <w:t>lycliniques privées prolifèrent de façon spectaculaire. En 1977, on en dénombre 350, en 1979, 450, soit presque huit cliniques et polyclin</w:t>
      </w:r>
      <w:r w:rsidRPr="00E854EE">
        <w:t>i</w:t>
      </w:r>
      <w:r w:rsidRPr="00E854EE">
        <w:t>ques pour un C.L.S.C.</w:t>
      </w:r>
      <w:r>
        <w:t> </w:t>
      </w:r>
      <w:r>
        <w:rPr>
          <w:rStyle w:val="Appelnotedebasdep"/>
        </w:rPr>
        <w:footnoteReference w:id="206"/>
      </w:r>
      <w:r w:rsidRPr="00E854EE">
        <w:t>.</w:t>
      </w:r>
      <w:r>
        <w:t xml:space="preserve"> </w:t>
      </w:r>
      <w:r w:rsidRPr="00E854EE">
        <w:t>Notre bon Dr Hamel n’est pas le seul à voir ses nuits troublées par le cauchemar d’une médecine étatisée. Son co</w:t>
      </w:r>
      <w:r w:rsidRPr="00E854EE">
        <w:t>l</w:t>
      </w:r>
      <w:r w:rsidRPr="00E854EE">
        <w:t>lègue, le célèbre Augustin Roy, médecin de choc, semble également hanté par le spectre du socialisme. Lors du débat sur la loi</w:t>
      </w:r>
      <w:r>
        <w:t> </w:t>
      </w:r>
      <w:r w:rsidRPr="00E854EE">
        <w:t>17, ce de</w:t>
      </w:r>
      <w:r w:rsidRPr="00E854EE">
        <w:t>r</w:t>
      </w:r>
      <w:r w:rsidRPr="00E854EE">
        <w:t>nier nous livre ses angoisses :</w:t>
      </w:r>
    </w:p>
    <w:p w:rsidR="008628E7" w:rsidRPr="00E854EE" w:rsidRDefault="008628E7" w:rsidP="008628E7">
      <w:pPr>
        <w:spacing w:before="120" w:after="120"/>
        <w:jc w:val="both"/>
      </w:pPr>
      <w:r w:rsidRPr="00E854EE">
        <w:t>Les syndicats se réjouissent des derniers amendements apportés à la loi 17 sur la santé et la sécurité au travail. Ils ont parfaitement ra</w:t>
      </w:r>
      <w:r w:rsidRPr="00E854EE">
        <w:t>i</w:t>
      </w:r>
      <w:r w:rsidRPr="00E854EE">
        <w:t>son d’applaudir puisque M. Marois et ses valets socialistes, s’apprêtent à leur livrer, pieds et poings liés, toutes les entreprises et organismes du Québec et leurs services de santé</w:t>
      </w:r>
      <w:r>
        <w:t> </w:t>
      </w:r>
      <w:r>
        <w:rPr>
          <w:rStyle w:val="Appelnotedebasdep"/>
        </w:rPr>
        <w:footnoteReference w:id="207"/>
      </w:r>
      <w:r w:rsidRPr="00E854EE">
        <w:t>.</w:t>
      </w:r>
    </w:p>
    <w:p w:rsidR="008628E7" w:rsidRDefault="008628E7" w:rsidP="008628E7">
      <w:pPr>
        <w:spacing w:before="120" w:after="120"/>
        <w:jc w:val="both"/>
      </w:pPr>
      <w:r w:rsidRPr="00E854EE">
        <w:t>Que le vaillant Dr Roy se repose enfin ! Ce n’est pas demain matin que le gouvernement péquiste décrétera le contrôle ouvrier sur la sa</w:t>
      </w:r>
      <w:r w:rsidRPr="00E854EE">
        <w:t>n</w:t>
      </w:r>
      <w:r w:rsidRPr="00E854EE">
        <w:t>té-sécurité...</w:t>
      </w:r>
    </w:p>
    <w:p w:rsidR="008628E7" w:rsidRDefault="008628E7" w:rsidP="008628E7">
      <w:pPr>
        <w:spacing w:before="120" w:after="120"/>
        <w:jc w:val="both"/>
      </w:pPr>
      <w:r>
        <w:t>[152]</w:t>
      </w:r>
    </w:p>
    <w:p w:rsidR="008628E7" w:rsidRDefault="008628E7" w:rsidP="008628E7">
      <w:pPr>
        <w:spacing w:before="120" w:after="120"/>
        <w:jc w:val="both"/>
      </w:pPr>
    </w:p>
    <w:p w:rsidR="008628E7" w:rsidRPr="00417A0E" w:rsidRDefault="008628E7" w:rsidP="008628E7">
      <w:pPr>
        <w:spacing w:before="120" w:after="120"/>
        <w:jc w:val="both"/>
        <w:rPr>
          <w:i/>
        </w:rPr>
      </w:pPr>
      <w:r w:rsidRPr="00417A0E">
        <w:rPr>
          <w:i/>
        </w:rPr>
        <w:t>— Quand les dentistes montrent les dents...</w:t>
      </w:r>
    </w:p>
    <w:p w:rsidR="008628E7" w:rsidRPr="00324357" w:rsidRDefault="008628E7" w:rsidP="008628E7">
      <w:pPr>
        <w:spacing w:before="120" w:after="120"/>
        <w:jc w:val="both"/>
      </w:pPr>
    </w:p>
    <w:p w:rsidR="008628E7" w:rsidRDefault="008628E7" w:rsidP="008628E7">
      <w:pPr>
        <w:spacing w:before="120" w:after="120"/>
        <w:jc w:val="both"/>
      </w:pPr>
      <w:r w:rsidRPr="00324357">
        <w:t>Même hésitation du gouvernement lorsque l’organisation corpor</w:t>
      </w:r>
      <w:r w:rsidRPr="00324357">
        <w:t>a</w:t>
      </w:r>
      <w:r w:rsidRPr="00324357">
        <w:t>tive des dentistes menace de boycotter les soins dentaires pour les e</w:t>
      </w:r>
      <w:r w:rsidRPr="00324357">
        <w:t>n</w:t>
      </w:r>
      <w:r w:rsidRPr="00324357">
        <w:t>fants, en cas d’extension du programme social. C’est précisément a</w:t>
      </w:r>
      <w:r w:rsidRPr="00324357">
        <w:t>u</w:t>
      </w:r>
      <w:r w:rsidRPr="00324357">
        <w:t>tour de la renégociation des tarifs avec le gouvernement que les pre</w:t>
      </w:r>
      <w:r w:rsidRPr="00324357">
        <w:t>s</w:t>
      </w:r>
      <w:r w:rsidRPr="00324357">
        <w:t>sions émanant de la corporation se sont faites les plus vives. Il ne fait aucun doute que ces pressions freinent encore, à l’heure actuelle, l’établissement d’un régime universel et gratuit des soins dentaires.</w:t>
      </w:r>
    </w:p>
    <w:p w:rsidR="008628E7" w:rsidRPr="00324357" w:rsidRDefault="008628E7" w:rsidP="008628E7">
      <w:pPr>
        <w:spacing w:before="120" w:after="120"/>
        <w:jc w:val="both"/>
      </w:pPr>
    </w:p>
    <w:p w:rsidR="008628E7" w:rsidRPr="00417A0E" w:rsidRDefault="008628E7" w:rsidP="008628E7">
      <w:pPr>
        <w:spacing w:before="120" w:after="120"/>
        <w:jc w:val="both"/>
        <w:rPr>
          <w:i/>
        </w:rPr>
      </w:pPr>
      <w:r w:rsidRPr="00417A0E">
        <w:rPr>
          <w:i/>
        </w:rPr>
        <w:t>— Concessions ou mesures de rattrapage élémentaire ?</w:t>
      </w:r>
    </w:p>
    <w:p w:rsidR="008628E7" w:rsidRDefault="008628E7" w:rsidP="008628E7">
      <w:pPr>
        <w:spacing w:before="120" w:after="120"/>
        <w:jc w:val="both"/>
      </w:pPr>
    </w:p>
    <w:p w:rsidR="008628E7" w:rsidRPr="00324357" w:rsidRDefault="008628E7" w:rsidP="008628E7">
      <w:pPr>
        <w:spacing w:before="120" w:after="120"/>
        <w:jc w:val="both"/>
      </w:pPr>
      <w:r w:rsidRPr="00324357">
        <w:t>Les politiques sociales du précédent gouvernement nous avaient habitués à un tel degré d’immobilisme que certaines mesures de ra</w:t>
      </w:r>
      <w:r w:rsidRPr="00324357">
        <w:t>t</w:t>
      </w:r>
      <w:r w:rsidRPr="00324357">
        <w:t>trapage les plus élémentaires, ayant fait l’objet de substantielles ca</w:t>
      </w:r>
      <w:r w:rsidRPr="00324357">
        <w:t>m</w:t>
      </w:r>
      <w:r w:rsidRPr="00324357">
        <w:t>pagnes du mouvement ouvrier, apparaissent souvent sous un jour pr</w:t>
      </w:r>
      <w:r w:rsidRPr="00324357">
        <w:t>o</w:t>
      </w:r>
      <w:r w:rsidRPr="00324357">
        <w:t>gressiste. Soulignons que le «</w:t>
      </w:r>
      <w:r>
        <w:t> </w:t>
      </w:r>
      <w:r w:rsidRPr="00324357">
        <w:t>préjugé favorable</w:t>
      </w:r>
      <w:r>
        <w:t> </w:t>
      </w:r>
      <w:r w:rsidRPr="00324357">
        <w:t>» du pouvoir à la classe ouvrière s’est quelque peu matérialisé dans le cas de la loi 5 qui modifie la législation-cadre sur les accidents de travail. «</w:t>
      </w:r>
      <w:r>
        <w:t> </w:t>
      </w:r>
      <w:r w:rsidRPr="00324357">
        <w:t>Dans ce cas précis, le paiement par l’employeur des 5 premiers jours non ouvrés et l’ouverture des dossiers constituent, même si ni la lenteur, ni l’arbitraire de la C.A.T. n’ont été modifiés, des acquis intére</w:t>
      </w:r>
      <w:r w:rsidRPr="00324357">
        <w:t>s</w:t>
      </w:r>
      <w:r w:rsidRPr="00324357">
        <w:t>sants</w:t>
      </w:r>
      <w:r>
        <w:t> </w:t>
      </w:r>
      <w:r>
        <w:rPr>
          <w:rStyle w:val="Appelnotedebasdep"/>
        </w:rPr>
        <w:footnoteReference w:id="208"/>
      </w:r>
      <w:r w:rsidRPr="00324357">
        <w:t>.</w:t>
      </w:r>
      <w:r>
        <w:t> </w:t>
      </w:r>
      <w:r w:rsidRPr="00324357">
        <w:t>»</w:t>
      </w:r>
    </w:p>
    <w:p w:rsidR="008628E7" w:rsidRPr="00324357" w:rsidRDefault="008628E7" w:rsidP="008628E7">
      <w:pPr>
        <w:spacing w:before="120" w:after="120"/>
        <w:jc w:val="both"/>
      </w:pPr>
      <w:r w:rsidRPr="00324357">
        <w:t>D’autre part, on note la loi 114 sur l’indemnisation des victimes d’amiantose qui doit être considérée comme une mesure d’urgence élémentaire corrigeant une situation aberrante.</w:t>
      </w:r>
    </w:p>
    <w:p w:rsidR="008628E7" w:rsidRPr="00324357" w:rsidRDefault="008628E7" w:rsidP="008628E7">
      <w:pPr>
        <w:spacing w:before="120" w:after="120"/>
        <w:jc w:val="both"/>
      </w:pPr>
      <w:r w:rsidRPr="00324357">
        <w:t xml:space="preserve">Enfin, signalons la loi 84 modifiant </w:t>
      </w:r>
      <w:r>
        <w:t>la législation sur l’assurance-</w:t>
      </w:r>
      <w:r w:rsidRPr="00324357">
        <w:t>maladie. La CSN, tout en exprimant son accord avec une partie des objectifs énoncés, signale le caractère bureaucratique et discriminato</w:t>
      </w:r>
      <w:r w:rsidRPr="00324357">
        <w:t>i</w:t>
      </w:r>
      <w:r w:rsidRPr="00324357">
        <w:t>re de certaines dispositions</w:t>
      </w:r>
      <w:r>
        <w:t> </w:t>
      </w:r>
      <w:r>
        <w:rPr>
          <w:rStyle w:val="Appelnotedebasdep"/>
        </w:rPr>
        <w:footnoteReference w:id="209"/>
      </w:r>
      <w:r w:rsidRPr="00324357">
        <w:t>.</w:t>
      </w:r>
    </w:p>
    <w:p w:rsidR="008628E7" w:rsidRPr="00324357" w:rsidRDefault="008628E7" w:rsidP="008628E7">
      <w:pPr>
        <w:spacing w:before="120" w:after="120"/>
        <w:jc w:val="both"/>
      </w:pPr>
      <w:r w:rsidRPr="00324357">
        <w:t>En bref, malgré les acquis substantiels au niveau sectoriel, le po</w:t>
      </w:r>
      <w:r w:rsidRPr="00324357">
        <w:t>u</w:t>
      </w:r>
      <w:r w:rsidRPr="00324357">
        <w:t>voir péquiste, prisonnier des puissantes corporations (médecins, de</w:t>
      </w:r>
      <w:r w:rsidRPr="00324357">
        <w:t>n</w:t>
      </w:r>
      <w:r w:rsidRPr="00324357">
        <w:t>tistes, etc.) n’a pas su opposer une résistance sérieuse pour défendre et prolonger les grandes conquêtes sociales obtenues dans les années 60 et 70. Au contraire, sa politique de gestion de la crise l’a conduit, ju</w:t>
      </w:r>
      <w:r w:rsidRPr="00324357">
        <w:t>s</w:t>
      </w:r>
      <w:r w:rsidRPr="00324357">
        <w:t>qu’à maintenant, sous prétexte de rationalisation, à sabrer de façon de plus en plus substantielle dans les sommes allouées à l’ensemble du réseau</w:t>
      </w:r>
      <w:r>
        <w:t> </w:t>
      </w:r>
      <w:r>
        <w:rPr>
          <w:rStyle w:val="Appelnotedebasdep"/>
        </w:rPr>
        <w:footnoteReference w:id="210"/>
      </w:r>
      <w:r w:rsidRPr="00324357">
        <w:t>.</w:t>
      </w:r>
    </w:p>
    <w:p w:rsidR="008628E7" w:rsidRPr="00324357" w:rsidRDefault="008628E7" w:rsidP="008628E7">
      <w:pPr>
        <w:spacing w:before="120" w:after="120"/>
        <w:jc w:val="both"/>
      </w:pPr>
      <w:r w:rsidRPr="00324357">
        <w:t>Toutefois un nouvel élément s’est ajouté dernièrement au tableau des rapports entre le gouvernement et les professionnels de la santé. L’annonce récente d’une réorganisation du programme de l’assurance-maladie, et surtout l’éventualité d’établir des échelles s</w:t>
      </w:r>
      <w:r w:rsidRPr="00324357">
        <w:t>a</w:t>
      </w:r>
      <w:r w:rsidRPr="00324357">
        <w:t>lariales pour les médecins et autres professionnels risquent de tran</w:t>
      </w:r>
      <w:r w:rsidRPr="00324357">
        <w:t>s</w:t>
      </w:r>
      <w:r w:rsidRPr="00324357">
        <w:t>former la situation anarchique qui prévaut dans le secteur santé.</w:t>
      </w:r>
    </w:p>
    <w:p w:rsidR="008628E7" w:rsidRPr="00324357" w:rsidRDefault="008628E7" w:rsidP="008628E7">
      <w:pPr>
        <w:spacing w:before="120" w:after="120"/>
        <w:jc w:val="both"/>
      </w:pPr>
      <w:r>
        <w:t>[153]</w:t>
      </w:r>
    </w:p>
    <w:p w:rsidR="008628E7" w:rsidRPr="00324357" w:rsidRDefault="008628E7" w:rsidP="008628E7">
      <w:pPr>
        <w:spacing w:before="120" w:after="120"/>
        <w:jc w:val="both"/>
      </w:pPr>
      <w:r w:rsidRPr="00324357">
        <w:t>Certes les corporations professionnelles se sont déjà élevées contre cette éventualité et on peut s’attendre à ce que les pressions de leur part se fassent de plus en plus pressantes sur le gouvernement.</w:t>
      </w:r>
    </w:p>
    <w:p w:rsidR="008628E7" w:rsidRPr="00324357" w:rsidRDefault="008628E7" w:rsidP="008628E7">
      <w:pPr>
        <w:spacing w:before="120" w:after="120"/>
        <w:jc w:val="both"/>
      </w:pPr>
      <w:r w:rsidRPr="00324357">
        <w:t>Cependant, si ce dernier réussit à tenir tête au patronat, aux corp</w:t>
      </w:r>
      <w:r w:rsidRPr="00324357">
        <w:t>o</w:t>
      </w:r>
      <w:r w:rsidRPr="00324357">
        <w:t>rations, et instaure effectivement des normes salariales pour ces e</w:t>
      </w:r>
      <w:r w:rsidRPr="00324357">
        <w:t>m</w:t>
      </w:r>
      <w:r w:rsidRPr="00324357">
        <w:t>ployés de la santé, on aura peut-être la possibilité d’avoir un réseau de service de santé davantage préoccupé du bien-être de la population que de l’appât du gain sur le dos des malades.</w:t>
      </w:r>
    </w:p>
    <w:p w:rsidR="008628E7" w:rsidRDefault="008628E7" w:rsidP="008628E7">
      <w:pPr>
        <w:spacing w:before="120" w:after="120"/>
        <w:jc w:val="both"/>
      </w:pPr>
    </w:p>
    <w:p w:rsidR="008628E7" w:rsidRPr="00E620FA" w:rsidRDefault="008628E7" w:rsidP="008628E7">
      <w:pPr>
        <w:pStyle w:val="a"/>
      </w:pPr>
      <w:r w:rsidRPr="00E620FA">
        <w:t>b) Les handicapés</w:t>
      </w:r>
    </w:p>
    <w:p w:rsidR="008628E7" w:rsidRDefault="008628E7" w:rsidP="008628E7">
      <w:pPr>
        <w:spacing w:before="120" w:after="120"/>
        <w:jc w:val="both"/>
      </w:pPr>
    </w:p>
    <w:p w:rsidR="008628E7" w:rsidRPr="00324357" w:rsidRDefault="008628E7" w:rsidP="008628E7">
      <w:pPr>
        <w:spacing w:before="120" w:after="120"/>
        <w:jc w:val="both"/>
      </w:pPr>
      <w:r w:rsidRPr="00324357">
        <w:t>Le gouvernement péquiste est intervenu à plus d’un niveau auprès de la population handicapée du Québec. La création de l’Office des personnes handicapées du Québec vise à assurer la reconnaissance et l’exercice, en pleine égalité, des droits et libertés reconnus à tous les citoyens. L’Office a pour fonction de veiller à la coordination des se</w:t>
      </w:r>
      <w:r w:rsidRPr="00324357">
        <w:t>r</w:t>
      </w:r>
      <w:r w:rsidRPr="00324357">
        <w:t>vices dispensés aux personnes handicapées, de les informer, de conseiller, de promouvoir leurs intérêts et enfin de favoriser leur int</w:t>
      </w:r>
      <w:r w:rsidRPr="00324357">
        <w:t>é</w:t>
      </w:r>
      <w:r w:rsidRPr="00324357">
        <w:t>gration scolaire, professionnelle et sociale. Pour concrétiser ces obje</w:t>
      </w:r>
      <w:r w:rsidRPr="00324357">
        <w:t>c</w:t>
      </w:r>
      <w:r w:rsidRPr="00324357">
        <w:t>tifs, l’Office peut accorder des subventions aux organismes de prom</w:t>
      </w:r>
      <w:r w:rsidRPr="00324357">
        <w:t>o</w:t>
      </w:r>
      <w:r w:rsidRPr="00324357">
        <w:t>tion de la défense des droits des handicapés, peut conclure avec tout employeur et une personne handicapée, bénéficiaire d’un plan de se</w:t>
      </w:r>
      <w:r w:rsidRPr="00324357">
        <w:t>r</w:t>
      </w:r>
      <w:r w:rsidRPr="00324357">
        <w:t>vices, un contrat en vue de l’intégration professionnelle de cette pe</w:t>
      </w:r>
      <w:r w:rsidRPr="00324357">
        <w:t>r</w:t>
      </w:r>
      <w:r w:rsidRPr="00324357">
        <w:t>sonne au marché du travail ou encore, peut accorder des subventions à un employeur pour lui permettre d’adapter des postes de travail aux possibilités d’un handicapé, ou pour favoriser l’emploi de ceux-ci.</w:t>
      </w:r>
    </w:p>
    <w:p w:rsidR="008628E7" w:rsidRPr="00324357" w:rsidRDefault="008628E7" w:rsidP="008628E7">
      <w:pPr>
        <w:spacing w:before="120" w:after="120"/>
        <w:jc w:val="both"/>
      </w:pPr>
      <w:r w:rsidRPr="00324357">
        <w:t>La loi oblige aussi certains organismes publics de transport, et to</w:t>
      </w:r>
      <w:r w:rsidRPr="00324357">
        <w:t>u</w:t>
      </w:r>
      <w:r w:rsidRPr="00324357">
        <w:t>te entreprise publique de téléphone, à soumettre un plan de dévelo</w:t>
      </w:r>
      <w:r w:rsidRPr="00324357">
        <w:t>p</w:t>
      </w:r>
      <w:r w:rsidRPr="00324357">
        <w:t>pement visant à assurer aux personnes handicapées, dans un délai ra</w:t>
      </w:r>
      <w:r w:rsidRPr="00324357">
        <w:t>i</w:t>
      </w:r>
      <w:r w:rsidRPr="00324357">
        <w:t>sonnable, l’accès aux moyens de transport et aux services téléphon</w:t>
      </w:r>
      <w:r w:rsidRPr="00324357">
        <w:t>i</w:t>
      </w:r>
      <w:r w:rsidRPr="00324357">
        <w:t>ques.</w:t>
      </w:r>
    </w:p>
    <w:p w:rsidR="008628E7" w:rsidRDefault="008628E7" w:rsidP="008628E7">
      <w:pPr>
        <w:spacing w:before="120" w:after="120"/>
        <w:jc w:val="both"/>
      </w:pPr>
    </w:p>
    <w:p w:rsidR="008628E7" w:rsidRPr="00417A0E" w:rsidRDefault="008628E7" w:rsidP="008628E7">
      <w:pPr>
        <w:spacing w:before="120" w:after="120"/>
        <w:jc w:val="both"/>
        <w:rPr>
          <w:i/>
        </w:rPr>
      </w:pPr>
      <w:r w:rsidRPr="00417A0E">
        <w:rPr>
          <w:i/>
        </w:rPr>
        <w:t>— Les handicapés refusent la marginalisation</w:t>
      </w:r>
    </w:p>
    <w:p w:rsidR="008628E7" w:rsidRDefault="008628E7" w:rsidP="008628E7">
      <w:pPr>
        <w:spacing w:before="120" w:after="120"/>
        <w:jc w:val="both"/>
      </w:pPr>
    </w:p>
    <w:p w:rsidR="008628E7" w:rsidRPr="00324357" w:rsidRDefault="008628E7" w:rsidP="008628E7">
      <w:pPr>
        <w:spacing w:before="120" w:after="120"/>
        <w:jc w:val="both"/>
      </w:pPr>
      <w:r w:rsidRPr="00324357">
        <w:t>Si les exposés généraux apparaissent séduisants à première vue, il est important de rappeler certaines critiques émises par les organis</w:t>
      </w:r>
      <w:r w:rsidRPr="00324357">
        <w:t>a</w:t>
      </w:r>
      <w:r w:rsidRPr="00324357">
        <w:t>tions chargées de la défense des droits des handicapés.</w:t>
      </w:r>
    </w:p>
    <w:p w:rsidR="008628E7" w:rsidRDefault="008628E7" w:rsidP="008628E7">
      <w:pPr>
        <w:spacing w:before="120" w:after="120"/>
        <w:jc w:val="both"/>
      </w:pPr>
      <w:r w:rsidRPr="00324357">
        <w:t>Soulignons tout d’abord le fait que cette législation maintient dans un état de marginalité les handicapés du Québec en en faisant un groupe à part. En effet, il aurait été plus simple de modifier la charte des droits et libertés de la personne, pour y inclure la mention de l’illégalité de la discrimination sur la base d’un handicap physique ou mental. Plutôt que cela, le gouvernement a préféré faire une loi sp</w:t>
      </w:r>
      <w:r w:rsidRPr="00324357">
        <w:t>é</w:t>
      </w:r>
      <w:r w:rsidRPr="00324357">
        <w:t>ciale qui reflète bien les attitudes « spéciales » que nous avons trop souvent face à cette catégorie de la population.</w:t>
      </w:r>
    </w:p>
    <w:p w:rsidR="008628E7" w:rsidRDefault="008628E7" w:rsidP="008628E7">
      <w:pPr>
        <w:spacing w:before="120" w:after="120"/>
        <w:jc w:val="both"/>
      </w:pPr>
      <w:r>
        <w:t>[154]</w:t>
      </w:r>
    </w:p>
    <w:p w:rsidR="008628E7" w:rsidRDefault="008628E7" w:rsidP="008628E7">
      <w:pPr>
        <w:spacing w:before="120" w:after="120"/>
        <w:jc w:val="both"/>
      </w:pPr>
      <w:r>
        <w:t>Une autre critique réfère au caractère centralisateur d’un organisme comme l’Office. Encore une fois, le gouvernement tente, de façon i</w:t>
      </w:r>
      <w:r>
        <w:t>n</w:t>
      </w:r>
      <w:r>
        <w:t>directe, de gérer les organisations populaires en créant une structure de contrôle et d’intégration. En somme, tout comme avec les garderies ou les groupes de défense des consommateurs qui doivent être soumis aux normes de l’Office de garde ou de l’Office de protection du consommateur, les groupes de promotion des handicapés devront re</w:t>
      </w:r>
      <w:r>
        <w:t>n</w:t>
      </w:r>
      <w:r>
        <w:t>dre des comptes sur leurs activités à l’Office de protection des hand</w:t>
      </w:r>
      <w:r>
        <w:t>i</w:t>
      </w:r>
      <w:r>
        <w:t>capés, de qui dépendra leur existence et leur subsistance.</w:t>
      </w:r>
    </w:p>
    <w:p w:rsidR="008628E7" w:rsidRDefault="008628E7" w:rsidP="008628E7">
      <w:pPr>
        <w:spacing w:before="120" w:after="120"/>
        <w:jc w:val="both"/>
      </w:pPr>
      <w:r>
        <w:t>Enfin un dernier élément vient assombrir le tableau de cette loi. Celle-ci invite les patrons embauchant plus de 50 employés à élaborer un plan d’embauche d’handicapés. D’un tel énoncé on pourrait atte</w:t>
      </w:r>
      <w:r>
        <w:t>n</w:t>
      </w:r>
      <w:r>
        <w:t>dre une transformation des attitudes et un réel effort d’intégration des handicapés dans divers milieux de travail. Ce n’est cependant pas le cas. La loi oblige le patron à présenter un plan d’embauche, c’est tout ! Ceci ne signifie absolument pas l’obligation de réellement e</w:t>
      </w:r>
      <w:r>
        <w:t>n</w:t>
      </w:r>
      <w:r>
        <w:t>gager des handicapés. La loi compte tout au plus sur la mauvaise conscience qu’auront certains patrons devant l’absence éloquente d’employés handicapés. Comme si le patronat se faisait des problèmes moraux avec la situation des couches « défavorisées » de la popul</w:t>
      </w:r>
      <w:r>
        <w:t>a</w:t>
      </w:r>
      <w:r>
        <w:t>tion !</w:t>
      </w:r>
    </w:p>
    <w:p w:rsidR="008628E7" w:rsidRDefault="008628E7" w:rsidP="008628E7">
      <w:pPr>
        <w:spacing w:before="120" w:after="120"/>
        <w:jc w:val="both"/>
      </w:pPr>
      <w:r>
        <w:t>En somme cette loi de protection des handicapés, si elle s’appuie sur des énoncés de principes très louables, reste sujette à de nombre</w:t>
      </w:r>
      <w:r>
        <w:t>u</w:t>
      </w:r>
      <w:r>
        <w:t>ses mises en garde et critiques. Certes, pour la première fois, un go</w:t>
      </w:r>
      <w:r>
        <w:t>u</w:t>
      </w:r>
      <w:r>
        <w:t>vernement se préoccupe de la situation et du sort de cette couche de la population, mais encore faut-il que cela se fasse dans le respect des droits et libertés de cette dernière.</w:t>
      </w:r>
    </w:p>
    <w:p w:rsidR="008628E7" w:rsidRDefault="008628E7" w:rsidP="008628E7">
      <w:pPr>
        <w:spacing w:before="120" w:after="120"/>
        <w:jc w:val="both"/>
      </w:pPr>
      <w:r>
        <w:t>Enfin c’est la pratique de l’Office qui nous permettra d’évaluer r</w:t>
      </w:r>
      <w:r>
        <w:t>é</w:t>
      </w:r>
      <w:r>
        <w:t>ellement l’impact de cette loi. Bientôt on pourra voir les effets de ce</w:t>
      </w:r>
      <w:r>
        <w:t>r</w:t>
      </w:r>
      <w:r>
        <w:t>taines de ces mesures, notamment en ce qui a trait au transport des handicapés.</w:t>
      </w:r>
    </w:p>
    <w:p w:rsidR="008628E7" w:rsidRDefault="008628E7" w:rsidP="008628E7">
      <w:pPr>
        <w:spacing w:before="120" w:after="120"/>
        <w:jc w:val="both"/>
      </w:pPr>
    </w:p>
    <w:p w:rsidR="008628E7" w:rsidRDefault="008628E7" w:rsidP="008628E7">
      <w:pPr>
        <w:pStyle w:val="planche"/>
      </w:pPr>
      <w:bookmarkStart w:id="39" w:name="Capitalisme_pt_3_chap_1_9"/>
      <w:r>
        <w:t>9. Le secteur travail</w:t>
      </w:r>
    </w:p>
    <w:bookmarkEnd w:id="39"/>
    <w:p w:rsidR="008628E7" w:rsidRDefault="008628E7" w:rsidP="008628E7">
      <w:pPr>
        <w:spacing w:before="120" w:after="120"/>
        <w:jc w:val="both"/>
      </w:pPr>
    </w:p>
    <w:p w:rsidR="008628E7" w:rsidRPr="00930221" w:rsidRDefault="008628E7" w:rsidP="008628E7">
      <w:pPr>
        <w:pStyle w:val="a"/>
      </w:pPr>
      <w:r w:rsidRPr="00930221">
        <w:t>a) La loi 45 ou la petite histoire de bonnes intentions</w:t>
      </w: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r>
        <w:t>L’analyse des législations ouvrières, l’évaluation concrète de leur impact social, représentent souvent un excellent révélateur, non se</w:t>
      </w:r>
      <w:r>
        <w:t>u</w:t>
      </w:r>
      <w:r>
        <w:t>lement de la nature de classe « in abstracto » d’un gouvernement, mais de la période politique (le contexte) et du type de stratégie mis de l’avant par ce dernier.</w:t>
      </w:r>
    </w:p>
    <w:p w:rsidR="008628E7" w:rsidRDefault="008628E7" w:rsidP="008628E7">
      <w:pPr>
        <w:spacing w:before="120" w:after="120"/>
        <w:jc w:val="both"/>
      </w:pPr>
      <w:r>
        <w:t xml:space="preserve">Ainsi, les lois 17 et 45 incarnent assez bien une stratégie de type intégrationniste. Cependant, il ne faut pas s’y tromper. D’une part [155] </w:t>
      </w:r>
      <w:r w:rsidRPr="000A1782">
        <w:t>certains aspects de ces législations sont loin de représenter des conquêtes sociales dans le sens strict mais apparaissent plutôt comme des réaménagements. Dans ce cas il est plus juste de parler de conce</w:t>
      </w:r>
      <w:r w:rsidRPr="000A1782">
        <w:t>s</w:t>
      </w:r>
      <w:r w:rsidRPr="000A1782">
        <w:t>sions, codifiant certains acquis syndicaux. D’autre part, il convient de ne pas oublier les nombreuses luttes et campagnes syndicales sur la santé-sécurité, ou pour une réforme du code du travail, visant à élim</w:t>
      </w:r>
      <w:r w:rsidRPr="000A1782">
        <w:t>i</w:t>
      </w:r>
      <w:r w:rsidRPr="000A1782">
        <w:t>ner les briseurs de grève. Enfin, le PQ, en contrepartie de l’appui e</w:t>
      </w:r>
      <w:r w:rsidRPr="000A1782">
        <w:t>x</w:t>
      </w:r>
      <w:r w:rsidRPr="000A1782">
        <w:t>plicite ou tacite qu’il a reçu des directions ouvrières, se devait de l</w:t>
      </w:r>
      <w:r w:rsidRPr="000A1782">
        <w:t>i</w:t>
      </w:r>
      <w:r w:rsidRPr="000A1782">
        <w:t>vrer la marchandise. Ici encore beaucoup d’illusions ont été battues en brèche. La marchandise, sous les pressions patronales, s’est rapid</w:t>
      </w:r>
      <w:r w:rsidRPr="000A1782">
        <w:t>e</w:t>
      </w:r>
      <w:r w:rsidRPr="000A1782">
        <w:t>ment avariée dans les labyrinthes des commissions parlementaires.</w:t>
      </w:r>
    </w:p>
    <w:p w:rsidR="008628E7" w:rsidRDefault="008628E7" w:rsidP="008628E7">
      <w:pPr>
        <w:spacing w:before="120" w:after="120"/>
        <w:jc w:val="both"/>
      </w:pPr>
      <w:r w:rsidRPr="000A1782">
        <w:t>Le meilleur exemple reste encore la loi</w:t>
      </w:r>
      <w:r>
        <w:t> </w:t>
      </w:r>
      <w:r w:rsidRPr="000A1782">
        <w:t>45, abusivement, sinon faussement, qualifiée d’«</w:t>
      </w:r>
      <w:r>
        <w:t> </w:t>
      </w:r>
      <w:r w:rsidRPr="000A1782">
        <w:t>anti-scabs</w:t>
      </w:r>
      <w:r>
        <w:t> </w:t>
      </w:r>
      <w:r w:rsidRPr="000A1782">
        <w:t>»</w:t>
      </w:r>
      <w:r>
        <w:t> </w:t>
      </w:r>
      <w:r>
        <w:rPr>
          <w:rStyle w:val="Appelnotedebasdep"/>
        </w:rPr>
        <w:footnoteReference w:id="211"/>
      </w:r>
      <w:r w:rsidRPr="000A1782">
        <w:t>. Initialement, le projet de loi déposé par le ministre Johnson (juillet 77) comprenait certaines r</w:t>
      </w:r>
      <w:r w:rsidRPr="000A1782">
        <w:t>é</w:t>
      </w:r>
      <w:r w:rsidRPr="000A1782">
        <w:t>formes substantielles du Code du travail. Outre la généralisation de la formule Rand et l’interdiction des briseurs de grève, les employeurs auraient été tenus de renvoyer les salariés qui auraient participé à des activités contre le syndicat. Cependant, d’autres éléments de la réfo</w:t>
      </w:r>
      <w:r w:rsidRPr="000A1782">
        <w:t>r</w:t>
      </w:r>
      <w:r w:rsidRPr="000A1782">
        <w:t>me représentaient une ingérence directe dans la vie syndicale, nota</w:t>
      </w:r>
      <w:r w:rsidRPr="000A1782">
        <w:t>m</w:t>
      </w:r>
      <w:r w:rsidRPr="000A1782">
        <w:t>ment l’obligation de scrutin secret qui n’est pas sans rappeler les viei</w:t>
      </w:r>
      <w:r w:rsidRPr="000A1782">
        <w:t>l</w:t>
      </w:r>
      <w:r w:rsidRPr="000A1782">
        <w:t>les obsessions du gouvernement Bourassa. En dépit de cette dernière disposition, le patronat réagit rapidement et</w:t>
      </w:r>
      <w:r>
        <w:t xml:space="preserve"> avec une étonnante un</w:t>
      </w:r>
      <w:r>
        <w:t>a</w:t>
      </w:r>
      <w:r>
        <w:t>nimité.</w:t>
      </w:r>
    </w:p>
    <w:p w:rsidR="008628E7" w:rsidRDefault="008628E7" w:rsidP="008628E7">
      <w:pPr>
        <w:pStyle w:val="Grillecouleur-Accent1"/>
      </w:pPr>
    </w:p>
    <w:p w:rsidR="008628E7" w:rsidRDefault="008628E7" w:rsidP="008628E7">
      <w:pPr>
        <w:pStyle w:val="Grillecouleur-Accent1"/>
      </w:pPr>
      <w:r w:rsidRPr="00F716FD">
        <w:t>Tour à tour, le Conseil du patronat, le Board of Trade, le Centre des d</w:t>
      </w:r>
      <w:r w:rsidRPr="00F716FD">
        <w:t>i</w:t>
      </w:r>
      <w:r w:rsidRPr="00F716FD">
        <w:t>rigeants d’entreprise, tous les partis d’opposition, le Bâtonnier du Québec, la Fédération des écoles catholiques du Québec, un pr</w:t>
      </w:r>
      <w:r w:rsidRPr="00F716FD">
        <w:t>o</w:t>
      </w:r>
      <w:r w:rsidRPr="00F716FD">
        <w:t>fesseur d’université (Gérard Dion, de l’Université Laval) et même un curé (Jacques Cousineau, jésuite) dénoncèrent les dangers du Bill</w:t>
      </w:r>
      <w:r>
        <w:t> </w:t>
      </w:r>
      <w:r w:rsidRPr="00F716FD">
        <w:t>45 et réclamèrent une commission parlementaire. Devant l’avalanche de protestations de la bourgeoisie coal</w:t>
      </w:r>
      <w:r w:rsidRPr="00F716FD">
        <w:t>i</w:t>
      </w:r>
      <w:r w:rsidRPr="00F716FD">
        <w:t>sée, Lévesque promettait une «</w:t>
      </w:r>
      <w:r>
        <w:t> </w:t>
      </w:r>
      <w:r w:rsidRPr="00F716FD">
        <w:t>mini-commission</w:t>
      </w:r>
      <w:r>
        <w:t> </w:t>
      </w:r>
      <w:r w:rsidRPr="00F716FD">
        <w:t>» fin août 77 et ce, contre l’opposition du leader parlementaire Robert Burns</w:t>
      </w:r>
      <w:r>
        <w:t> </w:t>
      </w:r>
      <w:r>
        <w:rPr>
          <w:rStyle w:val="Appelnotedebasdep"/>
        </w:rPr>
        <w:footnoteReference w:id="212"/>
      </w:r>
      <w:r w:rsidRPr="00F716FD">
        <w:t>.</w:t>
      </w:r>
    </w:p>
    <w:p w:rsidR="008628E7" w:rsidRDefault="008628E7" w:rsidP="008628E7">
      <w:pPr>
        <w:pStyle w:val="Grillecouleur-Accent1"/>
      </w:pPr>
    </w:p>
    <w:p w:rsidR="008628E7" w:rsidRDefault="008628E7" w:rsidP="008628E7">
      <w:pPr>
        <w:spacing w:before="120" w:after="120"/>
        <w:jc w:val="both"/>
      </w:pPr>
      <w:r w:rsidRPr="00B04464">
        <w:t>Cette tactique dilatoire du patronat mérite qu’on s’y attarde. En lu</w:t>
      </w:r>
      <w:r w:rsidRPr="00B04464">
        <w:t>t</w:t>
      </w:r>
      <w:r w:rsidRPr="00B04464">
        <w:t>tant pour une commission parlementaire, tout ce beau monde cherche non seulement à gagner du</w:t>
      </w:r>
      <w:r>
        <w:t xml:space="preserve"> temps, misant sur un essouffl</w:t>
      </w:r>
      <w:r w:rsidRPr="00B04464">
        <w:t>ement de la mobilisation, mais à diviser les centrales ouvrières sur une question politique : l’attitude face au Parti québécois. D’autre part, ce combat du patronat pour la convocation de la Commission nous indique ju</w:t>
      </w:r>
      <w:r w:rsidRPr="00B04464">
        <w:t>s</w:t>
      </w:r>
      <w:r w:rsidRPr="00B04464">
        <w:t>qu’à quel point la bourgeoisie sait choisir son terrain de lutte. À l’heure des incidents de la Robin Hood, quoi de mieux pour désamo</w:t>
      </w:r>
      <w:r w:rsidRPr="00B04464">
        <w:t>r</w:t>
      </w:r>
      <w:r w:rsidRPr="00B04464">
        <w:t>cer la colère populaire que le jeu obscur des lobbies dans les salons du parlement</w:t>
      </w:r>
      <w:r>
        <w:t> </w:t>
      </w:r>
      <w:r w:rsidRPr="00B04464">
        <w:t>?</w:t>
      </w:r>
    </w:p>
    <w:p w:rsidR="008628E7" w:rsidRDefault="008628E7" w:rsidP="008628E7">
      <w:pPr>
        <w:spacing w:before="120" w:after="120"/>
        <w:jc w:val="both"/>
      </w:pPr>
      <w:r>
        <w:t>[156]</w:t>
      </w:r>
    </w:p>
    <w:p w:rsidR="008628E7" w:rsidRDefault="008628E7" w:rsidP="008628E7">
      <w:pPr>
        <w:spacing w:before="120" w:after="120"/>
        <w:jc w:val="both"/>
      </w:pPr>
      <w:r>
        <w:t>Dans ce cadre, qui lui reste profondément étranger, le mouvement syndical perd plus souvent qu’à son tour. À l’automne 1977, le go</w:t>
      </w:r>
      <w:r>
        <w:t>u</w:t>
      </w:r>
      <w:r>
        <w:t>vernement dépose une série d’amendements visant à édenter série</w:t>
      </w:r>
      <w:r>
        <w:t>u</w:t>
      </w:r>
      <w:r>
        <w:t>sement les dispositions anti-scabs : les employeurs pourront utiliser les cadres et le personnel non syndiqué d’une entreprise pour remplir les postes des grévistes. Évidemment, l’essentiel des dispositions re</w:t>
      </w:r>
      <w:r>
        <w:t>n</w:t>
      </w:r>
      <w:r>
        <w:t>forçant l’ingérence de l’État dans la vie syndicale demeurent.</w:t>
      </w:r>
    </w:p>
    <w:p w:rsidR="008628E7" w:rsidRDefault="008628E7" w:rsidP="008628E7">
      <w:pPr>
        <w:spacing w:before="120" w:after="120"/>
        <w:jc w:val="both"/>
      </w:pPr>
      <w:r>
        <w:t>Compte tenu de l’enjeu et du prix qu’a dû payer le mouvement gréviste pour faire respecter ses droits fondamentaux, il n’est pas ex</w:t>
      </w:r>
      <w:r>
        <w:t>a</w:t>
      </w:r>
      <w:r>
        <w:t>géré de parler de défaite syndicale dans le cas de la loi 45. Comme le souligne le Conseil général de la CEQ, cette législation doit être év</w:t>
      </w:r>
      <w:r>
        <w:t>a</w:t>
      </w:r>
      <w:r>
        <w:t>luée comme une « agression anti-démocratique ».</w:t>
      </w:r>
    </w:p>
    <w:p w:rsidR="008628E7" w:rsidRDefault="008628E7" w:rsidP="008628E7">
      <w:pPr>
        <w:spacing w:before="120" w:after="120"/>
        <w:jc w:val="both"/>
      </w:pPr>
      <w:r>
        <w:t>Il n’est pas dans les attributions de ce texte d’analyser in extenso les causes de cette défaite. Cependant, soulignons que le mouvement ouvrier organisé a rarement satisfait ses revendications en misant sur les contradictions internes d’un cabinet bourgeois, en tablant sur le poids de ministre « progressiste » incarnant une « aile gauche ». Ce type de pratique contribue à lui aliéner le terrain politique, à démobil</w:t>
      </w:r>
      <w:r>
        <w:t>i</w:t>
      </w:r>
      <w:r>
        <w:t>ser les éléments combatifs, et à approfondir les divisions existantes au sein du mouvement syndical. D’autre part, pour faire appliquer ce qui reste de dispositions favorables de la clause anti-scabs, le mouvement syndical doit faire face aux longs processus juridiques.</w:t>
      </w:r>
    </w:p>
    <w:p w:rsidR="008628E7" w:rsidRDefault="008628E7" w:rsidP="008628E7">
      <w:pPr>
        <w:spacing w:before="120" w:after="120"/>
        <w:jc w:val="both"/>
      </w:pPr>
      <w:r>
        <w:t>En pratique, près de deux ans après son adoption, le bilan de l’application de la clause « anti-scabs » est pratiquement nul.</w:t>
      </w:r>
    </w:p>
    <w:p w:rsidR="008628E7" w:rsidRDefault="008628E7" w:rsidP="008628E7">
      <w:pPr>
        <w:spacing w:before="120" w:after="120"/>
        <w:jc w:val="both"/>
      </w:pPr>
    </w:p>
    <w:p w:rsidR="008628E7" w:rsidRDefault="008628E7" w:rsidP="008628E7">
      <w:pPr>
        <w:spacing w:before="120" w:after="120"/>
        <w:jc w:val="both"/>
      </w:pPr>
    </w:p>
    <w:p w:rsidR="008628E7" w:rsidRPr="00557A0B" w:rsidRDefault="008628E7" w:rsidP="008628E7">
      <w:pPr>
        <w:pStyle w:val="a"/>
      </w:pPr>
      <w:r w:rsidRPr="00557A0B">
        <w:t>b) La loi sur la santé-sécurité</w:t>
      </w:r>
      <w:r>
        <w:br/>
      </w:r>
      <w:r w:rsidRPr="00557A0B">
        <w:t>au travail (loi 17)</w:t>
      </w:r>
    </w:p>
    <w:p w:rsidR="008628E7" w:rsidRDefault="008628E7" w:rsidP="008628E7">
      <w:pPr>
        <w:spacing w:before="120" w:after="120"/>
        <w:jc w:val="both"/>
      </w:pPr>
    </w:p>
    <w:p w:rsidR="008628E7" w:rsidRDefault="008628E7" w:rsidP="008628E7">
      <w:pPr>
        <w:spacing w:before="120" w:after="120"/>
        <w:jc w:val="both"/>
      </w:pPr>
      <w:r>
        <w:t>S’il est une mesure qui a fait couler beaucoup d’encre et de salive, tant du côté syndical que patronal, c’est bien celle sur la sécurité-santé des travailleurs.</w:t>
      </w:r>
    </w:p>
    <w:p w:rsidR="008628E7" w:rsidRDefault="008628E7" w:rsidP="008628E7">
      <w:pPr>
        <w:spacing w:before="120" w:after="120"/>
        <w:jc w:val="both"/>
      </w:pPr>
      <w:r>
        <w:t>Le projet de loi présenté sous forme d’un livre blanc, en 1977, r</w:t>
      </w:r>
      <w:r>
        <w:t>e</w:t>
      </w:r>
      <w:r>
        <w:t>çoit un accueil mitigé tant dans les milieux syndicaux que patronaux. Sans reprendre ici la petite histoire mouvementée de cette pièce lég</w:t>
      </w:r>
      <w:r>
        <w:t>i</w:t>
      </w:r>
      <w:r>
        <w:t>slative, rappelons que la deuxième version du Livre blanc fut consid</w:t>
      </w:r>
      <w:r>
        <w:t>é</w:t>
      </w:r>
      <w:r>
        <w:t>rablement modifiée afin de répondre et satisfaire aux principales r</w:t>
      </w:r>
      <w:r>
        <w:t>e</w:t>
      </w:r>
      <w:r>
        <w:t>quêtes syndicales. C’est donc en décembre 1979, que la loi est ado</w:t>
      </w:r>
      <w:r>
        <w:t>p</w:t>
      </w:r>
      <w:r>
        <w:t>tée. Rappelons-en les grandes lignes.</w:t>
      </w:r>
    </w:p>
    <w:p w:rsidR="008628E7" w:rsidRDefault="008628E7" w:rsidP="008628E7">
      <w:pPr>
        <w:spacing w:before="120" w:after="120"/>
        <w:jc w:val="both"/>
      </w:pPr>
      <w:r>
        <w:t>L’objectif poursuivi par cette loi est « l’élimination à la source même des dangers pour la santé, la sécurité et l’intégrité physique des travailleurs ». Cependant, ces derniers ne pourraient exercer le droit de refuser d’exécuter, à cause du danger, un travail, si ce refus met en péril immédiat la vie, la santé ou l’intégrité physique d’une autre pe</w:t>
      </w:r>
      <w:r>
        <w:t>r</w:t>
      </w:r>
      <w:r>
        <w:t>sonne, ou si les conditions d’exécution de ce travail sont normales dans le genre de travail. De plus la loi reconnaît le droit au [157] r</w:t>
      </w:r>
      <w:r>
        <w:t>e</w:t>
      </w:r>
      <w:r>
        <w:t>trait préventif, à tout travailleur qui fournira à son employeur un cert</w:t>
      </w:r>
      <w:r>
        <w:t>i</w:t>
      </w:r>
      <w:r>
        <w:t>ficat médical, attestant qu’à cause de son exposition à un « contaminant », sa santé présente des signes d’altération.</w:t>
      </w:r>
    </w:p>
    <w:p w:rsidR="008628E7" w:rsidRDefault="008628E7" w:rsidP="008628E7">
      <w:pPr>
        <w:spacing w:before="120" w:after="120"/>
        <w:jc w:val="both"/>
      </w:pPr>
      <w:r>
        <w:t>Si la loi reconnaît le principe d’un arrêt de travail simultané, et le traitement unique de la cause de cet arrêt, elle n’admet toujours pas le principe du droit collectif à l’arrêt de travail. Or l’expérience démo</w:t>
      </w:r>
      <w:r>
        <w:t>n</w:t>
      </w:r>
      <w:r>
        <w:t>tre que seul l’exercice de ce droit permettrait un véritable contrôle o</w:t>
      </w:r>
      <w:r>
        <w:t>u</w:t>
      </w:r>
      <w:r>
        <w:t>vrier sur la santé-sécurité.</w:t>
      </w:r>
    </w:p>
    <w:p w:rsidR="008628E7" w:rsidRDefault="008628E7" w:rsidP="008628E7">
      <w:pPr>
        <w:spacing w:before="120" w:after="120"/>
        <w:jc w:val="both"/>
      </w:pPr>
      <w:r>
        <w:t>Dans les faits la loi péquiste modifie le rapport de force syndicat-employeur sur les questions de sécurité-santé, en plaçant ce secteur sous la juridiction de comités paritaires, sectoriels, ou sous celle d’une commission provinciale, selon les cas. Ces dernières se voient o</w:t>
      </w:r>
      <w:r>
        <w:t>c</w:t>
      </w:r>
      <w:r>
        <w:t>troyer une juridiction exclusive, mais l’employeur a droit de veto sur le choix des équipements et moyens pour permettre la protection ind</w:t>
      </w:r>
      <w:r>
        <w:t>i</w:t>
      </w:r>
      <w:r>
        <w:t>viduelle, et sur l’établissement de programmes de formation et d’information sur la sécurité-santé. Ce qui signifie que le patron conserve somme toute son droit de gérance.</w:t>
      </w:r>
    </w:p>
    <w:p w:rsidR="008628E7" w:rsidRDefault="008628E7" w:rsidP="008628E7">
      <w:pPr>
        <w:spacing w:before="120" w:after="120"/>
        <w:jc w:val="both"/>
      </w:pPr>
      <w:r>
        <w:t>En définitive cette mesure législative aura créé plus de remous que réglé les véritables problèmes. Le patronat s’est élevé contre l’ingérence de l’État dans l’organisation du travail, et contre la lou</w:t>
      </w:r>
      <w:r>
        <w:t>r</w:t>
      </w:r>
      <w:r>
        <w:t>deur de la bureaucratie mise en place. Les syndicats se sont, au pr</w:t>
      </w:r>
      <w:r>
        <w:t>e</w:t>
      </w:r>
      <w:r>
        <w:t>mier abord, divisés entre eux pour finalement arriver à une position de consensus mitigé face à cette loi qui les met au deuxième plan dans les négociations sur la sécurité-santé des travailleurs. Enfin la corpor</w:t>
      </w:r>
      <w:r>
        <w:t>a</w:t>
      </w:r>
      <w:r>
        <w:t>tion professionnelle des médecins a réagi violemment face à la perte du champ de la pratique de la médecine en entreprise, à la faveur des départements de santé communautaire des hôpitaux. Ainsi les méd</w:t>
      </w:r>
      <w:r>
        <w:t>e</w:t>
      </w:r>
      <w:r>
        <w:t>cins « s’indignent de se voir écartés de la législation, eux qui ense</w:t>
      </w:r>
      <w:r>
        <w:t>m</w:t>
      </w:r>
      <w:r>
        <w:t>ble réunissent la plus grande somme d’expériences pratiques dans le domaine et ils s’inquiètent de voir le triomphe d’une médecine qui ne s’intéresse qu’aux agents chimiques et physiques préjudiciables, à l’exclusion des facteurs individuels de la santé </w:t>
      </w:r>
      <w:r>
        <w:rPr>
          <w:rStyle w:val="Appelnotedebasdep"/>
        </w:rPr>
        <w:footnoteReference w:id="213"/>
      </w:r>
      <w:r>
        <w:t> ». Évidemment, on reconnaît encore une fois, le fameux docteur Auguste Roy !</w:t>
      </w:r>
    </w:p>
    <w:p w:rsidR="008628E7" w:rsidRDefault="008628E7" w:rsidP="008628E7">
      <w:pPr>
        <w:spacing w:before="120" w:after="120"/>
        <w:jc w:val="both"/>
      </w:pPr>
      <w:r>
        <w:t>Six mois après l’adoption de cette loi, il demeure difficile de tirer des conclusions ou d’évaluer déjà l’application qui en sera faite.</w:t>
      </w:r>
    </w:p>
    <w:p w:rsidR="008628E7" w:rsidRDefault="008628E7" w:rsidP="008628E7">
      <w:pPr>
        <w:spacing w:before="120" w:after="120"/>
        <w:jc w:val="both"/>
      </w:pPr>
      <w:r>
        <w:t>Outre le caractère universel de cette dernière, le simple fait de c</w:t>
      </w:r>
      <w:r>
        <w:t>o</w:t>
      </w:r>
      <w:r>
        <w:t>difier l’ensemble des règlements sur la sécurité-santé représente un pas en avant. Il reste que le contenu paritaire des structures, critiqué à juste titre par les organisations syndicales, laisse au patronat la place pour tantôt étouffer, tantôt dévoyer les nouvelles réformes.</w:t>
      </w:r>
    </w:p>
    <w:p w:rsidR="008628E7" w:rsidRDefault="008628E7" w:rsidP="008628E7">
      <w:pPr>
        <w:pStyle w:val="p"/>
      </w:pPr>
      <w:r>
        <w:t>[158]</w:t>
      </w:r>
    </w:p>
    <w:p w:rsidR="008628E7" w:rsidRDefault="008628E7" w:rsidP="008628E7">
      <w:pPr>
        <w:spacing w:before="120" w:after="120"/>
        <w:jc w:val="both"/>
      </w:pPr>
    </w:p>
    <w:p w:rsidR="008628E7" w:rsidRPr="00892805" w:rsidRDefault="008628E7" w:rsidP="008628E7">
      <w:pPr>
        <w:pStyle w:val="planche"/>
      </w:pPr>
      <w:bookmarkStart w:id="40" w:name="Capitalisme_pt_3_chap_1_10"/>
      <w:r w:rsidRPr="00892805">
        <w:t>10. Réflexions générales</w:t>
      </w:r>
      <w:r>
        <w:br/>
      </w:r>
      <w:r w:rsidRPr="00892805">
        <w:t>sur la stratégie gouverneme</w:t>
      </w:r>
      <w:r w:rsidRPr="00892805">
        <w:t>n</w:t>
      </w:r>
      <w:r w:rsidRPr="00892805">
        <w:t>tale</w:t>
      </w:r>
    </w:p>
    <w:bookmarkEnd w:id="40"/>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892805" w:rsidRDefault="008628E7" w:rsidP="008628E7">
      <w:pPr>
        <w:spacing w:before="120" w:after="120"/>
        <w:jc w:val="both"/>
      </w:pPr>
      <w:r w:rsidRPr="00892805">
        <w:t>Le Parti québécois a été porté au pouvoir en 1976 grâce à l’appui de fractions de la petite-bourgeoisie, de couches de travailleurs et des masses populaires. Son programme «</w:t>
      </w:r>
      <w:r>
        <w:t> </w:t>
      </w:r>
      <w:r w:rsidRPr="00892805">
        <w:t>progressiste</w:t>
      </w:r>
      <w:r>
        <w:t> </w:t>
      </w:r>
      <w:r w:rsidRPr="00892805">
        <w:t>» et empreint d’un caractère réformiste, par certains aspects, semblait répondre aux atte</w:t>
      </w:r>
      <w:r w:rsidRPr="00892805">
        <w:t>n</w:t>
      </w:r>
      <w:r w:rsidRPr="00892805">
        <w:t>tes d’une partie de la population. La pratique du pouvoir nous permet maintenant d’évaluer le gouvernement, non plus à partir du discours, mais plutôt à partir des faits, des politiques mises en place.</w:t>
      </w:r>
    </w:p>
    <w:p w:rsidR="008628E7" w:rsidRPr="00892805" w:rsidRDefault="008628E7" w:rsidP="008628E7">
      <w:pPr>
        <w:spacing w:before="120" w:after="120"/>
        <w:jc w:val="both"/>
      </w:pPr>
      <w:r w:rsidRPr="00892805">
        <w:t>D’autre part, lorsque nous dénonçons les mesures bureaucratiques de centralisation, nous ne pouvons que souligner que ces dernières s’inscrivent dans une perspective particulière, propre à bon nombre de pays capitalistes avancés</w:t>
      </w:r>
      <w:r>
        <w:t> </w:t>
      </w:r>
      <w:r w:rsidRPr="00892805">
        <w:t>: le renforcement du rôle de l’État par la structuration et la perpétuation des mécanismes de contrôle social. Plus spécifiquement, ces mesures doivent être analysées à la lumière d’un des aspects essentiels de la politique péquiste</w:t>
      </w:r>
      <w:r>
        <w:t> </w:t>
      </w:r>
      <w:r w:rsidRPr="00892805">
        <w:t>: l’élargissement du consensus social, notamment par le biais de l’intégration des org</w:t>
      </w:r>
      <w:r w:rsidRPr="00892805">
        <w:t>a</w:t>
      </w:r>
      <w:r w:rsidRPr="00892805">
        <w:t>nisations populaires à l’appareil d’État. Cette dimension intégratio</w:t>
      </w:r>
      <w:r w:rsidRPr="00892805">
        <w:t>n</w:t>
      </w:r>
      <w:r w:rsidRPr="00892805">
        <w:t>niste, qui peut à l’occasion s’accompagner de mesures répressives s</w:t>
      </w:r>
      <w:r w:rsidRPr="00892805">
        <w:t>é</w:t>
      </w:r>
      <w:r w:rsidRPr="00892805">
        <w:t xml:space="preserve">lectives (la valse de la carotte et du bâton), n’est pas le simple produit d’un quelconque complot-de-la-bourgeoisie-pour-mieux-nous-diviser mais exprime la dynamique même des </w:t>
      </w:r>
      <w:r w:rsidRPr="00AB5173">
        <w:rPr>
          <w:i/>
          <w:iCs/>
        </w:rPr>
        <w:t>conquêtes partielles</w:t>
      </w:r>
      <w:r w:rsidRPr="00892805">
        <w:t xml:space="preserve"> et des i</w:t>
      </w:r>
      <w:r w:rsidRPr="00892805">
        <w:t>m</w:t>
      </w:r>
      <w:r w:rsidRPr="00892805">
        <w:t>pér</w:t>
      </w:r>
      <w:r w:rsidRPr="00892805">
        <w:t>a</w:t>
      </w:r>
      <w:r w:rsidRPr="00892805">
        <w:t>tifs de «</w:t>
      </w:r>
      <w:r>
        <w:t> </w:t>
      </w:r>
      <w:r w:rsidRPr="00892805">
        <w:t>gestion</w:t>
      </w:r>
      <w:r>
        <w:t> </w:t>
      </w:r>
      <w:r w:rsidRPr="00892805">
        <w:t>» de nos acquis.</w:t>
      </w:r>
    </w:p>
    <w:p w:rsidR="008628E7" w:rsidRPr="00892805" w:rsidRDefault="008628E7" w:rsidP="008628E7">
      <w:pPr>
        <w:spacing w:before="120" w:after="120"/>
        <w:jc w:val="both"/>
      </w:pPr>
      <w:r w:rsidRPr="00892805">
        <w:t>Sans revenir explicitement sur les législations en matière de polit</w:t>
      </w:r>
      <w:r w:rsidRPr="00892805">
        <w:t>i</w:t>
      </w:r>
      <w:r w:rsidRPr="00892805">
        <w:t>que sociale, il nous semble qu’il est possible, à ce stade-ci, de caract</w:t>
      </w:r>
      <w:r w:rsidRPr="00892805">
        <w:t>é</w:t>
      </w:r>
      <w:r w:rsidRPr="00892805">
        <w:t>riser l’approche du gouvernement péquiste, et de faire ressortir certa</w:t>
      </w:r>
      <w:r w:rsidRPr="00892805">
        <w:t>i</w:t>
      </w:r>
      <w:r w:rsidRPr="00892805">
        <w:t>nes constantes.</w:t>
      </w:r>
    </w:p>
    <w:p w:rsidR="008628E7" w:rsidRPr="00892805" w:rsidRDefault="008628E7" w:rsidP="008628E7">
      <w:pPr>
        <w:spacing w:before="120" w:after="120"/>
        <w:jc w:val="both"/>
      </w:pPr>
      <w:r w:rsidRPr="00892805">
        <w:t>Malgré un discours soi-disant favorable aux travailleurs et aux classes populaires, le Parti québécois n’a pas réussi au cours des 4 dernières années à modifier la nature des rapports de force existant entre la bourgeoisie et les travailleurs. S’il a transformé la forme et le cadre juridique des rapports entre locataires et propriétaires, entre consommateurs et producteurs, il n’a toutefois pas modifié l’essentiel, c’est-à-dire la nature de ces rapports qui sont à plusieurs titres des rapports de domination. Le gouvernement péquiste nous a montré à plusieurs reprises que ses intérêts allaient du côté du capital. On r</w:t>
      </w:r>
      <w:r w:rsidRPr="00892805">
        <w:t>e</w:t>
      </w:r>
      <w:r w:rsidRPr="00892805">
        <w:t>marque donc que les politiques du pouvoir visent à «</w:t>
      </w:r>
      <w:r>
        <w:t> </w:t>
      </w:r>
      <w:r w:rsidRPr="00892805">
        <w:t>régulariser</w:t>
      </w:r>
      <w:r>
        <w:t> </w:t>
      </w:r>
      <w:r w:rsidRPr="00892805">
        <w:t xml:space="preserve">» les tensions sociales par un savant dosage de mesures </w:t>
      </w:r>
      <w:r w:rsidRPr="00AB5173">
        <w:rPr>
          <w:i/>
          <w:iCs/>
        </w:rPr>
        <w:t>intégrationnistes</w:t>
      </w:r>
      <w:r w:rsidRPr="00892805">
        <w:t xml:space="preserve"> qui, en dernière analyse, contribuent à renforcer la mainmise de l’État sur l’orientation des revendications populaires. Ces manifestations de « civiliser » les rapports sociaux imprègnent l’ensemble du projet p</w:t>
      </w:r>
      <w:r w:rsidRPr="00892805">
        <w:t>é</w:t>
      </w:r>
      <w:r w:rsidRPr="00892805">
        <w:t>quiste à tous l</w:t>
      </w:r>
      <w:r>
        <w:t>es niveaux des relations capi</w:t>
      </w:r>
      <w:r w:rsidRPr="00892805">
        <w:t>tal/travail.</w:t>
      </w:r>
      <w:r>
        <w:t xml:space="preserve"> [159]</w:t>
      </w:r>
      <w:r w:rsidRPr="00892805">
        <w:t xml:space="preserve"> Désamo</w:t>
      </w:r>
      <w:r w:rsidRPr="00892805">
        <w:t>r</w:t>
      </w:r>
      <w:r w:rsidRPr="00892805">
        <w:t>cer les contradictions, réduire les marges de manœuvre du mouvement ouvrier et populaire, quitte à corriger certaines aberrations, voilà l’essentiel du préjugé favorable aux tr</w:t>
      </w:r>
      <w:r w:rsidRPr="00892805">
        <w:t>a</w:t>
      </w:r>
      <w:r w:rsidRPr="00892805">
        <w:t>vailleurs.</w:t>
      </w:r>
    </w:p>
    <w:p w:rsidR="008628E7" w:rsidRPr="00892805" w:rsidRDefault="008628E7" w:rsidP="008628E7">
      <w:pPr>
        <w:spacing w:before="120" w:after="120"/>
        <w:jc w:val="both"/>
      </w:pPr>
      <w:r w:rsidRPr="00892805">
        <w:t>D’autre part, l’analyse des politiques sociales nous permet de me</w:t>
      </w:r>
      <w:r w:rsidRPr="00892805">
        <w:t>t</w:t>
      </w:r>
      <w:r w:rsidRPr="00892805">
        <w:t>tre en lumière la dimension bureaucratique dans la mise en œuvre des orientations sociales, la tendance à la bureaucratisation du gouvern</w:t>
      </w:r>
      <w:r w:rsidRPr="00892805">
        <w:t>e</w:t>
      </w:r>
      <w:r w:rsidRPr="00892805">
        <w:t>ment. On assiste depuis ces dernières années à la mise sur pied de structures, d’appareils gouverne</w:t>
      </w:r>
      <w:r>
        <w:t>mentaux qui sont soi-</w:t>
      </w:r>
      <w:r w:rsidRPr="00892805">
        <w:t>disant au service de la population. La création de l’Office des personnes handicapées, l’Office des garderies, la Régie des loyers et la réorganisation de l’Office de protection du consommateur, sont autant d’exemples de la tendance centralisatrice et bureaucratique du pouvoir. Ces structures, si elles ont pour objectif «</w:t>
      </w:r>
      <w:r>
        <w:t> </w:t>
      </w:r>
      <w:r w:rsidRPr="00892805">
        <w:t>d’aider le citoyen</w:t>
      </w:r>
      <w:r>
        <w:t> </w:t>
      </w:r>
      <w:r w:rsidRPr="00892805">
        <w:t>», ont aussi comme conséquence de retirer à la population la possibilité concrète d’intervenir directement dans les questions qui la concernent. Par exemple, avec l’O.P.C., les consommateurs ne peuvent porter plainte directement auprès d’un commerçant ou d’une compagnie. C’est l’Office qui juge si la plainte est recevable, et qui peut amorcer les procédures judiciaires. L’Office de garde de jour, pour sa part, va à l’encontre de plusieurs des revendications des parents, tels le contrôle réel des usagers et le droit à un réseau universel et gratuit de garderies. En favorisant la garde en milieu familial, le gouvernement encourage la centralisation du processus de décision au détriment du contrôle communautaire, éliminant ainsi toute possibilité de pouvoir contrôler de la part des parents. Dans tous les cas, on est loin du bon vieux di</w:t>
      </w:r>
      <w:r w:rsidRPr="00892805">
        <w:t>s</w:t>
      </w:r>
      <w:r w:rsidRPr="00892805">
        <w:t>cours participationniste hérité de la révolution tranquille.</w:t>
      </w:r>
    </w:p>
    <w:p w:rsidR="008628E7" w:rsidRPr="00892805" w:rsidRDefault="008628E7" w:rsidP="008628E7">
      <w:pPr>
        <w:spacing w:before="120" w:after="120"/>
        <w:jc w:val="both"/>
      </w:pPr>
      <w:r w:rsidRPr="00892805">
        <w:t>Pour renforcer sa bureaucratie, le gouvernement utilise largement l’appareil judiciaire. Que ce soit par la loi de protection du conso</w:t>
      </w:r>
      <w:r w:rsidRPr="00892805">
        <w:t>m</w:t>
      </w:r>
      <w:r w:rsidRPr="00892805">
        <w:t>mateur ou la Régie des loyers ou encore la loi du recours collectif, tôt ou tard, le citoyen ou les organisations syndicales et populaires se r</w:t>
      </w:r>
      <w:r w:rsidRPr="00892805">
        <w:t>e</w:t>
      </w:r>
      <w:r w:rsidRPr="00892805">
        <w:t xml:space="preserve">trouvent devant le juge. </w:t>
      </w:r>
      <w:r>
        <w:t>À</w:t>
      </w:r>
      <w:r w:rsidRPr="00892805">
        <w:t xml:space="preserve"> quoi peut-on attribuer l’importance qui est accordée au judiciaire</w:t>
      </w:r>
      <w:r>
        <w:t> </w:t>
      </w:r>
      <w:r w:rsidRPr="00892805">
        <w:t>? Comme nous l’avons mentionné précéde</w:t>
      </w:r>
      <w:r w:rsidRPr="00892805">
        <w:t>m</w:t>
      </w:r>
      <w:r w:rsidRPr="00892805">
        <w:t>ment, le système judiciaire est un appareil étranger aux travailleurs. Que le gouvernement entraîne les organisations des mouvements o</w:t>
      </w:r>
      <w:r w:rsidRPr="00892805">
        <w:t>u</w:t>
      </w:r>
      <w:r w:rsidRPr="00892805">
        <w:t>vriers et populaires sur ce terrain ne nous apparaît pas une simple coïncidence, mais semble plutôt relever d’une volonté de faire dévier les luttes sur un terrain particulièrement difficile, et qui nécessite la construction d’</w:t>
      </w:r>
      <w:r>
        <w:t>un contre-</w:t>
      </w:r>
      <w:r w:rsidRPr="00892805">
        <w:t>appareil de «</w:t>
      </w:r>
      <w:r>
        <w:t> </w:t>
      </w:r>
      <w:r w:rsidRPr="00892805">
        <w:t>spécialistes</w:t>
      </w:r>
      <w:r>
        <w:t> </w:t>
      </w:r>
      <w:r w:rsidRPr="00892805">
        <w:t>».</w:t>
      </w:r>
    </w:p>
    <w:p w:rsidR="008628E7" w:rsidRPr="00892805" w:rsidRDefault="008628E7" w:rsidP="008628E7">
      <w:pPr>
        <w:spacing w:before="120" w:after="120"/>
        <w:jc w:val="both"/>
      </w:pPr>
      <w:r w:rsidRPr="00892805">
        <w:t>Enfin, on ne peut nier le caractère novateur de certaines législ</w:t>
      </w:r>
      <w:r w:rsidRPr="00892805">
        <w:t>a</w:t>
      </w:r>
      <w:r w:rsidRPr="00892805">
        <w:t>tions péquistes. Dans ces cas, on remarque toutefois qu’il s’agissait pour le PQ de colmater des brèches laissées par les gouvernements précédents, ou de rétablir des situations de fait. La réforme du code</w:t>
      </w:r>
      <w:r>
        <w:t xml:space="preserve"> [160] </w:t>
      </w:r>
      <w:r w:rsidRPr="00892805">
        <w:t>civil serait une réponse au caractère désuet de certaines dispos</w:t>
      </w:r>
      <w:r w:rsidRPr="00892805">
        <w:t>i</w:t>
      </w:r>
      <w:r w:rsidRPr="00892805">
        <w:t>tions concernant notamment le droit matrimonial.</w:t>
      </w:r>
    </w:p>
    <w:p w:rsidR="008628E7" w:rsidRPr="00892805" w:rsidRDefault="008628E7" w:rsidP="008628E7">
      <w:pPr>
        <w:spacing w:before="120" w:after="120"/>
        <w:jc w:val="both"/>
      </w:pPr>
      <w:r w:rsidRPr="00892805">
        <w:t>Par ailleurs, on ne peut laisser dans l’ombre les luttes des organis</w:t>
      </w:r>
      <w:r w:rsidRPr="00892805">
        <w:t>a</w:t>
      </w:r>
      <w:r w:rsidRPr="00892805">
        <w:t>tions syndicales et populaires et les acquis qu’elles ont entraînés. To</w:t>
      </w:r>
      <w:r w:rsidRPr="00892805">
        <w:t>u</w:t>
      </w:r>
      <w:r w:rsidRPr="00892805">
        <w:t>tefois, il faut admettre que, dans l’ensemble, les législations du go</w:t>
      </w:r>
      <w:r w:rsidRPr="00892805">
        <w:t>u</w:t>
      </w:r>
      <w:r w:rsidRPr="00892805">
        <w:t>vernement péquiste sont bien en deçà des revendications du mouv</w:t>
      </w:r>
      <w:r w:rsidRPr="00892805">
        <w:t>e</w:t>
      </w:r>
      <w:r w:rsidRPr="00892805">
        <w:t xml:space="preserve">ment ouvrier, tant au niveau </w:t>
      </w:r>
      <w:r w:rsidRPr="00AB5173">
        <w:rPr>
          <w:i/>
          <w:iCs/>
        </w:rPr>
        <w:t>qualitatif</w:t>
      </w:r>
      <w:r w:rsidRPr="00892805">
        <w:t xml:space="preserve"> que </w:t>
      </w:r>
      <w:r w:rsidRPr="00AB5173">
        <w:rPr>
          <w:i/>
          <w:iCs/>
        </w:rPr>
        <w:t>quantitatif.</w:t>
      </w:r>
      <w:r w:rsidRPr="00892805">
        <w:t xml:space="preserve"> À un autre n</w:t>
      </w:r>
      <w:r w:rsidRPr="00892805">
        <w:t>i</w:t>
      </w:r>
      <w:r w:rsidRPr="00892805">
        <w:t>veau, rappelons que l’écart, entre les libellés programmatiques du PQ et les législations, va en s’approfondissant.</w:t>
      </w:r>
    </w:p>
    <w:p w:rsidR="008628E7" w:rsidRPr="00892805" w:rsidRDefault="008628E7" w:rsidP="008628E7">
      <w:pPr>
        <w:spacing w:before="120" w:after="120"/>
        <w:jc w:val="both"/>
      </w:pPr>
      <w:r w:rsidRPr="00892805">
        <w:t>Si les pratiques du gouvernement semblent empreintes de contr</w:t>
      </w:r>
      <w:r w:rsidRPr="00892805">
        <w:t>a</w:t>
      </w:r>
      <w:r w:rsidRPr="00892805">
        <w:t>dictions, il est nécessaire pour les comprendre de revenir à notre hyp</w:t>
      </w:r>
      <w:r w:rsidRPr="00892805">
        <w:t>o</w:t>
      </w:r>
      <w:r w:rsidRPr="00892805">
        <w:t>thèse et de situer notre analyse du PQ dans le cadre de la conjoncture.</w:t>
      </w:r>
    </w:p>
    <w:p w:rsidR="008628E7" w:rsidRPr="00E07116" w:rsidRDefault="008628E7" w:rsidP="008628E7">
      <w:pPr>
        <w:jc w:val="both"/>
      </w:pPr>
      <w:r>
        <w:br w:type="page"/>
      </w: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Default="008628E7" w:rsidP="008628E7">
      <w:pPr>
        <w:ind w:left="20"/>
        <w:jc w:val="both"/>
      </w:pPr>
    </w:p>
    <w:p w:rsidR="008628E7" w:rsidRDefault="008628E7" w:rsidP="008628E7">
      <w:pPr>
        <w:pStyle w:val="p"/>
      </w:pPr>
      <w:r>
        <w:t>[161]</w:t>
      </w:r>
    </w:p>
    <w:p w:rsidR="008628E7" w:rsidRDefault="008628E7" w:rsidP="008628E7">
      <w:pPr>
        <w:pStyle w:val="p"/>
      </w:pPr>
      <w:r w:rsidRPr="00C2151A">
        <w:t>[162]</w:t>
      </w:r>
    </w:p>
    <w:p w:rsidR="008628E7" w:rsidRDefault="008628E7" w:rsidP="008628E7">
      <w:pPr>
        <w:pStyle w:val="p"/>
      </w:pPr>
      <w:r>
        <w:br w:type="page"/>
        <w:t>[163]</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1" w:name="Capitalisme_pt_3_chap_2"/>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TROISIÈME</w:t>
      </w:r>
      <w:r w:rsidRPr="00C01517">
        <w:rPr>
          <w:b/>
          <w:caps/>
          <w:color w:val="000080"/>
          <w:sz w:val="24"/>
        </w:rPr>
        <w:t xml:space="preserve"> partie</w:t>
      </w:r>
    </w:p>
    <w:p w:rsidR="008628E7" w:rsidRPr="00384B20" w:rsidRDefault="008628E7" w:rsidP="008628E7">
      <w:pPr>
        <w:pStyle w:val="Titreniveau1"/>
      </w:pPr>
      <w:r>
        <w:t>Chapitre 2</w:t>
      </w:r>
    </w:p>
    <w:p w:rsidR="008628E7" w:rsidRPr="00E07116" w:rsidRDefault="008628E7" w:rsidP="008628E7">
      <w:pPr>
        <w:pStyle w:val="Titreniveau2"/>
      </w:pPr>
      <w:r>
        <w:t>CRISE ET ÉLÉMENTS</w:t>
      </w:r>
      <w:r>
        <w:br/>
        <w:t>DE CONJONCTURE</w:t>
      </w:r>
    </w:p>
    <w:bookmarkEnd w:id="41"/>
    <w:p w:rsidR="008628E7" w:rsidRPr="00E07116" w:rsidRDefault="008628E7" w:rsidP="008628E7">
      <w:pPr>
        <w:jc w:val="both"/>
        <w:rPr>
          <w:szCs w:val="36"/>
        </w:rPr>
      </w:pPr>
    </w:p>
    <w:p w:rsidR="008628E7" w:rsidRDefault="008628E7" w:rsidP="008628E7">
      <w:pPr>
        <w:spacing w:before="120" w:after="120"/>
        <w:jc w:val="both"/>
      </w:pP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892805" w:rsidRDefault="008628E7" w:rsidP="008628E7">
      <w:pPr>
        <w:spacing w:before="120" w:after="120"/>
        <w:jc w:val="both"/>
      </w:pPr>
      <w:r w:rsidRPr="00892805">
        <w:t>Comme nous venons de le voir, les politiques sociales du PQ se s</w:t>
      </w:r>
      <w:r w:rsidRPr="00892805">
        <w:t>i</w:t>
      </w:r>
      <w:r w:rsidRPr="00892805">
        <w:t>tuent bien en deçà de ses propres promesses et très loin derrière nos aspirations et nos revendications. Comment expliquer un tel état de choses</w:t>
      </w:r>
      <w:r>
        <w:t> </w:t>
      </w:r>
      <w:r w:rsidRPr="00892805">
        <w:t>? Affirmer que le PQ est un parti bourgeois, et qu’il est dans sa nature de procéder ainsi, est peut-être un élément de réponse abstra</w:t>
      </w:r>
      <w:r w:rsidRPr="00892805">
        <w:t>i</w:t>
      </w:r>
      <w:r w:rsidRPr="00892805">
        <w:t>tement juste, mais ne doit pas nous conduire à nier soit les spécificités propres de ce parti, soit les éléments concrets de la conjoncture au sein de laquelle il inscrit son action.</w:t>
      </w:r>
    </w:p>
    <w:p w:rsidR="008628E7" w:rsidRDefault="008628E7" w:rsidP="008628E7">
      <w:pPr>
        <w:spacing w:before="120" w:after="120"/>
        <w:jc w:val="both"/>
        <w:rPr>
          <w:rStyle w:val="Corpsdutexte6NonItalique"/>
          <w:rFonts w:eastAsia="Courier New"/>
        </w:rPr>
      </w:pPr>
    </w:p>
    <w:p w:rsidR="008628E7" w:rsidRPr="000024BD" w:rsidRDefault="008628E7" w:rsidP="008628E7">
      <w:pPr>
        <w:spacing w:before="120" w:after="120"/>
        <w:jc w:val="both"/>
        <w:rPr>
          <w:i/>
        </w:rPr>
      </w:pPr>
      <w:r w:rsidRPr="000024BD">
        <w:rPr>
          <w:i/>
          <w:iCs/>
        </w:rPr>
        <w:t xml:space="preserve">— </w:t>
      </w:r>
      <w:r w:rsidRPr="000024BD">
        <w:rPr>
          <w:i/>
        </w:rPr>
        <w:t>La crise économique</w:t>
      </w:r>
    </w:p>
    <w:p w:rsidR="008628E7" w:rsidRDefault="008628E7" w:rsidP="008628E7">
      <w:pPr>
        <w:spacing w:before="120" w:after="120"/>
        <w:jc w:val="both"/>
      </w:pPr>
    </w:p>
    <w:p w:rsidR="008628E7" w:rsidRPr="00892805" w:rsidRDefault="008628E7" w:rsidP="008628E7">
      <w:pPr>
        <w:spacing w:before="120" w:after="120"/>
        <w:jc w:val="both"/>
      </w:pPr>
      <w:r w:rsidRPr="00892805">
        <w:t>Depuis quelques années, les analyses critiques sur la situation éc</w:t>
      </w:r>
      <w:r w:rsidRPr="00892805">
        <w:t>o</w:t>
      </w:r>
      <w:r w:rsidRPr="00892805">
        <w:t xml:space="preserve">nomique convergent autour de deux éléments clés : </w:t>
      </w:r>
      <w:r w:rsidRPr="00463378">
        <w:rPr>
          <w:i/>
          <w:iCs/>
        </w:rPr>
        <w:t>le caractère stru</w:t>
      </w:r>
      <w:r w:rsidRPr="00463378">
        <w:rPr>
          <w:i/>
          <w:iCs/>
        </w:rPr>
        <w:t>c</w:t>
      </w:r>
      <w:r w:rsidRPr="00463378">
        <w:rPr>
          <w:i/>
          <w:iCs/>
        </w:rPr>
        <w:t>turel et cyclique de la crise</w:t>
      </w:r>
      <w:r w:rsidRPr="00892805">
        <w:t xml:space="preserve"> et ses dimensions généralisées à l’ensemble des pays capitalistes. En dépit des dogmes de l’économie libérale, cette crise se caractérise à la fois par la stagnation du dév</w:t>
      </w:r>
      <w:r w:rsidRPr="00892805">
        <w:t>e</w:t>
      </w:r>
      <w:r w:rsidRPr="00892805">
        <w:t>loppement économique et par une hausse régulière de l’inflation. À peine sorties de la récession de 1974-75, les économies capitalistes se préparent à encaisser les contre-coups d’une autre récession beaucoup plus profonde. Selon les experts de l’OCDE, l’année 1980 en sera une d’approfondissement de cette crise.</w:t>
      </w:r>
    </w:p>
    <w:p w:rsidR="008628E7" w:rsidRDefault="008628E7" w:rsidP="008628E7">
      <w:pPr>
        <w:spacing w:before="120" w:after="120"/>
        <w:jc w:val="both"/>
      </w:pPr>
      <w:r w:rsidRPr="00892805">
        <w:t>Même si le phénomène est généralisé, cela ne signifie pas pour a</w:t>
      </w:r>
      <w:r w:rsidRPr="00892805">
        <w:t>u</w:t>
      </w:r>
      <w:r w:rsidRPr="00892805">
        <w:t>tant que ses effets économiques et sociaux se développent au même rythme et selon les mêmes formes dans tous les pays. Cependant, en dépit du caractère inégal de l’appro</w:t>
      </w:r>
      <w:r>
        <w:t>fo</w:t>
      </w:r>
      <w:r w:rsidRPr="00892805">
        <w:t>ndissement de la crise, on r</w:t>
      </w:r>
      <w:r w:rsidRPr="00892805">
        <w:t>e</w:t>
      </w:r>
      <w:r w:rsidRPr="00892805">
        <w:t>marque dans la plupart des gouvernements une nette tendance</w:t>
      </w:r>
      <w:r>
        <w:t xml:space="preserve"> </w:t>
      </w:r>
    </w:p>
    <w:p w:rsidR="008628E7" w:rsidRDefault="008628E7" w:rsidP="008628E7">
      <w:pPr>
        <w:spacing w:before="120" w:after="120"/>
        <w:jc w:val="both"/>
      </w:pPr>
      <w:r>
        <w:t>[164]</w:t>
      </w:r>
    </w:p>
    <w:p w:rsidR="008628E7" w:rsidRPr="00BC7C34" w:rsidRDefault="008628E7" w:rsidP="008628E7">
      <w:pPr>
        <w:spacing w:before="120" w:after="120"/>
        <w:jc w:val="both"/>
      </w:pPr>
      <w:r w:rsidRPr="00BC7C34">
        <w:t xml:space="preserve">à accroître les marges de manœuvre en utilisant deux orientations : </w:t>
      </w:r>
      <w:r w:rsidRPr="00105DB7">
        <w:rPr>
          <w:i/>
          <w:iCs/>
        </w:rPr>
        <w:t>une politique d’agression</w:t>
      </w:r>
      <w:r w:rsidRPr="00BC7C34">
        <w:t xml:space="preserve"> plus ou moins brutale contre les acquis éc</w:t>
      </w:r>
      <w:r w:rsidRPr="00BC7C34">
        <w:t>o</w:t>
      </w:r>
      <w:r w:rsidRPr="00BC7C34">
        <w:t>nom</w:t>
      </w:r>
      <w:r w:rsidRPr="00BC7C34">
        <w:t>i</w:t>
      </w:r>
      <w:r w:rsidRPr="00BC7C34">
        <w:t xml:space="preserve">ques des travailleurs, doublée d’une pratique systématique de </w:t>
      </w:r>
      <w:r w:rsidRPr="00105DB7">
        <w:rPr>
          <w:i/>
          <w:iCs/>
        </w:rPr>
        <w:t>coupures</w:t>
      </w:r>
      <w:r w:rsidRPr="00BC7C34">
        <w:t xml:space="preserve"> dans les dépenses sociales de l’</w:t>
      </w:r>
      <w:r>
        <w:t>É</w:t>
      </w:r>
      <w:r w:rsidRPr="00BC7C34">
        <w:t>tat. La plupart des pays c</w:t>
      </w:r>
      <w:r w:rsidRPr="00BC7C34">
        <w:t>a</w:t>
      </w:r>
      <w:r w:rsidRPr="00BC7C34">
        <w:t>pitalistes ont connu, sous une forme ou sous une autre, des plans d’ensemble visant, soit à geler le salaire, soit à accélérer les coupures. Toujours selon l’OCDE, le chômage dans les pays industrialisés d</w:t>
      </w:r>
      <w:r w:rsidRPr="00BC7C34">
        <w:t>é</w:t>
      </w:r>
      <w:r w:rsidRPr="00BC7C34">
        <w:t>passe de loin le cap des 20 millions, cependant, les profits généraux des firmes connaissent une croissance spectaculaire.</w:t>
      </w:r>
    </w:p>
    <w:p w:rsidR="008628E7" w:rsidRDefault="008628E7" w:rsidP="008628E7">
      <w:pPr>
        <w:spacing w:before="120" w:after="120"/>
        <w:jc w:val="both"/>
      </w:pPr>
    </w:p>
    <w:p w:rsidR="008628E7" w:rsidRPr="00BC7C34" w:rsidRDefault="008628E7" w:rsidP="008628E7">
      <w:pPr>
        <w:pStyle w:val="planche"/>
      </w:pPr>
      <w:r>
        <w:t xml:space="preserve">1. </w:t>
      </w:r>
      <w:r w:rsidRPr="00BC7C34">
        <w:t>La crise de l’État canadien</w:t>
      </w:r>
    </w:p>
    <w:p w:rsidR="008628E7" w:rsidRDefault="008628E7" w:rsidP="008628E7">
      <w:pPr>
        <w:spacing w:before="120" w:after="120"/>
        <w:jc w:val="both"/>
      </w:pPr>
    </w:p>
    <w:p w:rsidR="008628E7" w:rsidRDefault="008628E7" w:rsidP="008628E7">
      <w:pPr>
        <w:spacing w:before="120" w:after="120"/>
        <w:jc w:val="both"/>
      </w:pPr>
      <w:r w:rsidRPr="00BC7C34">
        <w:t>Au Canada, le tableau d’ensemble n’est pas plus reluisant. Aux d</w:t>
      </w:r>
      <w:r w:rsidRPr="00BC7C34">
        <w:t>u</w:t>
      </w:r>
      <w:r w:rsidRPr="00BC7C34">
        <w:t>res réalités économiques s’ajoute l’exacerbation de la crise de l’État canadien qu’on s’empresse de camoufler en parlant pudiquement de «</w:t>
      </w:r>
      <w:r>
        <w:t> </w:t>
      </w:r>
      <w:r w:rsidRPr="00BC7C34">
        <w:t>tensions constitutionnelles</w:t>
      </w:r>
      <w:r>
        <w:t> </w:t>
      </w:r>
      <w:r w:rsidRPr="00BC7C34">
        <w:t>». En fait, nous assistons à l’élargissement d’un courant politique, remettant en cause la légitimité même du cadre politique et juridique que s’est historiquement forgée la bourgeoisie canadienne</w:t>
      </w:r>
      <w:r>
        <w:t> </w:t>
      </w:r>
      <w:r w:rsidRPr="00BC7C34">
        <w:t xml:space="preserve">: </w:t>
      </w:r>
      <w:r w:rsidRPr="00105DB7">
        <w:rPr>
          <w:i/>
          <w:iCs/>
        </w:rPr>
        <w:t>la confédération.</w:t>
      </w:r>
      <w:r w:rsidRPr="00BC7C34">
        <w:t xml:space="preserve"> Concrètement, outre les a</w:t>
      </w:r>
      <w:r w:rsidRPr="00BC7C34">
        <w:t>s</w:t>
      </w:r>
      <w:r w:rsidRPr="00BC7C34">
        <w:t>pects de restrictions économiques, les stratégies interventionnistes de l’État, en matière de politique sociale, doivent tenir compte d’une importante donnée politique. Pour faire face aux difficultés, afin de r</w:t>
      </w:r>
      <w:r w:rsidRPr="00BC7C34">
        <w:t>a</w:t>
      </w:r>
      <w:r w:rsidRPr="00BC7C34">
        <w:t xml:space="preserve">tionaliser et d’homogénéiser ses stratégies, l’État canadien réagit à la crise par une nette volonté d’accélérer son caractère </w:t>
      </w:r>
      <w:r w:rsidRPr="00105DB7">
        <w:rPr>
          <w:i/>
          <w:iCs/>
        </w:rPr>
        <w:t>centralisateur</w:t>
      </w:r>
      <w:r w:rsidRPr="00BC7C34">
        <w:t xml:space="preserve"> au détriment des juridictions provinciales</w:t>
      </w:r>
      <w:r>
        <w:t> </w:t>
      </w:r>
      <w:r>
        <w:rPr>
          <w:rStyle w:val="Appelnotedebasdep"/>
        </w:rPr>
        <w:footnoteReference w:id="214"/>
      </w:r>
      <w:r w:rsidRPr="00BC7C34">
        <w:t>. Dans ce cadre, le mai</w:t>
      </w:r>
      <w:r w:rsidRPr="00BC7C34">
        <w:t>n</w:t>
      </w:r>
      <w:r w:rsidRPr="00BC7C34">
        <w:t>tien et l’expansion des politiques sociales entrent en contradiction avec la dynamique politique profonde du cadre fédéraliste centralis</w:t>
      </w:r>
      <w:r w:rsidRPr="00BC7C34">
        <w:t>a</w:t>
      </w:r>
      <w:r w:rsidRPr="00BC7C34">
        <w:t>teur. Soyons clairs</w:t>
      </w:r>
      <w:r>
        <w:t> </w:t>
      </w:r>
      <w:r w:rsidRPr="00BC7C34">
        <w:t>: il ne s’agit pas d’une simple dimension du contentieux traditionnel entre le Québec et Ottawa, mais d’un aspect important de la question nationale. Toute tentative de planification d’ensemble, d’établissement des ordres de priorité en matière de pol</w:t>
      </w:r>
      <w:r w:rsidRPr="00BC7C34">
        <w:t>i</w:t>
      </w:r>
      <w:r w:rsidRPr="00BC7C34">
        <w:t>tique sociale, de mise en disponibilité des fonds nécessaires, se heurte aux velléités centralisatrices de l’État canadien. En ce sens, nous croyons qu’il est possible d’affirmer que le centralisme fédéraliste n’est pas le fait d’un seul homme ou d’un seul parti, mais le cadre p</w:t>
      </w:r>
      <w:r w:rsidRPr="00BC7C34">
        <w:t>o</w:t>
      </w:r>
      <w:r w:rsidRPr="00BC7C34">
        <w:t>litique général de cette réponse de la bourgeoisie canadienne confro</w:t>
      </w:r>
      <w:r w:rsidRPr="00BC7C34">
        <w:t>n</w:t>
      </w:r>
      <w:r w:rsidRPr="00BC7C34">
        <w:t>tée à l’approfondissement de la crise. Évidemment, cette situation contribue à restreindre substantiellement la marge de manœuvre de l’État pr</w:t>
      </w:r>
      <w:r w:rsidRPr="00BC7C34">
        <w:t>o</w:t>
      </w:r>
      <w:r w:rsidRPr="00BC7C34">
        <w:t>vincial et de son gouvernement.</w:t>
      </w:r>
    </w:p>
    <w:p w:rsidR="008628E7" w:rsidRDefault="008628E7" w:rsidP="008628E7">
      <w:pPr>
        <w:spacing w:before="120" w:after="120"/>
        <w:jc w:val="both"/>
      </w:pPr>
      <w:r>
        <w:t>[165]</w:t>
      </w:r>
    </w:p>
    <w:p w:rsidR="008628E7" w:rsidRPr="00BC7C34" w:rsidRDefault="008628E7" w:rsidP="008628E7">
      <w:pPr>
        <w:spacing w:before="120" w:after="120"/>
        <w:jc w:val="both"/>
      </w:pPr>
    </w:p>
    <w:p w:rsidR="008628E7" w:rsidRPr="00BC7C34" w:rsidRDefault="008628E7" w:rsidP="008628E7">
      <w:pPr>
        <w:pStyle w:val="planche"/>
      </w:pPr>
      <w:r>
        <w:t xml:space="preserve">2. </w:t>
      </w:r>
      <w:r w:rsidRPr="00BC7C34">
        <w:t>Les contradictions du PQ</w:t>
      </w:r>
    </w:p>
    <w:p w:rsidR="008628E7" w:rsidRDefault="008628E7" w:rsidP="008628E7">
      <w:pPr>
        <w:spacing w:before="120" w:after="120"/>
        <w:jc w:val="both"/>
      </w:pPr>
    </w:p>
    <w:p w:rsidR="008628E7" w:rsidRPr="00BC7C34" w:rsidRDefault="008628E7" w:rsidP="008628E7">
      <w:pPr>
        <w:spacing w:before="120" w:after="120"/>
        <w:jc w:val="both"/>
      </w:pPr>
      <w:r w:rsidRPr="00BC7C34">
        <w:t>La situation économique d’ensemble, la crise de l’État canadien, l’étroitesse des marges de manœuvre ne constituent que les éléments généraux du tableau de l’évolution du PQ en matière de politique s</w:t>
      </w:r>
      <w:r w:rsidRPr="00BC7C34">
        <w:t>o</w:t>
      </w:r>
      <w:r w:rsidRPr="00BC7C34">
        <w:t>ciale. Malgré l’écart entre ses promesses et ses réalisations, son pr</w:t>
      </w:r>
      <w:r w:rsidRPr="00BC7C34">
        <w:t>o</w:t>
      </w:r>
      <w:r w:rsidRPr="00BC7C34">
        <w:t>gramme et nos revendications, il est incontestable que dans ce secteur d’activités, le PQ a déployé des efforts et concentré une bonne partie de ses énergies, ce qui pour plusieurs n’est pas sans rappeler la péri</w:t>
      </w:r>
      <w:r w:rsidRPr="00BC7C34">
        <w:t>o</w:t>
      </w:r>
      <w:r w:rsidRPr="00BC7C34">
        <w:t>de 1960-64.</w:t>
      </w:r>
    </w:p>
    <w:p w:rsidR="008628E7" w:rsidRPr="00BC7C34" w:rsidRDefault="008628E7" w:rsidP="008628E7">
      <w:pPr>
        <w:spacing w:before="120" w:after="120"/>
        <w:jc w:val="both"/>
      </w:pPr>
      <w:r w:rsidRPr="00BC7C34">
        <w:t>En dépit de ses prétentions «</w:t>
      </w:r>
      <w:r>
        <w:t> </w:t>
      </w:r>
      <w:r w:rsidRPr="00BC7C34">
        <w:t>réformistes</w:t>
      </w:r>
      <w:r>
        <w:t> </w:t>
      </w:r>
      <w:r w:rsidRPr="00BC7C34">
        <w:t>», le PQ n’échappe pas à l’étroitesse de la marge de manœuvre qui conditionne l’ampleur, l’envergure et l’importance de ses politiques sociales. C’est à ce n</w:t>
      </w:r>
      <w:r w:rsidRPr="00BC7C34">
        <w:t>i</w:t>
      </w:r>
      <w:r w:rsidRPr="00BC7C34">
        <w:t xml:space="preserve">veau qu’émerge l’une des contradictions les plus importantes qui structure le discours et les pratiques péquistes. Nous posons l’hypothèse que le terrain des pratiques politiques du PQ en matière de législation sociale est structuré par la contradiction entre d’une part son obligation </w:t>
      </w:r>
      <w:r w:rsidRPr="00105DB7">
        <w:rPr>
          <w:i/>
          <w:iCs/>
        </w:rPr>
        <w:t>à gérer la crise,</w:t>
      </w:r>
      <w:r w:rsidRPr="00BC7C34">
        <w:t xml:space="preserve"> et d’autre part, la nécessité inhérente à son projet politique exigeant </w:t>
      </w:r>
      <w:r w:rsidRPr="00105DB7">
        <w:rPr>
          <w:i/>
          <w:iCs/>
        </w:rPr>
        <w:t>le renforcement et la perpétuation de son hégémonie</w:t>
      </w:r>
      <w:r w:rsidRPr="00BC7C34">
        <w:t xml:space="preserve"> sur les masses populaires.</w:t>
      </w:r>
    </w:p>
    <w:p w:rsidR="008628E7" w:rsidRPr="00BC7C34" w:rsidRDefault="008628E7" w:rsidP="008628E7">
      <w:pPr>
        <w:spacing w:before="120" w:after="120"/>
        <w:jc w:val="both"/>
      </w:pPr>
      <w:r w:rsidRPr="00BC7C34">
        <w:t>Cette contradiction est une source permanente de conflits et de te</w:t>
      </w:r>
      <w:r w:rsidRPr="00BC7C34">
        <w:t>n</w:t>
      </w:r>
      <w:r w:rsidRPr="00BC7C34">
        <w:t>sions internes au sein de ce parti, entre certains secteurs de son pe</w:t>
      </w:r>
      <w:r w:rsidRPr="00BC7C34">
        <w:t>r</w:t>
      </w:r>
      <w:r w:rsidRPr="00BC7C34">
        <w:t>sonnel politique enclin à affronter la crise par les moyens «</w:t>
      </w:r>
      <w:r>
        <w:t> classiques </w:t>
      </w:r>
      <w:r w:rsidRPr="00BC7C34">
        <w:t>» (coupures, répression, confrontation) et d’autres qui tendent à favoriser des réponses inspirées des modèles «</w:t>
      </w:r>
      <w:r>
        <w:t xml:space="preserve"> sociaux-</w:t>
      </w:r>
      <w:r w:rsidRPr="00BC7C34">
        <w:t>démocrates » européens privilégiant ainsi la voie intégrationniste. Toutefois, l’ensemble de ces secteurs s’accorde généralement pour tenter de résoudre cette contradiction sur le terrain de la question n</w:t>
      </w:r>
      <w:r w:rsidRPr="00BC7C34">
        <w:t>a</w:t>
      </w:r>
      <w:r w:rsidRPr="00BC7C34">
        <w:t>tionale. On connaît la chanson : en centralisant les pouvoirs, les re</w:t>
      </w:r>
      <w:r w:rsidRPr="00BC7C34">
        <w:t>s</w:t>
      </w:r>
      <w:r w:rsidRPr="00BC7C34">
        <w:t>sources et les leviers administratifs au sein d’un État national, le po</w:t>
      </w:r>
      <w:r w:rsidRPr="00BC7C34">
        <w:t>u</w:t>
      </w:r>
      <w:r w:rsidRPr="00BC7C34">
        <w:t>voir politique sera alors en position pour donner la pleine mesure au contenu social de son programme. L’argument n’est pas sans portée mais soulève en lui-même une question vitale pour les travailleurs : la souveraineté, au service de qui? Enfin, il nous apparaît évident que l’articulation de la marge de manœuvre du PQ dans son rapport aux couches populaires se cimente d’un élément idéologique : tout dépend de notre attitude devant le discours de solidarité nationale, l’impératif de se serrer la ceinture pour bâtir le Québec.</w:t>
      </w:r>
    </w:p>
    <w:p w:rsidR="008628E7" w:rsidRDefault="008628E7" w:rsidP="008628E7">
      <w:pPr>
        <w:spacing w:before="120" w:after="120"/>
        <w:jc w:val="both"/>
      </w:pPr>
    </w:p>
    <w:p w:rsidR="008628E7" w:rsidRDefault="008628E7" w:rsidP="008628E7">
      <w:pPr>
        <w:pStyle w:val="p"/>
      </w:pPr>
      <w:r>
        <w:t>[166]</w:t>
      </w:r>
    </w:p>
    <w:p w:rsidR="008628E7" w:rsidRDefault="008628E7" w:rsidP="008628E7">
      <w:pPr>
        <w:pStyle w:val="p"/>
      </w:pPr>
      <w:r>
        <w:br w:type="page"/>
        <w:t>[167]</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2" w:name="Capitalisme_pt_3_chap_3"/>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TROISIÈME</w:t>
      </w:r>
      <w:r w:rsidRPr="00C01517">
        <w:rPr>
          <w:b/>
          <w:caps/>
          <w:color w:val="000080"/>
          <w:sz w:val="24"/>
        </w:rPr>
        <w:t xml:space="preserve"> partie</w:t>
      </w:r>
    </w:p>
    <w:p w:rsidR="008628E7" w:rsidRPr="00384B20" w:rsidRDefault="008628E7" w:rsidP="008628E7">
      <w:pPr>
        <w:pStyle w:val="Titreniveau1"/>
      </w:pPr>
      <w:r>
        <w:t>Chapitre 3</w:t>
      </w:r>
    </w:p>
    <w:p w:rsidR="008628E7" w:rsidRPr="00E07116" w:rsidRDefault="008628E7" w:rsidP="008628E7">
      <w:pPr>
        <w:pStyle w:val="Titreniveau2"/>
      </w:pPr>
      <w:r>
        <w:t>LA SOUVERAINETÉ-ASSOCIATION</w:t>
      </w:r>
      <w:r>
        <w:br/>
        <w:t>ET LES POLITIQUES SOCIALES :</w:t>
      </w:r>
      <w:r>
        <w:br/>
        <w:t>UNE HYPOTHÈSE D’AVENIR</w:t>
      </w:r>
    </w:p>
    <w:bookmarkEnd w:id="42"/>
    <w:p w:rsidR="008628E7" w:rsidRPr="00E07116" w:rsidRDefault="008628E7" w:rsidP="008628E7">
      <w:pPr>
        <w:jc w:val="both"/>
        <w:rPr>
          <w:szCs w:val="36"/>
        </w:rPr>
      </w:pP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BC7C34" w:rsidRDefault="008628E7" w:rsidP="008628E7">
      <w:pPr>
        <w:spacing w:before="120" w:after="120"/>
        <w:jc w:val="both"/>
      </w:pPr>
      <w:r w:rsidRPr="00BC7C34">
        <w:t>Tenter d’établir quel serait le contexte social advenant la réalis</w:t>
      </w:r>
      <w:r w:rsidRPr="00BC7C34">
        <w:t>a</w:t>
      </w:r>
      <w:r w:rsidRPr="00BC7C34">
        <w:t>tion d’une éventuelle souveraineté-association relève d’une démarche nécessairement spéculative. Néanmoins, et ce malgré les résultats du référendum, il nous semble important de nous attarder à cette hyp</w:t>
      </w:r>
      <w:r w:rsidRPr="00BC7C34">
        <w:t>o</w:t>
      </w:r>
      <w:r w:rsidRPr="00BC7C34">
        <w:t>thèse et de cerner l’enjeu que représente le projet péquiste pour le mouvement ouvrier.</w:t>
      </w:r>
    </w:p>
    <w:p w:rsidR="008628E7" w:rsidRDefault="008628E7" w:rsidP="008628E7">
      <w:pPr>
        <w:spacing w:before="120" w:after="120"/>
        <w:jc w:val="both"/>
      </w:pPr>
    </w:p>
    <w:p w:rsidR="008628E7" w:rsidRPr="00BC7C34" w:rsidRDefault="008628E7" w:rsidP="008628E7">
      <w:pPr>
        <w:pStyle w:val="planche"/>
      </w:pPr>
      <w:r w:rsidRPr="00BC7C34">
        <w:t>1. Le contexte</w:t>
      </w:r>
    </w:p>
    <w:p w:rsidR="008628E7" w:rsidRDefault="008628E7" w:rsidP="008628E7">
      <w:pPr>
        <w:spacing w:before="120" w:after="120"/>
        <w:jc w:val="both"/>
      </w:pPr>
    </w:p>
    <w:p w:rsidR="008628E7" w:rsidRPr="00BC7C34" w:rsidRDefault="008628E7" w:rsidP="008628E7">
      <w:pPr>
        <w:spacing w:before="120" w:after="120"/>
        <w:jc w:val="both"/>
      </w:pPr>
      <w:r w:rsidRPr="00BC7C34">
        <w:t>Il n’est pas possible d’analyser le potentiel novateur du projet de souveraineté-association sans le situer au sein de la conjoncture can</w:t>
      </w:r>
      <w:r w:rsidRPr="00BC7C34">
        <w:t>a</w:t>
      </w:r>
      <w:r w:rsidRPr="00BC7C34">
        <w:t>dienne et internationale. Ainsi que nous l’avons déjà mentionné, l’avenir ne s’annonce pas rose pour les pays occidentaux. La crise économique, la crise du capitalisme obligent les gouvernements à r</w:t>
      </w:r>
      <w:r w:rsidRPr="00BC7C34">
        <w:t>é</w:t>
      </w:r>
      <w:r w:rsidRPr="00BC7C34">
        <w:t>duire leurs dépenses dans certains secteurs « non rentables ». L’éducation, les affaires sociales voient leur budget diminuer d’année en année. De plus, l’État se doit de ralentir les revendications des tr</w:t>
      </w:r>
      <w:r w:rsidRPr="00BC7C34">
        <w:t>a</w:t>
      </w:r>
      <w:r w:rsidRPr="00BC7C34">
        <w:t>vailleurs et de sabrer dans les acquis des classes ouvrières et popula</w:t>
      </w:r>
      <w:r w:rsidRPr="00BC7C34">
        <w:t>i</w:t>
      </w:r>
      <w:r w:rsidRPr="00BC7C34">
        <w:t>res.</w:t>
      </w:r>
    </w:p>
    <w:p w:rsidR="008628E7" w:rsidRPr="00BC7C34" w:rsidRDefault="008628E7" w:rsidP="008628E7">
      <w:pPr>
        <w:spacing w:before="120" w:after="120"/>
        <w:jc w:val="both"/>
      </w:pPr>
      <w:r w:rsidRPr="00BC7C34">
        <w:t>Au Québec, la situation ne sera pas différente et on peut s’attendre à subir les contre-coups de la récession qui s’amorce aux</w:t>
      </w:r>
      <w:r>
        <w:t xml:space="preserve"> [168] </w:t>
      </w:r>
      <w:r w:rsidRPr="00BC7C34">
        <w:t>États-Unis. Dans ce contexte de crise, de récession, le Parti québ</w:t>
      </w:r>
      <w:r w:rsidRPr="00BC7C34">
        <w:t>é</w:t>
      </w:r>
      <w:r w:rsidRPr="00BC7C34">
        <w:t>cois devra nécessairement réduire ses dépenses. Mais par ailleurs, son projet de souveraineté-association l’a obligé à chercher des appuis a</w:t>
      </w:r>
      <w:r w:rsidRPr="00BC7C34">
        <w:t>u</w:t>
      </w:r>
      <w:r w:rsidRPr="00BC7C34">
        <w:t>près des travailleurs et des classes populaires. Pour ce faire, rapp</w:t>
      </w:r>
      <w:r w:rsidRPr="00BC7C34">
        <w:t>e</w:t>
      </w:r>
      <w:r w:rsidRPr="00BC7C34">
        <w:t>lons-le, les politiques sociales représentent un axe central du projet hégémonique péquiste sur les masses populaires et ouvrières.</w:t>
      </w:r>
    </w:p>
    <w:p w:rsidR="008628E7" w:rsidRPr="00BC7C34" w:rsidRDefault="008628E7" w:rsidP="008628E7">
      <w:pPr>
        <w:spacing w:before="120" w:after="120"/>
        <w:jc w:val="both"/>
      </w:pPr>
      <w:r w:rsidRPr="00BC7C34">
        <w:t>Jusqu’à maintenant nous avons vu que le gouvernement péquiste a tenté, plus ou moins bien selon les cas, de répondre aux revendic</w:t>
      </w:r>
      <w:r w:rsidRPr="00BC7C34">
        <w:t>a</w:t>
      </w:r>
      <w:r w:rsidRPr="00BC7C34">
        <w:t>tions du mouvement ouvrier et ce, tout en développant une gestion administrative de «</w:t>
      </w:r>
      <w:r>
        <w:t> </w:t>
      </w:r>
      <w:r w:rsidRPr="00BC7C34">
        <w:t>bon gouvernement</w:t>
      </w:r>
      <w:r>
        <w:t> </w:t>
      </w:r>
      <w:r w:rsidRPr="00BC7C34">
        <w:t>». Qu’en sera-t-il dans un Qu</w:t>
      </w:r>
      <w:r w:rsidRPr="00BC7C34">
        <w:t>é</w:t>
      </w:r>
      <w:r w:rsidRPr="00BC7C34">
        <w:t>bec souverain</w:t>
      </w:r>
      <w:r>
        <w:t> </w:t>
      </w:r>
      <w:r w:rsidRPr="00BC7C34">
        <w:t>? Quel projet social le Parti québécois se propose-t-il de mettre en place</w:t>
      </w:r>
      <w:r>
        <w:t> </w:t>
      </w:r>
      <w:r w:rsidRPr="00BC7C34">
        <w:t>?</w:t>
      </w:r>
    </w:p>
    <w:p w:rsidR="008628E7" w:rsidRPr="00BC7C34" w:rsidRDefault="008628E7" w:rsidP="008628E7">
      <w:pPr>
        <w:spacing w:before="120" w:after="120"/>
        <w:jc w:val="both"/>
      </w:pPr>
      <w:r>
        <w:t>À</w:t>
      </w:r>
      <w:r w:rsidRPr="00BC7C34">
        <w:t xml:space="preserve"> ce chapitre, le Livre blanc reste particulièrement muet</w:t>
      </w:r>
      <w:r>
        <w:t> </w:t>
      </w:r>
      <w:r w:rsidRPr="00BC7C34">
        <w:t>; ce qui est en soi assez significatif étant donné les conclusions que nous tirons du bilan des pratiques péquistes en la matière.</w:t>
      </w:r>
    </w:p>
    <w:p w:rsidR="008628E7" w:rsidRPr="00BC7C34" w:rsidRDefault="008628E7" w:rsidP="008628E7">
      <w:pPr>
        <w:spacing w:before="120" w:after="120"/>
        <w:jc w:val="both"/>
      </w:pPr>
      <w:r w:rsidRPr="00BC7C34">
        <w:t>Compte tenu qu’un Québec souverain-associé, selon l’optique p</w:t>
      </w:r>
      <w:r w:rsidRPr="00BC7C34">
        <w:t>é</w:t>
      </w:r>
      <w:r w:rsidRPr="00BC7C34">
        <w:t>quiste, n’inscrirait pas son développement général dans un cadre de rupture avec l’impérialisme et ses crises, que son économie resterait soumise aux lois du marché et à l’impératif du profit, qu’aucun indice ne nous permet de croire à une reprise économique à l’échelle mo</w:t>
      </w:r>
      <w:r w:rsidRPr="00BC7C34">
        <w:t>n</w:t>
      </w:r>
      <w:r w:rsidRPr="00BC7C34">
        <w:t>diale, nous soumettons l’hypothèse qu’un changement de statut polit</w:t>
      </w:r>
      <w:r w:rsidRPr="00BC7C34">
        <w:t>i</w:t>
      </w:r>
      <w:r w:rsidRPr="00BC7C34">
        <w:t>que influencerait assez peu l’évolution des politiques sociales.</w:t>
      </w:r>
    </w:p>
    <w:p w:rsidR="008628E7" w:rsidRPr="00BC7C34" w:rsidRDefault="008628E7" w:rsidP="008628E7">
      <w:pPr>
        <w:spacing w:before="120" w:after="120"/>
        <w:jc w:val="both"/>
      </w:pPr>
      <w:r w:rsidRPr="00BC7C34">
        <w:t>Cependant, ces considérations générales ne doivent pas nous m</w:t>
      </w:r>
      <w:r w:rsidRPr="00BC7C34">
        <w:t>e</w:t>
      </w:r>
      <w:r w:rsidRPr="00BC7C34">
        <w:t>ner à relativiser l’importance de la question nationale, mais au contra</w:t>
      </w:r>
      <w:r w:rsidRPr="00BC7C34">
        <w:t>i</w:t>
      </w:r>
      <w:r w:rsidRPr="00BC7C34">
        <w:t xml:space="preserve">re, à poursuivre cette reprise en mains de la lutte nationale en faisant ressortir clairement </w:t>
      </w:r>
      <w:r w:rsidRPr="00105DB7">
        <w:rPr>
          <w:i/>
          <w:iCs/>
        </w:rPr>
        <w:t>le contenu de classe</w:t>
      </w:r>
      <w:r w:rsidRPr="00BC7C34">
        <w:t xml:space="preserve"> d’une éventuelle indépenda</w:t>
      </w:r>
      <w:r w:rsidRPr="00BC7C34">
        <w:t>n</w:t>
      </w:r>
      <w:r w:rsidRPr="00BC7C34">
        <w:t>ce.</w:t>
      </w:r>
    </w:p>
    <w:p w:rsidR="008628E7" w:rsidRPr="00BC7C34" w:rsidRDefault="008628E7" w:rsidP="008628E7">
      <w:pPr>
        <w:spacing w:before="120" w:after="120"/>
        <w:jc w:val="both"/>
      </w:pPr>
      <w:r w:rsidRPr="00BC7C34">
        <w:t>D’autre part, répétons-le, l’orientation politique précise que pou</w:t>
      </w:r>
      <w:r w:rsidRPr="00BC7C34">
        <w:t>r</w:t>
      </w:r>
      <w:r w:rsidRPr="00BC7C34">
        <w:t>suit le pouvoir n’est jamais prédéterminée en elle-même dans l’abstrait, mais relève en bonne partie du rapport de force qui se dév</w:t>
      </w:r>
      <w:r w:rsidRPr="00BC7C34">
        <w:t>e</w:t>
      </w:r>
      <w:r w:rsidRPr="00BC7C34">
        <w:t>loppe sur le terrain social entre les classes fondamentales de la société. En ce sens, le degré de combativité, d’unité et de mobilisation des masses ouvrières et populaires, la clarté de leurs revendications, tant qualitatives que quantitatives, restent la meilleure assurance dans cette lutte pour le maintien, l’élargissement et la consolidation de nos droits sociaux.</w:t>
      </w:r>
    </w:p>
    <w:p w:rsidR="008628E7" w:rsidRDefault="008628E7" w:rsidP="008628E7">
      <w:pPr>
        <w:spacing w:before="120" w:after="120"/>
        <w:jc w:val="both"/>
      </w:pPr>
    </w:p>
    <w:p w:rsidR="008628E7" w:rsidRPr="00BC7C34" w:rsidRDefault="008628E7" w:rsidP="008628E7">
      <w:pPr>
        <w:pStyle w:val="planche"/>
      </w:pPr>
      <w:r w:rsidRPr="00BC7C34">
        <w:t>2. Le véritable enjeu</w:t>
      </w:r>
    </w:p>
    <w:p w:rsidR="008628E7" w:rsidRDefault="008628E7" w:rsidP="008628E7">
      <w:pPr>
        <w:spacing w:before="120" w:after="120"/>
        <w:jc w:val="both"/>
      </w:pPr>
    </w:p>
    <w:p w:rsidR="008628E7" w:rsidRDefault="008628E7" w:rsidP="008628E7">
      <w:pPr>
        <w:spacing w:before="120" w:after="120"/>
        <w:jc w:val="both"/>
      </w:pPr>
      <w:r w:rsidRPr="00BC7C34">
        <w:t>Ainsi le véritable enjeu pour le mouvement ouvrier réside dans sa capacité d’établir un rapport de force avec l’État, d’ébranler les fo</w:t>
      </w:r>
      <w:r w:rsidRPr="00BC7C34">
        <w:t>n</w:t>
      </w:r>
      <w:r w:rsidRPr="00BC7C34">
        <w:t>dements même de la logique bureaucratique et capitaliste en matière de politiques sociales.</w:t>
      </w:r>
    </w:p>
    <w:p w:rsidR="008628E7" w:rsidRPr="00BC7C34" w:rsidRDefault="008628E7" w:rsidP="008628E7">
      <w:pPr>
        <w:spacing w:before="120" w:after="120"/>
        <w:jc w:val="both"/>
      </w:pPr>
      <w:r>
        <w:t>[169]</w:t>
      </w:r>
    </w:p>
    <w:p w:rsidR="008628E7" w:rsidRPr="00BC7C34" w:rsidRDefault="008628E7" w:rsidP="008628E7">
      <w:pPr>
        <w:spacing w:before="120" w:after="120"/>
        <w:jc w:val="both"/>
      </w:pPr>
      <w:r w:rsidRPr="00BC7C34">
        <w:t>Nous pouvons prévoir que, dans le contexte d’une souveraineté éventuelle, le gouvernement péquiste tentera de s’associer au capital américain en vue de permettre à la bourgeoisie québécoise d’accéder aux hautes sphères du contrôle économique et politique. Dans sa r</w:t>
      </w:r>
      <w:r w:rsidRPr="00BC7C34">
        <w:t>e</w:t>
      </w:r>
      <w:r w:rsidRPr="00BC7C34">
        <w:t>cherche d’appui auprès des secteurs dominants de l’impérialisme am</w:t>
      </w:r>
      <w:r w:rsidRPr="00BC7C34">
        <w:t>é</w:t>
      </w:r>
      <w:r w:rsidRPr="00BC7C34">
        <w:t>ricain (ce qui n’est pas le cas actuellement), le Parti québécois se d</w:t>
      </w:r>
      <w:r w:rsidRPr="00BC7C34">
        <w:t>e</w:t>
      </w:r>
      <w:r w:rsidRPr="00BC7C34">
        <w:t>vra d’une part de chevaucher et d’endiguer le mouvement national, et d’autre part de démontrer sa capacité à maintenir et perpétuer la paix sociale. C’est dans cet</w:t>
      </w:r>
      <w:r>
        <w:t>te dialectique, PQ-i</w:t>
      </w:r>
      <w:r w:rsidRPr="00BC7C34">
        <w:t>mpérialisme-État canadien-travailleur, qu’évoluent les contradictions du projet péquiste. C’est dans ce cadre que l’on peut saisir l’étroitesse de la marge de manœ</w:t>
      </w:r>
      <w:r w:rsidRPr="00BC7C34">
        <w:t>u</w:t>
      </w:r>
      <w:r w:rsidRPr="00BC7C34">
        <w:t>vre du PQ, voire même le caractère utopique de son projet souvera</w:t>
      </w:r>
      <w:r w:rsidRPr="00BC7C34">
        <w:t>i</w:t>
      </w:r>
      <w:r w:rsidRPr="00BC7C34">
        <w:t>niste sans rupture avec l’impérialisme dominant. Du coup, les derniers vestiges du préjugé favorable aux travailleurs risquent d’être balayés par les impératifs de gestion de la crise. Les dispositions contre les droits des assistés sociaux marquent une étape importante dans ce sens.</w:t>
      </w:r>
    </w:p>
    <w:p w:rsidR="008628E7" w:rsidRPr="00BC7C34" w:rsidRDefault="008628E7" w:rsidP="008628E7">
      <w:pPr>
        <w:spacing w:before="120" w:after="120"/>
        <w:jc w:val="both"/>
      </w:pPr>
      <w:r w:rsidRPr="00BC7C34">
        <w:t>C’est en prévision d’un durcissement de la part des représentants du capital qu’il nous semble nécessaire que le mouvement ouvrier s’organise afin de défendre ses acquis, ses droits sociaux. En fait, il nous semble important que les organisations du mouvement ouvrier prennent dès maintenant l’initiative d’élaborer un projet social altern</w:t>
      </w:r>
      <w:r w:rsidRPr="00BC7C34">
        <w:t>a</w:t>
      </w:r>
      <w:r w:rsidRPr="00BC7C34">
        <w:t>tif à celui du gouvernement qui systématiserait les revendications des travailleurs.</w:t>
      </w:r>
    </w:p>
    <w:p w:rsidR="008628E7" w:rsidRDefault="008628E7" w:rsidP="008628E7">
      <w:pPr>
        <w:spacing w:before="120" w:after="120"/>
        <w:jc w:val="both"/>
      </w:pPr>
    </w:p>
    <w:p w:rsidR="008628E7" w:rsidRPr="00BC7C34" w:rsidRDefault="008628E7" w:rsidP="008628E7">
      <w:pPr>
        <w:pStyle w:val="planche"/>
      </w:pPr>
      <w:r>
        <w:t xml:space="preserve">3. </w:t>
      </w:r>
      <w:r w:rsidRPr="00BC7C34">
        <w:t>La jonction avec les forces populaires</w:t>
      </w:r>
    </w:p>
    <w:p w:rsidR="008628E7" w:rsidRDefault="008628E7" w:rsidP="008628E7">
      <w:pPr>
        <w:spacing w:before="120" w:after="120"/>
        <w:jc w:val="both"/>
      </w:pPr>
    </w:p>
    <w:p w:rsidR="008628E7" w:rsidRPr="00BC7C34" w:rsidRDefault="008628E7" w:rsidP="008628E7">
      <w:pPr>
        <w:spacing w:before="120" w:after="120"/>
        <w:jc w:val="both"/>
      </w:pPr>
      <w:r w:rsidRPr="00BC7C34">
        <w:t>On peut aussi imaginer une jonction entre le mouvement ouvrier et les organisations populaires. Jusqu’à maintenant, les tentatives faites en ce sens ont eu peu de succès (pour différentes raisons), et on peut s’interroger sur le sens et le pourquoi de cette situation. Objectiv</w:t>
      </w:r>
      <w:r w:rsidRPr="00BC7C34">
        <w:t>e</w:t>
      </w:r>
      <w:r w:rsidRPr="00BC7C34">
        <w:t>ment, nous ne voyons pas de divergences fondamentales entre les r</w:t>
      </w:r>
      <w:r w:rsidRPr="00BC7C34">
        <w:t>e</w:t>
      </w:r>
      <w:r w:rsidRPr="00BC7C34">
        <w:t>vendications avancées par les organisations populaires et les organis</w:t>
      </w:r>
      <w:r w:rsidRPr="00BC7C34">
        <w:t>a</w:t>
      </w:r>
      <w:r w:rsidRPr="00BC7C34">
        <w:t>tions du mouvement ouvrier. On peut donc se demander à quoi tie</w:t>
      </w:r>
      <w:r w:rsidRPr="00BC7C34">
        <w:t>n</w:t>
      </w:r>
      <w:r w:rsidRPr="00BC7C34">
        <w:t>nent ces écarts de position?</w:t>
      </w:r>
    </w:p>
    <w:p w:rsidR="008628E7" w:rsidRDefault="008628E7" w:rsidP="008628E7">
      <w:pPr>
        <w:spacing w:before="120" w:after="120"/>
        <w:jc w:val="both"/>
      </w:pPr>
      <w:r w:rsidRPr="00BC7C34">
        <w:t>Sans tenter de faire le procès ou la critique des luttes menées par les organisations populaires et syndicales, nous nous devons de mo</w:t>
      </w:r>
      <w:r w:rsidRPr="00BC7C34">
        <w:t>n</w:t>
      </w:r>
      <w:r w:rsidRPr="00BC7C34">
        <w:t>trer les limites qu’entraîne une telle division. Si le mouvement ouvrier veut réellement établir un rapport de force avec l’État, il devra néce</w:t>
      </w:r>
      <w:r w:rsidRPr="00BC7C34">
        <w:t>s</w:t>
      </w:r>
      <w:r w:rsidRPr="00BC7C34">
        <w:t>sairement s’appuyer sur les couches populaires non syndiquées et ce, particulièrement dans la conjoncture actuelle. D’autre part, nous croyons que les organisations populaires ne peuvent faire l’économie d’une clarification de la situation actuelle, et doivent dépasser le mo</w:t>
      </w:r>
      <w:r w:rsidRPr="00BC7C34">
        <w:t>r</w:t>
      </w:r>
      <w:r w:rsidRPr="00BC7C34">
        <w:t>cellement et la léthargie.</w:t>
      </w:r>
    </w:p>
    <w:p w:rsidR="008628E7" w:rsidRDefault="008628E7" w:rsidP="008628E7">
      <w:pPr>
        <w:spacing w:before="120" w:after="120"/>
        <w:jc w:val="both"/>
      </w:pPr>
      <w:r>
        <w:t>[170]</w:t>
      </w:r>
    </w:p>
    <w:p w:rsidR="008628E7" w:rsidRPr="00921EC5" w:rsidRDefault="008628E7" w:rsidP="008628E7">
      <w:pPr>
        <w:spacing w:before="120" w:after="120"/>
        <w:jc w:val="both"/>
      </w:pPr>
      <w:r w:rsidRPr="00921EC5">
        <w:t>Nous ne proposons pas un modèle type d’alliance, mais il nous semble qu’à tout le moins tant le mouvement ouvrier que les représe</w:t>
      </w:r>
      <w:r w:rsidRPr="00921EC5">
        <w:t>n</w:t>
      </w:r>
      <w:r w:rsidRPr="00921EC5">
        <w:t>tants des forces populaires pourraient systématiser leurs revendic</w:t>
      </w:r>
      <w:r w:rsidRPr="00921EC5">
        <w:t>a</w:t>
      </w:r>
      <w:r w:rsidRPr="00921EC5">
        <w:t>tions, en vue de maintenir et d’élargir les acquis sur les droits sociaux. De plus, des alliances ponctuelles, en réaction à des attitudes ou pol</w:t>
      </w:r>
      <w:r w:rsidRPr="00921EC5">
        <w:t>i</w:t>
      </w:r>
      <w:r w:rsidRPr="00921EC5">
        <w:t>tiques de recul de l’État, pourraient être réalisées sur des questions précises. Le Sommet populaire, tenu en mars 1980 à Montréal, repr</w:t>
      </w:r>
      <w:r w:rsidRPr="00921EC5">
        <w:t>é</w:t>
      </w:r>
      <w:r w:rsidRPr="00921EC5">
        <w:t>sente un pas en avant dans la tentative de recomposition des liens e</w:t>
      </w:r>
      <w:r w:rsidRPr="00921EC5">
        <w:t>n</w:t>
      </w:r>
      <w:r w:rsidRPr="00921EC5">
        <w:t>tre les organisations syndicales et populaires.</w:t>
      </w:r>
    </w:p>
    <w:p w:rsidR="008628E7" w:rsidRPr="00921EC5" w:rsidRDefault="008628E7" w:rsidP="008628E7">
      <w:pPr>
        <w:spacing w:before="120" w:after="120"/>
        <w:jc w:val="both"/>
      </w:pPr>
      <w:r w:rsidRPr="00921EC5">
        <w:t>Il ne s’agit donc pas de proposer dans l’abstrait l’union dans un grand mouvement des organisations syndicales et populaires. Ce n’est pas demain la veille. Mais plutôt d’</w:t>
      </w:r>
      <w:r>
        <w:t>i</w:t>
      </w:r>
      <w:r w:rsidRPr="00921EC5">
        <w:t>nsister sur la nécessité de répo</w:t>
      </w:r>
      <w:r w:rsidRPr="00921EC5">
        <w:t>n</w:t>
      </w:r>
      <w:r w:rsidRPr="00921EC5">
        <w:t>dre aux coupures répressives de l’État et ce, de façon cohérente, sy</w:t>
      </w:r>
      <w:r w:rsidRPr="00921EC5">
        <w:t>s</w:t>
      </w:r>
      <w:r w:rsidRPr="00921EC5">
        <w:t>tématique et organisée.</w:t>
      </w:r>
    </w:p>
    <w:p w:rsidR="008628E7" w:rsidRPr="00921EC5" w:rsidRDefault="008628E7" w:rsidP="008628E7">
      <w:pPr>
        <w:spacing w:before="120" w:after="120"/>
        <w:jc w:val="both"/>
      </w:pPr>
      <w:r w:rsidRPr="00921EC5">
        <w:t xml:space="preserve">Il apparaît donc primordial de </w:t>
      </w:r>
      <w:r w:rsidRPr="007D4676">
        <w:rPr>
          <w:i/>
          <w:iCs/>
        </w:rPr>
        <w:t>lier les revendications sur les cond</w:t>
      </w:r>
      <w:r w:rsidRPr="007D4676">
        <w:rPr>
          <w:i/>
          <w:iCs/>
        </w:rPr>
        <w:t>i</w:t>
      </w:r>
      <w:r w:rsidRPr="007D4676">
        <w:rPr>
          <w:i/>
          <w:iCs/>
        </w:rPr>
        <w:t>tions de travail aux revendications sur les conditions de vie.</w:t>
      </w:r>
      <w:r w:rsidRPr="00921EC5">
        <w:t xml:space="preserve"> L’exploitation et la domination du travailleur ne se limitent pas un</w:t>
      </w:r>
      <w:r w:rsidRPr="00921EC5">
        <w:t>i</w:t>
      </w:r>
      <w:r w:rsidRPr="00921EC5">
        <w:t>quement à son lieu et à la nature de son travail, mais s’étendent aussi à ses conditions de logement, d’éducation, de santé, etc. De tout cela, rien n’est vraiment nouveau. Déjà à la fin des années 60, la CSN a</w:t>
      </w:r>
      <w:r w:rsidRPr="00921EC5">
        <w:t>d</w:t>
      </w:r>
      <w:r w:rsidRPr="00921EC5">
        <w:t>mettait la nécessité et l’importance d’élargir la lutte sur le deuxième front. Nous reprenons cette idée en ajoutant qu’il est nécessaire d’établir une plate-forme revendicative commune avec les organis</w:t>
      </w:r>
      <w:r w:rsidRPr="00921EC5">
        <w:t>a</w:t>
      </w:r>
      <w:r w:rsidRPr="00921EC5">
        <w:t>tions populaires. Ceci nous semble primordial dans le contexte actuel de crise économique, de coupures dans les affaires sociales, afin que les travailleurs et les cla</w:t>
      </w:r>
      <w:r w:rsidRPr="00921EC5">
        <w:t>s</w:t>
      </w:r>
      <w:r w:rsidRPr="00921EC5">
        <w:t>ses populaires puissent établir un réel rapport de force avec l’État en vue de maintenir leurs droits.</w:t>
      </w:r>
    </w:p>
    <w:p w:rsidR="008628E7" w:rsidRDefault="008628E7" w:rsidP="008628E7">
      <w:pPr>
        <w:spacing w:before="120" w:after="120"/>
        <w:jc w:val="both"/>
      </w:pPr>
    </w:p>
    <w:p w:rsidR="008628E7" w:rsidRPr="00921EC5" w:rsidRDefault="008628E7" w:rsidP="008628E7">
      <w:pPr>
        <w:pStyle w:val="planche"/>
      </w:pPr>
      <w:r w:rsidRPr="00921EC5">
        <w:t>4. Conclusion</w:t>
      </w:r>
    </w:p>
    <w:p w:rsidR="008628E7" w:rsidRDefault="008628E7" w:rsidP="008628E7">
      <w:pPr>
        <w:spacing w:before="120" w:after="120"/>
        <w:jc w:val="both"/>
      </w:pPr>
    </w:p>
    <w:p w:rsidR="008628E7" w:rsidRPr="00921EC5" w:rsidRDefault="008628E7" w:rsidP="008628E7">
      <w:pPr>
        <w:spacing w:before="120" w:after="120"/>
        <w:jc w:val="both"/>
      </w:pPr>
      <w:r w:rsidRPr="00921EC5">
        <w:t>L’organisation des travailleurs et des forces populaires doit co</w:t>
      </w:r>
      <w:r w:rsidRPr="00921EC5">
        <w:t>m</w:t>
      </w:r>
      <w:r w:rsidRPr="00921EC5">
        <w:t>mencer dès maintenant. Et si tout au long de ce texte nous avons che</w:t>
      </w:r>
      <w:r w:rsidRPr="00921EC5">
        <w:t>r</w:t>
      </w:r>
      <w:r w:rsidRPr="00921EC5">
        <w:t>ché à démontrer les limites du projet social tel que défini par le Parti québécois, nous devons, par ailleurs, admettre que les travailleurs par leurs luttes ont réussi à gagner des acquis, certains droits. Tout ceci est cependant fragile et ne doit pas nous faire perdre de vue qu’advenant un bouleversement politique, un changement de rapport de force (par exemple le Parti libéral au pouvoir), le mouvement ouvrier risque fort de devoir lutter pour le simple maintien de ses acquis. Ce qu’aujourd’hui nous dénonçons comme étant partiel, demain nous d</w:t>
      </w:r>
      <w:r w:rsidRPr="00921EC5">
        <w:t>e</w:t>
      </w:r>
      <w:r w:rsidRPr="00921EC5">
        <w:t>vrons peut-être descendre dans la rue pour le garder.</w:t>
      </w:r>
    </w:p>
    <w:p w:rsidR="008628E7" w:rsidRPr="00921EC5" w:rsidRDefault="008628E7" w:rsidP="008628E7">
      <w:pPr>
        <w:spacing w:before="120" w:after="120"/>
        <w:jc w:val="both"/>
      </w:pPr>
      <w:r>
        <w:t>[171]</w:t>
      </w:r>
    </w:p>
    <w:p w:rsidR="008628E7" w:rsidRPr="00921EC5" w:rsidRDefault="008628E7" w:rsidP="008628E7">
      <w:pPr>
        <w:spacing w:before="120" w:after="120"/>
        <w:jc w:val="both"/>
      </w:pPr>
      <w:r w:rsidRPr="00921EC5">
        <w:t>C’est pourquoi la critique des politiques sociales du PQ ne doit pas simplement procéder d’une surenchère économiste, mais plutôt d’une analyse du mode de gestion (capitaliste et bureaucratique) de la crise et d’un programme de revendications tant qualitatif que quantitatif qui propose une contre-logique axée sur le contrôle ouvrier et populaire.</w:t>
      </w:r>
    </w:p>
    <w:p w:rsidR="008628E7" w:rsidRPr="00921EC5" w:rsidRDefault="008628E7" w:rsidP="008628E7">
      <w:pPr>
        <w:spacing w:before="120" w:after="120"/>
        <w:jc w:val="both"/>
      </w:pPr>
      <w:r w:rsidRPr="00921EC5">
        <w:t>L’union des forces nous apparaît encore le plus sûr moyen de d</w:t>
      </w:r>
      <w:r w:rsidRPr="00921EC5">
        <w:t>é</w:t>
      </w:r>
      <w:r w:rsidRPr="00921EC5">
        <w:t>fendre les droits et la clarification, la systématisation des revendic</w:t>
      </w:r>
      <w:r w:rsidRPr="00921EC5">
        <w:t>a</w:t>
      </w:r>
      <w:r w:rsidRPr="00921EC5">
        <w:t>tions le plus sûr moyen de les élargir. Nous avons décrit les politiques sociales du PQ comme émanant d’un gouvernement bourgeois. C</w:t>
      </w:r>
      <w:r w:rsidRPr="00921EC5">
        <w:t>e</w:t>
      </w:r>
      <w:r w:rsidRPr="00921EC5">
        <w:t>pendant, l’évaluation critique de la nature de classe de ce parti ne doit pas nous conduire à nier bêtement les différences importantes avec d’autres formations politiques. Pour des raisons qui tiennent à son hi</w:t>
      </w:r>
      <w:r w:rsidRPr="00921EC5">
        <w:t>s</w:t>
      </w:r>
      <w:r w:rsidRPr="00921EC5">
        <w:t xml:space="preserve">toire, à ses spécificités programmatiques, au type de rapports qu’il entretient avec les classes ouvrières et populaires, au poids de la petite bourgeoisie en son sein, mais surtout au rôle particulier que ce parti joue dans l’actuelle polarisation nationale, nous croyons plus utile de parler de </w:t>
      </w:r>
      <w:r w:rsidRPr="007D4676">
        <w:rPr>
          <w:i/>
          <w:iCs/>
        </w:rPr>
        <w:t>parti bourgeois réformiste dont certains aspects de sa polit</w:t>
      </w:r>
      <w:r w:rsidRPr="007D4676">
        <w:rPr>
          <w:i/>
          <w:iCs/>
        </w:rPr>
        <w:t>i</w:t>
      </w:r>
      <w:r w:rsidRPr="007D4676">
        <w:rPr>
          <w:i/>
          <w:iCs/>
        </w:rPr>
        <w:t>que expriment de façon déformée les aspirations et les revendications des masses.</w:t>
      </w:r>
    </w:p>
    <w:p w:rsidR="008628E7" w:rsidRPr="00921EC5" w:rsidRDefault="008628E7" w:rsidP="008628E7">
      <w:pPr>
        <w:spacing w:before="120" w:after="120"/>
        <w:jc w:val="both"/>
      </w:pPr>
      <w:r w:rsidRPr="00921EC5">
        <w:t>Refuser d’opérer ces nuances, c’est s’interdire de saisir tous les a</w:t>
      </w:r>
      <w:r w:rsidRPr="00921EC5">
        <w:t>s</w:t>
      </w:r>
      <w:r w:rsidRPr="00921EC5">
        <w:t>pects de sa politique, se couper de dimensions importantes de la réal</w:t>
      </w:r>
      <w:r w:rsidRPr="00921EC5">
        <w:t>i</w:t>
      </w:r>
      <w:r w:rsidRPr="00921EC5">
        <w:t>té pour finalement privilégier un mode d’explication souvent idéol</w:t>
      </w:r>
      <w:r w:rsidRPr="00921EC5">
        <w:t>o</w:t>
      </w:r>
      <w:r w:rsidRPr="00921EC5">
        <w:t>giste.</w:t>
      </w:r>
    </w:p>
    <w:p w:rsidR="008628E7" w:rsidRPr="00921EC5" w:rsidRDefault="008628E7" w:rsidP="008628E7">
      <w:pPr>
        <w:spacing w:before="120" w:after="120"/>
        <w:jc w:val="both"/>
      </w:pPr>
      <w:r w:rsidRPr="00921EC5">
        <w:t>Parti bourgeois, certes, mais parti bourgeois pas comme les autres. Le débat référendaire représentait d’ailleurs une précieuse indication en ce sens. Le projet péquiste incarne, de façon déformée, une réelle volonté populaire d’en finir une fois pour toutes avec l’oppression n</w:t>
      </w:r>
      <w:r w:rsidRPr="00921EC5">
        <w:t>a</w:t>
      </w:r>
      <w:r w:rsidRPr="00921EC5">
        <w:t>tionale. Pour le mouvement ouvrier et populaire, la question se pose ainsi</w:t>
      </w:r>
      <w:r>
        <w:t> </w:t>
      </w:r>
      <w:r w:rsidRPr="00921EC5">
        <w:t>: la meilleure façon de battre en brèche les illusions à l’égard de ce parti n’est-elle pas de comprendre pleinement la nature du soutien populaire dont il jouit, de s’appuyer sur la volonté de changement s</w:t>
      </w:r>
      <w:r w:rsidRPr="00921EC5">
        <w:t>o</w:t>
      </w:r>
      <w:r w:rsidRPr="00921EC5">
        <w:t>cial et national pour aller de l’avant?</w:t>
      </w:r>
    </w:p>
    <w:p w:rsidR="008628E7" w:rsidRDefault="008628E7" w:rsidP="008628E7">
      <w:pPr>
        <w:spacing w:before="120" w:after="120"/>
        <w:jc w:val="right"/>
      </w:pPr>
      <w:r w:rsidRPr="00921EC5">
        <w:t>Été 80</w:t>
      </w:r>
    </w:p>
    <w:p w:rsidR="008628E7" w:rsidRPr="006A1590" w:rsidRDefault="008628E7" w:rsidP="008628E7">
      <w:pPr>
        <w:spacing w:before="120" w:after="120"/>
        <w:jc w:val="both"/>
      </w:pPr>
    </w:p>
    <w:p w:rsidR="008628E7" w:rsidRPr="006A1590" w:rsidRDefault="008628E7" w:rsidP="008628E7">
      <w:pPr>
        <w:pStyle w:val="p"/>
      </w:pPr>
      <w:r w:rsidRPr="006A1590">
        <w:t>[172]</w:t>
      </w:r>
    </w:p>
    <w:p w:rsidR="008628E7" w:rsidRDefault="008628E7" w:rsidP="008628E7">
      <w:pPr>
        <w:pStyle w:val="p"/>
        <w:rPr>
          <w:rFonts w:eastAsia="AppleMyungjo"/>
        </w:rPr>
      </w:pPr>
      <w:r w:rsidRPr="00921EC5">
        <w:rPr>
          <w:rFonts w:eastAsia="AppleMyungjo"/>
        </w:rPr>
        <w:br w:type="page"/>
      </w:r>
      <w:r>
        <w:rPr>
          <w:rFonts w:eastAsia="AppleMyungjo"/>
        </w:rPr>
        <w:t>[173]</w:t>
      </w:r>
    </w:p>
    <w:p w:rsidR="008628E7" w:rsidRPr="00E07116" w:rsidRDefault="008628E7" w:rsidP="008628E7">
      <w:pPr>
        <w:jc w:val="both"/>
      </w:pPr>
    </w:p>
    <w:p w:rsidR="008628E7" w:rsidRPr="00E07116" w:rsidRDefault="008628E7" w:rsidP="008628E7"/>
    <w:p w:rsidR="008628E7" w:rsidRPr="00E07116"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3" w:name="Capitalisme_pt_4"/>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jc w:val="both"/>
      </w:pPr>
    </w:p>
    <w:p w:rsidR="008628E7" w:rsidRPr="00384B20" w:rsidRDefault="008628E7" w:rsidP="008628E7">
      <w:pPr>
        <w:pStyle w:val="partie"/>
        <w:jc w:val="center"/>
        <w:rPr>
          <w:sz w:val="72"/>
        </w:rPr>
      </w:pPr>
      <w:r>
        <w:rPr>
          <w:sz w:val="72"/>
        </w:rPr>
        <w:t>Quatrième</w:t>
      </w:r>
      <w:r w:rsidRPr="00384B20">
        <w:rPr>
          <w:sz w:val="72"/>
        </w:rPr>
        <w:t xml:space="preserve"> partie</w:t>
      </w:r>
    </w:p>
    <w:p w:rsidR="008628E7" w:rsidRPr="00E07116" w:rsidRDefault="008628E7" w:rsidP="008628E7">
      <w:pPr>
        <w:jc w:val="both"/>
      </w:pPr>
    </w:p>
    <w:p w:rsidR="008628E7" w:rsidRPr="00384B20" w:rsidRDefault="008628E7" w:rsidP="008628E7">
      <w:pPr>
        <w:pStyle w:val="Titreniveau2"/>
      </w:pPr>
      <w:r>
        <w:t>LE PARTI QUÉBÉCOIS</w:t>
      </w:r>
      <w:r>
        <w:br/>
        <w:t>ET LA SOCIAL-DÉMOCRATIE :</w:t>
      </w:r>
      <w:r>
        <w:br/>
        <w:t>UNE ANALYSE DU REVENU</w:t>
      </w:r>
      <w:r>
        <w:br/>
        <w:t>MINIMUM GARANTI</w:t>
      </w:r>
    </w:p>
    <w:bookmarkEnd w:id="43"/>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pStyle w:val="suite"/>
      </w:pPr>
      <w:r>
        <w:t>Richard BARRETTE et Guy TESSIER</w:t>
      </w: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pStyle w:val="p"/>
      </w:pPr>
      <w:r>
        <w:t>[174]</w:t>
      </w:r>
    </w:p>
    <w:p w:rsidR="008628E7" w:rsidRDefault="008628E7" w:rsidP="008628E7">
      <w:pPr>
        <w:pStyle w:val="p"/>
      </w:pPr>
      <w:r w:rsidRPr="00921EC5">
        <w:br w:type="page"/>
      </w:r>
      <w:r>
        <w:t>[175]</w:t>
      </w: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Pr="00921EC5" w:rsidRDefault="008628E7" w:rsidP="008628E7">
      <w:pPr>
        <w:spacing w:before="120" w:after="120"/>
        <w:jc w:val="both"/>
      </w:pPr>
      <w:r w:rsidRPr="00921EC5">
        <w:t>Si nous avons choisi de concentrer nos efforts sur l’étude de la p</w:t>
      </w:r>
      <w:r w:rsidRPr="00921EC5">
        <w:t>o</w:t>
      </w:r>
      <w:r w:rsidRPr="00921EC5">
        <w:t>litique du revenu minimum garanti, c’est que nous sommes convai</w:t>
      </w:r>
      <w:r w:rsidRPr="00921EC5">
        <w:t>n</w:t>
      </w:r>
      <w:r w:rsidRPr="00921EC5">
        <w:t>cus que cette dernière constitue la pierre angulaire du projet péquiste en matière de politiques sociales.</w:t>
      </w:r>
    </w:p>
    <w:p w:rsidR="008628E7" w:rsidRPr="00921EC5" w:rsidRDefault="008628E7" w:rsidP="008628E7">
      <w:pPr>
        <w:spacing w:before="120" w:after="120"/>
        <w:jc w:val="both"/>
      </w:pPr>
      <w:r w:rsidRPr="00921EC5">
        <w:t>Au cours de notre démarche, nous tenterons de vérifier les deux hypothèses suivantes</w:t>
      </w:r>
      <w:r>
        <w:t> </w:t>
      </w:r>
      <w:r w:rsidRPr="00921EC5">
        <w:t>: d’une part, le rôle, les fonctions et la rationalité économique qu’attribue le PQ aux politiques sociales sont les mêmes que dans tout autre pays capitaliste</w:t>
      </w:r>
      <w:r>
        <w:t> </w:t>
      </w:r>
      <w:r w:rsidRPr="00921EC5">
        <w:t>; d’autre part, le projet du PQ, dans le domaine des politiques sociales, vise à doter le Québec d’un système de sécurité sociale entièrement autonome, afin de renforcer l’hégémonie de la bourgeoisie québécoise sur son territoire.</w:t>
      </w:r>
    </w:p>
    <w:p w:rsidR="008628E7" w:rsidRPr="00921EC5" w:rsidRDefault="008628E7" w:rsidP="008628E7">
      <w:pPr>
        <w:spacing w:before="120" w:after="120"/>
        <w:jc w:val="both"/>
      </w:pPr>
      <w:r w:rsidRPr="00921EC5">
        <w:t>Pour vérifier ces hypothèses, nous avons dû traiter de deux grands thèmes : le rôle des politiques sociales en économie capitaliste, et la signification de celles-ci au sein du projet nationaliste du PQ.</w:t>
      </w:r>
    </w:p>
    <w:p w:rsidR="008628E7" w:rsidRPr="00921EC5" w:rsidRDefault="008628E7" w:rsidP="008628E7">
      <w:pPr>
        <w:spacing w:before="120" w:after="120"/>
        <w:jc w:val="both"/>
      </w:pPr>
      <w:r w:rsidRPr="00921EC5">
        <w:t>Plus spécifiquement, il nous a fallu retracer et analyser les raisons qui ont présidé à la naissance des politiques sociales en Amérique du Nord et plus particulièrement au Canada et au Québec. Ceci constitue la matière de notre premier chapitre.</w:t>
      </w:r>
    </w:p>
    <w:p w:rsidR="008628E7" w:rsidRPr="00921EC5" w:rsidRDefault="008628E7" w:rsidP="008628E7">
      <w:pPr>
        <w:spacing w:before="120" w:after="120"/>
        <w:jc w:val="both"/>
      </w:pPr>
      <w:r w:rsidRPr="00921EC5">
        <w:t>Le deuxième chapitre, par ailleurs, se veut une analyse du dév</w:t>
      </w:r>
      <w:r w:rsidRPr="00921EC5">
        <w:t>e</w:t>
      </w:r>
      <w:r w:rsidRPr="00921EC5">
        <w:t>loppement des politiques sociales dans le cadre des relations fédér</w:t>
      </w:r>
      <w:r w:rsidRPr="00921EC5">
        <w:t>a</w:t>
      </w:r>
      <w:r w:rsidRPr="00921EC5">
        <w:t>les-provinciales entre les années 40 et la fin des années 70.</w:t>
      </w:r>
    </w:p>
    <w:p w:rsidR="008628E7" w:rsidRPr="00921EC5" w:rsidRDefault="008628E7" w:rsidP="008628E7">
      <w:pPr>
        <w:spacing w:before="120" w:after="120"/>
        <w:jc w:val="both"/>
      </w:pPr>
      <w:r w:rsidRPr="00921EC5">
        <w:t>Le troisième chapitre tente de démontrer que la nouvelle crise structurelle du capitalisme amorcée à la fin des années 60 est à l’origine de la politique du revenu minimum garanti. On examinera, par la même occasion, les implications concrètes de cette politique quant aux conditions de vie et de travail des travailleurs et des co</w:t>
      </w:r>
      <w:r w:rsidRPr="00921EC5">
        <w:t>u</w:t>
      </w:r>
      <w:r w:rsidRPr="00921EC5">
        <w:t>ches populaires.</w:t>
      </w:r>
    </w:p>
    <w:p w:rsidR="008628E7" w:rsidRDefault="008628E7" w:rsidP="008628E7">
      <w:pPr>
        <w:spacing w:before="120" w:after="120"/>
        <w:jc w:val="both"/>
      </w:pPr>
      <w:r w:rsidRPr="00921EC5">
        <w:t>La dernière partie, enfin, veut éclaircir, par le biais du «</w:t>
      </w:r>
      <w:r>
        <w:t> </w:t>
      </w:r>
      <w:r w:rsidRPr="00921EC5">
        <w:t>Livre blanc sur la souveraineté-association</w:t>
      </w:r>
      <w:r>
        <w:t> </w:t>
      </w:r>
      <w:r w:rsidRPr="00921EC5">
        <w:t>», les intentions du gouvern</w:t>
      </w:r>
      <w:r w:rsidRPr="00921EC5">
        <w:t>e</w:t>
      </w:r>
      <w:r w:rsidRPr="00921EC5">
        <w:t>ment du PQ concernant le rapatriement des instruments nécessaires à la mise en place d’un régime cohérent et autonome de sécurité du r</w:t>
      </w:r>
      <w:r w:rsidRPr="00921EC5">
        <w:t>e</w:t>
      </w:r>
      <w:r w:rsidRPr="00921EC5">
        <w:t>venu au Québec.</w:t>
      </w:r>
    </w:p>
    <w:p w:rsidR="008628E7" w:rsidRDefault="008628E7" w:rsidP="008628E7">
      <w:pPr>
        <w:spacing w:before="120" w:after="120"/>
        <w:jc w:val="both"/>
      </w:pPr>
    </w:p>
    <w:p w:rsidR="008628E7" w:rsidRDefault="008628E7" w:rsidP="008628E7">
      <w:pPr>
        <w:pStyle w:val="p"/>
      </w:pPr>
      <w:r>
        <w:t>[176]</w:t>
      </w:r>
    </w:p>
    <w:p w:rsidR="008628E7" w:rsidRPr="00921EC5" w:rsidRDefault="008628E7" w:rsidP="008628E7">
      <w:pPr>
        <w:pStyle w:val="p"/>
      </w:pPr>
      <w:r>
        <w:br w:type="page"/>
        <w:t>[177]</w:t>
      </w:r>
    </w:p>
    <w:p w:rsidR="008628E7" w:rsidRPr="00BC7C34" w:rsidRDefault="008628E7" w:rsidP="008628E7">
      <w:pPr>
        <w:spacing w:before="120" w:after="120"/>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4" w:name="Capitalisme_pt_4_chap_1"/>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QUATRIÈME</w:t>
      </w:r>
      <w:r w:rsidRPr="00C01517">
        <w:rPr>
          <w:b/>
          <w:caps/>
          <w:color w:val="000080"/>
          <w:sz w:val="24"/>
        </w:rPr>
        <w:t xml:space="preserve"> partie</w:t>
      </w:r>
    </w:p>
    <w:p w:rsidR="008628E7" w:rsidRPr="00384B20" w:rsidRDefault="008628E7" w:rsidP="008628E7">
      <w:pPr>
        <w:pStyle w:val="Titreniveau1"/>
      </w:pPr>
      <w:r>
        <w:t>Chapitre 1</w:t>
      </w:r>
    </w:p>
    <w:p w:rsidR="008628E7" w:rsidRPr="00E07116" w:rsidRDefault="008628E7" w:rsidP="008628E7">
      <w:pPr>
        <w:pStyle w:val="Titreniveau2"/>
      </w:pPr>
      <w:r>
        <w:t>LA CRISE DES ANNÉES 30</w:t>
      </w:r>
      <w:r>
        <w:br/>
        <w:t>ET L’ORIGINE DES</w:t>
      </w:r>
      <w:r>
        <w:br/>
        <w:t>POLITIQUES SOCIALES</w:t>
      </w:r>
    </w:p>
    <w:bookmarkEnd w:id="44"/>
    <w:p w:rsidR="008628E7" w:rsidRPr="00E07116" w:rsidRDefault="008628E7" w:rsidP="008628E7">
      <w:pPr>
        <w:jc w:val="both"/>
        <w:rPr>
          <w:szCs w:val="36"/>
        </w:rPr>
      </w:pPr>
    </w:p>
    <w:p w:rsidR="008628E7" w:rsidRPr="00E07116" w:rsidRDefault="008628E7" w:rsidP="008628E7">
      <w:pPr>
        <w:jc w:val="both"/>
      </w:pPr>
    </w:p>
    <w:p w:rsidR="008628E7" w:rsidRPr="00E854EE" w:rsidRDefault="008628E7" w:rsidP="008628E7">
      <w:pPr>
        <w:pStyle w:val="planche"/>
      </w:pPr>
      <w:r w:rsidRPr="00E854EE">
        <w:t xml:space="preserve">1. </w:t>
      </w:r>
      <w:r>
        <w:t>Le problème du chômage :</w:t>
      </w:r>
      <w:r>
        <w:br/>
        <w:t>la misère des travailleurs</w:t>
      </w:r>
      <w:r>
        <w:br/>
        <w:t>et les couches populaires durant la crise</w:t>
      </w:r>
    </w:p>
    <w:p w:rsidR="008628E7" w:rsidRDefault="008628E7" w:rsidP="008628E7">
      <w:pPr>
        <w:spacing w:before="120" w:after="120"/>
        <w:jc w:val="both"/>
      </w:pP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B32AE2" w:rsidRDefault="008628E7" w:rsidP="008628E7">
      <w:pPr>
        <w:spacing w:before="120" w:after="120"/>
        <w:jc w:val="both"/>
      </w:pPr>
      <w:r w:rsidRPr="00B32AE2">
        <w:t>Pour bien cerner la nature et les fonctions de la stratégie du revenu minimum gar</w:t>
      </w:r>
      <w:r>
        <w:t>a</w:t>
      </w:r>
      <w:r w:rsidRPr="00B32AE2">
        <w:t>nti (R.M.G.), tant au plan fédéral que québécois, nous nous devons de procéder ici au rappel des origines des politiques s</w:t>
      </w:r>
      <w:r w:rsidRPr="00B32AE2">
        <w:t>o</w:t>
      </w:r>
      <w:r w:rsidRPr="00B32AE2">
        <w:t>ciales et de leur évolution ultérieure.</w:t>
      </w:r>
    </w:p>
    <w:p w:rsidR="008628E7" w:rsidRPr="00B32AE2" w:rsidRDefault="008628E7" w:rsidP="008628E7">
      <w:pPr>
        <w:spacing w:before="120" w:after="120"/>
        <w:jc w:val="both"/>
      </w:pPr>
      <w:r w:rsidRPr="00B32AE2">
        <w:t>Pour ce faire, il faut retourner à la crise structurelle des économies capitalistes des années 30. Jusqu’à ce moment, l’intervention de l’État dans le domaine économique se restreignait au développement des i</w:t>
      </w:r>
      <w:r w:rsidRPr="00B32AE2">
        <w:t>n</w:t>
      </w:r>
      <w:r w:rsidRPr="00B32AE2">
        <w:t>frastructures nécessaires à l’accumulation du capital. L’idéologie du libéralisme économique qui prévalait à cette époque considérait que chacun était responsable de sa propre situation économique. Ainsi, le travail constituait le moyen normal et privilégié d’assurer sa subsi</w:t>
      </w:r>
      <w:r w:rsidRPr="00B32AE2">
        <w:t>s</w:t>
      </w:r>
      <w:r w:rsidRPr="00B32AE2">
        <w:t>tance. Dans ce contexte, il n’est pas surprenant de constater que les mes</w:t>
      </w:r>
      <w:r w:rsidRPr="00B32AE2">
        <w:t>u</w:t>
      </w:r>
      <w:r w:rsidRPr="00B32AE2">
        <w:t>res d’aide aux personnes dans le besoin (par suite de chômage, maladie ou autre) se limitaient à quelques programmes sociaux peu généreux.</w:t>
      </w:r>
    </w:p>
    <w:p w:rsidR="008628E7" w:rsidRDefault="008628E7" w:rsidP="008628E7">
      <w:pPr>
        <w:spacing w:before="120" w:after="120"/>
        <w:jc w:val="both"/>
      </w:pPr>
      <w:r w:rsidRPr="00B32AE2">
        <w:t>Or, avec l’approfondissement de la crise, le chômage prit des pr</w:t>
      </w:r>
      <w:r w:rsidRPr="00B32AE2">
        <w:t>o</w:t>
      </w:r>
      <w:r w:rsidRPr="00B32AE2">
        <w:t xml:space="preserve">portions que l’on n’avait jamais connues auparavant. En 1932-33, par exemple, un quart de la population active était sans travail aux États-Unis et en </w:t>
      </w:r>
      <w:r>
        <w:t>Allemagne </w:t>
      </w:r>
      <w:r>
        <w:rPr>
          <w:rStyle w:val="Appelnotedebasdep"/>
        </w:rPr>
        <w:footnoteReference w:id="215"/>
      </w:r>
      <w:r w:rsidRPr="00B32AE2">
        <w:t>. En ce qui concerne le Canada, Pelletier et Vai</w:t>
      </w:r>
      <w:r w:rsidRPr="00B32AE2">
        <w:t>l</w:t>
      </w:r>
      <w:r w:rsidRPr="00B32AE2">
        <w:t>lancourt</w:t>
      </w:r>
      <w:r>
        <w:t> </w:t>
      </w:r>
      <w:r>
        <w:rPr>
          <w:rStyle w:val="Appelnotedebasdep"/>
        </w:rPr>
        <w:footnoteReference w:id="216"/>
      </w:r>
      <w:r w:rsidRPr="00B32AE2">
        <w:t xml:space="preserve"> évaluent le taux de chômage pour l’année 1933 à 26,6</w:t>
      </w:r>
      <w:r>
        <w:t xml:space="preserve">% </w:t>
      </w:r>
    </w:p>
    <w:p w:rsidR="008628E7" w:rsidRPr="005034C7" w:rsidRDefault="008628E7" w:rsidP="008628E7">
      <w:pPr>
        <w:spacing w:before="120" w:after="120"/>
        <w:jc w:val="both"/>
        <w:rPr>
          <w:iCs/>
        </w:rPr>
      </w:pPr>
      <w:r w:rsidRPr="005034C7">
        <w:rPr>
          <w:iCs/>
        </w:rPr>
        <w:t>[178]</w:t>
      </w:r>
    </w:p>
    <w:p w:rsidR="008628E7" w:rsidRPr="00B32AE2" w:rsidRDefault="008628E7" w:rsidP="008628E7">
      <w:pPr>
        <w:spacing w:before="120" w:after="120"/>
        <w:jc w:val="both"/>
      </w:pPr>
      <w:r w:rsidRPr="00B32AE2">
        <w:t>Ces quelques chiffres sur le chômage ne reflètent cependant qu’un aspect de la réalité. Si l’on s’attarde maintenant aux Canadiens qui avaient la chance d’avoir un emploi, on s’aperçoit que leur situation était plutôt lamentable. D’après une étude du ministère fédéral du Travail, effectuée en 1930, «</w:t>
      </w:r>
      <w:r>
        <w:t> </w:t>
      </w:r>
      <w:r w:rsidRPr="00B32AE2">
        <w:t>un revenu de 1200</w:t>
      </w:r>
      <w:r>
        <w:t> $</w:t>
      </w:r>
      <w:r w:rsidRPr="00B32AE2">
        <w:t xml:space="preserve"> à 1500</w:t>
      </w:r>
      <w:r>
        <w:t> $</w:t>
      </w:r>
      <w:r w:rsidRPr="00B32AE2">
        <w:t xml:space="preserve"> était n</w:t>
      </w:r>
      <w:r w:rsidRPr="00B32AE2">
        <w:t>é</w:t>
      </w:r>
      <w:r w:rsidRPr="00B32AE2">
        <w:t>cessaire pour assurer un “minimum standard of decency”</w:t>
      </w:r>
      <w:r>
        <w:t> </w:t>
      </w:r>
      <w:r w:rsidRPr="00B32AE2">
        <w:t>; or, la m</w:t>
      </w:r>
      <w:r w:rsidRPr="00B32AE2">
        <w:t>ê</w:t>
      </w:r>
      <w:r w:rsidRPr="00B32AE2">
        <w:t>me année, 60</w:t>
      </w:r>
      <w:r>
        <w:t>%</w:t>
      </w:r>
      <w:r w:rsidRPr="00B32AE2">
        <w:t xml:space="preserve"> des travailleurs masculins et 82</w:t>
      </w:r>
      <w:r>
        <w:t>%</w:t>
      </w:r>
      <w:r w:rsidRPr="00B32AE2">
        <w:t xml:space="preserve"> des travailleurs f</w:t>
      </w:r>
      <w:r w:rsidRPr="00B32AE2">
        <w:t>é</w:t>
      </w:r>
      <w:r w:rsidRPr="00B32AE2">
        <w:t>minins g</w:t>
      </w:r>
      <w:r w:rsidRPr="00B32AE2">
        <w:t>a</w:t>
      </w:r>
      <w:r w:rsidRPr="00B32AE2">
        <w:t>gnaient moins de 1000</w:t>
      </w:r>
      <w:r>
        <w:t> $</w:t>
      </w:r>
      <w:r w:rsidRPr="00B32AE2">
        <w:t xml:space="preserve"> annuellement</w:t>
      </w:r>
      <w:r>
        <w:t> </w:t>
      </w:r>
      <w:r>
        <w:rPr>
          <w:rStyle w:val="Appelnotedebasdep"/>
        </w:rPr>
        <w:footnoteReference w:id="217"/>
      </w:r>
      <w:r>
        <w:t> </w:t>
      </w:r>
      <w:r w:rsidRPr="00B32AE2">
        <w:t>».</w:t>
      </w:r>
    </w:p>
    <w:p w:rsidR="008628E7" w:rsidRPr="00B32AE2" w:rsidRDefault="008628E7" w:rsidP="008628E7">
      <w:pPr>
        <w:spacing w:before="120" w:after="120"/>
        <w:jc w:val="both"/>
      </w:pPr>
      <w:r w:rsidRPr="00B32AE2">
        <w:t>Devant cette montée du chômage et de tous les problèmes sociaux et économiques qui lui étaient rattachés, le gouvernement canadien mit sur pied des mesures temporaires — travaux publics, camps de chômeurs et secours directs — destinées à aider quelque peu les vi</w:t>
      </w:r>
      <w:r w:rsidRPr="00B32AE2">
        <w:t>c</w:t>
      </w:r>
      <w:r w:rsidRPr="00B32AE2">
        <w:t>times de la crise. Toutefois l’ampleur de ces initiatives se révélait être sans commune mesure avec la misère de la population. On vit donc surgir et se consolider de nombreux mouvements de revendication soutenus e</w:t>
      </w:r>
      <w:r w:rsidRPr="00B32AE2">
        <w:t>n</w:t>
      </w:r>
      <w:r w:rsidRPr="00B32AE2">
        <w:t>tre autres par le Parti communiste canadien (P.C.C.), le Cooperative Commonwealth F</w:t>
      </w:r>
      <w:r>
        <w:t>e</w:t>
      </w:r>
      <w:r w:rsidRPr="00B32AE2">
        <w:t>d</w:t>
      </w:r>
      <w:r>
        <w:t>e</w:t>
      </w:r>
      <w:r w:rsidRPr="00B32AE2">
        <w:t>ration (C.C.F.) et plusieurs synd</w:t>
      </w:r>
      <w:r w:rsidRPr="00B32AE2">
        <w:t>i</w:t>
      </w:r>
      <w:r w:rsidRPr="00B32AE2">
        <w:t>cats ouvriers. L’action de ces groupes atteignit son point culminant lors de la grande marche des chômeurs vers Ottawa en 1935 que le gouvernement can</w:t>
      </w:r>
      <w:r w:rsidRPr="00B32AE2">
        <w:t>a</w:t>
      </w:r>
      <w:r w:rsidRPr="00B32AE2">
        <w:t>dien fit réprimer à Regina. La même année, la première loi d’assurance-chômage fut adoptée par le régime Bennett. Comme le souligne D</w:t>
      </w:r>
      <w:r w:rsidRPr="00B32AE2">
        <w:t>u</w:t>
      </w:r>
      <w:r w:rsidRPr="00B32AE2">
        <w:t>chastel</w:t>
      </w:r>
      <w:r>
        <w:t> </w:t>
      </w:r>
      <w:r>
        <w:rPr>
          <w:rStyle w:val="Appelnotedebasdep"/>
        </w:rPr>
        <w:footnoteReference w:id="218"/>
      </w:r>
      <w:r w:rsidRPr="00B32AE2">
        <w:t>, cette loi n’était évidemment pas celle qui était revendiquée par le mouvement ouvrier et populaire. Celle-ci résultait bien sûr des revendications populaires et de l’agitation sociale qui risquaient d’ébranler la légitimité de l’Etat c</w:t>
      </w:r>
      <w:r w:rsidRPr="00B32AE2">
        <w:t>a</w:t>
      </w:r>
      <w:r w:rsidRPr="00B32AE2">
        <w:t>nadien. Par contre, elle se voulait aussi le premier élément d’une contre-stratégie gouve</w:t>
      </w:r>
      <w:r w:rsidRPr="00B32AE2">
        <w:t>r</w:t>
      </w:r>
      <w:r w:rsidRPr="00B32AE2">
        <w:t>nementale destinée à relancer l’accumulation du capital sur de nouve</w:t>
      </w:r>
      <w:r w:rsidRPr="00B32AE2">
        <w:t>l</w:t>
      </w:r>
      <w:r w:rsidRPr="00B32AE2">
        <w:t>les bases.</w:t>
      </w:r>
    </w:p>
    <w:p w:rsidR="008628E7" w:rsidRDefault="008628E7" w:rsidP="008628E7">
      <w:pPr>
        <w:spacing w:before="120" w:after="120"/>
        <w:jc w:val="both"/>
      </w:pPr>
    </w:p>
    <w:p w:rsidR="008628E7" w:rsidRPr="00B32AE2" w:rsidRDefault="008628E7" w:rsidP="008628E7">
      <w:pPr>
        <w:pStyle w:val="planche"/>
      </w:pPr>
      <w:r>
        <w:t xml:space="preserve">2. </w:t>
      </w:r>
      <w:r w:rsidRPr="00B32AE2">
        <w:t>Le New Deal, le keynésianisme</w:t>
      </w:r>
      <w:r>
        <w:br/>
      </w:r>
      <w:r w:rsidRPr="00B32AE2">
        <w:t>et la mise en place d’un no</w:t>
      </w:r>
      <w:r w:rsidRPr="00B32AE2">
        <w:t>u</w:t>
      </w:r>
      <w:r w:rsidRPr="00B32AE2">
        <w:t>veau régime</w:t>
      </w:r>
      <w:r>
        <w:br/>
      </w:r>
      <w:r w:rsidRPr="00B32AE2">
        <w:t>d’accumulation du capital</w:t>
      </w:r>
    </w:p>
    <w:p w:rsidR="008628E7" w:rsidRDefault="008628E7" w:rsidP="008628E7">
      <w:pPr>
        <w:spacing w:before="120" w:after="120"/>
        <w:jc w:val="both"/>
      </w:pPr>
    </w:p>
    <w:p w:rsidR="008628E7" w:rsidRPr="00B32AE2" w:rsidRDefault="008628E7" w:rsidP="008628E7">
      <w:pPr>
        <w:spacing w:before="120" w:after="120"/>
        <w:jc w:val="both"/>
      </w:pPr>
      <w:r w:rsidRPr="00B32AE2">
        <w:t xml:space="preserve">Cette contre-stratégie gouvernementale soutenue par la fraction éclairée de la bourgeoisie et inspirée par l’économiste anglais Keynes (d’où son appellation stratégie keynésienne) s’est d’abord traduite par l’adoption, en 1935, d’une série de mesures économiques et sociales </w:t>
      </w:r>
      <w:r>
        <w:t>regro</w:t>
      </w:r>
      <w:r w:rsidRPr="00B32AE2">
        <w:t>upées au sein du New Deal. Suivant en cela l’exemple amér</w:t>
      </w:r>
      <w:r w:rsidRPr="00B32AE2">
        <w:t>i</w:t>
      </w:r>
      <w:r w:rsidRPr="00B32AE2">
        <w:t>cain</w:t>
      </w:r>
      <w:r>
        <w:t> </w:t>
      </w:r>
      <w:r>
        <w:rPr>
          <w:rStyle w:val="Appelnotedebasdep"/>
        </w:rPr>
        <w:footnoteReference w:id="219"/>
      </w:r>
      <w:r w:rsidRPr="00B32AE2">
        <w:t>, l’État canadien reconnaissait ainsi l’impossibilité de sortir de la crise par les seuls mécanismes du marché, et s’assignait désormais un rôle beaucoup plus actif au sein de l’économie.</w:t>
      </w:r>
    </w:p>
    <w:p w:rsidR="008628E7" w:rsidRPr="00B32AE2" w:rsidRDefault="008628E7" w:rsidP="008628E7">
      <w:pPr>
        <w:spacing w:before="120" w:after="120"/>
        <w:jc w:val="both"/>
      </w:pPr>
      <w:r w:rsidRPr="00B32AE2">
        <w:t>Mais le New Deal lui-même, contrairement à sa légende, n’a pas réalisé la relance de l’accumulation du capital. Il faudra attendre la deuxième grande guerre pour voir sortir les économies capitalistes</w:t>
      </w:r>
      <w:r>
        <w:t xml:space="preserve"> [179] </w:t>
      </w:r>
      <w:r w:rsidRPr="00B32AE2">
        <w:t>de leur marasme. En effet, le chômage, malgré une diminution continue aux Etats-Unis comme au Canada entre 1933 et 1937, est resté très élevé et a augmenté à nouveau très fortement avec la rechute de 1938</w:t>
      </w:r>
      <w:r>
        <w:t> </w:t>
      </w:r>
      <w:r>
        <w:rPr>
          <w:rStyle w:val="Appelnotedebasdep"/>
        </w:rPr>
        <w:footnoteReference w:id="220"/>
      </w:r>
      <w:r w:rsidRPr="00B32AE2">
        <w:t>.</w:t>
      </w:r>
    </w:p>
    <w:p w:rsidR="008628E7" w:rsidRPr="00B32AE2" w:rsidRDefault="008628E7" w:rsidP="008628E7">
      <w:pPr>
        <w:spacing w:before="120" w:after="120"/>
        <w:jc w:val="both"/>
      </w:pPr>
      <w:r w:rsidRPr="00B32AE2">
        <w:t>L’importance du New Deal durant les années 30 réside donc ai</w:t>
      </w:r>
      <w:r w:rsidRPr="00B32AE2">
        <w:t>l</w:t>
      </w:r>
      <w:r w:rsidRPr="00B32AE2">
        <w:t xml:space="preserve">leurs que dans les mesures strictement économiques qu’il contient. Comme le notent les auteurs de </w:t>
      </w:r>
      <w:r w:rsidRPr="005034C7">
        <w:rPr>
          <w:i/>
          <w:iCs/>
        </w:rPr>
        <w:t>Croissance et crise</w:t>
      </w:r>
      <w:r w:rsidRPr="00B32AE2">
        <w:t xml:space="preserve"> à propos du New Deal am</w:t>
      </w:r>
      <w:r w:rsidRPr="00B32AE2">
        <w:t>é</w:t>
      </w:r>
      <w:r w:rsidRPr="00B32AE2">
        <w:t>ricain, la force de celui-ci se trouve :</w:t>
      </w:r>
    </w:p>
    <w:p w:rsidR="008628E7" w:rsidRDefault="008628E7" w:rsidP="008628E7">
      <w:pPr>
        <w:pStyle w:val="Grillecouleur-Accent1"/>
      </w:pPr>
    </w:p>
    <w:p w:rsidR="008628E7" w:rsidRDefault="008628E7" w:rsidP="008628E7">
      <w:pPr>
        <w:pStyle w:val="Grillecouleur-Accent1"/>
      </w:pPr>
      <w:r w:rsidRPr="00B32AE2">
        <w:t>[...] dans l’encadrement institutionnel de la lutte de classes qu’inaugure le National Recovery Act sous la forme de la réglement</w:t>
      </w:r>
      <w:r w:rsidRPr="00B32AE2">
        <w:t>a</w:t>
      </w:r>
      <w:r w:rsidRPr="00B32AE2">
        <w:t>tion des salaires et des conditions de travail, et de la reconnaissance aux travailleurs du droit de s’organiser et de négocier collectivement par le truchement de syndicats de leur choix</w:t>
      </w:r>
      <w:r>
        <w:t> </w:t>
      </w:r>
      <w:r>
        <w:rPr>
          <w:rStyle w:val="Appelnotedebasdep"/>
        </w:rPr>
        <w:footnoteReference w:id="221"/>
      </w:r>
      <w:r w:rsidRPr="00B32AE2">
        <w:t>.</w:t>
      </w:r>
    </w:p>
    <w:p w:rsidR="008628E7" w:rsidRPr="00B32AE2" w:rsidRDefault="008628E7" w:rsidP="008628E7">
      <w:pPr>
        <w:pStyle w:val="Grillecouleur-Accent1"/>
      </w:pPr>
    </w:p>
    <w:p w:rsidR="008628E7" w:rsidRPr="00B32AE2" w:rsidRDefault="008628E7" w:rsidP="008628E7">
      <w:pPr>
        <w:spacing w:before="120" w:after="120"/>
        <w:jc w:val="both"/>
      </w:pPr>
      <w:r w:rsidRPr="00B32AE2">
        <w:t>Cette constatation nous laisse voir que la stratégie keynésienne n’est évidemment pas seulement limitée au New Deal, mais surtout qu’elle n’est pas réductible à ses seuls aspects économiques. En effet, la nouvelle « codification » des relations capital-travail à laquelle pr</w:t>
      </w:r>
      <w:r w:rsidRPr="00B32AE2">
        <w:t>é</w:t>
      </w:r>
      <w:r w:rsidRPr="00B32AE2">
        <w:t>side le New Deal constitue un indice</w:t>
      </w:r>
      <w:r>
        <w:t> </w:t>
      </w:r>
      <w:r>
        <w:rPr>
          <w:rStyle w:val="Appelnotedebasdep"/>
        </w:rPr>
        <w:footnoteReference w:id="222"/>
      </w:r>
      <w:r w:rsidRPr="00B32AE2">
        <w:t xml:space="preserve"> qui nous permet de compre</w:t>
      </w:r>
      <w:r w:rsidRPr="00B32AE2">
        <w:t>n</w:t>
      </w:r>
      <w:r w:rsidRPr="00B32AE2">
        <w:t>dre que si le processus d’accumulation du capital perdure à travers l’histoire du c</w:t>
      </w:r>
      <w:r w:rsidRPr="00B32AE2">
        <w:t>a</w:t>
      </w:r>
      <w:r w:rsidRPr="00B32AE2">
        <w:t>pitalisme mondial, « il ne perdure pas dans les mêmes formes instit</w:t>
      </w:r>
      <w:r w:rsidRPr="00B32AE2">
        <w:t>u</w:t>
      </w:r>
      <w:r w:rsidRPr="00B32AE2">
        <w:t>tionnelles d’une période historique à une autre</w:t>
      </w:r>
      <w:r>
        <w:t> </w:t>
      </w:r>
      <w:r>
        <w:rPr>
          <w:rStyle w:val="Appelnotedebasdep"/>
        </w:rPr>
        <w:footnoteReference w:id="223"/>
      </w:r>
      <w:r w:rsidRPr="00B32AE2">
        <w:t xml:space="preserve"> ».</w:t>
      </w:r>
    </w:p>
    <w:p w:rsidR="008628E7" w:rsidRPr="00B32AE2" w:rsidRDefault="008628E7" w:rsidP="008628E7">
      <w:pPr>
        <w:spacing w:before="120" w:after="120"/>
        <w:jc w:val="both"/>
      </w:pPr>
      <w:r w:rsidRPr="00B32AE2">
        <w:t>Il ne s’agit pas de refaire ici l’histoire de toutes les transformations qui ont touché le capitalisme durant les années 30, mais plutôt de so</w:t>
      </w:r>
      <w:r w:rsidRPr="00B32AE2">
        <w:t>u</w:t>
      </w:r>
      <w:r w:rsidRPr="00B32AE2">
        <w:t xml:space="preserve">ligner que la crise a inauguré un </w:t>
      </w:r>
      <w:r w:rsidRPr="005034C7">
        <w:rPr>
          <w:i/>
          <w:iCs/>
        </w:rPr>
        <w:t>nouveau régime d’accumulation du capital</w:t>
      </w:r>
      <w:r w:rsidRPr="00B32AE2">
        <w:t xml:space="preserve"> en changeant profondément les bases sociales, les formes o</w:t>
      </w:r>
      <w:r w:rsidRPr="00B32AE2">
        <w:t>r</w:t>
      </w:r>
      <w:r w:rsidRPr="00B32AE2">
        <w:t>ganisationnelles et les structures à la base de l’accumulation du cap</w:t>
      </w:r>
      <w:r w:rsidRPr="00B32AE2">
        <w:t>i</w:t>
      </w:r>
      <w:r w:rsidRPr="00B32AE2">
        <w:t>tal.</w:t>
      </w:r>
    </w:p>
    <w:p w:rsidR="008628E7" w:rsidRPr="00B32AE2" w:rsidRDefault="008628E7" w:rsidP="008628E7">
      <w:pPr>
        <w:spacing w:before="120" w:after="120"/>
        <w:jc w:val="both"/>
      </w:pPr>
      <w:r w:rsidRPr="00B32AE2">
        <w:t>Ce nouveau régime, que l’on pourrait qualifier de monopoliste par rapport au régime de type concurrentiel qui prévalait avant et pendant la crise, s’est appuyé entre autres sur le développement des mécani</w:t>
      </w:r>
      <w:r w:rsidRPr="00B32AE2">
        <w:t>s</w:t>
      </w:r>
      <w:r w:rsidRPr="00B32AE2">
        <w:t>mes keynésiens (que nous identifions ici au volet strictement écon</w:t>
      </w:r>
      <w:r w:rsidRPr="00B32AE2">
        <w:t>o</w:t>
      </w:r>
      <w:r w:rsidRPr="00B32AE2">
        <w:t>mique de la stratégie keynésienne) depuis les années 40. Essentiell</w:t>
      </w:r>
      <w:r w:rsidRPr="00B32AE2">
        <w:t>e</w:t>
      </w:r>
      <w:r w:rsidRPr="00B32AE2">
        <w:t>ment, ceux-ci peuvent se résumer à trois types de mesures : 1) certa</w:t>
      </w:r>
      <w:r w:rsidRPr="00B32AE2">
        <w:t>i</w:t>
      </w:r>
      <w:r w:rsidRPr="00B32AE2">
        <w:t>nes visent soit la relance de la production par le biais de travaux p</w:t>
      </w:r>
      <w:r w:rsidRPr="00B32AE2">
        <w:t>u</w:t>
      </w:r>
      <w:r w:rsidRPr="00B32AE2">
        <w:t>blics ou les subve</w:t>
      </w:r>
      <w:r w:rsidRPr="00B32AE2">
        <w:t>n</w:t>
      </w:r>
      <w:r w:rsidRPr="00B32AE2">
        <w:t>tions directes ou indirectes aux entreprises, soit la relance de la consommation par le biais d’une répartition artificielle des revenus; 2) d’autres sont destinées à assurer la gestion des entr</w:t>
      </w:r>
      <w:r w:rsidRPr="00B32AE2">
        <w:t>e</w:t>
      </w:r>
      <w:r w:rsidRPr="00B32AE2">
        <w:t>prises non-rentables — mais nécessaires — pour les capitalistes ; 3) enfin, d’autres mesures encore permettent le transfert de la plus-value entre entreprises par le biais de l’impôt, afin de favoriser le dévelo</w:t>
      </w:r>
      <w:r w:rsidRPr="00B32AE2">
        <w:t>p</w:t>
      </w:r>
      <w:r w:rsidRPr="00B32AE2">
        <w:t>pement de certains types d’entreprises au détriment d’autres</w:t>
      </w:r>
      <w:r>
        <w:t> </w:t>
      </w:r>
      <w:r>
        <w:rPr>
          <w:rStyle w:val="Appelnotedebasdep"/>
        </w:rPr>
        <w:footnoteReference w:id="224"/>
      </w:r>
      <w:r w:rsidRPr="00B32AE2">
        <w:t>.</w:t>
      </w:r>
    </w:p>
    <w:p w:rsidR="008628E7" w:rsidRDefault="008628E7" w:rsidP="008628E7">
      <w:pPr>
        <w:spacing w:before="120" w:after="120"/>
        <w:jc w:val="both"/>
      </w:pPr>
      <w:r>
        <w:t>[180]</w:t>
      </w:r>
    </w:p>
    <w:p w:rsidR="008628E7" w:rsidRPr="00B32AE2" w:rsidRDefault="008628E7" w:rsidP="008628E7">
      <w:pPr>
        <w:spacing w:before="120" w:after="120"/>
        <w:jc w:val="both"/>
      </w:pPr>
    </w:p>
    <w:p w:rsidR="008628E7" w:rsidRPr="00B32AE2" w:rsidRDefault="008628E7" w:rsidP="008628E7">
      <w:pPr>
        <w:pStyle w:val="planche"/>
      </w:pPr>
      <w:r>
        <w:t xml:space="preserve">3. </w:t>
      </w:r>
      <w:r w:rsidRPr="00B32AE2">
        <w:t>Objet spécifique d’analyse</w:t>
      </w:r>
    </w:p>
    <w:p w:rsidR="008628E7" w:rsidRDefault="008628E7" w:rsidP="008628E7">
      <w:pPr>
        <w:spacing w:before="120" w:after="120"/>
        <w:jc w:val="both"/>
      </w:pPr>
    </w:p>
    <w:p w:rsidR="008628E7" w:rsidRPr="00B32AE2" w:rsidRDefault="008628E7" w:rsidP="008628E7">
      <w:pPr>
        <w:spacing w:before="120" w:after="120"/>
        <w:jc w:val="both"/>
      </w:pPr>
      <w:r w:rsidRPr="00B32AE2">
        <w:t>Pour en arriver à traiter du revenu minimum garanti, il nous faut maintenant rétrécir notre champ d’analyse aux mesures visant la r</w:t>
      </w:r>
      <w:r w:rsidRPr="00B32AE2">
        <w:t>e</w:t>
      </w:r>
      <w:r w:rsidRPr="00B32AE2">
        <w:t>lance de la consommation par le biais d’une répartition artificielle des revenus. Ces mesures telles l’assurance-chômage, les allocations f</w:t>
      </w:r>
      <w:r w:rsidRPr="00B32AE2">
        <w:t>a</w:t>
      </w:r>
      <w:r w:rsidRPr="00B32AE2">
        <w:t>mili</w:t>
      </w:r>
      <w:r w:rsidRPr="00B32AE2">
        <w:t>a</w:t>
      </w:r>
      <w:r w:rsidRPr="00B32AE2">
        <w:t>les (de compétence fédérale), l’aide sociale, le supplément au revenu de travail (de compétence québécoise), sont ce qu’on appelle des polit</w:t>
      </w:r>
      <w:r w:rsidRPr="00B32AE2">
        <w:t>i</w:t>
      </w:r>
      <w:r w:rsidRPr="00B32AE2">
        <w:t>ques sociales. Toutefois, elles ne constituent pas la totalité de ces de</w:t>
      </w:r>
      <w:r w:rsidRPr="00B32AE2">
        <w:t>r</w:t>
      </w:r>
      <w:r w:rsidRPr="00B32AE2">
        <w:t>nières. En effet, il est couramment admis que l’on désigne par le terme «</w:t>
      </w:r>
      <w:r>
        <w:t> </w:t>
      </w:r>
      <w:r w:rsidRPr="00B32AE2">
        <w:t>politique sociale</w:t>
      </w:r>
      <w:r>
        <w:t> </w:t>
      </w:r>
      <w:r w:rsidRPr="00B32AE2">
        <w:t>» toutes les mesures ayant trait aux b</w:t>
      </w:r>
      <w:r w:rsidRPr="00B32AE2">
        <w:t>e</w:t>
      </w:r>
      <w:r w:rsidRPr="00B32AE2">
        <w:t>soins socio-économiques des individus. Ainsi des programmes s</w:t>
      </w:r>
      <w:r w:rsidRPr="00B32AE2">
        <w:t>o</w:t>
      </w:r>
      <w:r w:rsidRPr="00B32AE2">
        <w:t>ciaux, tels l’assurance-hospitalisation et l’</w:t>
      </w:r>
      <w:r>
        <w:t>assurance-</w:t>
      </w:r>
      <w:r w:rsidRPr="00B32AE2">
        <w:t>maladie, sont aussi considérés comme des politiques sociales, bien qu’ils n’assurent pas une redistr</w:t>
      </w:r>
      <w:r w:rsidRPr="00B32AE2">
        <w:t>i</w:t>
      </w:r>
      <w:r w:rsidRPr="00B32AE2">
        <w:t>bution directe des revenus.</w:t>
      </w:r>
    </w:p>
    <w:p w:rsidR="008628E7" w:rsidRPr="00B32AE2" w:rsidRDefault="008628E7" w:rsidP="008628E7">
      <w:pPr>
        <w:spacing w:before="120" w:after="120"/>
        <w:jc w:val="both"/>
      </w:pPr>
      <w:r w:rsidRPr="00B32AE2">
        <w:t>Le risque est grand ici de faire apparaître les politiques sociales comme étant le produit d’une stricte rationalité économique (en déf</w:t>
      </w:r>
      <w:r w:rsidRPr="00B32AE2">
        <w:t>i</w:t>
      </w:r>
      <w:r w:rsidRPr="00B32AE2">
        <w:t>nissant certaines d’entre elles par leur fonction de relance de la conso</w:t>
      </w:r>
      <w:r w:rsidRPr="00B32AE2">
        <w:t>m</w:t>
      </w:r>
      <w:r w:rsidRPr="00B32AE2">
        <w:t>mation), ou même d’un pur humanisme qui inciterait l’État à se pe</w:t>
      </w:r>
      <w:r w:rsidRPr="00B32AE2">
        <w:t>n</w:t>
      </w:r>
      <w:r w:rsidRPr="00B32AE2">
        <w:t>cher sur le bien-être de ses citoyens. Mais, comme nous l’avons démontré auparavant dans le cas de l’assurance-chômage, les polit</w:t>
      </w:r>
      <w:r w:rsidRPr="00B32AE2">
        <w:t>i</w:t>
      </w:r>
      <w:r w:rsidRPr="00B32AE2">
        <w:t>ques sociales résultent avant tout des revendications ouvrières et p</w:t>
      </w:r>
      <w:r w:rsidRPr="00B32AE2">
        <w:t>o</w:t>
      </w:r>
      <w:r w:rsidRPr="00B32AE2">
        <w:t>pulaires et des stratégies de l’État. Nous définissons donc les polit</w:t>
      </w:r>
      <w:r w:rsidRPr="00B32AE2">
        <w:t>i</w:t>
      </w:r>
      <w:r w:rsidRPr="00B32AE2">
        <w:t>ques sociales ainsi</w:t>
      </w:r>
      <w:r>
        <w:t> </w:t>
      </w:r>
      <w:r w:rsidRPr="00B32AE2">
        <w:t>: « un ensemble plus ou moins structuré de mesures étatiques qui sont le produit dialectique des rapports entre stratégies revendicatives des tr</w:t>
      </w:r>
      <w:r w:rsidRPr="00B32AE2">
        <w:t>a</w:t>
      </w:r>
      <w:r w:rsidRPr="00B32AE2">
        <w:t>vailleurs et stratégies étatiques, étant entendu que ces dernières tradu</w:t>
      </w:r>
      <w:r w:rsidRPr="00B32AE2">
        <w:t>i</w:t>
      </w:r>
      <w:r w:rsidRPr="00B32AE2">
        <w:t>sent plus souvent qu’autrement les aspirations du capital</w:t>
      </w:r>
      <w:r>
        <w:t> </w:t>
      </w:r>
      <w:r>
        <w:rPr>
          <w:rStyle w:val="Appelnotedebasdep"/>
        </w:rPr>
        <w:footnoteReference w:id="225"/>
      </w:r>
      <w:r w:rsidRPr="00B32AE2">
        <w:t>. »</w:t>
      </w:r>
    </w:p>
    <w:p w:rsidR="008628E7" w:rsidRPr="00B32AE2" w:rsidRDefault="008628E7" w:rsidP="008628E7">
      <w:pPr>
        <w:spacing w:before="120" w:after="120"/>
        <w:jc w:val="both"/>
      </w:pPr>
      <w:r w:rsidRPr="00B32AE2">
        <w:t>Notons, à ce sujet, que lorsque nous parlons de stratégies revend</w:t>
      </w:r>
      <w:r w:rsidRPr="00B32AE2">
        <w:t>i</w:t>
      </w:r>
      <w:r w:rsidRPr="00B32AE2">
        <w:t>catives et de stratégies étatiques, il ne s’agit pas seulement de strat</w:t>
      </w:r>
      <w:r w:rsidRPr="00B32AE2">
        <w:t>é</w:t>
      </w:r>
      <w:r w:rsidRPr="00B32AE2">
        <w:t>gies ponctuelles se rattachant à telle ou telle politique précise. Il est plutôt question de l’ensemble de la lutte que les travailleurs et les co</w:t>
      </w:r>
      <w:r w:rsidRPr="00B32AE2">
        <w:t>u</w:t>
      </w:r>
      <w:r w:rsidRPr="00B32AE2">
        <w:t>ches populaires mènent dans le cadre de l’amélioration de leurs cond</w:t>
      </w:r>
      <w:r w:rsidRPr="00B32AE2">
        <w:t>i</w:t>
      </w:r>
      <w:r w:rsidRPr="00B32AE2">
        <w:t>tions de vie et de travail. Cette précision est nécessaire pour expliquer l’absence de revendications par rapport à certaines politiques prises is</w:t>
      </w:r>
      <w:r w:rsidRPr="00B32AE2">
        <w:t>o</w:t>
      </w:r>
      <w:r w:rsidRPr="00B32AE2">
        <w:t>lément.</w:t>
      </w:r>
    </w:p>
    <w:p w:rsidR="008628E7" w:rsidRDefault="008628E7" w:rsidP="008628E7">
      <w:pPr>
        <w:spacing w:before="120" w:after="120"/>
        <w:jc w:val="both"/>
      </w:pPr>
    </w:p>
    <w:p w:rsidR="008628E7" w:rsidRDefault="008628E7" w:rsidP="008628E7">
      <w:pPr>
        <w:pStyle w:val="p"/>
      </w:pPr>
      <w:r>
        <w:t>[181]</w:t>
      </w:r>
    </w:p>
    <w:p w:rsidR="008628E7" w:rsidRPr="00B32AE2" w:rsidRDefault="008628E7" w:rsidP="008628E7">
      <w:pPr>
        <w:pStyle w:val="p"/>
      </w:pPr>
      <w:r>
        <w:t>[182]</w:t>
      </w:r>
    </w:p>
    <w:p w:rsidR="008628E7" w:rsidRPr="005034C7" w:rsidRDefault="008628E7" w:rsidP="008628E7"/>
    <w:p w:rsidR="008628E7" w:rsidRDefault="008628E7" w:rsidP="008628E7">
      <w:pPr>
        <w:jc w:val="both"/>
      </w:pPr>
    </w:p>
    <w:p w:rsidR="008628E7" w:rsidRPr="00E07116" w:rsidRDefault="008628E7" w:rsidP="008628E7">
      <w:pPr>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Pr="00BC7C34" w:rsidRDefault="008628E7" w:rsidP="008628E7">
      <w:pPr>
        <w:pStyle w:val="p"/>
      </w:pPr>
      <w:r>
        <w:br w:type="page"/>
        <w:t>[183]</w:t>
      </w: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5" w:name="Capitalisme_pt_4_chap_2"/>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QUATRIÈME</w:t>
      </w:r>
      <w:r w:rsidRPr="00C01517">
        <w:rPr>
          <w:b/>
          <w:caps/>
          <w:color w:val="000080"/>
          <w:sz w:val="24"/>
        </w:rPr>
        <w:t xml:space="preserve"> partie</w:t>
      </w:r>
    </w:p>
    <w:p w:rsidR="008628E7" w:rsidRPr="00384B20" w:rsidRDefault="008628E7" w:rsidP="008628E7">
      <w:pPr>
        <w:pStyle w:val="Titreniveau1"/>
      </w:pPr>
      <w:r>
        <w:t>Chapitre 2</w:t>
      </w:r>
    </w:p>
    <w:p w:rsidR="008628E7" w:rsidRPr="00E07116" w:rsidRDefault="008628E7" w:rsidP="008628E7">
      <w:pPr>
        <w:pStyle w:val="Titreniveau2"/>
      </w:pPr>
      <w:r>
        <w:t>LES RELATIONS</w:t>
      </w:r>
      <w:r>
        <w:br/>
        <w:t>FÉDÉRALES-PROVINCIALES</w:t>
      </w:r>
      <w:r>
        <w:br/>
        <w:t>ET LE DÉVELOPPEMENT</w:t>
      </w:r>
      <w:r>
        <w:br/>
        <w:t xml:space="preserve"> DES POLITIQUES SOCIALES</w:t>
      </w:r>
      <w:r>
        <w:br/>
        <w:t>ENTRE LES A</w:t>
      </w:r>
      <w:r>
        <w:t>N</w:t>
      </w:r>
      <w:r>
        <w:t>NÉES 40</w:t>
      </w:r>
      <w:r>
        <w:br/>
        <w:t>ET LA FIN DES ANNÉES 70.</w:t>
      </w:r>
    </w:p>
    <w:bookmarkEnd w:id="45"/>
    <w:p w:rsidR="008628E7" w:rsidRPr="00E07116" w:rsidRDefault="008628E7" w:rsidP="008628E7">
      <w:pPr>
        <w:jc w:val="both"/>
        <w:rPr>
          <w:szCs w:val="36"/>
        </w:rPr>
      </w:pPr>
    </w:p>
    <w:p w:rsidR="008628E7" w:rsidRPr="00E07116" w:rsidRDefault="008628E7" w:rsidP="008628E7">
      <w:pPr>
        <w:jc w:val="both"/>
      </w:pPr>
    </w:p>
    <w:p w:rsidR="008628E7" w:rsidRPr="00E854EE" w:rsidRDefault="008628E7" w:rsidP="008628E7">
      <w:pPr>
        <w:pStyle w:val="planche"/>
      </w:pPr>
      <w:r w:rsidRPr="00E854EE">
        <w:t xml:space="preserve">1. </w:t>
      </w:r>
      <w:r>
        <w:t>Les années 40 et 50</w:t>
      </w:r>
    </w:p>
    <w:p w:rsidR="008628E7" w:rsidRDefault="008628E7" w:rsidP="008628E7">
      <w:pPr>
        <w:spacing w:before="120" w:after="120"/>
        <w:jc w:val="both"/>
      </w:pP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r w:rsidRPr="00C1440D">
        <w:t>La période des années 40 et 50 représente une étape capitale en ce qui concerne l’évolution des politiques sociales. Déjà, en 1943, le rapport Marsh, commandé par le gouvernement fédéral, présentait un projet global et articulé du système de sécurité sociale qu’on allait b</w:t>
      </w:r>
      <w:r w:rsidRPr="00C1440D">
        <w:t>â</w:t>
      </w:r>
      <w:r w:rsidRPr="00C1440D">
        <w:t>tir dans les années subséquentes. Le déclenchement de la guerre avait offert à Ottawa l’occasion de rapatrier les impôts des provinces</w:t>
      </w:r>
      <w:r>
        <w:t> </w:t>
      </w:r>
      <w:r>
        <w:rPr>
          <w:rStyle w:val="Appelnotedebasdep"/>
        </w:rPr>
        <w:footnoteReference w:id="226"/>
      </w:r>
      <w:r w:rsidRPr="00C1440D">
        <w:t>, ce qui constituait un puissant levier économique apte à créer de no</w:t>
      </w:r>
      <w:r w:rsidRPr="00C1440D">
        <w:t>u</w:t>
      </w:r>
      <w:r w:rsidRPr="00C1440D">
        <w:t>veaux programmes sociaux. Ainsi, le gouvernement fédéral eut tout le loisir de réduire le pouvoir des provinces et d’envahir le domaine de la sécurité sociale. En témoigne la mise sur pied de l’assurance-chômage (1940), des allocations familiales (1945), de la sécurité de la vieillesse (1952), de l’assistance-chômage et de l’assurance-hospitalisation (1957). Tant et si bien qu’en 1959, 84,6</w:t>
      </w:r>
      <w:r>
        <w:t>%</w:t>
      </w:r>
      <w:r w:rsidRPr="00C1440D">
        <w:t xml:space="preserve"> des prestations sociales ve</w:t>
      </w:r>
      <w:r w:rsidRPr="00C1440D">
        <w:t>r</w:t>
      </w:r>
      <w:r w:rsidRPr="00C1440D">
        <w:t>sées au Québec l’étaient en vertu de trois programmes exclusivement fédéraux : l’assurance-chômage, les allocations familiales et la sécur</w:t>
      </w:r>
      <w:r w:rsidRPr="00C1440D">
        <w:t>i</w:t>
      </w:r>
      <w:r w:rsidRPr="00C1440D">
        <w:t>té de la vieillesse</w:t>
      </w:r>
      <w:r>
        <w:t> </w:t>
      </w:r>
      <w:r>
        <w:rPr>
          <w:rStyle w:val="Appelnotedebasdep"/>
        </w:rPr>
        <w:footnoteReference w:id="227"/>
      </w:r>
      <w:r w:rsidRPr="00C1440D">
        <w:t>. C’est dire à quel point le Québec jouait un rôle passif dans le champ de la sécurité sociale !</w:t>
      </w:r>
    </w:p>
    <w:p w:rsidR="008628E7" w:rsidRDefault="008628E7" w:rsidP="008628E7">
      <w:pPr>
        <w:spacing w:before="120" w:after="120"/>
        <w:jc w:val="both"/>
      </w:pPr>
      <w:r>
        <w:t>[184]</w:t>
      </w:r>
    </w:p>
    <w:p w:rsidR="008628E7" w:rsidRPr="00C1440D" w:rsidRDefault="008628E7" w:rsidP="008628E7">
      <w:pPr>
        <w:spacing w:before="120" w:after="120"/>
        <w:jc w:val="both"/>
      </w:pPr>
      <w:r w:rsidRPr="00C1440D">
        <w:t>Cette situation ne s’explique évidemment pas seulement par le manque de ressources financières de l’État québécois. En fait, celui-ci, des années</w:t>
      </w:r>
      <w:r>
        <w:t> </w:t>
      </w:r>
      <w:r w:rsidRPr="00C1440D">
        <w:t>30 à la fin des années</w:t>
      </w:r>
      <w:r>
        <w:t> </w:t>
      </w:r>
      <w:r w:rsidRPr="00C1440D">
        <w:t>50, demeure un État dont l’intervention est à prédominance libérale :</w:t>
      </w:r>
    </w:p>
    <w:p w:rsidR="008628E7" w:rsidRDefault="008628E7" w:rsidP="008628E7">
      <w:pPr>
        <w:pStyle w:val="Grillecouleur-Accent1"/>
      </w:pPr>
    </w:p>
    <w:p w:rsidR="008628E7" w:rsidRDefault="008628E7" w:rsidP="008628E7">
      <w:pPr>
        <w:pStyle w:val="Grillecouleur-Accent1"/>
      </w:pPr>
      <w:r w:rsidRPr="00C1440D">
        <w:t>Que ce soit au niveau du règlement des grèves, de leur médiation, des politiques de revenu, des mesures sociales, de la planification, de la valeur ou de l’intériorisation des capitaux individuels par l’</w:t>
      </w:r>
      <w:r>
        <w:t>État</w:t>
      </w:r>
      <w:r w:rsidRPr="00C1440D">
        <w:t>, on reconnaît la marque de l’intervention de l’État libéral au Québec qui, pendant cette p</w:t>
      </w:r>
      <w:r w:rsidRPr="00C1440D">
        <w:t>é</w:t>
      </w:r>
      <w:r w:rsidRPr="00C1440D">
        <w:t>riode, axe son action à la périphérie du capital</w:t>
      </w:r>
      <w:r>
        <w:t> </w:t>
      </w:r>
      <w:r>
        <w:rPr>
          <w:rStyle w:val="Appelnotedebasdep"/>
        </w:rPr>
        <w:footnoteReference w:id="228"/>
      </w:r>
      <w:r w:rsidRPr="00C1440D">
        <w:t>.</w:t>
      </w:r>
    </w:p>
    <w:p w:rsidR="008628E7" w:rsidRPr="00C1440D" w:rsidRDefault="008628E7" w:rsidP="008628E7">
      <w:pPr>
        <w:pStyle w:val="Grillecouleur-Accent1"/>
      </w:pPr>
    </w:p>
    <w:p w:rsidR="008628E7" w:rsidRPr="00C1440D" w:rsidRDefault="008628E7" w:rsidP="008628E7">
      <w:pPr>
        <w:spacing w:before="120" w:after="120"/>
        <w:jc w:val="both"/>
      </w:pPr>
      <w:r w:rsidRPr="00C1440D">
        <w:t>Cette permanence du caractère libéral de l’État québécois s’explique, toujours selon Desbiens, par le fait « que cet État est a</w:t>
      </w:r>
      <w:r w:rsidRPr="00C1440D">
        <w:t>c</w:t>
      </w:r>
      <w:r w:rsidRPr="00C1440D">
        <w:t>couplé organiquement au capital local québécois, capital qui reste non-monopoliste ou concurrentiel du début du siècle à la fin des a</w:t>
      </w:r>
      <w:r w:rsidRPr="00C1440D">
        <w:t>n</w:t>
      </w:r>
      <w:r w:rsidRPr="00C1440D">
        <w:t>nées 50</w:t>
      </w:r>
      <w:r>
        <w:t> </w:t>
      </w:r>
      <w:r>
        <w:rPr>
          <w:rStyle w:val="Appelnotedebasdep"/>
        </w:rPr>
        <w:footnoteReference w:id="229"/>
      </w:r>
      <w:r w:rsidRPr="00C1440D">
        <w:t> ».</w:t>
      </w:r>
    </w:p>
    <w:p w:rsidR="008628E7" w:rsidRPr="00C1440D" w:rsidRDefault="008628E7" w:rsidP="008628E7">
      <w:pPr>
        <w:spacing w:before="120" w:after="120"/>
        <w:jc w:val="both"/>
      </w:pPr>
      <w:r w:rsidRPr="00C1440D">
        <w:t>Donc, au seuil des années 60, la situation est très claire. D’une part, le gouvernement fédéral occupe la plus grande partie du champ de la sécurité sociale. D’autre part, le Québec, lui, brille par son a</w:t>
      </w:r>
      <w:r w:rsidRPr="00C1440D">
        <w:t>b</w:t>
      </w:r>
      <w:r w:rsidRPr="00C1440D">
        <w:t>sence. Tout au plus, s’est-il contenté de suivre le gouvernement féd</w:t>
      </w:r>
      <w:r w:rsidRPr="00C1440D">
        <w:t>é</w:t>
      </w:r>
      <w:r w:rsidRPr="00C1440D">
        <w:t>ral en adhérant à des programmes conjoints comme ceux dont nous venons de faire mention.</w:t>
      </w:r>
    </w:p>
    <w:p w:rsidR="008628E7" w:rsidRDefault="008628E7" w:rsidP="008628E7">
      <w:pPr>
        <w:spacing w:before="120" w:after="120"/>
        <w:jc w:val="both"/>
      </w:pPr>
    </w:p>
    <w:p w:rsidR="008628E7" w:rsidRDefault="008628E7" w:rsidP="008628E7">
      <w:pPr>
        <w:spacing w:before="120" w:after="120"/>
        <w:jc w:val="both"/>
      </w:pPr>
    </w:p>
    <w:p w:rsidR="008628E7" w:rsidRPr="00C1440D" w:rsidRDefault="008628E7" w:rsidP="008628E7">
      <w:pPr>
        <w:pStyle w:val="planche"/>
      </w:pPr>
      <w:r>
        <w:t xml:space="preserve">2. </w:t>
      </w:r>
      <w:r w:rsidRPr="00C1440D">
        <w:t>Les années 60 et le début des années 70</w:t>
      </w:r>
    </w:p>
    <w:p w:rsidR="008628E7" w:rsidRDefault="008628E7" w:rsidP="008628E7">
      <w:pPr>
        <w:spacing w:before="120" w:after="120"/>
        <w:jc w:val="both"/>
      </w:pPr>
    </w:p>
    <w:p w:rsidR="008628E7" w:rsidRPr="00C1440D" w:rsidRDefault="008628E7" w:rsidP="008628E7">
      <w:pPr>
        <w:spacing w:before="120" w:after="120"/>
        <w:jc w:val="both"/>
      </w:pPr>
      <w:r w:rsidRPr="00C1440D">
        <w:t>Avec la révolution tranquille, on a pu assister à une tentative de « rééquilibrage » de la situation que l’on vient de décrire. Comme le soulignent Pelletier et Vaillancourt, « dans la mesure où la révolution tranquille fut essentiellement une tentative de la bourgeoisie nationale québécoise de prendre le contrôle exclusif de la société québécoise, l’élaboration d’une politique sociale issue d’une pensée propre était inévitable</w:t>
      </w:r>
      <w:r>
        <w:t> </w:t>
      </w:r>
      <w:r>
        <w:rPr>
          <w:rStyle w:val="Appelnotedebasdep"/>
        </w:rPr>
        <w:footnoteReference w:id="230"/>
      </w:r>
      <w:r w:rsidRPr="00C1440D">
        <w:t> ».</w:t>
      </w:r>
    </w:p>
    <w:p w:rsidR="008628E7" w:rsidRPr="00C1440D" w:rsidRDefault="008628E7" w:rsidP="008628E7">
      <w:pPr>
        <w:spacing w:before="120" w:after="120"/>
        <w:jc w:val="both"/>
      </w:pPr>
      <w:r w:rsidRPr="00C1440D">
        <w:t>La création par le gouvernement québécois du Comité d’étude sur l’assistance publique (Comité Boucher) en 1961, et de la Commission d’enquête sur la santé et le bien-être social (Commission Cas</w:t>
      </w:r>
      <w:r>
        <w:t>ton</w:t>
      </w:r>
      <w:r w:rsidRPr="00C1440D">
        <w:t>guay) en 1966 vint consacrer la volonté de la bourgeoisie québécoise de s’approprier, ou du moins d’augmenter, son contrôle sur cet instr</w:t>
      </w:r>
      <w:r w:rsidRPr="00C1440D">
        <w:t>u</w:t>
      </w:r>
      <w:r w:rsidRPr="00C1440D">
        <w:t>ment majeur de gouvernement que constitue la sécurité sociale dans les sociétés capitalistes modernes.</w:t>
      </w:r>
    </w:p>
    <w:p w:rsidR="008628E7" w:rsidRDefault="008628E7" w:rsidP="008628E7">
      <w:pPr>
        <w:spacing w:before="120" w:after="120"/>
        <w:jc w:val="both"/>
      </w:pPr>
      <w:r w:rsidRPr="00C1440D">
        <w:t>En effet, le Comité Boucher devait clairement affirmer, pour la première fois au Québec, l’importance de la sécurité sociale dans l’outillage d’un gouvernement moderne, et paver ainsi la voie à la Commission Castonguay qui allait proposer, en 1972, un projet global et intégré de sécurité sociale pour l’État québécois.</w:t>
      </w:r>
    </w:p>
    <w:p w:rsidR="008628E7" w:rsidRPr="00C1440D" w:rsidRDefault="008628E7" w:rsidP="008628E7">
      <w:pPr>
        <w:spacing w:before="120" w:after="120"/>
        <w:jc w:val="both"/>
      </w:pPr>
      <w:r>
        <w:t>[185]</w:t>
      </w:r>
    </w:p>
    <w:p w:rsidR="008628E7" w:rsidRDefault="008628E7" w:rsidP="008628E7">
      <w:pPr>
        <w:spacing w:before="120" w:after="120"/>
        <w:jc w:val="both"/>
      </w:pPr>
    </w:p>
    <w:p w:rsidR="008628E7" w:rsidRPr="00C1440D" w:rsidRDefault="008628E7" w:rsidP="008628E7">
      <w:pPr>
        <w:spacing w:before="120" w:after="120"/>
        <w:jc w:val="both"/>
      </w:pPr>
      <w:r w:rsidRPr="00C1440D">
        <w:t>Les prétentions autonomistes de la bourgeoisie québécoise en m</w:t>
      </w:r>
      <w:r w:rsidRPr="00C1440D">
        <w:t>a</w:t>
      </w:r>
      <w:r w:rsidRPr="00C1440D">
        <w:t>tière de sécurité sociale devaient provoquer, on s’en doute bien, de violents affrontements avec la bourgeoisie canadienne. Le contrôle de cet instrument n’est pas un simple problème technique ou même s</w:t>
      </w:r>
      <w:r w:rsidRPr="00C1440D">
        <w:t>o</w:t>
      </w:r>
      <w:r w:rsidRPr="00C1440D">
        <w:t>cial, mais un problème économique et hautement politique « puisque c’est du contrôle sur la société entière qu’il s’agit</w:t>
      </w:r>
      <w:r>
        <w:t> </w:t>
      </w:r>
      <w:r>
        <w:rPr>
          <w:rStyle w:val="Appelnotedebasdep"/>
        </w:rPr>
        <w:footnoteReference w:id="231"/>
      </w:r>
      <w:r w:rsidRPr="00C1440D">
        <w:t> ». Comme on l’a déjà vu, les politiques sociales, au-delà de leurs fonctions humanita</w:t>
      </w:r>
      <w:r w:rsidRPr="00C1440D">
        <w:t>i</w:t>
      </w:r>
      <w:r w:rsidRPr="00C1440D">
        <w:t>res, constituent un puissant outil de régulation économique. Leur ma</w:t>
      </w:r>
      <w:r w:rsidRPr="00C1440D">
        <w:t>î</w:t>
      </w:r>
      <w:r w:rsidRPr="00C1440D">
        <w:t>trise par la bourgeoisie québécoise pouvait donc signifier un affaibli</w:t>
      </w:r>
      <w:r w:rsidRPr="00C1440D">
        <w:t>s</w:t>
      </w:r>
      <w:r w:rsidRPr="00C1440D">
        <w:t>sement de la domination de la bourgeoisie canadienne sur l’ensemble de l’économie du pays. Ceci nous est confirmé par une étude du go</w:t>
      </w:r>
      <w:r w:rsidRPr="00C1440D">
        <w:t>u</w:t>
      </w:r>
      <w:r w:rsidRPr="00C1440D">
        <w:t>vernement fédéral :</w:t>
      </w:r>
    </w:p>
    <w:p w:rsidR="008628E7" w:rsidRDefault="008628E7" w:rsidP="008628E7">
      <w:pPr>
        <w:pStyle w:val="Grillecouleur-Accent1"/>
      </w:pPr>
    </w:p>
    <w:p w:rsidR="008628E7" w:rsidRDefault="008628E7" w:rsidP="008628E7">
      <w:pPr>
        <w:pStyle w:val="Grillecouleur-Accent1"/>
      </w:pPr>
      <w:r w:rsidRPr="00C1440D">
        <w:t>Il y a une autre raison économique, qui est peut-être encore plus fo</w:t>
      </w:r>
      <w:r w:rsidRPr="00C1440D">
        <w:t>n</w:t>
      </w:r>
      <w:r w:rsidRPr="00C1440D">
        <w:t>damentale, pour s’opposer à toute proposition tendant à transférer aux provinces le pouvoir exclusif de faire des versements de soutien de revenu, avec un transfert de la fraction correspondante des ressou</w:t>
      </w:r>
      <w:r w:rsidRPr="00C1440D">
        <w:t>r</w:t>
      </w:r>
      <w:r w:rsidRPr="00C1440D">
        <w:t>ces fiscales du Parlement. C’est que cela réduirait considérablement pour</w:t>
      </w:r>
      <w:r>
        <w:t xml:space="preserve"> le</w:t>
      </w:r>
      <w:r w:rsidRPr="00C1440D">
        <w:t xml:space="preserve"> gouvern</w:t>
      </w:r>
      <w:r w:rsidRPr="00C1440D">
        <w:t>e</w:t>
      </w:r>
      <w:r w:rsidRPr="00C1440D">
        <w:t>ment du Canada la possibilité de stabiliser l’économie</w:t>
      </w:r>
      <w:r>
        <w:t> </w:t>
      </w:r>
      <w:r>
        <w:rPr>
          <w:rStyle w:val="Appelnotedebasdep"/>
        </w:rPr>
        <w:footnoteReference w:id="232"/>
      </w:r>
      <w:r w:rsidRPr="00C1440D">
        <w:t>.</w:t>
      </w:r>
    </w:p>
    <w:p w:rsidR="008628E7" w:rsidRPr="00C1440D" w:rsidRDefault="008628E7" w:rsidP="008628E7">
      <w:pPr>
        <w:pStyle w:val="Grillecouleur-Accent1"/>
      </w:pPr>
    </w:p>
    <w:p w:rsidR="008628E7" w:rsidRPr="00C1440D" w:rsidRDefault="008628E7" w:rsidP="008628E7">
      <w:pPr>
        <w:spacing w:before="120" w:after="120"/>
        <w:jc w:val="both"/>
      </w:pPr>
      <w:r w:rsidRPr="00C1440D">
        <w:t>Il est impossible ici de faire l’histoire de tous les affrontements qui sont survenus pendant près de dix ans entre les deux bourgeoisies quant au contrôle des politiques sociales. Disons simplement que le départ de M. Lévesque et de l’aile autonomiste du Parti libéral en 1968, suivi de l’arrivée de M. Bourassa à la tête de celui-ci, en 1970, firent en sorte que M. Castonguay se retrouva fort isolé au sein du c</w:t>
      </w:r>
      <w:r w:rsidRPr="00C1440D">
        <w:t>a</w:t>
      </w:r>
      <w:r w:rsidRPr="00C1440D">
        <w:t>binet libéral. Tant et si bien qu’il menaça de démissionner en 1972 pour obliger le gouvernement Bourassa à faire preuve de plus de v</w:t>
      </w:r>
      <w:r w:rsidRPr="00C1440D">
        <w:t>i</w:t>
      </w:r>
      <w:r w:rsidRPr="00C1440D">
        <w:t>gueur quant au rapatriement des allocations familiales. Mais il était déjà trop tard. Peu soutenu à l’intérieur de son parti, M. Castonguay fut définitivement battu en 1973 lorsque Ottawa emprunta son projet pour le reprendre à son propre compte. Ainsi, les efforts déployés au Québec depuis le début des années 60 se trouvèrent anéantis. Pelletier et Vaillancourt notent à ce sujet que « la mise en application du “pr</w:t>
      </w:r>
      <w:r w:rsidRPr="00C1440D">
        <w:t>o</w:t>
      </w:r>
      <w:r w:rsidRPr="00C1440D">
        <w:t>jet Castonguay” par l’État fédéral aura concrètement pour effet de r</w:t>
      </w:r>
      <w:r w:rsidRPr="00C1440D">
        <w:t>é</w:t>
      </w:r>
      <w:r>
        <w:t>duire plus enco</w:t>
      </w:r>
      <w:r w:rsidRPr="00C1440D">
        <w:t>re le rôle du gouvernement québécois dans le domaine social</w:t>
      </w:r>
      <w:r>
        <w:t> </w:t>
      </w:r>
      <w:r>
        <w:rPr>
          <w:rStyle w:val="Appelnotedebasdep"/>
        </w:rPr>
        <w:footnoteReference w:id="233"/>
      </w:r>
      <w:r w:rsidRPr="00C1440D">
        <w:t xml:space="preserve"> » et vont même jusqu’à penser que « l’État fédéral consolide de façon importante — </w:t>
      </w:r>
      <w:r w:rsidRPr="007417B6">
        <w:rPr>
          <w:i/>
          <w:iCs/>
        </w:rPr>
        <w:t>et irréversible</w:t>
      </w:r>
      <w:r w:rsidRPr="00C1440D">
        <w:t> ? — son emprise sur le système de sécurité sociale</w:t>
      </w:r>
      <w:r>
        <w:t> </w:t>
      </w:r>
      <w:r>
        <w:rPr>
          <w:rStyle w:val="Appelnotedebasdep"/>
        </w:rPr>
        <w:footnoteReference w:id="234"/>
      </w:r>
      <w:r w:rsidRPr="00C1440D">
        <w:t> ».</w:t>
      </w:r>
    </w:p>
    <w:p w:rsidR="008628E7" w:rsidRDefault="008628E7" w:rsidP="008628E7">
      <w:pPr>
        <w:spacing w:before="120" w:after="120"/>
        <w:jc w:val="both"/>
      </w:pPr>
    </w:p>
    <w:p w:rsidR="008628E7" w:rsidRDefault="008628E7" w:rsidP="008628E7">
      <w:pPr>
        <w:spacing w:before="120" w:after="120"/>
        <w:jc w:val="both"/>
      </w:pPr>
    </w:p>
    <w:p w:rsidR="008628E7" w:rsidRPr="00C1440D" w:rsidRDefault="008628E7" w:rsidP="008628E7">
      <w:pPr>
        <w:pStyle w:val="planche"/>
      </w:pPr>
      <w:r>
        <w:t xml:space="preserve">3. </w:t>
      </w:r>
      <w:r w:rsidRPr="00C1440D">
        <w:t>La fin des années 70</w:t>
      </w:r>
    </w:p>
    <w:p w:rsidR="008628E7" w:rsidRDefault="008628E7" w:rsidP="008628E7">
      <w:pPr>
        <w:spacing w:before="120" w:after="120"/>
        <w:jc w:val="both"/>
      </w:pPr>
    </w:p>
    <w:p w:rsidR="008628E7" w:rsidRPr="00C1440D" w:rsidRDefault="008628E7" w:rsidP="008628E7">
      <w:pPr>
        <w:spacing w:before="120" w:after="120"/>
        <w:jc w:val="both"/>
      </w:pPr>
      <w:r w:rsidRPr="00C1440D">
        <w:t>Paradoxalement, l’arrivée au pouvoir du PQ, en 1976, n’a pas do</w:t>
      </w:r>
      <w:r w:rsidRPr="00C1440D">
        <w:t>n</w:t>
      </w:r>
      <w:r w:rsidRPr="00C1440D">
        <w:t>né lieu à de nouvelles tensions entre Québec et Ottawa sur le front des politiques sociales. Bien au contraire, les dirigeants du PQ,</w:t>
      </w:r>
      <w:r>
        <w:t xml:space="preserve"> [186] </w:t>
      </w:r>
      <w:r w:rsidRPr="00C1440D">
        <w:t>et M. Lazure en particulier, se sont montrés des plus discrets. Mis à part quelques accrochages mineurs, aucun différend d’envergure n’est v</w:t>
      </w:r>
      <w:r w:rsidRPr="00C1440D">
        <w:t>e</w:t>
      </w:r>
      <w:r w:rsidRPr="00C1440D">
        <w:t>nu troubler leurs rapports avec leurs homologues fédéraux.</w:t>
      </w:r>
    </w:p>
    <w:p w:rsidR="008628E7" w:rsidRPr="00C1440D" w:rsidRDefault="008628E7" w:rsidP="008628E7">
      <w:pPr>
        <w:spacing w:before="120" w:after="120"/>
        <w:jc w:val="both"/>
      </w:pPr>
      <w:r w:rsidRPr="00C1440D">
        <w:t>Nous croyons que cette situation s’explique par deux facteurs pri</w:t>
      </w:r>
      <w:r w:rsidRPr="00C1440D">
        <w:t>n</w:t>
      </w:r>
      <w:r w:rsidRPr="00C1440D">
        <w:t>cipaux. Premièrement, l’avènement du PQ au pouvoir coïncide avec une remise en question du rôle et de l’efficacité du keynésianisme et plus particulièrement des politiques sociales. À cet égard, il est poss</w:t>
      </w:r>
      <w:r w:rsidRPr="00C1440D">
        <w:t>i</w:t>
      </w:r>
      <w:r w:rsidRPr="00C1440D">
        <w:t>ble qu’une espèce d’entente tacite soit intervenue entre les deux p</w:t>
      </w:r>
      <w:r w:rsidRPr="00C1440D">
        <w:t>a</w:t>
      </w:r>
      <w:r w:rsidRPr="00C1440D">
        <w:t>liers de gouvernement, pour instaurer une trêve de façon à procéder à la révision du système de sécurité sociale, et à la mise en place des premiers éléments de la stratégie du revenu minimum garanti (que nous allons examiner un peu plus loin). Ceci est d’autant plus prob</w:t>
      </w:r>
      <w:r w:rsidRPr="00C1440D">
        <w:t>a</w:t>
      </w:r>
      <w:r w:rsidRPr="00C1440D">
        <w:t>ble que les deux parties n’ont jamais eu de divergences quant à la r</w:t>
      </w:r>
      <w:r w:rsidRPr="00C1440D">
        <w:t>a</w:t>
      </w:r>
      <w:r w:rsidRPr="00C1440D">
        <w:t>tionalité économique devant sous-tendre les politiques sociales. Leurs affrontements, on l’a vu, se sont toujours situés à un autre niveau, c’est-à-dire celui du contrôle du système de sécurité sociale.</w:t>
      </w:r>
    </w:p>
    <w:p w:rsidR="008628E7" w:rsidRDefault="008628E7" w:rsidP="008628E7">
      <w:pPr>
        <w:spacing w:before="120" w:after="120"/>
        <w:jc w:val="both"/>
      </w:pPr>
    </w:p>
    <w:p w:rsidR="008628E7" w:rsidRPr="00C1440D" w:rsidRDefault="008628E7" w:rsidP="008628E7">
      <w:pPr>
        <w:spacing w:before="120" w:after="120"/>
        <w:jc w:val="both"/>
      </w:pPr>
      <w:r w:rsidRPr="00C1440D">
        <w:t>Deuxièmement, si l’on considère, avec Pelletier et Vaillancourt, qu’à la fin des années 60, le gouvernement fédéral a peut-être consol</w:t>
      </w:r>
      <w:r w:rsidRPr="00C1440D">
        <w:t>i</w:t>
      </w:r>
      <w:r w:rsidRPr="00C1440D">
        <w:t>dé de façon irréversible</w:t>
      </w:r>
      <w:r>
        <w:t> </w:t>
      </w:r>
      <w:r>
        <w:rPr>
          <w:rStyle w:val="Appelnotedebasdep"/>
        </w:rPr>
        <w:footnoteReference w:id="235"/>
      </w:r>
      <w:r w:rsidRPr="00C1440D">
        <w:t xml:space="preserve"> son emprise sur le système de sécurité s</w:t>
      </w:r>
      <w:r w:rsidRPr="00C1440D">
        <w:t>o</w:t>
      </w:r>
      <w:r w:rsidRPr="00C1440D">
        <w:t>ciale, nous pouvons faire l’hypothèse que les dirigeants du PQ ont r</w:t>
      </w:r>
      <w:r w:rsidRPr="00C1440D">
        <w:t>e</w:t>
      </w:r>
      <w:r w:rsidRPr="00C1440D">
        <w:t xml:space="preserve">connu qu’il leur était désormais impossible de tenter de rapatrier l’ensemble des politiques sociales sans </w:t>
      </w:r>
      <w:r>
        <w:t>renforcer leur position, c’est-</w:t>
      </w:r>
      <w:r w:rsidRPr="00C1440D">
        <w:t>à-dire sans obtenir de la majorité de la population du Québec le mandat de négocier la souveraineté-association. Cette hypothèse nous sera confirmée, au moins en partie, dans l’étude du Livre blanc que nous ferons dans la dernière partie de ce travail.</w:t>
      </w:r>
    </w:p>
    <w:p w:rsidR="008628E7" w:rsidRDefault="008628E7" w:rsidP="008628E7">
      <w:pPr>
        <w:spacing w:before="120" w:after="120"/>
        <w:jc w:val="both"/>
      </w:pPr>
    </w:p>
    <w:p w:rsidR="008628E7" w:rsidRPr="00E07116" w:rsidRDefault="008628E7" w:rsidP="008628E7">
      <w:pPr>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Pr="00E07116" w:rsidRDefault="008628E7" w:rsidP="008628E7">
      <w:pPr>
        <w:jc w:val="both"/>
      </w:pPr>
    </w:p>
    <w:p w:rsidR="008628E7" w:rsidRPr="00D65A6C" w:rsidRDefault="008628E7" w:rsidP="008628E7">
      <w:pPr>
        <w:spacing w:before="120" w:after="120"/>
        <w:jc w:val="both"/>
      </w:pPr>
    </w:p>
    <w:p w:rsidR="008628E7" w:rsidRDefault="008628E7" w:rsidP="008628E7">
      <w:pPr>
        <w:pStyle w:val="p"/>
      </w:pPr>
      <w:r>
        <w:t>[188]</w:t>
      </w:r>
    </w:p>
    <w:p w:rsidR="008628E7" w:rsidRDefault="008628E7" w:rsidP="008628E7">
      <w:pPr>
        <w:spacing w:before="120" w:after="120"/>
        <w:jc w:val="both"/>
      </w:pPr>
    </w:p>
    <w:p w:rsidR="008628E7" w:rsidRPr="00374731" w:rsidRDefault="008628E7" w:rsidP="008628E7">
      <w:pPr>
        <w:spacing w:before="120" w:after="120"/>
        <w:jc w:val="both"/>
        <w:rPr>
          <w:sz w:val="24"/>
        </w:rPr>
      </w:pPr>
    </w:p>
    <w:p w:rsidR="008628E7" w:rsidRDefault="008628E7" w:rsidP="008628E7">
      <w:pPr>
        <w:pStyle w:val="p"/>
      </w:pPr>
      <w:r w:rsidRPr="0017379B">
        <w:br w:type="page"/>
      </w:r>
      <w:r>
        <w:t>[189]</w:t>
      </w: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6" w:name="Capitalisme_pt_4_chap_3"/>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QUATRIÈME</w:t>
      </w:r>
      <w:r w:rsidRPr="00C01517">
        <w:rPr>
          <w:b/>
          <w:caps/>
          <w:color w:val="000080"/>
          <w:sz w:val="24"/>
        </w:rPr>
        <w:t xml:space="preserve"> partie</w:t>
      </w:r>
    </w:p>
    <w:p w:rsidR="008628E7" w:rsidRPr="00384B20" w:rsidRDefault="008628E7" w:rsidP="008628E7">
      <w:pPr>
        <w:pStyle w:val="Titreniveau1"/>
      </w:pPr>
      <w:r>
        <w:t>Chapitre 3</w:t>
      </w:r>
    </w:p>
    <w:p w:rsidR="008628E7" w:rsidRPr="00E07116" w:rsidRDefault="008628E7" w:rsidP="008628E7">
      <w:pPr>
        <w:pStyle w:val="Titreniveau2"/>
      </w:pPr>
      <w:r>
        <w:t>LA NOUVELLE CRISE</w:t>
      </w:r>
      <w:r>
        <w:br/>
        <w:t>STRUCTURELLE DU CAPITALISME</w:t>
      </w:r>
      <w:r>
        <w:br/>
        <w:t>— REMISE EN QUESTION</w:t>
      </w:r>
      <w:r>
        <w:br/>
        <w:t>DU KEYNÉSIANISME ET</w:t>
      </w:r>
      <w:r>
        <w:br/>
        <w:t>DU SYSTÈME DE SÉCURITÉ</w:t>
      </w:r>
      <w:r>
        <w:br/>
        <w:t>SOCIALE</w:t>
      </w:r>
    </w:p>
    <w:bookmarkEnd w:id="46"/>
    <w:p w:rsidR="008628E7" w:rsidRPr="00E07116" w:rsidRDefault="008628E7" w:rsidP="008628E7">
      <w:pPr>
        <w:jc w:val="both"/>
        <w:rPr>
          <w:szCs w:val="36"/>
        </w:rPr>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C1440D" w:rsidRDefault="008628E7" w:rsidP="008628E7">
      <w:pPr>
        <w:spacing w:before="120" w:after="120"/>
        <w:jc w:val="both"/>
      </w:pPr>
      <w:r w:rsidRPr="00C1440D">
        <w:t>On a pu constater dans les développements précédents combien le keynésianisme s’est révélé un instrument important dans le fonctio</w:t>
      </w:r>
      <w:r w:rsidRPr="00C1440D">
        <w:t>n</w:t>
      </w:r>
      <w:r w:rsidRPr="00C1440D">
        <w:t>nement des économies capitalistes depuis les années 40.</w:t>
      </w:r>
    </w:p>
    <w:p w:rsidR="008628E7" w:rsidRPr="00C1440D" w:rsidRDefault="008628E7" w:rsidP="008628E7">
      <w:pPr>
        <w:spacing w:before="120" w:after="120"/>
        <w:jc w:val="both"/>
      </w:pPr>
      <w:r w:rsidRPr="00C1440D">
        <w:t>Or, l’efficacité des interventions keynésiennes apparaît aujourd’hui fortement diminuée. Il est même de plus en plus admis qu’elles ont contribué, au fil des années, à l’émergence d’une nouvelle crise stru</w:t>
      </w:r>
      <w:r w:rsidRPr="00C1440D">
        <w:t>c</w:t>
      </w:r>
      <w:r w:rsidRPr="00C1440D">
        <w:t>turelle du capitalisme. Amorcée depuis la fin des années 60, celle-ci est caractérisée entre autres par la crise du système monétaire intern</w:t>
      </w:r>
      <w:r w:rsidRPr="00C1440D">
        <w:t>a</w:t>
      </w:r>
      <w:r w:rsidRPr="00C1440D">
        <w:t>tional et par la « stagflation », c’est-à-dire une forte hausse simultanée du chômage et de l’inflation. Dans cette perspective, les mesures keynésiennes, en raison de leur portée inflationniste, deviennent i</w:t>
      </w:r>
      <w:r w:rsidRPr="00C1440D">
        <w:t>m</w:t>
      </w:r>
      <w:r w:rsidRPr="00C1440D">
        <w:t>possibles alors que la stratégie keynésienne les voudrait nécessaires pour relancer la croissance et l’accumulation du capital</w:t>
      </w:r>
      <w:r>
        <w:t> </w:t>
      </w:r>
      <w:r>
        <w:rPr>
          <w:rStyle w:val="Appelnotedebasdep"/>
        </w:rPr>
        <w:footnoteReference w:id="236"/>
      </w:r>
      <w:r w:rsidRPr="00C1440D">
        <w:t>.</w:t>
      </w:r>
    </w:p>
    <w:p w:rsidR="008628E7" w:rsidRPr="00C1440D" w:rsidRDefault="008628E7" w:rsidP="008628E7">
      <w:pPr>
        <w:spacing w:before="120" w:after="120"/>
        <w:jc w:val="both"/>
      </w:pPr>
      <w:r w:rsidRPr="00C1440D">
        <w:t>Par conséquent, on peut dire que les structures du régime d’accumulation mis en place suite à la crise des années 30 s’avèrent maintenant incapables de surmonter les nouvelles contradictions du capitalisme apparues depuis 1967-68.</w:t>
      </w:r>
    </w:p>
    <w:p w:rsidR="008628E7" w:rsidRPr="00C1440D" w:rsidRDefault="008628E7" w:rsidP="008628E7">
      <w:pPr>
        <w:spacing w:before="120" w:after="120"/>
        <w:jc w:val="both"/>
      </w:pPr>
      <w:r w:rsidRPr="00C1440D">
        <w:t>Dans ce contexte, les bourgeoisies de l’ensemble des pays capit</w:t>
      </w:r>
      <w:r w:rsidRPr="00C1440D">
        <w:t>a</w:t>
      </w:r>
      <w:r w:rsidRPr="00C1440D">
        <w:t>listes sont actuellement à la recherche d’une stratégie de sortie de cr</w:t>
      </w:r>
      <w:r w:rsidRPr="00C1440D">
        <w:t>i</w:t>
      </w:r>
      <w:r w:rsidRPr="00C1440D">
        <w:t>se, tout comme au début des années 30. Pour le moment, elles ne</w:t>
      </w:r>
      <w:r>
        <w:t xml:space="preserve"> [190] </w:t>
      </w:r>
      <w:r w:rsidRPr="00C1440D">
        <w:t>peuvent que gérer la crise et adopter ainsi des mesures ponctue</w:t>
      </w:r>
      <w:r w:rsidRPr="00C1440D">
        <w:t>l</w:t>
      </w:r>
      <w:r w:rsidRPr="00C1440D">
        <w:t>les afin de contrer les effets de celle-ci. Diverses mesures comme le contrôle des salaires, les coupures des dépenses sociales de l’État, l’intensification du travail à temps partiel, ont été mises de l’avant d</w:t>
      </w:r>
      <w:r w:rsidRPr="00C1440D">
        <w:t>e</w:t>
      </w:r>
      <w:r w:rsidRPr="00C1440D">
        <w:t>puis quelques années, mais ne constituent pas une solution achevée à la crise.</w:t>
      </w:r>
    </w:p>
    <w:p w:rsidR="008628E7" w:rsidRPr="00C1440D" w:rsidRDefault="008628E7" w:rsidP="008628E7">
      <w:pPr>
        <w:spacing w:before="120" w:after="120"/>
        <w:jc w:val="both"/>
      </w:pPr>
      <w:r w:rsidRPr="00C1440D">
        <w:t>Ce qui est important, c’est de voir que la gestion bourgeoise de la crise se fait aux dépens des travailleurs et des couches populaires qui doivent assumer la plus large part des coûts de celle-ci.</w:t>
      </w:r>
    </w:p>
    <w:p w:rsidR="008628E7" w:rsidRDefault="008628E7" w:rsidP="008628E7">
      <w:pPr>
        <w:spacing w:before="120" w:after="120"/>
        <w:jc w:val="both"/>
      </w:pPr>
    </w:p>
    <w:p w:rsidR="008628E7" w:rsidRPr="00C1440D" w:rsidRDefault="008628E7" w:rsidP="008628E7">
      <w:pPr>
        <w:pStyle w:val="planche"/>
      </w:pPr>
      <w:r>
        <w:t xml:space="preserve">1. </w:t>
      </w:r>
      <w:r w:rsidRPr="00C1440D">
        <w:t>Crise et luttes</w:t>
      </w:r>
    </w:p>
    <w:p w:rsidR="008628E7" w:rsidRDefault="008628E7" w:rsidP="008628E7">
      <w:pPr>
        <w:spacing w:before="120" w:after="120"/>
        <w:jc w:val="both"/>
      </w:pPr>
    </w:p>
    <w:p w:rsidR="008628E7" w:rsidRPr="00C1440D" w:rsidRDefault="008628E7" w:rsidP="008628E7">
      <w:pPr>
        <w:spacing w:before="120" w:after="120"/>
        <w:jc w:val="both"/>
      </w:pPr>
      <w:r w:rsidRPr="00C1440D">
        <w:t>Concrètement pour les travailleurs et les couches populaires, la cr</w:t>
      </w:r>
      <w:r w:rsidRPr="00C1440D">
        <w:t>i</w:t>
      </w:r>
      <w:r w:rsidRPr="00C1440D">
        <w:t>se prend des formes différentes auxquelles ils sont confrontés quot</w:t>
      </w:r>
      <w:r w:rsidRPr="00C1440D">
        <w:t>i</w:t>
      </w:r>
      <w:r w:rsidRPr="00C1440D">
        <w:t>diennement (crise du revenu, crise du pétrole, crise du logement, crise du syndicalisme, crise de l’emploi...).</w:t>
      </w:r>
    </w:p>
    <w:p w:rsidR="008628E7" w:rsidRPr="00C1440D" w:rsidRDefault="008628E7" w:rsidP="008628E7">
      <w:pPr>
        <w:spacing w:before="120" w:after="120"/>
        <w:jc w:val="both"/>
      </w:pPr>
      <w:r w:rsidRPr="00C1440D">
        <w:t>À chaque période de crise, les revendications des travailleurs et des couches populaires se font de plus en plus vives. Dans cette situation d’agitation sociale, l’État essaie de créer une alliance de classes pour le maintien de l’hégémonie d’une classe sur l’ensemble, celle-ci étant un lieu privilégié où se matérialise et se condense un ensemble de rapports de force. C’est à partir des luttes revendicatives des travai</w:t>
      </w:r>
      <w:r w:rsidRPr="00C1440D">
        <w:t>l</w:t>
      </w:r>
      <w:r w:rsidRPr="00C1440D">
        <w:t>leurs et des couches populaires que l’État accouche périodiquement de nouvelles législations sociales, dans le but de les apaiser. La crise structurelle de l’économie capitaliste entraîne donc des conditions o</w:t>
      </w:r>
      <w:r w:rsidRPr="00C1440D">
        <w:t>b</w:t>
      </w:r>
      <w:r w:rsidRPr="00C1440D">
        <w:t>jectives de luttes pour de meilleures conditions de vie et de travail.</w:t>
      </w:r>
    </w:p>
    <w:p w:rsidR="008628E7" w:rsidRPr="00C1440D" w:rsidRDefault="008628E7" w:rsidP="008628E7">
      <w:pPr>
        <w:spacing w:before="120" w:after="120"/>
        <w:jc w:val="both"/>
      </w:pPr>
      <w:r w:rsidRPr="00C1440D">
        <w:t>Le mouvement syndical avait, dès 1968, saisi l’importance de la lutte sur les conditions da vie, parallèlement à celle sur les conditions de travail. La CSN</w:t>
      </w:r>
      <w:r>
        <w:t> </w:t>
      </w:r>
      <w:r>
        <w:rPr>
          <w:rStyle w:val="Appelnotedebasdep"/>
        </w:rPr>
        <w:footnoteReference w:id="237"/>
      </w:r>
      <w:r w:rsidRPr="00C1440D">
        <w:t xml:space="preserve"> constatait qu’il était important pour les travai</w:t>
      </w:r>
      <w:r w:rsidRPr="00C1440D">
        <w:t>l</w:t>
      </w:r>
      <w:r w:rsidRPr="00C1440D">
        <w:t>leurs d’être militants comme citoyens dans leurs quartiers. La centrale syndicale concluait qu’« il ne suffisait pas pour les travailleurs de fa</w:t>
      </w:r>
      <w:r w:rsidRPr="00C1440D">
        <w:t>i</w:t>
      </w:r>
      <w:r w:rsidRPr="00C1440D">
        <w:t xml:space="preserve">re des gains salariaux, car ces gains se perdaient ensuite du fait des loyers élevés, de </w:t>
      </w:r>
      <w:r>
        <w:t>l</w:t>
      </w:r>
      <w:r w:rsidRPr="00C1440D">
        <w:t>'inflation, des transports inefficaces et du taux de criminalité élevé</w:t>
      </w:r>
      <w:r>
        <w:t> </w:t>
      </w:r>
      <w:r>
        <w:rPr>
          <w:rStyle w:val="Appelnotedebasdep"/>
        </w:rPr>
        <w:footnoteReference w:id="238"/>
      </w:r>
      <w:r w:rsidRPr="00C1440D">
        <w:t> ». De telles idées ont conduit à la création du Front d’action politique (FRAP) en 1969.</w:t>
      </w:r>
    </w:p>
    <w:p w:rsidR="008628E7" w:rsidRPr="00C1440D" w:rsidRDefault="008628E7" w:rsidP="008628E7">
      <w:pPr>
        <w:spacing w:before="120" w:after="120"/>
        <w:jc w:val="both"/>
      </w:pPr>
      <w:r w:rsidRPr="00C1440D">
        <w:t>À Montréal les travailleurs, qui formaient environ 70</w:t>
      </w:r>
      <w:r>
        <w:t>%</w:t>
      </w:r>
      <w:r w:rsidRPr="00C1440D">
        <w:t xml:space="preserve"> de la pop</w:t>
      </w:r>
      <w:r w:rsidRPr="00C1440D">
        <w:t>u</w:t>
      </w:r>
      <w:r w:rsidRPr="00C1440D">
        <w:t>lation, décidaient à cette époque de passer à l’action politique au n</w:t>
      </w:r>
      <w:r w:rsidRPr="00C1440D">
        <w:t>i</w:t>
      </w:r>
      <w:r w:rsidRPr="00C1440D">
        <w:t>veau municipal par l’entremise de leurs centrales syndicales. Le FRAP est l’instrument qu’ils s’étaient donné. C’est la nouvelle dém</w:t>
      </w:r>
      <w:r w:rsidRPr="00C1440D">
        <w:t>o</w:t>
      </w:r>
      <w:r w:rsidRPr="00C1440D">
        <w:t>cratie qui prenait forme par rapport à ce que nous connaissions du r</w:t>
      </w:r>
      <w:r w:rsidRPr="00C1440D">
        <w:t>é</w:t>
      </w:r>
      <w:r w:rsidRPr="00C1440D">
        <w:t>gime démocratique bourgeois : elle s’élaborait dans les quartiers, dans les associations ou groupes populaires, dans les usines, bureaux, un</w:t>
      </w:r>
      <w:r w:rsidRPr="00C1440D">
        <w:t>i</w:t>
      </w:r>
      <w:r w:rsidRPr="00C1440D">
        <w:t>versités et cegeps. Il s’agissait d’une démocratie</w:t>
      </w:r>
      <w:r>
        <w:t xml:space="preserve"> [191] </w:t>
      </w:r>
      <w:r w:rsidRPr="00C1440D">
        <w:t>où l’action p</w:t>
      </w:r>
      <w:r w:rsidRPr="00C1440D">
        <w:t>o</w:t>
      </w:r>
      <w:r w:rsidRPr="00C1440D">
        <w:t>pulaire s’exerçait quotidiennement sur trois fronts : consommation, travail et politique.</w:t>
      </w:r>
    </w:p>
    <w:p w:rsidR="008628E7" w:rsidRPr="00C1440D" w:rsidRDefault="008628E7" w:rsidP="008628E7">
      <w:pPr>
        <w:spacing w:before="120" w:after="120"/>
        <w:jc w:val="both"/>
      </w:pPr>
      <w:r w:rsidRPr="00C1440D">
        <w:t>La bourgeoisie, quant à elle, n’a pas douté de l’importance du FRAP. Prétextant le terrorisme du Front de libération du Québec (F.L.Q.), elle a organisé l’offensive contre le FRAP. Malgré les mes</w:t>
      </w:r>
      <w:r w:rsidRPr="00C1440D">
        <w:t>u</w:t>
      </w:r>
      <w:r w:rsidRPr="00C1440D">
        <w:t>res de guerre et le climat d’insécurité à l’automne 70, le FRAP s’assurait 17</w:t>
      </w:r>
      <w:r>
        <w:t>%</w:t>
      </w:r>
      <w:r w:rsidRPr="00C1440D">
        <w:t xml:space="preserve"> (dans certains quartiers jusqu’à 24</w:t>
      </w:r>
      <w:r>
        <w:t>%</w:t>
      </w:r>
      <w:r w:rsidRPr="00C1440D">
        <w:rPr>
          <w:rStyle w:val="Corpsdutexte2Italique"/>
          <w:rFonts w:eastAsia="Courier New"/>
        </w:rPr>
        <w:t>)</w:t>
      </w:r>
      <w:r w:rsidRPr="00C1440D">
        <w:t xml:space="preserve"> du vote popula</w:t>
      </w:r>
      <w:r w:rsidRPr="00C1440D">
        <w:t>i</w:t>
      </w:r>
      <w:r w:rsidRPr="00C1440D">
        <w:t>re. L’action politique des travailleurs et des couches populaires sur les conditions de vie ne devait pas rester lettre morte après 1970. Suite au FRAP, le mouvement de lutte se radicalisait dans les Comités d’action politique (CAP) et dans le Regroupement de comités de travailleurs (R.C.T.). De plus, les organisations syndicales encourageaient la fo</w:t>
      </w:r>
      <w:r w:rsidRPr="00C1440D">
        <w:t>r</w:t>
      </w:r>
      <w:r w:rsidRPr="00C1440D">
        <w:t>mation de groupes populaires. « L’appellation groupe populaire re</w:t>
      </w:r>
      <w:r w:rsidRPr="00C1440D">
        <w:t>n</w:t>
      </w:r>
      <w:r w:rsidRPr="00C1440D">
        <w:t>voie à une nomination variée et à une réalité diversifiée qui comprend essentiellement des groupes et organisations qui sont, soit intervenus sur différents fronts de lutte, dans le but de suppléer à l’inaction de l’État dans un certain nombre de domaines sociaux où les besoins des travailleurs étaient niés, soit intervenus pour soutenir et appuyer la radicalisation du mouvement ouvrier</w:t>
      </w:r>
      <w:r>
        <w:t> </w:t>
      </w:r>
      <w:r>
        <w:rPr>
          <w:rStyle w:val="Appelnotedebasdep"/>
        </w:rPr>
        <w:footnoteReference w:id="239"/>
      </w:r>
      <w:r w:rsidRPr="00C1440D">
        <w:t>. »</w:t>
      </w:r>
    </w:p>
    <w:p w:rsidR="008628E7" w:rsidRDefault="008628E7" w:rsidP="008628E7">
      <w:pPr>
        <w:spacing w:before="120" w:after="120"/>
        <w:jc w:val="both"/>
      </w:pPr>
    </w:p>
    <w:p w:rsidR="008628E7" w:rsidRPr="00C1440D" w:rsidRDefault="008628E7" w:rsidP="008628E7">
      <w:pPr>
        <w:pStyle w:val="planche"/>
      </w:pPr>
      <w:r>
        <w:t xml:space="preserve">2. </w:t>
      </w:r>
      <w:r w:rsidRPr="00C1440D">
        <w:t>Difficultés des mouvements de lutte</w:t>
      </w:r>
    </w:p>
    <w:p w:rsidR="008628E7" w:rsidRDefault="008628E7" w:rsidP="008628E7">
      <w:pPr>
        <w:spacing w:before="120" w:after="120"/>
        <w:jc w:val="both"/>
      </w:pPr>
    </w:p>
    <w:p w:rsidR="008628E7" w:rsidRPr="00C1440D" w:rsidRDefault="008628E7" w:rsidP="008628E7">
      <w:pPr>
        <w:spacing w:before="120" w:after="120"/>
        <w:jc w:val="both"/>
      </w:pPr>
      <w:r w:rsidRPr="00C1440D">
        <w:t>Voyant que les organisations de lutte devenaient de plus en plus revendicatives, l’État jouant son rôle de condenseur de rapports de force, récupéra certaines organisations : par exemple, la transform</w:t>
      </w:r>
      <w:r w:rsidRPr="00C1440D">
        <w:t>a</w:t>
      </w:r>
      <w:r w:rsidRPr="00C1440D">
        <w:t>tion des cliniques de santé en C.L.S.C., des cliniques juridiques en organismes d’</w:t>
      </w:r>
      <w:r>
        <w:t>État</w:t>
      </w:r>
      <w:r w:rsidRPr="00C1440D">
        <w:t xml:space="preserve"> d’aide juridique, la marginalisation de l’Association coopérative d’économie familiale (ACEF) par l’apparition de l’Office de la protection du consommateur. Le gouve</w:t>
      </w:r>
      <w:r w:rsidRPr="00C1440D">
        <w:t>r</w:t>
      </w:r>
      <w:r w:rsidRPr="00C1440D">
        <w:t>nement du PQ n’y laisse pas sa place : il est de plus en plus évident qu’il procédera à l’institutionnalisation des garderies. Cette nécessité de bureaucratiser, de rationaliser les services que l’État offre à la p</w:t>
      </w:r>
      <w:r w:rsidRPr="00C1440D">
        <w:t>o</w:t>
      </w:r>
      <w:r w:rsidRPr="00C1440D">
        <w:t>pulation doit être saisie aussi dans un contexte plus global de restru</w:t>
      </w:r>
      <w:r w:rsidRPr="00C1440D">
        <w:t>c</w:t>
      </w:r>
      <w:r w:rsidRPr="00C1440D">
        <w:t>turation des interventions de l’État, en fonction de la crise économ</w:t>
      </w:r>
      <w:r w:rsidRPr="00C1440D">
        <w:t>i</w:t>
      </w:r>
      <w:r w:rsidRPr="00C1440D">
        <w:t>que qui frappe les sociétés capitalistes avancées.</w:t>
      </w:r>
    </w:p>
    <w:p w:rsidR="008628E7" w:rsidRPr="00C1440D" w:rsidRDefault="008628E7" w:rsidP="008628E7">
      <w:pPr>
        <w:spacing w:before="120" w:after="120"/>
        <w:jc w:val="both"/>
      </w:pPr>
      <w:r w:rsidRPr="00C1440D">
        <w:t>Il y a aussi une autre forme de récupération par l’État des organis</w:t>
      </w:r>
      <w:r w:rsidRPr="00C1440D">
        <w:t>a</w:t>
      </w:r>
      <w:r w:rsidRPr="00C1440D">
        <w:t>tions de lutte, celle des coupures de subventions accordées aux gro</w:t>
      </w:r>
      <w:r w:rsidRPr="00C1440D">
        <w:t>u</w:t>
      </w:r>
      <w:r w:rsidRPr="00C1440D">
        <w:t>pes populaires. Les coupures dans les programmes socio- éducatifs découlent aussi de la gestion de la crise par l’État, au même titre que les coupures dans le domaine des politiques sociales (aide sociale, a</w:t>
      </w:r>
      <w:r w:rsidRPr="00C1440D">
        <w:t>s</w:t>
      </w:r>
      <w:r w:rsidRPr="00C1440D">
        <w:t>surance-chômage, soins hospitaliers...).</w:t>
      </w:r>
    </w:p>
    <w:p w:rsidR="008628E7" w:rsidRPr="00C1440D" w:rsidRDefault="008628E7" w:rsidP="008628E7">
      <w:pPr>
        <w:spacing w:before="120" w:after="120"/>
        <w:jc w:val="both"/>
      </w:pPr>
      <w:r w:rsidRPr="00C1440D">
        <w:t>Les attaques soutenues et accrues du régime contre les travailleurs et leurs organisations syndicales (emprisonnement, lois anti-syndicales...)</w:t>
      </w:r>
      <w:r>
        <w:t xml:space="preserve"> [192]</w:t>
      </w:r>
      <w:r w:rsidRPr="00C1440D">
        <w:t xml:space="preserve"> et d’autre part, les divisions qui se manifestent au sein du mouvement syndical (ceux qui s’opposent à l’initiative polit</w:t>
      </w:r>
      <w:r w:rsidRPr="00C1440D">
        <w:t>i</w:t>
      </w:r>
      <w:r w:rsidRPr="00C1440D">
        <w:t>que des syndicats, et ceux qui voudraient empêcher les travailleurs de réaliser à partir de leurs organisations, leur propre action politique) pèsent lourdement sur l’unité d’action politique du mouvement o</w:t>
      </w:r>
      <w:r w:rsidRPr="00C1440D">
        <w:t>u</w:t>
      </w:r>
      <w:r w:rsidRPr="00C1440D">
        <w:t>vrier.</w:t>
      </w:r>
    </w:p>
    <w:p w:rsidR="008628E7" w:rsidRPr="00C1440D" w:rsidRDefault="008628E7" w:rsidP="008628E7">
      <w:pPr>
        <w:spacing w:before="120" w:after="120"/>
        <w:jc w:val="both"/>
      </w:pPr>
      <w:r w:rsidRPr="00C1440D">
        <w:t>De plus, depuis que le PQ est apparu sur la scène politique québ</w:t>
      </w:r>
      <w:r w:rsidRPr="00C1440D">
        <w:t>é</w:t>
      </w:r>
      <w:r w:rsidRPr="00C1440D">
        <w:t>coise, la question nationale est devenue un terrain où les divergences d’opinions fractionnent les forces combatives des organisations o</w:t>
      </w:r>
      <w:r w:rsidRPr="00C1440D">
        <w:t>u</w:t>
      </w:r>
      <w:r w:rsidRPr="00C1440D">
        <w:t>vrières et populaires. Non pas que le PQ fut à l’origine de ce fractio</w:t>
      </w:r>
      <w:r w:rsidRPr="00C1440D">
        <w:t>n</w:t>
      </w:r>
      <w:r w:rsidRPr="00C1440D">
        <w:t>nement, mais son projet de souveraineté-association a concrétisé cette division. L’affrontement se fait au niveau du projet social du PQ. Soit que celui-ci est rejeté globalement, ou soit qu’il est accepté avec r</w:t>
      </w:r>
      <w:r w:rsidRPr="00C1440D">
        <w:t>é</w:t>
      </w:r>
      <w:r w:rsidRPr="00C1440D">
        <w:t>serves parfois. Dans ce dernier cas les mouvements ouvrier et popula</w:t>
      </w:r>
      <w:r w:rsidRPr="00C1440D">
        <w:t>i</w:t>
      </w:r>
      <w:r w:rsidRPr="00C1440D">
        <w:t>re sont divisés en ce qui concerne les moyens stratégiques pour son accomplissement</w:t>
      </w:r>
      <w:r>
        <w:t> </w:t>
      </w:r>
      <w:r>
        <w:rPr>
          <w:rStyle w:val="Appelnotedebasdep"/>
        </w:rPr>
        <w:footnoteReference w:id="240"/>
      </w:r>
      <w:r w:rsidRPr="00C1440D">
        <w:t>. Pour les uns, le projet social s’articule direct</w:t>
      </w:r>
      <w:r w:rsidRPr="00C1440D">
        <w:t>e</w:t>
      </w:r>
      <w:r w:rsidRPr="00C1440D">
        <w:t>ment au projet d’indépendance et il est exclu de les dissocier. Pour les a</w:t>
      </w:r>
      <w:r w:rsidRPr="00C1440D">
        <w:t>u</w:t>
      </w:r>
      <w:r w:rsidRPr="00C1440D">
        <w:t>tres, la question de la souveraineté se pose à plus court terme : elle implique son règlement avant de pouvoir affirmer le reste. Ce fra</w:t>
      </w:r>
      <w:r w:rsidRPr="00C1440D">
        <w:t>c</w:t>
      </w:r>
      <w:r w:rsidRPr="00C1440D">
        <w:t>tionnement des forces combatives du mouvement populaire et ouvrier a pour effet d’amoindrir ou de faire disparaître les mouvements de revendications.</w:t>
      </w:r>
    </w:p>
    <w:p w:rsidR="008628E7" w:rsidRPr="00C1440D" w:rsidRDefault="008628E7" w:rsidP="008628E7">
      <w:pPr>
        <w:spacing w:before="120" w:after="120"/>
        <w:jc w:val="both"/>
      </w:pPr>
      <w:r w:rsidRPr="00C1440D">
        <w:t>Le problème est, qu’actuellement le mouvement ouvrier et pop</w:t>
      </w:r>
      <w:r w:rsidRPr="00C1440D">
        <w:t>u</w:t>
      </w:r>
      <w:r w:rsidRPr="00C1440D">
        <w:t>laire au Québec n’est pas suffisamment organisé pour être en mesure de se radicaliser et de s’unir, afin d’imposer une alternative au type de société proposé par le PQ. Il n’existe pas présentement d’organisation politique qui serait en mesure de canaliser les revendications et éne</w:t>
      </w:r>
      <w:r w:rsidRPr="00C1440D">
        <w:t>r</w:t>
      </w:r>
      <w:r w:rsidRPr="00C1440D">
        <w:t>gies des travailleurs et couches populaires.</w:t>
      </w:r>
    </w:p>
    <w:p w:rsidR="008628E7" w:rsidRPr="00C1440D" w:rsidRDefault="008628E7" w:rsidP="008628E7">
      <w:pPr>
        <w:spacing w:before="120" w:after="120"/>
        <w:jc w:val="both"/>
      </w:pPr>
      <w:r w:rsidRPr="00C1440D">
        <w:t>La non-existence d’un programme politique commun, qui affirm</w:t>
      </w:r>
      <w:r w:rsidRPr="00C1440D">
        <w:t>e</w:t>
      </w:r>
      <w:r w:rsidRPr="00C1440D">
        <w:t>rait des positions claires et distinctes de celles du PQ, empêche l’unité d’action sur les revendications de nos conditions de vie. Depuis la b</w:t>
      </w:r>
      <w:r w:rsidRPr="00C1440D">
        <w:t>a</w:t>
      </w:r>
      <w:r w:rsidRPr="00C1440D">
        <w:t>taille de 1970 sur ce sujet, le mouvement syndical est resté étrang</w:t>
      </w:r>
      <w:r w:rsidRPr="00C1440D">
        <w:t>e</w:t>
      </w:r>
      <w:r w:rsidRPr="00C1440D">
        <w:t>ment discret. Pourtant il avait soigneusement démontré que la lutte sur les conditions de travail y était liée, pour en venir à une transform</w:t>
      </w:r>
      <w:r w:rsidRPr="00C1440D">
        <w:t>a</w:t>
      </w:r>
      <w:r w:rsidRPr="00C1440D">
        <w:t>tion sociale.</w:t>
      </w:r>
    </w:p>
    <w:p w:rsidR="008628E7" w:rsidRDefault="008628E7" w:rsidP="008628E7">
      <w:pPr>
        <w:spacing w:before="120" w:after="120"/>
        <w:jc w:val="both"/>
      </w:pPr>
      <w:r>
        <w:br w:type="page"/>
      </w:r>
    </w:p>
    <w:p w:rsidR="008628E7" w:rsidRPr="00C1440D" w:rsidRDefault="008628E7" w:rsidP="008628E7">
      <w:pPr>
        <w:pStyle w:val="planche"/>
      </w:pPr>
      <w:r>
        <w:t xml:space="preserve">3. </w:t>
      </w:r>
      <w:r w:rsidRPr="00C1440D">
        <w:t>L</w:t>
      </w:r>
      <w:r>
        <w:t>a gestion de la crise par le PQ</w:t>
      </w:r>
      <w:r>
        <w:br/>
      </w:r>
      <w:r w:rsidRPr="00C1440D">
        <w:t>et ses prétentions social-démocrates</w:t>
      </w:r>
    </w:p>
    <w:p w:rsidR="008628E7" w:rsidRDefault="008628E7" w:rsidP="008628E7">
      <w:pPr>
        <w:spacing w:before="120" w:after="120"/>
        <w:jc w:val="both"/>
      </w:pPr>
    </w:p>
    <w:p w:rsidR="008628E7" w:rsidRPr="00C1440D" w:rsidRDefault="008628E7" w:rsidP="008628E7">
      <w:pPr>
        <w:spacing w:before="120" w:after="120"/>
        <w:jc w:val="both"/>
      </w:pPr>
      <w:r w:rsidRPr="00C1440D">
        <w:t>Comme toutes les bourgeoisies des pays occidentaux, la bourgeo</w:t>
      </w:r>
      <w:r w:rsidRPr="00C1440D">
        <w:t>i</w:t>
      </w:r>
      <w:r w:rsidRPr="00C1440D">
        <w:t>sie québécoise est à la recherche d’une stratégie de sortie de crise. Au Québec, comme ailleurs, les diverses mesures ponctuelles d’inspiration néo-libérale, que l’on a adoptées jusqu’à maintenant pour faire face à la crise, ne signifient pas pour autant l’abandon</w:t>
      </w:r>
      <w:r>
        <w:t xml:space="preserve"> [193] </w:t>
      </w:r>
      <w:r w:rsidRPr="00C1440D">
        <w:t>total des mesures keynésiennes. On peut donc voir la période a</w:t>
      </w:r>
      <w:r w:rsidRPr="00C1440D">
        <w:t>c</w:t>
      </w:r>
      <w:r w:rsidRPr="00C1440D">
        <w:t>tuelle comme un moment de transition et de recherche visant une restruct</w:t>
      </w:r>
      <w:r w:rsidRPr="00C1440D">
        <w:t>u</w:t>
      </w:r>
      <w:r w:rsidRPr="00C1440D">
        <w:t>ration globale du système capitaliste.</w:t>
      </w:r>
    </w:p>
    <w:p w:rsidR="008628E7" w:rsidRPr="00C1440D" w:rsidRDefault="008628E7" w:rsidP="008628E7">
      <w:pPr>
        <w:spacing w:before="120" w:after="120"/>
        <w:jc w:val="both"/>
      </w:pPr>
      <w:r w:rsidRPr="00C1440D">
        <w:t>À cet égard, on peut noter que les nouvelles stratégies néolibérales sont loin de faire l’unanimité dans les cercles d’économistes bou</w:t>
      </w:r>
      <w:r w:rsidRPr="00C1440D">
        <w:t>r</w:t>
      </w:r>
      <w:r w:rsidRPr="00C1440D">
        <w:t>geois. Nous faisons face à un débat à l’intérieur même du camp de la bourgeoisie, entre les tenants du keynésianisme et ceux du néo-libéralisme. Le dernier budget du ministre des Finances du Québec fait la démonstration de ce débat. Celui-ci, en même temps qu’il a</w:t>
      </w:r>
      <w:r w:rsidRPr="00C1440D">
        <w:t>n</w:t>
      </w:r>
      <w:r w:rsidRPr="00C1440D">
        <w:t>nonce une chasse aux « fraudeurs »de l’aide sociale</w:t>
      </w:r>
      <w:r>
        <w:t> </w:t>
      </w:r>
      <w:r>
        <w:rPr>
          <w:rStyle w:val="Appelnotedebasdep"/>
        </w:rPr>
        <w:footnoteReference w:id="241"/>
      </w:r>
      <w:r w:rsidRPr="00C1440D">
        <w:t>, annonc</w:t>
      </w:r>
      <w:r>
        <w:t>e</w:t>
      </w:r>
      <w:r w:rsidRPr="00C1440D">
        <w:t xml:space="preserve"> 17,1 milliards</w:t>
      </w:r>
      <w:r>
        <w:t> $</w:t>
      </w:r>
      <w:r w:rsidRPr="00C1440D">
        <w:t xml:space="preserve"> au chapitre des dépenses publiques de l’État</w:t>
      </w:r>
      <w:r>
        <w:t> </w:t>
      </w:r>
      <w:r>
        <w:rPr>
          <w:rStyle w:val="Appelnotedebasdep"/>
        </w:rPr>
        <w:footnoteReference w:id="242"/>
      </w:r>
      <w:r w:rsidRPr="00C1440D">
        <w:t>, Et ce, au moment où la Banque du Canada annonce que son taux d’escompte sera désormais flottant</w:t>
      </w:r>
      <w:r>
        <w:t> </w:t>
      </w:r>
      <w:r>
        <w:rPr>
          <w:rStyle w:val="Appelnotedebasdep"/>
        </w:rPr>
        <w:footnoteReference w:id="243"/>
      </w:r>
      <w:r>
        <w:t>.</w:t>
      </w:r>
      <w:r w:rsidRPr="00C1440D">
        <w:t xml:space="preserve"> C’est donc dire que présentement la bou</w:t>
      </w:r>
      <w:r w:rsidRPr="00C1440D">
        <w:t>r</w:t>
      </w:r>
      <w:r w:rsidRPr="00C1440D">
        <w:t>geoisie québécoise improvise selon la conjoncture : un peu de keyn</w:t>
      </w:r>
      <w:r w:rsidRPr="00C1440D">
        <w:t>é</w:t>
      </w:r>
      <w:r w:rsidRPr="00C1440D">
        <w:t>sianisme par-ci et un peu de néo-libéralisme par-là (les « fraudeurs » au travail !).</w:t>
      </w:r>
    </w:p>
    <w:p w:rsidR="008628E7" w:rsidRPr="00C1440D" w:rsidRDefault="008628E7" w:rsidP="008628E7">
      <w:pPr>
        <w:spacing w:before="120" w:after="120"/>
        <w:jc w:val="both"/>
      </w:pPr>
      <w:r w:rsidRPr="00C1440D">
        <w:t>Cette espèce de dualité que nous retrouvons dans la politique éc</w:t>
      </w:r>
      <w:r w:rsidRPr="00C1440D">
        <w:t>o</w:t>
      </w:r>
      <w:r w:rsidRPr="00C1440D">
        <w:t>nomique suivie par le PQ pour faire face à la crise nous oblige, avant de traiter en tant que tel du revenu minimum garanti, à nous attarder sur la nature réelle de ce parti.</w:t>
      </w:r>
    </w:p>
    <w:p w:rsidR="008628E7" w:rsidRPr="00C1440D" w:rsidRDefault="008628E7" w:rsidP="008628E7">
      <w:pPr>
        <w:spacing w:before="120" w:after="120"/>
        <w:jc w:val="both"/>
      </w:pPr>
      <w:r w:rsidRPr="00C1440D">
        <w:t>Dans le contexte actuel de crise structurelle de l’économie capit</w:t>
      </w:r>
      <w:r w:rsidRPr="00C1440D">
        <w:t>a</w:t>
      </w:r>
      <w:r w:rsidRPr="00C1440D">
        <w:t xml:space="preserve">liste apparaît le Parti québécois sur la scène politique québécoise. Le PQ se déclare social-démocrate et progressiste, à cause, entre autres, de son train de mesures sociales. Pour démystifier le PQ quant à ses prétentions social-démocrates, nous croyons important à ce stade-ci de notre travail </w:t>
      </w:r>
      <w:r>
        <w:t>de définir ce qu’est la social-</w:t>
      </w:r>
      <w:r w:rsidRPr="00C1440D">
        <w:t>démocratie. Partons de la définition de Bernstein car celui-ci a grandement influencé le courant contemporain social-démocrate.</w:t>
      </w:r>
    </w:p>
    <w:p w:rsidR="008628E7" w:rsidRPr="00C1440D" w:rsidRDefault="008628E7" w:rsidP="008628E7">
      <w:pPr>
        <w:spacing w:before="120" w:after="120"/>
        <w:jc w:val="both"/>
      </w:pPr>
      <w:r w:rsidRPr="00C1440D">
        <w:t>Selon Bernstein, la démocratie est plus que le « gouvernement du peuple », elle est « l’absence de domination de classe, c’est-à-dire un état social op nulle classe sociale ne dispose à elle seule du privilège politique</w:t>
      </w:r>
      <w:r>
        <w:t> </w:t>
      </w:r>
      <w:r>
        <w:rPr>
          <w:rStyle w:val="Appelnotedebasdep"/>
        </w:rPr>
        <w:footnoteReference w:id="244"/>
      </w:r>
      <w:r>
        <w:t xml:space="preserve">. </w:t>
      </w:r>
      <w:r w:rsidRPr="00C1440D">
        <w:t>Dans cette optique, l’État est neutre, au-dessus des cla</w:t>
      </w:r>
      <w:r w:rsidRPr="00C1440D">
        <w:t>s</w:t>
      </w:r>
      <w:r w:rsidRPr="00C1440D">
        <w:t>ses sociales, et devient l’enjeu de la lutte. Donc, selon les sociaux-démocrates, il est possible d’accéder au socialisme par le suffrage universel et le parti devient non seulement le parti de la classe ouvri</w:t>
      </w:r>
      <w:r w:rsidRPr="00C1440D">
        <w:t>è</w:t>
      </w:r>
      <w:r w:rsidRPr="00C1440D">
        <w:t>re, mais encore le représentant du peuple tout entier.</w:t>
      </w:r>
    </w:p>
    <w:p w:rsidR="008628E7" w:rsidRPr="00C1440D" w:rsidRDefault="008628E7" w:rsidP="008628E7">
      <w:pPr>
        <w:spacing w:before="120" w:after="120"/>
        <w:jc w:val="both"/>
      </w:pPr>
      <w:r w:rsidRPr="00C1440D">
        <w:t>Les garanties qu’offre la social-démocratie aux capitalistes sont importantes : la concurrence libre et la libre initiative des entrepr</w:t>
      </w:r>
      <w:r w:rsidRPr="00C1440D">
        <w:t>e</w:t>
      </w:r>
      <w:r w:rsidRPr="00C1440D">
        <w:t>neurs sont entre autres des éléments primordiaux de la politique éc</w:t>
      </w:r>
      <w:r w:rsidRPr="00C1440D">
        <w:t>o</w:t>
      </w:r>
      <w:r w:rsidRPr="00C1440D">
        <w:t>nomique social-démocrate. De plus, la propriété privée des moyens de production est protégée et encouragée, dans la mesure où elle ne d</w:t>
      </w:r>
      <w:r w:rsidRPr="00C1440D">
        <w:t>e</w:t>
      </w:r>
      <w:r w:rsidRPr="00C1440D">
        <w:t>vient pas source d’injustices sociales trop marquées.</w:t>
      </w:r>
    </w:p>
    <w:p w:rsidR="008628E7" w:rsidRPr="00C1440D" w:rsidRDefault="008628E7" w:rsidP="008628E7">
      <w:pPr>
        <w:spacing w:before="120" w:after="120"/>
        <w:jc w:val="both"/>
      </w:pPr>
      <w:r w:rsidRPr="00C1440D">
        <w:t>Selon Yves Vaillancourt : « Si à l’origine les sociaux-démocrates étaient des socialistes scientifiques, aujourd’hui ils ne parviennent tout simplement pas à rompre avec le camp capitaliste, même s’ils</w:t>
      </w:r>
      <w:r>
        <w:t xml:space="preserve"> [194] </w:t>
      </w:r>
      <w:r w:rsidRPr="00C1440D">
        <w:t>continuent souvent à se présenter comme des “socialistes démocrat</w:t>
      </w:r>
      <w:r w:rsidRPr="00C1440D">
        <w:t>i</w:t>
      </w:r>
      <w:r w:rsidRPr="00C1440D">
        <w:t>ques”</w:t>
      </w:r>
      <w:r>
        <w:t> </w:t>
      </w:r>
      <w:r>
        <w:rPr>
          <w:rStyle w:val="Appelnotedebasdep"/>
        </w:rPr>
        <w:footnoteReference w:id="245"/>
      </w:r>
      <w:r w:rsidRPr="00C1440D">
        <w:t>. » Au Canada, le Nouveau parti démocratique</w:t>
      </w:r>
      <w:r>
        <w:t> </w:t>
      </w:r>
      <w:r>
        <w:rPr>
          <w:rStyle w:val="Appelnotedebasdep"/>
        </w:rPr>
        <w:footnoteReference w:id="246"/>
      </w:r>
      <w:r w:rsidRPr="00C1440D">
        <w:t xml:space="preserve"> est une bonne illustration de ce qu’est un parti social-démocrate. Voici certa</w:t>
      </w:r>
      <w:r w:rsidRPr="00C1440D">
        <w:t>i</w:t>
      </w:r>
      <w:r w:rsidRPr="00C1440D">
        <w:t>nes caractéristiques du NPD qui font en sorte que nous pouvons acc</w:t>
      </w:r>
      <w:r w:rsidRPr="00C1440D">
        <w:t>o</w:t>
      </w:r>
      <w:r w:rsidRPr="00C1440D">
        <w:t>ler l’étiquette social-démocrate à ce parti : il est né à l’intérieur du mo</w:t>
      </w:r>
      <w:r w:rsidRPr="00C1440D">
        <w:t>u</w:t>
      </w:r>
      <w:r w:rsidRPr="00C1440D">
        <w:t>vement ouvrier (son ancêtre le C.C.F.)</w:t>
      </w:r>
      <w:r>
        <w:t> </w:t>
      </w:r>
      <w:r>
        <w:rPr>
          <w:rStyle w:val="Appelnotedebasdep"/>
        </w:rPr>
        <w:footnoteReference w:id="247"/>
      </w:r>
      <w:r>
        <w:t>,</w:t>
      </w:r>
      <w:r w:rsidRPr="00C1440D">
        <w:t xml:space="preserve"> il entretient des liens organ</w:t>
      </w:r>
      <w:r w:rsidRPr="00C1440D">
        <w:t>i</w:t>
      </w:r>
      <w:r w:rsidRPr="00C1440D">
        <w:t>ques avec ce dernier (cf. les contributions financières du Congrès du travail du Canada (C.T.C.) lors des campagnes électorales du NPD), et de plus il valorise le rôle de l’État régulateur du dévelo</w:t>
      </w:r>
      <w:r w:rsidRPr="00C1440D">
        <w:t>p</w:t>
      </w:r>
      <w:r w:rsidRPr="00C1440D">
        <w:t>pement éc</w:t>
      </w:r>
      <w:r w:rsidRPr="00C1440D">
        <w:t>o</w:t>
      </w:r>
      <w:r w:rsidRPr="00C1440D">
        <w:t>nomique et social.</w:t>
      </w:r>
    </w:p>
    <w:p w:rsidR="008628E7" w:rsidRPr="00C1440D" w:rsidRDefault="008628E7" w:rsidP="008628E7">
      <w:pPr>
        <w:spacing w:before="120" w:after="120"/>
        <w:jc w:val="both"/>
      </w:pPr>
      <w:r w:rsidRPr="00C1440D">
        <w:t>Au sens strict, le PQ n’est pas un parti social-démocrate, du fait qu’il ne remplit pas les conditions pour qu’on puisse le qualifier de tel. Le PQ n’a pas de liens organiques avec le mouvement ouvrier, et il ne s’en cache pas pour autant : « Le PQ n’a jamais été lié aux ce</w:t>
      </w:r>
      <w:r w:rsidRPr="00C1440D">
        <w:t>n</w:t>
      </w:r>
      <w:r w:rsidRPr="00C1440D">
        <w:t>trales syndicales [...]. D’ailleurs, certaines attaques des leaders synd</w:t>
      </w:r>
      <w:r w:rsidRPr="00C1440D">
        <w:t>i</w:t>
      </w:r>
      <w:r w:rsidRPr="00C1440D">
        <w:t>caux à l’endroit du PQ et les déclarations du PQ concernant certaines actions des syndicats le prouvent clairement. C’est précisément ce qui fait la force du PQ de n’être lié à aucun pouvoir quel qu’il soit</w:t>
      </w:r>
      <w:r>
        <w:t> </w:t>
      </w:r>
      <w:r>
        <w:rPr>
          <w:rStyle w:val="Appelnotedebasdep"/>
        </w:rPr>
        <w:footnoteReference w:id="248"/>
      </w:r>
      <w:r w:rsidRPr="00C1440D">
        <w:t xml:space="preserve">. » De plus, le PQ ne cache pas qu’il n’a aucune prétention socialiste : « Le Parti québécois n’est ni socialiste, ni communiste, ni quoi que ce soit en ...iste [...]. Ce n’est pas faire du “socialisme” que de </w:t>
      </w:r>
      <w:r>
        <w:t>s’engager à donner un revenu ann</w:t>
      </w:r>
      <w:r w:rsidRPr="00C1440D">
        <w:t>uel garanti pour éliminer une fois</w:t>
      </w:r>
      <w:r>
        <w:t xml:space="preserve"> pour toutes la pauvreté, etc. </w:t>
      </w:r>
      <w:r>
        <w:rPr>
          <w:rStyle w:val="Appelnotedebasdep"/>
        </w:rPr>
        <w:footnoteReference w:id="249"/>
      </w:r>
      <w:r w:rsidRPr="00C1440D">
        <w:t> ». Si le PQ a des prétentions social-démocrates, alors comment définit-il la social-démocratie ? Gilles Bourque rappo</w:t>
      </w:r>
      <w:r w:rsidRPr="00C1440D">
        <w:t>r</w:t>
      </w:r>
      <w:r w:rsidRPr="00C1440D">
        <w:t>te les propos de René Lévesque sur le sujet : « Elle (la social-démocratie) se réduirait à la réalisation de l’égalité des chances, à la réduction des écarts de revenu, ainsi qu’à la participation à la vie pol</w:t>
      </w:r>
      <w:r w:rsidRPr="00C1440D">
        <w:t>i</w:t>
      </w:r>
      <w:r w:rsidRPr="00C1440D">
        <w:t>tique et à l’entreprise</w:t>
      </w:r>
      <w:r>
        <w:t> </w:t>
      </w:r>
      <w:r>
        <w:rPr>
          <w:rStyle w:val="Appelnotedebasdep"/>
        </w:rPr>
        <w:footnoteReference w:id="250"/>
      </w:r>
      <w:r w:rsidRPr="00C1440D">
        <w:t>. » Après la dilution de son projet d’indépendance, le PQ fait encore ici la démonstration qu’il restreint au strict minimum ce</w:t>
      </w:r>
      <w:r w:rsidRPr="00C1440D">
        <w:t>r</w:t>
      </w:r>
      <w:r w:rsidRPr="00C1440D">
        <w:t>taines définitions, de sorte qu’il y ait la plus grande ambiguïté autour de son projet.</w:t>
      </w:r>
    </w:p>
    <w:p w:rsidR="008628E7" w:rsidRPr="00C1440D" w:rsidRDefault="008628E7" w:rsidP="008628E7">
      <w:pPr>
        <w:spacing w:before="120" w:after="120"/>
        <w:jc w:val="both"/>
      </w:pPr>
      <w:r w:rsidRPr="00C1440D">
        <w:t>En fait, le projet du PQ est la construction d’un bloc social québ</w:t>
      </w:r>
      <w:r w:rsidRPr="00C1440D">
        <w:t>é</w:t>
      </w:r>
      <w:r w:rsidRPr="00C1440D">
        <w:t>cois visant l’intégration des travailleurs et couches populaires, et la rationalisation du système capitaliste. Les conférences socioéconom</w:t>
      </w:r>
      <w:r w:rsidRPr="00C1440D">
        <w:t>i</w:t>
      </w:r>
      <w:r w:rsidRPr="00C1440D">
        <w:t>ques aux sommets de Pointe-au-Pic et de Montebello sont autant d’exemples de la volonté d’intégration des travailleurs et couches p</w:t>
      </w:r>
      <w:r w:rsidRPr="00C1440D">
        <w:t>o</w:t>
      </w:r>
      <w:r w:rsidRPr="00C1440D">
        <w:t xml:space="preserve">pulaires au projet péquiste. </w:t>
      </w:r>
      <w:r>
        <w:t>À ces sommets, les porte-</w:t>
      </w:r>
      <w:r w:rsidRPr="00C1440D">
        <w:t>parole du mo</w:t>
      </w:r>
      <w:r w:rsidRPr="00C1440D">
        <w:t>u</w:t>
      </w:r>
      <w:r w:rsidRPr="00C1440D">
        <w:t>vement ouvrier furent noyés par la représentation large du patronat, de l’État (patron) et du mouvement coopératif</w:t>
      </w:r>
      <w:r>
        <w:t> </w:t>
      </w:r>
      <w:r>
        <w:rPr>
          <w:rStyle w:val="Appelnotedebasdep"/>
        </w:rPr>
        <w:footnoteReference w:id="251"/>
      </w:r>
      <w:r w:rsidRPr="00C1440D">
        <w:t>. Un des objectifs de ces rencontres organisées par le PQ, est, à long terme, « d’en venir à une acceptation du partage des responsabilités pour une économie plus productive</w:t>
      </w:r>
      <w:r>
        <w:t> </w:t>
      </w:r>
      <w:r>
        <w:rPr>
          <w:rStyle w:val="Appelnotedebasdep"/>
        </w:rPr>
        <w:footnoteReference w:id="252"/>
      </w:r>
      <w:r w:rsidRPr="00C1440D">
        <w:t>... »</w:t>
      </w:r>
    </w:p>
    <w:p w:rsidR="008628E7" w:rsidRPr="00C1440D" w:rsidRDefault="008628E7" w:rsidP="008628E7">
      <w:pPr>
        <w:spacing w:before="120" w:after="120"/>
        <w:jc w:val="both"/>
      </w:pPr>
      <w:r w:rsidRPr="00C1440D">
        <w:t>Est-ce que nous pouvons p</w:t>
      </w:r>
      <w:r>
        <w:t>arler d’un gouvernement social-</w:t>
      </w:r>
      <w:r w:rsidRPr="00C1440D">
        <w:t>démocrate, lorsque nous savons pertinemment que la bourgeoisie</w:t>
      </w:r>
      <w:r>
        <w:t xml:space="preserve"> [195] </w:t>
      </w:r>
      <w:r w:rsidRPr="00C1440D">
        <w:t>québécoise en est en bonne partie une d’État, et que le projet du PQ vise son développement ? Est-ce qu’au Québec, dans cette per</w:t>
      </w:r>
      <w:r w:rsidRPr="00C1440D">
        <w:t>s</w:t>
      </w:r>
      <w:r w:rsidRPr="00C1440D">
        <w:t>pective, l’</w:t>
      </w:r>
      <w:r>
        <w:t>État</w:t>
      </w:r>
      <w:r w:rsidRPr="00C1440D">
        <w:t xml:space="preserve"> est neutre et au-dessus des classes sociales ? Lorsqu’on connaît l’objectif du PQ, c’est-à-dire la formation d’un bloc social québécois, projet d’intégration des travailleurs et couches populaires via un soi-disant dialogue au sommet, peut-on parler de l’absence de domination de classe ? Autant de questions dont les solutions nous amènent à la conclus</w:t>
      </w:r>
      <w:r>
        <w:t>ion que le PQ n’est pas social-</w:t>
      </w:r>
      <w:r w:rsidRPr="00C1440D">
        <w:t>démocrate comme il le prétend, malgré son soi-disant préjugé favorable aux travailleurs.</w:t>
      </w:r>
    </w:p>
    <w:p w:rsidR="008628E7" w:rsidRPr="00C1440D" w:rsidRDefault="008628E7" w:rsidP="008628E7">
      <w:pPr>
        <w:spacing w:before="120" w:after="120"/>
        <w:jc w:val="both"/>
      </w:pPr>
      <w:r w:rsidRPr="00C1440D">
        <w:t>Pour étayer concrètement les affirmations que nous venons de p</w:t>
      </w:r>
      <w:r w:rsidRPr="00C1440D">
        <w:t>o</w:t>
      </w:r>
      <w:r w:rsidRPr="00C1440D">
        <w:t>ser, nous allons maintenant étudier une pièce parmi d’autres de la p</w:t>
      </w:r>
      <w:r w:rsidRPr="00C1440D">
        <w:t>o</w:t>
      </w:r>
      <w:r w:rsidRPr="00C1440D">
        <w:t>litique « social-démocrate » du PQ, c’est-à-dire la stratégie du revenu minimum garanti (R.M.G.). Nous devrons cependant, pour ce faire, examiner aussi les initiatives fédérales en ce domaine, étant donné le grand degré de complémentarité des</w:t>
      </w:r>
      <w:r>
        <w:t xml:space="preserve"> </w:t>
      </w:r>
      <w:r w:rsidRPr="00C1440D">
        <w:t>politiques sociales québécoises et fédérales dans la mise en place de cette stratégie.</w:t>
      </w:r>
    </w:p>
    <w:p w:rsidR="008628E7" w:rsidRPr="00C1440D" w:rsidRDefault="008628E7" w:rsidP="008628E7">
      <w:pPr>
        <w:spacing w:before="120" w:after="120"/>
        <w:jc w:val="both"/>
      </w:pPr>
      <w:r w:rsidRPr="00C1440D">
        <w:t>Nous ne sommes pas en mesure dans le cadre de ce texte de pr</w:t>
      </w:r>
      <w:r w:rsidRPr="00C1440D">
        <w:t>é</w:t>
      </w:r>
      <w:r w:rsidRPr="00C1440D">
        <w:t>senter une analyse détaillée de la stratégie du R.M.G., telle qu’elle se présente jusqu’à maintenant. Cette tâche ardue a déjà été accomplie en grande partie par MM. Pelletier et Vaillancourt</w:t>
      </w:r>
      <w:r>
        <w:t> </w:t>
      </w:r>
      <w:r>
        <w:rPr>
          <w:rStyle w:val="Appelnotedebasdep"/>
        </w:rPr>
        <w:footnoteReference w:id="253"/>
      </w:r>
      <w:r w:rsidRPr="00C1440D">
        <w:t>. Nous nous content</w:t>
      </w:r>
      <w:r w:rsidRPr="00C1440D">
        <w:t>e</w:t>
      </w:r>
      <w:r w:rsidRPr="00C1440D">
        <w:t>rons tout d’abord de cerner les grands principes du R.M.G. qui s’inspirent aussi des nouvelles théories néo-libérales, pour ensuite examiner l’application concrète qu’ils ont connue au Canada et au Québec.</w:t>
      </w:r>
    </w:p>
    <w:p w:rsidR="008628E7" w:rsidRDefault="008628E7" w:rsidP="008628E7">
      <w:pPr>
        <w:spacing w:before="120" w:after="120"/>
        <w:jc w:val="both"/>
      </w:pPr>
    </w:p>
    <w:p w:rsidR="008628E7" w:rsidRPr="00C1440D" w:rsidRDefault="008628E7" w:rsidP="008628E7">
      <w:pPr>
        <w:pStyle w:val="planche"/>
      </w:pPr>
      <w:r>
        <w:t>4. R.M.G.,</w:t>
      </w:r>
      <w:r>
        <w:br/>
      </w:r>
      <w:r w:rsidRPr="00C1440D">
        <w:t>sécurité du revenu et sécurité sociale</w:t>
      </w:r>
    </w:p>
    <w:p w:rsidR="008628E7" w:rsidRDefault="008628E7" w:rsidP="008628E7">
      <w:pPr>
        <w:spacing w:before="120" w:after="120"/>
        <w:jc w:val="both"/>
      </w:pPr>
    </w:p>
    <w:p w:rsidR="008628E7" w:rsidRDefault="008628E7" w:rsidP="008628E7">
      <w:pPr>
        <w:spacing w:before="120" w:after="120"/>
        <w:jc w:val="both"/>
      </w:pPr>
      <w:r w:rsidRPr="00C1440D">
        <w:t xml:space="preserve">Remarquons tout d’abord que la notion de R.M.G. est associée étroitement au concept de sécurité du revenu, alors que nous avons parlé jusqu’ici de sécurité sociale. Ce concept n’est pas nouveau. En fait, dès 1968, le rapport annuel du Conseil économique du Canada proposait de réaménager le système de sécurité sociale existant, et d’en faire un système de sécurité du revenu. Cette suggestion a été reprise par la suite par le rapport Munro </w:t>
      </w:r>
      <w:r>
        <w:t>(</w:t>
      </w:r>
      <w:r w:rsidRPr="00FC6813">
        <w:rPr>
          <w:i/>
          <w:iCs/>
        </w:rPr>
        <w:t>La Sécurité du revenu au Canada)</w:t>
      </w:r>
      <w:r w:rsidRPr="00C1440D">
        <w:t xml:space="preserve"> en 1970, par le rapport Croll (Comité spécial du Sénat sur la pauvreté au Canada) en 1971, par la Commission Castonguay en 1972, et par de nombreuses autres instances les années suivantes. D’un strict point de vue technique, ces divers rapports conseillaient de planifier l’articulation réciproque des politiques sociales existantes, et de les compléter par de nouvelles mesures ou programmes, afin de garantir un revenu minimum à tout citoyen sans exception.</w:t>
      </w:r>
    </w:p>
    <w:p w:rsidR="008628E7" w:rsidRPr="00C1440D" w:rsidRDefault="008628E7" w:rsidP="008628E7">
      <w:pPr>
        <w:spacing w:before="120" w:after="120"/>
        <w:jc w:val="both"/>
      </w:pPr>
      <w:r>
        <w:t>[196]</w:t>
      </w:r>
    </w:p>
    <w:p w:rsidR="008628E7" w:rsidRPr="00C1440D" w:rsidRDefault="008628E7" w:rsidP="008628E7">
      <w:pPr>
        <w:spacing w:before="120" w:after="120"/>
        <w:jc w:val="both"/>
      </w:pPr>
      <w:r w:rsidRPr="00C1440D">
        <w:t>Avec les années 70, cet objectif a pris rang parmi les priorités des deux paliers de gouvernement, et a été présenté comme un grand pr</w:t>
      </w:r>
      <w:r w:rsidRPr="00C1440D">
        <w:t>o</w:t>
      </w:r>
      <w:r w:rsidRPr="00C1440D">
        <w:t>grès. En effet, l’idée de verser une aide monétaire automatiquement à toute personne dont le revenu tomberait au-dessous d’un certain seuil peut apparaître comme une grande innovation et a de quoi séduire.</w:t>
      </w:r>
    </w:p>
    <w:p w:rsidR="008628E7" w:rsidRPr="00C1440D" w:rsidRDefault="008628E7" w:rsidP="008628E7">
      <w:pPr>
        <w:spacing w:before="120" w:after="120"/>
        <w:jc w:val="both"/>
      </w:pPr>
      <w:r w:rsidRPr="00C1440D">
        <w:t>Mais, comme le font remarquer avec</w:t>
      </w:r>
      <w:r>
        <w:t xml:space="preserve"> justesse Pelletier et Vailla</w:t>
      </w:r>
      <w:r>
        <w:t>n</w:t>
      </w:r>
      <w:r w:rsidRPr="00C1440D">
        <w:t>court, « l’idée d’un revenu garanti à tout citoyen... est déjà contenue dans l’idéologie de la sécurité sociale. Il n’y a pas de différence sub</w:t>
      </w:r>
      <w:r w:rsidRPr="00C1440D">
        <w:t>s</w:t>
      </w:r>
      <w:r w:rsidRPr="00C1440D">
        <w:t>tantielle en effet entre la “redistribution” d’un certain “revenu” sous forme de “prestations sociales” ou encore de “transfert social”, « la même “redistribution” par le biais d’un “impôt négatif</w:t>
      </w:r>
      <w:r>
        <w:t> </w:t>
      </w:r>
      <w:r>
        <w:rPr>
          <w:rStyle w:val="Appelnotedebasdep"/>
        </w:rPr>
        <w:footnoteReference w:id="254"/>
      </w:r>
      <w:r w:rsidRPr="00C1440D">
        <w:t xml:space="preserve"> ou d’une a</w:t>
      </w:r>
      <w:r w:rsidRPr="00C1440D">
        <w:t>u</w:t>
      </w:r>
      <w:r w:rsidRPr="00C1440D">
        <w:t>tre technique analogue, ainsi qu’on prétend le faire dans le cadre de la sécurité du revenu</w:t>
      </w:r>
      <w:r>
        <w:t> </w:t>
      </w:r>
      <w:r>
        <w:rPr>
          <w:rStyle w:val="Appelnotedebasdep"/>
        </w:rPr>
        <w:footnoteReference w:id="255"/>
      </w:r>
      <w:r w:rsidRPr="00C1440D">
        <w:t>. »</w:t>
      </w:r>
    </w:p>
    <w:p w:rsidR="008628E7" w:rsidRPr="00C1440D" w:rsidRDefault="008628E7" w:rsidP="008628E7">
      <w:pPr>
        <w:spacing w:before="120" w:after="120"/>
        <w:jc w:val="both"/>
      </w:pPr>
      <w:r w:rsidRPr="00C1440D">
        <w:t>Comme on peut le constater, la sécurité du revenu n’institue pas une rupture radicale par rapport à la sécurité sociale. Au contraire, elle apparaît beaucoup plus comme une variante de celle-ci.</w:t>
      </w:r>
    </w:p>
    <w:p w:rsidR="008628E7" w:rsidRPr="00C1440D" w:rsidRDefault="008628E7" w:rsidP="008628E7">
      <w:pPr>
        <w:spacing w:before="120" w:after="120"/>
        <w:jc w:val="both"/>
      </w:pPr>
      <w:r w:rsidRPr="00C1440D">
        <w:t>Il s’agit alors de cerner en quoi la sécurité du revenu se distingue de la sécurité sociale. Cette dernière, bien que subordonnée aux imp</w:t>
      </w:r>
      <w:r w:rsidRPr="00C1440D">
        <w:t>é</w:t>
      </w:r>
      <w:r w:rsidRPr="00C1440D">
        <w:t>ratifs économiques, a toujours été marquée par des considérations humanitaires. L’élaboration de nouvelles politiques sociales s’est faite la plupart du temps en fonction de certaines clientèles (chômeurs, handicapés, personnes âgées, etc.) envers lesquelles l’</w:t>
      </w:r>
      <w:r>
        <w:t>État</w:t>
      </w:r>
      <w:r w:rsidRPr="00C1440D">
        <w:t xml:space="preserve"> se reco</w:t>
      </w:r>
      <w:r w:rsidRPr="00C1440D">
        <w:t>n</w:t>
      </w:r>
      <w:r w:rsidRPr="00C1440D">
        <w:t>naissait une certaine responsabilité sociale. Avec la sécurité du revenu et l’instauration d’un revenu minimum garanti, ces diverses clientèles sont appelées à s’effacer graduell</w:t>
      </w:r>
      <w:r>
        <w:t>e</w:t>
      </w:r>
      <w:r w:rsidRPr="00C1440D">
        <w:t>ment pour laisser place à une cat</w:t>
      </w:r>
      <w:r w:rsidRPr="00C1440D">
        <w:t>é</w:t>
      </w:r>
      <w:r w:rsidRPr="00C1440D">
        <w:t>gorie strictement économique, c’est-à-dire le revenu. Or, le concept de revenu « est spontanément associé aux mécanismes de la rémunér</w:t>
      </w:r>
      <w:r w:rsidRPr="00C1440D">
        <w:t>a</w:t>
      </w:r>
      <w:r>
        <w:t>tion du travail, ainsi qu’</w:t>
      </w:r>
      <w:r w:rsidRPr="00C1440D">
        <w:t>à l’idée d’une plus ou moins grande product</w:t>
      </w:r>
      <w:r w:rsidRPr="00C1440D">
        <w:t>i</w:t>
      </w:r>
      <w:r w:rsidRPr="00C1440D">
        <w:t>vité des travailleurs</w:t>
      </w:r>
      <w:r>
        <w:t> </w:t>
      </w:r>
      <w:r>
        <w:rPr>
          <w:rStyle w:val="Appelnotedebasdep"/>
        </w:rPr>
        <w:footnoteReference w:id="256"/>
      </w:r>
      <w:r w:rsidRPr="00C1440D">
        <w:t> ». Cela suffit pour nous laisser entrevoir que la sécurité du revenu se situe de plein pied dans le domaine économique, alors que la sécurité sociale y était simplement subordonnée.</w:t>
      </w:r>
    </w:p>
    <w:p w:rsidR="008628E7" w:rsidRPr="00C1440D" w:rsidRDefault="008628E7" w:rsidP="008628E7">
      <w:pPr>
        <w:spacing w:before="120" w:after="120"/>
        <w:jc w:val="both"/>
      </w:pPr>
      <w:r w:rsidRPr="00C1440D">
        <w:t>En effet, comme on l’a déjà noté, la sécurité sociale, en tant qu’instrument keynésien, devait opérer une certaine redistribution des revenus afin de relancer la consommation et réguler la demande effe</w:t>
      </w:r>
      <w:r w:rsidRPr="00C1440D">
        <w:t>c</w:t>
      </w:r>
      <w:r w:rsidRPr="00C1440D">
        <w:t>tive. Dans cette perspective, la mise sur pied d’une nouvelle politique sociale pouvait être justifiée économiquement par la seule stimulation de la demande. Mais ce « modus operandi » pouvait « perdre de vue les exigences de l’efficacité du marché</w:t>
      </w:r>
      <w:r>
        <w:t> </w:t>
      </w:r>
      <w:r>
        <w:rPr>
          <w:rStyle w:val="Appelnotedebasdep"/>
        </w:rPr>
        <w:footnoteReference w:id="257"/>
      </w:r>
      <w:r w:rsidRPr="00C1440D">
        <w:t> » en devenant trop gén</w:t>
      </w:r>
      <w:r w:rsidRPr="00C1440D">
        <w:t>é</w:t>
      </w:r>
      <w:r w:rsidRPr="00C1440D">
        <w:t>reux pour ses bénéficiaires qui, parfois, jouissaient ainsi d’un revenu qu’ils jugeaient suffisant pour éviter d’avoir à offrir leurs services sur le marché du travail.</w:t>
      </w:r>
    </w:p>
    <w:p w:rsidR="008628E7" w:rsidRPr="00C1440D" w:rsidRDefault="008628E7" w:rsidP="008628E7">
      <w:pPr>
        <w:spacing w:before="120" w:after="120"/>
        <w:jc w:val="both"/>
      </w:pPr>
      <w:r w:rsidRPr="00C1440D">
        <w:t>Au contraire, avec la sécurité du revenu, la régulation économique doit maintenant « s’effectuer à travers les mécanismes de la</w:t>
      </w:r>
      <w:r>
        <w:t xml:space="preserve"> [197] </w:t>
      </w:r>
      <w:r w:rsidRPr="00C1440D">
        <w:t>production, directement, et non plus indirectement, par le biais de la demande, comme cela était le cas sous l’empire de la théorie keyn</w:t>
      </w:r>
      <w:r w:rsidRPr="00C1440D">
        <w:t>é</w:t>
      </w:r>
      <w:r w:rsidRPr="00C1440D">
        <w:t>sienne</w:t>
      </w:r>
      <w:r>
        <w:t> </w:t>
      </w:r>
      <w:r>
        <w:rPr>
          <w:rStyle w:val="Appelnotedebasdep"/>
        </w:rPr>
        <w:footnoteReference w:id="258"/>
      </w:r>
      <w:r>
        <w:t> »</w:t>
      </w:r>
      <w:r w:rsidRPr="00C1440D">
        <w:t>. En d’autres mots, on considère maintenant que c’est le ma</w:t>
      </w:r>
      <w:r w:rsidRPr="00C1440D">
        <w:t>r</w:t>
      </w:r>
      <w:r w:rsidRPr="00C1440D">
        <w:t>ché qui constitue le mécanisme d’intégration sociale privilégié, et que toutes les politiques sociales doivent y être reliées très étroit</w:t>
      </w:r>
      <w:r w:rsidRPr="00C1440D">
        <w:t>e</w:t>
      </w:r>
      <w:r w:rsidRPr="00C1440D">
        <w:t>ment.</w:t>
      </w:r>
    </w:p>
    <w:p w:rsidR="008628E7" w:rsidRPr="00C1440D" w:rsidRDefault="008628E7" w:rsidP="008628E7">
      <w:pPr>
        <w:spacing w:before="120" w:after="120"/>
        <w:jc w:val="both"/>
      </w:pPr>
      <w:r w:rsidRPr="00C1440D">
        <w:t>Dans ce contexte, il n’est pas surprenant d’apprendre que la no</w:t>
      </w:r>
      <w:r w:rsidRPr="00C1440D">
        <w:t>u</w:t>
      </w:r>
      <w:r w:rsidRPr="00C1440D">
        <w:t>velle stratégie du R.M.G., loin de répondre aux besoins socioécon</w:t>
      </w:r>
      <w:r w:rsidRPr="00C1440D">
        <w:t>o</w:t>
      </w:r>
      <w:r w:rsidRPr="00C1440D">
        <w:t>miques grandissants des travailleurs et des couches populaires frappés par la crise, se révèle être une stratégie à caractère restrictif visant, dans un même mouvemen</w:t>
      </w:r>
      <w:r>
        <w:t>t, à réduire les coûts de main-</w:t>
      </w:r>
      <w:r w:rsidRPr="00C1440D">
        <w:t>d’œuvre et à rétablir les taux de profit en baisse des entreprises. Cette stratégie pa</w:t>
      </w:r>
      <w:r w:rsidRPr="00C1440D">
        <w:t>s</w:t>
      </w:r>
      <w:r w:rsidRPr="00C1440D">
        <w:t>se donc par l’arrêt de la croissance, sinon la réduction des coûts du système de sécurité sociale, et par le renforcement de l’incitation au travail dirigée vers les bénéficiaires de prestations sociales.</w:t>
      </w:r>
    </w:p>
    <w:p w:rsidR="008628E7" w:rsidRPr="00C1440D" w:rsidRDefault="008628E7" w:rsidP="008628E7">
      <w:pPr>
        <w:spacing w:before="120" w:after="120"/>
        <w:jc w:val="both"/>
      </w:pPr>
      <w:r w:rsidRPr="00C1440D">
        <w:t>Il nous reste à voir comment la stratégie du R.M.G. s’est matérial</w:t>
      </w:r>
      <w:r w:rsidRPr="00C1440D">
        <w:t>i</w:t>
      </w:r>
      <w:r w:rsidRPr="00C1440D">
        <w:t>sée jusqu’à maintenant au Canada et au Québec.</w:t>
      </w:r>
    </w:p>
    <w:p w:rsidR="008628E7" w:rsidRDefault="008628E7" w:rsidP="008628E7">
      <w:pPr>
        <w:spacing w:before="120" w:after="120"/>
        <w:jc w:val="both"/>
      </w:pPr>
    </w:p>
    <w:p w:rsidR="008628E7" w:rsidRPr="00C1440D" w:rsidRDefault="008628E7" w:rsidP="008628E7">
      <w:pPr>
        <w:pStyle w:val="planche"/>
      </w:pPr>
      <w:r>
        <w:t xml:space="preserve">5. </w:t>
      </w:r>
      <w:r w:rsidRPr="00C1440D">
        <w:t>Les conditions concrètes de l’implantation</w:t>
      </w:r>
      <w:r>
        <w:br/>
      </w:r>
      <w:r w:rsidRPr="00C1440D">
        <w:t>de la sécurité du r</w:t>
      </w:r>
      <w:r w:rsidRPr="00C1440D">
        <w:t>e</w:t>
      </w:r>
      <w:r w:rsidRPr="00C1440D">
        <w:t>venu et du R.M.G.</w:t>
      </w:r>
      <w:r>
        <w:br/>
      </w:r>
      <w:r w:rsidRPr="00C1440D">
        <w:t>au Canada et au Québec</w:t>
      </w:r>
    </w:p>
    <w:p w:rsidR="008628E7" w:rsidRDefault="008628E7" w:rsidP="008628E7">
      <w:pPr>
        <w:spacing w:before="120" w:after="120"/>
        <w:jc w:val="both"/>
      </w:pPr>
    </w:p>
    <w:p w:rsidR="008628E7" w:rsidRPr="00C1440D" w:rsidRDefault="008628E7" w:rsidP="008628E7">
      <w:pPr>
        <w:spacing w:before="120" w:after="120"/>
        <w:jc w:val="both"/>
      </w:pPr>
      <w:r w:rsidRPr="00C1440D">
        <w:t>Pour faciliter la compréhension de cette problématique déjà fort complexe, nous allons commencer par jeter un regard d’ensemble sur les principales modifications qui ont touché la sécurité sociale depuis 1975 et ce, tant au Québec qu’au Canada. On peut, en effet, situer le début de l’implantation concrète du R.M.G. cette année-là. Par contre, nous devrons ensuite porter une attention particulière au programme d’assurance-chômage, et à sa refonte intervenue en 1971 pour appr</w:t>
      </w:r>
      <w:r w:rsidRPr="00C1440D">
        <w:t>é</w:t>
      </w:r>
      <w:r w:rsidRPr="00C1440D">
        <w:t>cier l’ensemble de la stratégie.</w:t>
      </w:r>
    </w:p>
    <w:p w:rsidR="008628E7" w:rsidRDefault="008628E7" w:rsidP="008628E7">
      <w:pPr>
        <w:spacing w:before="120" w:after="120"/>
        <w:jc w:val="both"/>
      </w:pPr>
    </w:p>
    <w:p w:rsidR="008628E7" w:rsidRPr="008B585A" w:rsidRDefault="008628E7" w:rsidP="008628E7">
      <w:pPr>
        <w:pStyle w:val="a"/>
      </w:pPr>
      <w:r w:rsidRPr="008B585A">
        <w:t>a) Les principales modifications</w:t>
      </w:r>
      <w:r>
        <w:br/>
      </w:r>
      <w:r w:rsidRPr="008B585A">
        <w:t>touchant la sécurité sociale d</w:t>
      </w:r>
      <w:r w:rsidRPr="008B585A">
        <w:t>e</w:t>
      </w:r>
      <w:r w:rsidRPr="008B585A">
        <w:t>puis 1975</w:t>
      </w:r>
    </w:p>
    <w:p w:rsidR="008628E7" w:rsidRDefault="008628E7" w:rsidP="008628E7">
      <w:pPr>
        <w:spacing w:before="120" w:after="120"/>
        <w:jc w:val="both"/>
      </w:pPr>
    </w:p>
    <w:p w:rsidR="008628E7" w:rsidRPr="004E7551" w:rsidRDefault="008628E7" w:rsidP="008628E7">
      <w:pPr>
        <w:pStyle w:val="b"/>
      </w:pPr>
      <w:r w:rsidRPr="004E7551">
        <w:t>Diminution des coûts, renforcement de l’incitation</w:t>
      </w:r>
      <w:r>
        <w:br/>
      </w:r>
      <w:r w:rsidRPr="004E7551">
        <w:t>au travail et renforcement de l’économie de marché</w:t>
      </w:r>
    </w:p>
    <w:p w:rsidR="008628E7" w:rsidRDefault="008628E7" w:rsidP="008628E7">
      <w:pPr>
        <w:spacing w:before="120" w:after="120"/>
        <w:jc w:val="both"/>
      </w:pPr>
    </w:p>
    <w:p w:rsidR="008628E7" w:rsidRDefault="008628E7" w:rsidP="008628E7">
      <w:pPr>
        <w:spacing w:before="120" w:after="120"/>
        <w:jc w:val="both"/>
      </w:pPr>
      <w:r w:rsidRPr="00C1440D">
        <w:t>Ces modifications apportées à la sécurité sociale se sont traduites au niveau fédéral par les coupures draconiennes dont l’assurance-chômage a été l’objet en 1975, 1977 et 1978. Il en a été de même pour les allocations familiales en janvier 1979. Au niveau provincial, nous avons eu droit à une réduction de l’indexation des prestations d’aide sociale également en janvier 1979.</w:t>
      </w:r>
    </w:p>
    <w:p w:rsidR="008628E7" w:rsidRPr="00C1440D" w:rsidRDefault="008628E7" w:rsidP="008628E7">
      <w:pPr>
        <w:spacing w:before="120" w:after="120"/>
        <w:jc w:val="both"/>
      </w:pPr>
      <w:r>
        <w:t>[198]</w:t>
      </w:r>
    </w:p>
    <w:p w:rsidR="008628E7" w:rsidRPr="00C1440D" w:rsidRDefault="008628E7" w:rsidP="008628E7">
      <w:pPr>
        <w:spacing w:before="120" w:after="120"/>
        <w:jc w:val="both"/>
      </w:pPr>
      <w:r w:rsidRPr="00C1440D">
        <w:t>Sans détailler tout le contenu de ces coupures, on peut dire que, d’une façon générale, il s’agissait, pour les deux paliers de gouvern</w:t>
      </w:r>
      <w:r w:rsidRPr="00C1440D">
        <w:t>e</w:t>
      </w:r>
      <w:r w:rsidRPr="00C1440D">
        <w:t>ment, de rendre plus difficile l’accès à ces programmes et, ou d’en diminuer les bénéfices. Ceci vise évidemment à réduire les dépenses sociales de l’</w:t>
      </w:r>
      <w:r>
        <w:t>État </w:t>
      </w:r>
      <w:r>
        <w:rPr>
          <w:rStyle w:val="Appelnotedebasdep"/>
        </w:rPr>
        <w:footnoteReference w:id="259"/>
      </w:r>
      <w:r w:rsidRPr="00C1440D">
        <w:t>, mais aussi et surtout, à rendre ces dépenses pr</w:t>
      </w:r>
      <w:r w:rsidRPr="00C1440D">
        <w:t>o</w:t>
      </w:r>
      <w:r w:rsidRPr="00C1440D">
        <w:t>ductives dans la mesure où bon nombre de bénéficiaires actuels et p</w:t>
      </w:r>
      <w:r w:rsidRPr="00C1440D">
        <w:t>o</w:t>
      </w:r>
      <w:r w:rsidRPr="00C1440D">
        <w:t>tentiels, se voyant refuser l’accès à ces programmes et, ou diminuer fortement leurs prestations (parfois déjà très peu généreuses comme dans le cas de l’aide sociale), sont désormais obligés de s’en remettre au marché du travail pour assurer leur subsistance et celle de leur f</w:t>
      </w:r>
      <w:r w:rsidRPr="00C1440D">
        <w:t>a</w:t>
      </w:r>
      <w:r w:rsidRPr="00C1440D">
        <w:t>mille. Dans le langage de nos politiciens, ceci s’appelle inciter les gens au travail.</w:t>
      </w:r>
    </w:p>
    <w:p w:rsidR="008628E7" w:rsidRPr="00C1440D" w:rsidRDefault="008628E7" w:rsidP="008628E7">
      <w:pPr>
        <w:spacing w:before="120" w:after="120"/>
        <w:jc w:val="both"/>
      </w:pPr>
      <w:r w:rsidRPr="00C1440D">
        <w:t>Ces efforts que l’on fait pour forcer un retour sur le marché du tr</w:t>
      </w:r>
      <w:r w:rsidRPr="00C1440D">
        <w:t>a</w:t>
      </w:r>
      <w:r w:rsidRPr="00C1440D">
        <w:t>vail de bénéficiaires actuels et potentiels de prestations sociales rev</w:t>
      </w:r>
      <w:r w:rsidRPr="00C1440D">
        <w:t>ê</w:t>
      </w:r>
      <w:r w:rsidRPr="00C1440D">
        <w:t>tent un caractère contradictoire car ils ont lieu dans une conjoncture où le chômage a atteint des sommets inégalés depuis la crise des a</w:t>
      </w:r>
      <w:r w:rsidRPr="00C1440D">
        <w:t>n</w:t>
      </w:r>
      <w:r w:rsidRPr="00C1440D">
        <w:t xml:space="preserve">nées 30, et où les emplois disponibles sont très peu nombreux. En fait, la seule explication valable devant une telle situation est que l’objectif visé par nos gouvernements est d’exacerber la concurrence </w:t>
      </w:r>
      <w:r>
        <w:t>e</w:t>
      </w:r>
      <w:r w:rsidRPr="00C1440D">
        <w:t>ntre ceux qui cherchent un emploi, de faire pression sur les travailleurs qui en ont un, de favoriser ainsi une tendance à la baisse des salaires versés à l’ensemble des travailleurs et, par conséquent, de renforcer l’économie de marché.</w:t>
      </w:r>
    </w:p>
    <w:p w:rsidR="008628E7" w:rsidRDefault="008628E7" w:rsidP="008628E7">
      <w:pPr>
        <w:spacing w:before="120" w:after="120"/>
        <w:jc w:val="both"/>
      </w:pPr>
      <w:r w:rsidRPr="00C1440D">
        <w:t>Cette opération est complétée par diverses politiques de création d’emplois (programme OSE, etc.) destinées, on l’aura deviné, bea</w:t>
      </w:r>
      <w:r w:rsidRPr="00C1440D">
        <w:t>u</w:t>
      </w:r>
      <w:r w:rsidRPr="00C1440D">
        <w:t>coup plus à maintenir l’incitation au travail qu’à assurer le plein e</w:t>
      </w:r>
      <w:r w:rsidRPr="00C1440D">
        <w:t>m</w:t>
      </w:r>
      <w:r w:rsidRPr="00C1440D">
        <w:t>ploi.</w:t>
      </w:r>
    </w:p>
    <w:p w:rsidR="008628E7" w:rsidRPr="00C1440D" w:rsidRDefault="008628E7" w:rsidP="008628E7">
      <w:pPr>
        <w:spacing w:before="120" w:after="120"/>
        <w:jc w:val="both"/>
      </w:pPr>
    </w:p>
    <w:p w:rsidR="008628E7" w:rsidRPr="004E7551" w:rsidRDefault="008628E7" w:rsidP="008628E7">
      <w:pPr>
        <w:pStyle w:val="b"/>
      </w:pPr>
      <w:r w:rsidRPr="004E7551">
        <w:t>Réaffectation des dépenses et mesures du R.M.G.</w:t>
      </w:r>
    </w:p>
    <w:p w:rsidR="008628E7" w:rsidRDefault="008628E7" w:rsidP="008628E7">
      <w:pPr>
        <w:spacing w:before="120" w:after="120"/>
        <w:jc w:val="both"/>
      </w:pPr>
    </w:p>
    <w:p w:rsidR="008628E7" w:rsidRPr="00C1440D" w:rsidRDefault="008628E7" w:rsidP="008628E7">
      <w:pPr>
        <w:spacing w:before="120" w:after="120"/>
        <w:jc w:val="both"/>
      </w:pPr>
      <w:r w:rsidRPr="00C1440D">
        <w:t>Deux nouveaux programmes inspirés directement de la « philosophie du R.M.G. » ont été mis en place depuis deux ans : le « crédit d’impôt pour enfant à charge »</w:t>
      </w:r>
      <w:r>
        <w:t> </w:t>
      </w:r>
      <w:r>
        <w:rPr>
          <w:rStyle w:val="Appelnotedebasdep"/>
        </w:rPr>
        <w:footnoteReference w:id="260"/>
      </w:r>
      <w:r w:rsidRPr="00C1440D">
        <w:t xml:space="preserve"> </w:t>
      </w:r>
      <w:r>
        <w:t>e</w:t>
      </w:r>
      <w:r w:rsidRPr="00C1440D">
        <w:t>n 1978 (gouvernement fédéral) et le « supplément au revenu de travail »</w:t>
      </w:r>
      <w:r>
        <w:t> </w:t>
      </w:r>
      <w:r>
        <w:rPr>
          <w:rStyle w:val="Appelnotedebasdep"/>
        </w:rPr>
        <w:footnoteReference w:id="261"/>
      </w:r>
      <w:r>
        <w:t xml:space="preserve"> e</w:t>
      </w:r>
      <w:r w:rsidRPr="00C1440D">
        <w:t>n 1979 (gouve</w:t>
      </w:r>
      <w:r w:rsidRPr="00C1440D">
        <w:t>r</w:t>
      </w:r>
      <w:r w:rsidRPr="00C1440D">
        <w:t>nement québécois). Ceux-ci ont en commun que les sommes d’argent versées aux bénéficiaires le sont par le biais de la fiscalité (impôt n</w:t>
      </w:r>
      <w:r w:rsidRPr="00C1440D">
        <w:t>é</w:t>
      </w:r>
      <w:r w:rsidRPr="00C1440D">
        <w:t>gatif) en fonction de leurs revenus de ménage.</w:t>
      </w:r>
    </w:p>
    <w:p w:rsidR="008628E7" w:rsidRDefault="008628E7" w:rsidP="008628E7">
      <w:pPr>
        <w:spacing w:before="120" w:after="120"/>
        <w:jc w:val="both"/>
      </w:pPr>
      <w:r w:rsidRPr="00C1440D">
        <w:t>Même si nous avons affaire ici à deux nouveaux programmes ajo</w:t>
      </w:r>
      <w:r w:rsidRPr="00C1440D">
        <w:t>u</w:t>
      </w:r>
      <w:r w:rsidRPr="00C1440D">
        <w:t>tés à ceux existant déjà, cela ne veut pas dire que l’on a injecté plus d’argent dans le système de sécurité sociale au profit de ses bénéf</w:t>
      </w:r>
      <w:r w:rsidRPr="00C1440D">
        <w:t>i</w:t>
      </w:r>
      <w:r w:rsidRPr="00C1440D">
        <w:t>ciaires. Bien au contraire, le « crédit d’impôt » est financé à même la réduction des allocations familiales, tandis que la première phase du programme de « supplément au revenu de travail » a été subventio</w:t>
      </w:r>
      <w:r w:rsidRPr="00C1440D">
        <w:t>n</w:t>
      </w:r>
      <w:r w:rsidRPr="00C1440D">
        <w:t>née par la réduction de l’indexation des prestations d’aide sociale en janvier 1979.</w:t>
      </w:r>
    </w:p>
    <w:p w:rsidR="008628E7" w:rsidRPr="00C1440D" w:rsidRDefault="008628E7" w:rsidP="008628E7">
      <w:pPr>
        <w:spacing w:before="120" w:after="120"/>
        <w:jc w:val="both"/>
      </w:pPr>
      <w:r w:rsidRPr="00C1440D">
        <w:br w:type="page"/>
      </w:r>
      <w:r>
        <w:t>[199]</w:t>
      </w:r>
    </w:p>
    <w:p w:rsidR="008628E7" w:rsidRPr="00C1440D" w:rsidRDefault="008628E7" w:rsidP="008628E7">
      <w:pPr>
        <w:spacing w:before="120" w:after="120"/>
        <w:jc w:val="both"/>
      </w:pPr>
      <w:r w:rsidRPr="00C1440D">
        <w:t>D’autre part, l’entrée en vigueur de ces programmes marque le d</w:t>
      </w:r>
      <w:r w:rsidRPr="00C1440D">
        <w:t>é</w:t>
      </w:r>
      <w:r w:rsidRPr="00C1440D">
        <w:t>but de la personnalisation des politiques sociales. La généralisation de la liaison politiques sociales-fiscalité permettra, par le biais du form</w:t>
      </w:r>
      <w:r w:rsidRPr="00C1440D">
        <w:t>u</w:t>
      </w:r>
      <w:r w:rsidRPr="00C1440D">
        <w:t>laire d’impôt, d’identifier les individus ayant besoin du support de l’État, et de contrôler plus facilement leur disponibilité au travail. De plus, « le caractère technique des formules d’application du R.M.G. permettra facilement l’intervention sur l’un ou l’autre des éléments des calculs de prestations pour le faire varier au gré des besoins du marché du travail</w:t>
      </w:r>
      <w:r>
        <w:t> </w:t>
      </w:r>
      <w:r>
        <w:rPr>
          <w:rStyle w:val="Appelnotedebasdep"/>
        </w:rPr>
        <w:footnoteReference w:id="262"/>
      </w:r>
      <w:r>
        <w:rPr>
          <w:vertAlign w:val="superscript"/>
        </w:rPr>
        <w:t> </w:t>
      </w:r>
      <w:r w:rsidRPr="00C1440D">
        <w:t>».</w:t>
      </w:r>
    </w:p>
    <w:p w:rsidR="008628E7" w:rsidRDefault="008628E7" w:rsidP="008628E7">
      <w:pPr>
        <w:spacing w:before="120" w:after="120"/>
        <w:jc w:val="both"/>
      </w:pPr>
      <w:r w:rsidRPr="00C1440D">
        <w:t>On peut donc constater, que sous le couvert de programmes pr</w:t>
      </w:r>
      <w:r w:rsidRPr="00C1440D">
        <w:t>é</w:t>
      </w:r>
      <w:r w:rsidRPr="00C1440D">
        <w:t>tendument généreux, se cachent en fait des mesures participant ple</w:t>
      </w:r>
      <w:r w:rsidRPr="00C1440D">
        <w:t>i</w:t>
      </w:r>
      <w:r w:rsidRPr="00C1440D">
        <w:t>nement à la réalisation des objectifs de la stratégie du R.M.G.</w:t>
      </w:r>
    </w:p>
    <w:p w:rsidR="008628E7" w:rsidRPr="00C1440D" w:rsidRDefault="008628E7" w:rsidP="008628E7">
      <w:pPr>
        <w:spacing w:before="120" w:after="120"/>
        <w:jc w:val="both"/>
      </w:pPr>
    </w:p>
    <w:p w:rsidR="008628E7" w:rsidRPr="004E7551" w:rsidRDefault="008628E7" w:rsidP="008628E7">
      <w:pPr>
        <w:pStyle w:val="b"/>
      </w:pPr>
      <w:r w:rsidRPr="004E7551">
        <w:t>Renforcement des liens entre les politiques sociales</w:t>
      </w:r>
      <w:r>
        <w:br/>
      </w:r>
      <w:r w:rsidRPr="004E7551">
        <w:t>elles-mêmes, et avec les politiques de main-d’œuvre</w:t>
      </w:r>
      <w:r>
        <w:br/>
      </w:r>
      <w:r w:rsidRPr="004E7551">
        <w:t>et la politique salariale gouve</w:t>
      </w:r>
      <w:r w:rsidRPr="004E7551">
        <w:t>r</w:t>
      </w:r>
      <w:r w:rsidRPr="004E7551">
        <w:t>nementale</w:t>
      </w:r>
    </w:p>
    <w:p w:rsidR="008628E7" w:rsidRDefault="008628E7" w:rsidP="008628E7">
      <w:pPr>
        <w:spacing w:before="120" w:after="120"/>
        <w:jc w:val="both"/>
      </w:pPr>
    </w:p>
    <w:p w:rsidR="008628E7" w:rsidRPr="00C1440D" w:rsidRDefault="008628E7" w:rsidP="008628E7">
      <w:pPr>
        <w:spacing w:before="120" w:after="120"/>
        <w:jc w:val="both"/>
      </w:pPr>
      <w:r w:rsidRPr="00C1440D">
        <w:t>Afin de favoriser au maximum l’incitation au travail, la stratégie du R.M.G. impulse un renforcement de l’articulation des politiques sociales entre elles. Pour illustrer ce phénomène, nous prendrons le cas de deux politiques québécoises : le supplément au revenu de tr</w:t>
      </w:r>
      <w:r w:rsidRPr="00C1440D">
        <w:t>a</w:t>
      </w:r>
      <w:r w:rsidRPr="00C1440D">
        <w:t>vail (S.R.T.) et l’aide sociale.</w:t>
      </w:r>
    </w:p>
    <w:p w:rsidR="008628E7" w:rsidRPr="00C1440D" w:rsidRDefault="008628E7" w:rsidP="008628E7">
      <w:pPr>
        <w:spacing w:before="120" w:after="120"/>
        <w:jc w:val="both"/>
      </w:pPr>
      <w:r w:rsidRPr="00C1440D">
        <w:t>D’un strict point de vue technique, le S.R.T. est une somme d’argent versée par le biais de la fiscalité à des travailleurs à bas sala</w:t>
      </w:r>
      <w:r w:rsidRPr="00C1440D">
        <w:t>i</w:t>
      </w:r>
      <w:r w:rsidRPr="00C1440D">
        <w:t>res (c’est dire que ceux qui n’ont pas d’emploi ne peuvent bénéficier de ce programme) dont le revenu annuel ne dépasse pas un certain seuil. Or, le calcul de cette somme d’argent est effectué en fonction des barèmes de l’aide sociale, de façon à ce que le supplément max</w:t>
      </w:r>
      <w:r w:rsidRPr="00C1440D">
        <w:t>i</w:t>
      </w:r>
      <w:r w:rsidRPr="00C1440D">
        <w:t>mum soit atteint quand le revenu de travail d’une famille est équiv</w:t>
      </w:r>
      <w:r w:rsidRPr="00C1440D">
        <w:t>a</w:t>
      </w:r>
      <w:r w:rsidRPr="00C1440D">
        <w:t>lent à ce qu’elle recevrait si elle bénéficiait de prestations d’aide s</w:t>
      </w:r>
      <w:r w:rsidRPr="00C1440D">
        <w:t>o</w:t>
      </w:r>
      <w:r w:rsidRPr="00C1440D">
        <w:t>ciale.</w:t>
      </w:r>
    </w:p>
    <w:p w:rsidR="008628E7" w:rsidRPr="00C1440D" w:rsidRDefault="008628E7" w:rsidP="008628E7">
      <w:pPr>
        <w:spacing w:before="120" w:after="120"/>
        <w:jc w:val="both"/>
      </w:pPr>
      <w:r w:rsidRPr="00C1440D">
        <w:t>Ainsi, lorsque l’on prend en compte le S.R.T. offert aux personnes qui travaillent à bas salaires, et les coupures dont sont victimes les bénéficiaires de l’aide sociale, on ne peut que conclure que l’articulation de ces deux programmes vise à encourager les travai</w:t>
      </w:r>
      <w:r w:rsidRPr="00C1440D">
        <w:t>l</w:t>
      </w:r>
      <w:r w:rsidRPr="00C1440D">
        <w:t>leurs pauvres à continuer de travailler et, en même temps, à inciter les assistés sociaux à retourner sur le marché du travail.</w:t>
      </w:r>
    </w:p>
    <w:p w:rsidR="008628E7" w:rsidRPr="00C1440D" w:rsidRDefault="008628E7" w:rsidP="008628E7">
      <w:pPr>
        <w:spacing w:before="120" w:after="120"/>
        <w:jc w:val="both"/>
      </w:pPr>
      <w:r w:rsidRPr="00C1440D">
        <w:t>D’autre part, si l’on peut observer un resserrement certain des liens entre les politiques sociales afin de favoriser l’incitation au travail, il faut aussi noter un resserrement similaire entre les politiques sociales et les politiques de main-d’œuvre (nous reviendrons ultérieurement sur cet aspect). Pour le moment, nous nous contenterons de souligner le lien politiques sociales-politique salariale gouvernementale. En e</w:t>
      </w:r>
      <w:r w:rsidRPr="00C1440D">
        <w:t>f</w:t>
      </w:r>
      <w:r w:rsidRPr="00C1440D">
        <w:t>fet, en versant un supplément aux travailleurs pauvres, le S.R.T. e</w:t>
      </w:r>
      <w:r w:rsidRPr="00C1440D">
        <w:t>n</w:t>
      </w:r>
      <w:r w:rsidRPr="00C1440D">
        <w:t>traîne évidemment des économies au plan de</w:t>
      </w:r>
      <w:r>
        <w:t xml:space="preserve"> [200] </w:t>
      </w:r>
      <w:r w:rsidRPr="00C1440D">
        <w:t>l’aide sociale mais, par la même occasion, il subventionne les bas salaires tout en permettant le maintien du salaire minimum à un bas niveau. Or, l’évolution de ce dernier exerce une influence certaine sur l’évolution des niveaux de rémunération de l’ensemble des travai</w:t>
      </w:r>
      <w:r w:rsidRPr="00C1440D">
        <w:t>l</w:t>
      </w:r>
      <w:r w:rsidRPr="00C1440D">
        <w:t>leurs</w:t>
      </w:r>
      <w:r>
        <w:t> </w:t>
      </w:r>
      <w:r>
        <w:rPr>
          <w:rStyle w:val="Appelnotedebasdep"/>
        </w:rPr>
        <w:footnoteReference w:id="263"/>
      </w:r>
      <w:r w:rsidRPr="00C1440D">
        <w:t>.</w:t>
      </w:r>
    </w:p>
    <w:p w:rsidR="008628E7" w:rsidRPr="00C1440D" w:rsidRDefault="008628E7" w:rsidP="008628E7">
      <w:pPr>
        <w:spacing w:before="120" w:after="120"/>
        <w:jc w:val="both"/>
      </w:pPr>
      <w:r w:rsidRPr="00C1440D">
        <w:t>En définitive, l’objectif premier de la stratégie du R.M.G. est « </w:t>
      </w:r>
      <w:r>
        <w:t>de faire d</w:t>
      </w:r>
      <w:r w:rsidRPr="00C1440D">
        <w:t xml:space="preserve">u système de sécurité sociale un </w:t>
      </w:r>
      <w:r>
        <w:t>système de revenu et d’emploi » </w:t>
      </w:r>
      <w:r>
        <w:rPr>
          <w:rStyle w:val="Appelnotedebasdep"/>
        </w:rPr>
        <w:footnoteReference w:id="264"/>
      </w:r>
      <w:r w:rsidRPr="00C1440D">
        <w:t>, étant entendu implicitement que la garantie d’un rev</w:t>
      </w:r>
      <w:r w:rsidRPr="00C1440D">
        <w:t>e</w:t>
      </w:r>
      <w:r w:rsidRPr="00C1440D">
        <w:t>nu minimum pour chaque citoyen doit se matérialiser d’abord, et avant tout, par les gains d’un travail rémunéré.</w:t>
      </w:r>
    </w:p>
    <w:p w:rsidR="008628E7" w:rsidRPr="00C1440D" w:rsidRDefault="008628E7" w:rsidP="008628E7">
      <w:pPr>
        <w:spacing w:before="120" w:after="120"/>
        <w:jc w:val="both"/>
      </w:pPr>
      <w:r w:rsidRPr="00C1440D">
        <w:t>On peut donc prévoir avec Greffe</w:t>
      </w:r>
      <w:r>
        <w:t> </w:t>
      </w:r>
      <w:r>
        <w:rPr>
          <w:rStyle w:val="Appelnotedebasdep"/>
        </w:rPr>
        <w:footnoteReference w:id="265"/>
      </w:r>
      <w:r>
        <w:t xml:space="preserve"> p</w:t>
      </w:r>
      <w:r w:rsidRPr="00C1440D">
        <w:t>our les années à venir la possibilité de deux systèmes parallèles d’impôt négatif : l’un conce</w:t>
      </w:r>
      <w:r w:rsidRPr="00C1440D">
        <w:t>r</w:t>
      </w:r>
      <w:r w:rsidRPr="00C1440D">
        <w:t>nant les personnes qui ne peuvent absolument pas offrir leurs services sur le marché du travail (retraités, malades, handicapés, etc.), et un autre fondé sur des mécanismes incitant fortement au travail et s’adressant à la partie de la population potentiellement en état de tr</w:t>
      </w:r>
      <w:r w:rsidRPr="00C1440D">
        <w:t>a</w:t>
      </w:r>
      <w:r w:rsidRPr="00C1440D">
        <w:t>vailler.</w:t>
      </w:r>
    </w:p>
    <w:p w:rsidR="008628E7" w:rsidRDefault="008628E7" w:rsidP="008628E7">
      <w:pPr>
        <w:spacing w:before="120" w:after="120"/>
        <w:jc w:val="both"/>
      </w:pPr>
      <w:r>
        <w:br w:type="page"/>
      </w:r>
    </w:p>
    <w:p w:rsidR="008628E7" w:rsidRPr="0057503A" w:rsidRDefault="008628E7" w:rsidP="008628E7">
      <w:pPr>
        <w:pStyle w:val="a"/>
      </w:pPr>
      <w:r>
        <w:t>b) La stratégie du R.M.G.</w:t>
      </w:r>
      <w:r>
        <w:br/>
      </w:r>
      <w:r w:rsidRPr="0057503A">
        <w:t>et le programme d’assurance-chômage</w:t>
      </w:r>
    </w:p>
    <w:p w:rsidR="008628E7" w:rsidRDefault="008628E7" w:rsidP="008628E7">
      <w:pPr>
        <w:spacing w:before="120" w:after="120"/>
        <w:jc w:val="both"/>
      </w:pPr>
    </w:p>
    <w:p w:rsidR="008628E7" w:rsidRPr="00C1440D" w:rsidRDefault="008628E7" w:rsidP="008628E7">
      <w:pPr>
        <w:spacing w:before="120" w:after="120"/>
        <w:jc w:val="both"/>
      </w:pPr>
      <w:r w:rsidRPr="00C1440D">
        <w:t>Comme on l'a vu, les deux niveaux de gouvernement se sont eng</w:t>
      </w:r>
      <w:r w:rsidRPr="00C1440D">
        <w:t>a</w:t>
      </w:r>
      <w:r w:rsidRPr="00C1440D">
        <w:t>gés depuis quelques années dans un processus de révision de leurs politiques sociales, révision orientée vers l’instauration du R.M.G. Il est bien évident que, de part et d’autre, la rationalité économique qui sous-tend cette entreprise est la même, et que les objectifs poursuivis sont identiques. Les stratégies du R.M.G. élaborées par nos gouve</w:t>
      </w:r>
      <w:r w:rsidRPr="00C1440D">
        <w:t>r</w:t>
      </w:r>
      <w:r w:rsidRPr="00C1440D">
        <w:t>nements « tendent toutes d’une façon ou d’une autre à affaiblir la p</w:t>
      </w:r>
      <w:r w:rsidRPr="00C1440D">
        <w:t>o</w:t>
      </w:r>
      <w:r w:rsidRPr="00C1440D">
        <w:t>sition des travailleurs — les travailleurs actifs aussi bien que ceux en disponibilité — face à leurs employeurs actuels ou potentiels, et à contenir par le fait même leurs revendications salariales</w:t>
      </w:r>
      <w:r>
        <w:t> </w:t>
      </w:r>
      <w:r>
        <w:rPr>
          <w:rStyle w:val="Appelnotedebasdep"/>
        </w:rPr>
        <w:footnoteReference w:id="266"/>
      </w:r>
      <w:r w:rsidRPr="00C1440D">
        <w:t> ». Plus la</w:t>
      </w:r>
      <w:r w:rsidRPr="00C1440D">
        <w:t>r</w:t>
      </w:r>
      <w:r w:rsidRPr="00C1440D">
        <w:t>gement, il est question ici décomprimer les coûts de main-d’œuvre afin de rétablir les taux de profit des entreprises fortement en baisse au milieu des années 70.</w:t>
      </w:r>
    </w:p>
    <w:p w:rsidR="008628E7" w:rsidRDefault="008628E7" w:rsidP="008628E7">
      <w:pPr>
        <w:spacing w:before="120" w:after="120"/>
        <w:jc w:val="both"/>
      </w:pPr>
      <w:r w:rsidRPr="00C1440D">
        <w:t>Toutefois, les initiatives fédérales et québécoises en matière de R.M.G. présentent des spécificités propres dans la mesure où elles s’appuient sur des programmes différents. Dans cette perspective, la maîtrise du programme d’assurance-chômage par le gouvernement fédéral signifie que celui-ci jouit d’une position privilégiée, et même dominante, lorsqu’il est question du contrôle de la sécurité du revenu comme instrument de gouvernement. Si les premiers éléments de la stratégie du R.M.G. sont mis en place à partir de 1975, il faut remo</w:t>
      </w:r>
      <w:r w:rsidRPr="00C1440D">
        <w:t>n</w:t>
      </w:r>
      <w:r w:rsidRPr="00C1440D">
        <w:t>ter jusqu’en 1971 pour voir que le gouvernement canadien s’affairait déjà à assurer sa domination en ce domaine.</w:t>
      </w:r>
    </w:p>
    <w:p w:rsidR="008628E7" w:rsidRPr="00C1440D" w:rsidRDefault="008628E7" w:rsidP="008628E7">
      <w:pPr>
        <w:spacing w:before="120" w:after="120"/>
        <w:jc w:val="both"/>
      </w:pPr>
      <w:r>
        <w:t>[201]</w:t>
      </w:r>
    </w:p>
    <w:p w:rsidR="008628E7" w:rsidRPr="00C1440D" w:rsidRDefault="008628E7" w:rsidP="008628E7">
      <w:pPr>
        <w:spacing w:before="120" w:after="120"/>
        <w:jc w:val="both"/>
      </w:pPr>
      <w:r w:rsidRPr="00C1440D">
        <w:t>À cet égard, la refonte du programme d’assurance-chômage cette année-là revêt une importance particulière. Jusqu’à tout récemment, la libéralisation</w:t>
      </w:r>
      <w:r>
        <w:t> </w:t>
      </w:r>
      <w:r>
        <w:rPr>
          <w:rStyle w:val="Appelnotedebasdep"/>
        </w:rPr>
        <w:footnoteReference w:id="267"/>
      </w:r>
      <w:r w:rsidRPr="00C1440D">
        <w:t xml:space="preserve"> de ce programme que consacrait la refonte a souvent été interprétée seulement comme une mesure d’apaisement en réponse à l’agitation sociale grandissante de la fin des années 60.</w:t>
      </w:r>
    </w:p>
    <w:p w:rsidR="008628E7" w:rsidRPr="00C1440D" w:rsidRDefault="008628E7" w:rsidP="008628E7">
      <w:pPr>
        <w:spacing w:before="120" w:after="120"/>
        <w:jc w:val="both"/>
      </w:pPr>
      <w:r w:rsidRPr="00C1440D">
        <w:t>Or, parallèlement à l’aspect libéralisation de l’assurance-chômage, M. Pelletier, dans ses toutes dernières recherches</w:t>
      </w:r>
      <w:r>
        <w:t> </w:t>
      </w:r>
      <w:r>
        <w:rPr>
          <w:rStyle w:val="Appelnotedebasdep"/>
        </w:rPr>
        <w:footnoteReference w:id="268"/>
      </w:r>
      <w:r w:rsidRPr="00C1440D">
        <w:t>, fait remarquer que cette refonte comportait d’autres éléments sur lesquels pouvait s’appuyer le gouvernement canadien pour appliquer par la suite sa politique du R.M.G.</w:t>
      </w:r>
    </w:p>
    <w:p w:rsidR="008628E7" w:rsidRPr="00C1440D" w:rsidRDefault="008628E7" w:rsidP="008628E7">
      <w:pPr>
        <w:spacing w:before="120" w:after="120"/>
        <w:jc w:val="both"/>
      </w:pPr>
      <w:r w:rsidRPr="00C1440D">
        <w:t>D’une part, les plus grandes facilités d’accès au régime d’assurance-chômage, et sa plus grande générosité, ont pu inciter des travailleurs en marge du marché du travail à accepter beaucoup plus facilement des emplois irréguliers ou occasionnels. Or, au début des années 70, les entreprises commençaient à éprouver de graves pr</w:t>
      </w:r>
      <w:r w:rsidRPr="00C1440D">
        <w:t>o</w:t>
      </w:r>
      <w:r w:rsidRPr="00C1440D">
        <w:t>blèmes de rentabilité, et la création d’emplois de ce type se voulait être un des éléments de solution à la baisse des taux de profit. On peut penser qu’il s’agissait alors, dans une perspective à long terme, de r</w:t>
      </w:r>
      <w:r w:rsidRPr="00C1440D">
        <w:t>é</w:t>
      </w:r>
      <w:r w:rsidRPr="00C1440D">
        <w:t>intégrer au marché du travail une masse de travailleurs que l’on dest</w:t>
      </w:r>
      <w:r w:rsidRPr="00C1440D">
        <w:t>i</w:t>
      </w:r>
      <w:r w:rsidRPr="00C1440D">
        <w:t>nait à de nouvelles formes d’emplois tributaires du bouleversement de l’organisation du travail engendré par la crise. Une fois que ces tr</w:t>
      </w:r>
      <w:r w:rsidRPr="00C1440D">
        <w:t>a</w:t>
      </w:r>
      <w:r w:rsidRPr="00C1440D">
        <w:t>vailleurs auraient repris l’habitude du travail, il serait plus facile d’exiger qu’ils se conforment à des conditions plus sévères quant à leur admissibilité à l’assurance-chômage, ce qui a été fait, on l’a noté, à partir de 1975.</w:t>
      </w:r>
    </w:p>
    <w:p w:rsidR="008628E7" w:rsidRPr="00C1440D" w:rsidRDefault="008628E7" w:rsidP="008628E7">
      <w:pPr>
        <w:spacing w:before="120" w:after="120"/>
        <w:jc w:val="both"/>
      </w:pPr>
      <w:r w:rsidRPr="00C1440D">
        <w:t>D’autre part, avec la refonte de 1971, le program</w:t>
      </w:r>
      <w:r>
        <w:t>me d’assurance-</w:t>
      </w:r>
      <w:r w:rsidRPr="00C1440D">
        <w:t>chômage est profondément transformé. Auparavant, celui-ci était bel et bien fondé sur le principe de l’assurance. À ce titre, il était financé par les cotisations des travailleurs et des employeurs, et il jouissait d’une bonne marge d’autonomie par rapport à l’État qui se contentait d’en assumer les frais d’administration. Mais, en 1971, ce dernier prend à sa charge tous les frais pouvant résulter d’un taux de chômage supérieur à 4</w:t>
      </w:r>
      <w:r>
        <w:t>%</w:t>
      </w:r>
      <w:r w:rsidRPr="00C1440D">
        <w:rPr>
          <w:rStyle w:val="Corpsdutexte2Italique"/>
          <w:rFonts w:eastAsia="Courier New"/>
        </w:rPr>
        <w:t>.</w:t>
      </w:r>
      <w:r w:rsidRPr="00C1440D">
        <w:t xml:space="preserve"> Sa contribution aux coûts du programme passe donc de 184 millions</w:t>
      </w:r>
      <w:r>
        <w:t> $</w:t>
      </w:r>
      <w:r w:rsidRPr="00C1440D">
        <w:t xml:space="preserve"> en 1971 à 892 millions en 1972, alors que celle des travailleurs et des employeurs augmente relativement peu, passant de 765 à 1099 millions</w:t>
      </w:r>
      <w:r>
        <w:t> $</w:t>
      </w:r>
      <w:r w:rsidRPr="00C1440D">
        <w:t xml:space="preserve"> pour la même période</w:t>
      </w:r>
      <w:r>
        <w:t> </w:t>
      </w:r>
      <w:r>
        <w:rPr>
          <w:rStyle w:val="Appelnotedebasdep"/>
        </w:rPr>
        <w:footnoteReference w:id="269"/>
      </w:r>
      <w:r w:rsidRPr="00C1440D">
        <w:t>. Ceci signifierait « que sous le couvert idéologique et administratif d’un seul et même pr</w:t>
      </w:r>
      <w:r w:rsidRPr="00C1440D">
        <w:t>o</w:t>
      </w:r>
      <w:r w:rsidRPr="00C1440D">
        <w:t>gramme — l’assurance-chômage — la refonte de 1971 instaurait côte à côte deux systèmes nettement distincts parce que fondés sur des principes totalement diffé</w:t>
      </w:r>
      <w:r>
        <w:t>rents </w:t>
      </w:r>
      <w:r>
        <w:rPr>
          <w:rStyle w:val="Appelnotedebasdep"/>
        </w:rPr>
        <w:footnoteReference w:id="270"/>
      </w:r>
      <w:r w:rsidRPr="00C1440D">
        <w:t> »</w:t>
      </w:r>
      <w:r>
        <w:t>.</w:t>
      </w:r>
    </w:p>
    <w:p w:rsidR="008628E7" w:rsidRPr="00C1440D" w:rsidRDefault="008628E7" w:rsidP="008628E7">
      <w:pPr>
        <w:spacing w:before="120" w:after="120"/>
        <w:jc w:val="both"/>
      </w:pPr>
      <w:r w:rsidRPr="00C1440D">
        <w:t>Le système d’assurance de l’assurance-chômage était désormais doublé par un système apparenté à un mécanisme d’assistance sociale qui permettait à l’</w:t>
      </w:r>
      <w:r>
        <w:t>État</w:t>
      </w:r>
      <w:r w:rsidRPr="00C1440D">
        <w:t xml:space="preserve"> </w:t>
      </w:r>
      <w:r>
        <w:t>d’engager d’énormes sommes d’ar</w:t>
      </w:r>
      <w:r w:rsidRPr="00C1440D">
        <w:t>gent</w:t>
      </w:r>
      <w:r>
        <w:t xml:space="preserve"> [202]</w:t>
      </w:r>
      <w:r w:rsidRPr="00C1440D">
        <w:t xml:space="preserve"> dans le programme d’assurance-chômage et, par conséquent, de m</w:t>
      </w:r>
      <w:r w:rsidRPr="00C1440D">
        <w:t>o</w:t>
      </w:r>
      <w:r w:rsidRPr="00C1440D">
        <w:t>deler celui-ci selon son bon vouloir.</w:t>
      </w:r>
    </w:p>
    <w:p w:rsidR="008628E7" w:rsidRPr="00C1440D" w:rsidRDefault="008628E7" w:rsidP="008628E7">
      <w:pPr>
        <w:spacing w:before="120" w:after="120"/>
        <w:jc w:val="both"/>
      </w:pPr>
      <w:r w:rsidRPr="00C1440D">
        <w:t>On a pu mesurer toute la portée de ce nouveau pouvoir de l’État canadien en 1977 lorsque la loi C-27 fit disparaître la Commission d’assurance-chômage (C.A.C.) au profit de la Commission de l’emploi et de l’immigration (C.E.I.C.) destinée « à chapeauter et coordonner le programme d’assurance-chômage, les services de pl</w:t>
      </w:r>
      <w:r w:rsidRPr="00C1440D">
        <w:t>a</w:t>
      </w:r>
      <w:r w:rsidRPr="00C1440D">
        <w:t>cement, les services de l’immigration, les multiples programmes de création d’emplois et de formation de la main-d’œuvre</w:t>
      </w:r>
      <w:r>
        <w:t> </w:t>
      </w:r>
      <w:r>
        <w:rPr>
          <w:rStyle w:val="Appelnotedebasdep"/>
        </w:rPr>
        <w:footnoteReference w:id="271"/>
      </w:r>
      <w:r w:rsidRPr="00C1440D">
        <w:t> ». Ainsi, l’argent que l’État s’était arrogé le droit d’injecter dans le programme a transformé ce dernier en un vaste mécanisme de contrôle de la di</w:t>
      </w:r>
      <w:r w:rsidRPr="00C1440D">
        <w:t>s</w:t>
      </w:r>
      <w:r w:rsidRPr="00C1440D">
        <w:t>ponibilité au travail des travailleurs, et de régulation de l’offre sur le marché du travail.</w:t>
      </w:r>
    </w:p>
    <w:p w:rsidR="008628E7" w:rsidRPr="00C1440D" w:rsidRDefault="008628E7" w:rsidP="008628E7">
      <w:pPr>
        <w:spacing w:before="120" w:after="120"/>
        <w:jc w:val="both"/>
      </w:pPr>
      <w:r w:rsidRPr="00C1440D">
        <w:t>On se rappellera que nous avons défini la stratégie du R.M.G. comme une large stratégie d’emploi dont les objectifs concernent tout autant les bénéficiaires de prestations sociales que l’ensemble des tr</w:t>
      </w:r>
      <w:r w:rsidRPr="00C1440D">
        <w:t>a</w:t>
      </w:r>
      <w:r w:rsidRPr="00C1440D">
        <w:t>vailleurs. De ce point de vue, il devient aisé de saisir l’importance du rôle actuel et futur du régime d’assurance-chômage, en tant que pivot de toute stratégie du R.M.G.</w:t>
      </w:r>
    </w:p>
    <w:p w:rsidR="008628E7" w:rsidRPr="00C1440D" w:rsidRDefault="008628E7" w:rsidP="008628E7">
      <w:pPr>
        <w:spacing w:before="120" w:after="120"/>
        <w:jc w:val="both"/>
      </w:pPr>
      <w:r w:rsidRPr="00C1440D">
        <w:t>Ainsi, dans l’éventualité d’un rapatriement des politiques sociales au Québec, l’on devrait s</w:t>
      </w:r>
      <w:r>
        <w:t>’attendre à ce que l’assurance-</w:t>
      </w:r>
      <w:r w:rsidRPr="00C1440D">
        <w:t>chômage en devienne le principal enjeu.</w:t>
      </w:r>
    </w:p>
    <w:p w:rsidR="008628E7" w:rsidRDefault="008628E7" w:rsidP="008628E7">
      <w:pPr>
        <w:spacing w:before="120" w:after="120"/>
        <w:jc w:val="both"/>
      </w:pPr>
    </w:p>
    <w:p w:rsidR="008628E7" w:rsidRPr="00E07116" w:rsidRDefault="008628E7" w:rsidP="008628E7">
      <w:pPr>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Default="008628E7" w:rsidP="008628E7">
      <w:pPr>
        <w:spacing w:before="120" w:after="120"/>
        <w:jc w:val="both"/>
        <w:rPr>
          <w:sz w:val="24"/>
        </w:rPr>
      </w:pPr>
    </w:p>
    <w:p w:rsidR="008628E7" w:rsidRPr="00374731" w:rsidRDefault="008628E7" w:rsidP="008628E7">
      <w:pPr>
        <w:pStyle w:val="p"/>
      </w:pPr>
      <w:r w:rsidRPr="00374731">
        <w:t>[2</w:t>
      </w:r>
      <w:r>
        <w:t>03</w:t>
      </w:r>
      <w:r w:rsidRPr="00374731">
        <w:t>]</w:t>
      </w:r>
    </w:p>
    <w:p w:rsidR="008628E7" w:rsidRPr="00374731" w:rsidRDefault="008628E7" w:rsidP="008628E7">
      <w:pPr>
        <w:pStyle w:val="p"/>
      </w:pPr>
      <w:r w:rsidRPr="00374731">
        <w:t>[204]</w:t>
      </w:r>
    </w:p>
    <w:p w:rsidR="008628E7" w:rsidRDefault="008628E7" w:rsidP="008628E7">
      <w:pPr>
        <w:spacing w:before="120" w:after="120"/>
        <w:jc w:val="both"/>
        <w:rPr>
          <w:sz w:val="24"/>
        </w:rPr>
      </w:pPr>
    </w:p>
    <w:p w:rsidR="008628E7" w:rsidRDefault="008628E7" w:rsidP="008628E7">
      <w:pPr>
        <w:pStyle w:val="p"/>
      </w:pPr>
      <w:r w:rsidRPr="009D05DE">
        <w:br w:type="page"/>
      </w:r>
      <w:r>
        <w:t>[205]</w:t>
      </w:r>
    </w:p>
    <w:p w:rsidR="008628E7"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QUATRIÈME</w:t>
      </w:r>
      <w:r w:rsidRPr="00C01517">
        <w:rPr>
          <w:b/>
          <w:caps/>
          <w:color w:val="000080"/>
          <w:sz w:val="24"/>
        </w:rPr>
        <w:t xml:space="preserve"> partie</w:t>
      </w:r>
    </w:p>
    <w:p w:rsidR="008628E7" w:rsidRPr="00384B20" w:rsidRDefault="008628E7" w:rsidP="008628E7">
      <w:pPr>
        <w:pStyle w:val="Titreniveau1"/>
      </w:pPr>
      <w:r>
        <w:t>Chapitre 4</w:t>
      </w:r>
    </w:p>
    <w:p w:rsidR="008628E7" w:rsidRPr="00E07116" w:rsidRDefault="008628E7" w:rsidP="008628E7">
      <w:pPr>
        <w:pStyle w:val="Titreniveau2"/>
      </w:pPr>
      <w:r>
        <w:t>LA SÉCURITÉ DU REVENU</w:t>
      </w:r>
      <w:r>
        <w:br/>
        <w:t>ET LE «LIVRE BLANC»</w:t>
      </w:r>
      <w:r>
        <w:br/>
        <w:t>SUR LA SOUVERAINETÉ-</w:t>
      </w:r>
      <w:r>
        <w:br/>
        <w:t>ASSOCIATION</w:t>
      </w:r>
    </w:p>
    <w:p w:rsidR="008628E7" w:rsidRPr="00E07116" w:rsidRDefault="008628E7" w:rsidP="008628E7">
      <w:pPr>
        <w:jc w:val="both"/>
        <w:rPr>
          <w:szCs w:val="36"/>
        </w:rPr>
      </w:pPr>
    </w:p>
    <w:p w:rsidR="008628E7" w:rsidRPr="00E07116" w:rsidRDefault="008628E7" w:rsidP="008628E7">
      <w:pPr>
        <w:jc w:val="both"/>
      </w:pP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C1440D" w:rsidRDefault="008628E7" w:rsidP="008628E7">
      <w:pPr>
        <w:spacing w:before="120" w:after="120"/>
        <w:jc w:val="both"/>
      </w:pPr>
      <w:r w:rsidRPr="00C1440D">
        <w:t>Le Livre blanc sur la souveraineté-association se situe dans la continuité des tentatives du Québec, durant les années 60 et 70, de se doter d’un système de sécurité sociale autonome. Les programmes du PQ, depuis 1970, ont toujours dénoncé, d’ailleurs, l’interventionnisme du gouvernement fédéral en matière de sécurité sociale, et prôné le contrôle complet par l’État québécois des programmes sociaux.</w:t>
      </w:r>
    </w:p>
    <w:p w:rsidR="008628E7" w:rsidRPr="00C1440D" w:rsidRDefault="008628E7" w:rsidP="008628E7">
      <w:pPr>
        <w:spacing w:before="120" w:after="120"/>
        <w:jc w:val="both"/>
      </w:pPr>
      <w:r w:rsidRPr="00C1440D">
        <w:t xml:space="preserve">Le Livre blanc, donc, nous fait part de l’intention du gouvernement québécois d’instaurer « un régime cohérent de sécurité du revenu... [qui] sera complété, en effet, par </w:t>
      </w:r>
      <w:r w:rsidRPr="003D46E5">
        <w:rPr>
          <w:i/>
          <w:iCs/>
        </w:rPr>
        <w:t>une politique Remploi et de main-d’œuvre</w:t>
      </w:r>
      <w:r w:rsidRPr="00C1440D">
        <w:t xml:space="preserve"> qui réponde vraiment à nos besoins</w:t>
      </w:r>
      <w:r>
        <w:t> </w:t>
      </w:r>
      <w:r>
        <w:rPr>
          <w:rStyle w:val="Appelnotedebasdep"/>
        </w:rPr>
        <w:footnoteReference w:id="272"/>
      </w:r>
      <w:r w:rsidRPr="00C1440D">
        <w:t> ».</w:t>
      </w:r>
    </w:p>
    <w:p w:rsidR="008628E7" w:rsidRDefault="008628E7" w:rsidP="008628E7">
      <w:pPr>
        <w:spacing w:before="120" w:after="120"/>
        <w:jc w:val="both"/>
      </w:pPr>
      <w:r w:rsidRPr="00C1440D">
        <w:t>Si l’on ne fait pas mention nommément de l’assurance-chômage, on peut commencer à se douter que c’est de cela qu’il s’agit lorsqu’on parle de « politique d’emploi et de main-d’œuvre ». Mais les objectifs du gouvernement deviennent encore plus clairs lorsque l’on lit ceci :</w:t>
      </w:r>
    </w:p>
    <w:p w:rsidR="008628E7" w:rsidRPr="00C1440D" w:rsidRDefault="008628E7" w:rsidP="008628E7">
      <w:pPr>
        <w:spacing w:before="120" w:after="120"/>
        <w:jc w:val="both"/>
      </w:pPr>
    </w:p>
    <w:p w:rsidR="008628E7" w:rsidRDefault="008628E7" w:rsidP="008628E7">
      <w:pPr>
        <w:pStyle w:val="Grillecouleur-Accent1"/>
      </w:pPr>
      <w:r w:rsidRPr="00C1440D">
        <w:t>Il sera possible, — ce ne l’est pas encore ! — d’établir un lien bea</w:t>
      </w:r>
      <w:r w:rsidRPr="00C1440D">
        <w:t>u</w:t>
      </w:r>
      <w:r w:rsidRPr="00C1440D">
        <w:t xml:space="preserve">coup plus étroit entre les besoins du marché du travail, d’une </w:t>
      </w:r>
      <w:r w:rsidRPr="009D05DE">
        <w:t xml:space="preserve">part, et la formation professionnelle des jeunes et des adultes, et la réinsertion des assistés sociaux, d’autre part. Éducation, </w:t>
      </w:r>
      <w:r w:rsidRPr="009D05DE">
        <w:rPr>
          <w:bCs/>
          <w:i/>
          <w:iCs/>
        </w:rPr>
        <w:t>formation professionnelle, main-d’œuvre,</w:t>
      </w:r>
      <w:r w:rsidRPr="009D05DE">
        <w:t xml:space="preserve"> réinsertion sociale, </w:t>
      </w:r>
      <w:r w:rsidRPr="009D05DE">
        <w:rPr>
          <w:bCs/>
          <w:i/>
          <w:iCs/>
        </w:rPr>
        <w:t>placement</w:t>
      </w:r>
      <w:r w:rsidRPr="009D05DE">
        <w:t xml:space="preserve"> et mob</w:t>
      </w:r>
      <w:r w:rsidRPr="009D05DE">
        <w:t>i</w:t>
      </w:r>
      <w:r w:rsidRPr="009D05DE">
        <w:t xml:space="preserve">lité sont, en effet, autant de facettes d’une même réalité : </w:t>
      </w:r>
      <w:r w:rsidRPr="009D05DE">
        <w:rPr>
          <w:bCs/>
          <w:i/>
          <w:iCs/>
        </w:rPr>
        <w:t>une fois placés sous une seule autorité,</w:t>
      </w:r>
      <w:r w:rsidRPr="009D05DE">
        <w:t xml:space="preserve"> il s</w:t>
      </w:r>
      <w:r w:rsidRPr="009D05DE">
        <w:t>e</w:t>
      </w:r>
      <w:r w:rsidRPr="009D05DE">
        <w:t>ra possible d’espérer une politique intégrée et efficace de mise en valeur de nos ressources humaines</w:t>
      </w:r>
      <w:r>
        <w:t> </w:t>
      </w:r>
      <w:r>
        <w:rPr>
          <w:rStyle w:val="Appelnotedebasdep"/>
        </w:rPr>
        <w:footnoteReference w:id="273"/>
      </w:r>
      <w:r w:rsidRPr="009D05DE">
        <w:t>.</w:t>
      </w:r>
    </w:p>
    <w:p w:rsidR="008628E7" w:rsidRPr="009D05DE" w:rsidRDefault="008628E7" w:rsidP="008628E7">
      <w:pPr>
        <w:pStyle w:val="Grillecouleur-Accent1"/>
      </w:pPr>
    </w:p>
    <w:p w:rsidR="008628E7" w:rsidRDefault="008628E7" w:rsidP="008628E7">
      <w:pPr>
        <w:spacing w:before="120" w:after="120"/>
        <w:jc w:val="both"/>
      </w:pPr>
      <w:r>
        <w:t>[206]</w:t>
      </w:r>
    </w:p>
    <w:p w:rsidR="008628E7" w:rsidRPr="00C1440D" w:rsidRDefault="008628E7" w:rsidP="008628E7">
      <w:pPr>
        <w:spacing w:before="120" w:after="120"/>
        <w:jc w:val="both"/>
      </w:pPr>
      <w:r w:rsidRPr="00C1440D">
        <w:t>La première phrase de cette citation nous indique la volonté du gouvernement du PQ de doter le Québec d’un régime de sécurité du revenu, ce que nous savons déjà. La deuxième, elle, nous démontre qu’il veut rapatrier et placer sous son contrôle les outils nécessaires pour réaliser sa volonté. À cet égard, ce qui est désigné ici sous les vocables « main-d’œuvre », « placement » et « formation professio</w:t>
      </w:r>
      <w:r w:rsidRPr="00C1440D">
        <w:t>n</w:t>
      </w:r>
      <w:r w:rsidRPr="00C1440D">
        <w:t>nelle » revêt une importance particulière puisque ces éléments sont actuellement contrôlés en grande pa</w:t>
      </w:r>
      <w:r>
        <w:t>rtie par la Commission de l’emp</w:t>
      </w:r>
      <w:r w:rsidRPr="00C1440D">
        <w:t>loi et de l’immigration (C.E.I.C.) depuis 1977.</w:t>
      </w:r>
    </w:p>
    <w:p w:rsidR="008628E7" w:rsidRPr="00C1440D" w:rsidRDefault="008628E7" w:rsidP="008628E7">
      <w:pPr>
        <w:spacing w:before="120" w:after="120"/>
        <w:jc w:val="both"/>
      </w:pPr>
      <w:r>
        <w:t>É</w:t>
      </w:r>
      <w:r w:rsidRPr="00C1440D">
        <w:t>tant donné que ces éléments forment le cœur de tout système de sécurité du revenu qui se veut cohérent, on doit donc prévoir, nonob</w:t>
      </w:r>
      <w:r w:rsidRPr="00C1440D">
        <w:t>s</w:t>
      </w:r>
      <w:r w:rsidRPr="00C1440D">
        <w:t>tant les résultats du référendum, de violents affrontements entre la bourgeoisie québécoise et la bourgeoisie canadienne quant au contrôle des différentes composan</w:t>
      </w:r>
      <w:r>
        <w:t>tes du programme d’assurance-</w:t>
      </w:r>
      <w:r w:rsidRPr="00C1440D">
        <w:t>chômage. L’enjeu fondamental sera évidemment le contrôle par l’</w:t>
      </w:r>
      <w:r>
        <w:t>État</w:t>
      </w:r>
      <w:r w:rsidRPr="00C1440D">
        <w:t xml:space="preserve"> québécois de son propre système de sécurité du revenu.</w:t>
      </w:r>
    </w:p>
    <w:p w:rsidR="008628E7" w:rsidRDefault="008628E7" w:rsidP="008628E7">
      <w:pPr>
        <w:spacing w:before="120" w:after="120"/>
        <w:jc w:val="both"/>
      </w:pPr>
      <w:r w:rsidRPr="00C1440D">
        <w:t>Il serait toutefois hasardeux de présumer du résultat de ces confrontations puisque celui-ci est lié, bien sûr, à de longues négoci</w:t>
      </w:r>
      <w:r w:rsidRPr="00C1440D">
        <w:t>a</w:t>
      </w:r>
      <w:r w:rsidRPr="00C1440D">
        <w:t>tions, mais aussi à un autre enjeu primordial : la récupération de tous les impôts versés par les Qué</w:t>
      </w:r>
      <w:r>
        <w:t>bécois au gouvernement fédéral.</w:t>
      </w:r>
    </w:p>
    <w:p w:rsidR="008628E7" w:rsidRDefault="008628E7" w:rsidP="008628E7">
      <w:pPr>
        <w:pStyle w:val="p"/>
      </w:pPr>
      <w:r w:rsidRPr="00C1440D">
        <w:br w:type="page"/>
      </w:r>
      <w:r>
        <w:t>[207]</w:t>
      </w:r>
    </w:p>
    <w:p w:rsidR="008628E7" w:rsidRPr="00E07116" w:rsidRDefault="008628E7" w:rsidP="008628E7">
      <w:pPr>
        <w:jc w:val="both"/>
      </w:pPr>
    </w:p>
    <w:p w:rsidR="008628E7"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7" w:name="Capitalisme_pt_4_conclusion"/>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QUATRIÈME</w:t>
      </w:r>
      <w:r w:rsidRPr="00C01517">
        <w:rPr>
          <w:b/>
          <w:caps/>
          <w:color w:val="000080"/>
          <w:sz w:val="24"/>
        </w:rPr>
        <w:t xml:space="preserve"> partie</w:t>
      </w:r>
    </w:p>
    <w:p w:rsidR="008628E7" w:rsidRPr="00E07116" w:rsidRDefault="008628E7" w:rsidP="008628E7">
      <w:pPr>
        <w:jc w:val="both"/>
        <w:rPr>
          <w:szCs w:val="36"/>
        </w:rPr>
      </w:pPr>
    </w:p>
    <w:p w:rsidR="008628E7" w:rsidRPr="00E07116" w:rsidRDefault="008628E7" w:rsidP="008628E7">
      <w:pPr>
        <w:pStyle w:val="planchest"/>
      </w:pPr>
      <w:r>
        <w:rPr>
          <w:lang w:eastAsia="fr-FR" w:bidi="fr-FR"/>
        </w:rPr>
        <w:t>CONCLUSION</w:t>
      </w:r>
    </w:p>
    <w:bookmarkEnd w:id="47"/>
    <w:p w:rsidR="008628E7" w:rsidRPr="00E07116" w:rsidRDefault="008628E7" w:rsidP="008628E7">
      <w:pPr>
        <w:jc w:val="both"/>
      </w:pPr>
    </w:p>
    <w:p w:rsidR="008628E7" w:rsidRPr="00E07116" w:rsidRDefault="008628E7" w:rsidP="008628E7">
      <w:pPr>
        <w:jc w:val="both"/>
      </w:pPr>
    </w:p>
    <w:p w:rsidR="008628E7" w:rsidRDefault="008628E7" w:rsidP="008628E7">
      <w:pPr>
        <w:spacing w:before="120" w:after="120"/>
        <w:jc w:val="both"/>
        <w:rPr>
          <w:lang w:eastAsia="fr-FR" w:bidi="fr-FR"/>
        </w:rPr>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9D05DE" w:rsidRDefault="008628E7" w:rsidP="008628E7">
      <w:pPr>
        <w:spacing w:before="120" w:after="120"/>
        <w:jc w:val="both"/>
      </w:pPr>
      <w:r w:rsidRPr="009D05DE">
        <w:t>Comme on l’a vu, un des principaux objectifs du gouvernement du Parti québécois est de s’attaquer aux prérogatives du gouvernement fédéral en matière de politiques sociales. Qu’il réussisse ou non à d</w:t>
      </w:r>
      <w:r w:rsidRPr="009D05DE">
        <w:t>o</w:t>
      </w:r>
      <w:r w:rsidRPr="009D05DE">
        <w:t>ter le Québec d’un système de sécurité du revenu autonome, il n’en demeure pas moins que les travailleurs et les couches populaires a</w:t>
      </w:r>
      <w:r w:rsidRPr="009D05DE">
        <w:t>u</w:t>
      </w:r>
      <w:r w:rsidRPr="009D05DE">
        <w:t>ront à faire les frais de la stratégie du revenu minimum garanti pui</w:t>
      </w:r>
      <w:r w:rsidRPr="009D05DE">
        <w:t>s</w:t>
      </w:r>
      <w:r w:rsidRPr="009D05DE">
        <w:t>que celle-ci fait partie des objectifs des deux paliers de gouvernement.</w:t>
      </w:r>
    </w:p>
    <w:p w:rsidR="008628E7" w:rsidRPr="009D05DE" w:rsidRDefault="008628E7" w:rsidP="008628E7">
      <w:pPr>
        <w:spacing w:before="120" w:after="120"/>
        <w:jc w:val="both"/>
      </w:pPr>
      <w:r w:rsidRPr="009D05DE">
        <w:t>Toutefois, cette stratégie comporte d’importantes limites. Ainsi, nous l’avons déjà dit, elle vise à comprimer les coûts de main-d’œuvre afin de restaurer les taux de profit des entreprises. Or, on peut se d</w:t>
      </w:r>
      <w:r w:rsidRPr="009D05DE">
        <w:t>e</w:t>
      </w:r>
      <w:r w:rsidRPr="009D05DE">
        <w:t>mander si, en écrasant de plus en plus le pouvoir d’achat de la popul</w:t>
      </w:r>
      <w:r w:rsidRPr="009D05DE">
        <w:t>a</w:t>
      </w:r>
      <w:r w:rsidRPr="009D05DE">
        <w:t>tion, on ne risque pas, à moyen ou à long terme, de provoquer une baisse dramatique de la demande globale. Ceci entraînerait une par</w:t>
      </w:r>
      <w:r w:rsidRPr="009D05DE">
        <w:t>a</w:t>
      </w:r>
      <w:r w:rsidRPr="009D05DE">
        <w:t>lysie du système économique, un peu à la manière de celle que l’on a connue durant les années 30. Ceci, à notre avis, est un indice qui nous fait penser que la stratégie du R.M.G. est loin de constituer une sol</w:t>
      </w:r>
      <w:r w:rsidRPr="009D05DE">
        <w:t>u</w:t>
      </w:r>
      <w:r w:rsidRPr="009D05DE">
        <w:t>tion achevée à la crise actuelle, mais qu’elle s’élabore plutôt prat</w:t>
      </w:r>
      <w:r w:rsidRPr="009D05DE">
        <w:t>i</w:t>
      </w:r>
      <w:r w:rsidRPr="009D05DE">
        <w:t>quement « au jour le jour », au gré de la conjoncture sociale et éc</w:t>
      </w:r>
      <w:r w:rsidRPr="009D05DE">
        <w:t>o</w:t>
      </w:r>
      <w:r w:rsidRPr="009D05DE">
        <w:t>nomique. Par conséquent, on peut facilement prévoir qu’elle est app</w:t>
      </w:r>
      <w:r w:rsidRPr="009D05DE">
        <w:t>e</w:t>
      </w:r>
      <w:r w:rsidRPr="009D05DE">
        <w:t>lée à prendre diverses formes, et même à se modifier radicalement, selon les développements ultérieurs de la crise.</w:t>
      </w:r>
    </w:p>
    <w:p w:rsidR="008628E7" w:rsidRDefault="008628E7" w:rsidP="008628E7">
      <w:pPr>
        <w:spacing w:before="120" w:after="120"/>
        <w:jc w:val="both"/>
      </w:pPr>
      <w:r w:rsidRPr="009D05DE">
        <w:t>Par ailleurs, au plan politique, si la crise actuelle doit encore se prolonger quelques années et que, pour cette raison, nos gouvern</w:t>
      </w:r>
      <w:r w:rsidRPr="009D05DE">
        <w:t>e</w:t>
      </w:r>
      <w:r w:rsidRPr="009D05DE">
        <w:t>ments estiment nécessaire d’approfondir la stratégie du R.M.G.</w:t>
      </w:r>
      <w:r>
        <w:t xml:space="preserve"> [208] </w:t>
      </w:r>
      <w:r w:rsidRPr="00C1440D">
        <w:t>telle qu’elle se dessine depuis 1975, il est à prévoir que le mouv</w:t>
      </w:r>
      <w:r w:rsidRPr="00C1440D">
        <w:t>e</w:t>
      </w:r>
      <w:r w:rsidRPr="00C1440D">
        <w:t>ment ouvrier et populaire, devant la dégradation constante de ses conditions de travail et de vie, réagira et ripostera vigoureusement à cette situ</w:t>
      </w:r>
      <w:r w:rsidRPr="00C1440D">
        <w:t>a</w:t>
      </w:r>
      <w:r w:rsidRPr="00C1440D">
        <w:t>tion. D’ailleurs, depuis quelque temps, on a pu noter l’amorce d’un rapprochement entre les syndicats et les groupes pop</w:t>
      </w:r>
      <w:r w:rsidRPr="00C1440D">
        <w:t>u</w:t>
      </w:r>
      <w:r w:rsidRPr="00C1440D">
        <w:t>laires afin de parer aux initiatives bourgeoises quant à la gestion de la crise. La constitution d’un regroupement de divers groupes populaires et de représentants syndicaux dans le but d’étudier les modifications qu’a connues le système de sécurité sociale depuis 1975 et la tenue du « Sommet populaire » en avril 80, même si elles ne représentent que les premiers jalons d’une démarche à poursuivre, n’en demeurent pas moins fort importantes lorsque l’on sait que de telles concertations n’avaient pratiquement pas eu lieu depuis six ou sept ans. D’autre part, on peut craindre que la conjugaison des revendications popula</w:t>
      </w:r>
      <w:r w:rsidRPr="00C1440D">
        <w:t>i</w:t>
      </w:r>
      <w:r w:rsidRPr="00C1440D">
        <w:t>res avec la volonté de nos gouvernements de sauver à tout prix le c</w:t>
      </w:r>
      <w:r w:rsidRPr="00C1440D">
        <w:t>a</w:t>
      </w:r>
      <w:r w:rsidRPr="00C1440D">
        <w:t>pitalisme ne débouche sur des mesures de plus en plus répressives de la part de l’État.</w:t>
      </w:r>
    </w:p>
    <w:p w:rsidR="008628E7" w:rsidRDefault="008628E7" w:rsidP="008628E7">
      <w:pPr>
        <w:pStyle w:val="p"/>
      </w:pPr>
      <w:r w:rsidRPr="00C1440D">
        <w:br w:type="page"/>
      </w:r>
      <w:r>
        <w:t>[209]</w:t>
      </w:r>
    </w:p>
    <w:p w:rsidR="008628E7" w:rsidRPr="00E07116" w:rsidRDefault="008628E7" w:rsidP="008628E7">
      <w:pPr>
        <w:jc w:val="both"/>
      </w:pPr>
    </w:p>
    <w:p w:rsidR="008628E7" w:rsidRPr="00E07116" w:rsidRDefault="008628E7" w:rsidP="008628E7"/>
    <w:p w:rsidR="008628E7" w:rsidRPr="00E07116"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8" w:name="Capitalisme_pt_5"/>
      <w:r w:rsidRPr="00C01517">
        <w:rPr>
          <w:b/>
        </w:rPr>
        <w:t>Capitalisme et politique au Québec.</w:t>
      </w:r>
      <w:r w:rsidRPr="00C01517">
        <w:rPr>
          <w:b/>
        </w:rPr>
        <w:br/>
      </w:r>
      <w:r w:rsidRPr="00C01517">
        <w:rPr>
          <w:i/>
        </w:rPr>
        <w:t>Un bilan critique du Parti québécois au pouvoir.</w:t>
      </w:r>
    </w:p>
    <w:p w:rsidR="008628E7" w:rsidRPr="00E07116" w:rsidRDefault="008628E7" w:rsidP="008628E7">
      <w:pPr>
        <w:jc w:val="both"/>
      </w:pPr>
    </w:p>
    <w:p w:rsidR="008628E7" w:rsidRPr="00384B20" w:rsidRDefault="008628E7" w:rsidP="008628E7">
      <w:pPr>
        <w:pStyle w:val="partie"/>
        <w:jc w:val="center"/>
        <w:rPr>
          <w:sz w:val="72"/>
        </w:rPr>
      </w:pPr>
      <w:r>
        <w:rPr>
          <w:sz w:val="72"/>
        </w:rPr>
        <w:t>Cinquième</w:t>
      </w:r>
      <w:r w:rsidRPr="00384B20">
        <w:rPr>
          <w:sz w:val="72"/>
        </w:rPr>
        <w:t xml:space="preserve"> partie</w:t>
      </w:r>
    </w:p>
    <w:p w:rsidR="008628E7" w:rsidRPr="00E07116" w:rsidRDefault="008628E7" w:rsidP="008628E7">
      <w:pPr>
        <w:jc w:val="both"/>
      </w:pPr>
    </w:p>
    <w:p w:rsidR="008628E7" w:rsidRPr="00384B20" w:rsidRDefault="008628E7" w:rsidP="008628E7">
      <w:pPr>
        <w:pStyle w:val="Titreniveau2"/>
      </w:pPr>
      <w:r>
        <w:t>CAPITAL, RÉFÉRENDUM</w:t>
      </w:r>
      <w:r>
        <w:br/>
        <w:t>ET PERSPECTIVES</w:t>
      </w:r>
      <w:r>
        <w:br/>
        <w:t>POST-RÉFÉRENDAIRES</w:t>
      </w:r>
    </w:p>
    <w:bookmarkEnd w:id="48"/>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pStyle w:val="suite"/>
      </w:pPr>
      <w:r>
        <w:t>François FOURNIER et Daniel VILLENEUVE</w:t>
      </w: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E07116" w:rsidRDefault="008628E7" w:rsidP="008628E7">
      <w:pPr>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pStyle w:val="p"/>
      </w:pPr>
      <w:r>
        <w:t>[210]</w:t>
      </w:r>
    </w:p>
    <w:p w:rsidR="008628E7" w:rsidRDefault="008628E7" w:rsidP="008628E7">
      <w:pPr>
        <w:pStyle w:val="p"/>
      </w:pPr>
      <w:r w:rsidRPr="00C1440D">
        <w:br w:type="page"/>
      </w:r>
      <w:r>
        <w:t>[211]</w:t>
      </w: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spacing w:before="120" w:after="120"/>
        <w:jc w:val="both"/>
      </w:pPr>
    </w:p>
    <w:p w:rsidR="008628E7" w:rsidRPr="00C1440D" w:rsidRDefault="008628E7" w:rsidP="008628E7">
      <w:pPr>
        <w:spacing w:before="120" w:after="120"/>
        <w:jc w:val="both"/>
      </w:pPr>
      <w:r w:rsidRPr="00C1440D">
        <w:t>Nous poursuivons dans les pages qui suivent quatre objectifs. En premier, nous examinons les positions et réactions des bourgeoisies canadienne, québécoise et américaine face au projet péquiste de so</w:t>
      </w:r>
      <w:r w:rsidRPr="00C1440D">
        <w:t>u</w:t>
      </w:r>
      <w:r w:rsidRPr="00C1440D">
        <w:t>veraineté-association et nous tentons de cerner les motivations éc</w:t>
      </w:r>
      <w:r w:rsidRPr="00C1440D">
        <w:t>o</w:t>
      </w:r>
      <w:r w:rsidRPr="00C1440D">
        <w:t>nomiques et politiques qui sous-tendent celles-ci. Dans un deuxième temps, nous procédons au décorticage de la stratégie déployée par le clan du Oui envers le capital québécois : il y a effectivement eu une stratégie spécifique à son égard, et même si elle n’est pas clairement apparue lors de la campagne référendaire, ses enjeux n’en sont pas moins de taille. En effet, et c’est là une de nos hypothèses, tant le Parti libéral que le Parti québécois se disputent les faveurs de certaines fra</w:t>
      </w:r>
      <w:r w:rsidRPr="00C1440D">
        <w:t>c</w:t>
      </w:r>
      <w:r w:rsidRPr="00C1440D">
        <w:t>tions du capital québécois. Le troisième bloc a pour objet d’évaluer les perspectives de rapprochement politique et idéologique entre le Parti québécois et la bourgeoisie autochtone : autour de quels axes un tel rapprochement est-il possible ? Et enfin, dans un quatrième et dernier temps, comme aboutissement nécessaire de la démarche d’ensemble, nous concluons sur l’enjeu central que représente, pour le mouvement ouvrier, l’analyse de la nature et du projet de classe du Parti québécois : ceci nous amène à remettre en question certaines conceptions courantes et à postuler l’urgence d’une organisation pol</w:t>
      </w:r>
      <w:r w:rsidRPr="00C1440D">
        <w:t>i</w:t>
      </w:r>
      <w:r w:rsidRPr="00C1440D">
        <w:t>tique des travailleurs et des travailleuses.</w:t>
      </w:r>
    </w:p>
    <w:p w:rsidR="008628E7" w:rsidRDefault="008628E7" w:rsidP="008628E7">
      <w:pPr>
        <w:spacing w:before="120" w:after="120"/>
        <w:jc w:val="both"/>
      </w:pPr>
      <w:r w:rsidRPr="00C1440D">
        <w:t>Depuis quelques années, des recherches exploratoires au niveau de l’examen du capitalisme au Québec, de la structure des classes soci</w:t>
      </w:r>
      <w:r w:rsidRPr="00C1440D">
        <w:t>a</w:t>
      </w:r>
      <w:r w:rsidRPr="00C1440D">
        <w:t>les et du projet du Parti québécois, ont donné des résultats aussi contestés qu’intéressants. Certains intellectuels commencent à clar</w:t>
      </w:r>
      <w:r w:rsidRPr="00C1440D">
        <w:t>i</w:t>
      </w:r>
      <w:r w:rsidRPr="00C1440D">
        <w:t>fier la structure du capital au Québec, et notamment à cerner la pr</w:t>
      </w:r>
      <w:r w:rsidRPr="00C1440D">
        <w:t>o</w:t>
      </w:r>
      <w:r w:rsidRPr="00C1440D">
        <w:t>blématique d’une bourgeoisie québécoise. Jusqu’à présent, ceux-ci ont cherché à saisir l’essentiel des intérêts de ce capital, ses assises éc</w:t>
      </w:r>
      <w:r w:rsidRPr="00C1440D">
        <w:t>o</w:t>
      </w:r>
      <w:r w:rsidRPr="00C1440D">
        <w:t>nomiques et son fractionnement. Ils cherchent ég</w:t>
      </w:r>
      <w:r>
        <w:t>a</w:t>
      </w:r>
      <w:r w:rsidRPr="00C1440D">
        <w:t>lement à saisir le lien entre, d’une part la politique économique du Parti québécois et son projet de souveraineté-association, et d’autre part la satisfaction des besoins objectifs de la bourgeoisie québécoise. Ce que nous, par ailleurs, explorons comme champ de recherche ici, c’est notamment la réceptivité du capital québécois, bref son attitude subjective face au Parti québécois et aux politiques et projets que ce parti met de l’avant.</w:t>
      </w:r>
    </w:p>
    <w:p w:rsidR="008628E7" w:rsidRDefault="008628E7" w:rsidP="008628E7">
      <w:pPr>
        <w:spacing w:before="120" w:after="120"/>
        <w:jc w:val="both"/>
      </w:pPr>
    </w:p>
    <w:p w:rsidR="008628E7" w:rsidRDefault="008628E7" w:rsidP="008628E7">
      <w:pPr>
        <w:spacing w:before="120" w:after="120"/>
        <w:jc w:val="both"/>
      </w:pPr>
    </w:p>
    <w:p w:rsidR="008628E7" w:rsidRDefault="008628E7" w:rsidP="008628E7">
      <w:pPr>
        <w:pStyle w:val="p"/>
      </w:pPr>
      <w:r>
        <w:t>[212]</w:t>
      </w:r>
    </w:p>
    <w:p w:rsidR="008628E7" w:rsidRDefault="008628E7" w:rsidP="008628E7">
      <w:pPr>
        <w:pStyle w:val="p"/>
      </w:pPr>
      <w:r>
        <w:br w:type="page"/>
        <w:t>[213]</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49" w:name="Capitalisme_pt_5_chap_1"/>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CINQUIÈME</w:t>
      </w:r>
      <w:r w:rsidRPr="00C01517">
        <w:rPr>
          <w:b/>
          <w:caps/>
          <w:color w:val="000080"/>
          <w:sz w:val="24"/>
        </w:rPr>
        <w:t xml:space="preserve"> partie</w:t>
      </w:r>
    </w:p>
    <w:p w:rsidR="008628E7" w:rsidRPr="00384B20" w:rsidRDefault="008628E7" w:rsidP="008628E7">
      <w:pPr>
        <w:pStyle w:val="Titreniveau1"/>
      </w:pPr>
      <w:r>
        <w:t>Chapitre 1</w:t>
      </w:r>
    </w:p>
    <w:p w:rsidR="008628E7" w:rsidRPr="00E07116" w:rsidRDefault="008628E7" w:rsidP="008628E7">
      <w:pPr>
        <w:pStyle w:val="Titreniveau2"/>
      </w:pPr>
      <w:r>
        <w:t>LES POSITIONS</w:t>
      </w:r>
      <w:r>
        <w:br/>
        <w:t>DU CAPITAL</w:t>
      </w:r>
    </w:p>
    <w:bookmarkEnd w:id="49"/>
    <w:p w:rsidR="008628E7" w:rsidRPr="00E07116" w:rsidRDefault="008628E7" w:rsidP="008628E7">
      <w:pPr>
        <w:jc w:val="both"/>
        <w:rPr>
          <w:szCs w:val="36"/>
        </w:rPr>
      </w:pPr>
    </w:p>
    <w:p w:rsidR="008628E7" w:rsidRPr="00E07116" w:rsidRDefault="008628E7" w:rsidP="008628E7">
      <w:pPr>
        <w:jc w:val="both"/>
      </w:pPr>
    </w:p>
    <w:p w:rsidR="008628E7"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794394" w:rsidRDefault="008628E7" w:rsidP="008628E7">
      <w:pPr>
        <w:spacing w:before="120" w:after="120"/>
        <w:jc w:val="both"/>
      </w:pPr>
      <w:r w:rsidRPr="00794394">
        <w:rPr>
          <w:rStyle w:val="Corpsdutexte2Exact"/>
          <w:sz w:val="28"/>
        </w:rPr>
        <w:t>La présente partie du texte constitue une sorte de préambule esse</w:t>
      </w:r>
      <w:r w:rsidRPr="00794394">
        <w:rPr>
          <w:rStyle w:val="Corpsdutexte2Exact"/>
          <w:sz w:val="28"/>
        </w:rPr>
        <w:t>n</w:t>
      </w:r>
      <w:r w:rsidRPr="00794394">
        <w:rPr>
          <w:rStyle w:val="Corpsdutexte2Exact"/>
          <w:sz w:val="28"/>
        </w:rPr>
        <w:t>tiel, selon nous, à une compréhension globale des motifs qui ont am</w:t>
      </w:r>
      <w:r w:rsidRPr="00794394">
        <w:rPr>
          <w:rStyle w:val="Corpsdutexte2Exact"/>
          <w:sz w:val="28"/>
        </w:rPr>
        <w:t>e</w:t>
      </w:r>
      <w:r w:rsidRPr="00794394">
        <w:rPr>
          <w:rStyle w:val="Corpsdutexte2Exact"/>
          <w:sz w:val="28"/>
        </w:rPr>
        <w:t>né les milieux fédéralistes canadiens à s’opposer, aussi farouchement qu’ils l’ont fait, au p</w:t>
      </w:r>
      <w:r>
        <w:rPr>
          <w:rStyle w:val="Corpsdutexte2Exact"/>
          <w:sz w:val="28"/>
        </w:rPr>
        <w:t>rojet péquiste de souveraineté-</w:t>
      </w:r>
      <w:r w:rsidRPr="00794394">
        <w:rPr>
          <w:rStyle w:val="Corpsdutexte2Exact"/>
          <w:sz w:val="28"/>
        </w:rPr>
        <w:t>associ</w:t>
      </w:r>
      <w:r w:rsidRPr="00794394">
        <w:rPr>
          <w:rStyle w:val="Corpsdutexte2Exact"/>
          <w:sz w:val="28"/>
        </w:rPr>
        <w:t>a</w:t>
      </w:r>
      <w:r w:rsidRPr="00794394">
        <w:rPr>
          <w:rStyle w:val="Corpsdutexte2Exact"/>
          <w:sz w:val="28"/>
        </w:rPr>
        <w:t>tion. Il s’agit essentiellement de situer dans une perspective historique les éléments qui caractérisent aujourd’hui les structures écon</w:t>
      </w:r>
      <w:r w:rsidRPr="00794394">
        <w:rPr>
          <w:rStyle w:val="Corpsdutexte2Exact"/>
          <w:sz w:val="28"/>
        </w:rPr>
        <w:t>o</w:t>
      </w:r>
      <w:r w:rsidRPr="00794394">
        <w:rPr>
          <w:rStyle w:val="Corpsdutexte2Exact"/>
          <w:sz w:val="28"/>
        </w:rPr>
        <w:t>miques et politiques canadiennes.</w:t>
      </w:r>
    </w:p>
    <w:p w:rsidR="008628E7" w:rsidRPr="00794394" w:rsidRDefault="008628E7" w:rsidP="008628E7">
      <w:pPr>
        <w:spacing w:before="120" w:after="120"/>
        <w:jc w:val="both"/>
      </w:pPr>
      <w:r w:rsidRPr="00794394">
        <w:rPr>
          <w:rStyle w:val="Corpsdutexte2Exact"/>
          <w:sz w:val="28"/>
        </w:rPr>
        <w:t>Le Canada n’a pas connu de révolution bourgeoise victorieuse, comme celles qui eurent lieu en Europe occidentale au XVIII</w:t>
      </w:r>
      <w:r w:rsidRPr="002138AC">
        <w:rPr>
          <w:rStyle w:val="Corpsdutexte2Exact"/>
          <w:sz w:val="28"/>
          <w:vertAlign w:val="superscript"/>
        </w:rPr>
        <w:t>e</w:t>
      </w:r>
      <w:r w:rsidRPr="00794394">
        <w:rPr>
          <w:rStyle w:val="Corpsdutexte2Exact"/>
          <w:sz w:val="28"/>
        </w:rPr>
        <w:t xml:space="preserve"> et au XIXe siècles, ou aux États-Unis lors des guerres d’indépendance et de Sécession. Ces révolutions ont permis à des bourgeoisies indu</w:t>
      </w:r>
      <w:r w:rsidRPr="00794394">
        <w:rPr>
          <w:rStyle w:val="Corpsdutexte2Exact"/>
          <w:sz w:val="28"/>
        </w:rPr>
        <w:t>s</w:t>
      </w:r>
      <w:r w:rsidRPr="00794394">
        <w:rPr>
          <w:rStyle w:val="Corpsdutexte2Exact"/>
          <w:sz w:val="28"/>
        </w:rPr>
        <w:t>trielles naissantes d’émerger en s’appuyant sur des institutions étatiques ad</w:t>
      </w:r>
      <w:r w:rsidRPr="00794394">
        <w:rPr>
          <w:rStyle w:val="Corpsdutexte2Exact"/>
          <w:sz w:val="28"/>
        </w:rPr>
        <w:t>é</w:t>
      </w:r>
      <w:r w:rsidRPr="00794394">
        <w:rPr>
          <w:rStyle w:val="Corpsdutexte2Exact"/>
          <w:sz w:val="28"/>
        </w:rPr>
        <w:t>quates à leurs besoins propres, plutôt qu’à ceux du capitalisme me</w:t>
      </w:r>
      <w:r w:rsidRPr="00794394">
        <w:rPr>
          <w:rStyle w:val="Corpsdutexte2Exact"/>
          <w:sz w:val="28"/>
        </w:rPr>
        <w:t>r</w:t>
      </w:r>
      <w:r w:rsidRPr="00794394">
        <w:rPr>
          <w:rStyle w:val="Corpsdutexte2Exact"/>
          <w:sz w:val="28"/>
        </w:rPr>
        <w:t>cantile. Au Canada, les vieilles institutions politiques c</w:t>
      </w:r>
      <w:r w:rsidRPr="00794394">
        <w:rPr>
          <w:rStyle w:val="Corpsdutexte2Exact"/>
          <w:sz w:val="28"/>
        </w:rPr>
        <w:t>o</w:t>
      </w:r>
      <w:r w:rsidRPr="00794394">
        <w:rPr>
          <w:rStyle w:val="Corpsdutexte2Exact"/>
          <w:sz w:val="28"/>
        </w:rPr>
        <w:t>loniales ont, par contre, subsisté très tard. Elles survivent même encore a</w:t>
      </w:r>
      <w:r w:rsidRPr="00794394">
        <w:rPr>
          <w:rStyle w:val="Corpsdutexte2Exact"/>
          <w:sz w:val="28"/>
        </w:rPr>
        <w:t>u</w:t>
      </w:r>
      <w:r w:rsidRPr="00794394">
        <w:rPr>
          <w:rStyle w:val="Corpsdutexte2Exact"/>
          <w:sz w:val="28"/>
        </w:rPr>
        <w:t>jourd’hui, bien qu’elles ne correspondent plus à la réalité économ</w:t>
      </w:r>
      <w:r w:rsidRPr="00794394">
        <w:rPr>
          <w:rStyle w:val="Corpsdutexte2Exact"/>
          <w:sz w:val="28"/>
        </w:rPr>
        <w:t>i</w:t>
      </w:r>
      <w:r w:rsidRPr="00794394">
        <w:rPr>
          <w:rStyle w:val="Corpsdutexte2Exact"/>
          <w:sz w:val="28"/>
        </w:rPr>
        <w:t>que ; la Chambre des Communes a acquis son autonomie totale vis-à-vis d’un Sénat devenu fantoche. Les vieilles institutions de la mona</w:t>
      </w:r>
      <w:r w:rsidRPr="00794394">
        <w:rPr>
          <w:rStyle w:val="Corpsdutexte2Exact"/>
          <w:sz w:val="28"/>
        </w:rPr>
        <w:t>r</w:t>
      </w:r>
      <w:r w:rsidRPr="00794394">
        <w:rPr>
          <w:rStyle w:val="Corpsdutexte2Exact"/>
          <w:sz w:val="28"/>
        </w:rPr>
        <w:t>chie britannique qui parasitent toujours à Ottawa font d’ailleurs l’objet, à l’heure actuelle, de « sérieuses » remises en question.</w:t>
      </w:r>
    </w:p>
    <w:p w:rsidR="008628E7" w:rsidRPr="00794394" w:rsidRDefault="008628E7" w:rsidP="008628E7">
      <w:pPr>
        <w:spacing w:before="120" w:after="120"/>
        <w:jc w:val="both"/>
      </w:pPr>
      <w:r w:rsidRPr="00794394">
        <w:rPr>
          <w:rStyle w:val="Corpsdutexte2Exact"/>
          <w:sz w:val="28"/>
        </w:rPr>
        <w:t>Ce n’est qu’entre les deux guerres mondiales, et surtout après la deuxième, qu’une bourgeoisie proprement canadienne s’affirme déf</w:t>
      </w:r>
      <w:r w:rsidRPr="00794394">
        <w:rPr>
          <w:rStyle w:val="Corpsdutexte2Exact"/>
          <w:sz w:val="28"/>
        </w:rPr>
        <w:t>i</w:t>
      </w:r>
      <w:r w:rsidRPr="00794394">
        <w:rPr>
          <w:rStyle w:val="Corpsdutexte2Exact"/>
          <w:sz w:val="28"/>
        </w:rPr>
        <w:t>nitivement, c’est-à-dire lorsque l’Empire britannique perd sa préd</w:t>
      </w:r>
      <w:r w:rsidRPr="00794394">
        <w:rPr>
          <w:rStyle w:val="Corpsdutexte2Exact"/>
          <w:sz w:val="28"/>
        </w:rPr>
        <w:t>o</w:t>
      </w:r>
      <w:r w:rsidRPr="00794394">
        <w:rPr>
          <w:rStyle w:val="Corpsdutexte2Exact"/>
          <w:sz w:val="28"/>
        </w:rPr>
        <w:t>minance sur le plan international, au profit d’un capitalisme industriel américain en pleine expansion. C’est d’ailleurs vers cette</w:t>
      </w:r>
      <w:r>
        <w:rPr>
          <w:rStyle w:val="Corpsdutexte2Exact"/>
          <w:sz w:val="28"/>
        </w:rPr>
        <w:t xml:space="preserve"> [214] </w:t>
      </w:r>
      <w:r w:rsidRPr="00794394">
        <w:t>ép</w:t>
      </w:r>
      <w:r w:rsidRPr="00794394">
        <w:t>o</w:t>
      </w:r>
      <w:r w:rsidRPr="00794394">
        <w:t>que que la masse des investissements amér</w:t>
      </w:r>
      <w:r w:rsidRPr="00794394">
        <w:t>i</w:t>
      </w:r>
      <w:r w:rsidRPr="00794394">
        <w:t>cains au Canada dépassera désormais ceux en pr</w:t>
      </w:r>
      <w:r w:rsidRPr="00794394">
        <w:t>o</w:t>
      </w:r>
      <w:r w:rsidRPr="00794394">
        <w:t>venance de l’Empire décadent.</w:t>
      </w:r>
    </w:p>
    <w:p w:rsidR="008628E7" w:rsidRPr="00794394" w:rsidRDefault="008628E7" w:rsidP="008628E7">
      <w:pPr>
        <w:spacing w:before="120" w:after="120"/>
        <w:jc w:val="both"/>
      </w:pPr>
      <w:r w:rsidRPr="00794394">
        <w:t>Le mercantilisme britannique, qui connut dans la colonie can</w:t>
      </w:r>
      <w:r w:rsidRPr="00794394">
        <w:t>a</w:t>
      </w:r>
      <w:r w:rsidRPr="00794394">
        <w:t>dienne son essor après la Conquête (1760), ne s’est guère soucié de développer l’industrie locale. Au contraire, un tel développement a</w:t>
      </w:r>
      <w:r w:rsidRPr="00794394">
        <w:t>u</w:t>
      </w:r>
      <w:r w:rsidRPr="00794394">
        <w:t>rait représenté une menace à ses intérêts, puisque les produits finis provenaient d’Angleterre et s’écoulaient à prix fort dans la colonie.</w:t>
      </w:r>
    </w:p>
    <w:p w:rsidR="008628E7" w:rsidRPr="00794394" w:rsidRDefault="008628E7" w:rsidP="008628E7">
      <w:pPr>
        <w:spacing w:before="120" w:after="120"/>
        <w:jc w:val="both"/>
      </w:pPr>
      <w:r w:rsidRPr="00794394">
        <w:t>Le Canada est donc d’abord, et ce depuis les tous débuts de son histoire, un exportateur de m</w:t>
      </w:r>
      <w:r w:rsidRPr="00794394">
        <w:t>a</w:t>
      </w:r>
      <w:r w:rsidRPr="00794394">
        <w:t>tières premières et un importateur de produits finis. Cependant, ce déséquilibre tend aujourd’hui à s’estomper, au fur et à mesure que se développe l’industrie de tran</w:t>
      </w:r>
      <w:r w:rsidRPr="00794394">
        <w:t>s</w:t>
      </w:r>
      <w:r w:rsidRPr="00794394">
        <w:t>formation, plus particulièrement dans la région du sud de l’Ontario, qui est la plus industrialisée et la plus riche du pays.</w:t>
      </w:r>
    </w:p>
    <w:p w:rsidR="008628E7" w:rsidRPr="00794394" w:rsidRDefault="008628E7" w:rsidP="008628E7">
      <w:pPr>
        <w:spacing w:before="120" w:after="120"/>
        <w:jc w:val="both"/>
      </w:pPr>
      <w:r w:rsidRPr="00794394">
        <w:t>Il reste que, dans l’industrie au Canada, les secteurs d’activité ex</w:t>
      </w:r>
      <w:r w:rsidRPr="00794394">
        <w:t>i</w:t>
      </w:r>
      <w:r w:rsidRPr="00794394">
        <w:t>geant une haute technologie (comme les produits chimiques, la m</w:t>
      </w:r>
      <w:r w:rsidRPr="00794394">
        <w:t>a</w:t>
      </w:r>
      <w:r w:rsidRPr="00794394">
        <w:t>chinerie, les instruments de précision, le pétrole et la houille, les m</w:t>
      </w:r>
      <w:r w:rsidRPr="00794394">
        <w:t>é</w:t>
      </w:r>
      <w:r w:rsidRPr="00794394">
        <w:t>taux non-ferreux, etc.) qui nécessitent donc des investissements et des moyens que seuls les grands capitaux transnationaux, pour la plupart d’origine américaine, ont la capacité de fournir, sont sous contrôle américain. Par contre, les secteurs à faible et moyenne technologie (comme les institutions financières, les pâtes et papiers, les transports, le matériel électrique, les télécommunications, l’alimentation, etc.) sont majoritairement contrôlés par la bourgeoisie canadienne. Ceci s’explique par le fait que ces secteurs sont moins sujets à l’internationalisation du capital, et le pouvoir féd</w:t>
      </w:r>
      <w:r w:rsidRPr="00794394">
        <w:t>é</w:t>
      </w:r>
      <w:r w:rsidRPr="00794394">
        <w:t>ral peut donc user de mesures protectionnistes pour en réserver l’exclusivité aux cap</w:t>
      </w:r>
      <w:r w:rsidRPr="00794394">
        <w:t>i</w:t>
      </w:r>
      <w:r w:rsidRPr="00794394">
        <w:t>taux autochtones.</w:t>
      </w:r>
    </w:p>
    <w:p w:rsidR="008628E7" w:rsidRPr="00794394" w:rsidRDefault="008628E7" w:rsidP="008628E7">
      <w:pPr>
        <w:spacing w:before="120" w:after="120"/>
        <w:jc w:val="both"/>
      </w:pPr>
      <w:r w:rsidRPr="00794394">
        <w:t>En outre, le système bancaire canadien est l’un des plus monopol</w:t>
      </w:r>
      <w:r w:rsidRPr="00794394">
        <w:t>i</w:t>
      </w:r>
      <w:r w:rsidRPr="00794394">
        <w:t>sés du monde : huit banques à charte au total, dont les cinq plus i</w:t>
      </w:r>
      <w:r w:rsidRPr="00794394">
        <w:t>m</w:t>
      </w:r>
      <w:r w:rsidRPr="00794394">
        <w:t>portantes — les « Big Five » — canalisent à elles seules environ 90 % des actifs bancaires canadiens. C’est là le plus gros « héritage » du mercantilisme britannique dont a pû s’emparer graduellement la bou</w:t>
      </w:r>
      <w:r w:rsidRPr="00794394">
        <w:t>r</w:t>
      </w:r>
      <w:r w:rsidRPr="00794394">
        <w:t>geoisie a</w:t>
      </w:r>
      <w:r w:rsidRPr="00794394">
        <w:t>u</w:t>
      </w:r>
      <w:r w:rsidRPr="00794394">
        <w:t>tochtone. Autour de ces banques géantes se sont constitués, à l’échelle pan-canadienne (transprovi</w:t>
      </w:r>
      <w:r w:rsidRPr="00794394">
        <w:t>n</w:t>
      </w:r>
      <w:r w:rsidRPr="00794394">
        <w:t>ciale), de gigantesques réseaux financiers. Le se</w:t>
      </w:r>
      <w:r w:rsidRPr="00794394">
        <w:t>c</w:t>
      </w:r>
      <w:r w:rsidRPr="00794394">
        <w:t>teur financier de l’économie canadienne constitue, de fait, le fondement économique de l’existence même de la bourgeo</w:t>
      </w:r>
      <w:r w:rsidRPr="00794394">
        <w:t>i</w:t>
      </w:r>
      <w:r w:rsidRPr="00794394">
        <w:t>sie canadienne en tant que classe sociale dominante.</w:t>
      </w:r>
    </w:p>
    <w:p w:rsidR="008628E7" w:rsidRPr="00794394" w:rsidRDefault="008628E7" w:rsidP="008628E7">
      <w:pPr>
        <w:spacing w:before="120" w:after="120"/>
        <w:jc w:val="both"/>
      </w:pPr>
      <w:r w:rsidRPr="00794394">
        <w:t>Afin de consacrer et maintenir ce pouvoir réel, la bourgeoisie c</w:t>
      </w:r>
      <w:r w:rsidRPr="00794394">
        <w:t>a</w:t>
      </w:r>
      <w:r w:rsidRPr="00794394">
        <w:t>nadienne, en tant que principale fraction bourgeoise du pays, s’appuie sur le pouvoir politique central à Ottawa. Cette fraction de la cla</w:t>
      </w:r>
      <w:r w:rsidRPr="00794394">
        <w:t>s</w:t>
      </w:r>
      <w:r w:rsidRPr="00794394">
        <w:t>se dominante sera celle qu’on désignera désormais, du moins dans le contexte du présent document, par le concept de « bourgeoisie can</w:t>
      </w:r>
      <w:r w:rsidRPr="00794394">
        <w:t>a</w:t>
      </w:r>
      <w:r w:rsidRPr="00794394">
        <w:t>dienne ».</w:t>
      </w:r>
    </w:p>
    <w:p w:rsidR="008628E7" w:rsidRPr="00794394" w:rsidRDefault="008628E7" w:rsidP="008628E7">
      <w:pPr>
        <w:spacing w:before="120" w:after="120"/>
        <w:jc w:val="both"/>
      </w:pPr>
      <w:r>
        <w:t>[215]</w:t>
      </w:r>
    </w:p>
    <w:p w:rsidR="008628E7" w:rsidRPr="00794394" w:rsidRDefault="008628E7" w:rsidP="008628E7">
      <w:pPr>
        <w:spacing w:before="120" w:after="120"/>
        <w:jc w:val="both"/>
      </w:pPr>
      <w:r w:rsidRPr="00794394">
        <w:t>Ne pas s’y tromper : le critère linguistique est non-fondé lorsqu’on analyse les rapports de force entre bourgeoisies ou fractions bourgeo</w:t>
      </w:r>
      <w:r w:rsidRPr="00794394">
        <w:t>i</w:t>
      </w:r>
      <w:r w:rsidRPr="00794394">
        <w:t>ses. C’est en termes de réseaux financiers et de pouvoir d’État, qu’il faut comprendre les formations politiques au sein d’une société cap</w:t>
      </w:r>
      <w:r w:rsidRPr="00794394">
        <w:t>i</w:t>
      </w:r>
      <w:r w:rsidRPr="00794394">
        <w:t>taliste. Ainsi, même s’ils y sont minoritaires dans l’ensemble, pl</w:t>
      </w:r>
      <w:r w:rsidRPr="00794394">
        <w:t>u</w:t>
      </w:r>
      <w:r w:rsidRPr="00794394">
        <w:t>sieurs détenteurs de capitaux pan-canadiens sont franc</w:t>
      </w:r>
      <w:r w:rsidRPr="00794394">
        <w:t>o</w:t>
      </w:r>
      <w:r w:rsidRPr="00794394">
        <w:t>phones (ex. : Paul Desmarais qui préside le gigantesque conglomérat Power Corp</w:t>
      </w:r>
      <w:r w:rsidRPr="00794394">
        <w:t>o</w:t>
      </w:r>
      <w:r w:rsidRPr="00794394">
        <w:t>ration). Cette situation se reflète au niveau politique où des polit</w:t>
      </w:r>
      <w:r w:rsidRPr="00794394">
        <w:t>i</w:t>
      </w:r>
      <w:r w:rsidRPr="00794394">
        <w:t>ciens de langue française, issus précisément de l’aile francophone de la bourgeoisie canadienne, sont élus à Ottawa. Le « French power » est d’ailleurs fort commode : c’est sur cette frange de la représentation politique que s’appuie le patronat canadien, dans ses ébats au Québec concernant la sauvegarde ou la valorisation de son capital (ex. : Pierre Trudeau, Jean Chrétien, Marc Lalonde, etc.).</w:t>
      </w:r>
    </w:p>
    <w:p w:rsidR="008628E7" w:rsidRPr="00794394" w:rsidRDefault="008628E7" w:rsidP="008628E7">
      <w:pPr>
        <w:spacing w:before="120" w:after="120"/>
        <w:jc w:val="both"/>
      </w:pPr>
      <w:r w:rsidRPr="00794394">
        <w:t>Au niveau des provinces, des fractions région</w:t>
      </w:r>
      <w:r w:rsidRPr="00794394">
        <w:t>a</w:t>
      </w:r>
      <w:r w:rsidRPr="00794394">
        <w:t>les sont parvenues à s’affirmer économiquement, puis politiquement, en s’appuyant sur l’État local (provincial). Elles ont, dans certains cas, structure</w:t>
      </w:r>
      <w:r w:rsidRPr="00794394">
        <w:t>l</w:t>
      </w:r>
      <w:r w:rsidRPr="00794394">
        <w:t>lement (Québec) ou conjoncturellement (Alberta) acquis une autonomie s</w:t>
      </w:r>
      <w:r w:rsidRPr="00794394">
        <w:t>i</w:t>
      </w:r>
      <w:r w:rsidRPr="00794394">
        <w:t>gnificative face au pouvoir fédéral. Ces régionalismes, au fur et à m</w:t>
      </w:r>
      <w:r w:rsidRPr="00794394">
        <w:t>e</w:t>
      </w:r>
      <w:r w:rsidRPr="00794394">
        <w:t>sure de leur évolution qui semble s’accélérer depuis que</w:t>
      </w:r>
      <w:r w:rsidRPr="00794394">
        <w:t>l</w:t>
      </w:r>
      <w:r w:rsidRPr="00794394">
        <w:t>ques années, constituent des forces centrifuges que redoute de plus en plus la bou</w:t>
      </w:r>
      <w:r w:rsidRPr="00794394">
        <w:t>r</w:t>
      </w:r>
      <w:r w:rsidRPr="00794394">
        <w:t>geoisie canadienne.</w:t>
      </w:r>
    </w:p>
    <w:p w:rsidR="008628E7" w:rsidRPr="00794394" w:rsidRDefault="008628E7" w:rsidP="008628E7">
      <w:pPr>
        <w:spacing w:before="120" w:after="120"/>
        <w:jc w:val="both"/>
      </w:pPr>
      <w:r w:rsidRPr="00794394">
        <w:t>Il en résulte le développement d’un rapport de force entre, d’une part, certaines bourgeoisies pr</w:t>
      </w:r>
      <w:r w:rsidRPr="00794394">
        <w:t>o</w:t>
      </w:r>
      <w:r w:rsidRPr="00794394">
        <w:t>vinciales (régionales ou locales) qui réclament leur part du gâteau et, d’autre part, une bourgeoisie can</w:t>
      </w:r>
      <w:r w:rsidRPr="00794394">
        <w:t>a</w:t>
      </w:r>
      <w:r w:rsidRPr="00794394">
        <w:t>dienne qui, non seulement refuse le partage avec les premières, mais cherche par ailleurs à central</w:t>
      </w:r>
      <w:r w:rsidRPr="00794394">
        <w:t>i</w:t>
      </w:r>
      <w:r w:rsidRPr="00794394">
        <w:t>ser davantage les pouvoirs à Ottawa. Car le contexte de récession économique exige un contrôle pol</w:t>
      </w:r>
      <w:r w:rsidRPr="00794394">
        <w:t>i</w:t>
      </w:r>
      <w:r w:rsidRPr="00794394">
        <w:t>tique accru sur l’économie. Les conférences const</w:t>
      </w:r>
      <w:r w:rsidRPr="00794394">
        <w:t>i</w:t>
      </w:r>
      <w:r w:rsidRPr="00794394">
        <w:t>tutionnelles en cours mettent ces rivalités en év</w:t>
      </w:r>
      <w:r w:rsidRPr="00794394">
        <w:t>i</w:t>
      </w:r>
      <w:r w:rsidRPr="00794394">
        <w:t>dence.</w:t>
      </w:r>
    </w:p>
    <w:p w:rsidR="008628E7" w:rsidRPr="00794394" w:rsidRDefault="008628E7" w:rsidP="008628E7">
      <w:pPr>
        <w:spacing w:before="120" w:after="120"/>
        <w:jc w:val="both"/>
      </w:pPr>
      <w:r w:rsidRPr="00794394">
        <w:t>Forte d’un réseau financier provincial qui a connu, au cours des r</w:t>
      </w:r>
      <w:r w:rsidRPr="00794394">
        <w:t>é</w:t>
      </w:r>
      <w:r w:rsidRPr="00794394">
        <w:t>centes années, un essor sans précédent, la bourgeoisie québécoise fait figure de proue, parmi les autres bourgeoisie provinciales, en matière de revendications autonomistes vis-à-vis du pouvoir central. Outre ce facteur économique, une considération politique essentielle intervient ici, qui donne au gouvernement du Parti québécois un pouvoir de n</w:t>
      </w:r>
      <w:r w:rsidRPr="00794394">
        <w:t>é</w:t>
      </w:r>
      <w:r w:rsidRPr="00794394">
        <w:t>gociation supplémentaire : même si le mandat de négocier la souv</w:t>
      </w:r>
      <w:r w:rsidRPr="00794394">
        <w:t>e</w:t>
      </w:r>
      <w:r w:rsidRPr="00794394">
        <w:t xml:space="preserve">raineté-association lui a été refusé par le résultat référendaire, celui-ci n’en conserve pas moins une crédibilité toujours croissance au sein de la bourgeoisie québécoise, </w:t>
      </w:r>
      <w:r w:rsidRPr="000C083F">
        <w:rPr>
          <w:i/>
          <w:iCs/>
        </w:rPr>
        <w:t xml:space="preserve">grâce </w:t>
      </w:r>
      <w:r w:rsidRPr="00794394">
        <w:t>à son option constitutionnelle ouve</w:t>
      </w:r>
      <w:r w:rsidRPr="00794394">
        <w:t>r</w:t>
      </w:r>
      <w:r w:rsidRPr="00794394">
        <w:t>tement autonomiste.</w:t>
      </w:r>
    </w:p>
    <w:p w:rsidR="008628E7" w:rsidRPr="00794394" w:rsidRDefault="008628E7" w:rsidP="008628E7">
      <w:pPr>
        <w:spacing w:before="120" w:after="120"/>
        <w:jc w:val="both"/>
      </w:pPr>
      <w:r w:rsidRPr="00794394">
        <w:t>Par ailleurs, forte de ses réserves relativement et conjoncturell</w:t>
      </w:r>
      <w:r w:rsidRPr="00794394">
        <w:t>e</w:t>
      </w:r>
      <w:r w:rsidRPr="00794394">
        <w:t>ment abondantes de pétrole — de</w:t>
      </w:r>
      <w:r w:rsidRPr="00794394">
        <w:t>n</w:t>
      </w:r>
      <w:r w:rsidRPr="00794394">
        <w:t>rée énergétique particulièrement convoitée en cette période de raréfaction — l’Alberta arrive, en fin</w:t>
      </w:r>
      <w:r>
        <w:t xml:space="preserve"> [216] </w:t>
      </w:r>
      <w:r w:rsidRPr="00794394">
        <w:t>de compte, au second rang derrière le Québec, parmi les provi</w:t>
      </w:r>
      <w:r w:rsidRPr="00794394">
        <w:t>n</w:t>
      </w:r>
      <w:r w:rsidRPr="00794394">
        <w:t>ces revendicatrices de pouvoirs.</w:t>
      </w:r>
    </w:p>
    <w:p w:rsidR="008628E7" w:rsidRPr="00794394" w:rsidRDefault="008628E7" w:rsidP="008628E7">
      <w:pPr>
        <w:spacing w:before="120" w:after="120"/>
        <w:jc w:val="both"/>
      </w:pPr>
      <w:r w:rsidRPr="00794394">
        <w:t>Pour sa part, l’Ontario, qui passe depuis to</w:t>
      </w:r>
      <w:r w:rsidRPr="00794394">
        <w:t>u</w:t>
      </w:r>
      <w:r w:rsidRPr="00794394">
        <w:t>jours pour la province qui a le mieux profité du f</w:t>
      </w:r>
      <w:r w:rsidRPr="00794394">
        <w:t>é</w:t>
      </w:r>
      <w:r w:rsidRPr="00794394">
        <w:t>déralisme canadien, s’identifie dans une large m</w:t>
      </w:r>
      <w:r w:rsidRPr="00794394">
        <w:t>e</w:t>
      </w:r>
      <w:r w:rsidRPr="00794394">
        <w:t>sure au pouvoir central. Le gouvernement ontarien est celui dont le discours constitutionnel s’apparente le plus à celui du gouve</w:t>
      </w:r>
      <w:r w:rsidRPr="00794394">
        <w:t>r</w:t>
      </w:r>
      <w:r w:rsidRPr="00794394">
        <w:t>nement féd</w:t>
      </w:r>
      <w:r w:rsidRPr="00794394">
        <w:t>é</w:t>
      </w:r>
      <w:r>
        <w:t>ral. Lors des derniè</w:t>
      </w:r>
      <w:r w:rsidRPr="00794394">
        <w:t>res élections fédérales, c est dans le sud de l’Ontario que Pierre Trudeau s’est ouvertement engagé à mai</w:t>
      </w:r>
      <w:r w:rsidRPr="00794394">
        <w:t>n</w:t>
      </w:r>
      <w:r w:rsidRPr="00794394">
        <w:t>tenir un gouvernement central fort, afin de préserver les intérêts éc</w:t>
      </w:r>
      <w:r w:rsidRPr="00794394">
        <w:t>o</w:t>
      </w:r>
      <w:r w:rsidRPr="00794394">
        <w:t>nomiques de cette province. Aussi, le gouvernement o</w:t>
      </w:r>
      <w:r w:rsidRPr="00794394">
        <w:t>n</w:t>
      </w:r>
      <w:r w:rsidRPr="00794394">
        <w:t>tarien ne cache pas son attitude franchement fav</w:t>
      </w:r>
      <w:r w:rsidRPr="00794394">
        <w:t>o</w:t>
      </w:r>
      <w:r w:rsidRPr="00794394">
        <w:t>rable à Ottawa contre l’Alberta, sur la question du prix du pétrole</w:t>
      </w:r>
      <w:r>
        <w:t> </w:t>
      </w:r>
      <w:r>
        <w:rPr>
          <w:rStyle w:val="Appelnotedebasdep"/>
        </w:rPr>
        <w:footnoteReference w:id="274"/>
      </w:r>
      <w:r w:rsidRPr="00794394">
        <w:t>.</w:t>
      </w:r>
    </w:p>
    <w:p w:rsidR="008628E7" w:rsidRPr="00794394" w:rsidRDefault="008628E7" w:rsidP="008628E7">
      <w:pPr>
        <w:spacing w:before="120" w:after="120"/>
        <w:jc w:val="both"/>
      </w:pPr>
      <w:r w:rsidRPr="00794394">
        <w:t>Cependant, les provinces dont le potentiel éc</w:t>
      </w:r>
      <w:r w:rsidRPr="00794394">
        <w:t>o</w:t>
      </w:r>
      <w:r w:rsidRPr="00794394">
        <w:t>nomique régional ne permet pas (ou pas encore) l’émergence d’une bourgeoisie provinciale partic</w:t>
      </w:r>
      <w:r w:rsidRPr="00794394">
        <w:t>u</w:t>
      </w:r>
      <w:r w:rsidRPr="00794394">
        <w:t>lièrement forte, se font moins bruyantes que les autres lorsqu’il est question de décentraliser ou centraliser les pouvoirs du gouvern</w:t>
      </w:r>
      <w:r w:rsidRPr="00794394">
        <w:t>e</w:t>
      </w:r>
      <w:r w:rsidRPr="00794394">
        <w:t>ment fédéral. Cela n’empêche pas, toutefois, que ces gouvern</w:t>
      </w:r>
      <w:r w:rsidRPr="00794394">
        <w:t>e</w:t>
      </w:r>
      <w:r w:rsidRPr="00794394">
        <w:t>ments provinciaux revendiquent aussi certains pouvoirs qui sont présent</w:t>
      </w:r>
      <w:r w:rsidRPr="00794394">
        <w:t>e</w:t>
      </w:r>
      <w:r w:rsidRPr="00794394">
        <w:t>ment à Ottawa.</w:t>
      </w:r>
    </w:p>
    <w:p w:rsidR="008628E7" w:rsidRDefault="008628E7" w:rsidP="008628E7">
      <w:pPr>
        <w:spacing w:before="120" w:after="120"/>
        <w:jc w:val="both"/>
      </w:pPr>
    </w:p>
    <w:p w:rsidR="008628E7" w:rsidRPr="00794394" w:rsidRDefault="008628E7" w:rsidP="008628E7">
      <w:pPr>
        <w:pStyle w:val="a"/>
      </w:pPr>
      <w:r>
        <w:t xml:space="preserve">a) </w:t>
      </w:r>
      <w:r w:rsidRPr="00794394">
        <w:t>Survol des positions du capital monopoliste</w:t>
      </w:r>
      <w:r>
        <w:br/>
      </w:r>
      <w:r w:rsidRPr="00794394">
        <w:t>pan-canadien</w:t>
      </w:r>
    </w:p>
    <w:p w:rsidR="008628E7" w:rsidRDefault="008628E7" w:rsidP="008628E7">
      <w:pPr>
        <w:spacing w:before="120" w:after="120"/>
        <w:jc w:val="both"/>
      </w:pPr>
    </w:p>
    <w:p w:rsidR="008628E7" w:rsidRPr="00794394" w:rsidRDefault="008628E7" w:rsidP="008628E7">
      <w:pPr>
        <w:spacing w:before="120" w:after="120"/>
        <w:jc w:val="both"/>
      </w:pPr>
      <w:r w:rsidRPr="00794394">
        <w:t>À la lumière de ce qui précède, nous compre</w:t>
      </w:r>
      <w:r w:rsidRPr="00794394">
        <w:t>n</w:t>
      </w:r>
      <w:r w:rsidRPr="00794394">
        <w:t>drons maintenant l’importance que revêt pour la bourgeoisie canadienne le maintien de l’intégrité du capital pan-canadien (trans-provincial) au moyen d’un État fédéral fort. Un affaiblissement considérable de l’État central s</w:t>
      </w:r>
      <w:r w:rsidRPr="00794394">
        <w:t>i</w:t>
      </w:r>
      <w:r w:rsidRPr="00794394">
        <w:t>gnifierait la</w:t>
      </w:r>
      <w:r>
        <w:t xml:space="preserve"> « balkanisation » du Canada, c’</w:t>
      </w:r>
      <w:r w:rsidRPr="00794394">
        <w:t>est-à-dire l’éclatement du marché canadien en régionalismes semi-autonomes qui nuiraient à la libre circulation des capitaux.</w:t>
      </w:r>
    </w:p>
    <w:p w:rsidR="008628E7" w:rsidRPr="00794394" w:rsidRDefault="008628E7" w:rsidP="008628E7">
      <w:pPr>
        <w:spacing w:before="120" w:after="120"/>
        <w:jc w:val="both"/>
      </w:pPr>
      <w:r w:rsidRPr="00794394">
        <w:t>Il en découle que, contrairement au discours nuancé tenu par la bourgeoisie québécoise au sujet du projet de souveraineté-association, celui de la bourgeoisie canadienne, lui, est farouchement ho</w:t>
      </w:r>
      <w:r w:rsidRPr="00794394">
        <w:t>s</w:t>
      </w:r>
      <w:r w:rsidRPr="00794394">
        <w:t>tile et sans ambages.</w:t>
      </w:r>
    </w:p>
    <w:p w:rsidR="008628E7" w:rsidRPr="00794394" w:rsidRDefault="008628E7" w:rsidP="008628E7">
      <w:pPr>
        <w:spacing w:before="120" w:after="120"/>
        <w:jc w:val="both"/>
      </w:pPr>
      <w:r w:rsidRPr="00794394">
        <w:t>C’est le capital monopoliste pan-canadien, c’est-à-dire cette fra</w:t>
      </w:r>
      <w:r w:rsidRPr="00794394">
        <w:t>c</w:t>
      </w:r>
      <w:r w:rsidRPr="00794394">
        <w:t>tion du capital dont l’envergure est trans-provinciale et « coast to coast », qui réagit le plus bruyamment au projet péquiste. Cette bou</w:t>
      </w:r>
      <w:r w:rsidRPr="00794394">
        <w:t>r</w:t>
      </w:r>
      <w:r w:rsidRPr="00794394">
        <w:t>geoisie, ennemie vouée des régionalismes, est le noyau du nationali</w:t>
      </w:r>
      <w:r w:rsidRPr="00794394">
        <w:t>s</w:t>
      </w:r>
      <w:r w:rsidRPr="00794394">
        <w:t>me canadien. Il faut constater ici la similitude harmonieuse de ses p</w:t>
      </w:r>
      <w:r w:rsidRPr="00794394">
        <w:t>o</w:t>
      </w:r>
      <w:r w:rsidRPr="00794394">
        <w:t>sitions et de celles du gouvernement fédéral, en matière constitutio</w:t>
      </w:r>
      <w:r w:rsidRPr="00794394">
        <w:t>n</w:t>
      </w:r>
      <w:r w:rsidRPr="00794394">
        <w:t>nelle. Pendant la période pré-référendaire, les deux principales attit</w:t>
      </w:r>
      <w:r w:rsidRPr="00794394">
        <w:t>u</w:t>
      </w:r>
      <w:r w:rsidRPr="00794394">
        <w:t>des et prises de position f</w:t>
      </w:r>
      <w:r w:rsidRPr="00794394">
        <w:t>u</w:t>
      </w:r>
      <w:r w:rsidRPr="00794394">
        <w:t>rent : 1) il faut rejeter le projet péquiste ; 2) il faut « renouveler » le fédéralisme.</w:t>
      </w:r>
    </w:p>
    <w:p w:rsidR="008628E7" w:rsidRPr="00794394" w:rsidRDefault="008628E7" w:rsidP="008628E7">
      <w:pPr>
        <w:spacing w:before="120" w:after="120"/>
        <w:jc w:val="both"/>
      </w:pPr>
      <w:r w:rsidRPr="00794394">
        <w:t>Afin de faciliter l’exposé des positions des principaux représe</w:t>
      </w:r>
      <w:r w:rsidRPr="00794394">
        <w:t>n</w:t>
      </w:r>
      <w:r w:rsidRPr="00794394">
        <w:t>tants du capital canadien, nous avons choisi de distinguer les trois</w:t>
      </w:r>
      <w:r>
        <w:t xml:space="preserve"> [217] </w:t>
      </w:r>
      <w:r w:rsidRPr="00794394">
        <w:t>groupes suivants : d’abord le secteur étatique, ensuite le secteur privé monopoliste, et enfin les grandes associations patronales.</w:t>
      </w:r>
    </w:p>
    <w:p w:rsidR="008628E7" w:rsidRPr="00794394" w:rsidRDefault="008628E7" w:rsidP="008628E7">
      <w:pPr>
        <w:spacing w:before="120" w:after="120"/>
        <w:jc w:val="both"/>
      </w:pPr>
      <w:r w:rsidRPr="00794394">
        <w:t>Dans le cadre de la campagne de financement de la Fondation pro-Canada, organisme voué à la cause de « l’unité canadienne », me</w:t>
      </w:r>
      <w:r w:rsidRPr="00794394">
        <w:t>s</w:t>
      </w:r>
      <w:r w:rsidRPr="00794394">
        <w:t>sieurs Claude Castonguay, ancien ministre du gouvernement Boura</w:t>
      </w:r>
      <w:r w:rsidRPr="00794394">
        <w:t>s</w:t>
      </w:r>
      <w:r w:rsidRPr="00794394">
        <w:t>sa et ancien président de la Fondation, ainsi que Pierre Côté, actuel pr</w:t>
      </w:r>
      <w:r w:rsidRPr="00794394">
        <w:t>é</w:t>
      </w:r>
      <w:r w:rsidRPr="00794394">
        <w:t>sident du Conseil du patronat du Québec et nouveau président de la Fondation, ont personnellement sollicité 50</w:t>
      </w:r>
      <w:r>
        <w:t> </w:t>
      </w:r>
      <w:r w:rsidRPr="00794394">
        <w:t>000</w:t>
      </w:r>
      <w:r>
        <w:t> </w:t>
      </w:r>
      <w:r w:rsidRPr="00794394">
        <w:t>$ auprès de l’importante société d’État Air Canada, qui les leur a subrepticement versés</w:t>
      </w:r>
      <w:r>
        <w:t> </w:t>
      </w:r>
      <w:r>
        <w:rPr>
          <w:rStyle w:val="Appelnotedebasdep"/>
        </w:rPr>
        <w:footnoteReference w:id="275"/>
      </w:r>
      <w:r w:rsidRPr="00794394">
        <w:t>.</w:t>
      </w:r>
    </w:p>
    <w:p w:rsidR="008628E7" w:rsidRPr="00794394" w:rsidRDefault="008628E7" w:rsidP="008628E7">
      <w:pPr>
        <w:spacing w:before="120" w:after="120"/>
        <w:jc w:val="both"/>
      </w:pPr>
      <w:r w:rsidRPr="00794394">
        <w:t>Une autre prestigieuse société d’État, le Canadien National, a r</w:t>
      </w:r>
      <w:r w:rsidRPr="00794394">
        <w:t>e</w:t>
      </w:r>
      <w:r w:rsidRPr="00794394">
        <w:t>mis au même organisme la « modique » contribution de 75</w:t>
      </w:r>
      <w:r>
        <w:t> </w:t>
      </w:r>
      <w:r w:rsidRPr="00794394">
        <w:t>000</w:t>
      </w:r>
      <w:r>
        <w:t> </w:t>
      </w:r>
      <w:r w:rsidRPr="00794394">
        <w:t>$</w:t>
      </w:r>
      <w:r>
        <w:t> </w:t>
      </w:r>
      <w:r>
        <w:rPr>
          <w:rStyle w:val="Appelnotedebasdep"/>
        </w:rPr>
        <w:footnoteReference w:id="276"/>
      </w:r>
      <w:r w:rsidRPr="00794394">
        <w:t>.</w:t>
      </w:r>
    </w:p>
    <w:p w:rsidR="008628E7" w:rsidRPr="00794394" w:rsidRDefault="008628E7" w:rsidP="008628E7">
      <w:pPr>
        <w:spacing w:before="120" w:after="120"/>
        <w:jc w:val="both"/>
      </w:pPr>
      <w:r w:rsidRPr="00794394">
        <w:t>Le Canadien National et Air Canada, qui com</w:t>
      </w:r>
      <w:r w:rsidRPr="00794394">
        <w:t>p</w:t>
      </w:r>
      <w:r w:rsidRPr="00794394">
        <w:t>tent parmi les plus importantes compagnies can</w:t>
      </w:r>
      <w:r w:rsidRPr="00794394">
        <w:t>a</w:t>
      </w:r>
      <w:r w:rsidRPr="00794394">
        <w:t>diennes, avec des actifs de l’ordre de 3 milliards</w:t>
      </w:r>
      <w:r>
        <w:t> </w:t>
      </w:r>
      <w:r w:rsidRPr="00794394">
        <w:t>$ et 1,5 milliard</w:t>
      </w:r>
      <w:r>
        <w:t> </w:t>
      </w:r>
      <w:r w:rsidRPr="00794394">
        <w:t>$ respectivement</w:t>
      </w:r>
      <w:r>
        <w:t> </w:t>
      </w:r>
      <w:r>
        <w:rPr>
          <w:rStyle w:val="Appelnotedebasdep"/>
        </w:rPr>
        <w:footnoteReference w:id="277"/>
      </w:r>
      <w:r w:rsidRPr="00794394">
        <w:t>, ont, par ce geste, très clairement signifié leur opinion sur la souveraineté-association. Ant</w:t>
      </w:r>
      <w:r w:rsidRPr="00794394">
        <w:t>é</w:t>
      </w:r>
      <w:r w:rsidRPr="00794394">
        <w:t>rieurement, les représe</w:t>
      </w:r>
      <w:r w:rsidRPr="00794394">
        <w:t>n</w:t>
      </w:r>
      <w:r w:rsidRPr="00794394">
        <w:t>tants de ces sociétés avaient déjà déclaré que, si le Québec se « séparait » du reste du Canada, elles déménageraient leurs sièges sociaux ailleurs</w:t>
      </w:r>
      <w:r>
        <w:t> </w:t>
      </w:r>
      <w:r>
        <w:rPr>
          <w:rStyle w:val="Appelnotedebasdep"/>
        </w:rPr>
        <w:footnoteReference w:id="278"/>
      </w:r>
      <w:r w:rsidRPr="00794394">
        <w:t>.</w:t>
      </w:r>
    </w:p>
    <w:p w:rsidR="008628E7" w:rsidRPr="00794394" w:rsidRDefault="008628E7" w:rsidP="008628E7">
      <w:pPr>
        <w:spacing w:before="120" w:after="120"/>
        <w:jc w:val="both"/>
      </w:pPr>
      <w:r w:rsidRPr="00794394">
        <w:t>Le rejet de l’option constitutionnelle péquiste n’est donc pas se</w:t>
      </w:r>
      <w:r w:rsidRPr="00794394">
        <w:t>u</w:t>
      </w:r>
      <w:r w:rsidRPr="00794394">
        <w:t>lement une question de principe pour elles : il se double aussi de m</w:t>
      </w:r>
      <w:r w:rsidRPr="00794394">
        <w:t>e</w:t>
      </w:r>
      <w:r w:rsidRPr="00794394">
        <w:t>naces de san</w:t>
      </w:r>
      <w:r w:rsidRPr="00794394">
        <w:t>c</w:t>
      </w:r>
      <w:r w:rsidRPr="00794394">
        <w:t>tions économiques.</w:t>
      </w:r>
    </w:p>
    <w:p w:rsidR="008628E7" w:rsidRPr="00794394" w:rsidRDefault="008628E7" w:rsidP="008628E7">
      <w:pPr>
        <w:spacing w:before="120" w:after="120"/>
        <w:jc w:val="both"/>
      </w:pPr>
      <w:r w:rsidRPr="00794394">
        <w:t>Une troisième société fédérale, la Corporation de développement du Canada, a aussi contribué à la campagne de financement du Non, d’une somme de 25</w:t>
      </w:r>
      <w:r>
        <w:t> </w:t>
      </w:r>
      <w:r w:rsidRPr="00794394">
        <w:t>000</w:t>
      </w:r>
      <w:r>
        <w:t> </w:t>
      </w:r>
      <w:r w:rsidRPr="00794394">
        <w:t>$</w:t>
      </w:r>
      <w:r>
        <w:t> </w:t>
      </w:r>
      <w:r>
        <w:rPr>
          <w:rStyle w:val="Appelnotedebasdep"/>
        </w:rPr>
        <w:footnoteReference w:id="279"/>
      </w:r>
      <w:r w:rsidRPr="00794394">
        <w:t>.</w:t>
      </w:r>
    </w:p>
    <w:p w:rsidR="008628E7" w:rsidRPr="00794394" w:rsidRDefault="008628E7" w:rsidP="008628E7">
      <w:pPr>
        <w:spacing w:before="120" w:after="120"/>
        <w:jc w:val="both"/>
      </w:pPr>
      <w:r w:rsidRPr="00794394">
        <w:t>Les grandes entreprises canadiennes ont amplement manifesté, d</w:t>
      </w:r>
      <w:r w:rsidRPr="00794394">
        <w:t>e</w:t>
      </w:r>
      <w:r w:rsidRPr="00794394">
        <w:t>puis la fondation même du Parti québécois, leurs inquiétudes au sujet des éventuelles conséquences d’une souveraineté pol</w:t>
      </w:r>
      <w:r w:rsidRPr="00794394">
        <w:t>i</w:t>
      </w:r>
      <w:r w:rsidRPr="00794394">
        <w:t>tique du Québec sur les structures économiques et politiques canadiennes (ex. : éle</w:t>
      </w:r>
      <w:r w:rsidRPr="00794394">
        <w:t>c</w:t>
      </w:r>
      <w:r w:rsidRPr="00794394">
        <w:t>tions de 1973, « coup de la Brink’s », etc.). Au lendemain de l’élection de ce parti en novembre 1976, le désarroi régnait dans les grands milieux patronaux. Souv</w:t>
      </w:r>
      <w:r w:rsidRPr="00794394">
        <w:t>e</w:t>
      </w:r>
      <w:r w:rsidRPr="00794394">
        <w:t xml:space="preserve">nons-nous du fameux « coup de la Sun Life ». Peu de temps après, le climat s’est tempéré au sein de la bourgeoisie canadienne, à la demande expresse d’Ottawa, qui n’a d’ailleurs guère apprécié le geste de la plus importante compagnie d’assurance-vie du </w:t>
      </w:r>
      <w:r>
        <w:t>Canada </w:t>
      </w:r>
      <w:r>
        <w:rPr>
          <w:rStyle w:val="Appelnotedebasdep"/>
        </w:rPr>
        <w:footnoteReference w:id="280"/>
      </w:r>
      <w:r w:rsidRPr="00794394">
        <w:t>. Car un tel affolement était politiqu</w:t>
      </w:r>
      <w:r w:rsidRPr="00794394">
        <w:t>e</w:t>
      </w:r>
      <w:r w:rsidRPr="00794394">
        <w:t>ment dangereux : il risquait de pousser à une radicalisation des forces so</w:t>
      </w:r>
      <w:r w:rsidRPr="00794394">
        <w:t>u</w:t>
      </w:r>
      <w:r w:rsidRPr="00794394">
        <w:t>verainistes.</w:t>
      </w:r>
    </w:p>
    <w:p w:rsidR="008628E7" w:rsidRPr="00794394" w:rsidRDefault="008628E7" w:rsidP="008628E7">
      <w:pPr>
        <w:spacing w:before="120" w:after="120"/>
        <w:jc w:val="both"/>
      </w:pPr>
      <w:r w:rsidRPr="00794394">
        <w:t>Les grands gestes ont donc fait place aux grands discours. Il s’agissait maintenant de convaincre la population, plus particulièr</w:t>
      </w:r>
      <w:r w:rsidRPr="00794394">
        <w:t>e</w:t>
      </w:r>
      <w:r w:rsidRPr="00794394">
        <w:t>ment les fractions encore indécises de la bourgeoisie québécoise, de rejeter l’option constitutionnelle qu’allait lui soume</w:t>
      </w:r>
      <w:r w:rsidRPr="00794394">
        <w:t>t</w:t>
      </w:r>
      <w:r w:rsidRPr="00794394">
        <w:t>tre tôt ou tard le nouveau gouvernement provincial.</w:t>
      </w:r>
    </w:p>
    <w:p w:rsidR="008628E7" w:rsidRPr="00794394" w:rsidRDefault="008628E7" w:rsidP="008628E7">
      <w:pPr>
        <w:spacing w:before="120" w:after="120"/>
        <w:jc w:val="both"/>
      </w:pPr>
      <w:r w:rsidRPr="00794394">
        <w:t>Pour l’instant, arrêtons-nous sur quelques déclarations de représe</w:t>
      </w:r>
      <w:r w:rsidRPr="00794394">
        <w:t>n</w:t>
      </w:r>
      <w:r w:rsidRPr="00794394">
        <w:t>tants du secteur privé monopoliste canadien (parmi les plus</w:t>
      </w:r>
      <w:r>
        <w:t xml:space="preserve"> [218] </w:t>
      </w:r>
      <w:r w:rsidRPr="00794394">
        <w:t>i</w:t>
      </w:r>
      <w:r w:rsidRPr="00794394">
        <w:t>m</w:t>
      </w:r>
      <w:r w:rsidRPr="00794394">
        <w:t>portantes compagnies en termes d’actifs), afin de nous faire une idée de leur opinion sur le projet de souveraineté-association.</w:t>
      </w:r>
    </w:p>
    <w:p w:rsidR="008628E7" w:rsidRPr="00794394" w:rsidRDefault="008628E7" w:rsidP="008628E7">
      <w:pPr>
        <w:spacing w:before="120" w:after="120"/>
        <w:jc w:val="both"/>
      </w:pPr>
      <w:r w:rsidRPr="00794394">
        <w:t>Robert Demers, président de la Bourse de Mo</w:t>
      </w:r>
      <w:r w:rsidRPr="00794394">
        <w:t>n</w:t>
      </w:r>
      <w:r w:rsidRPr="00794394">
        <w:t>tréal, déclarait en prévision des résultats référenda</w:t>
      </w:r>
      <w:r w:rsidRPr="00794394">
        <w:t>i</w:t>
      </w:r>
      <w:r w:rsidRPr="00794394">
        <w:t>res :</w:t>
      </w:r>
    </w:p>
    <w:p w:rsidR="008628E7" w:rsidRDefault="008628E7" w:rsidP="008628E7">
      <w:pPr>
        <w:pStyle w:val="Grillecouleur-Accent1"/>
      </w:pPr>
    </w:p>
    <w:p w:rsidR="008628E7" w:rsidRPr="00794394" w:rsidRDefault="008628E7" w:rsidP="008628E7">
      <w:pPr>
        <w:pStyle w:val="Grillecouleur-Accent1"/>
      </w:pPr>
      <w:r w:rsidRPr="00794394">
        <w:t>Le Non rassurerait probablement les investisseurs et les dévelo</w:t>
      </w:r>
      <w:r w:rsidRPr="00794394">
        <w:t>p</w:t>
      </w:r>
      <w:r w:rsidRPr="00794394">
        <w:t>peurs parce qu’ils aiment les situations claires, pour prévoir cinq ou dix ans à l’avance. Actuellement, ils s’interrogent.</w:t>
      </w:r>
    </w:p>
    <w:p w:rsidR="008628E7" w:rsidRDefault="008628E7" w:rsidP="008628E7">
      <w:pPr>
        <w:pStyle w:val="Grillecouleur-Accent1"/>
      </w:pPr>
      <w:r w:rsidRPr="00794394">
        <w:t>Le Oui aurait l’effet contraire en mettant dans l’esprit des gens que la fragmentation de la Conf</w:t>
      </w:r>
      <w:r w:rsidRPr="00794394">
        <w:t>é</w:t>
      </w:r>
      <w:r w:rsidRPr="00794394">
        <w:t>dération est plus probable. Cela va créer, au Québec, l’obligation d’avoir recours à ses propres cap</w:t>
      </w:r>
      <w:r w:rsidRPr="00794394">
        <w:t>i</w:t>
      </w:r>
      <w:r w:rsidRPr="00794394">
        <w:t>taux pour l’investissement</w:t>
      </w:r>
      <w:r>
        <w:t> </w:t>
      </w:r>
      <w:r>
        <w:rPr>
          <w:rStyle w:val="Appelnotedebasdep"/>
        </w:rPr>
        <w:footnoteReference w:id="281"/>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Jean de Grandpré, président de Bell Canada : « Un Oui au référe</w:t>
      </w:r>
      <w:r w:rsidRPr="00794394">
        <w:t>n</w:t>
      </w:r>
      <w:r w:rsidRPr="00794394">
        <w:t xml:space="preserve">dum nous obligerait </w:t>
      </w:r>
      <w:r w:rsidRPr="000C083F">
        <w:t xml:space="preserve">à </w:t>
      </w:r>
      <w:r w:rsidRPr="00794394">
        <w:t>installer le siège social de Bell Canada en Ont</w:t>
      </w:r>
      <w:r w:rsidRPr="00794394">
        <w:t>a</w:t>
      </w:r>
      <w:r w:rsidRPr="00794394">
        <w:t>rio, ou ai</w:t>
      </w:r>
      <w:r w:rsidRPr="00794394">
        <w:t>l</w:t>
      </w:r>
      <w:r w:rsidRPr="00794394">
        <w:t xml:space="preserve">leurs au Canada, conformément </w:t>
      </w:r>
      <w:r w:rsidRPr="000C083F">
        <w:t xml:space="preserve">à </w:t>
      </w:r>
      <w:r w:rsidRPr="00794394">
        <w:t>notre charte ». Et « si le Québec obtient la juridiction exclusive sur les télécommunications dans le cadre de la souv</w:t>
      </w:r>
      <w:r w:rsidRPr="00794394">
        <w:t>e</w:t>
      </w:r>
      <w:r w:rsidRPr="00794394">
        <w:t>raineté-association ou non, il en coûtera plus cher aux abonnés québécois pour utiliser les services</w:t>
      </w:r>
      <w:r>
        <w:t xml:space="preserve"> </w:t>
      </w:r>
      <w:r w:rsidRPr="00794394">
        <w:t>téléphon</w:t>
      </w:r>
      <w:r w:rsidRPr="00794394">
        <w:t>i</w:t>
      </w:r>
      <w:r w:rsidRPr="00794394">
        <w:t>ques</w:t>
      </w:r>
      <w:r>
        <w:t> </w:t>
      </w:r>
      <w:r>
        <w:rPr>
          <w:rStyle w:val="Appelnotedebasdep"/>
        </w:rPr>
        <w:footnoteReference w:id="282"/>
      </w:r>
      <w:r w:rsidRPr="00794394">
        <w:t>. »</w:t>
      </w:r>
    </w:p>
    <w:p w:rsidR="008628E7" w:rsidRPr="00794394" w:rsidRDefault="008628E7" w:rsidP="008628E7">
      <w:pPr>
        <w:spacing w:before="120" w:after="120"/>
        <w:jc w:val="both"/>
      </w:pPr>
      <w:r w:rsidRPr="00794394">
        <w:t>Earl McLaughlin, président de la plus importante banque can</w:t>
      </w:r>
      <w:r w:rsidRPr="00794394">
        <w:t>a</w:t>
      </w:r>
      <w:r w:rsidRPr="00794394">
        <w:t>dienne (la Banque Royale) déclarait en avril 77 devant la Chambre de commerce de Montréal qu’ « en cas d’indépendance, la contrib</w:t>
      </w:r>
      <w:r w:rsidRPr="00794394">
        <w:t>u</w:t>
      </w:r>
      <w:r w:rsidRPr="00794394">
        <w:t>tion importante que j’évoquais il y a un instant (au sujet du siège social de la B.R.C.) serait perdue pour Montréal</w:t>
      </w:r>
      <w:r>
        <w:t> </w:t>
      </w:r>
      <w:r>
        <w:rPr>
          <w:rStyle w:val="Appelnotedebasdep"/>
        </w:rPr>
        <w:footnoteReference w:id="283"/>
      </w:r>
      <w:r w:rsidRPr="00794394">
        <w:t> ».</w:t>
      </w:r>
    </w:p>
    <w:p w:rsidR="008628E7" w:rsidRPr="00794394" w:rsidRDefault="008628E7" w:rsidP="008628E7">
      <w:pPr>
        <w:spacing w:before="120" w:after="120"/>
        <w:jc w:val="both"/>
      </w:pPr>
      <w:r w:rsidRPr="00794394">
        <w:t>En outre, des compagnies telles que Canadien Pacifique</w:t>
      </w:r>
      <w:r>
        <w:t> </w:t>
      </w:r>
      <w:r>
        <w:rPr>
          <w:rStyle w:val="Appelnotedebasdep"/>
        </w:rPr>
        <w:footnoteReference w:id="284"/>
      </w:r>
      <w:r w:rsidRPr="00794394">
        <w:t>, CIL, Mac Donald Tobacco, etc., ont également révélé des intentions quant au démén</w:t>
      </w:r>
      <w:r w:rsidRPr="00794394">
        <w:t>a</w:t>
      </w:r>
      <w:r w:rsidRPr="00794394">
        <w:t>gement éventuel de leurs sièges sociaux hors du Québec, advenant sa souveraineté politique. Le rejet de l’option constitutio</w:t>
      </w:r>
      <w:r w:rsidRPr="00794394">
        <w:t>n</w:t>
      </w:r>
      <w:r w:rsidRPr="00794394">
        <w:t>nelle péquiste n’est donc pas seulement principiel ; il se double so</w:t>
      </w:r>
      <w:r w:rsidRPr="00794394">
        <w:t>u</w:t>
      </w:r>
      <w:r w:rsidRPr="00794394">
        <w:t>vent de menaces ouvertes de sanctions économiques.</w:t>
      </w:r>
    </w:p>
    <w:p w:rsidR="008628E7" w:rsidRPr="00794394" w:rsidRDefault="008628E7" w:rsidP="008628E7">
      <w:pPr>
        <w:spacing w:before="120" w:after="120"/>
        <w:jc w:val="both"/>
      </w:pPr>
      <w:r w:rsidRPr="00794394">
        <w:t>Plusieurs représentants prestigieux ont même participé personne</w:t>
      </w:r>
      <w:r w:rsidRPr="00794394">
        <w:t>l</w:t>
      </w:r>
      <w:r w:rsidRPr="00794394">
        <w:t xml:space="preserve">lement et très activement </w:t>
      </w:r>
      <w:r w:rsidRPr="000C083F">
        <w:t xml:space="preserve">à </w:t>
      </w:r>
      <w:r w:rsidRPr="00794394">
        <w:t>l’organisation de la campagne du Non. Ainsi, M. Pierre Nadeau, président de Pétrofina, fut président du C</w:t>
      </w:r>
      <w:r w:rsidRPr="00794394">
        <w:t>o</w:t>
      </w:r>
      <w:r w:rsidRPr="00794394">
        <w:t>mité pour le Non dans le comté de Mont-Royal, durant la campagne référendaire ; de même, M. Maurice Sauvé, président de Consolidated B</w:t>
      </w:r>
      <w:r w:rsidRPr="00794394">
        <w:t>a</w:t>
      </w:r>
      <w:r w:rsidRPr="00794394">
        <w:t>thurst, fut président du Comité pour le Non dans Outremont etc</w:t>
      </w:r>
      <w:r>
        <w:t>. </w:t>
      </w:r>
      <w:r>
        <w:rPr>
          <w:rStyle w:val="Appelnotedebasdep"/>
        </w:rPr>
        <w:footnoteReference w:id="285"/>
      </w:r>
      <w:r w:rsidRPr="00794394">
        <w:t>. À noter que ce sont des représe</w:t>
      </w:r>
      <w:r w:rsidRPr="00794394">
        <w:t>n</w:t>
      </w:r>
      <w:r w:rsidRPr="00794394">
        <w:t>tants francophones de la bourgeoisie canadienne qui ont joué ce rôle politique important dans la période pré-référendaire au Québec, ce qui n’est pas l’effet du h</w:t>
      </w:r>
      <w:r w:rsidRPr="00794394">
        <w:t>a</w:t>
      </w:r>
      <w:r w:rsidRPr="00794394">
        <w:t>sard. Cons</w:t>
      </w:r>
      <w:r w:rsidRPr="00794394">
        <w:t>o</w:t>
      </w:r>
      <w:r w:rsidRPr="00794394">
        <w:t xml:space="preserve">lidated-Bathurst et Pétrofina ont d’ailleurs fourni </w:t>
      </w:r>
      <w:r w:rsidRPr="000C083F">
        <w:t>20 000 </w:t>
      </w:r>
      <w:r w:rsidRPr="00794394">
        <w:t xml:space="preserve">$ et </w:t>
      </w:r>
      <w:r w:rsidRPr="000C083F">
        <w:t>10 000 </w:t>
      </w:r>
      <w:r w:rsidRPr="00794394">
        <w:t>$ re</w:t>
      </w:r>
      <w:r w:rsidRPr="00794394">
        <w:t>s</w:t>
      </w:r>
      <w:r w:rsidRPr="00794394">
        <w:t xml:space="preserve">pectivement </w:t>
      </w:r>
      <w:r w:rsidRPr="000C083F">
        <w:t xml:space="preserve">à </w:t>
      </w:r>
      <w:r>
        <w:t>la Fondation pro-Canada </w:t>
      </w:r>
      <w:r w:rsidRPr="000C083F">
        <w:footnoteReference w:id="286"/>
      </w:r>
      <w:r w:rsidRPr="00794394">
        <w:t>. Environ 3 millions</w:t>
      </w:r>
      <w:r>
        <w:t> </w:t>
      </w:r>
      <w:r w:rsidRPr="00794394">
        <w:t xml:space="preserve">$ ont ainsi été donnés </w:t>
      </w:r>
      <w:r w:rsidRPr="000C083F">
        <w:t xml:space="preserve">à </w:t>
      </w:r>
      <w:r w:rsidRPr="00794394">
        <w:t>pro-Canada, dont la presque totalité provenait des plus grandes compagnies canadiennes</w:t>
      </w:r>
      <w:r>
        <w:t> </w:t>
      </w:r>
      <w:r w:rsidRPr="000C083F">
        <w:footnoteReference w:id="287"/>
      </w:r>
      <w:r w:rsidRPr="00794394">
        <w:t>.</w:t>
      </w:r>
    </w:p>
    <w:p w:rsidR="008628E7" w:rsidRPr="00794394" w:rsidRDefault="008628E7" w:rsidP="008628E7">
      <w:pPr>
        <w:spacing w:before="120" w:after="120"/>
        <w:jc w:val="both"/>
      </w:pPr>
      <w:r w:rsidRPr="00794394">
        <w:t xml:space="preserve">Par ailleurs, dans leurs déclarations officielles, les dirigeants de ces compagnies ont souvent repris </w:t>
      </w:r>
      <w:r>
        <w:t>le discours du gouvernement cen</w:t>
      </w:r>
      <w:r w:rsidRPr="00794394">
        <w:t xml:space="preserve">tral </w:t>
      </w:r>
      <w:r>
        <w:t xml:space="preserve">[219] </w:t>
      </w:r>
      <w:r w:rsidRPr="00794394">
        <w:t>qui, après avoir rejeté le projet de souvera</w:t>
      </w:r>
      <w:r w:rsidRPr="00794394">
        <w:t>i</w:t>
      </w:r>
      <w:r w:rsidRPr="00794394">
        <w:t>neté-association, avoue dans un deuxième temps que des « réformes » du fédéralisme sont nécessaires. Par exemple, tout en reconnaissant qu’une certaine redistribution des pouvoirs pourrait bien s’avérer nécessaire, M. L</w:t>
      </w:r>
      <w:r w:rsidRPr="00794394">
        <w:t>é</w:t>
      </w:r>
      <w:r w:rsidRPr="00794394">
        <w:t>man, porte-parole de la compagnie Alcan devant la Commission de l’unité canadienne, a affirmé que, au bout du compte, la souveraineté-association constituerait une position trop dangereuse pour aboutir à des résultats sati</w:t>
      </w:r>
      <w:r w:rsidRPr="00794394">
        <w:t>s</w:t>
      </w:r>
      <w:r w:rsidRPr="00794394">
        <w:t>faisants. Ce dont on a besoin, a-t-il conclu, c’est d’un gouvernement central fort qui possède une juridi</w:t>
      </w:r>
      <w:r w:rsidRPr="00794394">
        <w:t>c</w:t>
      </w:r>
      <w:r w:rsidRPr="00794394">
        <w:t>tion exclusive dans les domaines « vitaux »</w:t>
      </w:r>
      <w:r>
        <w:t> </w:t>
      </w:r>
      <w:r>
        <w:rPr>
          <w:rStyle w:val="Appelnotedebasdep"/>
        </w:rPr>
        <w:footnoteReference w:id="288"/>
      </w:r>
      <w:r w:rsidRPr="00794394">
        <w:t>.</w:t>
      </w:r>
    </w:p>
    <w:p w:rsidR="008628E7" w:rsidRPr="00794394" w:rsidRDefault="008628E7" w:rsidP="008628E7">
      <w:pPr>
        <w:spacing w:before="120" w:after="120"/>
        <w:jc w:val="both"/>
      </w:pPr>
      <w:r w:rsidRPr="00794394">
        <w:t>Dans la même veine, M. Jean de Grandpré, pr</w:t>
      </w:r>
      <w:r w:rsidRPr="00794394">
        <w:t>é</w:t>
      </w:r>
      <w:r w:rsidRPr="00794394">
        <w:t>sident du Conseil d’administration de Bell Canada, proposait, quant à lui, une sorte de « fédéralisme renouvelé », selon son expression, suggérant que la r</w:t>
      </w:r>
      <w:r w:rsidRPr="00794394">
        <w:t>é</w:t>
      </w:r>
      <w:r w:rsidRPr="00794394">
        <w:t>glementation sur les télécommunications soit c</w:t>
      </w:r>
      <w:r w:rsidRPr="00794394">
        <w:t>é</w:t>
      </w:r>
      <w:r w:rsidRPr="00794394">
        <w:t>dée par le fédéral aux provinces</w:t>
      </w:r>
      <w:r>
        <w:t> </w:t>
      </w:r>
      <w:r>
        <w:rPr>
          <w:rStyle w:val="Appelnotedebasdep"/>
        </w:rPr>
        <w:footnoteReference w:id="289"/>
      </w:r>
      <w:r w:rsidRPr="00794394">
        <w:t>.</w:t>
      </w:r>
    </w:p>
    <w:p w:rsidR="008628E7" w:rsidRPr="00794394" w:rsidRDefault="008628E7" w:rsidP="008628E7">
      <w:pPr>
        <w:spacing w:before="120" w:after="120"/>
        <w:jc w:val="both"/>
      </w:pPr>
      <w:r w:rsidRPr="00794394">
        <w:t>Pour leur part, les deux principales banques du pays, la Banque Royale et la Banque de Montréal, après avoir exprimé leur grande s</w:t>
      </w:r>
      <w:r w:rsidRPr="00794394">
        <w:t>a</w:t>
      </w:r>
      <w:r w:rsidRPr="00794394">
        <w:t>tisfaction suite au résultat référendaire, ont tenu à donner leur inte</w:t>
      </w:r>
      <w:r w:rsidRPr="00794394">
        <w:t>r</w:t>
      </w:r>
      <w:r w:rsidRPr="00794394">
        <w:t>prétation du vote, soit une volonté des Québécois d’en arriver à une révision rapide des structures politiques canadiennes</w:t>
      </w:r>
      <w:r>
        <w:t> </w:t>
      </w:r>
      <w:r>
        <w:rPr>
          <w:rStyle w:val="Appelnotedebasdep"/>
        </w:rPr>
        <w:footnoteReference w:id="290"/>
      </w:r>
      <w:r w:rsidRPr="00794394">
        <w:t>.</w:t>
      </w:r>
    </w:p>
    <w:p w:rsidR="008628E7" w:rsidRPr="00794394" w:rsidRDefault="008628E7" w:rsidP="008628E7">
      <w:pPr>
        <w:spacing w:before="120" w:after="120"/>
        <w:jc w:val="both"/>
      </w:pPr>
      <w:r w:rsidRPr="00794394">
        <w:t xml:space="preserve">Du côté des grands journaux, on doutera de leur « objectivité » dans la campagne référendaire lorsqu’on sait, par exemple, que </w:t>
      </w:r>
      <w:r w:rsidRPr="000C083F">
        <w:rPr>
          <w:i/>
          <w:iCs/>
        </w:rPr>
        <w:t>La Presse</w:t>
      </w:r>
      <w:r w:rsidRPr="00794394">
        <w:t xml:space="preserve"> s’est prononcée officiellement pour le Non dans un édit</w:t>
      </w:r>
      <w:r w:rsidRPr="00794394">
        <w:t>o</w:t>
      </w:r>
      <w:r w:rsidRPr="00794394">
        <w:t>rial, à la veille du référendum</w:t>
      </w:r>
      <w:r>
        <w:t> </w:t>
      </w:r>
      <w:r>
        <w:rPr>
          <w:rStyle w:val="Appelnotedebasdep"/>
        </w:rPr>
        <w:footnoteReference w:id="291"/>
      </w:r>
      <w:r w:rsidRPr="00794394">
        <w:t>. Le seul grand quotidien anglophone du Qu</w:t>
      </w:r>
      <w:r w:rsidRPr="00794394">
        <w:t>é</w:t>
      </w:r>
      <w:r w:rsidRPr="00794394">
        <w:t xml:space="preserve">bec, </w:t>
      </w:r>
      <w:r w:rsidRPr="000C083F">
        <w:rPr>
          <w:i/>
          <w:iCs/>
        </w:rPr>
        <w:t>The Gazette,</w:t>
      </w:r>
      <w:r w:rsidRPr="00794394">
        <w:t xml:space="preserve"> s’est proposé de procéder à une couverture de l’actualité référendaire qui fasse une très large place aux effets nég</w:t>
      </w:r>
      <w:r w:rsidRPr="00794394">
        <w:t>a</w:t>
      </w:r>
      <w:r w:rsidRPr="00794394">
        <w:t>tifs qu’entraînerait « l’indépendance intégr</w:t>
      </w:r>
      <w:r w:rsidRPr="00794394">
        <w:t>a</w:t>
      </w:r>
      <w:r w:rsidRPr="00794394">
        <w:t>le » du Québec si l’option du Oui gagnait le réf</w:t>
      </w:r>
      <w:r w:rsidRPr="00794394">
        <w:t>é</w:t>
      </w:r>
      <w:r w:rsidRPr="00794394">
        <w:t>rendum</w:t>
      </w:r>
      <w:r>
        <w:t> </w:t>
      </w:r>
      <w:r>
        <w:rPr>
          <w:rStyle w:val="Appelnotedebasdep"/>
        </w:rPr>
        <w:footnoteReference w:id="292"/>
      </w:r>
      <w:r w:rsidRPr="00794394">
        <w:t xml:space="preserve">. Power Corporation, propriétaire de </w:t>
      </w:r>
      <w:r w:rsidRPr="000C083F">
        <w:rPr>
          <w:i/>
          <w:iCs/>
        </w:rPr>
        <w:t>La Presse,</w:t>
      </w:r>
      <w:r w:rsidRPr="00794394">
        <w:t xml:space="preserve"> a versé 7 500 $ à la Fondation pro-Canada. </w:t>
      </w:r>
      <w:r w:rsidRPr="000C083F">
        <w:rPr>
          <w:i/>
          <w:iCs/>
        </w:rPr>
        <w:t>The Gazette</w:t>
      </w:r>
      <w:r w:rsidRPr="00794394">
        <w:t xml:space="preserve"> en a fourni 50 000 $, les Financial Post Publications 12</w:t>
      </w:r>
      <w:r>
        <w:t> </w:t>
      </w:r>
      <w:r w:rsidRPr="00794394">
        <w:t>000</w:t>
      </w:r>
      <w:r>
        <w:t> </w:t>
      </w:r>
      <w:r w:rsidRPr="00794394">
        <w:t>$, etc</w:t>
      </w:r>
      <w:r>
        <w:t>. </w:t>
      </w:r>
      <w:r>
        <w:rPr>
          <w:rStyle w:val="Appelnotedebasdep"/>
        </w:rPr>
        <w:footnoteReference w:id="293"/>
      </w:r>
      <w:r w:rsidRPr="00794394">
        <w:t>.</w:t>
      </w:r>
    </w:p>
    <w:p w:rsidR="008628E7" w:rsidRPr="00794394" w:rsidRDefault="008628E7" w:rsidP="008628E7">
      <w:pPr>
        <w:spacing w:before="120" w:after="120"/>
        <w:jc w:val="both"/>
      </w:pPr>
      <w:r w:rsidRPr="00794394">
        <w:t>Outre les conséquences économiques envis</w:t>
      </w:r>
      <w:r w:rsidRPr="00794394">
        <w:t>a</w:t>
      </w:r>
      <w:r w:rsidRPr="00794394">
        <w:t>gées, la bourgeoisie canadienne dénonce le climat d’incertitude politique que connaît le Québec d</w:t>
      </w:r>
      <w:r w:rsidRPr="00794394">
        <w:t>e</w:t>
      </w:r>
      <w:r w:rsidRPr="00794394">
        <w:t xml:space="preserve">puis l’avènement du PQ au pouvoir. On craignait que ce climat ne perdure au-delà du référendum, durant toute la durée d’éventuelles négociations au sujet de l’association économique avec le reste du Canada. </w:t>
      </w:r>
      <w:r>
        <w:t>Il</w:t>
      </w:r>
      <w:r w:rsidRPr="00794394">
        <w:t xml:space="preserve"> ressort des nombreuses déclarations que le grand patronat canadien craint au plus haut point une fragmentation ou « balkanisation » du marché canadien. Ce qui risquerait d’avoir co</w:t>
      </w:r>
      <w:r w:rsidRPr="00794394">
        <w:t>m</w:t>
      </w:r>
      <w:r w:rsidRPr="00794394">
        <w:t>me conséquence une plus grande emprise américaine sur l’économie canadienne.</w:t>
      </w:r>
    </w:p>
    <w:p w:rsidR="008628E7" w:rsidRDefault="008628E7" w:rsidP="008628E7">
      <w:pPr>
        <w:spacing w:before="120" w:after="120"/>
        <w:jc w:val="both"/>
      </w:pPr>
      <w:r w:rsidRPr="00794394">
        <w:t>Conrad Black, président d’Argus Corporation (il est aussi président du Conseil d’administration de Massey-Ferguson), laissait paraître, à ce sujet, un certain pessimisme quoi qu’il advienne du résultat réf</w:t>
      </w:r>
      <w:r w:rsidRPr="00794394">
        <w:t>é</w:t>
      </w:r>
      <w:r w:rsidRPr="00794394">
        <w:t>rendaire :</w:t>
      </w:r>
    </w:p>
    <w:p w:rsidR="008628E7" w:rsidRDefault="008628E7" w:rsidP="008628E7">
      <w:pPr>
        <w:spacing w:before="120" w:after="120"/>
        <w:jc w:val="both"/>
      </w:pPr>
      <w:r>
        <w:t>[220]</w:t>
      </w:r>
    </w:p>
    <w:p w:rsidR="008628E7" w:rsidRPr="00794394" w:rsidRDefault="008628E7" w:rsidP="008628E7">
      <w:pPr>
        <w:pStyle w:val="Grillecouleur-Accent1"/>
      </w:pPr>
    </w:p>
    <w:p w:rsidR="008628E7" w:rsidRDefault="008628E7" w:rsidP="008628E7">
      <w:pPr>
        <w:pStyle w:val="Grillecouleur-Accent1"/>
      </w:pPr>
      <w:r w:rsidRPr="00794394">
        <w:t>Après un Oui, le Canada graviterait vers les États-Unis. Il n’y a</w:t>
      </w:r>
      <w:r w:rsidRPr="00794394">
        <w:t>u</w:t>
      </w:r>
      <w:r w:rsidRPr="00794394">
        <w:t>rait jamais de négociations s</w:t>
      </w:r>
      <w:r w:rsidRPr="00794394">
        <w:t>é</w:t>
      </w:r>
      <w:r w:rsidRPr="00794394">
        <w:t>rieuses sur la souveraineté-association. Un Non soulagerait prématurément le Canada anglais. Un autre réf</w:t>
      </w:r>
      <w:r w:rsidRPr="00794394">
        <w:t>é</w:t>
      </w:r>
      <w:r w:rsidRPr="00794394">
        <w:t>rendum se tiendrait au Québec, trois à sept ans après celui-ci, selon les résultats des pr</w:t>
      </w:r>
      <w:r w:rsidRPr="00794394">
        <w:t>o</w:t>
      </w:r>
      <w:r w:rsidRPr="00794394">
        <w:t>chaines élections provinciales...</w:t>
      </w:r>
      <w:r>
        <w:t> </w:t>
      </w:r>
      <w:r>
        <w:rPr>
          <w:rStyle w:val="Appelnotedebasdep"/>
        </w:rPr>
        <w:footnoteReference w:id="294"/>
      </w:r>
    </w:p>
    <w:p w:rsidR="008628E7" w:rsidRPr="00794394" w:rsidRDefault="008628E7" w:rsidP="008628E7">
      <w:pPr>
        <w:pStyle w:val="Grillecouleur-Accent1"/>
      </w:pPr>
    </w:p>
    <w:p w:rsidR="008628E7" w:rsidRPr="00794394" w:rsidRDefault="008628E7" w:rsidP="008628E7">
      <w:pPr>
        <w:spacing w:before="120" w:after="120"/>
        <w:jc w:val="both"/>
      </w:pPr>
      <w:r w:rsidRPr="00794394">
        <w:t>Un État central fort est donc essentiel au maintien du capital a</w:t>
      </w:r>
      <w:r w:rsidRPr="00794394">
        <w:t>u</w:t>
      </w:r>
      <w:r w:rsidRPr="00794394">
        <w:t>tochtone canadien, déjà très vuln</w:t>
      </w:r>
      <w:r w:rsidRPr="00794394">
        <w:t>é</w:t>
      </w:r>
      <w:r w:rsidRPr="00794394">
        <w:t>rable à la pénétration des capitaux étrangers. Ce sont les secteurs les plus monopolistes de l’économie canadienne qui sont à la fois les plus nationalistes et les plus faro</w:t>
      </w:r>
      <w:r w:rsidRPr="00794394">
        <w:t>u</w:t>
      </w:r>
      <w:r w:rsidRPr="00794394">
        <w:t>chement opposés au projet constitutionnel péquiste.</w:t>
      </w:r>
    </w:p>
    <w:p w:rsidR="008628E7" w:rsidRPr="00794394" w:rsidRDefault="008628E7" w:rsidP="008628E7">
      <w:pPr>
        <w:spacing w:before="120" w:after="120"/>
        <w:jc w:val="both"/>
      </w:pPr>
      <w:r w:rsidRPr="00794394">
        <w:t>Ces mêmes secteurs sont, en outre, précisément ceux qui risquent d’être les plus concurrencés, conséquemment au développement acc</w:t>
      </w:r>
      <w:r w:rsidRPr="00794394">
        <w:t>é</w:t>
      </w:r>
      <w:r w:rsidRPr="00794394">
        <w:t>léré de la bourgeoisie québécoise, dans un Québec souverain. Car l’industrie à haute technologie implantée au Québec est, de la même manière que pour le reste du Canada, dominée par des intérêts écon</w:t>
      </w:r>
      <w:r w:rsidRPr="00794394">
        <w:t>o</w:t>
      </w:r>
      <w:r w:rsidRPr="00794394">
        <w:t>miques américains. Le capitalisme québécois n’est donc pas davant</w:t>
      </w:r>
      <w:r w:rsidRPr="00794394">
        <w:t>a</w:t>
      </w:r>
      <w:r w:rsidRPr="00794394">
        <w:t>ge en mesure de devenir concurrentiel dans ce secteur. Par contre, le développement d’un capitalisme québécois est appelé à évoluer préc</w:t>
      </w:r>
      <w:r w:rsidRPr="00794394">
        <w:t>i</w:t>
      </w:r>
      <w:r w:rsidRPr="00794394">
        <w:t>sément et fatalement dans les secteurs économiques constituant, ju</w:t>
      </w:r>
      <w:r w:rsidRPr="00794394">
        <w:t>s</w:t>
      </w:r>
      <w:r w:rsidRPr="00794394">
        <w:t>qu’à ce jour, les chasses-gardées de la bourgeoisie canadienne. Ce conflit d’intérêts est particulièrement évident dans le secteur financier, où de plus en plus les capitaux bancaires canadiens rencontrent de s</w:t>
      </w:r>
      <w:r w:rsidRPr="00794394">
        <w:t>é</w:t>
      </w:r>
      <w:r w:rsidRPr="00794394">
        <w:t>rieux concurrents au Québec.</w:t>
      </w:r>
    </w:p>
    <w:p w:rsidR="008628E7" w:rsidRPr="00794394" w:rsidRDefault="008628E7" w:rsidP="008628E7">
      <w:pPr>
        <w:spacing w:before="120" w:after="120"/>
        <w:jc w:val="both"/>
      </w:pPr>
      <w:r w:rsidRPr="00794394">
        <w:t>Aussitôt faite la diffusion des résultats référe</w:t>
      </w:r>
      <w:r w:rsidRPr="00794394">
        <w:t>n</w:t>
      </w:r>
      <w:r w:rsidRPr="00794394">
        <w:t>daires, ayant accord</w:t>
      </w:r>
      <w:r>
        <w:t>é 60 % du vote au Non contre 40</w:t>
      </w:r>
      <w:r w:rsidRPr="00794394">
        <w:t>% au Oui sur une participation mass</w:t>
      </w:r>
      <w:r w:rsidRPr="00794394">
        <w:t>i</w:t>
      </w:r>
      <w:r>
        <w:t>ve de 85</w:t>
      </w:r>
      <w:r w:rsidRPr="00794394">
        <w:t>%, l’ensemble des représentants des grandes organisations p</w:t>
      </w:r>
      <w:r w:rsidRPr="00794394">
        <w:t>a</w:t>
      </w:r>
      <w:r w:rsidRPr="00794394">
        <w:t>tronales canadiennes exprimait son soul</w:t>
      </w:r>
      <w:r w:rsidRPr="00794394">
        <w:t>a</w:t>
      </w:r>
      <w:r w:rsidRPr="00794394">
        <w:t>gement face à un « verdict aussi clair</w:t>
      </w:r>
      <w:r>
        <w:t> </w:t>
      </w:r>
      <w:r>
        <w:rPr>
          <w:rStyle w:val="Appelnotedebasdep"/>
        </w:rPr>
        <w:footnoteReference w:id="295"/>
      </w:r>
      <w:r w:rsidRPr="00794394">
        <w:t> ». On s’est surtout félicité de voir disparaître le climat d’incertitude chez les investisseurs. Seulement une ombre à cet euph</w:t>
      </w:r>
      <w:r w:rsidRPr="00794394">
        <w:t>o</w:t>
      </w:r>
      <w:r w:rsidRPr="00794394">
        <w:t>rique tableau : le résultat réf</w:t>
      </w:r>
      <w:r w:rsidRPr="00794394">
        <w:t>é</w:t>
      </w:r>
      <w:r w:rsidRPr="00794394">
        <w:t>rendaire ne constituerait, selon eux, qu’une sorte de demi-victoire puisque, d’une part, il faut se retrou</w:t>
      </w:r>
      <w:r w:rsidRPr="00794394">
        <w:t>s</w:t>
      </w:r>
      <w:r w:rsidRPr="00794394">
        <w:t>ser les manches et « renouveler » la constitution et, d’autre part, le Parti québécois est toujours au po</w:t>
      </w:r>
      <w:r w:rsidRPr="00794394">
        <w:t>u</w:t>
      </w:r>
      <w:r w:rsidRPr="00794394">
        <w:t>voir.</w:t>
      </w:r>
    </w:p>
    <w:p w:rsidR="008628E7" w:rsidRPr="00794394" w:rsidRDefault="008628E7" w:rsidP="008628E7">
      <w:pPr>
        <w:spacing w:before="120" w:after="120"/>
        <w:jc w:val="both"/>
      </w:pPr>
      <w:r w:rsidRPr="00794394">
        <w:t xml:space="preserve">Tel est le message qui se dégage </w:t>
      </w:r>
      <w:r>
        <w:t>des propos tenus par les porte-</w:t>
      </w:r>
      <w:r w:rsidRPr="00794394">
        <w:t>parole du C.P.Q. (Conseil du p</w:t>
      </w:r>
      <w:r w:rsidRPr="00794394">
        <w:t>a</w:t>
      </w:r>
      <w:r w:rsidRPr="00794394">
        <w:t>tronat du Québec), la plus importante association patronale de la province, au lendemain de la tenue du réf</w:t>
      </w:r>
      <w:r w:rsidRPr="00794394">
        <w:t>é</w:t>
      </w:r>
      <w:r w:rsidRPr="00794394">
        <w:t>rendum. MM. Pierre Côté et Ghislain Dufour, respectivement prés</w:t>
      </w:r>
      <w:r w:rsidRPr="00794394">
        <w:t>i</w:t>
      </w:r>
      <w:r w:rsidRPr="00794394">
        <w:t>dent et vice-président de cet organisme, exprimaient en effet l’avis que :</w:t>
      </w:r>
    </w:p>
    <w:p w:rsidR="008628E7" w:rsidRPr="00794394" w:rsidRDefault="008628E7" w:rsidP="008628E7">
      <w:pPr>
        <w:pStyle w:val="Grillecouleur-Accent1"/>
      </w:pPr>
      <w:r w:rsidRPr="00794394">
        <w:t>Ce n’est pas la fin de toutes les incertitudes et de toutes les ombres p</w:t>
      </w:r>
      <w:r w:rsidRPr="00794394">
        <w:t>o</w:t>
      </w:r>
      <w:r w:rsidRPr="00794394">
        <w:t>litiques au tableau de la vie économique, mais le résultat est enco</w:t>
      </w:r>
      <w:r w:rsidRPr="00794394">
        <w:t>u</w:t>
      </w:r>
      <w:r w:rsidRPr="00794394">
        <w:t>rageant et favorable aux investissements.</w:t>
      </w:r>
    </w:p>
    <w:p w:rsidR="008628E7" w:rsidRPr="00794394" w:rsidRDefault="008628E7" w:rsidP="008628E7">
      <w:pPr>
        <w:pStyle w:val="Grillecouleur-Accent1"/>
      </w:pPr>
      <w:r w:rsidRPr="00794394">
        <w:t>Il faudra attendre à la prochaine élection</w:t>
      </w:r>
      <w:r>
        <w:t> </w:t>
      </w:r>
      <w:r>
        <w:rPr>
          <w:rStyle w:val="Appelnotedebasdep"/>
        </w:rPr>
        <w:footnoteReference w:id="296"/>
      </w:r>
      <w:r w:rsidRPr="00794394">
        <w:t>.</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Le souhait formulé ici, de façon à peine voilée, est que le gouve</w:t>
      </w:r>
      <w:r w:rsidRPr="00794394">
        <w:t>r</w:t>
      </w:r>
      <w:r w:rsidRPr="00794394">
        <w:t>nement du PQ doit être défait aux prochaines élections provinciales.</w:t>
      </w:r>
    </w:p>
    <w:p w:rsidR="008628E7" w:rsidRPr="00794394" w:rsidRDefault="008628E7" w:rsidP="008628E7">
      <w:pPr>
        <w:spacing w:before="120" w:after="120"/>
        <w:jc w:val="both"/>
      </w:pPr>
      <w:r w:rsidRPr="00794394">
        <w:t>Afin de mieux saisir l’ampleur et la nature des intérêts que repr</w:t>
      </w:r>
      <w:r w:rsidRPr="00794394">
        <w:t>é</w:t>
      </w:r>
      <w:r w:rsidRPr="00794394">
        <w:t>sente au Québec le C.P.Q., do</w:t>
      </w:r>
      <w:r w:rsidRPr="00794394">
        <w:t>n</w:t>
      </w:r>
      <w:r w:rsidRPr="00794394">
        <w:t>nons ici quelques brèves précisions à son sujet</w:t>
      </w:r>
      <w:r>
        <w:t> </w:t>
      </w:r>
      <w:r>
        <w:rPr>
          <w:rStyle w:val="Appelnotedebasdep"/>
        </w:rPr>
        <w:footnoteReference w:id="297"/>
      </w:r>
      <w:r w:rsidRPr="00794394">
        <w:t>.</w:t>
      </w:r>
    </w:p>
    <w:p w:rsidR="008628E7" w:rsidRPr="00794394" w:rsidRDefault="008628E7" w:rsidP="008628E7">
      <w:pPr>
        <w:spacing w:before="120" w:after="120"/>
        <w:jc w:val="both"/>
      </w:pPr>
      <w:r w:rsidRPr="00794394">
        <w:t>D’abord, le C.P.Q. est une confédération d’organisations patron</w:t>
      </w:r>
      <w:r w:rsidRPr="00794394">
        <w:t>a</w:t>
      </w:r>
      <w:r w:rsidRPr="00794394">
        <w:t>les, qui regroupe maint</w:t>
      </w:r>
      <w:r w:rsidRPr="00794394">
        <w:t>e</w:t>
      </w:r>
      <w:r w:rsidRPr="00794394">
        <w:t>nant quelque 125</w:t>
      </w:r>
      <w:r>
        <w:t> </w:t>
      </w:r>
      <w:r>
        <w:rPr>
          <w:rStyle w:val="Appelnotedebasdep"/>
        </w:rPr>
        <w:footnoteReference w:id="298"/>
      </w:r>
      <w:r w:rsidRPr="00794394">
        <w:t xml:space="preserve"> associations, dont les plus importantes sont « horizontales » : le M.B.T. (Montreal Board of Tr</w:t>
      </w:r>
      <w:r w:rsidRPr="00794394">
        <w:t>a</w:t>
      </w:r>
      <w:r w:rsidRPr="00794394">
        <w:t>de), l’A.M.C. (Association des manufacturiers canadiens) et le C.D.E. (Centre des dirigeants d’entreprises). De plus, le Conseil compte environ 300 membres corporatifs</w:t>
      </w:r>
      <w:r>
        <w:t> </w:t>
      </w:r>
      <w:r>
        <w:rPr>
          <w:rStyle w:val="Appelnotedebasdep"/>
        </w:rPr>
        <w:footnoteReference w:id="299"/>
      </w:r>
      <w:r w:rsidRPr="00794394">
        <w:t>, la plupart étant de gra</w:t>
      </w:r>
      <w:r w:rsidRPr="00794394">
        <w:t>n</w:t>
      </w:r>
      <w:r w:rsidRPr="00794394">
        <w:t>des entreprises canadiennes ou étrangères (principalement américa</w:t>
      </w:r>
      <w:r w:rsidRPr="00794394">
        <w:t>i</w:t>
      </w:r>
      <w:r w:rsidRPr="00794394">
        <w:t>nes), desquels il tire l’essentiel de son financement. Un certain no</w:t>
      </w:r>
      <w:r w:rsidRPr="00794394">
        <w:t>m</w:t>
      </w:r>
      <w:r w:rsidRPr="00794394">
        <w:t>bre de P.M.E. sont aussi membres du C.P.Q., mais elles y subissent une ma</w:t>
      </w:r>
      <w:r w:rsidRPr="00794394">
        <w:t>r</w:t>
      </w:r>
      <w:r w:rsidRPr="00794394">
        <w:t>ginalisation politique croissante ; c’est généralement le cas des associations patr</w:t>
      </w:r>
      <w:r w:rsidRPr="00794394">
        <w:t>o</w:t>
      </w:r>
      <w:r w:rsidRPr="00794394">
        <w:t>nales où le secteur monopoliste prédomine.</w:t>
      </w:r>
    </w:p>
    <w:p w:rsidR="008628E7" w:rsidRPr="00794394" w:rsidRDefault="008628E7" w:rsidP="008628E7">
      <w:pPr>
        <w:spacing w:before="120" w:after="120"/>
        <w:jc w:val="both"/>
      </w:pPr>
      <w:r w:rsidRPr="00794394">
        <w:t>Avant sa création en 1966, c’était l’A.M.C. qui avait le rôle pr</w:t>
      </w:r>
      <w:r w:rsidRPr="00794394">
        <w:t>é</w:t>
      </w:r>
      <w:r w:rsidRPr="00794394">
        <w:t>pondérant au sein des associations patronales œuvrant au Québec. L’A.M.C. est maintenant un organisme membre du C.P.Q., lequel r</w:t>
      </w:r>
      <w:r w:rsidRPr="00794394">
        <w:t>e</w:t>
      </w:r>
      <w:r w:rsidRPr="00794394">
        <w:t>groupe aujourd’hui les pat</w:t>
      </w:r>
      <w:r>
        <w:t>rons d’environ 80% de la main-</w:t>
      </w:r>
      <w:r w:rsidRPr="00794394">
        <w:t>d’œuvre québécoise. C’est dire que cette organisation représente au Québec la presque total</w:t>
      </w:r>
      <w:r w:rsidRPr="00794394">
        <w:t>i</w:t>
      </w:r>
      <w:r w:rsidRPr="00794394">
        <w:t>té des capitaux canadiens investis dans cette région du pays.</w:t>
      </w:r>
    </w:p>
    <w:p w:rsidR="008628E7" w:rsidRPr="00794394" w:rsidRDefault="008628E7" w:rsidP="008628E7">
      <w:pPr>
        <w:spacing w:before="120" w:after="120"/>
        <w:jc w:val="both"/>
      </w:pPr>
      <w:r w:rsidRPr="00794394">
        <w:t>Un rôle central du C.P.Q. consiste à homogéné</w:t>
      </w:r>
      <w:r w:rsidRPr="00794394">
        <w:t>i</w:t>
      </w:r>
      <w:r w:rsidRPr="00794394">
        <w:t>ser l’ensemble des positions et revendications du monde patronal vis-à-vis des appareils d’État plus particulièrement, et vis-à-vis de la société québ</w:t>
      </w:r>
      <w:r w:rsidRPr="00794394">
        <w:t>é</w:t>
      </w:r>
      <w:r w:rsidRPr="00794394">
        <w:t>coise en général. Il est, en quelque sorte, un impo</w:t>
      </w:r>
      <w:r w:rsidRPr="00794394">
        <w:t>r</w:t>
      </w:r>
      <w:r w:rsidRPr="00794394">
        <w:t>tant intellectuel organique de la fraction de la bou</w:t>
      </w:r>
      <w:r w:rsidRPr="00794394">
        <w:t>r</w:t>
      </w:r>
      <w:r w:rsidRPr="00794394">
        <w:t>geoisie canadienne implantée au Québec.</w:t>
      </w:r>
    </w:p>
    <w:p w:rsidR="008628E7" w:rsidRPr="00794394" w:rsidRDefault="008628E7" w:rsidP="008628E7">
      <w:pPr>
        <w:spacing w:before="120" w:after="120"/>
        <w:jc w:val="both"/>
      </w:pPr>
      <w:r>
        <w:t>À</w:t>
      </w:r>
      <w:r w:rsidRPr="00794394">
        <w:t xml:space="preserve"> notre avis, ce n’est pas un hasard si cette gigantesque coalition p</w:t>
      </w:r>
      <w:r w:rsidRPr="00794394">
        <w:t>a</w:t>
      </w:r>
      <w:r w:rsidRPr="00794394">
        <w:t>tronale a vu le jour durant les années de la révolution tranquille, en 1966 : dans le but d’assumer au Québec s</w:t>
      </w:r>
      <w:r>
        <w:t>on rôle d’« homogénéi</w:t>
      </w:r>
      <w:r w:rsidRPr="00794394">
        <w:t>sateur » du capital canadien, le C.P.Q. jouerait, e</w:t>
      </w:r>
      <w:r w:rsidRPr="00794394">
        <w:t>n</w:t>
      </w:r>
      <w:r w:rsidRPr="00794394">
        <w:t>tre autres, au grand frère éducateur de la bourgeo</w:t>
      </w:r>
      <w:r w:rsidRPr="00794394">
        <w:t>i</w:t>
      </w:r>
      <w:r w:rsidRPr="00794394">
        <w:t xml:space="preserve">sie québécoise issue de cette époque. Dans cette optique, il viserait à </w:t>
      </w:r>
      <w:r w:rsidRPr="000C083F">
        <w:rPr>
          <w:i/>
          <w:iCs/>
        </w:rPr>
        <w:t>intégrer</w:t>
      </w:r>
      <w:r w:rsidRPr="00794394">
        <w:t xml:space="preserve"> cette dernière dans le dév</w:t>
      </w:r>
      <w:r w:rsidRPr="00794394">
        <w:t>e</w:t>
      </w:r>
      <w:r w:rsidRPr="00794394">
        <w:t>loppement du capitalisme pan-canadien, où elle hériterait, en fin de compte, d’une position de sub</w:t>
      </w:r>
      <w:r>
        <w:t>ordination par rapport à celui-</w:t>
      </w:r>
      <w:r w:rsidRPr="00794394">
        <w:t>ci, au lieu de devenir concurrente en se développant de façon relat</w:t>
      </w:r>
      <w:r w:rsidRPr="00794394">
        <w:t>i</w:t>
      </w:r>
      <w:r w:rsidRPr="00794394">
        <w:t>vement aut</w:t>
      </w:r>
      <w:r w:rsidRPr="00794394">
        <w:t>o</w:t>
      </w:r>
      <w:r w:rsidRPr="00794394">
        <w:t>nome.</w:t>
      </w:r>
    </w:p>
    <w:p w:rsidR="008628E7" w:rsidRPr="00794394" w:rsidRDefault="008628E7" w:rsidP="008628E7">
      <w:pPr>
        <w:spacing w:before="120" w:after="120"/>
        <w:jc w:val="both"/>
      </w:pPr>
      <w:r w:rsidRPr="00794394">
        <w:t>Durant la période référendaire, il apparaît que le Conseil s’est pa</w:t>
      </w:r>
      <w:r w:rsidRPr="00794394">
        <w:t>r</w:t>
      </w:r>
      <w:r w:rsidRPr="00794394">
        <w:t>ticulièrement appliqué à jouer ce rôle vis-à-vis de la bourgeoisie qu</w:t>
      </w:r>
      <w:r w:rsidRPr="00794394">
        <w:t>é</w:t>
      </w:r>
      <w:r w:rsidRPr="00794394">
        <w:t>bécoise. Plus que jamais, il a multiplié ses publications et interve</w:t>
      </w:r>
      <w:r w:rsidRPr="00794394">
        <w:t>n</w:t>
      </w:r>
      <w:r w:rsidRPr="00794394">
        <w:t>tions publiques, en utilisant abondamment les analyses économ</w:t>
      </w:r>
      <w:r w:rsidRPr="00794394">
        <w:t>i</w:t>
      </w:r>
      <w:r w:rsidRPr="00794394">
        <w:t>ques</w:t>
      </w:r>
      <w:r>
        <w:t> </w:t>
      </w:r>
      <w:r>
        <w:rPr>
          <w:rStyle w:val="Appelnotedebasdep"/>
        </w:rPr>
        <w:footnoteReference w:id="300"/>
      </w:r>
      <w:r w:rsidRPr="00794394">
        <w:t xml:space="preserve"> voulant démontrer la « rentabilité » du fédéralisme et, a contrario, les risques et faiblesses de la souveraineté-association</w:t>
      </w:r>
      <w:r>
        <w:t xml:space="preserve"> [222] </w:t>
      </w:r>
      <w:r w:rsidRPr="00794394">
        <w:t>pour l’avenir de l’économie québécoise. Il semble s’être adressé pr</w:t>
      </w:r>
      <w:r w:rsidRPr="00794394">
        <w:t>é</w:t>
      </w:r>
      <w:r w:rsidRPr="00794394">
        <w:t>cisément aux couches indécises de la bourgeoisie québécoise, c’est-à-dire celles du secteur privé. Pour ce faire, il a pris le risque de perdre quelques plumes dans les secteurs étatiques et coopératifs qu</w:t>
      </w:r>
      <w:r w:rsidRPr="00794394">
        <w:t>é</w:t>
      </w:r>
      <w:r w:rsidRPr="00794394">
        <w:t>bécois : Hydro-Québec, SIDBEC et deux compagnies d’assurances du Mo</w:t>
      </w:r>
      <w:r w:rsidRPr="00794394">
        <w:t>u</w:t>
      </w:r>
      <w:r w:rsidRPr="00794394">
        <w:t>vement Desjardins ont en effet quitté ses rangs durant la période pré-référendaire.</w:t>
      </w:r>
    </w:p>
    <w:p w:rsidR="008628E7" w:rsidRDefault="008628E7" w:rsidP="008628E7">
      <w:pPr>
        <w:spacing w:before="120" w:after="120"/>
        <w:jc w:val="both"/>
      </w:pPr>
      <w:r w:rsidRPr="00794394">
        <w:t>Contrairement aux chambres de commerce, n</w:t>
      </w:r>
      <w:r w:rsidRPr="00794394">
        <w:t>o</w:t>
      </w:r>
      <w:r w:rsidRPr="00794394">
        <w:t>tons que le C.P.Q. n’a pas d’homologue dans les autres provinces. À remarquer, en outre, que c’est consciemment que le président de cet organisme est toujours un Canadien français. Comme le disait un membre de la direction d’une grande entreprise membre du Bureau des gouverneurs du C.P.Q. :</w:t>
      </w:r>
    </w:p>
    <w:p w:rsidR="008628E7" w:rsidRPr="00794394" w:rsidRDefault="008628E7" w:rsidP="008628E7">
      <w:pPr>
        <w:spacing w:before="120" w:after="120"/>
        <w:jc w:val="both"/>
      </w:pPr>
      <w:r>
        <w:br w:type="page"/>
      </w:r>
    </w:p>
    <w:p w:rsidR="008628E7" w:rsidRDefault="008628E7" w:rsidP="008628E7">
      <w:pPr>
        <w:pStyle w:val="Grillecouleur-Accent1"/>
      </w:pPr>
      <w:r w:rsidRPr="00794394">
        <w:t>La présence de Canadiens français à la direction est utile parce qu’elle facilite les communications avec le gouvernement et qu’elle nous aide au n</w:t>
      </w:r>
      <w:r w:rsidRPr="00794394">
        <w:t>i</w:t>
      </w:r>
      <w:r w:rsidRPr="00794394">
        <w:t>veau des relations publiques</w:t>
      </w:r>
      <w:r>
        <w:t> </w:t>
      </w:r>
      <w:r>
        <w:rPr>
          <w:rStyle w:val="Appelnotedebasdep"/>
        </w:rPr>
        <w:footnoteReference w:id="301"/>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C’est pour cette raison, entre autres, que le Montreal Board of Tr</w:t>
      </w:r>
      <w:r w:rsidRPr="00794394">
        <w:t>a</w:t>
      </w:r>
      <w:r w:rsidRPr="00794394">
        <w:t>de trouverait avantage à faire partie du C.P.Q.</w:t>
      </w:r>
      <w:r>
        <w:t> </w:t>
      </w:r>
      <w:r>
        <w:rPr>
          <w:rStyle w:val="Appelnotedebasdep"/>
        </w:rPr>
        <w:footnoteReference w:id="302"/>
      </w:r>
    </w:p>
    <w:p w:rsidR="008628E7" w:rsidRPr="00794394" w:rsidRDefault="008628E7" w:rsidP="008628E7">
      <w:pPr>
        <w:spacing w:before="120" w:after="120"/>
        <w:jc w:val="both"/>
      </w:pPr>
      <w:r w:rsidRPr="00794394">
        <w:t>Malgré sa façade francophone, le C.P.Q. repr</w:t>
      </w:r>
      <w:r w:rsidRPr="00794394">
        <w:t>é</w:t>
      </w:r>
      <w:r w:rsidRPr="00794394">
        <w:t>sente donc, dans l’ensemble, des intérêts économiques qui débordent largement le terr</w:t>
      </w:r>
      <w:r w:rsidRPr="00794394">
        <w:t>i</w:t>
      </w:r>
      <w:r w:rsidRPr="00794394">
        <w:t>toire québécois. Les représentants francophones de la bourgeoisie c</w:t>
      </w:r>
      <w:r w:rsidRPr="00794394">
        <w:t>a</w:t>
      </w:r>
      <w:r w:rsidRPr="00794394">
        <w:t>nadienne s’opposent farouchement, tout comme l’ensemble de cette bourgeoisie, à toute fragmentation du marché canadien, voire à toute politique allant dans le sens d’une plus grande a</w:t>
      </w:r>
      <w:r w:rsidRPr="00794394">
        <w:t>u</w:t>
      </w:r>
      <w:r w:rsidRPr="00794394">
        <w:t>tonomie régionale ou provinciale.</w:t>
      </w:r>
    </w:p>
    <w:p w:rsidR="008628E7" w:rsidRPr="00794394" w:rsidRDefault="008628E7" w:rsidP="008628E7">
      <w:pPr>
        <w:spacing w:before="120" w:after="120"/>
        <w:jc w:val="both"/>
      </w:pPr>
      <w:r w:rsidRPr="00794394">
        <w:t>Enfin, c’est unanimement que les membres du C.P.Q. se sont pr</w:t>
      </w:r>
      <w:r w:rsidRPr="00794394">
        <w:t>o</w:t>
      </w:r>
      <w:r w:rsidRPr="00794394">
        <w:t>noncés contre le projet constit</w:t>
      </w:r>
      <w:r w:rsidRPr="00794394">
        <w:t>u</w:t>
      </w:r>
      <w:r w:rsidRPr="00794394">
        <w:t>tionnel péquiste. Par conséquent, il va sans dire que les autres associations patronales membres, telles que l’A.M.C. et le M.B.T., se sont aussi prononcées sans hésiter pour le Non. Dans le reste du Canada, les grandes associations telles que la Chambre de commerce du Canada et le Board of Trade of Metropol</w:t>
      </w:r>
      <w:r w:rsidRPr="00794394">
        <w:t>i</w:t>
      </w:r>
      <w:r w:rsidRPr="00794394">
        <w:t>tan Toronto, se sont aussi prononcées pour le Non</w:t>
      </w:r>
      <w:r>
        <w:t> </w:t>
      </w:r>
      <w:r>
        <w:rPr>
          <w:rStyle w:val="Appelnotedebasdep"/>
        </w:rPr>
        <w:footnoteReference w:id="303"/>
      </w:r>
      <w:r w:rsidRPr="00794394">
        <w:t>.</w:t>
      </w:r>
    </w:p>
    <w:p w:rsidR="008628E7" w:rsidRDefault="008628E7" w:rsidP="008628E7">
      <w:pPr>
        <w:spacing w:before="120" w:after="120"/>
        <w:jc w:val="both"/>
      </w:pPr>
      <w:r w:rsidRPr="00794394">
        <w:t>En conclusion, il faut remarquer la similitude entre le discours tenu par ces associations pour expliquer leur option et celui du gouvern</w:t>
      </w:r>
      <w:r w:rsidRPr="00794394">
        <w:t>e</w:t>
      </w:r>
      <w:r w:rsidRPr="00794394">
        <w:t>ment féd</w:t>
      </w:r>
      <w:r w:rsidRPr="00794394">
        <w:t>é</w:t>
      </w:r>
      <w:r w:rsidRPr="00794394">
        <w:t>ral. La prise de position du fédéral étant : il faut dire Non à la souveraineté-association, et il faut une réforme constitutionnelle ; celle du C.P.Q. est : « Nous soutenons avec force que les citoyens doivent dire Non » et « Dire Non au projet politique du Parti québ</w:t>
      </w:r>
      <w:r w:rsidRPr="00794394">
        <w:t>é</w:t>
      </w:r>
      <w:r w:rsidRPr="00794394">
        <w:t>cois, ce n’est pas dire Oui au statu quo</w:t>
      </w:r>
      <w:r>
        <w:t> </w:t>
      </w:r>
      <w:r>
        <w:rPr>
          <w:rStyle w:val="Appelnotedebasdep"/>
        </w:rPr>
        <w:footnoteReference w:id="304"/>
      </w:r>
      <w:r w:rsidRPr="00794394">
        <w:t>. »</w:t>
      </w:r>
    </w:p>
    <w:p w:rsidR="008628E7" w:rsidRPr="00794394" w:rsidRDefault="008628E7" w:rsidP="008628E7">
      <w:pPr>
        <w:spacing w:before="120" w:after="120"/>
        <w:jc w:val="both"/>
      </w:pPr>
    </w:p>
    <w:p w:rsidR="008628E7" w:rsidRDefault="008628E7" w:rsidP="008628E7">
      <w:pPr>
        <w:spacing w:before="120" w:after="120"/>
        <w:jc w:val="both"/>
      </w:pPr>
    </w:p>
    <w:p w:rsidR="008628E7" w:rsidRPr="00794394" w:rsidRDefault="008628E7" w:rsidP="008628E7">
      <w:pPr>
        <w:pStyle w:val="a"/>
      </w:pPr>
      <w:r>
        <w:t xml:space="preserve">b) </w:t>
      </w:r>
      <w:r w:rsidRPr="00794394">
        <w:t>Le gouvernement fédéral</w:t>
      </w:r>
    </w:p>
    <w:p w:rsidR="008628E7" w:rsidRDefault="008628E7" w:rsidP="008628E7">
      <w:pPr>
        <w:spacing w:before="120" w:after="120"/>
        <w:jc w:val="both"/>
      </w:pPr>
    </w:p>
    <w:p w:rsidR="008628E7" w:rsidRPr="00794394" w:rsidRDefault="008628E7" w:rsidP="008628E7">
      <w:pPr>
        <w:spacing w:before="120" w:after="120"/>
        <w:jc w:val="both"/>
      </w:pPr>
      <w:r w:rsidRPr="00794394">
        <w:t>Avec l’arrivée au pouvoir du Parti québécois en novembre 1976, la politique globale du gouvernement Trudeau à l’endroit du</w:t>
      </w:r>
      <w:r>
        <w:t xml:space="preserve"> [223] </w:t>
      </w:r>
      <w:r w:rsidRPr="00794394">
        <w:t>Qu</w:t>
      </w:r>
      <w:r w:rsidRPr="00794394">
        <w:t>é</w:t>
      </w:r>
      <w:r w:rsidRPr="00794394">
        <w:t>bec fut perçue, dans les milieux fédéralistes, comme étant une « honorable faillite</w:t>
      </w:r>
      <w:r>
        <w:t> </w:t>
      </w:r>
      <w:r>
        <w:rPr>
          <w:rStyle w:val="Appelnotedebasdep"/>
        </w:rPr>
        <w:footnoteReference w:id="305"/>
      </w:r>
      <w:r w:rsidRPr="00794394">
        <w:t> ». Les espoirs investis par la bourgeoisie can</w:t>
      </w:r>
      <w:r w:rsidRPr="00794394">
        <w:t>a</w:t>
      </w:r>
      <w:r w:rsidRPr="00794394">
        <w:t xml:space="preserve">dienne dans la capacité de ce gouvernement à résoudre la « crise de </w:t>
      </w:r>
      <w:r>
        <w:t>l’unité nationale » se sont eff</w:t>
      </w:r>
      <w:r w:rsidRPr="00794394">
        <w:t>ondrés. Tempora</w:t>
      </w:r>
      <w:r w:rsidRPr="00794394">
        <w:t>i</w:t>
      </w:r>
      <w:r w:rsidRPr="00794394">
        <w:t>rement du moins.</w:t>
      </w:r>
    </w:p>
    <w:p w:rsidR="008628E7" w:rsidRPr="00794394" w:rsidRDefault="008628E7" w:rsidP="008628E7">
      <w:pPr>
        <w:spacing w:before="120" w:after="120"/>
        <w:jc w:val="both"/>
      </w:pPr>
      <w:r w:rsidRPr="00794394">
        <w:t>Venait d’être élu au Québec un gouvernement provincial dont l’option constitutionnelle mettait plus que jamais en cause le cadre politique fédéral. Le grand patronat canadien, furieux mais désemp</w:t>
      </w:r>
      <w:r w:rsidRPr="00794394">
        <w:t>a</w:t>
      </w:r>
      <w:r w:rsidRPr="00794394">
        <w:t>ré, avait maintenant les yeux rivés sur Ottawa, a</w:t>
      </w:r>
      <w:r w:rsidRPr="00794394">
        <w:t>t</w:t>
      </w:r>
      <w:r w:rsidRPr="00794394">
        <w:t>tendant les solutions qu’on lui proposerait. Le go</w:t>
      </w:r>
      <w:r w:rsidRPr="00794394">
        <w:t>u</w:t>
      </w:r>
      <w:r w:rsidRPr="00794394">
        <w:t>vernement fédéral est, en quelque sorte, l’intellectuel organique officiel de la bourgeoisie canadienne. C’est lui qui, dès l’élection du PQ, a articulé les stratégies et le discours face au projet de souveraineté-association que l’ensemble des centres patr</w:t>
      </w:r>
      <w:r w:rsidRPr="00794394">
        <w:t>o</w:t>
      </w:r>
      <w:r w:rsidRPr="00794394">
        <w:t>naux et gouvernementaux ont ensuite repris.</w:t>
      </w:r>
    </w:p>
    <w:p w:rsidR="008628E7" w:rsidRPr="00794394" w:rsidRDefault="008628E7" w:rsidP="008628E7">
      <w:pPr>
        <w:spacing w:before="120" w:after="120"/>
        <w:jc w:val="both"/>
      </w:pPr>
      <w:r w:rsidRPr="00794394">
        <w:t>Quelles possibilités s’offraient au gouvernement central ? Les sol</w:t>
      </w:r>
      <w:r w:rsidRPr="00794394">
        <w:t>u</w:t>
      </w:r>
      <w:r w:rsidRPr="00794394">
        <w:t>tions n’étaient pas multiples. Cultiver l’attentisme équivalait à risquer des intérêts économiques et politiques énormes. Employer une strat</w:t>
      </w:r>
      <w:r w:rsidRPr="00794394">
        <w:t>é</w:t>
      </w:r>
      <w:r w:rsidRPr="00794394">
        <w:t>gie d’affrontement direct comme, par exemple, déclarer illégal le pr</w:t>
      </w:r>
      <w:r w:rsidRPr="00794394">
        <w:t>o</w:t>
      </w:r>
      <w:r w:rsidRPr="00794394">
        <w:t>jet souverainiste, conformément à l’Acte de l’Amérique du Nord br</w:t>
      </w:r>
      <w:r w:rsidRPr="00794394">
        <w:t>i</w:t>
      </w:r>
      <w:r w:rsidRPr="00794394">
        <w:t>tannique toujours en vigueur, et intervenir par la force, équivalait à provoquer la guerre civile. Re</w:t>
      </w:r>
      <w:r w:rsidRPr="00794394">
        <w:t>s</w:t>
      </w:r>
      <w:r>
        <w:t>tait l’offensive « diplo</w:t>
      </w:r>
      <w:r w:rsidRPr="00794394">
        <w:t>matique</w:t>
      </w:r>
      <w:r>
        <w:t> </w:t>
      </w:r>
      <w:r>
        <w:rPr>
          <w:rStyle w:val="Appelnotedebasdep"/>
        </w:rPr>
        <w:footnoteReference w:id="306"/>
      </w:r>
      <w:r w:rsidRPr="00794394">
        <w:t> » : d’une part, tenter de séduire la population québé</w:t>
      </w:r>
      <w:r>
        <w:t>coise </w:t>
      </w:r>
      <w:r w:rsidRPr="00794394">
        <w:t>; su</w:t>
      </w:r>
      <w:r w:rsidRPr="00794394">
        <w:t>r</w:t>
      </w:r>
      <w:r w:rsidRPr="00794394">
        <w:t>tout les fractions hésitantes de la bourgeoisie pr</w:t>
      </w:r>
      <w:r w:rsidRPr="00794394">
        <w:t>o</w:t>
      </w:r>
      <w:r w:rsidRPr="00794394">
        <w:t>vinciale, en déployant tous les efforts possibles pour lui démontrer, du moins en apparence, les avantages et la flexibilité du fédéralisme canadien. Tel est le sens des initiatives comme la création de la Commission de l’unité can</w:t>
      </w:r>
      <w:r w:rsidRPr="00794394">
        <w:t>a</w:t>
      </w:r>
      <w:r w:rsidRPr="00794394">
        <w:t xml:space="preserve">dienne (Pépin-Robarts, 1977), ou le projet de loi C-60 conçu à partir du livre </w:t>
      </w:r>
      <w:r w:rsidRPr="000C083F">
        <w:rPr>
          <w:i/>
          <w:iCs/>
        </w:rPr>
        <w:t>Le Temps d’agir</w:t>
      </w:r>
      <w:r w:rsidRPr="00794394">
        <w:t xml:space="preserve"> de P. E. Trudeau (juin 1978), etc. D’autre part, h</w:t>
      </w:r>
      <w:r w:rsidRPr="00794394">
        <w:t>o</w:t>
      </w:r>
      <w:r w:rsidRPr="00794394">
        <w:t>mogénéiser les prises de positions des instances politiques canadie</w:t>
      </w:r>
      <w:r w:rsidRPr="00794394">
        <w:t>n</w:t>
      </w:r>
      <w:r w:rsidRPr="00794394">
        <w:t>nes, fédérale et provinciales, derrière un discours à deux volets : rej</w:t>
      </w:r>
      <w:r w:rsidRPr="00794394">
        <w:t>e</w:t>
      </w:r>
      <w:r w:rsidRPr="00794394">
        <w:t>ter officiellement, dès maintenant, l’éventualité que le féd</w:t>
      </w:r>
      <w:r w:rsidRPr="00794394">
        <w:t>é</w:t>
      </w:r>
      <w:r w:rsidRPr="00794394">
        <w:t>ral ou les provinces négocient l’association économique avec un Qu</w:t>
      </w:r>
      <w:r w:rsidRPr="00794394">
        <w:t>é</w:t>
      </w:r>
      <w:r w:rsidRPr="00794394">
        <w:t>bec qui aura</w:t>
      </w:r>
      <w:r>
        <w:t>it dit Oui et promettre, qu’ad</w:t>
      </w:r>
      <w:r w:rsidRPr="00794394">
        <w:t>venant un Non au référe</w:t>
      </w:r>
      <w:r w:rsidRPr="00794394">
        <w:t>n</w:t>
      </w:r>
      <w:r w:rsidRPr="00794394">
        <w:t>dum, un important processus de « révision » constitutionnelle serait mis en branle.</w:t>
      </w:r>
    </w:p>
    <w:p w:rsidR="008628E7" w:rsidRPr="00794394" w:rsidRDefault="008628E7" w:rsidP="008628E7">
      <w:pPr>
        <w:spacing w:before="120" w:after="120"/>
        <w:jc w:val="both"/>
      </w:pPr>
      <w:r w:rsidRPr="00794394">
        <w:t>Dans cette entreprise, le Parti libéral fédéral au pouvoir s’est gagné l’appui et la collaboration des partis d’opposition : le Parti conserv</w:t>
      </w:r>
      <w:r w:rsidRPr="00794394">
        <w:t>a</w:t>
      </w:r>
      <w:r w:rsidRPr="00794394">
        <w:t>teur et le Nouveau parti démocratique.</w:t>
      </w:r>
    </w:p>
    <w:p w:rsidR="008628E7" w:rsidRPr="00794394" w:rsidRDefault="008628E7" w:rsidP="008628E7">
      <w:pPr>
        <w:spacing w:before="120" w:after="120"/>
        <w:jc w:val="both"/>
      </w:pPr>
      <w:r w:rsidRPr="00794394">
        <w:t>De cette façon, se voyant refuser à l’avance toute possibilité de n</w:t>
      </w:r>
      <w:r w:rsidRPr="00794394">
        <w:t>é</w:t>
      </w:r>
      <w:r w:rsidRPr="00794394">
        <w:t>gocier une association économique avec le reste du Canada, le go</w:t>
      </w:r>
      <w:r w:rsidRPr="00794394">
        <w:t>u</w:t>
      </w:r>
      <w:r w:rsidRPr="00794394">
        <w:t>vernement p</w:t>
      </w:r>
      <w:r w:rsidRPr="00794394">
        <w:t>é</w:t>
      </w:r>
      <w:r w:rsidRPr="00794394">
        <w:t>quiste se trouvait dans une situation plus délicate vis-à-vis d’une bourgeoisie locale encore hésitante à endosser le projet de souveraineté-association. Mais le gouvernement central ne s’est pas arrêté là. Il créa, dès l’automne 1976, le « Conseil pour l’unité can</w:t>
      </w:r>
      <w:r w:rsidRPr="00794394">
        <w:t>a</w:t>
      </w:r>
      <w:r w:rsidRPr="00794394">
        <w:t>dienne », dont le responsable sera Jean Chrétien, ministre</w:t>
      </w:r>
      <w:r>
        <w:t xml:space="preserve"> [224] </w:t>
      </w:r>
      <w:r w:rsidRPr="00794394">
        <w:t>féd</w:t>
      </w:r>
      <w:r w:rsidRPr="00794394">
        <w:t>é</w:t>
      </w:r>
      <w:r w:rsidRPr="00794394">
        <w:t>ral de la Justice et futur membre de l’exécutif du Comité des Québ</w:t>
      </w:r>
      <w:r w:rsidRPr="00794394">
        <w:t>é</w:t>
      </w:r>
      <w:r w:rsidRPr="00794394">
        <w:t>cois pour le Non. Cet organisme reçut le mandat sans équiv</w:t>
      </w:r>
      <w:r w:rsidRPr="00794394">
        <w:t>o</w:t>
      </w:r>
      <w:r w:rsidRPr="00794394">
        <w:t>que de « promouvoir l’unité canadienne ». Jusqu’à la tenue du réf</w:t>
      </w:r>
      <w:r w:rsidRPr="00794394">
        <w:t>é</w:t>
      </w:r>
      <w:r w:rsidRPr="00794394">
        <w:t>rendum, le Conseil a inondé le Québec d’une publicité dont le coût est évalué, selon une première estimation faite par le ministre des Approvisio</w:t>
      </w:r>
      <w:r w:rsidRPr="00794394">
        <w:t>n</w:t>
      </w:r>
      <w:r w:rsidRPr="00794394">
        <w:t>nements et Services, à un minimum de 5 millions</w:t>
      </w:r>
      <w:r>
        <w:t> </w:t>
      </w:r>
      <w:r w:rsidRPr="00794394">
        <w:t>$</w:t>
      </w:r>
      <w:r>
        <w:t> </w:t>
      </w:r>
      <w:r>
        <w:rPr>
          <w:rStyle w:val="Appelnotedebasdep"/>
        </w:rPr>
        <w:footnoteReference w:id="307"/>
      </w:r>
      <w:r w:rsidRPr="00794394">
        <w:t>. Ces d</w:t>
      </w:r>
      <w:r w:rsidRPr="00794394">
        <w:t>é</w:t>
      </w:r>
      <w:r w:rsidRPr="00794394">
        <w:t>penses fédérales en propagande para-référendaire représentent un montant plus él</w:t>
      </w:r>
      <w:r w:rsidRPr="00794394">
        <w:t>e</w:t>
      </w:r>
      <w:r w:rsidRPr="00794394">
        <w:t>vé que les budgets réunis des comités officiels du Oui et du Non. Ces déboursés, qui ne furent pas comptabilisés par le C</w:t>
      </w:r>
      <w:r w:rsidRPr="00794394">
        <w:t>o</w:t>
      </w:r>
      <w:r w:rsidRPr="00794394">
        <w:t>mité du Non, violaient la loi 92 sur les consultations populaires.</w:t>
      </w:r>
    </w:p>
    <w:p w:rsidR="008628E7" w:rsidRPr="00794394" w:rsidRDefault="008628E7" w:rsidP="008628E7">
      <w:pPr>
        <w:spacing w:before="120" w:after="120"/>
        <w:jc w:val="both"/>
      </w:pPr>
      <w:r w:rsidRPr="00794394">
        <w:t>Enfin, les représentants du gouvernement féd</w:t>
      </w:r>
      <w:r w:rsidRPr="00794394">
        <w:t>é</w:t>
      </w:r>
      <w:r w:rsidRPr="00794394">
        <w:t>ral sont intervenus massivement au Québec durant la campagne référendaire, dans le but de donner plus de poids au Comité du Non.</w:t>
      </w:r>
    </w:p>
    <w:p w:rsidR="008628E7" w:rsidRDefault="008628E7" w:rsidP="008628E7">
      <w:pPr>
        <w:spacing w:before="120" w:after="120"/>
        <w:jc w:val="both"/>
      </w:pPr>
      <w:r>
        <w:br w:type="page"/>
      </w:r>
    </w:p>
    <w:p w:rsidR="008628E7" w:rsidRDefault="008628E7" w:rsidP="008628E7">
      <w:pPr>
        <w:pStyle w:val="a"/>
      </w:pPr>
      <w:r>
        <w:t xml:space="preserve">c) </w:t>
      </w:r>
      <w:r w:rsidRPr="00794394">
        <w:t>Les gouvernements provinciaux</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Les gouvernements provinciaux, un à un et malgré certaines hésit</w:t>
      </w:r>
      <w:r w:rsidRPr="00794394">
        <w:t>a</w:t>
      </w:r>
      <w:r w:rsidRPr="00794394">
        <w:t>tions, ont finalement tous emboîté le pas au gouvernement fédéral, dans leurs prises de positions officielles à l’endroit du projet de souv</w:t>
      </w:r>
      <w:r w:rsidRPr="00794394">
        <w:t>e</w:t>
      </w:r>
      <w:r w:rsidRPr="00794394">
        <w:t>raineté-association. Ils ont suivi le double mot d’ordre d’Ottawa avant la tenue du référe</w:t>
      </w:r>
      <w:r w:rsidRPr="00794394">
        <w:t>n</w:t>
      </w:r>
      <w:r w:rsidRPr="00794394">
        <w:t>dum. Tous avaient déjà refusé de négocier une éventuelle association avec un Québec qui aurait dit Oui à la souv</w:t>
      </w:r>
      <w:r w:rsidRPr="00794394">
        <w:t>e</w:t>
      </w:r>
      <w:r w:rsidRPr="00794394">
        <w:t>raineté-association ; et par contre, ils avaient tous assuré qu’advenant un Non au réf</w:t>
      </w:r>
      <w:r w:rsidRPr="00794394">
        <w:t>é</w:t>
      </w:r>
      <w:r w:rsidRPr="00794394">
        <w:t>rendum, ils exigeraient un important processus de « révision » constitutionnelle.</w:t>
      </w:r>
    </w:p>
    <w:p w:rsidR="008628E7" w:rsidRPr="00794394" w:rsidRDefault="008628E7" w:rsidP="008628E7">
      <w:pPr>
        <w:spacing w:before="120" w:after="120"/>
        <w:jc w:val="both"/>
      </w:pPr>
      <w:r w:rsidRPr="00794394">
        <w:t>Nous tenterons maintenant de répondre brièv</w:t>
      </w:r>
      <w:r w:rsidRPr="00794394">
        <w:t>e</w:t>
      </w:r>
      <w:r w:rsidRPr="00794394">
        <w:t>ment aux questions suivantes : quelles provinces ont hésité à rejeter inconditionnellement l’idée de la souveraineté-association ? Lesquelles s’y sont le plus f</w:t>
      </w:r>
      <w:r w:rsidRPr="00794394">
        <w:t>a</w:t>
      </w:r>
      <w:r w:rsidRPr="00794394">
        <w:t>rouchement opposées ? Quelles sont les ca</w:t>
      </w:r>
      <w:r w:rsidRPr="00794394">
        <w:t>u</w:t>
      </w:r>
      <w:r w:rsidRPr="00794394">
        <w:t>ses de ces différences d’attitudes des gouvernements provinciaux à l’endroit du projet p</w:t>
      </w:r>
      <w:r w:rsidRPr="00794394">
        <w:t>é</w:t>
      </w:r>
      <w:r w:rsidRPr="00794394">
        <w:t>quiste ?</w:t>
      </w:r>
    </w:p>
    <w:p w:rsidR="008628E7" w:rsidRPr="00794394" w:rsidRDefault="008628E7" w:rsidP="008628E7">
      <w:pPr>
        <w:spacing w:before="120" w:after="120"/>
        <w:jc w:val="both"/>
      </w:pPr>
      <w:r w:rsidRPr="00794394">
        <w:t>Nous avons abordé précédemment la question du développement de régionalismes relativement forts à travers le Canada depuis que</w:t>
      </w:r>
      <w:r w:rsidRPr="00794394">
        <w:t>l</w:t>
      </w:r>
      <w:r w:rsidRPr="00794394">
        <w:t>ques années. Nous avons vu que la force ou la faiblesse de ces régi</w:t>
      </w:r>
      <w:r w:rsidRPr="00794394">
        <w:t>o</w:t>
      </w:r>
      <w:r w:rsidRPr="00794394">
        <w:t>nalismes provinciaux conditionnent des r</w:t>
      </w:r>
      <w:r w:rsidRPr="00794394">
        <w:t>e</w:t>
      </w:r>
      <w:r w:rsidRPr="00794394">
        <w:t>vendications différentes en matière constitutionnelle vis-à-vis du gouvernement central. Or ce ra</w:t>
      </w:r>
      <w:r w:rsidRPr="00794394">
        <w:t>i</w:t>
      </w:r>
      <w:r w:rsidRPr="00794394">
        <w:t>so</w:t>
      </w:r>
      <w:r w:rsidRPr="00794394">
        <w:t>n</w:t>
      </w:r>
      <w:r w:rsidRPr="00794394">
        <w:t>nement s’applique aussi, à notre avis, dans le cas des différences d’attitudes provinciales à l’endroit des revendications québécoises. En effet, les bourgeoisies provinciales, dont le potentiel de développ</w:t>
      </w:r>
      <w:r w:rsidRPr="00794394">
        <w:t>e</w:t>
      </w:r>
      <w:r w:rsidRPr="00794394">
        <w:t xml:space="preserve">ment économique et politique est relativement plus élevé, sont les plus hésitantes à rejeter d’emblée les revendications autonomistes de la bourgeoisie québécoise. En fait, elles sont plutôt tentées </w:t>
      </w:r>
      <w:r w:rsidRPr="000C083F">
        <w:rPr>
          <w:i/>
          <w:iCs/>
        </w:rPr>
        <w:t>d’utiliser</w:t>
      </w:r>
      <w:r w:rsidRPr="00794394">
        <w:t xml:space="preserve"> ce</w:t>
      </w:r>
      <w:r w:rsidRPr="00794394">
        <w:t>l</w:t>
      </w:r>
      <w:r w:rsidRPr="00794394">
        <w:t>les-ci à leurs propres fins ; c’est pourquoi elles ne sont finalement pas intére</w:t>
      </w:r>
      <w:r w:rsidRPr="00794394">
        <w:t>s</w:t>
      </w:r>
      <w:r w:rsidRPr="00794394">
        <w:t>sées à ce que le Québec</w:t>
      </w:r>
      <w:r>
        <w:t xml:space="preserve"> [225] </w:t>
      </w:r>
      <w:r w:rsidRPr="00794394">
        <w:t>devienne entièrement souverain. En forçant ce dernier à demeurer membre du fédéralisme can</w:t>
      </w:r>
      <w:r w:rsidRPr="00794394">
        <w:t>a</w:t>
      </w:r>
      <w:r w:rsidRPr="00794394">
        <w:t>dien, ces gouvernements provinciaux conservent ainsi un allié malgré lui face à Ottawa. De cette manière, les bourgeoisies régionales en expa</w:t>
      </w:r>
      <w:r w:rsidRPr="00794394">
        <w:t>n</w:t>
      </w:r>
      <w:r w:rsidRPr="00794394">
        <w:t>sion chercheraient à conserver certains avantages réels que leur appo</w:t>
      </w:r>
      <w:r w:rsidRPr="00794394">
        <w:t>r</w:t>
      </w:r>
      <w:r w:rsidRPr="00794394">
        <w:t>te le fédéralisme, notamment au niveau des infrastructures (ex. : transports et communications), tout en élargissant au maximum ce</w:t>
      </w:r>
      <w:r w:rsidRPr="00794394">
        <w:t>r</w:t>
      </w:r>
      <w:r w:rsidRPr="00794394">
        <w:t>taines compétences provinciales.</w:t>
      </w:r>
    </w:p>
    <w:p w:rsidR="008628E7" w:rsidRPr="00794394" w:rsidRDefault="008628E7" w:rsidP="008628E7">
      <w:pPr>
        <w:spacing w:before="120" w:after="120"/>
        <w:jc w:val="both"/>
      </w:pPr>
      <w:r w:rsidRPr="00794394">
        <w:t>Actuellement, l'exemple qui peut le mieux illu</w:t>
      </w:r>
      <w:r w:rsidRPr="00794394">
        <w:t>s</w:t>
      </w:r>
      <w:r w:rsidRPr="00794394">
        <w:t>trer cette attitude ambivalente chez les gouvern</w:t>
      </w:r>
      <w:r w:rsidRPr="00794394">
        <w:t>e</w:t>
      </w:r>
      <w:r w:rsidRPr="00794394">
        <w:t>ments des provinces est celui de l’Alberta. Après le Québec, cette province affiche présentement le r</w:t>
      </w:r>
      <w:r w:rsidRPr="00794394">
        <w:t>é</w:t>
      </w:r>
      <w:r w:rsidRPr="00794394">
        <w:t>gionalisme le plus revendicateur vis-à-vis du go</w:t>
      </w:r>
      <w:r w:rsidRPr="00794394">
        <w:t>u</w:t>
      </w:r>
      <w:r w:rsidRPr="00794394">
        <w:t>vernement central. Car le développement sans pr</w:t>
      </w:r>
      <w:r w:rsidRPr="00794394">
        <w:t>é</w:t>
      </w:r>
      <w:r w:rsidRPr="00794394">
        <w:t>cédent de son industrie pétrolière, qui lui confère conjoncturellement un pouvoir économique et pol</w:t>
      </w:r>
      <w:r w:rsidRPr="00794394">
        <w:t>i</w:t>
      </w:r>
      <w:r w:rsidRPr="00794394">
        <w:t>tique dont elle entend bénéficier pleinement, la rapproche considérablement du Québec au chapitre notamment de la juridiction des provinces sur leurs ressources naturelles. M. Stanley Roberts, président de la Can</w:t>
      </w:r>
      <w:r w:rsidRPr="00794394">
        <w:t>a</w:t>
      </w:r>
      <w:r w:rsidRPr="00794394">
        <w:t>da West Foundation de Calgary (la « Caisse d’héritage » du gouve</w:t>
      </w:r>
      <w:r w:rsidRPr="00794394">
        <w:t>r</w:t>
      </w:r>
      <w:r w:rsidRPr="00794394">
        <w:t>nement albertain), déclarait après avoir dit Non à la souveraineté-association :</w:t>
      </w:r>
    </w:p>
    <w:p w:rsidR="008628E7" w:rsidRPr="00794394" w:rsidRDefault="008628E7" w:rsidP="008628E7">
      <w:pPr>
        <w:spacing w:before="120" w:after="120"/>
        <w:jc w:val="both"/>
      </w:pPr>
      <w:r w:rsidRPr="00794394">
        <w:t>Nous nous considérons comme les alliés nat</w:t>
      </w:r>
      <w:r w:rsidRPr="00794394">
        <w:t>u</w:t>
      </w:r>
      <w:r w:rsidRPr="00794394">
        <w:t>rels du Québec dans la fédération canadienne. L’Ouest, comme le Québec, s’est fait avoir en 1867, et nous voulons et devons corriger la situ</w:t>
      </w:r>
      <w:r w:rsidRPr="00794394">
        <w:t>a</w:t>
      </w:r>
      <w:r w:rsidRPr="00794394">
        <w:t>tion</w:t>
      </w:r>
      <w:r>
        <w:t> </w:t>
      </w:r>
      <w:r>
        <w:rPr>
          <w:rStyle w:val="Appelnotedebasdep"/>
        </w:rPr>
        <w:footnoteReference w:id="308"/>
      </w:r>
      <w:r w:rsidRPr="00794394">
        <w:t>.</w:t>
      </w:r>
    </w:p>
    <w:p w:rsidR="008628E7" w:rsidRPr="00794394" w:rsidRDefault="008628E7" w:rsidP="008628E7">
      <w:pPr>
        <w:spacing w:before="120" w:after="120"/>
        <w:jc w:val="both"/>
      </w:pPr>
      <w:r w:rsidRPr="00794394">
        <w:t>Aux lendemains du référendum québécois, deux gouvernements provinciaux ont délibérément refusé de commenter le résultat du v</w:t>
      </w:r>
      <w:r w:rsidRPr="00794394">
        <w:t>o</w:t>
      </w:r>
      <w:r w:rsidRPr="00794394">
        <w:t>te : l’Alberta et la Colombie-Britannique. Il semble que celles-ci cra</w:t>
      </w:r>
      <w:r w:rsidRPr="00794394">
        <w:t>i</w:t>
      </w:r>
      <w:r w:rsidRPr="00794394">
        <w:t>gnent maintenant un durcissement du gouvern</w:t>
      </w:r>
      <w:r w:rsidRPr="00794394">
        <w:t>e</w:t>
      </w:r>
      <w:r w:rsidRPr="00794394">
        <w:t>ment central à l’endroit des provinces revendicatr</w:t>
      </w:r>
      <w:r w:rsidRPr="00794394">
        <w:t>i</w:t>
      </w:r>
      <w:r w:rsidRPr="00794394">
        <w:t>ces, suite à la forte victoire du Non contre la souv</w:t>
      </w:r>
      <w:r w:rsidRPr="00794394">
        <w:t>e</w:t>
      </w:r>
      <w:r w:rsidRPr="00794394">
        <w:t>raineté-association</w:t>
      </w:r>
      <w:r>
        <w:t> </w:t>
      </w:r>
      <w:r>
        <w:rPr>
          <w:rStyle w:val="Appelnotedebasdep"/>
        </w:rPr>
        <w:footnoteReference w:id="309"/>
      </w:r>
      <w:r w:rsidRPr="00794394">
        <w:t>. Ces craintes ressenties dans l’Ouest, plus particulièrement en Alberta, mais au</w:t>
      </w:r>
      <w:r w:rsidRPr="00794394">
        <w:t>s</w:t>
      </w:r>
      <w:r w:rsidRPr="00794394">
        <w:t>si dans la Colombie-Britannique qui découvre du gaz naturel en abondance dans ses sous-sols, rév</w:t>
      </w:r>
      <w:r w:rsidRPr="00794394">
        <w:t>è</w:t>
      </w:r>
      <w:r w:rsidRPr="00794394">
        <w:t>lent des sympathies certaines envers les revendic</w:t>
      </w:r>
      <w:r w:rsidRPr="00794394">
        <w:t>a</w:t>
      </w:r>
      <w:r w:rsidRPr="00794394">
        <w:t>tions autonomistes de la bourgeoisie québécoise.</w:t>
      </w:r>
    </w:p>
    <w:p w:rsidR="008628E7" w:rsidRPr="00794394" w:rsidRDefault="008628E7" w:rsidP="008628E7">
      <w:pPr>
        <w:spacing w:before="120" w:after="120"/>
        <w:jc w:val="both"/>
      </w:pPr>
      <w:r w:rsidRPr="00794394">
        <w:t>Dans l’est du pays, il apparaît que c’est Terre-Neuve qui a tenu les propos les moins durs à l’endroit du projet péquiste de souveraineté-association. Le premier ministre de cette province, M. Brian Peckford, s’est fait quelques fois reprocher de tenir un langage autonomiste re</w:t>
      </w:r>
      <w:r w:rsidRPr="00794394">
        <w:t>s</w:t>
      </w:r>
      <w:r w:rsidRPr="00794394">
        <w:t>semblant à celui du premier ministre Lévesque. Appelé à commenter l’hypothèse d’un Oui au référendum du Québec, M. Pecford déclarait entre autres ce qui suit :</w:t>
      </w:r>
    </w:p>
    <w:p w:rsidR="008628E7" w:rsidRDefault="008628E7" w:rsidP="008628E7">
      <w:pPr>
        <w:pStyle w:val="Grillecouleur-Accent1"/>
      </w:pPr>
    </w:p>
    <w:p w:rsidR="008628E7" w:rsidRDefault="008628E7" w:rsidP="008628E7">
      <w:pPr>
        <w:pStyle w:val="Grillecouleur-Accent1"/>
      </w:pPr>
      <w:r w:rsidRPr="00794394">
        <w:t>Notre gouvernement fédéral devrait être la cré</w:t>
      </w:r>
      <w:r w:rsidRPr="00794394">
        <w:t>a</w:t>
      </w:r>
      <w:r w:rsidRPr="00794394">
        <w:t>tion des provinces, et devrait être quelque chose que nous, les dix sociétés distinctes et séparées, avons mis en commun. Cette union de créativité et de confiance mutuelle serait-elle plus fragile que celle de maintenant, qui repose sur la burea</w:t>
      </w:r>
      <w:r w:rsidRPr="00794394">
        <w:t>u</w:t>
      </w:r>
      <w:r w:rsidRPr="00794394">
        <w:t>cratie et la confrontation perpétuelle ?</w:t>
      </w:r>
      <w:r>
        <w:t> </w:t>
      </w:r>
      <w:r>
        <w:rPr>
          <w:rStyle w:val="Appelnotedebasdep"/>
        </w:rPr>
        <w:footnoteReference w:id="310"/>
      </w:r>
    </w:p>
    <w:p w:rsidR="008628E7" w:rsidRDefault="008628E7" w:rsidP="008628E7">
      <w:pPr>
        <w:pStyle w:val="Grillecouleur-Accent1"/>
      </w:pPr>
    </w:p>
    <w:p w:rsidR="008628E7" w:rsidRPr="00794394" w:rsidRDefault="008628E7" w:rsidP="008628E7">
      <w:pPr>
        <w:spacing w:before="120" w:after="120"/>
        <w:jc w:val="both"/>
      </w:pPr>
      <w:r w:rsidRPr="00794394">
        <w:t>Ces propos, plus ouvertement autonomistes que ceux des autres pr</w:t>
      </w:r>
      <w:r w:rsidRPr="00794394">
        <w:t>o</w:t>
      </w:r>
      <w:r w:rsidRPr="00794394">
        <w:t>vinces, ne s’expliquent sans doute pas de la même façon que dans le cas des provinces de l’Ouest. Terre-Neuve est tout de même un p</w:t>
      </w:r>
      <w:r w:rsidRPr="00794394">
        <w:t>a</w:t>
      </w:r>
      <w:r w:rsidRPr="00794394">
        <w:t>rent pauvre du fédéralisme ; mais ses revendications au niveau par exemple du droit de g</w:t>
      </w:r>
      <w:r w:rsidRPr="00794394">
        <w:t>é</w:t>
      </w:r>
      <w:r w:rsidRPr="00794394">
        <w:t>rance dans les pêcheries qu’elle veut récupérer, du droit de propriété des ressources minières au large de ses côtes qu’il faudrait inscrire à la nouvelle constitution etc., portent le go</w:t>
      </w:r>
      <w:r w:rsidRPr="00794394">
        <w:t>u</w:t>
      </w:r>
      <w:r w:rsidRPr="00794394">
        <w:t>vern</w:t>
      </w:r>
      <w:r w:rsidRPr="00794394">
        <w:t>e</w:t>
      </w:r>
      <w:r w:rsidRPr="00794394">
        <w:t>ment terre-neuvien à utiliser un langage moins acide que celui de ses confrères des Maritimes vis-à-vis du go</w:t>
      </w:r>
      <w:r w:rsidRPr="00794394">
        <w:t>u</w:t>
      </w:r>
      <w:r w:rsidRPr="00794394">
        <w:t>vernement péquiste.</w:t>
      </w:r>
    </w:p>
    <w:p w:rsidR="008628E7" w:rsidRPr="00794394" w:rsidRDefault="008628E7" w:rsidP="008628E7">
      <w:pPr>
        <w:spacing w:before="120" w:after="120"/>
        <w:jc w:val="both"/>
      </w:pPr>
      <w:r w:rsidRPr="00794394">
        <w:t>Par ailleurs, il va sans dire que le gouvernement de l’Ontario, siège de la bourgeoisie monopoliste canadienne et enfant gâté du fédérali</w:t>
      </w:r>
      <w:r w:rsidRPr="00794394">
        <w:t>s</w:t>
      </w:r>
      <w:r w:rsidRPr="00794394">
        <w:t>me, a tenu un discours pratiquement copie conforme de celui du go</w:t>
      </w:r>
      <w:r w:rsidRPr="00794394">
        <w:t>u</w:t>
      </w:r>
      <w:r w:rsidRPr="00794394">
        <w:t>vernement central à l’endroit du projet consti</w:t>
      </w:r>
      <w:r w:rsidRPr="00794394">
        <w:t>t</w:t>
      </w:r>
      <w:r w:rsidRPr="00794394">
        <w:t>utionnel du PQ.</w:t>
      </w:r>
    </w:p>
    <w:p w:rsidR="008628E7" w:rsidRPr="00794394" w:rsidRDefault="008628E7" w:rsidP="008628E7">
      <w:pPr>
        <w:spacing w:before="120" w:after="120"/>
        <w:jc w:val="both"/>
      </w:pPr>
      <w:r w:rsidRPr="00794394">
        <w:t>Quant aux autres bourgeoisies régionales ou provinciales, leurs voix sont, pour l’instant, relat</w:t>
      </w:r>
      <w:r w:rsidRPr="00794394">
        <w:t>i</w:t>
      </w:r>
      <w:r w:rsidRPr="00794394">
        <w:t>vement moins tapageuses que celle du gouvern</w:t>
      </w:r>
      <w:r w:rsidRPr="00794394">
        <w:t>e</w:t>
      </w:r>
      <w:r w:rsidRPr="00794394">
        <w:t>ment central ou que celles des provincialismes plus forts qu’on retrouve au Québec et en Alberta.</w:t>
      </w:r>
    </w:p>
    <w:p w:rsidR="008628E7" w:rsidRDefault="008628E7" w:rsidP="008628E7">
      <w:pPr>
        <w:spacing w:before="120" w:after="120"/>
        <w:jc w:val="both"/>
      </w:pPr>
      <w:r w:rsidRPr="00794394">
        <w:t>Enfin, il est à prévoir que les pourparlers const</w:t>
      </w:r>
      <w:r w:rsidRPr="00794394">
        <w:t>i</w:t>
      </w:r>
      <w:r w:rsidRPr="00794394">
        <w:t>tutionnels qui ont lieu présentement mettront au grand jour des alliances et des rivalités entre bourgeoisies provinciales, dans leurs exigences face au gouve</w:t>
      </w:r>
      <w:r w:rsidRPr="00794394">
        <w:t>r</w:t>
      </w:r>
      <w:r w:rsidRPr="00794394">
        <w:t>nement central. Dans ce contexte, les « alliés naturels » et les princ</w:t>
      </w:r>
      <w:r w:rsidRPr="00794394">
        <w:t>i</w:t>
      </w:r>
      <w:r w:rsidRPr="00794394">
        <w:t>paux rivaux de la bourgeoisie québécoise auront probablement te</w:t>
      </w:r>
      <w:r w:rsidRPr="00794394">
        <w:t>n</w:t>
      </w:r>
      <w:r w:rsidRPr="00794394">
        <w:t>dance à s’affirmer davantage.</w:t>
      </w:r>
    </w:p>
    <w:p w:rsidR="008628E7" w:rsidRPr="00794394" w:rsidRDefault="008628E7" w:rsidP="008628E7">
      <w:pPr>
        <w:spacing w:before="120" w:after="120"/>
        <w:jc w:val="both"/>
      </w:pPr>
      <w:r>
        <w:br w:type="page"/>
      </w:r>
    </w:p>
    <w:p w:rsidR="008628E7" w:rsidRPr="00794394" w:rsidRDefault="008628E7" w:rsidP="008628E7">
      <w:pPr>
        <w:pStyle w:val="planche"/>
      </w:pPr>
      <w:r>
        <w:t xml:space="preserve">2. </w:t>
      </w:r>
      <w:r w:rsidRPr="00794394">
        <w:t>Le capital québécois</w:t>
      </w:r>
    </w:p>
    <w:p w:rsidR="008628E7" w:rsidRDefault="008628E7" w:rsidP="008628E7">
      <w:pPr>
        <w:spacing w:before="120" w:after="120"/>
        <w:jc w:val="both"/>
      </w:pPr>
    </w:p>
    <w:p w:rsidR="008628E7" w:rsidRPr="00794394" w:rsidRDefault="008628E7" w:rsidP="008628E7">
      <w:pPr>
        <w:spacing w:before="120" w:after="120"/>
        <w:jc w:val="both"/>
      </w:pPr>
      <w:r w:rsidRPr="00794394">
        <w:t>Les chapitres précédents mettent en évidence la nature bourgeoise du Parti québécois et de son projet de souveraineté-association, et r</w:t>
      </w:r>
      <w:r w:rsidRPr="00794394">
        <w:t>é</w:t>
      </w:r>
      <w:r w:rsidRPr="00794394">
        <w:t>vèlent sa v</w:t>
      </w:r>
      <w:r w:rsidRPr="00794394">
        <w:t>o</w:t>
      </w:r>
      <w:r w:rsidRPr="00794394">
        <w:t>lonté d’investir ses énergies dans une aide à l’expansion aussi rapide et agressive que possible de la bourgeoisie québécoise. D’autre part, le début de la première partie dépeint les caractérist</w:t>
      </w:r>
      <w:r w:rsidRPr="00794394">
        <w:t>i</w:t>
      </w:r>
      <w:r w:rsidRPr="00794394">
        <w:t>ques, les assises économiques et les intérêts objectifs de cette bou</w:t>
      </w:r>
      <w:r w:rsidRPr="00794394">
        <w:t>r</w:t>
      </w:r>
      <w:r w:rsidRPr="00794394">
        <w:t>geoisie. Peut-on en déduire que celle-ci se rallie automatiquement et massivement au Parti québécois et en particulier à son option souv</w:t>
      </w:r>
      <w:r w:rsidRPr="00794394">
        <w:t>e</w:t>
      </w:r>
      <w:r w:rsidRPr="00794394">
        <w:t>rainiste ? Nous nous emploierons ici à apporter que</w:t>
      </w:r>
      <w:r w:rsidRPr="00794394">
        <w:t>l</w:t>
      </w:r>
      <w:r w:rsidRPr="00794394">
        <w:t>ques éléments de réponse à cette question.</w:t>
      </w:r>
    </w:p>
    <w:p w:rsidR="008628E7" w:rsidRPr="00794394" w:rsidRDefault="008628E7" w:rsidP="008628E7">
      <w:pPr>
        <w:spacing w:before="120" w:after="120"/>
        <w:jc w:val="both"/>
      </w:pPr>
      <w:r w:rsidRPr="00794394">
        <w:t>Avant d’entamer une telle analyse, certaines remarques nous se</w:t>
      </w:r>
      <w:r w:rsidRPr="00794394">
        <w:t>m</w:t>
      </w:r>
      <w:r w:rsidRPr="00794394">
        <w:t>blent à propos. La bourgeoisie québécoise, même si elle a connu un développ</w:t>
      </w:r>
      <w:r w:rsidRPr="00794394">
        <w:t>e</w:t>
      </w:r>
      <w:r w:rsidRPr="00794394">
        <w:t>ment accéléré depuis le début des années soixante, demeure fragile au niveau de ses bases économiques. C’est une classe partic</w:t>
      </w:r>
      <w:r w:rsidRPr="00794394">
        <w:t>u</w:t>
      </w:r>
      <w:r w:rsidRPr="00794394">
        <w:t>lièrement hétérogène dont la situation matérielle est fortement sujette aux hauts et aux bas de la conjon</w:t>
      </w:r>
      <w:r>
        <w:t>cture écono</w:t>
      </w:r>
      <w:r w:rsidRPr="00794394">
        <w:t xml:space="preserve">mique. </w:t>
      </w:r>
      <w:r>
        <w:t xml:space="preserve">[227] </w:t>
      </w:r>
      <w:r w:rsidRPr="00794394">
        <w:t>Ces caract</w:t>
      </w:r>
      <w:r w:rsidRPr="00794394">
        <w:t>é</w:t>
      </w:r>
      <w:r w:rsidRPr="00794394">
        <w:t>ristiques expliquent en grande partie son manque d</w:t>
      </w:r>
      <w:r w:rsidRPr="000C083F">
        <w:rPr>
          <w:i/>
          <w:iCs/>
        </w:rPr>
        <w:t>'homogénéité pol</w:t>
      </w:r>
      <w:r w:rsidRPr="000C083F">
        <w:rPr>
          <w:i/>
          <w:iCs/>
        </w:rPr>
        <w:t>i</w:t>
      </w:r>
      <w:r w:rsidRPr="000C083F">
        <w:rPr>
          <w:i/>
          <w:iCs/>
        </w:rPr>
        <w:t>tique</w:t>
      </w:r>
      <w:r w:rsidRPr="00794394">
        <w:t xml:space="preserve"> et ses hésitations à se solidariser unanimement autour d’un pr</w:t>
      </w:r>
      <w:r w:rsidRPr="00794394">
        <w:t>o</w:t>
      </w:r>
      <w:r w:rsidRPr="00794394">
        <w:t>jet politique et économique précis. Le fractionnement du capital qu</w:t>
      </w:r>
      <w:r w:rsidRPr="00794394">
        <w:t>é</w:t>
      </w:r>
      <w:r w:rsidRPr="00794394">
        <w:t>bécois en trois composantes principales, ainsi que la d</w:t>
      </w:r>
      <w:r w:rsidRPr="00794394">
        <w:t>i</w:t>
      </w:r>
      <w:r w:rsidRPr="00794394">
        <w:t>versité de ses intérêts objectifs, nous interdisent tout simplement de prétendre que cette bourgeoisie autochtone a une con</w:t>
      </w:r>
      <w:r w:rsidRPr="00794394">
        <w:t>s</w:t>
      </w:r>
      <w:r w:rsidRPr="00794394">
        <w:t>cience globale et nationale et peut aujourd’hui se ranger derrière un seul et unique parti ou option politique.</w:t>
      </w:r>
    </w:p>
    <w:p w:rsidR="008628E7" w:rsidRPr="00794394" w:rsidRDefault="008628E7" w:rsidP="008628E7">
      <w:pPr>
        <w:spacing w:before="120" w:after="120"/>
        <w:jc w:val="both"/>
      </w:pPr>
      <w:r w:rsidRPr="00794394">
        <w:t>D’ailleurs, il est bon de rappeler ici que pas un seul parti politique bourgeois au monde ne pourrait avoir la prétention de réaliser simu</w:t>
      </w:r>
      <w:r w:rsidRPr="00794394">
        <w:t>l</w:t>
      </w:r>
      <w:r w:rsidRPr="00794394">
        <w:t>tanément et sans contradictions les intérêts de chaque fraction d’une même bourgeoisie. Il n’y a pas toujours coïncidence entre la défense par un parti bourgeois des intérêts globaux de la bourgeoisie et la d</w:t>
      </w:r>
      <w:r w:rsidRPr="00794394">
        <w:t>é</w:t>
      </w:r>
      <w:r w:rsidRPr="00794394">
        <w:t>fense des intérêts individuels de chaque bourgeois : un parti peut i</w:t>
      </w:r>
      <w:r w:rsidRPr="00794394">
        <w:t>n</w:t>
      </w:r>
      <w:r w:rsidRPr="00794394">
        <w:t>disposer une fraction de la bourgeoisie, tout en défendant ses intérêts globaux et à long terme. La bourgeoisie est très certainement la cla</w:t>
      </w:r>
      <w:r w:rsidRPr="00794394">
        <w:t>s</w:t>
      </w:r>
      <w:r w:rsidRPr="00794394">
        <w:t>se la plus hétérogène de la société capitaliste, ses intérêts contradictoires étant en partie déterminés par les rapports entre capital monopoliste et non-monopoliste et par les mécanismes de la concu</w:t>
      </w:r>
      <w:r w:rsidRPr="00794394">
        <w:t>r</w:t>
      </w:r>
      <w:r w:rsidRPr="00794394">
        <w:t>rence : c’est là le fondement indiscutable de l’existence de deux, ou même trois, grands partis bourgeois dans la plupart des pays capitalistes. Les caractérist</w:t>
      </w:r>
      <w:r w:rsidRPr="00794394">
        <w:t>i</w:t>
      </w:r>
      <w:r w:rsidRPr="00794394">
        <w:t>ques et l’histoire spécifiques du dév</w:t>
      </w:r>
      <w:r w:rsidRPr="00794394">
        <w:t>e</w:t>
      </w:r>
      <w:r w:rsidRPr="00794394">
        <w:t>loppement de la bourgeoisie québécoise, ainsi que la position de l’économie québécoi</w:t>
      </w:r>
      <w:r>
        <w:t>se au sein de la division nord-</w:t>
      </w:r>
      <w:r w:rsidRPr="00794394">
        <w:t>américaine du travail, ne font qu’accentuer l’hétérogénéité propre à toute classe capitaliste : ses déchirements p</w:t>
      </w:r>
      <w:r w:rsidRPr="00794394">
        <w:t>o</w:t>
      </w:r>
      <w:r w:rsidRPr="00794394">
        <w:t>litiques expriment cette réalité avec une certaine éloquence.</w:t>
      </w:r>
    </w:p>
    <w:p w:rsidR="008628E7" w:rsidRPr="00794394" w:rsidRDefault="008628E7" w:rsidP="008628E7">
      <w:pPr>
        <w:spacing w:before="120" w:after="120"/>
        <w:jc w:val="both"/>
      </w:pPr>
      <w:r w:rsidRPr="00794394">
        <w:t xml:space="preserve">En ce sens, il ne saurait et ne pourrait y avoir </w:t>
      </w:r>
      <w:r w:rsidRPr="000C083F">
        <w:rPr>
          <w:i/>
          <w:iCs/>
        </w:rPr>
        <w:t>une</w:t>
      </w:r>
      <w:r w:rsidRPr="00794394">
        <w:t xml:space="preserve"> position unifiée de la bourgeoisie québécoise sur la question des grandes orientations économ</w:t>
      </w:r>
      <w:r w:rsidRPr="00794394">
        <w:t>i</w:t>
      </w:r>
      <w:r w:rsidRPr="00794394">
        <w:t>ques et du statut politique du Québec. Plusieurs éléments de la bourgeoisie québécoise ont tendance à s’identifier aux politiques économiques ponctuelles du Parti québécois et à les appuyer, sans tout</w:t>
      </w:r>
      <w:r w:rsidRPr="00794394">
        <w:t>e</w:t>
      </w:r>
      <w:r w:rsidRPr="00794394">
        <w:t>fois démontrer le même enthousiasme vis-à-vis de son projet de souveraineté-association. Soulignons enfin qu’il est d’autant plus di</w:t>
      </w:r>
      <w:r w:rsidRPr="00794394">
        <w:t>f</w:t>
      </w:r>
      <w:r w:rsidRPr="00794394">
        <w:t>ficile de cerner la position du capital québécois face à l’option péqui</w:t>
      </w:r>
      <w:r w:rsidRPr="00794394">
        <w:t>s</w:t>
      </w:r>
      <w:r w:rsidRPr="00794394">
        <w:t>te que celui-ci est largement en devenir et en processus de formation, d’intégration ; les no</w:t>
      </w:r>
      <w:r w:rsidRPr="00794394">
        <w:t>u</w:t>
      </w:r>
      <w:r w:rsidRPr="00794394">
        <w:t>veaux éléments capitalistes qui se forment et qui vont naître risquent de se montrer moins conservateurs, plus ex</w:t>
      </w:r>
      <w:r w:rsidRPr="00794394">
        <w:t>i</w:t>
      </w:r>
      <w:r w:rsidRPr="00794394">
        <w:t>geants, et moins disposés à accepter les désavantages du fédéralisme canadien.</w:t>
      </w:r>
    </w:p>
    <w:p w:rsidR="008628E7" w:rsidRDefault="008628E7" w:rsidP="008628E7">
      <w:pPr>
        <w:spacing w:before="120" w:after="120"/>
        <w:jc w:val="both"/>
      </w:pPr>
    </w:p>
    <w:p w:rsidR="008628E7" w:rsidRPr="00794394" w:rsidRDefault="008628E7" w:rsidP="008628E7">
      <w:pPr>
        <w:pStyle w:val="a"/>
      </w:pPr>
      <w:r>
        <w:t xml:space="preserve">a) </w:t>
      </w:r>
      <w:r w:rsidRPr="00794394">
        <w:t>Survo</w:t>
      </w:r>
      <w:r>
        <w:t>l des positions des principales</w:t>
      </w:r>
      <w:r>
        <w:br/>
      </w:r>
      <w:r w:rsidRPr="00794394">
        <w:t>composantes de la bou</w:t>
      </w:r>
      <w:r w:rsidRPr="00794394">
        <w:t>r</w:t>
      </w:r>
      <w:r w:rsidRPr="00794394">
        <w:t>geoisie québécoise</w:t>
      </w:r>
    </w:p>
    <w:p w:rsidR="008628E7" w:rsidRDefault="008628E7" w:rsidP="008628E7">
      <w:pPr>
        <w:spacing w:before="120" w:after="120"/>
        <w:jc w:val="both"/>
      </w:pPr>
    </w:p>
    <w:p w:rsidR="008628E7" w:rsidRPr="00794394" w:rsidRDefault="008628E7" w:rsidP="008628E7">
      <w:pPr>
        <w:spacing w:before="120" w:after="120"/>
        <w:jc w:val="both"/>
      </w:pPr>
      <w:r w:rsidRPr="00794394">
        <w:t>Cette section sera consacrée à donner un aperçu général du pouls des différentes composantes du capital québécois — secteur</w:t>
      </w:r>
      <w:r>
        <w:t xml:space="preserve"> [228] </w:t>
      </w:r>
      <w:r w:rsidRPr="00794394">
        <w:t>d’État, mouvement coopératif et secteur privé — face à l’option p</w:t>
      </w:r>
      <w:r w:rsidRPr="00794394">
        <w:t>é</w:t>
      </w:r>
      <w:r w:rsidRPr="00794394">
        <w:t>quiste. Également, nous brosserons un tableau des principales associ</w:t>
      </w:r>
      <w:r w:rsidRPr="00794394">
        <w:t>a</w:t>
      </w:r>
      <w:r w:rsidRPr="00794394">
        <w:t>tions patronales québécoises, pour enfin circonscrire les intelle</w:t>
      </w:r>
      <w:r w:rsidRPr="00794394">
        <w:t>c</w:t>
      </w:r>
      <w:r w:rsidRPr="00794394">
        <w:t>tuels liés à la bourgeoisie québécoise.</w:t>
      </w:r>
    </w:p>
    <w:p w:rsidR="008628E7" w:rsidRDefault="008628E7" w:rsidP="008628E7">
      <w:pPr>
        <w:spacing w:before="120" w:after="120"/>
        <w:jc w:val="both"/>
      </w:pPr>
      <w:r>
        <w:br w:type="page"/>
      </w:r>
    </w:p>
    <w:p w:rsidR="008628E7" w:rsidRPr="00794394" w:rsidRDefault="008628E7" w:rsidP="008628E7">
      <w:pPr>
        <w:pStyle w:val="b"/>
      </w:pPr>
      <w:r w:rsidRPr="00794394">
        <w:t>Les cadre</w:t>
      </w:r>
      <w:r>
        <w:t>s de l’État québécois :</w:t>
      </w:r>
      <w:r>
        <w:br/>
      </w:r>
      <w:r w:rsidRPr="00794394">
        <w:t>pointe avancée de la conscie</w:t>
      </w:r>
      <w:r w:rsidRPr="00794394">
        <w:t>n</w:t>
      </w:r>
      <w:r w:rsidRPr="00794394">
        <w:t>ce</w:t>
      </w:r>
      <w:r>
        <w:br/>
      </w:r>
      <w:r w:rsidRPr="00794394">
        <w:t>de la bourgeoisie québécoise</w:t>
      </w:r>
    </w:p>
    <w:p w:rsidR="008628E7" w:rsidRDefault="008628E7" w:rsidP="008628E7">
      <w:pPr>
        <w:spacing w:before="120" w:after="120"/>
        <w:jc w:val="both"/>
      </w:pPr>
    </w:p>
    <w:p w:rsidR="008628E7" w:rsidRPr="00794394" w:rsidRDefault="008628E7" w:rsidP="008628E7">
      <w:pPr>
        <w:spacing w:before="120" w:after="120"/>
        <w:jc w:val="both"/>
      </w:pPr>
      <w:r w:rsidRPr="00794394">
        <w:t>Des trois composantes du capital autochtone, ce sont très certain</w:t>
      </w:r>
      <w:r w:rsidRPr="00794394">
        <w:t>e</w:t>
      </w:r>
      <w:r w:rsidRPr="00794394">
        <w:t>ment les cadres de l’État (administrateurs des sociétés d’État, techn</w:t>
      </w:r>
      <w:r w:rsidRPr="00794394">
        <w:t>o</w:t>
      </w:r>
      <w:r w:rsidRPr="00794394">
        <w:t>crates, ingénieurs, chercheurs, etc.) qui ont la vision la plus global</w:t>
      </w:r>
      <w:r w:rsidRPr="00794394">
        <w:t>i</w:t>
      </w:r>
      <w:r w:rsidRPr="00794394">
        <w:t>sante des intérêts à moyen et long termes de l’ensemble de la bou</w:t>
      </w:r>
      <w:r w:rsidRPr="00794394">
        <w:t>r</w:t>
      </w:r>
      <w:r w:rsidRPr="00794394">
        <w:t>geoisie québécoise. Particulièrement les cadres évoluant dans les m</w:t>
      </w:r>
      <w:r w:rsidRPr="00794394">
        <w:t>i</w:t>
      </w:r>
      <w:r w:rsidRPr="00794394">
        <w:t>nistères à vocation économique.</w:t>
      </w:r>
    </w:p>
    <w:p w:rsidR="008628E7" w:rsidRPr="00794394" w:rsidRDefault="008628E7" w:rsidP="008628E7">
      <w:pPr>
        <w:spacing w:before="120" w:after="120"/>
        <w:jc w:val="both"/>
      </w:pPr>
      <w:r w:rsidRPr="00794394">
        <w:t>Comment expliquer une telle réalité ? L’État québécois, dans le cadre du régime fédéral can</w:t>
      </w:r>
      <w:r w:rsidRPr="00794394">
        <w:t>a</w:t>
      </w:r>
      <w:r w:rsidRPr="00794394">
        <w:t>dien constitue le seul tremplin duquel historiquement il a été possible de corriger partiellement certains d</w:t>
      </w:r>
      <w:r w:rsidRPr="00794394">
        <w:t>é</w:t>
      </w:r>
      <w:r w:rsidRPr="00794394">
        <w:t>séquilibres économiques dus aux politiques de l’État central. Cet État, grâce à ses pouvoirs fiscaux notamment, constitue le principal instr</w:t>
      </w:r>
      <w:r w:rsidRPr="00794394">
        <w:t>u</w:t>
      </w:r>
      <w:r w:rsidRPr="00794394">
        <w:t>ment grâce auquel puisse se concevoir matériellement et intellectue</w:t>
      </w:r>
      <w:r w:rsidRPr="00794394">
        <w:t>l</w:t>
      </w:r>
      <w:r w:rsidRPr="00794394">
        <w:t>lement un réel effort de planification et de restructuration industrielles du Québec ; et c’est également, même s’il ne faut pas sous-estimer le rôle joué par certaines associations patronales québécoises, le princ</w:t>
      </w:r>
      <w:r w:rsidRPr="00794394">
        <w:t>i</w:t>
      </w:r>
      <w:r w:rsidRPr="00794394">
        <w:t>pal lieu où puisse s’envisager le développement planifié d’un capit</w:t>
      </w:r>
      <w:r w:rsidRPr="00794394">
        <w:t>a</w:t>
      </w:r>
      <w:r w:rsidRPr="00794394">
        <w:t>lisme autocht</w:t>
      </w:r>
      <w:r w:rsidRPr="00794394">
        <w:t>o</w:t>
      </w:r>
      <w:r w:rsidRPr="00794394">
        <w:t>ne dynamique.</w:t>
      </w:r>
    </w:p>
    <w:p w:rsidR="008628E7" w:rsidRPr="00794394" w:rsidRDefault="008628E7" w:rsidP="008628E7">
      <w:pPr>
        <w:spacing w:before="120" w:after="120"/>
        <w:jc w:val="both"/>
      </w:pPr>
      <w:r w:rsidRPr="00794394">
        <w:t>L’impulsion de la révolution tranquille, non se</w:t>
      </w:r>
      <w:r w:rsidRPr="00794394">
        <w:t>u</w:t>
      </w:r>
      <w:r w:rsidRPr="00794394">
        <w:t>lement du fait du personnel politique de Lesage mais également de plusieurs hauts-fonctionnaires et cadres économiques de l’État, semble confirmer l’hypothèse évoquée plus haut. Cette révolution tranquille, avec tout ce qu’elle impliquait — cré</w:t>
      </w:r>
      <w:r w:rsidRPr="00794394">
        <w:t>a</w:t>
      </w:r>
      <w:r w:rsidRPr="00794394">
        <w:t>tion de sociétés d’État, élargissement des fonctions de l’État, etc. — portait également en elle une d</w:t>
      </w:r>
      <w:r w:rsidRPr="00794394">
        <w:t>y</w:t>
      </w:r>
      <w:r w:rsidRPr="00794394">
        <w:t>namique bien définie : la formation de plusieurs nouveaux cadres pour lesquels la modernisation de la société québécoise devait passer par une épre</w:t>
      </w:r>
      <w:r w:rsidRPr="00794394">
        <w:t>u</w:t>
      </w:r>
      <w:r w:rsidRPr="00794394">
        <w:t>ve de force avec l’État central.</w:t>
      </w:r>
    </w:p>
    <w:p w:rsidR="008628E7" w:rsidRPr="00794394" w:rsidRDefault="008628E7" w:rsidP="008628E7">
      <w:pPr>
        <w:spacing w:before="120" w:after="120"/>
        <w:jc w:val="both"/>
      </w:pPr>
      <w:r w:rsidRPr="00794394">
        <w:t>Ce sont les cadres économiques et politiques de l’État québécois qui ont développé, depuis une vingtaine d’années, le plus systémat</w:t>
      </w:r>
      <w:r w:rsidRPr="00794394">
        <w:t>i</w:t>
      </w:r>
      <w:r w:rsidRPr="00794394">
        <w:t>quement et le plus radicalement les revendications de la classe dom</w:t>
      </w:r>
      <w:r w:rsidRPr="00794394">
        <w:t>i</w:t>
      </w:r>
      <w:r w:rsidRPr="00794394">
        <w:t>nante face au pouvoir central, et élaboré les dénonciations les plus v</w:t>
      </w:r>
      <w:r w:rsidRPr="00794394">
        <w:t>i</w:t>
      </w:r>
      <w:r w:rsidRPr="00794394">
        <w:t>rulentes du fédéralisme canadien. C’est à l’intérieur de cet État que se v</w:t>
      </w:r>
      <w:r w:rsidRPr="00794394">
        <w:t>i</w:t>
      </w:r>
      <w:r w:rsidRPr="00794394">
        <w:t>vait le plus intensément la lutte politique contre l’État central et que se développait l’analyse des problèmes et déséquilibres de l’économie québécoise. C’est également là que, graduellement, l’inévitable que</w:t>
      </w:r>
      <w:r w:rsidRPr="00794394">
        <w:t>s</w:t>
      </w:r>
      <w:r w:rsidRPr="00794394">
        <w:t>tion devait surgir : doit-on envisager une alternative politique en d</w:t>
      </w:r>
      <w:r w:rsidRPr="00794394">
        <w:t>e</w:t>
      </w:r>
      <w:r w:rsidRPr="00794394">
        <w:t>hors du cadre fédéral afin de faire avancer le Québec ? C’est au sein de cet État que mûrissaient les contours de</w:t>
      </w:r>
      <w:r>
        <w:t xml:space="preserve"> [229] </w:t>
      </w:r>
      <w:r w:rsidRPr="00794394">
        <w:t>1’« Option-Québec ». Le projet de souverain</w:t>
      </w:r>
      <w:r w:rsidRPr="00794394">
        <w:t>e</w:t>
      </w:r>
      <w:r w:rsidRPr="00794394">
        <w:t>té-association, de création d’un État souverain rapatriant entre autres la totalité des impôts, est le fruit i</w:t>
      </w:r>
      <w:r w:rsidRPr="00794394">
        <w:t>n</w:t>
      </w:r>
      <w:r w:rsidRPr="00794394">
        <w:t>tellectuel de l’expérience de la confrontation polit</w:t>
      </w:r>
      <w:r w:rsidRPr="00794394">
        <w:t>i</w:t>
      </w:r>
      <w:r w:rsidRPr="00794394">
        <w:t>que entre Québec et Ottawa. Il ne fait plus de doute que la volonté commune de plusieurs cadres de l’État québécois soit de rassembler dans un ensemble coh</w:t>
      </w:r>
      <w:r w:rsidRPr="00794394">
        <w:t>é</w:t>
      </w:r>
      <w:r w:rsidRPr="00794394">
        <w:t>rent et dynamique tous les éléments et comp</w:t>
      </w:r>
      <w:r w:rsidRPr="00794394">
        <w:t>o</w:t>
      </w:r>
      <w:r w:rsidRPr="00794394">
        <w:t>santes de la bourgeoisie québécoise, et cela dans le double but d’accélérer le développement de celle-ci, et d’amorcer une restructuration industrie</w:t>
      </w:r>
      <w:r w:rsidRPr="00794394">
        <w:t>l</w:t>
      </w:r>
      <w:r w:rsidRPr="00794394">
        <w:t>le au Québec.</w:t>
      </w:r>
    </w:p>
    <w:p w:rsidR="008628E7" w:rsidRPr="00794394" w:rsidRDefault="008628E7" w:rsidP="008628E7">
      <w:pPr>
        <w:spacing w:before="120" w:after="120"/>
        <w:jc w:val="both"/>
      </w:pPr>
      <w:r w:rsidRPr="00794394">
        <w:t>Voilà déjà plusieurs années, le premier président de la Société g</w:t>
      </w:r>
      <w:r w:rsidRPr="00794394">
        <w:t>é</w:t>
      </w:r>
      <w:r w:rsidRPr="00794394">
        <w:t>nérale de financement (S.G.F.), G</w:t>
      </w:r>
      <w:r w:rsidRPr="00794394">
        <w:t>é</w:t>
      </w:r>
      <w:r w:rsidRPr="00794394">
        <w:t>rard Filion, déclarait sans détour :</w:t>
      </w:r>
    </w:p>
    <w:p w:rsidR="008628E7" w:rsidRDefault="008628E7" w:rsidP="008628E7">
      <w:pPr>
        <w:pStyle w:val="Grillecouleur-Accent1"/>
      </w:pPr>
    </w:p>
    <w:p w:rsidR="008628E7" w:rsidRDefault="008628E7" w:rsidP="008628E7">
      <w:pPr>
        <w:pStyle w:val="Grillecouleur-Accent1"/>
      </w:pPr>
      <w:r w:rsidRPr="00794394">
        <w:t>Au lieu de laisser toutes les entreprises famili</w:t>
      </w:r>
      <w:r w:rsidRPr="00794394">
        <w:t>a</w:t>
      </w:r>
      <w:r w:rsidRPr="00794394">
        <w:t>les aux prises avec des problèmes insolubles et par conséquent de les jeter dans les bras des concu</w:t>
      </w:r>
      <w:r w:rsidRPr="00794394">
        <w:t>r</w:t>
      </w:r>
      <w:r w:rsidRPr="00794394">
        <w:t>rents plus gros et plus riches, nous essayons de créer un capitalisme autochtone dirigé par des Québécois, mais assez puissant pour rencontrer la concurrence des autres entreprises de même nature sur le marché can</w:t>
      </w:r>
      <w:r w:rsidRPr="00794394">
        <w:t>a</w:t>
      </w:r>
      <w:r w:rsidRPr="00794394">
        <w:t>dien et même sur le marché am</w:t>
      </w:r>
      <w:r w:rsidRPr="00794394">
        <w:t>é</w:t>
      </w:r>
      <w:r w:rsidRPr="00794394">
        <w:t>ricain</w:t>
      </w:r>
      <w:r>
        <w:t>. </w:t>
      </w:r>
      <w:r>
        <w:rPr>
          <w:rStyle w:val="Appelnotedebasdep"/>
        </w:rPr>
        <w:footnoteReference w:id="311"/>
      </w:r>
    </w:p>
    <w:p w:rsidR="008628E7" w:rsidRPr="00794394" w:rsidRDefault="008628E7" w:rsidP="008628E7">
      <w:pPr>
        <w:pStyle w:val="Grillecouleur-Accent1"/>
      </w:pPr>
    </w:p>
    <w:p w:rsidR="008628E7" w:rsidRPr="00794394" w:rsidRDefault="008628E7" w:rsidP="008628E7">
      <w:pPr>
        <w:spacing w:before="120" w:after="120"/>
        <w:jc w:val="both"/>
      </w:pPr>
      <w:r w:rsidRPr="00794394">
        <w:t>Les sympathies, ou l’appui grandissant, de cadres de l’État québ</w:t>
      </w:r>
      <w:r w:rsidRPr="00794394">
        <w:t>é</w:t>
      </w:r>
      <w:r w:rsidRPr="00794394">
        <w:t>cois à l’égard du projet du Parti québécois ne font pas de doute non plus. J.-P. Gignac par exemple, ex-président de SIDBEC, est</w:t>
      </w:r>
      <w:r w:rsidRPr="00794394">
        <w:t>i</w:t>
      </w:r>
      <w:r w:rsidRPr="00794394">
        <w:t>mait en 1977 que sa société constituait un « instrument privilégié de décolon</w:t>
      </w:r>
      <w:r w:rsidRPr="00794394">
        <w:t>i</w:t>
      </w:r>
      <w:r w:rsidRPr="00794394">
        <w:t>sation » ; il émettait le jugement suivant à la suite de l’élection du PQ en novembre 1976 :</w:t>
      </w:r>
    </w:p>
    <w:p w:rsidR="008628E7" w:rsidRDefault="008628E7" w:rsidP="008628E7">
      <w:pPr>
        <w:pStyle w:val="Grillecouleur-Accent1"/>
      </w:pPr>
      <w:r>
        <w:br w:type="page"/>
      </w:r>
    </w:p>
    <w:p w:rsidR="008628E7" w:rsidRDefault="008628E7" w:rsidP="008628E7">
      <w:pPr>
        <w:pStyle w:val="Grillecouleur-Accent1"/>
      </w:pPr>
      <w:r w:rsidRPr="00794394">
        <w:t>Pour la première fois au Québec, on a un vérit</w:t>
      </w:r>
      <w:r w:rsidRPr="00794394">
        <w:t>a</w:t>
      </w:r>
      <w:r w:rsidRPr="00794394">
        <w:t>ble homme d’État à la tête du gouvernement (i.e. Lévesque), un leader qui voit plus loin que les autres, qui place les choses dans leurs justes perspe</w:t>
      </w:r>
      <w:r w:rsidRPr="00794394">
        <w:t>c</w:t>
      </w:r>
      <w:r w:rsidRPr="00794394">
        <w:t>tives et ça m’encourage beaucoup</w:t>
      </w:r>
      <w:r>
        <w:t> </w:t>
      </w:r>
      <w:r>
        <w:rPr>
          <w:rStyle w:val="Appelnotedebasdep"/>
        </w:rPr>
        <w:footnoteReference w:id="312"/>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Depuis novembre 76, le gouvernement du PQ a effectué un grand ménage au sein des conseils d’administration de certaines sociétés d’État. Il est significatif qu’il n’ait pas éprouvé beaucoup de diff</w:t>
      </w:r>
      <w:r w:rsidRPr="00794394">
        <w:t>i</w:t>
      </w:r>
      <w:r w:rsidRPr="00794394">
        <w:t>cultés à trouver un personnel compétent et créd</w:t>
      </w:r>
      <w:r w:rsidRPr="00794394">
        <w:t>i</w:t>
      </w:r>
      <w:r w:rsidRPr="00794394">
        <w:t>ble pour remplacer certains éléments organiquement et idéologiquement liés à la bou</w:t>
      </w:r>
      <w:r w:rsidRPr="00794394">
        <w:t>r</w:t>
      </w:r>
      <w:r w:rsidRPr="00794394">
        <w:t>geoisie can</w:t>
      </w:r>
      <w:r w:rsidRPr="00794394">
        <w:t>a</w:t>
      </w:r>
      <w:r w:rsidRPr="00794394">
        <w:t>dienne. À la Caisse de dépôt et de placement, on retrouve maintenant des individus tels Fernand Paré, Pierre Péladeau de Qu</w:t>
      </w:r>
      <w:r w:rsidRPr="00794394">
        <w:t>é</w:t>
      </w:r>
      <w:r w:rsidRPr="00794394">
        <w:t>bécor et Alfred Ro</w:t>
      </w:r>
      <w:r w:rsidRPr="00794394">
        <w:t>u</w:t>
      </w:r>
      <w:r w:rsidRPr="00794394">
        <w:t>leau du Mouvement Desjardins, tous réputés pour leurs sympathies au gouvernement péquiste ; le nouveau président, Jean Campeau, est aussi un nationaliste avoué. À la Société de dév</w:t>
      </w:r>
      <w:r w:rsidRPr="00794394">
        <w:t>e</w:t>
      </w:r>
      <w:r w:rsidRPr="00794394">
        <w:t>loppement industriel (S.D.I.), le Parti québécois remplaçait nota</w:t>
      </w:r>
      <w:r w:rsidRPr="00794394">
        <w:t>m</w:t>
      </w:r>
      <w:r w:rsidRPr="00794394">
        <w:t>ment deux administrateurs de la société féd</w:t>
      </w:r>
      <w:r w:rsidRPr="00794394">
        <w:t>é</w:t>
      </w:r>
      <w:r w:rsidRPr="00794394">
        <w:t>rale Canadair par Rosaire Morin, économiste et i</w:t>
      </w:r>
      <w:r w:rsidRPr="00794394">
        <w:t>n</w:t>
      </w:r>
      <w:r w:rsidRPr="00794394">
        <w:t>dépendantiste de longue date, ainsi que par deux patrons de P.M.E. québécoises. Les</w:t>
      </w:r>
      <w:r>
        <w:t xml:space="preserve"> [230] </w:t>
      </w:r>
      <w:r w:rsidRPr="00794394">
        <w:t>exemples de la sorte se multiplient depuis maintenant près de qu</w:t>
      </w:r>
      <w:r w:rsidRPr="00794394">
        <w:t>a</w:t>
      </w:r>
      <w:r w:rsidRPr="00794394">
        <w:t>tre ans.</w:t>
      </w:r>
    </w:p>
    <w:p w:rsidR="008628E7" w:rsidRPr="00794394" w:rsidRDefault="008628E7" w:rsidP="008628E7">
      <w:pPr>
        <w:spacing w:before="120" w:after="120"/>
        <w:jc w:val="both"/>
      </w:pPr>
      <w:r w:rsidRPr="00794394">
        <w:t>Suite aux débuts d’une campagne déchaînée du Conseil du patr</w:t>
      </w:r>
      <w:r w:rsidRPr="00794394">
        <w:t>o</w:t>
      </w:r>
      <w:r w:rsidRPr="00794394">
        <w:t>nat (C.P.Q.) en faveur du Non, Hydro-Québec puis SIDBEC, me</w:t>
      </w:r>
      <w:r w:rsidRPr="00794394">
        <w:t>m</w:t>
      </w:r>
      <w:r w:rsidRPr="00794394">
        <w:t>bres en règle de cet organisme, s’en retiraient. Les raisons inv</w:t>
      </w:r>
      <w:r w:rsidRPr="00794394">
        <w:t>o</w:t>
      </w:r>
      <w:r w:rsidRPr="00794394">
        <w:t>quées par le Conseil d’administration d’Hydro allaient de « la trop forte p</w:t>
      </w:r>
      <w:r w:rsidRPr="00794394">
        <w:t>o</w:t>
      </w:r>
      <w:r w:rsidRPr="00794394">
        <w:t>litisation du C.P.Q. » au « refus d’être associée aux prises de positions pol</w:t>
      </w:r>
      <w:r w:rsidRPr="00794394">
        <w:t>i</w:t>
      </w:r>
      <w:r w:rsidRPr="00794394">
        <w:t>tiques sur la question nationale, le référendum, etc. adoptées par le C.P.Q.</w:t>
      </w:r>
      <w:r>
        <w:t> </w:t>
      </w:r>
      <w:r>
        <w:rPr>
          <w:rStyle w:val="Appelnotedebasdep"/>
        </w:rPr>
        <w:footnoteReference w:id="313"/>
      </w:r>
      <w:r w:rsidRPr="00794394">
        <w:t> ». Quant à SIDBEC, son président Robert de Coster ind</w:t>
      </w:r>
      <w:r w:rsidRPr="00794394">
        <w:t>i</w:t>
      </w:r>
      <w:r w:rsidRPr="00794394">
        <w:t>quait que sa société « n’endossait pas la position de l’organisme p</w:t>
      </w:r>
      <w:r w:rsidRPr="00794394">
        <w:t>a</w:t>
      </w:r>
      <w:r w:rsidRPr="00794394">
        <w:t>tronal qui s’est prononcé à plusieurs reprises contre le projet de souv</w:t>
      </w:r>
      <w:r w:rsidRPr="00794394">
        <w:t>e</w:t>
      </w:r>
      <w:r w:rsidRPr="00794394">
        <w:t>rain</w:t>
      </w:r>
      <w:r w:rsidRPr="00794394">
        <w:t>e</w:t>
      </w:r>
      <w:r w:rsidRPr="00794394">
        <w:t>té-association</w:t>
      </w:r>
      <w:r>
        <w:t> </w:t>
      </w:r>
      <w:r>
        <w:rPr>
          <w:rStyle w:val="Appelnotedebasdep"/>
        </w:rPr>
        <w:footnoteReference w:id="314"/>
      </w:r>
      <w:r w:rsidRPr="00794394">
        <w:t> ».</w:t>
      </w:r>
    </w:p>
    <w:p w:rsidR="008628E7" w:rsidRPr="00794394" w:rsidRDefault="008628E7" w:rsidP="008628E7">
      <w:pPr>
        <w:spacing w:before="120" w:after="120"/>
        <w:jc w:val="both"/>
      </w:pPr>
      <w:r w:rsidRPr="00794394">
        <w:t>Ainsi, le noyau dynamique de la bourgeoisie québécoise, son él</w:t>
      </w:r>
      <w:r w:rsidRPr="00794394">
        <w:t>é</w:t>
      </w:r>
      <w:r w:rsidRPr="00794394">
        <w:t>ment le plus conscient, et l’instigateur premier d’un plan de dévelo</w:t>
      </w:r>
      <w:r w:rsidRPr="00794394">
        <w:t>p</w:t>
      </w:r>
      <w:r w:rsidRPr="00794394">
        <w:t>pement à long terme pour cette classe, c’est dans l’État qu</w:t>
      </w:r>
      <w:r w:rsidRPr="00794394">
        <w:t>é</w:t>
      </w:r>
      <w:r w:rsidRPr="00794394">
        <w:t>bécois qu’on le retrouve, parmi ses cadres écon</w:t>
      </w:r>
      <w:r w:rsidRPr="00794394">
        <w:t>o</w:t>
      </w:r>
      <w:r w:rsidRPr="00794394">
        <w:t xml:space="preserve">miques et politiques. Qu’un document aussi élaboré et stratégique que </w:t>
      </w:r>
      <w:r w:rsidRPr="000C083F">
        <w:rPr>
          <w:i/>
          <w:iCs/>
        </w:rPr>
        <w:t>Bâtir le Québec</w:t>
      </w:r>
      <w:r w:rsidRPr="000C083F">
        <w:t xml:space="preserve"> </w:t>
      </w:r>
      <w:r w:rsidRPr="00794394">
        <w:t>ait été en gra</w:t>
      </w:r>
      <w:r w:rsidRPr="00794394">
        <w:t>n</w:t>
      </w:r>
      <w:r w:rsidRPr="00794394">
        <w:t>de partie rédigé grâce aux technocrates au sein de et à la solde de l’État québécois, cela revêt une impo</w:t>
      </w:r>
      <w:r w:rsidRPr="00794394">
        <w:t>r</w:t>
      </w:r>
      <w:r w:rsidRPr="00794394">
        <w:t>tance. Ce noyau qui constitue l’avant-garde de la conscience bourgeoise au Québec a ses représe</w:t>
      </w:r>
      <w:r w:rsidRPr="00794394">
        <w:t>n</w:t>
      </w:r>
      <w:r w:rsidRPr="00794394">
        <w:t>tants dans l’arène politique, soit la direction du Pa</w:t>
      </w:r>
      <w:r w:rsidRPr="00794394">
        <w:t>r</w:t>
      </w:r>
      <w:r w:rsidRPr="00794394">
        <w:t>ti québécois, qui en est son expression la plus coh</w:t>
      </w:r>
      <w:r w:rsidRPr="00794394">
        <w:t>é</w:t>
      </w:r>
      <w:r w:rsidRPr="00794394">
        <w:t xml:space="preserve">rente à l’heure actuelle, à l’heure de </w:t>
      </w:r>
      <w:r w:rsidRPr="000C083F">
        <w:rPr>
          <w:i/>
          <w:iCs/>
        </w:rPr>
        <w:t>Bâtir le Québec</w:t>
      </w:r>
      <w:r w:rsidRPr="000C083F">
        <w:t xml:space="preserve"> </w:t>
      </w:r>
      <w:r w:rsidRPr="00794394">
        <w:t>et du Livre blanc sur la souveraineté-association. C’est le chaînon central du capital qu</w:t>
      </w:r>
      <w:r w:rsidRPr="00794394">
        <w:t>é</w:t>
      </w:r>
      <w:r w:rsidRPr="00794394">
        <w:t>bécois qui est objectivement le plus apte à exprimer et proposer un projet de développement à moyen et long termes à l’ensemble des composantes de la bourgeoisie québ</w:t>
      </w:r>
      <w:r w:rsidRPr="00794394">
        <w:t>é</w:t>
      </w:r>
      <w:r w:rsidRPr="00794394">
        <w:t>coise.</w:t>
      </w:r>
    </w:p>
    <w:p w:rsidR="008628E7" w:rsidRPr="00794394" w:rsidRDefault="008628E7" w:rsidP="008628E7">
      <w:pPr>
        <w:spacing w:before="120" w:after="120"/>
        <w:jc w:val="both"/>
      </w:pPr>
      <w:r w:rsidRPr="00794394">
        <w:t>S’il n’y a pas unanimité indiscutable sur la question de la souv</w:t>
      </w:r>
      <w:r w:rsidRPr="00794394">
        <w:t>e</w:t>
      </w:r>
      <w:r w:rsidRPr="00794394">
        <w:t>raineté-association parmi les cadres de l’État québécois, il n’en d</w:t>
      </w:r>
      <w:r w:rsidRPr="00794394">
        <w:t>e</w:t>
      </w:r>
      <w:r w:rsidRPr="00794394">
        <w:t>meure pas moins que cette composante de la bourgeoisie a</w:t>
      </w:r>
      <w:r w:rsidRPr="00794394">
        <w:t>u</w:t>
      </w:r>
      <w:r w:rsidRPr="00794394">
        <w:t>tochtone est la plus favorable globalement à ce pr</w:t>
      </w:r>
      <w:r w:rsidRPr="00794394">
        <w:t>o</w:t>
      </w:r>
      <w:r w:rsidRPr="00794394">
        <w:t>jet. Tellement que, si le Parti libéral devait reprendre le pouvoir d’ici un an, il expérimenterait pl</w:t>
      </w:r>
      <w:r w:rsidRPr="00794394">
        <w:t>u</w:t>
      </w:r>
      <w:r w:rsidRPr="00794394">
        <w:t>sieurs résistances au sein de l’État québécois s’il adoptait une stratégie à plat ventriste envers le f</w:t>
      </w:r>
      <w:r w:rsidRPr="00794394">
        <w:t>é</w:t>
      </w:r>
      <w:r w:rsidRPr="00794394">
        <w:t>déral, dans la foulée du Livre beige par exemple.</w:t>
      </w:r>
    </w:p>
    <w:p w:rsidR="008628E7" w:rsidRDefault="008628E7" w:rsidP="008628E7">
      <w:pPr>
        <w:spacing w:before="120" w:after="120"/>
        <w:jc w:val="both"/>
      </w:pPr>
    </w:p>
    <w:p w:rsidR="008628E7" w:rsidRPr="00794394" w:rsidRDefault="008628E7" w:rsidP="008628E7">
      <w:pPr>
        <w:pStyle w:val="b"/>
      </w:pPr>
      <w:r w:rsidRPr="00794394">
        <w:t>Les dirig</w:t>
      </w:r>
      <w:r>
        <w:t>eants du mouvement coopératif :</w:t>
      </w:r>
      <w:r>
        <w:br/>
      </w:r>
      <w:r w:rsidRPr="00794394">
        <w:t>des sympathies croissa</w:t>
      </w:r>
      <w:r w:rsidRPr="00794394">
        <w:t>n</w:t>
      </w:r>
      <w:r>
        <w:t>tes</w:t>
      </w:r>
      <w:r>
        <w:br/>
      </w:r>
      <w:r w:rsidRPr="00794394">
        <w:t>à la souveraineté-association</w:t>
      </w:r>
    </w:p>
    <w:p w:rsidR="008628E7" w:rsidRDefault="008628E7" w:rsidP="008628E7">
      <w:pPr>
        <w:spacing w:before="120" w:after="120"/>
        <w:jc w:val="both"/>
      </w:pPr>
    </w:p>
    <w:p w:rsidR="008628E7" w:rsidRPr="00794394" w:rsidRDefault="008628E7" w:rsidP="008628E7">
      <w:pPr>
        <w:spacing w:before="120" w:after="120"/>
        <w:jc w:val="both"/>
      </w:pPr>
      <w:r w:rsidRPr="00794394">
        <w:t>Le Parti québécois est le premier parti politique au Québec à a</w:t>
      </w:r>
      <w:r w:rsidRPr="00794394">
        <w:t>c</w:t>
      </w:r>
      <w:r w:rsidRPr="00794394">
        <w:t>corder dans son programme économique autant d’importance au mo</w:t>
      </w:r>
      <w:r w:rsidRPr="00794394">
        <w:t>u</w:t>
      </w:r>
      <w:r w:rsidRPr="00794394">
        <w:t>vement coopératif. Il a compris que l’expansion de ce secteur d</w:t>
      </w:r>
      <w:r w:rsidRPr="00794394">
        <w:t>e</w:t>
      </w:r>
      <w:r w:rsidRPr="00794394">
        <w:t>venait non seulement un moyen nécessaire au dév</w:t>
      </w:r>
      <w:r w:rsidRPr="00794394">
        <w:t>e</w:t>
      </w:r>
      <w:r w:rsidRPr="00794394">
        <w:t>loppement d’un capital autochtone dynamique, mais également un moyen privilégié de contourner les réticences des classes populaires face au</w:t>
      </w:r>
      <w:r>
        <w:t xml:space="preserve"> [231] </w:t>
      </w:r>
      <w:r w:rsidRPr="00794394">
        <w:t>capit</w:t>
      </w:r>
      <w:r w:rsidRPr="00794394">
        <w:t>a</w:t>
      </w:r>
      <w:r w:rsidRPr="00794394">
        <w:t>lisme. En effet, pour ces classes, le capitalisme, tel que vécu histor</w:t>
      </w:r>
      <w:r w:rsidRPr="00794394">
        <w:t>i</w:t>
      </w:r>
      <w:r w:rsidRPr="00794394">
        <w:t>quement au Québec, est essentiellement un phénomène « importé » et associé au capital étranger (multinationales), à l’exploitation, à la d</w:t>
      </w:r>
      <w:r w:rsidRPr="00794394">
        <w:t>o</w:t>
      </w:r>
      <w:r w:rsidRPr="00794394">
        <w:t>mination, au mépris et au pi</w:t>
      </w:r>
      <w:r w:rsidRPr="00794394">
        <w:t>l</w:t>
      </w:r>
      <w:r w:rsidRPr="00794394">
        <w:t>lage des ressources naturelles. Or, tant le PQ que les dirigeants du secteur coopératif a</w:t>
      </w:r>
      <w:r w:rsidRPr="00794394">
        <w:t>i</w:t>
      </w:r>
      <w:r w:rsidRPr="00794394">
        <w:t>ment bien présenter la « coopération » comme la « troisième voie e</w:t>
      </w:r>
      <w:r w:rsidRPr="00794394">
        <w:t>n</w:t>
      </w:r>
      <w:r w:rsidRPr="00794394">
        <w:t>tre le capitalisme et le socialisme »... Su</w:t>
      </w:r>
      <w:r w:rsidRPr="00794394">
        <w:t>b</w:t>
      </w:r>
      <w:r w:rsidRPr="00794394">
        <w:t>terfuge commode !</w:t>
      </w:r>
    </w:p>
    <w:p w:rsidR="008628E7" w:rsidRPr="00794394" w:rsidRDefault="008628E7" w:rsidP="008628E7">
      <w:pPr>
        <w:spacing w:before="120" w:after="120"/>
        <w:jc w:val="both"/>
      </w:pPr>
      <w:r w:rsidRPr="00794394">
        <w:t>Hormis tout cela, les dirigeants du mouvement coopératif sont de plus en plus conscients que la politique économique du gouvernement péquiste leur est globalement favorable. À commencer par Alfred Rouleau, président du Mouvement Desja</w:t>
      </w:r>
      <w:r w:rsidRPr="00794394">
        <w:t>r</w:t>
      </w:r>
      <w:r w:rsidRPr="00794394">
        <w:t>dins qui a peine à cacher son approbation au projet politique du PQ. Dans les Caisses d’entraide éc</w:t>
      </w:r>
      <w:r w:rsidRPr="00794394">
        <w:t>o</w:t>
      </w:r>
      <w:r w:rsidRPr="00794394">
        <w:t>nomique aussi, le gouvernement péquiste gagne en popularité ; le directeur général de la Caisse d’entraide de Val d’Or, André Pelletier, a fait ca</w:t>
      </w:r>
      <w:r w:rsidRPr="00794394">
        <w:t>m</w:t>
      </w:r>
      <w:r w:rsidRPr="00794394">
        <w:t>pagne pour le Oui. Son cheminement politique n’est pas unique : il quittait les rangs du PLQ en 1975 et adhérait au PQ en 1979.</w:t>
      </w:r>
    </w:p>
    <w:p w:rsidR="008628E7" w:rsidRPr="00794394" w:rsidRDefault="008628E7" w:rsidP="008628E7">
      <w:pPr>
        <w:spacing w:before="120" w:after="120"/>
        <w:jc w:val="both"/>
      </w:pPr>
      <w:r w:rsidRPr="00794394">
        <w:t>Si la tendance des dirigeants du secteur coopér</w:t>
      </w:r>
      <w:r w:rsidRPr="00794394">
        <w:t>a</w:t>
      </w:r>
      <w:r w:rsidRPr="00794394">
        <w:t>tif à rallier le PQ, et même à appuyer la souverain</w:t>
      </w:r>
      <w:r w:rsidRPr="00794394">
        <w:t>e</w:t>
      </w:r>
      <w:r w:rsidRPr="00794394">
        <w:t>té-association, est bien réelle et sans doute irréversible, force est de constater qu’on n’en est pas e</w:t>
      </w:r>
      <w:r w:rsidRPr="00794394">
        <w:t>n</w:t>
      </w:r>
      <w:r w:rsidRPr="00794394">
        <w:t>core à l’appui unanime ou actif. C’est que certains dirigeants ne veulent pas s’aliéner une partie de leurs membres : c’est le cas d’Alfred Rouleau qui, à deux mois du référendum, tenait « à réaffirmer v</w:t>
      </w:r>
      <w:r w:rsidRPr="00794394">
        <w:t>i</w:t>
      </w:r>
      <w:r w:rsidRPr="00794394">
        <w:t>goureusement la neutralité politique du Mouvement Desjardins</w:t>
      </w:r>
      <w:r>
        <w:t> </w:t>
      </w:r>
      <w:r>
        <w:rPr>
          <w:rStyle w:val="Appelnotedebasdep"/>
        </w:rPr>
        <w:footnoteReference w:id="315"/>
      </w:r>
      <w:r w:rsidRPr="00794394">
        <w:t> ». C’est aussi que d’autres dirigeants ne sont pas prêts à digérer le PQ, et encore moins son option souverainiste : c’est le cas de Roland Pigeon qui fut le pr</w:t>
      </w:r>
      <w:r w:rsidRPr="00794394">
        <w:t>é</w:t>
      </w:r>
      <w:r w:rsidRPr="00794394">
        <w:t>sident de la Coopérative féd</w:t>
      </w:r>
      <w:r w:rsidRPr="00794394">
        <w:t>é</w:t>
      </w:r>
      <w:r w:rsidRPr="00794394">
        <w:t>rée du Québec durant onze ans, jusqu’en février dernier, et qui en demeure administrateur. Ce de</w:t>
      </w:r>
      <w:r w:rsidRPr="00794394">
        <w:t>r</w:t>
      </w:r>
      <w:r w:rsidRPr="00794394">
        <w:t>nier craint « le socialisme du PQ, les pays vivant sous un tel régime ont un n</w:t>
      </w:r>
      <w:r w:rsidRPr="00794394">
        <w:t>i</w:t>
      </w:r>
      <w:r w:rsidRPr="00794394">
        <w:t>veau de vie plus faible que le nôtre ». M. Pigeon estime que le Québec n’a pas les moyens de se payer la souveraineté et que l’indépendance risque de nous couper du marché canadien ; bref, soutient-il, l’indépendance repr</w:t>
      </w:r>
      <w:r w:rsidRPr="00794394">
        <w:t>é</w:t>
      </w:r>
      <w:r w:rsidRPr="00794394">
        <w:t>sente un « paquet d’incertitudes</w:t>
      </w:r>
      <w:r>
        <w:t> </w:t>
      </w:r>
      <w:r>
        <w:rPr>
          <w:rStyle w:val="Appelnotedebasdep"/>
        </w:rPr>
        <w:footnoteReference w:id="316"/>
      </w:r>
      <w:r w:rsidRPr="00794394">
        <w:t> ».</w:t>
      </w:r>
    </w:p>
    <w:p w:rsidR="008628E7" w:rsidRPr="00794394" w:rsidRDefault="008628E7" w:rsidP="008628E7">
      <w:pPr>
        <w:spacing w:before="120" w:after="120"/>
        <w:jc w:val="both"/>
      </w:pPr>
      <w:r w:rsidRPr="00794394">
        <w:t>Il est certain que d’intenses débats se tiennent en coulisses parmi les dirigeants du secteur coopératif. Leur absence marquée de réa</w:t>
      </w:r>
      <w:r w:rsidRPr="00794394">
        <w:t>c</w:t>
      </w:r>
      <w:r w:rsidRPr="00794394">
        <w:t>tions face aux résultats référendaires est significative : aucune déclar</w:t>
      </w:r>
      <w:r w:rsidRPr="00794394">
        <w:t>a</w:t>
      </w:r>
      <w:r w:rsidRPr="00794394">
        <w:t>tion exubérante n’est sortie de la bouche de l’un de ces dirigeants.</w:t>
      </w:r>
    </w:p>
    <w:p w:rsidR="008628E7" w:rsidRDefault="008628E7" w:rsidP="008628E7">
      <w:pPr>
        <w:spacing w:before="120" w:after="120"/>
        <w:jc w:val="both"/>
      </w:pPr>
    </w:p>
    <w:p w:rsidR="008628E7" w:rsidRPr="00794394" w:rsidRDefault="008628E7" w:rsidP="008628E7">
      <w:pPr>
        <w:pStyle w:val="b"/>
      </w:pPr>
      <w:r w:rsidRPr="00794394">
        <w:t xml:space="preserve">Le secteur privé : </w:t>
      </w:r>
      <w:r>
        <w:br/>
      </w:r>
      <w:r w:rsidRPr="00794394">
        <w:t>des résistances importantes</w:t>
      </w:r>
    </w:p>
    <w:p w:rsidR="008628E7" w:rsidRDefault="008628E7" w:rsidP="008628E7">
      <w:pPr>
        <w:spacing w:before="120" w:after="120"/>
        <w:jc w:val="both"/>
      </w:pPr>
    </w:p>
    <w:p w:rsidR="008628E7" w:rsidRPr="00794394" w:rsidRDefault="008628E7" w:rsidP="008628E7">
      <w:pPr>
        <w:spacing w:before="120" w:after="120"/>
        <w:jc w:val="both"/>
      </w:pPr>
      <w:r w:rsidRPr="00794394">
        <w:t>Le fractionnement du secteur privé autochtone — grandes entrepr</w:t>
      </w:r>
      <w:r w:rsidRPr="00794394">
        <w:t>i</w:t>
      </w:r>
      <w:r w:rsidRPr="00794394">
        <w:t>ses versus P.M.E., faibles relations entre les secteurs financier, indu</w:t>
      </w:r>
      <w:r w:rsidRPr="00794394">
        <w:t>s</w:t>
      </w:r>
      <w:r w:rsidRPr="00794394">
        <w:t>triel et commercial, etc. — traduit une diversité d’intérêts économ</w:t>
      </w:r>
      <w:r w:rsidRPr="00794394">
        <w:t>i</w:t>
      </w:r>
      <w:r w:rsidRPr="00794394">
        <w:t>ques et politiques. Plusieurs entr</w:t>
      </w:r>
      <w:r>
        <w:t>eprises de ce secteur entretien</w:t>
      </w:r>
      <w:r w:rsidRPr="00794394">
        <w:t xml:space="preserve">nent </w:t>
      </w:r>
      <w:r>
        <w:t xml:space="preserve">[232] </w:t>
      </w:r>
      <w:r w:rsidRPr="00794394">
        <w:t>des liens assez étroits avec le marché canadien. Malgré les e</w:t>
      </w:r>
      <w:r w:rsidRPr="00794394">
        <w:t>f</w:t>
      </w:r>
      <w:r w:rsidRPr="00794394">
        <w:t>forts du gouvernement du PQ depuis près de quatre ans, le capital pr</w:t>
      </w:r>
      <w:r w:rsidRPr="00794394">
        <w:t>i</w:t>
      </w:r>
      <w:r w:rsidRPr="00794394">
        <w:t>vé québécois demeure à l’heure actuelle la composante la moins bien intégrée à un plan d’ensemble de développement de la bourgeo</w:t>
      </w:r>
      <w:r w:rsidRPr="00794394">
        <w:t>i</w:t>
      </w:r>
      <w:r w:rsidRPr="00794394">
        <w:t>sie autochtone. La complexité et la diversité d’intérêts du secteur privé re</w:t>
      </w:r>
      <w:r w:rsidRPr="00794394">
        <w:t>n</w:t>
      </w:r>
      <w:r w:rsidRPr="00794394">
        <w:t>dent cette planification fort laborieuse.</w:t>
      </w:r>
    </w:p>
    <w:p w:rsidR="008628E7" w:rsidRPr="00794394" w:rsidRDefault="008628E7" w:rsidP="008628E7">
      <w:pPr>
        <w:spacing w:before="120" w:after="120"/>
        <w:jc w:val="both"/>
      </w:pPr>
      <w:r w:rsidRPr="00794394">
        <w:t xml:space="preserve">C’est très certainement dans le secteur bancaire que l’opposition au Parti québécois et à son projet de souveraineté-association se révèle la plus forte et la moins voilée. André Marcil, président de la </w:t>
      </w:r>
      <w:r w:rsidRPr="000C083F">
        <w:rPr>
          <w:i/>
          <w:iCs/>
        </w:rPr>
        <w:t>Banque d’épargne,</w:t>
      </w:r>
      <w:r w:rsidRPr="00794394">
        <w:t xml:space="preserve"> commentait ainsi la victoire du Non :</w:t>
      </w:r>
    </w:p>
    <w:p w:rsidR="008628E7" w:rsidRDefault="008628E7" w:rsidP="008628E7">
      <w:pPr>
        <w:pStyle w:val="Grillecouleur-Accent1"/>
      </w:pPr>
    </w:p>
    <w:p w:rsidR="008628E7" w:rsidRDefault="008628E7" w:rsidP="008628E7">
      <w:pPr>
        <w:pStyle w:val="Grillecouleur-Accent1"/>
      </w:pPr>
      <w:r>
        <w:t>L’</w:t>
      </w:r>
      <w:r w:rsidRPr="00794394">
        <w:t>incertitude est mise de côté. On peut croire que l’hémorragie des e</w:t>
      </w:r>
      <w:r w:rsidRPr="00794394">
        <w:t>n</w:t>
      </w:r>
      <w:r w:rsidRPr="00794394">
        <w:t>treprises et des capitaux va cesser et que la confiance va être réin</w:t>
      </w:r>
      <w:r w:rsidRPr="00794394">
        <w:t>s</w:t>
      </w:r>
      <w:r w:rsidRPr="00794394">
        <w:t>tallée. Je m’attends à des investissements de tous côtés</w:t>
      </w:r>
      <w:r>
        <w:t> </w:t>
      </w:r>
      <w:r>
        <w:rPr>
          <w:rStyle w:val="Appelnotedebasdep"/>
        </w:rPr>
        <w:footnoteReference w:id="317"/>
      </w:r>
      <w:r w:rsidRPr="00794394">
        <w:t>.</w:t>
      </w:r>
    </w:p>
    <w:p w:rsidR="008628E7" w:rsidRPr="00794394" w:rsidRDefault="008628E7" w:rsidP="008628E7">
      <w:pPr>
        <w:pStyle w:val="Grillecouleur-Accent1"/>
      </w:pPr>
    </w:p>
    <w:p w:rsidR="008628E7" w:rsidRPr="00794394" w:rsidRDefault="00C50396" w:rsidP="008628E7">
      <w:pPr>
        <w:spacing w:before="120" w:after="120"/>
        <w:jc w:val="both"/>
      </w:pPr>
      <w:r w:rsidRPr="00794394">
        <w:rPr>
          <w:noProof/>
        </w:rPr>
        <w:drawing>
          <wp:anchor distT="0" distB="0" distL="231775" distR="63500" simplePos="0" relativeHeight="251658240" behindDoc="1" locked="0" layoutInCell="1" allowOverlap="1">
            <wp:simplePos x="0" y="0"/>
            <wp:positionH relativeFrom="margin">
              <wp:posOffset>7160260</wp:posOffset>
            </wp:positionH>
            <wp:positionV relativeFrom="margin">
              <wp:posOffset>3291840</wp:posOffset>
            </wp:positionV>
            <wp:extent cx="176530" cy="173990"/>
            <wp:effectExtent l="0" t="0" r="0" b="0"/>
            <wp:wrapSquare wrapText="left"/>
            <wp:docPr id="8" name="Image 6"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age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530" cy="173990"/>
                    </a:xfrm>
                    <a:prstGeom prst="rect">
                      <a:avLst/>
                    </a:prstGeom>
                    <a:noFill/>
                  </pic:spPr>
                </pic:pic>
              </a:graphicData>
            </a:graphic>
            <wp14:sizeRelH relativeFrom="page">
              <wp14:pctWidth>0</wp14:pctWidth>
            </wp14:sizeRelH>
            <wp14:sizeRelV relativeFrom="page">
              <wp14:pctHeight>0</wp14:pctHeight>
            </wp14:sizeRelV>
          </wp:anchor>
        </w:drawing>
      </w:r>
      <w:r w:rsidR="008628E7" w:rsidRPr="00794394">
        <w:t>Triomphaliste, Marcil soutenait que les Québ</w:t>
      </w:r>
      <w:r w:rsidR="008628E7" w:rsidRPr="00794394">
        <w:t>é</w:t>
      </w:r>
      <w:r w:rsidR="008628E7" w:rsidRPr="00794394">
        <w:t>cois avaient réalisé que leur appartenance à la confédération était bénéfique économiqu</w:t>
      </w:r>
      <w:r w:rsidR="008628E7" w:rsidRPr="00794394">
        <w:t>e</w:t>
      </w:r>
      <w:r w:rsidR="008628E7" w:rsidRPr="00794394">
        <w:t xml:space="preserve">ment. Le président-directeur général de la </w:t>
      </w:r>
      <w:r w:rsidR="008628E7" w:rsidRPr="000C083F">
        <w:rPr>
          <w:i/>
          <w:iCs/>
        </w:rPr>
        <w:t xml:space="preserve">Banque nationale, </w:t>
      </w:r>
      <w:r w:rsidR="008628E7" w:rsidRPr="00794394">
        <w:t>Michel Bélanger, y alla de commentaires plus pr</w:t>
      </w:r>
      <w:r w:rsidR="008628E7" w:rsidRPr="00794394">
        <w:t>u</w:t>
      </w:r>
      <w:r w:rsidR="008628E7" w:rsidRPr="00794394">
        <w:t>dents opinant que la victoire du Non allait contribuer à un « raffermissement du marché et poss</w:t>
      </w:r>
      <w:r w:rsidR="008628E7" w:rsidRPr="00794394">
        <w:t>i</w:t>
      </w:r>
      <w:r w:rsidR="008628E7" w:rsidRPr="00794394">
        <w:t>blement du dollar quoique les milieux financiers escomptaient déjà une telle victoire ». Il ajoutait : « La décision des Québécois règle le problème pour l’instant mais il devra y avoir des négociations</w:t>
      </w:r>
      <w:r w:rsidR="008628E7">
        <w:t> </w:t>
      </w:r>
      <w:r w:rsidR="008628E7">
        <w:rPr>
          <w:rStyle w:val="Appelnotedebasdep"/>
        </w:rPr>
        <w:footnoteReference w:id="318"/>
      </w:r>
      <w:r w:rsidR="008628E7" w:rsidRPr="00794394">
        <w:t xml:space="preserve"> ». Le président Jean-Marie Poitras du groupe d’assureurs </w:t>
      </w:r>
      <w:r w:rsidR="008628E7" w:rsidRPr="000C083F">
        <w:rPr>
          <w:i/>
          <w:iCs/>
        </w:rPr>
        <w:t>La Laurentie</w:t>
      </w:r>
      <w:r w:rsidR="008628E7" w:rsidRPr="000C083F">
        <w:rPr>
          <w:i/>
          <w:iCs/>
        </w:rPr>
        <w:t>n</w:t>
      </w:r>
      <w:r w:rsidR="008628E7" w:rsidRPr="000C083F">
        <w:rPr>
          <w:i/>
          <w:iCs/>
        </w:rPr>
        <w:t>ne</w:t>
      </w:r>
      <w:r w:rsidR="008628E7" w:rsidRPr="00794394">
        <w:t xml:space="preserve"> (un milliard et demi d’actifs en 1979) déclarait, au lendemain du référendum, que le Non constituait « un message pos</w:t>
      </w:r>
      <w:r w:rsidR="008628E7" w:rsidRPr="00794394">
        <w:t>i</w:t>
      </w:r>
      <w:r w:rsidR="008628E7">
        <w:t>tif pour l’</w:t>
      </w:r>
      <w:r w:rsidR="008628E7" w:rsidRPr="00794394">
        <w:t>avenir. Six millions ce n’est pas assez pour se diviser. Il faut maintenant s’unir pour b</w:t>
      </w:r>
      <w:r w:rsidR="008628E7" w:rsidRPr="00794394">
        <w:t>â</w:t>
      </w:r>
      <w:r w:rsidR="008628E7" w:rsidRPr="00794394">
        <w:t>tir</w:t>
      </w:r>
      <w:r w:rsidR="008628E7">
        <w:t> </w:t>
      </w:r>
      <w:r w:rsidR="008628E7">
        <w:rPr>
          <w:rStyle w:val="Appelnotedebasdep"/>
        </w:rPr>
        <w:footnoteReference w:id="319"/>
      </w:r>
      <w:r w:rsidR="008628E7" w:rsidRPr="00794394">
        <w:t> ».</w:t>
      </w:r>
    </w:p>
    <w:p w:rsidR="008628E7" w:rsidRPr="00794394" w:rsidRDefault="008628E7" w:rsidP="008628E7">
      <w:pPr>
        <w:spacing w:before="120" w:after="120"/>
        <w:jc w:val="both"/>
      </w:pPr>
      <w:r w:rsidRPr="00794394">
        <w:t>Dans le secteur industriel et commercial, en ce qui concerne les grandes entreprises, on ne désire s’aliéner ni Québec ni Ottawa : les déclarations à l’emporte-pièce s’avèrent donc plutôt rares Le pr</w:t>
      </w:r>
      <w:r w:rsidRPr="00794394">
        <w:t>é</w:t>
      </w:r>
      <w:r w:rsidRPr="00794394">
        <w:t xml:space="preserve">sident de </w:t>
      </w:r>
      <w:r w:rsidRPr="000C083F">
        <w:rPr>
          <w:i/>
          <w:iCs/>
        </w:rPr>
        <w:t>Québécor Inc.,</w:t>
      </w:r>
      <w:r w:rsidRPr="00794394">
        <w:t xml:space="preserve"> Pierre Péladea</w:t>
      </w:r>
      <w:r>
        <w:t>u, est probablement le seul à s’ê</w:t>
      </w:r>
      <w:r w:rsidRPr="00794394">
        <w:t>tre pr</w:t>
      </w:r>
      <w:r w:rsidRPr="00794394">
        <w:t>o</w:t>
      </w:r>
      <w:r w:rsidRPr="00794394">
        <w:t>noncé sans équivoque en faveur de la souveraineté-association : ce qui n’est pas une mince aff</w:t>
      </w:r>
      <w:r>
        <w:t>aire de la part d’un président-</w:t>
      </w:r>
      <w:r w:rsidRPr="00794394">
        <w:t>directeur g</w:t>
      </w:r>
      <w:r w:rsidRPr="00794394">
        <w:t>é</w:t>
      </w:r>
      <w:r w:rsidRPr="00794394">
        <w:t>néral qui possède un journal dont le tirage atteint quotidiennement le mi</w:t>
      </w:r>
      <w:r w:rsidRPr="00794394">
        <w:t>l</w:t>
      </w:r>
      <w:r w:rsidRPr="00794394">
        <w:t xml:space="preserve">lion (Journal de Montréal). D’autres grandes entreprises comme </w:t>
      </w:r>
      <w:r w:rsidRPr="000C083F">
        <w:rPr>
          <w:i/>
          <w:iCs/>
        </w:rPr>
        <w:t>Bombardier</w:t>
      </w:r>
      <w:r w:rsidRPr="00794394">
        <w:t xml:space="preserve"> et </w:t>
      </w:r>
      <w:r w:rsidRPr="000C083F">
        <w:rPr>
          <w:i/>
          <w:iCs/>
        </w:rPr>
        <w:t>Provigo</w:t>
      </w:r>
      <w:r w:rsidRPr="00794394">
        <w:t xml:space="preserve"> ont préféré « garder le pr</w:t>
      </w:r>
      <w:r w:rsidRPr="00794394">
        <w:t>o</w:t>
      </w:r>
      <w:r w:rsidRPr="00794394">
        <w:t>fil bas » lors de la campagne référendaire, tout en y allant de contributions à la Fond</w:t>
      </w:r>
      <w:r w:rsidRPr="00794394">
        <w:t>a</w:t>
      </w:r>
      <w:r w:rsidRPr="00794394">
        <w:t>tion pro-Canada.</w:t>
      </w:r>
    </w:p>
    <w:p w:rsidR="008628E7" w:rsidRPr="00794394" w:rsidRDefault="008628E7" w:rsidP="008628E7">
      <w:pPr>
        <w:spacing w:before="120" w:after="120"/>
        <w:jc w:val="both"/>
      </w:pPr>
      <w:r w:rsidRPr="00794394">
        <w:t>Les contradictions, hésitations et oppositions face au projet péqui</w:t>
      </w:r>
      <w:r w:rsidRPr="00794394">
        <w:t>s</w:t>
      </w:r>
      <w:r w:rsidRPr="00794394">
        <w:t>te traversent également les petites et moyennes entreprises québéco</w:t>
      </w:r>
      <w:r w:rsidRPr="00794394">
        <w:t>i</w:t>
      </w:r>
      <w:r w:rsidRPr="00794394">
        <w:t>ses. Toutefois, le PQ fait des gains. Ainsi, le Centre des dirigeants d entreprise révélait à quelques semaines du réf</w:t>
      </w:r>
      <w:r w:rsidRPr="00794394">
        <w:t>é</w:t>
      </w:r>
      <w:r w:rsidRPr="00794394">
        <w:t>rendum les résultats d’un sondage-maison. Il appert que 25% de ses membres, soit d</w:t>
      </w:r>
      <w:r>
        <w:t>es d</w:t>
      </w:r>
      <w:r>
        <w:t>i</w:t>
      </w:r>
      <w:r>
        <w:t>rigeants d’entreprises (83</w:t>
      </w:r>
      <w:r w:rsidRPr="00794394">
        <w:t>% de P.M.E.), voteraient Oui à la que</w:t>
      </w:r>
      <w:r w:rsidRPr="00794394">
        <w:t>s</w:t>
      </w:r>
      <w:r w:rsidRPr="00794394">
        <w:t>tion. Un aussi fort pourcentage aurait été impensable,</w:t>
      </w:r>
      <w:r>
        <w:t xml:space="preserve"> [233] </w:t>
      </w:r>
      <w:r w:rsidRPr="00794394">
        <w:t>il y a se</w:t>
      </w:r>
      <w:r w:rsidRPr="00794394">
        <w:t>u</w:t>
      </w:r>
      <w:r w:rsidRPr="00794394">
        <w:t>lement dix ans. Le 12 mai dernier, le président du R</w:t>
      </w:r>
      <w:r w:rsidRPr="00794394">
        <w:t>e</w:t>
      </w:r>
      <w:r w:rsidRPr="00794394">
        <w:t>groupement des P.M.E. pour le Oui, Jacques Baril, remettait à Lévesque une pétition sur l</w:t>
      </w:r>
      <w:r w:rsidRPr="00794394">
        <w:t>a</w:t>
      </w:r>
      <w:r w:rsidRPr="00794394">
        <w:t>quelle figuraient les noms de plus de 500 propri</w:t>
      </w:r>
      <w:r w:rsidRPr="00794394">
        <w:t>é</w:t>
      </w:r>
      <w:r w:rsidRPr="00794394">
        <w:t>taires de petites et moyennes entreprises. Justifiant cet appui, M. Baril estimait que</w:t>
      </w:r>
    </w:p>
    <w:p w:rsidR="008628E7" w:rsidRDefault="008628E7" w:rsidP="008628E7">
      <w:pPr>
        <w:pStyle w:val="Citation0"/>
      </w:pPr>
    </w:p>
    <w:p w:rsidR="008628E7" w:rsidRDefault="008628E7" w:rsidP="008628E7">
      <w:pPr>
        <w:pStyle w:val="Citation0"/>
      </w:pPr>
      <w:r w:rsidRPr="00794394">
        <w:t>... le Québec est maintenant capable de s’administrer lui-même, que si le Québec disposait de tous ses leviers de développement économique, il s</w:t>
      </w:r>
      <w:r w:rsidRPr="00794394">
        <w:t>e</w:t>
      </w:r>
      <w:r w:rsidRPr="00794394">
        <w:t>rait plus en mesure d’assurer son propre développ</w:t>
      </w:r>
      <w:r w:rsidRPr="00794394">
        <w:t>e</w:t>
      </w:r>
      <w:r w:rsidRPr="00794394">
        <w:t>ment</w:t>
      </w:r>
      <w:r>
        <w:t> </w:t>
      </w:r>
      <w:r>
        <w:rPr>
          <w:rStyle w:val="Appelnotedebasdep"/>
        </w:rPr>
        <w:footnoteReference w:id="320"/>
      </w:r>
      <w:r w:rsidRPr="00794394">
        <w:t>.</w:t>
      </w:r>
    </w:p>
    <w:p w:rsidR="008628E7" w:rsidRPr="00794394" w:rsidRDefault="008628E7" w:rsidP="008628E7">
      <w:pPr>
        <w:pStyle w:val="Citation0"/>
      </w:pPr>
    </w:p>
    <w:p w:rsidR="008628E7" w:rsidRPr="00794394" w:rsidRDefault="008628E7" w:rsidP="008628E7">
      <w:pPr>
        <w:spacing w:before="120" w:after="120"/>
        <w:jc w:val="both"/>
      </w:pPr>
      <w:r w:rsidRPr="00794394">
        <w:t>Le texte de la pétition reliait la nécessité d’un vote positif à « l’expansion des P.M.E. ». M. Baril se disait confiant que le Canada négocierait adv</w:t>
      </w:r>
      <w:r w:rsidRPr="00794394">
        <w:t>e</w:t>
      </w:r>
      <w:r w:rsidRPr="00794394">
        <w:t>nant un Oui. Au niveau régional, le PQ effectue des percées et plusieurs regroupements de dirigeants d’entreprises pour le Oui ont vu le jour : sur la Rive Sud, dans le Nord-ouest, etc. Malgré ces gains r</w:t>
      </w:r>
      <w:r w:rsidRPr="00794394">
        <w:t>é</w:t>
      </w:r>
      <w:r w:rsidRPr="00794394">
        <w:t>els, le PQ ne peut prétendre avoir la confiance du milieu des petites et moyennes entreprises. Il y a encore beaucoup de réflexes de peur. Raymond Dicaire, par exemple, président des Systèmes int</w:t>
      </w:r>
      <w:r w:rsidRPr="00794394">
        <w:t>é</w:t>
      </w:r>
      <w:r w:rsidRPr="00794394">
        <w:t>rieurs Saint-Laurent, reflète les craintes du milieu :</w:t>
      </w:r>
    </w:p>
    <w:p w:rsidR="008628E7" w:rsidRPr="00794394" w:rsidRDefault="008628E7" w:rsidP="008628E7">
      <w:pPr>
        <w:spacing w:before="120" w:after="120"/>
        <w:jc w:val="both"/>
      </w:pPr>
      <w:r w:rsidRPr="00794394">
        <w:t>Je dirai Non au référendum parce que je ne vois rien là-dedans qui puisse nous garantir un meilleur avenir... M. Lévesque parle du po</w:t>
      </w:r>
      <w:r w:rsidRPr="00794394">
        <w:t>u</w:t>
      </w:r>
      <w:r w:rsidRPr="00794394">
        <w:t>voir de contrôler entièrement les impôts du Québec. P</w:t>
      </w:r>
      <w:r>
        <w:t>ourtant, il en contrôle déjà 80%, n’est-ce pas là</w:t>
      </w:r>
      <w:r w:rsidRPr="00794394">
        <w:t xml:space="preserve"> suffisant pour assurer le levier éc</w:t>
      </w:r>
      <w:r w:rsidRPr="00794394">
        <w:t>o</w:t>
      </w:r>
      <w:r>
        <w:t>nomique dont il parle tant </w:t>
      </w:r>
      <w:r>
        <w:rPr>
          <w:rStyle w:val="Appelnotedebasdep"/>
        </w:rPr>
        <w:footnoteReference w:id="321"/>
      </w:r>
      <w:r>
        <w:t> ?</w:t>
      </w:r>
    </w:p>
    <w:p w:rsidR="008628E7" w:rsidRPr="00794394" w:rsidRDefault="008628E7" w:rsidP="008628E7">
      <w:pPr>
        <w:spacing w:before="120" w:after="120"/>
        <w:jc w:val="both"/>
      </w:pPr>
      <w:r w:rsidRPr="00794394">
        <w:t>Rien ne garantit que le PQ veuille de l’association, poursuit-il.</w:t>
      </w:r>
    </w:p>
    <w:p w:rsidR="008628E7" w:rsidRPr="00794394" w:rsidRDefault="008628E7" w:rsidP="008628E7">
      <w:pPr>
        <w:spacing w:before="120" w:after="120"/>
        <w:jc w:val="both"/>
      </w:pPr>
      <w:r w:rsidRPr="00794394">
        <w:t>Les réticences, on le voit, sont encore bien grandes dans le secteur privé face à un changement de statut politique pour le Québec. Les liens qu’entretiennent plusieurs entreprises de ce secteur (source de financement, marché, etc.) avec la bou</w:t>
      </w:r>
      <w:r w:rsidRPr="00794394">
        <w:t>r</w:t>
      </w:r>
      <w:r w:rsidRPr="00794394">
        <w:t>geoisie canadienne ou l’État canadien ne sont évidemment pas de nature à favoriser une attitude o</w:t>
      </w:r>
      <w:r w:rsidRPr="00794394">
        <w:t>u</w:t>
      </w:r>
      <w:r w:rsidRPr="00794394">
        <w:t>verte à un tel changement. Des courants politiques et idéologiques contradictoires traversent de part en part le capital québécois. Mais une tendance de fond, dont il est difficile à l’heure actuelle de juger de l’ampleur, semble s’y dessiner, petit à petit d</w:t>
      </w:r>
      <w:r w:rsidRPr="00794394">
        <w:t>e</w:t>
      </w:r>
      <w:r w:rsidRPr="00794394">
        <w:t>puis quelques années, en faveur à tout le moins d’un renforcement des pouvoirs économ</w:t>
      </w:r>
      <w:r w:rsidRPr="00794394">
        <w:t>i</w:t>
      </w:r>
      <w:r w:rsidRPr="00794394">
        <w:t>ques du Québec.</w:t>
      </w:r>
    </w:p>
    <w:p w:rsidR="008628E7" w:rsidRDefault="008628E7" w:rsidP="008628E7">
      <w:pPr>
        <w:spacing w:before="120" w:after="120"/>
        <w:jc w:val="both"/>
      </w:pPr>
    </w:p>
    <w:p w:rsidR="008628E7" w:rsidRPr="00794394" w:rsidRDefault="008628E7" w:rsidP="008628E7">
      <w:pPr>
        <w:pStyle w:val="b"/>
      </w:pPr>
      <w:r>
        <w:t>Les craintes</w:t>
      </w:r>
      <w:r>
        <w:br/>
      </w:r>
      <w:r w:rsidRPr="00794394">
        <w:t>des associations patronales québ</w:t>
      </w:r>
      <w:r w:rsidRPr="00794394">
        <w:t>é</w:t>
      </w:r>
      <w:r w:rsidRPr="00794394">
        <w:t>coises</w:t>
      </w:r>
    </w:p>
    <w:p w:rsidR="008628E7" w:rsidRDefault="008628E7" w:rsidP="008628E7">
      <w:pPr>
        <w:spacing w:before="120" w:after="120"/>
        <w:jc w:val="both"/>
        <w:rPr>
          <w:rStyle w:val="Corpsdutexte6NonItalique"/>
          <w:i w:val="0"/>
          <w:iCs w:val="0"/>
          <w:sz w:val="28"/>
          <w:lang w:val="fr-CA"/>
        </w:rPr>
      </w:pPr>
    </w:p>
    <w:p w:rsidR="008628E7" w:rsidRPr="00794394" w:rsidRDefault="008628E7" w:rsidP="008628E7">
      <w:pPr>
        <w:spacing w:before="120" w:after="120"/>
        <w:jc w:val="both"/>
      </w:pPr>
      <w:r w:rsidRPr="000C083F">
        <w:t>Par ordre d’importance, les cinq associations patronales québéco</w:t>
      </w:r>
      <w:r w:rsidRPr="000C083F">
        <w:t>i</w:t>
      </w:r>
      <w:r w:rsidRPr="000C083F">
        <w:t xml:space="preserve">ses sont les suivantes : la </w:t>
      </w:r>
      <w:r w:rsidRPr="00794394">
        <w:t>Cha</w:t>
      </w:r>
      <w:r w:rsidRPr="00794394">
        <w:t>m</w:t>
      </w:r>
      <w:r w:rsidRPr="00794394">
        <w:t>bre de commerce de la province de Québec</w:t>
      </w:r>
      <w:r w:rsidRPr="000C083F">
        <w:t xml:space="preserve"> (C.C.P.Q.), la </w:t>
      </w:r>
      <w:r w:rsidRPr="00794394">
        <w:t>Cha</w:t>
      </w:r>
      <w:r w:rsidRPr="00794394">
        <w:t>m</w:t>
      </w:r>
      <w:r w:rsidRPr="00794394">
        <w:t xml:space="preserve">bre de commerce du district de Montréal </w:t>
      </w:r>
      <w:r w:rsidRPr="000C083F">
        <w:t xml:space="preserve">(C.C.D.M.), le </w:t>
      </w:r>
      <w:r w:rsidRPr="00794394">
        <w:t>Centre des dir</w:t>
      </w:r>
      <w:r w:rsidRPr="00794394">
        <w:t>i</w:t>
      </w:r>
      <w:r w:rsidRPr="00794394">
        <w:t>geants d’entreprises</w:t>
      </w:r>
      <w:r w:rsidRPr="000C083F">
        <w:t xml:space="preserve"> (C.D.E.), le </w:t>
      </w:r>
      <w:r w:rsidRPr="00794394">
        <w:t>Conseil des gens d’affaires du Québec</w:t>
      </w:r>
      <w:r w:rsidRPr="000C083F">
        <w:t xml:space="preserve"> (C.G. A.Q.), et enfin le Gro</w:t>
      </w:r>
      <w:r w:rsidRPr="000C083F">
        <w:t>u</w:t>
      </w:r>
      <w:r w:rsidRPr="000C083F">
        <w:t>pem</w:t>
      </w:r>
      <w:r w:rsidRPr="000C083F">
        <w:rPr>
          <w:i/>
          <w:iCs/>
        </w:rPr>
        <w:t>ent</w:t>
      </w:r>
      <w:r w:rsidRPr="000C083F">
        <w:rPr>
          <w:iCs/>
        </w:rPr>
        <w:t xml:space="preserve"> [234]</w:t>
      </w:r>
      <w:r w:rsidRPr="000C083F">
        <w:rPr>
          <w:i/>
          <w:iCs/>
        </w:rPr>
        <w:t xml:space="preserve"> des gens d'affaires du Québec</w:t>
      </w:r>
      <w:r w:rsidRPr="00794394">
        <w:t xml:space="preserve"> (G.Q.E.). Il est important de so</w:t>
      </w:r>
      <w:r w:rsidRPr="00794394">
        <w:t>u</w:t>
      </w:r>
      <w:r w:rsidRPr="00794394">
        <w:t>ligner ici que ces associations sont représentatives des diverses co</w:t>
      </w:r>
      <w:r w:rsidRPr="00794394">
        <w:t>u</w:t>
      </w:r>
      <w:r w:rsidRPr="00794394">
        <w:t>ches du secteur privé québécois, et non de l’ensemble des trois co</w:t>
      </w:r>
      <w:r w:rsidRPr="00794394">
        <w:t>m</w:t>
      </w:r>
      <w:r w:rsidRPr="00794394">
        <w:t>posantes principales de la bourgeoisie québécoise. Vu les rétice</w:t>
      </w:r>
      <w:r w:rsidRPr="00794394">
        <w:t>n</w:t>
      </w:r>
      <w:r w:rsidRPr="00794394">
        <w:t>ces assez fortes, notées plus haut, de ce secteur à l’égard du projet péqui</w:t>
      </w:r>
      <w:r w:rsidRPr="00794394">
        <w:t>s</w:t>
      </w:r>
      <w:r w:rsidRPr="00794394">
        <w:t>te, on ne doit pas s’étonner des prises de position presque unan</w:t>
      </w:r>
      <w:r w:rsidRPr="00794394">
        <w:t>i</w:t>
      </w:r>
      <w:r w:rsidRPr="00794394">
        <w:t>mes des associations patronales pour le Non.</w:t>
      </w:r>
    </w:p>
    <w:p w:rsidR="008628E7" w:rsidRPr="00794394" w:rsidRDefault="008628E7" w:rsidP="008628E7">
      <w:pPr>
        <w:spacing w:before="120" w:after="120"/>
        <w:jc w:val="both"/>
      </w:pPr>
      <w:r w:rsidRPr="00794394">
        <w:t>Nous avons dressé un tableau qui donne les principales caractéri</w:t>
      </w:r>
      <w:r w:rsidRPr="00794394">
        <w:t>s</w:t>
      </w:r>
      <w:r w:rsidRPr="00794394">
        <w:t>tiques de ces cinq associ</w:t>
      </w:r>
      <w:r w:rsidRPr="00794394">
        <w:t>a</w:t>
      </w:r>
      <w:r w:rsidRPr="00794394">
        <w:t>tions. Il serait bon d’y jeter un coup d’œil avant de poursuivre la lecture.</w:t>
      </w:r>
    </w:p>
    <w:p w:rsidR="008628E7" w:rsidRDefault="008628E7" w:rsidP="008628E7">
      <w:pPr>
        <w:spacing w:before="120" w:after="120"/>
        <w:jc w:val="both"/>
      </w:pPr>
    </w:p>
    <w:p w:rsidR="008628E7" w:rsidRPr="00BB7977" w:rsidRDefault="008628E7" w:rsidP="008628E7">
      <w:pPr>
        <w:pStyle w:val="d"/>
      </w:pPr>
      <w:r w:rsidRPr="00BB7977">
        <w:t>— La Chambre de commerce de la province de Québec</w:t>
      </w:r>
    </w:p>
    <w:p w:rsidR="008628E7" w:rsidRDefault="008628E7" w:rsidP="008628E7">
      <w:pPr>
        <w:spacing w:before="120" w:after="120"/>
        <w:jc w:val="both"/>
      </w:pPr>
    </w:p>
    <w:p w:rsidR="008628E7" w:rsidRPr="00794394" w:rsidRDefault="008628E7" w:rsidP="008628E7">
      <w:pPr>
        <w:spacing w:before="120" w:after="120"/>
        <w:jc w:val="both"/>
      </w:pPr>
      <w:r w:rsidRPr="00794394">
        <w:t>La C.C.P.Q. est la plus importante association patronale vouée à la défense des intérêts privés québécois. Toutefois, des nuances s’imposent. Les 207 chambres locales y jouent un rôle de moins en moins important : ce sont les grandes entreprises, garantes de la m</w:t>
      </w:r>
      <w:r w:rsidRPr="00794394">
        <w:t>a</w:t>
      </w:r>
      <w:r w:rsidRPr="00794394">
        <w:t>jeure partie du financement de la C.C.P.Q. qui sont appelées à y jouer le plus grand rôle politique et idéologique. Et les grandes entr</w:t>
      </w:r>
      <w:r w:rsidRPr="00794394">
        <w:t>e</w:t>
      </w:r>
      <w:r w:rsidRPr="00794394">
        <w:t>prises en question, ainsi que les dirigeants de la Chambre, entretiennent des liens souvent privil</w:t>
      </w:r>
      <w:r w:rsidRPr="00794394">
        <w:t>é</w:t>
      </w:r>
      <w:r w:rsidRPr="00794394">
        <w:t>giés avec des représentants du capital canadien. Tout cela ne peut manquer de donner une teinte particulière au di</w:t>
      </w:r>
      <w:r w:rsidRPr="00794394">
        <w:t>s</w:t>
      </w:r>
      <w:r w:rsidRPr="00794394">
        <w:t>cours officiel de la Chambre sur le projet péquiste. C’est par un Non sans détour que les dirigeants de l’organisme patronal accueillaient le dépôt du libellé de la question référendaire.</w:t>
      </w:r>
    </w:p>
    <w:p w:rsidR="008628E7" w:rsidRPr="00794394" w:rsidRDefault="008628E7" w:rsidP="008628E7">
      <w:pPr>
        <w:spacing w:before="120" w:after="120"/>
        <w:jc w:val="both"/>
      </w:pPr>
      <w:r w:rsidRPr="00794394">
        <w:t>Malgré ces faits, il n’en demeure pas moins que les documents p</w:t>
      </w:r>
      <w:r w:rsidRPr="00794394">
        <w:t>u</w:t>
      </w:r>
      <w:r w:rsidRPr="00794394">
        <w:t>bliés par la Chambre depuis plus de dix ans sur la question constit</w:t>
      </w:r>
      <w:r w:rsidRPr="00794394">
        <w:t>u</w:t>
      </w:r>
      <w:r w:rsidRPr="00794394">
        <w:t>tionnelle appe</w:t>
      </w:r>
      <w:r w:rsidRPr="00794394">
        <w:t>l</w:t>
      </w:r>
      <w:r w:rsidRPr="00794394">
        <w:t>lent à une plus grande autonomie provinciale. De plus, signe évident de son caractère foncièrement autochtone, la Chambre adopte une attitude intére</w:t>
      </w:r>
      <w:r w:rsidRPr="00794394">
        <w:t>s</w:t>
      </w:r>
      <w:r w:rsidRPr="00794394">
        <w:t>sée à la P.M.E. québécoise, contrairement au Conseil du patronat du Québec (C.P.Q.). Reflétant en son sein la tendance dominante du capital privé au rejet de la souveraineté-association, la Chambre et l’ensemble de leurs entreprises membres sont toutefois constamment traversés par la contradi</w:t>
      </w:r>
      <w:r w:rsidRPr="00794394">
        <w:t>c</w:t>
      </w:r>
      <w:r w:rsidRPr="00794394">
        <w:t>tion entre leur volonté d’avoir un État fort à Qu</w:t>
      </w:r>
      <w:r w:rsidRPr="00794394">
        <w:t>é</w:t>
      </w:r>
      <w:r w:rsidRPr="00794394">
        <w:t>bec et les pressions centralisatrices émanant d’Ottawa.</w:t>
      </w:r>
    </w:p>
    <w:p w:rsidR="008628E7" w:rsidRDefault="008628E7" w:rsidP="008628E7">
      <w:pPr>
        <w:spacing w:before="120" w:after="120"/>
        <w:jc w:val="both"/>
      </w:pPr>
    </w:p>
    <w:p w:rsidR="008628E7" w:rsidRPr="00EB6BDF" w:rsidRDefault="008628E7" w:rsidP="008628E7">
      <w:pPr>
        <w:pStyle w:val="d"/>
      </w:pPr>
      <w:r w:rsidRPr="00EB6BDF">
        <w:t>— La Chambre de commerce du district de Mo</w:t>
      </w:r>
      <w:r w:rsidRPr="00EB6BDF">
        <w:t>n</w:t>
      </w:r>
      <w:r w:rsidRPr="00EB6BDF">
        <w:t>tréal</w:t>
      </w:r>
    </w:p>
    <w:p w:rsidR="008628E7" w:rsidRDefault="008628E7" w:rsidP="008628E7">
      <w:pPr>
        <w:spacing w:before="120" w:after="120"/>
        <w:jc w:val="both"/>
      </w:pPr>
    </w:p>
    <w:p w:rsidR="008628E7" w:rsidRPr="00794394" w:rsidRDefault="008628E7" w:rsidP="008628E7">
      <w:pPr>
        <w:spacing w:before="120" w:after="120"/>
        <w:jc w:val="both"/>
      </w:pPr>
      <w:r w:rsidRPr="00794394">
        <w:t>La C.C.D.M. est liée à la C.C.P.Q. mais jouit tout de même d une certaine autonomie. Elle a un discours un peu plus nationaliste que cette dernière. Elle se montre favorable au développement et au re</w:t>
      </w:r>
      <w:r w:rsidRPr="00794394">
        <w:t>n</w:t>
      </w:r>
      <w:r w:rsidRPr="00794394">
        <w:t>forcement d’une bourgeoisie nationale québ</w:t>
      </w:r>
      <w:r w:rsidRPr="00794394">
        <w:t>é</w:t>
      </w:r>
      <w:r w:rsidRPr="00794394">
        <w:t>coise. L’ancien directeur de la C.C.D.M., Pierre Shooner, déclarait en 1974 :</w:t>
      </w:r>
    </w:p>
    <w:p w:rsidR="008628E7" w:rsidRDefault="008628E7" w:rsidP="008628E7">
      <w:pPr>
        <w:spacing w:before="120" w:after="120"/>
        <w:jc w:val="both"/>
      </w:pPr>
    </w:p>
    <w:p w:rsidR="008628E7" w:rsidRDefault="008628E7" w:rsidP="008628E7">
      <w:pPr>
        <w:pStyle w:val="Citation0"/>
      </w:pPr>
      <w:r w:rsidRPr="00794394">
        <w:t>Favoriser l’esprit d’entreprise et dire bravo au succès, c’est faire naître et grandir une bourgeoisie et c’est être solidaire de cette</w:t>
      </w:r>
      <w:r>
        <w:t xml:space="preserve"> </w:t>
      </w:r>
    </w:p>
    <w:p w:rsidR="008628E7" w:rsidRDefault="008628E7" w:rsidP="008628E7">
      <w:pPr>
        <w:pStyle w:val="p"/>
      </w:pPr>
      <w:r w:rsidRPr="00794394">
        <w:br w:type="page"/>
      </w:r>
      <w:r>
        <w:t>[235]</w:t>
      </w:r>
    </w:p>
    <w:p w:rsidR="008628E7" w:rsidRDefault="008628E7" w:rsidP="008628E7">
      <w:pPr>
        <w:spacing w:before="120" w:after="120"/>
        <w:jc w:val="both"/>
      </w:pPr>
    </w:p>
    <w:p w:rsidR="008628E7" w:rsidRDefault="008628E7" w:rsidP="008628E7">
      <w:pPr>
        <w:pStyle w:val="figtitre"/>
      </w:pPr>
      <w:r w:rsidRPr="00EB6BDF">
        <w:t>TABLEAU 1</w:t>
      </w:r>
    </w:p>
    <w:p w:rsidR="008628E7" w:rsidRDefault="008628E7" w:rsidP="008628E7">
      <w:pPr>
        <w:pStyle w:val="figst"/>
      </w:pPr>
      <w:r w:rsidRPr="00EB6BDF">
        <w:t>Les associations patronales québécoises : quelques données </w:t>
      </w:r>
      <w:r>
        <w:rPr>
          <w:rStyle w:val="Appelnotedebasdep"/>
        </w:rPr>
        <w:footnoteReference w:id="322"/>
      </w:r>
    </w:p>
    <w:tbl>
      <w:tblPr>
        <w:tblOverlap w:val="never"/>
        <w:tblW w:w="9540" w:type="dxa"/>
        <w:tblInd w:w="-1610" w:type="dxa"/>
        <w:tblLayout w:type="fixed"/>
        <w:tblCellMar>
          <w:left w:w="10" w:type="dxa"/>
          <w:right w:w="10" w:type="dxa"/>
        </w:tblCellMar>
        <w:tblLook w:val="0000" w:firstRow="0" w:lastRow="0" w:firstColumn="0" w:lastColumn="0" w:noHBand="0" w:noVBand="0"/>
      </w:tblPr>
      <w:tblGrid>
        <w:gridCol w:w="1890"/>
        <w:gridCol w:w="1710"/>
        <w:gridCol w:w="1710"/>
        <w:gridCol w:w="2520"/>
        <w:gridCol w:w="1710"/>
      </w:tblGrid>
      <w:tr w:rsidR="008628E7" w:rsidRPr="00EB6BDF">
        <w:tblPrEx>
          <w:tblCellMar>
            <w:top w:w="0" w:type="dxa"/>
            <w:bottom w:w="0" w:type="dxa"/>
          </w:tblCellMar>
        </w:tblPrEx>
        <w:tc>
          <w:tcPr>
            <w:tcW w:w="1890" w:type="dxa"/>
            <w:tcBorders>
              <w:top w:val="single" w:sz="4" w:space="0" w:color="auto"/>
            </w:tcBorders>
            <w:shd w:val="clear" w:color="auto" w:fill="EDEAD1"/>
            <w:vAlign w:val="bottom"/>
          </w:tcPr>
          <w:p w:rsidR="008628E7" w:rsidRPr="00EB6BDF" w:rsidRDefault="008628E7" w:rsidP="008628E7">
            <w:pPr>
              <w:spacing w:before="60" w:after="60"/>
              <w:ind w:left="86" w:right="130" w:firstLine="0"/>
              <w:rPr>
                <w:sz w:val="24"/>
              </w:rPr>
            </w:pPr>
            <w:r w:rsidRPr="00EB6BDF">
              <w:rPr>
                <w:sz w:val="24"/>
              </w:rPr>
              <w:t>Groupes patr</w:t>
            </w:r>
            <w:r w:rsidRPr="00EB6BDF">
              <w:rPr>
                <w:sz w:val="24"/>
              </w:rPr>
              <w:t>o</w:t>
            </w:r>
            <w:r w:rsidRPr="00EB6BDF">
              <w:rPr>
                <w:sz w:val="24"/>
              </w:rPr>
              <w:t>naux du secteur privé québ</w:t>
            </w:r>
            <w:r w:rsidRPr="00EB6BDF">
              <w:rPr>
                <w:sz w:val="24"/>
              </w:rPr>
              <w:t>é</w:t>
            </w:r>
            <w:r w:rsidRPr="00EB6BDF">
              <w:rPr>
                <w:sz w:val="24"/>
              </w:rPr>
              <w:t>cois</w:t>
            </w:r>
          </w:p>
        </w:tc>
        <w:tc>
          <w:tcPr>
            <w:tcW w:w="1710" w:type="dxa"/>
            <w:tcBorders>
              <w:top w:val="single" w:sz="4" w:space="0" w:color="auto"/>
            </w:tcBorders>
            <w:shd w:val="clear" w:color="auto" w:fill="EDEAD1"/>
            <w:vAlign w:val="center"/>
          </w:tcPr>
          <w:p w:rsidR="008628E7" w:rsidRPr="00EB6BDF" w:rsidRDefault="008628E7" w:rsidP="008628E7">
            <w:pPr>
              <w:spacing w:before="60" w:after="60"/>
              <w:ind w:left="86" w:right="130" w:firstLine="0"/>
              <w:rPr>
                <w:sz w:val="24"/>
              </w:rPr>
            </w:pPr>
            <w:r w:rsidRPr="00EB6BDF">
              <w:rPr>
                <w:sz w:val="24"/>
              </w:rPr>
              <w:t>Nom du prés</w:t>
            </w:r>
            <w:r w:rsidRPr="00EB6BDF">
              <w:rPr>
                <w:sz w:val="24"/>
              </w:rPr>
              <w:t>i</w:t>
            </w:r>
            <w:r w:rsidRPr="00EB6BDF">
              <w:rPr>
                <w:sz w:val="24"/>
              </w:rPr>
              <w:t>dent</w:t>
            </w:r>
          </w:p>
        </w:tc>
        <w:tc>
          <w:tcPr>
            <w:tcW w:w="1710" w:type="dxa"/>
            <w:tcBorders>
              <w:top w:val="single" w:sz="4" w:space="0" w:color="auto"/>
            </w:tcBorders>
            <w:shd w:val="clear" w:color="auto" w:fill="EDEAD1"/>
            <w:vAlign w:val="center"/>
          </w:tcPr>
          <w:p w:rsidR="008628E7" w:rsidRPr="00EB6BDF" w:rsidRDefault="008628E7" w:rsidP="008628E7">
            <w:pPr>
              <w:spacing w:before="60" w:after="60"/>
              <w:ind w:left="86" w:right="130" w:firstLine="0"/>
              <w:rPr>
                <w:sz w:val="24"/>
              </w:rPr>
            </w:pPr>
            <w:r w:rsidRPr="00EB6BDF">
              <w:rPr>
                <w:sz w:val="24"/>
              </w:rPr>
              <w:t>Membership</w:t>
            </w:r>
          </w:p>
        </w:tc>
        <w:tc>
          <w:tcPr>
            <w:tcW w:w="2520" w:type="dxa"/>
            <w:tcBorders>
              <w:top w:val="single" w:sz="4" w:space="0" w:color="auto"/>
            </w:tcBorders>
            <w:shd w:val="clear" w:color="auto" w:fill="EDEAD1"/>
            <w:vAlign w:val="center"/>
          </w:tcPr>
          <w:p w:rsidR="008628E7" w:rsidRPr="00EB6BDF" w:rsidRDefault="008628E7" w:rsidP="008628E7">
            <w:pPr>
              <w:spacing w:before="60" w:after="60"/>
              <w:ind w:left="86" w:right="130" w:firstLine="0"/>
              <w:rPr>
                <w:sz w:val="24"/>
              </w:rPr>
            </w:pPr>
            <w:r w:rsidRPr="00EB6BDF">
              <w:rPr>
                <w:sz w:val="24"/>
              </w:rPr>
              <w:t>Caractéristiques</w:t>
            </w:r>
          </w:p>
        </w:tc>
        <w:tc>
          <w:tcPr>
            <w:tcW w:w="1710" w:type="dxa"/>
            <w:tcBorders>
              <w:top w:val="single" w:sz="4" w:space="0" w:color="auto"/>
            </w:tcBorders>
            <w:shd w:val="clear" w:color="auto" w:fill="EDEAD1"/>
            <w:vAlign w:val="bottom"/>
          </w:tcPr>
          <w:p w:rsidR="008628E7" w:rsidRPr="00EB6BDF" w:rsidRDefault="008628E7" w:rsidP="008628E7">
            <w:pPr>
              <w:spacing w:before="60" w:after="60"/>
              <w:ind w:left="86" w:right="130" w:firstLine="0"/>
              <w:rPr>
                <w:sz w:val="24"/>
              </w:rPr>
            </w:pPr>
            <w:r w:rsidRPr="00EB6BDF">
              <w:rPr>
                <w:sz w:val="24"/>
              </w:rPr>
              <w:t>Position réf</w:t>
            </w:r>
            <w:r w:rsidRPr="00EB6BDF">
              <w:rPr>
                <w:sz w:val="24"/>
              </w:rPr>
              <w:t>é</w:t>
            </w:r>
            <w:r w:rsidRPr="00EB6BDF">
              <w:rPr>
                <w:sz w:val="24"/>
              </w:rPr>
              <w:t>rendaire des dir</w:t>
            </w:r>
            <w:r w:rsidRPr="00EB6BDF">
              <w:rPr>
                <w:sz w:val="24"/>
              </w:rPr>
              <w:t>i</w:t>
            </w:r>
            <w:r w:rsidRPr="00EB6BDF">
              <w:rPr>
                <w:sz w:val="24"/>
              </w:rPr>
              <w:t>geants</w:t>
            </w:r>
          </w:p>
        </w:tc>
      </w:tr>
      <w:tr w:rsidR="008628E7" w:rsidRPr="00EB6BDF">
        <w:tblPrEx>
          <w:tblCellMar>
            <w:top w:w="0" w:type="dxa"/>
            <w:bottom w:w="0" w:type="dxa"/>
          </w:tblCellMar>
        </w:tblPrEx>
        <w:tc>
          <w:tcPr>
            <w:tcW w:w="189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Chambre de comme</w:t>
            </w:r>
            <w:r w:rsidRPr="00EB6BDF">
              <w:rPr>
                <w:rStyle w:val="Corpsdutexte26pt"/>
                <w:sz w:val="24"/>
                <w:lang w:val="fr-CA"/>
              </w:rPr>
              <w:t>r</w:t>
            </w:r>
            <w:r w:rsidRPr="00EB6BDF">
              <w:rPr>
                <w:rStyle w:val="Corpsdutexte26pt"/>
                <w:sz w:val="24"/>
                <w:lang w:val="fr-CA"/>
              </w:rPr>
              <w:t>ce de la province de Qu</w:t>
            </w:r>
            <w:r w:rsidRPr="00EB6BDF">
              <w:rPr>
                <w:rStyle w:val="Corpsdutexte26pt"/>
                <w:sz w:val="24"/>
                <w:lang w:val="fr-CA"/>
              </w:rPr>
              <w:t>é</w:t>
            </w:r>
            <w:r w:rsidRPr="00EB6BDF">
              <w:rPr>
                <w:rStyle w:val="Corpsdutexte26pt"/>
                <w:sz w:val="24"/>
                <w:lang w:val="fr-CA"/>
              </w:rPr>
              <w:t>bec</w:t>
            </w:r>
            <w:r>
              <w:rPr>
                <w:rStyle w:val="Corpsdutexte26pt"/>
                <w:sz w:val="24"/>
                <w:lang w:val="fr-CA"/>
              </w:rPr>
              <w:t xml:space="preserve"> </w:t>
            </w:r>
            <w:r>
              <w:rPr>
                <w:rStyle w:val="Corpsdutexte26pt"/>
                <w:sz w:val="24"/>
                <w:lang w:val="fr-CA"/>
              </w:rPr>
              <w:br/>
            </w:r>
            <w:r w:rsidRPr="00EB6BDF">
              <w:rPr>
                <w:rStyle w:val="Corpsdutexte26ptItalique"/>
                <w:sz w:val="24"/>
                <w:lang w:val="fr-CA"/>
              </w:rPr>
              <w:t>C.C.P.Q.</w:t>
            </w:r>
          </w:p>
        </w:tc>
        <w:tc>
          <w:tcPr>
            <w:tcW w:w="171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Marcel Baril</w:t>
            </w:r>
          </w:p>
        </w:tc>
        <w:tc>
          <w:tcPr>
            <w:tcW w:w="171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2600 entrepr</w:t>
            </w:r>
            <w:r w:rsidRPr="00EB6BDF">
              <w:rPr>
                <w:rStyle w:val="Corpsdutexte26pt"/>
                <w:sz w:val="24"/>
                <w:lang w:val="fr-CA"/>
              </w:rPr>
              <w:t>i</w:t>
            </w:r>
            <w:r w:rsidRPr="00EB6BDF">
              <w:rPr>
                <w:rStyle w:val="Corpsdutexte26pt"/>
                <w:sz w:val="24"/>
                <w:lang w:val="fr-CA"/>
              </w:rPr>
              <w:t>ses et</w:t>
            </w:r>
            <w:r>
              <w:rPr>
                <w:rStyle w:val="Corpsdutexte26pt"/>
                <w:sz w:val="24"/>
                <w:lang w:val="fr-CA"/>
              </w:rPr>
              <w:t xml:space="preserve"> </w:t>
            </w:r>
            <w:r w:rsidRPr="00EB6BDF">
              <w:rPr>
                <w:rStyle w:val="Corpsdutexte26pt"/>
                <w:sz w:val="24"/>
                <w:lang w:val="fr-CA"/>
              </w:rPr>
              <w:t>207 chambres loc</w:t>
            </w:r>
            <w:r w:rsidRPr="00EB6BDF">
              <w:rPr>
                <w:rStyle w:val="Corpsdutexte26pt"/>
                <w:sz w:val="24"/>
                <w:lang w:val="fr-CA"/>
              </w:rPr>
              <w:t>a</w:t>
            </w:r>
            <w:r w:rsidRPr="00EB6BDF">
              <w:rPr>
                <w:rStyle w:val="Corpsdutexte26pt"/>
                <w:sz w:val="24"/>
                <w:lang w:val="fr-CA"/>
              </w:rPr>
              <w:t>les</w:t>
            </w:r>
          </w:p>
        </w:tc>
        <w:tc>
          <w:tcPr>
            <w:tcW w:w="2520" w:type="dxa"/>
            <w:tcBorders>
              <w:top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plus favorable que le C.P.Q. à la P.M.E.</w:t>
            </w:r>
          </w:p>
          <w:p w:rsidR="008628E7" w:rsidRPr="00EB6BDF" w:rsidRDefault="008628E7" w:rsidP="008628E7">
            <w:pPr>
              <w:spacing w:before="60" w:after="60"/>
              <w:ind w:left="90" w:right="135" w:firstLine="0"/>
              <w:rPr>
                <w:sz w:val="24"/>
              </w:rPr>
            </w:pPr>
            <w:r w:rsidRPr="00EB6BDF">
              <w:rPr>
                <w:rStyle w:val="Corpsdutexte26pt"/>
                <w:sz w:val="24"/>
                <w:lang w:val="fr-CA"/>
              </w:rPr>
              <w:t>rôle politique et idé</w:t>
            </w:r>
            <w:r w:rsidRPr="00EB6BDF">
              <w:rPr>
                <w:rStyle w:val="Corpsdutexte26pt"/>
                <w:sz w:val="24"/>
                <w:lang w:val="fr-CA"/>
              </w:rPr>
              <w:t>o</w:t>
            </w:r>
            <w:r w:rsidRPr="00EB6BDF">
              <w:rPr>
                <w:rStyle w:val="Corpsdutexte26pt"/>
                <w:sz w:val="24"/>
                <w:lang w:val="fr-CA"/>
              </w:rPr>
              <w:t>logique d</w:t>
            </w:r>
            <w:r w:rsidRPr="00EB6BDF">
              <w:rPr>
                <w:rStyle w:val="Corpsdutexte26pt"/>
                <w:sz w:val="24"/>
                <w:lang w:val="fr-CA"/>
              </w:rPr>
              <w:t>i</w:t>
            </w:r>
            <w:r w:rsidRPr="00EB6BDF">
              <w:rPr>
                <w:rStyle w:val="Corpsdutexte26pt"/>
                <w:sz w:val="24"/>
                <w:lang w:val="fr-CA"/>
              </w:rPr>
              <w:t>rigeant des grandes entreprises me</w:t>
            </w:r>
            <w:r w:rsidRPr="00EB6BDF">
              <w:rPr>
                <w:rStyle w:val="Corpsdutexte26pt"/>
                <w:sz w:val="24"/>
                <w:lang w:val="fr-CA"/>
              </w:rPr>
              <w:t>m</w:t>
            </w:r>
            <w:r w:rsidRPr="00EB6BDF">
              <w:rPr>
                <w:rStyle w:val="Corpsdutexte26pt"/>
                <w:sz w:val="24"/>
                <w:lang w:val="fr-CA"/>
              </w:rPr>
              <w:t>bres</w:t>
            </w:r>
          </w:p>
        </w:tc>
        <w:tc>
          <w:tcPr>
            <w:tcW w:w="1710" w:type="dxa"/>
            <w:tcBorders>
              <w:top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Non</w:t>
            </w:r>
          </w:p>
        </w:tc>
      </w:tr>
      <w:tr w:rsidR="008628E7" w:rsidRPr="00EB6BDF">
        <w:tblPrEx>
          <w:tblCellMar>
            <w:top w:w="0" w:type="dxa"/>
            <w:bottom w:w="0" w:type="dxa"/>
          </w:tblCellMar>
        </w:tblPrEx>
        <w:tc>
          <w:tcPr>
            <w:tcW w:w="189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Chambre de comme</w:t>
            </w:r>
            <w:r w:rsidRPr="00EB6BDF">
              <w:rPr>
                <w:rStyle w:val="Corpsdutexte26pt"/>
                <w:sz w:val="24"/>
                <w:lang w:val="fr-CA"/>
              </w:rPr>
              <w:t>r</w:t>
            </w:r>
            <w:r w:rsidRPr="00EB6BDF">
              <w:rPr>
                <w:rStyle w:val="Corpsdutexte26pt"/>
                <w:sz w:val="24"/>
                <w:lang w:val="fr-CA"/>
              </w:rPr>
              <w:t>ce du dis</w:t>
            </w:r>
            <w:r>
              <w:rPr>
                <w:rStyle w:val="Corpsdutexte26pt"/>
                <w:sz w:val="24"/>
                <w:lang w:val="fr-CA"/>
              </w:rPr>
              <w:t>t</w:t>
            </w:r>
            <w:r w:rsidRPr="00EB6BDF">
              <w:rPr>
                <w:rStyle w:val="Corpsdutexte26pt"/>
                <w:sz w:val="24"/>
                <w:lang w:val="fr-CA"/>
              </w:rPr>
              <w:t>rict de Mo</w:t>
            </w:r>
            <w:r w:rsidRPr="00EB6BDF">
              <w:rPr>
                <w:rStyle w:val="Corpsdutexte26pt"/>
                <w:sz w:val="24"/>
                <w:lang w:val="fr-CA"/>
              </w:rPr>
              <w:t>n</w:t>
            </w:r>
            <w:r w:rsidRPr="00EB6BDF">
              <w:rPr>
                <w:rStyle w:val="Corpsdutexte26pt"/>
                <w:sz w:val="24"/>
                <w:lang w:val="fr-CA"/>
              </w:rPr>
              <w:t>tréal</w:t>
            </w:r>
            <w:r>
              <w:rPr>
                <w:rStyle w:val="Corpsdutexte26pt"/>
                <w:sz w:val="24"/>
                <w:lang w:val="fr-CA"/>
              </w:rPr>
              <w:br/>
            </w:r>
            <w:r w:rsidRPr="00EB6BDF">
              <w:rPr>
                <w:rStyle w:val="Corpsdutexte26ptItalique"/>
                <w:sz w:val="24"/>
                <w:lang w:val="fr-CA"/>
              </w:rPr>
              <w:t>C.C.D.M.</w:t>
            </w:r>
          </w:p>
        </w:tc>
        <w:tc>
          <w:tcPr>
            <w:tcW w:w="171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Guy Desm</w:t>
            </w:r>
            <w:r w:rsidRPr="00EB6BDF">
              <w:rPr>
                <w:rStyle w:val="Corpsdutexte26pt"/>
                <w:sz w:val="24"/>
                <w:lang w:val="fr-CA"/>
              </w:rPr>
              <w:t>a</w:t>
            </w:r>
            <w:r w:rsidRPr="00EB6BDF">
              <w:rPr>
                <w:rStyle w:val="Corpsdutexte26pt"/>
                <w:sz w:val="24"/>
                <w:lang w:val="fr-CA"/>
              </w:rPr>
              <w:t>rais (Pie</w:t>
            </w:r>
            <w:r w:rsidRPr="00EB6BDF">
              <w:rPr>
                <w:rStyle w:val="Corpsdutexte26pt"/>
                <w:sz w:val="24"/>
                <w:lang w:val="fr-CA"/>
              </w:rPr>
              <w:t>r</w:t>
            </w:r>
            <w:r w:rsidRPr="00EB6BDF">
              <w:rPr>
                <w:rStyle w:val="Corpsdutexte26pt"/>
                <w:sz w:val="24"/>
                <w:lang w:val="fr-CA"/>
              </w:rPr>
              <w:t>re Lortie à partir de se</w:t>
            </w:r>
            <w:r w:rsidRPr="00EB6BDF">
              <w:rPr>
                <w:rStyle w:val="Corpsdutexte26pt"/>
                <w:sz w:val="24"/>
                <w:lang w:val="fr-CA"/>
              </w:rPr>
              <w:t>p</w:t>
            </w:r>
            <w:r w:rsidRPr="00EB6BDF">
              <w:rPr>
                <w:rStyle w:val="Corpsdutexte26pt"/>
                <w:sz w:val="24"/>
                <w:lang w:val="fr-CA"/>
              </w:rPr>
              <w:t>tembre 1980)</w:t>
            </w:r>
          </w:p>
        </w:tc>
        <w:tc>
          <w:tcPr>
            <w:tcW w:w="171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800 entrepr</w:t>
            </w:r>
            <w:r w:rsidRPr="00EB6BDF">
              <w:rPr>
                <w:rStyle w:val="Corpsdutexte26pt"/>
                <w:sz w:val="24"/>
                <w:lang w:val="fr-CA"/>
              </w:rPr>
              <w:t>i</w:t>
            </w:r>
            <w:r w:rsidRPr="00EB6BDF">
              <w:rPr>
                <w:rStyle w:val="Corpsdutexte26pt"/>
                <w:sz w:val="24"/>
                <w:lang w:val="fr-CA"/>
              </w:rPr>
              <w:t>ses</w:t>
            </w:r>
          </w:p>
        </w:tc>
        <w:tc>
          <w:tcPr>
            <w:tcW w:w="2520" w:type="dxa"/>
            <w:tcBorders>
              <w:top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un peu plus nati</w:t>
            </w:r>
            <w:r w:rsidRPr="00EB6BDF">
              <w:rPr>
                <w:rStyle w:val="Corpsdutexte26pt"/>
                <w:sz w:val="24"/>
                <w:lang w:val="fr-CA"/>
              </w:rPr>
              <w:t>o</w:t>
            </w:r>
            <w:r w:rsidRPr="00EB6BDF">
              <w:rPr>
                <w:rStyle w:val="Corpsdutexte26pt"/>
                <w:sz w:val="24"/>
                <w:lang w:val="fr-CA"/>
              </w:rPr>
              <w:t>naliste que la C.C.P.Q.</w:t>
            </w:r>
          </w:p>
          <w:p w:rsidR="008628E7" w:rsidRPr="00EB6BDF" w:rsidRDefault="008628E7" w:rsidP="008628E7">
            <w:pPr>
              <w:spacing w:before="60" w:after="60"/>
              <w:ind w:left="90" w:right="135" w:firstLine="0"/>
              <w:rPr>
                <w:sz w:val="24"/>
              </w:rPr>
            </w:pPr>
            <w:r w:rsidRPr="00EB6BDF">
              <w:rPr>
                <w:rStyle w:val="Corpsdutexte26pt"/>
                <w:sz w:val="24"/>
                <w:lang w:val="fr-CA"/>
              </w:rPr>
              <w:t>influence impo</w:t>
            </w:r>
            <w:r w:rsidRPr="00EB6BDF">
              <w:rPr>
                <w:rStyle w:val="Corpsdutexte26pt"/>
                <w:sz w:val="24"/>
                <w:lang w:val="fr-CA"/>
              </w:rPr>
              <w:t>r</w:t>
            </w:r>
            <w:r w:rsidRPr="00EB6BDF">
              <w:rPr>
                <w:rStyle w:val="Corpsdutexte26pt"/>
                <w:sz w:val="24"/>
                <w:lang w:val="fr-CA"/>
              </w:rPr>
              <w:t>tante des gra</w:t>
            </w:r>
            <w:r w:rsidRPr="00EB6BDF">
              <w:rPr>
                <w:rStyle w:val="Corpsdutexte26pt"/>
                <w:sz w:val="24"/>
                <w:lang w:val="fr-CA"/>
              </w:rPr>
              <w:t>n</w:t>
            </w:r>
            <w:r w:rsidRPr="00EB6BDF">
              <w:rPr>
                <w:rStyle w:val="Corpsdutexte26pt"/>
                <w:sz w:val="24"/>
                <w:lang w:val="fr-CA"/>
              </w:rPr>
              <w:t>des entreprises me</w:t>
            </w:r>
            <w:r w:rsidRPr="00EB6BDF">
              <w:rPr>
                <w:rStyle w:val="Corpsdutexte26pt"/>
                <w:sz w:val="24"/>
                <w:lang w:val="fr-CA"/>
              </w:rPr>
              <w:t>m</w:t>
            </w:r>
            <w:r w:rsidRPr="00EB6BDF">
              <w:rPr>
                <w:rStyle w:val="Corpsdutexte26pt"/>
                <w:sz w:val="24"/>
                <w:lang w:val="fr-CA"/>
              </w:rPr>
              <w:t>bres</w:t>
            </w:r>
          </w:p>
        </w:tc>
        <w:tc>
          <w:tcPr>
            <w:tcW w:w="1710" w:type="dxa"/>
            <w:tcBorders>
              <w:top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Non</w:t>
            </w:r>
          </w:p>
        </w:tc>
      </w:tr>
      <w:tr w:rsidR="008628E7" w:rsidRPr="00EB6BDF">
        <w:tblPrEx>
          <w:tblCellMar>
            <w:top w:w="0" w:type="dxa"/>
            <w:bottom w:w="0" w:type="dxa"/>
          </w:tblCellMar>
        </w:tblPrEx>
        <w:tc>
          <w:tcPr>
            <w:tcW w:w="189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Centre des dir</w:t>
            </w:r>
            <w:r w:rsidRPr="00EB6BDF">
              <w:rPr>
                <w:rStyle w:val="Corpsdutexte26pt"/>
                <w:sz w:val="24"/>
                <w:lang w:val="fr-CA"/>
              </w:rPr>
              <w:t>i</w:t>
            </w:r>
            <w:r w:rsidRPr="00EB6BDF">
              <w:rPr>
                <w:rStyle w:val="Corpsdutexte26pt"/>
                <w:sz w:val="24"/>
                <w:lang w:val="fr-CA"/>
              </w:rPr>
              <w:t>geants d'entr</w:t>
            </w:r>
            <w:r w:rsidRPr="00EB6BDF">
              <w:rPr>
                <w:rStyle w:val="Corpsdutexte26pt"/>
                <w:sz w:val="24"/>
                <w:lang w:val="fr-CA"/>
              </w:rPr>
              <w:t>e</w:t>
            </w:r>
            <w:r w:rsidRPr="00EB6BDF">
              <w:rPr>
                <w:rStyle w:val="Corpsdutexte26pt"/>
                <w:sz w:val="24"/>
                <w:lang w:val="fr-CA"/>
              </w:rPr>
              <w:t>prises</w:t>
            </w:r>
            <w:r>
              <w:rPr>
                <w:rStyle w:val="Corpsdutexte26pt"/>
                <w:sz w:val="24"/>
                <w:lang w:val="fr-CA"/>
              </w:rPr>
              <w:br/>
            </w:r>
            <w:r>
              <w:rPr>
                <w:rStyle w:val="Corpsdutexte26ptItalique"/>
                <w:sz w:val="24"/>
                <w:lang w:val="fr-CA"/>
              </w:rPr>
              <w:t>C.D.</w:t>
            </w:r>
            <w:r w:rsidRPr="00EB6BDF">
              <w:rPr>
                <w:rStyle w:val="Corpsdutexte26ptItalique"/>
                <w:sz w:val="24"/>
                <w:lang w:val="fr-CA"/>
              </w:rPr>
              <w:t>P.</w:t>
            </w:r>
          </w:p>
        </w:tc>
        <w:tc>
          <w:tcPr>
            <w:tcW w:w="171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Bertin N</w:t>
            </w:r>
            <w:r w:rsidRPr="00EB6BDF">
              <w:rPr>
                <w:rStyle w:val="Corpsdutexte26pt"/>
                <w:sz w:val="24"/>
                <w:lang w:val="fr-CA"/>
              </w:rPr>
              <w:t>a</w:t>
            </w:r>
            <w:r w:rsidRPr="00EB6BDF">
              <w:rPr>
                <w:rStyle w:val="Corpsdutexte26pt"/>
                <w:sz w:val="24"/>
                <w:lang w:val="fr-CA"/>
              </w:rPr>
              <w:t>deau</w:t>
            </w:r>
          </w:p>
        </w:tc>
        <w:tc>
          <w:tcPr>
            <w:tcW w:w="1710" w:type="dxa"/>
            <w:tcBorders>
              <w:top w:val="single" w:sz="4" w:space="0" w:color="auto"/>
            </w:tcBorders>
            <w:shd w:val="clear" w:color="auto" w:fill="FFFFFF"/>
            <w:vAlign w:val="bottom"/>
          </w:tcPr>
          <w:p w:rsidR="008628E7" w:rsidRPr="00EB6BDF" w:rsidRDefault="008628E7" w:rsidP="008628E7">
            <w:pPr>
              <w:spacing w:before="60" w:after="60"/>
              <w:ind w:left="90" w:right="135" w:firstLine="0"/>
              <w:rPr>
                <w:sz w:val="24"/>
              </w:rPr>
            </w:pPr>
            <w:r w:rsidRPr="00EB6BDF">
              <w:rPr>
                <w:rStyle w:val="Corpsdutexte26pt"/>
                <w:sz w:val="24"/>
                <w:lang w:val="fr-CA"/>
              </w:rPr>
              <w:t>400 entrepr</w:t>
            </w:r>
            <w:r w:rsidRPr="00EB6BDF">
              <w:rPr>
                <w:rStyle w:val="Corpsdutexte26pt"/>
                <w:sz w:val="24"/>
                <w:lang w:val="fr-CA"/>
              </w:rPr>
              <w:t>i</w:t>
            </w:r>
            <w:r w:rsidRPr="00EB6BDF">
              <w:rPr>
                <w:rStyle w:val="Corpsdutexte26pt"/>
                <w:sz w:val="24"/>
                <w:lang w:val="fr-CA"/>
              </w:rPr>
              <w:t>ses (dont plus de 80</w:t>
            </w:r>
            <w:r w:rsidRPr="00EB6BDF">
              <w:rPr>
                <w:rStyle w:val="Corpsdutexte26ptItalique"/>
                <w:sz w:val="24"/>
                <w:lang w:val="fr-CA"/>
              </w:rPr>
              <w:t xml:space="preserve">% </w:t>
            </w:r>
            <w:r w:rsidRPr="00EB6BDF">
              <w:rPr>
                <w:rStyle w:val="Corpsdutexte26pt"/>
                <w:sz w:val="24"/>
                <w:lang w:val="fr-CA"/>
              </w:rPr>
              <w:t>ont 500 e</w:t>
            </w:r>
            <w:r w:rsidRPr="00EB6BDF">
              <w:rPr>
                <w:rStyle w:val="Corpsdutexte26pt"/>
                <w:sz w:val="24"/>
                <w:lang w:val="fr-CA"/>
              </w:rPr>
              <w:t>m</w:t>
            </w:r>
            <w:r w:rsidRPr="00EB6BDF">
              <w:rPr>
                <w:rStyle w:val="Corpsdutexte26pt"/>
                <w:sz w:val="24"/>
                <w:lang w:val="fr-CA"/>
              </w:rPr>
              <w:t>ployés ou moins)</w:t>
            </w:r>
          </w:p>
        </w:tc>
        <w:tc>
          <w:tcPr>
            <w:tcW w:w="2520" w:type="dxa"/>
            <w:tcBorders>
              <w:top w:val="single" w:sz="4" w:space="0" w:color="auto"/>
            </w:tcBorders>
            <w:shd w:val="clear" w:color="auto" w:fill="FFFFFF"/>
            <w:vAlign w:val="bottom"/>
          </w:tcPr>
          <w:p w:rsidR="008628E7" w:rsidRPr="00EB6BDF" w:rsidRDefault="008628E7" w:rsidP="008628E7">
            <w:pPr>
              <w:spacing w:before="60" w:after="60"/>
              <w:ind w:left="90" w:right="135" w:firstLine="0"/>
              <w:rPr>
                <w:sz w:val="24"/>
              </w:rPr>
            </w:pPr>
            <w:r w:rsidRPr="00EB6BDF">
              <w:rPr>
                <w:rStyle w:val="Corpsdutexte26pt"/>
                <w:sz w:val="24"/>
                <w:lang w:val="fr-CA"/>
              </w:rPr>
              <w:t>membre du Conseil du p</w:t>
            </w:r>
            <w:r w:rsidRPr="00EB6BDF">
              <w:rPr>
                <w:rStyle w:val="Corpsdutexte26pt"/>
                <w:sz w:val="24"/>
                <w:lang w:val="fr-CA"/>
              </w:rPr>
              <w:t>a</w:t>
            </w:r>
            <w:r w:rsidRPr="00EB6BDF">
              <w:rPr>
                <w:rStyle w:val="Corpsdutexte26pt"/>
                <w:sz w:val="24"/>
                <w:lang w:val="fr-CA"/>
              </w:rPr>
              <w:t>tronat</w:t>
            </w:r>
          </w:p>
          <w:p w:rsidR="008628E7" w:rsidRPr="00EB6BDF" w:rsidRDefault="008628E7" w:rsidP="008628E7">
            <w:pPr>
              <w:spacing w:before="60" w:after="60"/>
              <w:ind w:left="90" w:right="135" w:firstLine="0"/>
              <w:rPr>
                <w:sz w:val="24"/>
              </w:rPr>
            </w:pPr>
            <w:r w:rsidRPr="00EB6BDF">
              <w:rPr>
                <w:rStyle w:val="Corpsdutexte26pt"/>
                <w:sz w:val="24"/>
                <w:lang w:val="fr-CA"/>
              </w:rPr>
              <w:t>assises assez fo</w:t>
            </w:r>
            <w:r w:rsidRPr="00EB6BDF">
              <w:rPr>
                <w:rStyle w:val="Corpsdutexte26pt"/>
                <w:sz w:val="24"/>
                <w:lang w:val="fr-CA"/>
              </w:rPr>
              <w:t>r</w:t>
            </w:r>
            <w:r w:rsidRPr="00EB6BDF">
              <w:rPr>
                <w:rStyle w:val="Corpsdutexte26pt"/>
                <w:sz w:val="24"/>
                <w:lang w:val="fr-CA"/>
              </w:rPr>
              <w:t>tes au</w:t>
            </w:r>
          </w:p>
          <w:p w:rsidR="008628E7" w:rsidRPr="00EB6BDF" w:rsidRDefault="008628E7" w:rsidP="008628E7">
            <w:pPr>
              <w:spacing w:before="60" w:after="60"/>
              <w:ind w:left="90" w:right="135" w:firstLine="0"/>
              <w:rPr>
                <w:sz w:val="24"/>
              </w:rPr>
            </w:pPr>
            <w:r w:rsidRPr="00EB6BDF">
              <w:rPr>
                <w:rStyle w:val="Corpsdutexte26pt"/>
                <w:sz w:val="24"/>
                <w:lang w:val="fr-CA"/>
              </w:rPr>
              <w:t>sein de la P.M.E. qu</w:t>
            </w:r>
            <w:r w:rsidRPr="00EB6BDF">
              <w:rPr>
                <w:rStyle w:val="Corpsdutexte26pt"/>
                <w:sz w:val="24"/>
                <w:lang w:val="fr-CA"/>
              </w:rPr>
              <w:t>é</w:t>
            </w:r>
            <w:r w:rsidRPr="00EB6BDF">
              <w:rPr>
                <w:rStyle w:val="Corpsdutexte26pt"/>
                <w:sz w:val="24"/>
                <w:lang w:val="fr-CA"/>
              </w:rPr>
              <w:t>béco</w:t>
            </w:r>
            <w:r w:rsidRPr="00EB6BDF">
              <w:rPr>
                <w:rStyle w:val="Corpsdutexte26pt"/>
                <w:sz w:val="24"/>
                <w:lang w:val="fr-CA"/>
              </w:rPr>
              <w:t>i</w:t>
            </w:r>
            <w:r w:rsidRPr="00EB6BDF">
              <w:rPr>
                <w:rStyle w:val="Corpsdutexte26pt"/>
                <w:sz w:val="24"/>
                <w:lang w:val="fr-CA"/>
              </w:rPr>
              <w:t>se</w:t>
            </w:r>
          </w:p>
        </w:tc>
        <w:tc>
          <w:tcPr>
            <w:tcW w:w="1710" w:type="dxa"/>
            <w:tcBorders>
              <w:top w:val="single" w:sz="4" w:space="0" w:color="auto"/>
            </w:tcBorders>
            <w:shd w:val="clear" w:color="auto" w:fill="FFFFFF"/>
            <w:vAlign w:val="bottom"/>
          </w:tcPr>
          <w:p w:rsidR="008628E7" w:rsidRPr="00EB6BDF" w:rsidRDefault="008628E7" w:rsidP="008628E7">
            <w:pPr>
              <w:spacing w:before="60" w:after="60"/>
              <w:ind w:left="90" w:right="135" w:firstLine="0"/>
              <w:rPr>
                <w:sz w:val="24"/>
              </w:rPr>
            </w:pPr>
            <w:r w:rsidRPr="00EB6BDF">
              <w:rPr>
                <w:rStyle w:val="Corpsdutexte26pt"/>
                <w:sz w:val="24"/>
                <w:lang w:val="fr-CA"/>
              </w:rPr>
              <w:t>Pas de position o</w:t>
            </w:r>
            <w:r w:rsidRPr="00EB6BDF">
              <w:rPr>
                <w:rStyle w:val="Corpsdutexte26pt"/>
                <w:sz w:val="24"/>
                <w:lang w:val="fr-CA"/>
              </w:rPr>
              <w:t>f</w:t>
            </w:r>
            <w:r w:rsidRPr="00EB6BDF">
              <w:rPr>
                <w:rStyle w:val="Corpsdutexte26pt"/>
                <w:sz w:val="24"/>
                <w:lang w:val="fr-CA"/>
              </w:rPr>
              <w:t>ficielle mais un net pe</w:t>
            </w:r>
            <w:r w:rsidRPr="00EB6BDF">
              <w:rPr>
                <w:rStyle w:val="Corpsdutexte26pt"/>
                <w:sz w:val="24"/>
                <w:lang w:val="fr-CA"/>
              </w:rPr>
              <w:t>n</w:t>
            </w:r>
            <w:r w:rsidRPr="00EB6BDF">
              <w:rPr>
                <w:rStyle w:val="Corpsdutexte26pt"/>
                <w:sz w:val="24"/>
                <w:lang w:val="fr-CA"/>
              </w:rPr>
              <w:t>chant vers le Non</w:t>
            </w:r>
          </w:p>
        </w:tc>
      </w:tr>
      <w:tr w:rsidR="008628E7" w:rsidRPr="00EB6BDF">
        <w:tblPrEx>
          <w:tblCellMar>
            <w:top w:w="0" w:type="dxa"/>
            <w:bottom w:w="0" w:type="dxa"/>
          </w:tblCellMar>
        </w:tblPrEx>
        <w:tc>
          <w:tcPr>
            <w:tcW w:w="1890" w:type="dxa"/>
            <w:tcBorders>
              <w:top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Conseil des gens d’affaires</w:t>
            </w:r>
            <w:r>
              <w:rPr>
                <w:rStyle w:val="Corpsdutexte26pt"/>
                <w:sz w:val="24"/>
                <w:lang w:val="fr-CA"/>
              </w:rPr>
              <w:t xml:space="preserve"> </w:t>
            </w:r>
            <w:r w:rsidRPr="00EB6BDF">
              <w:rPr>
                <w:rStyle w:val="Corpsdutexte26pt"/>
                <w:sz w:val="24"/>
                <w:lang w:val="fr-CA"/>
              </w:rPr>
              <w:t>du Québec</w:t>
            </w:r>
            <w:r>
              <w:rPr>
                <w:rStyle w:val="Corpsdutexte26pt"/>
                <w:sz w:val="24"/>
                <w:lang w:val="fr-CA"/>
              </w:rPr>
              <w:br/>
            </w:r>
            <w:r w:rsidRPr="00EB6BDF">
              <w:rPr>
                <w:rStyle w:val="Corpsdutexte26ptItalique"/>
                <w:sz w:val="24"/>
                <w:lang w:val="fr-CA"/>
              </w:rPr>
              <w:t>C.G.A.Q.</w:t>
            </w:r>
          </w:p>
        </w:tc>
        <w:tc>
          <w:tcPr>
            <w:tcW w:w="171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André Cha</w:t>
            </w:r>
            <w:r w:rsidRPr="00EB6BDF">
              <w:rPr>
                <w:rStyle w:val="Corpsdutexte26pt"/>
                <w:sz w:val="24"/>
                <w:lang w:val="fr-CA"/>
              </w:rPr>
              <w:t>r</w:t>
            </w:r>
            <w:r w:rsidRPr="00EB6BDF">
              <w:rPr>
                <w:rStyle w:val="Corpsdutexte26pt"/>
                <w:sz w:val="24"/>
                <w:lang w:val="fr-CA"/>
              </w:rPr>
              <w:t>bonneau</w:t>
            </w:r>
          </w:p>
        </w:tc>
        <w:tc>
          <w:tcPr>
            <w:tcW w:w="1710" w:type="dxa"/>
            <w:tcBorders>
              <w:top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1400 me</w:t>
            </w:r>
            <w:r w:rsidRPr="00EB6BDF">
              <w:rPr>
                <w:rStyle w:val="Corpsdutexte26pt"/>
                <w:sz w:val="24"/>
                <w:lang w:val="fr-CA"/>
              </w:rPr>
              <w:t>m</w:t>
            </w:r>
            <w:r w:rsidRPr="00EB6BDF">
              <w:rPr>
                <w:rStyle w:val="Corpsdutexte26pt"/>
                <w:sz w:val="24"/>
                <w:lang w:val="fr-CA"/>
              </w:rPr>
              <w:t>bres (dont 900 ho</w:t>
            </w:r>
            <w:r w:rsidRPr="00EB6BDF">
              <w:rPr>
                <w:rStyle w:val="Corpsdutexte26pt"/>
                <w:sz w:val="24"/>
                <w:lang w:val="fr-CA"/>
              </w:rPr>
              <w:t>m</w:t>
            </w:r>
            <w:r w:rsidRPr="00EB6BDF">
              <w:rPr>
                <w:rStyle w:val="Corpsdutexte26pt"/>
                <w:sz w:val="24"/>
                <w:lang w:val="fr-CA"/>
              </w:rPr>
              <w:t>mes d’affaires)</w:t>
            </w:r>
          </w:p>
        </w:tc>
        <w:tc>
          <w:tcPr>
            <w:tcW w:w="2520" w:type="dxa"/>
            <w:tcBorders>
              <w:top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 assises au sein de la P.M.E.</w:t>
            </w:r>
          </w:p>
        </w:tc>
        <w:tc>
          <w:tcPr>
            <w:tcW w:w="1710" w:type="dxa"/>
            <w:tcBorders>
              <w:top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Oui</w:t>
            </w:r>
          </w:p>
        </w:tc>
      </w:tr>
      <w:tr w:rsidR="008628E7" w:rsidRPr="00EB6BDF">
        <w:tblPrEx>
          <w:tblCellMar>
            <w:top w:w="0" w:type="dxa"/>
            <w:bottom w:w="0" w:type="dxa"/>
          </w:tblCellMar>
        </w:tblPrEx>
        <w:tc>
          <w:tcPr>
            <w:tcW w:w="1890" w:type="dxa"/>
            <w:tcBorders>
              <w:top w:val="single" w:sz="4" w:space="0" w:color="auto"/>
              <w:bottom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Groupement québécois</w:t>
            </w:r>
            <w:r>
              <w:rPr>
                <w:rStyle w:val="Corpsdutexte26pt"/>
                <w:sz w:val="24"/>
                <w:lang w:val="fr-CA"/>
              </w:rPr>
              <w:t xml:space="preserve"> </w:t>
            </w:r>
            <w:r w:rsidRPr="00EB6BDF">
              <w:rPr>
                <w:rStyle w:val="Corpsdutexte26pt"/>
                <w:sz w:val="24"/>
                <w:lang w:val="fr-CA"/>
              </w:rPr>
              <w:t>d'e</w:t>
            </w:r>
            <w:r w:rsidRPr="00EB6BDF">
              <w:rPr>
                <w:rStyle w:val="Corpsdutexte26pt"/>
                <w:sz w:val="24"/>
                <w:lang w:val="fr-CA"/>
              </w:rPr>
              <w:t>n</w:t>
            </w:r>
            <w:r w:rsidRPr="00EB6BDF">
              <w:rPr>
                <w:rStyle w:val="Corpsdutexte26pt"/>
                <w:sz w:val="24"/>
                <w:lang w:val="fr-CA"/>
              </w:rPr>
              <w:t>trepr</w:t>
            </w:r>
            <w:r w:rsidRPr="00EB6BDF">
              <w:rPr>
                <w:rStyle w:val="Corpsdutexte26pt"/>
                <w:sz w:val="24"/>
                <w:lang w:val="fr-CA"/>
              </w:rPr>
              <w:t>i</w:t>
            </w:r>
            <w:r w:rsidRPr="00EB6BDF">
              <w:rPr>
                <w:rStyle w:val="Corpsdutexte26pt"/>
                <w:sz w:val="24"/>
                <w:lang w:val="fr-CA"/>
              </w:rPr>
              <w:t>ses</w:t>
            </w:r>
            <w:r>
              <w:rPr>
                <w:rStyle w:val="Corpsdutexte26pt"/>
                <w:sz w:val="24"/>
                <w:lang w:val="fr-CA"/>
              </w:rPr>
              <w:br/>
            </w:r>
            <w:r w:rsidRPr="00EB6BDF">
              <w:rPr>
                <w:rStyle w:val="Corpsdutexte26ptItalique"/>
                <w:sz w:val="24"/>
                <w:lang w:val="fr-CA"/>
              </w:rPr>
              <w:t>G.Q.E.</w:t>
            </w:r>
          </w:p>
        </w:tc>
        <w:tc>
          <w:tcPr>
            <w:tcW w:w="1710" w:type="dxa"/>
            <w:tcBorders>
              <w:top w:val="single" w:sz="4" w:space="0" w:color="auto"/>
              <w:bottom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Marcel Bu</w:t>
            </w:r>
            <w:r w:rsidRPr="00EB6BDF">
              <w:rPr>
                <w:rStyle w:val="Corpsdutexte26pt"/>
                <w:sz w:val="24"/>
                <w:lang w:val="fr-CA"/>
              </w:rPr>
              <w:t>n</w:t>
            </w:r>
            <w:r w:rsidRPr="00EB6BDF">
              <w:rPr>
                <w:rStyle w:val="Corpsdutexte26pt"/>
                <w:sz w:val="24"/>
                <w:lang w:val="fr-CA"/>
              </w:rPr>
              <w:t>dock</w:t>
            </w:r>
          </w:p>
        </w:tc>
        <w:tc>
          <w:tcPr>
            <w:tcW w:w="1710" w:type="dxa"/>
            <w:tcBorders>
              <w:top w:val="single" w:sz="4" w:space="0" w:color="auto"/>
              <w:bottom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300 me</w:t>
            </w:r>
            <w:r w:rsidRPr="00EB6BDF">
              <w:rPr>
                <w:rStyle w:val="Corpsdutexte26pt"/>
                <w:sz w:val="24"/>
                <w:lang w:val="fr-CA"/>
              </w:rPr>
              <w:t>m</w:t>
            </w:r>
            <w:r w:rsidRPr="00EB6BDF">
              <w:rPr>
                <w:rStyle w:val="Corpsdutexte26pt"/>
                <w:sz w:val="24"/>
                <w:lang w:val="fr-CA"/>
              </w:rPr>
              <w:t>bres</w:t>
            </w:r>
          </w:p>
        </w:tc>
        <w:tc>
          <w:tcPr>
            <w:tcW w:w="2520" w:type="dxa"/>
            <w:tcBorders>
              <w:top w:val="single" w:sz="4" w:space="0" w:color="auto"/>
              <w:bottom w:val="single" w:sz="4" w:space="0" w:color="auto"/>
            </w:tcBorders>
            <w:shd w:val="clear" w:color="auto" w:fill="FFFFFF"/>
          </w:tcPr>
          <w:p w:rsidR="008628E7" w:rsidRPr="00EB6BDF" w:rsidRDefault="008628E7" w:rsidP="008628E7">
            <w:pPr>
              <w:spacing w:before="60" w:after="60"/>
              <w:ind w:left="90" w:right="135" w:firstLine="0"/>
              <w:rPr>
                <w:sz w:val="24"/>
              </w:rPr>
            </w:pPr>
            <w:r w:rsidRPr="00EB6BDF">
              <w:rPr>
                <w:rStyle w:val="Corpsdutexte26pt"/>
                <w:sz w:val="24"/>
                <w:lang w:val="fr-CA"/>
              </w:rPr>
              <w:t>- assises au sein de la P.M.E.</w:t>
            </w:r>
          </w:p>
        </w:tc>
        <w:tc>
          <w:tcPr>
            <w:tcW w:w="1710" w:type="dxa"/>
            <w:tcBorders>
              <w:top w:val="single" w:sz="4" w:space="0" w:color="auto"/>
              <w:bottom w:val="single" w:sz="4" w:space="0" w:color="auto"/>
            </w:tcBorders>
            <w:shd w:val="clear" w:color="auto" w:fill="FFFFFF"/>
            <w:vAlign w:val="center"/>
          </w:tcPr>
          <w:p w:rsidR="008628E7" w:rsidRPr="00EB6BDF" w:rsidRDefault="008628E7" w:rsidP="008628E7">
            <w:pPr>
              <w:spacing w:before="60" w:after="60"/>
              <w:ind w:left="90" w:right="135" w:firstLine="0"/>
              <w:rPr>
                <w:sz w:val="24"/>
              </w:rPr>
            </w:pPr>
            <w:r w:rsidRPr="00EB6BDF">
              <w:rPr>
                <w:rStyle w:val="Corpsdutexte26pt"/>
                <w:sz w:val="24"/>
                <w:lang w:val="fr-CA"/>
              </w:rPr>
              <w:t>Pas de position o</w:t>
            </w:r>
            <w:r w:rsidRPr="00EB6BDF">
              <w:rPr>
                <w:rStyle w:val="Corpsdutexte26pt"/>
                <w:sz w:val="24"/>
                <w:lang w:val="fr-CA"/>
              </w:rPr>
              <w:t>f</w:t>
            </w:r>
            <w:r w:rsidRPr="00EB6BDF">
              <w:rPr>
                <w:rStyle w:val="Corpsdutexte26pt"/>
                <w:sz w:val="24"/>
                <w:lang w:val="fr-CA"/>
              </w:rPr>
              <w:t>ficielle mais un timide pe</w:t>
            </w:r>
            <w:r w:rsidRPr="00EB6BDF">
              <w:rPr>
                <w:rStyle w:val="Corpsdutexte26pt"/>
                <w:sz w:val="24"/>
                <w:lang w:val="fr-CA"/>
              </w:rPr>
              <w:t>n</w:t>
            </w:r>
            <w:r w:rsidRPr="00EB6BDF">
              <w:rPr>
                <w:rStyle w:val="Corpsdutexte26pt"/>
                <w:sz w:val="24"/>
                <w:lang w:val="fr-CA"/>
              </w:rPr>
              <w:t>chant vers le Non</w:t>
            </w:r>
          </w:p>
        </w:tc>
      </w:tr>
    </w:tbl>
    <w:p w:rsidR="008628E7" w:rsidRDefault="008628E7" w:rsidP="008628E7">
      <w:pPr>
        <w:pStyle w:val="Citation0"/>
      </w:pPr>
      <w:r w:rsidRPr="00794394">
        <w:rPr>
          <w:szCs w:val="2"/>
        </w:rPr>
        <w:br w:type="page"/>
      </w:r>
      <w:r w:rsidRPr="00794394">
        <w:t>bourgeoisie. Voilà une conséquence qui choquera certaines orei</w:t>
      </w:r>
      <w:r w:rsidRPr="00794394">
        <w:t>l</w:t>
      </w:r>
      <w:r w:rsidRPr="00794394">
        <w:t>les. Mais nous ne grandirons pas comme peuple, si nous sommes pr</w:t>
      </w:r>
      <w:r w:rsidRPr="00794394">
        <w:t>é</w:t>
      </w:r>
      <w:r w:rsidRPr="00794394">
        <w:t>occupés qu’aucun d’entre nous ne grandisse plus que les autres. Pour grandir, un peuple a besoin d’une bourgeoisie. Un peuple puissant a une élite puissa</w:t>
      </w:r>
      <w:r w:rsidRPr="00794394">
        <w:t>n</w:t>
      </w:r>
      <w:r w:rsidRPr="00794394">
        <w:t>te. En cherchant à diminuer l’élite, on ne grandit pas la masse</w:t>
      </w:r>
      <w:r>
        <w:t> </w:t>
      </w:r>
      <w:r>
        <w:rPr>
          <w:rStyle w:val="Appelnotedebasdep"/>
        </w:rPr>
        <w:footnoteReference w:id="323"/>
      </w:r>
      <w:r w:rsidRPr="00794394">
        <w:t>.</w:t>
      </w:r>
    </w:p>
    <w:p w:rsidR="008628E7" w:rsidRPr="00794394" w:rsidRDefault="008628E7" w:rsidP="008628E7">
      <w:pPr>
        <w:pStyle w:val="Citation0"/>
      </w:pPr>
    </w:p>
    <w:p w:rsidR="008628E7" w:rsidRPr="00794394" w:rsidRDefault="008628E7" w:rsidP="008628E7">
      <w:pPr>
        <w:spacing w:before="120" w:after="120"/>
        <w:jc w:val="both"/>
      </w:pPr>
      <w:r w:rsidRPr="00794394">
        <w:t>La Chambre est également largement financée par les grandes e</w:t>
      </w:r>
      <w:r w:rsidRPr="00794394">
        <w:t>n</w:t>
      </w:r>
      <w:r w:rsidRPr="00794394">
        <w:t>treprises membres. Sa position face au projet du PQ est négative. Son président Guy Desmarais se réjouissait au lendemain du réf</w:t>
      </w:r>
      <w:r w:rsidRPr="00794394">
        <w:t>é</w:t>
      </w:r>
      <w:r w:rsidRPr="00794394">
        <w:t>rendum de la « netteté du verdict ». Notons que Gilbert Latour, ex-directeur général à la Chambre de commerce de Montréal, se déclarait favor</w:t>
      </w:r>
      <w:r w:rsidRPr="00794394">
        <w:t>a</w:t>
      </w:r>
      <w:r w:rsidRPr="00794394">
        <w:t>ble à la souveraineté-association</w:t>
      </w:r>
      <w:r>
        <w:t> </w:t>
      </w:r>
      <w:r>
        <w:rPr>
          <w:rStyle w:val="Appelnotedebasdep"/>
        </w:rPr>
        <w:footnoteReference w:id="324"/>
      </w:r>
      <w:r w:rsidRPr="00794394">
        <w:t>.</w:t>
      </w:r>
    </w:p>
    <w:p w:rsidR="008628E7" w:rsidRDefault="008628E7" w:rsidP="008628E7">
      <w:pPr>
        <w:spacing w:before="120" w:after="120"/>
        <w:jc w:val="both"/>
      </w:pPr>
    </w:p>
    <w:p w:rsidR="008628E7" w:rsidRPr="00BE4E1D" w:rsidRDefault="008628E7" w:rsidP="008628E7">
      <w:pPr>
        <w:pStyle w:val="d"/>
      </w:pPr>
      <w:r w:rsidRPr="00BE4E1D">
        <w:t>— Le Centre des dirigeants d’entreprises</w:t>
      </w:r>
    </w:p>
    <w:p w:rsidR="008628E7" w:rsidRDefault="008628E7" w:rsidP="008628E7">
      <w:pPr>
        <w:spacing w:before="120" w:after="120"/>
        <w:jc w:val="both"/>
      </w:pPr>
    </w:p>
    <w:p w:rsidR="008628E7" w:rsidRDefault="008628E7" w:rsidP="008628E7">
      <w:pPr>
        <w:spacing w:before="120" w:after="120"/>
        <w:jc w:val="both"/>
      </w:pPr>
      <w:r w:rsidRPr="00794394">
        <w:t>Le C.D.E. est étroitement lié à la P.M.E. québ</w:t>
      </w:r>
      <w:r w:rsidRPr="00794394">
        <w:t>é</w:t>
      </w:r>
      <w:r w:rsidRPr="00794394">
        <w:t>coise et représente des intérêts massivement québ</w:t>
      </w:r>
      <w:r w:rsidRPr="00794394">
        <w:t>é</w:t>
      </w:r>
      <w:r w:rsidRPr="00794394">
        <w:t>cois. Bien qu’il ait refusé de prendre part aux discussions référendaires, ses liens avec le Conseil du patr</w:t>
      </w:r>
      <w:r w:rsidRPr="00794394">
        <w:t>o</w:t>
      </w:r>
      <w:r w:rsidRPr="00794394">
        <w:t>nat portent à croire que les dirigeants du C.D.E. penchaient vers le Non. Comme nous le mentionnions plus haut, le C.D.E. réalisait en avril un sondage sur les intentions d</w:t>
      </w:r>
      <w:r>
        <w:t>e vote de ses membres : 25</w:t>
      </w:r>
      <w:r w:rsidRPr="00794394">
        <w:t>% a</w:t>
      </w:r>
      <w:r w:rsidRPr="00794394">
        <w:t>l</w:t>
      </w:r>
      <w:r w:rsidRPr="00794394">
        <w:t>laient répondre Oui. C’est probablement le C.D.E. qui est le plus pr</w:t>
      </w:r>
      <w:r w:rsidRPr="00794394">
        <w:t>o</w:t>
      </w:r>
      <w:r w:rsidRPr="00794394">
        <w:t>che de la P.M.E. québécoise et, en ce sens, il ne s’est pas permis d’afficher une opposition à tout casser contre le projet péquiste. Le vice-président du C.D.E., Roger Charbonneau, ne pouvait toutefois s’empêcher de cacher sa satisfaction au lendemain du référendum : « C’est un premier pas qui permet de dégager l’incertitude</w:t>
      </w:r>
      <w:r>
        <w:t> </w:t>
      </w:r>
      <w:r>
        <w:rPr>
          <w:rStyle w:val="Appelnotedebasdep"/>
        </w:rPr>
        <w:footnoteReference w:id="325"/>
      </w:r>
      <w:r w:rsidRPr="00794394">
        <w:t>. »</w:t>
      </w:r>
    </w:p>
    <w:p w:rsidR="008628E7" w:rsidRPr="00794394" w:rsidRDefault="008628E7" w:rsidP="008628E7">
      <w:pPr>
        <w:spacing w:before="120" w:after="120"/>
        <w:jc w:val="both"/>
      </w:pPr>
      <w:r>
        <w:br w:type="page"/>
      </w:r>
    </w:p>
    <w:p w:rsidR="008628E7" w:rsidRPr="00BE4E1D" w:rsidRDefault="008628E7" w:rsidP="008628E7">
      <w:pPr>
        <w:pStyle w:val="d"/>
      </w:pPr>
      <w:r>
        <w:t xml:space="preserve">— </w:t>
      </w:r>
      <w:r w:rsidRPr="00BE4E1D">
        <w:t>Le Conseil des gens d’affaires du Québec</w:t>
      </w:r>
    </w:p>
    <w:p w:rsidR="008628E7" w:rsidRDefault="008628E7" w:rsidP="008628E7">
      <w:pPr>
        <w:spacing w:before="120" w:after="120"/>
        <w:jc w:val="both"/>
      </w:pPr>
    </w:p>
    <w:p w:rsidR="008628E7" w:rsidRPr="00794394" w:rsidRDefault="008628E7" w:rsidP="008628E7">
      <w:pPr>
        <w:spacing w:before="120" w:after="120"/>
        <w:jc w:val="both"/>
      </w:pPr>
      <w:r w:rsidRPr="00794394">
        <w:t>Le C.G.A.Q. était fondé en 1973 sous l’impulsion de dirigeants péquistes. À l’origine, il portait le nom de Conseil des hommes d’affaires du Québec, soit le sigle peu reluisant de CHAQ. Les buts avoués du C.G.A.Q. sont notamment de...</w:t>
      </w:r>
    </w:p>
    <w:p w:rsidR="008628E7" w:rsidRDefault="008628E7" w:rsidP="008628E7">
      <w:pPr>
        <w:pStyle w:val="Grillecouleur-Accent1"/>
      </w:pPr>
    </w:p>
    <w:p w:rsidR="008628E7" w:rsidRPr="00794394" w:rsidRDefault="008628E7" w:rsidP="008628E7">
      <w:pPr>
        <w:pStyle w:val="Grillecouleur-Accent1"/>
      </w:pPr>
      <w:r w:rsidRPr="00794394">
        <w:t>Promouvoir le développement économique du Québec et de ses r</w:t>
      </w:r>
      <w:r w:rsidRPr="00794394">
        <w:t>é</w:t>
      </w:r>
      <w:r w:rsidRPr="00794394">
        <w:t>gions en privilégiant le contrôle majoritaire de l’activité économique par les Québ</w:t>
      </w:r>
      <w:r w:rsidRPr="00794394">
        <w:t>é</w:t>
      </w:r>
      <w:r w:rsidRPr="00794394">
        <w:t>cois...</w:t>
      </w:r>
    </w:p>
    <w:p w:rsidR="008628E7" w:rsidRPr="00794394" w:rsidRDefault="008628E7" w:rsidP="008628E7">
      <w:pPr>
        <w:pStyle w:val="Grillecouleur-Accent1"/>
      </w:pPr>
      <w:r w:rsidRPr="00794394">
        <w:t>Favoriser l’émergence de P.M.E....</w:t>
      </w:r>
    </w:p>
    <w:p w:rsidR="008628E7" w:rsidRDefault="008628E7" w:rsidP="008628E7">
      <w:pPr>
        <w:pStyle w:val="Grillecouleur-Accent1"/>
      </w:pPr>
      <w:r w:rsidRPr="00794394">
        <w:t>Collaborer à la promotion du mouvement co</w:t>
      </w:r>
      <w:r w:rsidRPr="00794394">
        <w:t>o</w:t>
      </w:r>
      <w:r w:rsidRPr="00794394">
        <w:t>pératif au Québec</w:t>
      </w:r>
      <w:r>
        <w:t> </w:t>
      </w:r>
      <w:r>
        <w:rPr>
          <w:rStyle w:val="Appelnotedebasdep"/>
        </w:rPr>
        <w:footnoteReference w:id="326"/>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La cote d’écoute de cette association est évidemment assez re</w:t>
      </w:r>
      <w:r w:rsidRPr="00794394">
        <w:t>s</w:t>
      </w:r>
      <w:r w:rsidRPr="00794394">
        <w:t>treinte, parce qu’en s’affichant ouvertement du côté de la souverain</w:t>
      </w:r>
      <w:r w:rsidRPr="00794394">
        <w:t>e</w:t>
      </w:r>
      <w:r w:rsidRPr="00794394">
        <w:t>té-association, elle n’intègre pas les contradictions idéologiques et p</w:t>
      </w:r>
      <w:r w:rsidRPr="00794394">
        <w:t>o</w:t>
      </w:r>
      <w:r w:rsidRPr="00794394">
        <w:t>litiques du milieu dans lequel elle évolue. Sa b</w:t>
      </w:r>
      <w:r w:rsidRPr="00794394">
        <w:t>a</w:t>
      </w:r>
      <w:r w:rsidRPr="00794394">
        <w:t>se se situe parmi les P.M.E., particulièrement les commerçants. Dans</w:t>
      </w:r>
      <w:r>
        <w:t xml:space="preserve"> un commu</w:t>
      </w:r>
      <w:r w:rsidRPr="00794394">
        <w:t xml:space="preserve">niqué </w:t>
      </w:r>
      <w:r>
        <w:t xml:space="preserve">[237] </w:t>
      </w:r>
      <w:r w:rsidRPr="00794394">
        <w:t>de presse livré le 16 mai 1980, le C.G.A.Q. faisait un « appel aux P.M.E. » pour qu’elles votent « Oui à la négociation et Oui au r</w:t>
      </w:r>
      <w:r w:rsidRPr="00794394">
        <w:t>e</w:t>
      </w:r>
      <w:r w:rsidRPr="00794394">
        <w:t>tour des leviers de notre développement ». Dans ses textes, le C.G.A.Q. n’hésite pas à se livrer au pr</w:t>
      </w:r>
      <w:r w:rsidRPr="00794394">
        <w:t>o</w:t>
      </w:r>
      <w:r w:rsidRPr="00794394">
        <w:t>cès des « grandes entreprises qui exercent un quasi-chantage auprès du PQ », ainsi que de « leurs r</w:t>
      </w:r>
      <w:r w:rsidRPr="00794394">
        <w:t>e</w:t>
      </w:r>
      <w:r w:rsidRPr="00794394">
        <w:t>présentants, le Conseil du patronat et la C.C.P.Q. ». On voit là un signe de la « rivalité » idéologique entre P.M.E. et monopoles.</w:t>
      </w:r>
    </w:p>
    <w:p w:rsidR="008628E7" w:rsidRDefault="008628E7" w:rsidP="008628E7">
      <w:pPr>
        <w:spacing w:before="120" w:after="120"/>
        <w:jc w:val="both"/>
        <w:rPr>
          <w:rStyle w:val="Corpsdutexte6NonItalique"/>
          <w:sz w:val="28"/>
          <w:lang w:val="fr-CA"/>
        </w:rPr>
      </w:pPr>
    </w:p>
    <w:p w:rsidR="008628E7" w:rsidRPr="00BE4E1D" w:rsidRDefault="008628E7" w:rsidP="008628E7">
      <w:pPr>
        <w:pStyle w:val="d"/>
      </w:pPr>
      <w:r w:rsidRPr="000C083F">
        <w:rPr>
          <w:iCs/>
        </w:rPr>
        <w:t xml:space="preserve">— </w:t>
      </w:r>
      <w:r w:rsidRPr="00BE4E1D">
        <w:t>Le Groupement québécois d’entreprises</w:t>
      </w:r>
    </w:p>
    <w:p w:rsidR="008628E7" w:rsidRDefault="008628E7" w:rsidP="008628E7">
      <w:pPr>
        <w:spacing w:before="120" w:after="120"/>
        <w:jc w:val="both"/>
      </w:pPr>
    </w:p>
    <w:p w:rsidR="008628E7" w:rsidRPr="00794394" w:rsidRDefault="008628E7" w:rsidP="008628E7">
      <w:pPr>
        <w:spacing w:before="120" w:after="120"/>
        <w:jc w:val="both"/>
      </w:pPr>
      <w:r w:rsidRPr="00794394">
        <w:t>Cet organisme, le dernier né des associations patronales québéco</w:t>
      </w:r>
      <w:r w:rsidRPr="00794394">
        <w:t>i</w:t>
      </w:r>
      <w:r w:rsidRPr="00794394">
        <w:t>ses, voyait le jour en 1975. Sous la présidence du directeur d’une c</w:t>
      </w:r>
      <w:r w:rsidRPr="00794394">
        <w:t>o</w:t>
      </w:r>
      <w:r w:rsidRPr="00794394">
        <w:t>tonnerie à Drummondville, Marcel Bundock, le G.Q.E. ne comptait que trois cents membres au mois de mai. Nous n’avons pas d’autres précisions quant à son membership. Toutefois, ce groupe recrute e</w:t>
      </w:r>
      <w:r w:rsidRPr="00794394">
        <w:t>s</w:t>
      </w:r>
      <w:r w:rsidRPr="00794394">
        <w:t>sentie</w:t>
      </w:r>
      <w:r w:rsidRPr="00794394">
        <w:t>l</w:t>
      </w:r>
      <w:r w:rsidRPr="00794394">
        <w:t>lement parmi les patrons de P.M.E. québécoises.</w:t>
      </w:r>
    </w:p>
    <w:p w:rsidR="008628E7" w:rsidRPr="00794394" w:rsidRDefault="008628E7" w:rsidP="008628E7">
      <w:pPr>
        <w:spacing w:before="120" w:after="120"/>
        <w:jc w:val="both"/>
      </w:pPr>
      <w:r w:rsidRPr="00794394">
        <w:t>Il est remarquable de constater l’essor de groupes patronaux qu</w:t>
      </w:r>
      <w:r w:rsidRPr="00794394">
        <w:t>é</w:t>
      </w:r>
      <w:r w:rsidRPr="00794394">
        <w:t>bécois depuis le début des années 70 (le C.G.A.Q. et le G.Q.E.) au sein des P.M.E. ; de plus, ces deux groupes affichent des tendances pro-péquistes assez marquées. Ainsi, Bundock émettait les comme</w:t>
      </w:r>
      <w:r w:rsidRPr="00794394">
        <w:t>n</w:t>
      </w:r>
      <w:r w:rsidRPr="00794394">
        <w:t>taires suivants à la veille du référendum :</w:t>
      </w:r>
    </w:p>
    <w:p w:rsidR="008628E7" w:rsidRDefault="008628E7" w:rsidP="008628E7">
      <w:pPr>
        <w:pStyle w:val="Grillecouleur-Accent1"/>
      </w:pPr>
    </w:p>
    <w:p w:rsidR="008628E7" w:rsidRDefault="008628E7" w:rsidP="008628E7">
      <w:pPr>
        <w:pStyle w:val="Grillecouleur-Accent1"/>
      </w:pPr>
      <w:r w:rsidRPr="00794394">
        <w:t>Pour les entrepreneurs qui ne transigent pas hors du Québec, un Oui aura peu de conséquences... Depuis 1976, il s’est produit des développ</w:t>
      </w:r>
      <w:r w:rsidRPr="00794394">
        <w:t>e</w:t>
      </w:r>
      <w:r w:rsidRPr="00794394">
        <w:t>ments remarquables au Québec, mais peu d’investissements sont venus de l’étranger. Je suis nationaliste, mais je ne suis pas sûr d’être prêt à en payer le prix... Si le Canada anglais ne comprend pas que c’est sa dernière chance, la prochaine fois je paierai le prix</w:t>
      </w:r>
      <w:r>
        <w:t> </w:t>
      </w:r>
      <w:r>
        <w:rPr>
          <w:rStyle w:val="Appelnotedebasdep"/>
        </w:rPr>
        <w:footnoteReference w:id="327"/>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Bundock est très certainement un de ces petits patrons, nombreux sans doute, qui ont voté Non au référendum, mais un Non timide et honteux. Un de ses confrères, vice-président et copropriétaire de l’entreprise Prod</w:t>
      </w:r>
      <w:r>
        <w:t>uits de Caoutchouc Marquis Métiv</w:t>
      </w:r>
      <w:r w:rsidRPr="00794394">
        <w:t>ier et aussi prés</w:t>
      </w:r>
      <w:r w:rsidRPr="00794394">
        <w:t>i</w:t>
      </w:r>
      <w:r w:rsidRPr="00794394">
        <w:t>dent de la section Sherbrooke du G.Q.E., y allait d’un Oui au référe</w:t>
      </w:r>
      <w:r w:rsidRPr="00794394">
        <w:t>n</w:t>
      </w:r>
      <w:r w:rsidRPr="00794394">
        <w:t>dum...</w:t>
      </w:r>
    </w:p>
    <w:p w:rsidR="008628E7" w:rsidRDefault="008628E7" w:rsidP="008628E7">
      <w:pPr>
        <w:spacing w:before="120" w:after="120"/>
        <w:jc w:val="both"/>
      </w:pPr>
    </w:p>
    <w:p w:rsidR="008628E7" w:rsidRPr="00794394" w:rsidRDefault="008628E7" w:rsidP="008628E7">
      <w:pPr>
        <w:pStyle w:val="b"/>
      </w:pPr>
      <w:r w:rsidRPr="00794394">
        <w:t>Les intellectu</w:t>
      </w:r>
      <w:r>
        <w:t>els liés au capital québécois :</w:t>
      </w:r>
      <w:r>
        <w:br/>
      </w:r>
      <w:r w:rsidRPr="00794394">
        <w:t>une couche qui se dév</w:t>
      </w:r>
      <w:r w:rsidRPr="00794394">
        <w:t>e</w:t>
      </w:r>
      <w:r w:rsidRPr="00794394">
        <w:t>loppe</w:t>
      </w:r>
    </w:p>
    <w:p w:rsidR="008628E7" w:rsidRDefault="008628E7" w:rsidP="008628E7">
      <w:pPr>
        <w:spacing w:before="120" w:after="120"/>
        <w:jc w:val="both"/>
      </w:pPr>
    </w:p>
    <w:p w:rsidR="008628E7" w:rsidRPr="00794394" w:rsidRDefault="008628E7" w:rsidP="008628E7">
      <w:pPr>
        <w:spacing w:before="120" w:after="120"/>
        <w:jc w:val="both"/>
      </w:pPr>
      <w:r w:rsidRPr="00794394">
        <w:t>Depuis l’amorce de la révolution tranquille, les intellectuels ont joué au Québec un rôle particulièrement crucial en regard de la mo</w:t>
      </w:r>
      <w:r w:rsidRPr="00794394">
        <w:t>n</w:t>
      </w:r>
      <w:r w:rsidRPr="00794394">
        <w:t>tée d’une bou</w:t>
      </w:r>
      <w:r w:rsidRPr="00794394">
        <w:t>r</w:t>
      </w:r>
      <w:r w:rsidRPr="00794394">
        <w:t>geoisie autochtone au Québec. Plusieurs d’entre eux ont été intégrés à l’appareil d’État et y ont f</w:t>
      </w:r>
      <w:r w:rsidRPr="00794394">
        <w:t>a</w:t>
      </w:r>
      <w:r w:rsidRPr="00794394">
        <w:t>çonné des perspectives de développement pour le capital québécois.</w:t>
      </w:r>
    </w:p>
    <w:p w:rsidR="008628E7" w:rsidRPr="00794394" w:rsidRDefault="008628E7" w:rsidP="008628E7">
      <w:pPr>
        <w:spacing w:before="120" w:after="120"/>
        <w:jc w:val="both"/>
      </w:pPr>
      <w:r>
        <w:br w:type="page"/>
      </w:r>
      <w:r w:rsidRPr="00794394">
        <w:t>Les intellectuels ont des fonctions particulières dans une société :</w:t>
      </w:r>
    </w:p>
    <w:p w:rsidR="008628E7" w:rsidRDefault="008628E7" w:rsidP="008628E7">
      <w:pPr>
        <w:pStyle w:val="Grillecouleur-Accent1"/>
      </w:pPr>
    </w:p>
    <w:p w:rsidR="008628E7" w:rsidRDefault="008628E7" w:rsidP="008628E7">
      <w:pPr>
        <w:pStyle w:val="Grillecouleur-Accent1"/>
      </w:pPr>
      <w:r w:rsidRPr="00794394">
        <w:t>L’intellectuel a [...] pour fonction de susciter, chez les membres de la classe à laquelle il est relié organiquement, une prise de co</w:t>
      </w:r>
      <w:r>
        <w:t>ns</w:t>
      </w:r>
      <w:r w:rsidRPr="00794394">
        <w:t xml:space="preserve">cience </w:t>
      </w:r>
      <w:r>
        <w:t xml:space="preserve">[238] </w:t>
      </w:r>
      <w:r w:rsidRPr="00794394">
        <w:t>de leur communauté d’intérêts, de provoquer au sein de ce</w:t>
      </w:r>
      <w:r w:rsidRPr="00794394">
        <w:t>t</w:t>
      </w:r>
      <w:r w:rsidRPr="00794394">
        <w:t>te classe une conception du monde homogène et autonome... L’intellectuel a pour fon</w:t>
      </w:r>
      <w:r w:rsidRPr="00794394">
        <w:t>c</w:t>
      </w:r>
      <w:r w:rsidRPr="00794394">
        <w:t>tion d’homogénéiser la conception du monde de la classe à laquelle il est lié organiquement, c’est-à-dire... de faire corre</w:t>
      </w:r>
      <w:r w:rsidRPr="00794394">
        <w:t>s</w:t>
      </w:r>
      <w:r w:rsidRPr="00794394">
        <w:t>pondre cette conception à la fonction objective de cette classe dans une situation historique déterm</w:t>
      </w:r>
      <w:r w:rsidRPr="00794394">
        <w:t>i</w:t>
      </w:r>
      <w:r w:rsidRPr="00794394">
        <w:t>née...</w:t>
      </w:r>
      <w:r>
        <w:t> </w:t>
      </w:r>
      <w:r>
        <w:rPr>
          <w:rStyle w:val="Appelnotedebasdep"/>
        </w:rPr>
        <w:footnoteReference w:id="328"/>
      </w:r>
    </w:p>
    <w:p w:rsidR="008628E7" w:rsidRPr="00794394" w:rsidRDefault="008628E7" w:rsidP="008628E7">
      <w:pPr>
        <w:pStyle w:val="Grillecouleur-Accent1"/>
      </w:pPr>
    </w:p>
    <w:p w:rsidR="008628E7" w:rsidRPr="00794394" w:rsidRDefault="008628E7" w:rsidP="008628E7">
      <w:pPr>
        <w:spacing w:before="120" w:after="120"/>
        <w:jc w:val="both"/>
      </w:pPr>
      <w:r w:rsidRPr="00794394">
        <w:t>Le capitaliste québécois, encore largement en devenir, possède ses intellectuels organiques : politiciens, économistes, journalistes, ense</w:t>
      </w:r>
      <w:r w:rsidRPr="00794394">
        <w:t>i</w:t>
      </w:r>
      <w:r w:rsidRPr="00794394">
        <w:t>gnants, chercheurs, etc., dont les fonctions sont précis</w:t>
      </w:r>
      <w:r w:rsidRPr="00794394">
        <w:t>é</w:t>
      </w:r>
      <w:r w:rsidRPr="00794394">
        <w:t>ment de faire prendre conscience aux éléments déjà présents de ce capital qu’ils forment une classe nationale en devenir, et qu’un projet politique et éc</w:t>
      </w:r>
      <w:r w:rsidRPr="00794394">
        <w:t>o</w:t>
      </w:r>
      <w:r w:rsidRPr="00794394">
        <w:t>nomique précis leur est essentiel, afin de se réaliser pleinement comme classe.</w:t>
      </w:r>
    </w:p>
    <w:p w:rsidR="008628E7" w:rsidRPr="00794394" w:rsidRDefault="008628E7" w:rsidP="008628E7">
      <w:pPr>
        <w:spacing w:before="120" w:after="120"/>
        <w:jc w:val="both"/>
      </w:pPr>
      <w:r w:rsidRPr="00794394">
        <w:t>Lors de la campagne référendaire, cinq cents économistes québ</w:t>
      </w:r>
      <w:r w:rsidRPr="00794394">
        <w:t>é</w:t>
      </w:r>
      <w:r w:rsidRPr="00794394">
        <w:t>cois, soit environ la moitié de ceux qui pratiquent la profession, app</w:t>
      </w:r>
      <w:r w:rsidRPr="00794394">
        <w:t>o</w:t>
      </w:r>
      <w:r w:rsidRPr="00794394">
        <w:t xml:space="preserve">saient leurs signatures sur une pétition en faveur du Oui. De même, trois éditorialistes sur quatre du quotidien </w:t>
      </w:r>
      <w:r w:rsidRPr="000C083F">
        <w:rPr>
          <w:i/>
          <w:iCs/>
        </w:rPr>
        <w:t>Le Devoir</w:t>
      </w:r>
      <w:r w:rsidRPr="00794394">
        <w:t xml:space="preserve"> signifiaient leur d</w:t>
      </w:r>
      <w:r w:rsidRPr="00794394">
        <w:t>é</w:t>
      </w:r>
      <w:r w:rsidRPr="00794394">
        <w:t xml:space="preserve">sir de voter Oui ; l’éditorialiste Guy Cormier de </w:t>
      </w:r>
      <w:r w:rsidRPr="000C083F">
        <w:rPr>
          <w:i/>
          <w:iCs/>
        </w:rPr>
        <w:t>La Presse</w:t>
      </w:r>
      <w:r w:rsidRPr="00794394">
        <w:t xml:space="preserve"> abondait dans le même sens... même si Roger Lemelin l’empêcha d’étaler son op</w:t>
      </w:r>
      <w:r w:rsidRPr="00794394">
        <w:t>i</w:t>
      </w:r>
      <w:r w:rsidRPr="00794394">
        <w:t xml:space="preserve">nion dans le journal. Deux hebdomadaires financiers québécois voyaient le jour récemment : le nouveau </w:t>
      </w:r>
      <w:r w:rsidRPr="000C083F">
        <w:rPr>
          <w:i/>
          <w:iCs/>
        </w:rPr>
        <w:t>Journal des affaires</w:t>
      </w:r>
      <w:r w:rsidRPr="00794394">
        <w:t xml:space="preserve"> sous la direction du souverainiste bien connu Rosaire Morin, et le journal </w:t>
      </w:r>
      <w:r w:rsidRPr="000C083F">
        <w:rPr>
          <w:i/>
          <w:iCs/>
        </w:rPr>
        <w:t>F</w:t>
      </w:r>
      <w:r w:rsidRPr="000C083F">
        <w:rPr>
          <w:i/>
          <w:iCs/>
        </w:rPr>
        <w:t>i</w:t>
      </w:r>
      <w:r w:rsidRPr="000C083F">
        <w:rPr>
          <w:i/>
          <w:iCs/>
        </w:rPr>
        <w:t>nance.</w:t>
      </w:r>
      <w:r w:rsidRPr="00794394">
        <w:t xml:space="preserve"> Ce dernier hebdomadaire, sous les plumes respectives de Fra</w:t>
      </w:r>
      <w:r w:rsidRPr="00794394">
        <w:t>n</w:t>
      </w:r>
      <w:r w:rsidRPr="00794394">
        <w:t>çoy Roberge et Jacques Forget, indiquait sa ferme volonté de se ra</w:t>
      </w:r>
      <w:r w:rsidRPr="00794394">
        <w:t>n</w:t>
      </w:r>
      <w:r w:rsidRPr="00794394">
        <w:t>ger du côté du Oui.</w:t>
      </w:r>
    </w:p>
    <w:p w:rsidR="008628E7" w:rsidRDefault="008628E7" w:rsidP="008628E7">
      <w:pPr>
        <w:pStyle w:val="Grillecouleur-Accent1"/>
      </w:pPr>
    </w:p>
    <w:p w:rsidR="008628E7" w:rsidRDefault="008628E7" w:rsidP="008628E7">
      <w:pPr>
        <w:pStyle w:val="Grillecouleur-Accent1"/>
      </w:pPr>
      <w:r w:rsidRPr="00794394">
        <w:t>Le Oui nous apparaît à la fois comme la seule voie acceptable et l’héritage logique de la révol</w:t>
      </w:r>
      <w:r w:rsidRPr="00794394">
        <w:t>u</w:t>
      </w:r>
      <w:r w:rsidRPr="00794394">
        <w:t>tion tranquille... L’actuel gouvernement souvera</w:t>
      </w:r>
      <w:r w:rsidRPr="00794394">
        <w:t>i</w:t>
      </w:r>
      <w:r w:rsidRPr="00794394">
        <w:t>niste est celui qui a compris le mieux les intérêts du Québec... On ne peut lui reprocher de ne pas avoir compris les grandes orient</w:t>
      </w:r>
      <w:r w:rsidRPr="00794394">
        <w:t>a</w:t>
      </w:r>
      <w:r w:rsidRPr="00794394">
        <w:t>tions de l’économie québécoise... Il est dommage que de nombreux libéraux sinc</w:t>
      </w:r>
      <w:r w:rsidRPr="00794394">
        <w:t>è</w:t>
      </w:r>
      <w:r w:rsidRPr="00794394">
        <w:t>res ne soient pas à même d’en convenir (c’est-à-dire de voter Oui) à cause des règles étroites de la politique partisane... Le Oui ne comporte final</w:t>
      </w:r>
      <w:r w:rsidRPr="00794394">
        <w:t>e</w:t>
      </w:r>
      <w:r w:rsidRPr="00794394">
        <w:t>ment que peu de risques, économiques ou a</w:t>
      </w:r>
      <w:r w:rsidRPr="00794394">
        <w:t>u</w:t>
      </w:r>
      <w:r w:rsidRPr="00794394">
        <w:t>tres... Un Non ne ferait que retarder le processus de « souverainisation » du Québec dans le contexte canadien et risquerait d’entraîner un sérieux dér</w:t>
      </w:r>
      <w:r w:rsidRPr="00794394">
        <w:t>a</w:t>
      </w:r>
      <w:r w:rsidRPr="00794394">
        <w:t>page social</w:t>
      </w:r>
      <w:r>
        <w:t> </w:t>
      </w:r>
      <w:r>
        <w:rPr>
          <w:rStyle w:val="Appelnotedebasdep"/>
        </w:rPr>
        <w:footnoteReference w:id="329"/>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À propos du Livre beige :</w:t>
      </w:r>
    </w:p>
    <w:p w:rsidR="008628E7" w:rsidRDefault="008628E7" w:rsidP="008628E7">
      <w:pPr>
        <w:pStyle w:val="Grillecouleur-Accent1"/>
      </w:pPr>
    </w:p>
    <w:p w:rsidR="008628E7" w:rsidRPr="00794394" w:rsidRDefault="008628E7" w:rsidP="008628E7">
      <w:pPr>
        <w:pStyle w:val="Grillecouleur-Accent1"/>
      </w:pPr>
      <w:r w:rsidRPr="00794394">
        <w:t>M. Ryan est prêt à des concessions vraiment bassement électora- listes. Il est prêt à céder l’autonomie fiscale du Québec... M. Ryan s’inscrit à contre-courant de l’histoire politique québécoise des trente dernières a</w:t>
      </w:r>
      <w:r w:rsidRPr="00794394">
        <w:t>n</w:t>
      </w:r>
      <w:r w:rsidRPr="00794394">
        <w:t>nées en acceptant de céder davantage de sa souveraineté fiscale avec O</w:t>
      </w:r>
      <w:r w:rsidRPr="00794394">
        <w:t>t</w:t>
      </w:r>
      <w:r w:rsidRPr="00794394">
        <w:t>tawa</w:t>
      </w:r>
      <w:r>
        <w:t> </w:t>
      </w:r>
      <w:r>
        <w:rPr>
          <w:rStyle w:val="Appelnotedebasdep"/>
        </w:rPr>
        <w:footnoteReference w:id="330"/>
      </w:r>
      <w:r w:rsidRPr="00794394">
        <w:t>.</w:t>
      </w:r>
    </w:p>
    <w:p w:rsidR="008628E7" w:rsidRDefault="008628E7" w:rsidP="008628E7">
      <w:pPr>
        <w:spacing w:before="120" w:after="120"/>
        <w:jc w:val="both"/>
      </w:pPr>
    </w:p>
    <w:p w:rsidR="008628E7" w:rsidRPr="00794394" w:rsidRDefault="008628E7" w:rsidP="008628E7">
      <w:pPr>
        <w:spacing w:before="120" w:after="120"/>
        <w:jc w:val="both"/>
      </w:pPr>
      <w:r>
        <w:t>[239]</w:t>
      </w:r>
    </w:p>
    <w:p w:rsidR="008628E7" w:rsidRPr="00794394" w:rsidRDefault="008628E7" w:rsidP="008628E7">
      <w:pPr>
        <w:spacing w:before="120" w:after="120"/>
        <w:jc w:val="both"/>
      </w:pPr>
      <w:r w:rsidRPr="00794394">
        <w:t xml:space="preserve">Clairement, le rôle de </w:t>
      </w:r>
      <w:r w:rsidRPr="000C083F">
        <w:rPr>
          <w:i/>
          <w:iCs/>
        </w:rPr>
        <w:t>Finance,</w:t>
      </w:r>
      <w:r w:rsidRPr="00794394">
        <w:t xml:space="preserve"> outre celui de compiler inform</w:t>
      </w:r>
      <w:r w:rsidRPr="00794394">
        <w:t>a</w:t>
      </w:r>
      <w:r w:rsidRPr="00794394">
        <w:t>tions et dossiers sur le capital québécois, est d’homogénéiser les diff</w:t>
      </w:r>
      <w:r w:rsidRPr="00794394">
        <w:t>é</w:t>
      </w:r>
      <w:r w:rsidRPr="00794394">
        <w:t>rentes composantes du capital québécois autour de perspectives polit</w:t>
      </w:r>
      <w:r w:rsidRPr="00794394">
        <w:t>i</w:t>
      </w:r>
      <w:r w:rsidRPr="00794394">
        <w:t>ques et économiques précises.</w:t>
      </w:r>
    </w:p>
    <w:p w:rsidR="008628E7" w:rsidRPr="00794394" w:rsidRDefault="008628E7" w:rsidP="008628E7">
      <w:pPr>
        <w:spacing w:before="120" w:after="120"/>
        <w:jc w:val="both"/>
      </w:pPr>
      <w:r w:rsidRPr="00794394">
        <w:t>La couche d’intellectuels liés au capital québ</w:t>
      </w:r>
      <w:r w:rsidRPr="00794394">
        <w:t>é</w:t>
      </w:r>
      <w:r w:rsidRPr="00794394">
        <w:t>cois se développe, leurs organisations aussi : le Conseil d’expansion économique, l’Association des économistes québécois, etc. L’Office de planific</w:t>
      </w:r>
      <w:r w:rsidRPr="00794394">
        <w:t>a</w:t>
      </w:r>
      <w:r w:rsidRPr="00794394">
        <w:t>tion et de développement du Québec (O.P.D.Q.), organisme relevant du gouvernement, constitue depuis un bon nombre d’années un rése</w:t>
      </w:r>
      <w:r w:rsidRPr="00794394">
        <w:t>r</w:t>
      </w:r>
      <w:r w:rsidRPr="00794394">
        <w:t>voir assez impressionnant de chercheurs voués à l’étude de pistes conduisant à une maximisation du potentiel économique québécois.</w:t>
      </w:r>
    </w:p>
    <w:p w:rsidR="008628E7" w:rsidRPr="00794394" w:rsidRDefault="008628E7" w:rsidP="008628E7">
      <w:pPr>
        <w:spacing w:before="120" w:after="120"/>
        <w:jc w:val="both"/>
      </w:pPr>
      <w:r w:rsidRPr="00794394">
        <w:t>Compte tenu du développement assez massif de cette couche d’intellectuels, il ne faut plus aller chercher bien loin pour expliquer les vociférations de Trudeau à l’endroit des « intellectuels du Qu</w:t>
      </w:r>
      <w:r w:rsidRPr="00794394">
        <w:t>é</w:t>
      </w:r>
      <w:r w:rsidRPr="00794394">
        <w:t>bec » !</w:t>
      </w:r>
    </w:p>
    <w:p w:rsidR="008628E7" w:rsidRDefault="008628E7" w:rsidP="008628E7">
      <w:pPr>
        <w:spacing w:before="120" w:after="120"/>
        <w:jc w:val="both"/>
      </w:pPr>
      <w:r>
        <w:br w:type="page"/>
      </w:r>
    </w:p>
    <w:p w:rsidR="008628E7" w:rsidRPr="00794394" w:rsidRDefault="008628E7" w:rsidP="008628E7">
      <w:pPr>
        <w:pStyle w:val="a"/>
      </w:pPr>
      <w:r>
        <w:t xml:space="preserve">b) </w:t>
      </w:r>
      <w:r w:rsidRPr="00794394">
        <w:t>Bourgeoisie québécoise et souveraineté-association :</w:t>
      </w:r>
      <w:r>
        <w:br/>
      </w:r>
      <w:r w:rsidRPr="00794394">
        <w:t>un bilan plus serré</w:t>
      </w:r>
    </w:p>
    <w:p w:rsidR="008628E7" w:rsidRDefault="008628E7" w:rsidP="008628E7">
      <w:pPr>
        <w:spacing w:before="120" w:after="120"/>
        <w:jc w:val="both"/>
      </w:pPr>
    </w:p>
    <w:p w:rsidR="008628E7" w:rsidRPr="00794394" w:rsidRDefault="008628E7" w:rsidP="008628E7">
      <w:pPr>
        <w:spacing w:before="120" w:after="120"/>
        <w:jc w:val="both"/>
      </w:pPr>
      <w:r w:rsidRPr="00794394">
        <w:t>Afin de saisir et creuser un peu plus les pos</w:t>
      </w:r>
      <w:r w:rsidRPr="00794394">
        <w:t>i</w:t>
      </w:r>
      <w:r w:rsidRPr="00794394">
        <w:t>tions de la bourgeoisie québécoise, qui se révèlent souvent assez nuancées, au sujet de la souveraineté-association, nous jugeons pertinent d’aborder l’analyse de certains thèmes. En effet, l’évaluation des positions des trois co</w:t>
      </w:r>
      <w:r w:rsidRPr="00794394">
        <w:t>m</w:t>
      </w:r>
      <w:r w:rsidRPr="00794394">
        <w:t>posantes de la bourgeoisie québécoise face au statut politique du Qu</w:t>
      </w:r>
      <w:r w:rsidRPr="00794394">
        <w:t>é</w:t>
      </w:r>
      <w:r w:rsidRPr="00794394">
        <w:t>bec ne saurait être complète si l’on ne tenait compte que de leurs se</w:t>
      </w:r>
      <w:r w:rsidRPr="00794394">
        <w:t>u</w:t>
      </w:r>
      <w:r w:rsidRPr="00794394">
        <w:t>les réactions face au Livre blanc sur la souveraineté-association. Leurs déclarations, ou absence de déclarations, à l’égard de l’économie qu</w:t>
      </w:r>
      <w:r w:rsidRPr="00794394">
        <w:t>é</w:t>
      </w:r>
      <w:r w:rsidRPr="00794394">
        <w:t>bécoise et du fédéralisme canadien, face aux politiques ponctuelles du PQ depuis le 15 novembre 1976, envers l’énoncé stratégique de pol</w:t>
      </w:r>
      <w:r w:rsidRPr="00794394">
        <w:t>i</w:t>
      </w:r>
      <w:r w:rsidRPr="00794394">
        <w:t xml:space="preserve">tique économique, </w:t>
      </w:r>
      <w:r w:rsidRPr="000C083F">
        <w:rPr>
          <w:i/>
          <w:iCs/>
        </w:rPr>
        <w:t>Bâtir le Québec,</w:t>
      </w:r>
      <w:r w:rsidRPr="00794394">
        <w:t xml:space="preserve"> et enfin à l’égard du Livre beige du Parti libéral comportent souvent des éléments extrêmement pr</w:t>
      </w:r>
      <w:r w:rsidRPr="00794394">
        <w:t>é</w:t>
      </w:r>
      <w:r w:rsidRPr="00794394">
        <w:t>cieux quant à leur pos</w:t>
      </w:r>
      <w:r w:rsidRPr="00794394">
        <w:t>i</w:t>
      </w:r>
      <w:r w:rsidRPr="00794394">
        <w:t>tion vis-à-vis de la souveraineté-association et du statut politique du Québec. Cette section, nous tenons à le soul</w:t>
      </w:r>
      <w:r w:rsidRPr="00794394">
        <w:t>i</w:t>
      </w:r>
      <w:r w:rsidRPr="00794394">
        <w:t>gner, offre des pistes de recherches, et ne saurait donc en aucun cas prétendre à l’exhaustivité.</w:t>
      </w:r>
    </w:p>
    <w:p w:rsidR="008628E7" w:rsidRPr="00794394" w:rsidRDefault="008628E7" w:rsidP="008628E7">
      <w:pPr>
        <w:spacing w:before="120" w:after="120"/>
        <w:jc w:val="both"/>
      </w:pPr>
      <w:r w:rsidRPr="00794394">
        <w:t>Avant d’entrer dans l’analyse du pouls de la bourgeoisie québéco</w:t>
      </w:r>
      <w:r w:rsidRPr="00794394">
        <w:t>i</w:t>
      </w:r>
      <w:r w:rsidRPr="00794394">
        <w:t>se au sujet du dossier écon</w:t>
      </w:r>
      <w:r w:rsidRPr="00794394">
        <w:t>o</w:t>
      </w:r>
      <w:r w:rsidRPr="00794394">
        <w:t>mique et constitutionnel, il conviendrait tout d’abord de souligner son problème de perception du Parti québ</w:t>
      </w:r>
      <w:r w:rsidRPr="00794394">
        <w:t>é</w:t>
      </w:r>
      <w:r w:rsidRPr="00794394">
        <w:t>cois. Autant, parmi les classes populaires et les intellectuels sociali</w:t>
      </w:r>
      <w:r w:rsidRPr="00794394">
        <w:t>s</w:t>
      </w:r>
      <w:r w:rsidRPr="00794394">
        <w:t>tes, on peut trouver une certaine difficulté à faire une analyse de cla</w:t>
      </w:r>
      <w:r w:rsidRPr="00794394">
        <w:t>s</w:t>
      </w:r>
      <w:r w:rsidRPr="00794394">
        <w:t>se précise du PQ (social-démocrate, petit-bourgeois ou bourgeois ?), autant, parmi la bourgeoisie qu</w:t>
      </w:r>
      <w:r w:rsidRPr="00794394">
        <w:t>é</w:t>
      </w:r>
      <w:r w:rsidRPr="00794394">
        <w:t>bécoise, particulièrement du secteur privé, on retrouve certaines interrogations : « Est-il socialiste ou d</w:t>
      </w:r>
      <w:r w:rsidRPr="00794394">
        <w:t>é</w:t>
      </w:r>
      <w:r w:rsidRPr="00794394">
        <w:t>fend-il nos intérêts ? » Certains aspects sociaux de</w:t>
      </w:r>
      <w:r>
        <w:t xml:space="preserve"> [240] </w:t>
      </w:r>
      <w:r w:rsidRPr="00794394">
        <w:t>son pr</w:t>
      </w:r>
      <w:r w:rsidRPr="00794394">
        <w:t>o</w:t>
      </w:r>
      <w:r w:rsidRPr="00794394">
        <w:t>gramme officiel, et le dénouement ultime des rapports de force inte</w:t>
      </w:r>
      <w:r w:rsidRPr="00794394">
        <w:t>r</w:t>
      </w:r>
      <w:r w:rsidRPr="00794394">
        <w:t>nes entre « l’aile modérée » et « l’aile radicale » déterminent ces hés</w:t>
      </w:r>
      <w:r w:rsidRPr="00794394">
        <w:t>i</w:t>
      </w:r>
      <w:r w:rsidRPr="00794394">
        <w:t>tations et cette méfiance. Le vice-président de la Chambre de co</w:t>
      </w:r>
      <w:r w:rsidRPr="00794394">
        <w:t>m</w:t>
      </w:r>
      <w:r w:rsidRPr="00794394">
        <w:t>merce du Québec, J. P. Létourneau, affirmait à la suite du di</w:t>
      </w:r>
      <w:r w:rsidRPr="00794394">
        <w:t>s</w:t>
      </w:r>
      <w:r w:rsidRPr="00794394">
        <w:t xml:space="preserve">cours de Lévesque </w:t>
      </w:r>
      <w:r>
        <w:t>à New York, en janvier 1977, qu’</w:t>
      </w:r>
      <w:r w:rsidRPr="00794394">
        <w:t>il se considérait :</w:t>
      </w:r>
    </w:p>
    <w:p w:rsidR="008628E7" w:rsidRDefault="008628E7" w:rsidP="008628E7">
      <w:pPr>
        <w:pStyle w:val="Grillecouleur-Accent1"/>
      </w:pPr>
      <w:r>
        <w:br w:type="page"/>
      </w:r>
    </w:p>
    <w:p w:rsidR="008628E7" w:rsidRDefault="008628E7" w:rsidP="008628E7">
      <w:pPr>
        <w:pStyle w:val="Grillecouleur-Accent1"/>
      </w:pPr>
      <w:r w:rsidRPr="00794394">
        <w:t>[...] rassuré en ce qui concerne plusieurs points du programme du PQ, entre autres, sur les nation</w:t>
      </w:r>
      <w:r w:rsidRPr="00794394">
        <w:t>a</w:t>
      </w:r>
      <w:r w:rsidRPr="00794394">
        <w:t>lisations et le contrôle des dépenses de nature sociale. Le problème qui se pose est de savoir comment l’aile gouvern</w:t>
      </w:r>
      <w:r w:rsidRPr="00794394">
        <w:t>e</w:t>
      </w:r>
      <w:r w:rsidRPr="00794394">
        <w:t>mentale du PQ se libérera de son programme, et cela, on le verra au pr</w:t>
      </w:r>
      <w:r w:rsidRPr="00794394">
        <w:t>o</w:t>
      </w:r>
      <w:r w:rsidRPr="00794394">
        <w:t>chain congrès du Parti</w:t>
      </w:r>
      <w:r>
        <w:t> </w:t>
      </w:r>
      <w:r>
        <w:rPr>
          <w:rStyle w:val="Appelnotedebasdep"/>
        </w:rPr>
        <w:footnoteReference w:id="331"/>
      </w:r>
      <w:r w:rsidRPr="00794394">
        <w:t>.</w:t>
      </w:r>
    </w:p>
    <w:p w:rsidR="008628E7" w:rsidRPr="00794394" w:rsidRDefault="008628E7" w:rsidP="008628E7">
      <w:pPr>
        <w:pStyle w:val="Grillecouleur-Accent1"/>
      </w:pPr>
    </w:p>
    <w:p w:rsidR="008628E7" w:rsidRPr="00794394" w:rsidRDefault="008628E7" w:rsidP="008628E7">
      <w:pPr>
        <w:pStyle w:val="b"/>
      </w:pPr>
      <w:r w:rsidRPr="00794394">
        <w:t xml:space="preserve">Économie québécoise </w:t>
      </w:r>
      <w:r>
        <w:br/>
      </w:r>
      <w:r w:rsidRPr="00794394">
        <w:t>et fédéralisme canadien</w:t>
      </w:r>
    </w:p>
    <w:p w:rsidR="008628E7" w:rsidRDefault="008628E7" w:rsidP="008628E7">
      <w:pPr>
        <w:spacing w:before="120" w:after="120"/>
        <w:jc w:val="both"/>
      </w:pPr>
    </w:p>
    <w:p w:rsidR="008628E7" w:rsidRPr="00794394" w:rsidRDefault="008628E7" w:rsidP="008628E7">
      <w:pPr>
        <w:spacing w:before="120" w:after="120"/>
        <w:jc w:val="both"/>
      </w:pPr>
      <w:r w:rsidRPr="00794394">
        <w:t>Depuis une dizaine d’années, il faut souligner l’homogénéisation croissante des positions des p</w:t>
      </w:r>
      <w:r w:rsidRPr="00794394">
        <w:t>a</w:t>
      </w:r>
      <w:r w:rsidRPr="00794394">
        <w:t>trons québécois, d’une part en ce qui concerne les problèmes et le diagnostic de l’économie québéco</w:t>
      </w:r>
      <w:r w:rsidRPr="00794394">
        <w:t>i</w:t>
      </w:r>
      <w:r w:rsidRPr="00794394">
        <w:t>se, et d’autre part en ce qui touche les entraves dues à l’État central.</w:t>
      </w:r>
    </w:p>
    <w:p w:rsidR="008628E7" w:rsidRPr="00794394" w:rsidRDefault="008628E7" w:rsidP="008628E7">
      <w:pPr>
        <w:spacing w:before="120" w:after="120"/>
        <w:jc w:val="both"/>
      </w:pPr>
      <w:r w:rsidRPr="00794394">
        <w:t>Dans le secteur coopératif, le Mouvement De</w:t>
      </w:r>
      <w:r w:rsidRPr="00794394">
        <w:t>s</w:t>
      </w:r>
      <w:r w:rsidRPr="00794394">
        <w:t>jardins a repris une critique assez radicale du système fédéral. Ainsi, par exemple, en d</w:t>
      </w:r>
      <w:r w:rsidRPr="00794394">
        <w:t>é</w:t>
      </w:r>
      <w:r w:rsidRPr="00794394">
        <w:t>cembre 1977 lors d’une rencontre avec le cabinet fédéral, le Mouv</w:t>
      </w:r>
      <w:r w:rsidRPr="00794394">
        <w:t>e</w:t>
      </w:r>
      <w:r w:rsidRPr="00794394">
        <w:t>ment Desjardins dressait un bilan négatif d’un siècle de fédéralisme : « Si le fédéralisme a pu être rentable pour certaines régions, d’autres co</w:t>
      </w:r>
      <w:r w:rsidRPr="00794394">
        <w:t>m</w:t>
      </w:r>
      <w:r w:rsidRPr="00794394">
        <w:t>me le Québec n’y ont pas trouvé leur compte » et s’inscrivait en faux contre la notion de fédéralisme rentable ; le mémoire déplorait la situation de l’économie québécoise « en déclin par rapport à l’ensemble canadien</w:t>
      </w:r>
      <w:r>
        <w:t> </w:t>
      </w:r>
      <w:r>
        <w:rPr>
          <w:rStyle w:val="Appelnotedebasdep"/>
        </w:rPr>
        <w:footnoteReference w:id="332"/>
      </w:r>
      <w:r w:rsidRPr="00794394">
        <w:t> ».</w:t>
      </w:r>
    </w:p>
    <w:p w:rsidR="008628E7" w:rsidRPr="00794394" w:rsidRDefault="008628E7" w:rsidP="008628E7">
      <w:pPr>
        <w:spacing w:before="120" w:after="120"/>
        <w:jc w:val="both"/>
      </w:pPr>
      <w:r w:rsidRPr="00794394">
        <w:t>De manière plus nuancée, les deux dirigeants de la Banque nati</w:t>
      </w:r>
      <w:r w:rsidRPr="00794394">
        <w:t>o</w:t>
      </w:r>
      <w:r w:rsidRPr="00794394">
        <w:t>nale, Michel Bélanger et Germain Perreault, suggéraient quelques mois après l’accession du PQ au pouvoir « des changements impo</w:t>
      </w:r>
      <w:r w:rsidRPr="00794394">
        <w:t>r</w:t>
      </w:r>
      <w:r w:rsidRPr="00794394">
        <w:t xml:space="preserve">tants dans la réalité du partage du pouvoir au </w:t>
      </w:r>
      <w:r>
        <w:t>Canada </w:t>
      </w:r>
      <w:r>
        <w:rPr>
          <w:rStyle w:val="Appelnotedebasdep"/>
        </w:rPr>
        <w:footnoteReference w:id="333"/>
      </w:r>
      <w:r w:rsidRPr="00794394">
        <w:t> ». Perreault exprimait également l’idée que l’arrivée au pouvoir du PQ « nous oblige à fa</w:t>
      </w:r>
      <w:r w:rsidRPr="00794394">
        <w:t>i</w:t>
      </w:r>
      <w:r w:rsidRPr="00794394">
        <w:t>re face aux vrais problèmes... Il s’agit avant tout de savoir comment répartir les pouvoirs entre des gouvernements</w:t>
      </w:r>
      <w:r>
        <w:t> </w:t>
      </w:r>
      <w:r>
        <w:rPr>
          <w:rStyle w:val="Appelnotedebasdep"/>
        </w:rPr>
        <w:footnoteReference w:id="334"/>
      </w:r>
      <w:r w:rsidRPr="00794394">
        <w:t>. »</w:t>
      </w:r>
    </w:p>
    <w:p w:rsidR="008628E7" w:rsidRPr="00794394" w:rsidRDefault="008628E7" w:rsidP="008628E7">
      <w:pPr>
        <w:spacing w:before="120" w:after="120"/>
        <w:jc w:val="both"/>
      </w:pPr>
      <w:r w:rsidRPr="00794394">
        <w:t xml:space="preserve">La </w:t>
      </w:r>
      <w:r w:rsidRPr="000C083F">
        <w:rPr>
          <w:i/>
          <w:iCs/>
        </w:rPr>
        <w:t>Chambre de commerce de la province de Québec,</w:t>
      </w:r>
      <w:r w:rsidRPr="000C083F">
        <w:t xml:space="preserve"> </w:t>
      </w:r>
      <w:r w:rsidRPr="00794394">
        <w:t>quant à elle, est relativ</w:t>
      </w:r>
      <w:r w:rsidRPr="00794394">
        <w:t>e</w:t>
      </w:r>
      <w:r w:rsidRPr="00794394">
        <w:t>ment sensible aux entraves du fédéralisme canadien. C’est d’ailleurs pourquoi :</w:t>
      </w:r>
    </w:p>
    <w:p w:rsidR="008628E7" w:rsidRDefault="008628E7" w:rsidP="008628E7">
      <w:pPr>
        <w:pStyle w:val="Grillecouleur-Accent1"/>
      </w:pPr>
    </w:p>
    <w:p w:rsidR="008628E7" w:rsidRDefault="008628E7" w:rsidP="008628E7">
      <w:pPr>
        <w:pStyle w:val="Grillecouleur-Accent1"/>
      </w:pPr>
      <w:r w:rsidRPr="00794394">
        <w:t>Depuis au moins 1968, considérant toujours l’aspect économique, la Chambre s’est inscrite au cours des ans dans une perspective « autonomiste », un fédéralisme canadien considérablement renouv</w:t>
      </w:r>
      <w:r w:rsidRPr="00794394">
        <w:t>e</w:t>
      </w:r>
      <w:r w:rsidRPr="00794394">
        <w:t>lé</w:t>
      </w:r>
      <w:r>
        <w:t> </w:t>
      </w:r>
      <w:r>
        <w:rPr>
          <w:rStyle w:val="Appelnotedebasdep"/>
        </w:rPr>
        <w:footnoteReference w:id="335"/>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En 1978, la direction de la C.C.P.Q., insatisfaite des propositions fédérales de renouvellement de la constitution ainsi que de la</w:t>
      </w:r>
      <w:r>
        <w:t xml:space="preserve"> [241] </w:t>
      </w:r>
      <w:r w:rsidRPr="00794394">
        <w:t>souveraineté-association, définissait une « troisième voie », pavant la voie à une certaine décentralisation. « Malgré les bienfaits du fédér</w:t>
      </w:r>
      <w:r w:rsidRPr="00794394">
        <w:t>a</w:t>
      </w:r>
      <w:r w:rsidRPr="00794394">
        <w:t>lisme actuel », estimait-elle, « il comporte aussi un prix élevé : te</w:t>
      </w:r>
      <w:r w:rsidRPr="00794394">
        <w:t>n</w:t>
      </w:r>
      <w:r w:rsidRPr="00794394">
        <w:t>sions souvent acrimonieuses et stér</w:t>
      </w:r>
      <w:r w:rsidRPr="00794394">
        <w:t>i</w:t>
      </w:r>
      <w:r w:rsidRPr="00794394">
        <w:t>les, généralisation d’insatisfaction, dédoublement des administrations, inefficacité résultant du ma</w:t>
      </w:r>
      <w:r w:rsidRPr="00794394">
        <w:t>n</w:t>
      </w:r>
      <w:r w:rsidRPr="00794394">
        <w:t>que de cohérence</w:t>
      </w:r>
      <w:r>
        <w:t> </w:t>
      </w:r>
      <w:r>
        <w:rPr>
          <w:rStyle w:val="Appelnotedebasdep"/>
        </w:rPr>
        <w:footnoteReference w:id="336"/>
      </w:r>
      <w:r w:rsidRPr="00794394">
        <w:t>. »</w:t>
      </w:r>
    </w:p>
    <w:p w:rsidR="008628E7" w:rsidRPr="00794394" w:rsidRDefault="008628E7" w:rsidP="008628E7">
      <w:pPr>
        <w:spacing w:before="120" w:after="120"/>
        <w:jc w:val="both"/>
      </w:pPr>
      <w:r w:rsidRPr="00794394">
        <w:t>Quant à la Chambre de commerce du district de Montréal, elle se plaignait il n’y a pas longtemps de</w:t>
      </w:r>
    </w:p>
    <w:p w:rsidR="008628E7" w:rsidRDefault="008628E7" w:rsidP="008628E7">
      <w:pPr>
        <w:pStyle w:val="Citation0"/>
      </w:pPr>
    </w:p>
    <w:p w:rsidR="008628E7" w:rsidRDefault="008628E7" w:rsidP="008628E7">
      <w:pPr>
        <w:pStyle w:val="Citation0"/>
      </w:pPr>
      <w:r w:rsidRPr="00794394">
        <w:t>la domination exercée par les anglophones sur les centres de déc</w:t>
      </w:r>
      <w:r w:rsidRPr="00794394">
        <w:t>i</w:t>
      </w:r>
      <w:r w:rsidRPr="00794394">
        <w:t>sions économiques, qui ont pour résultats de diriger les investisseurs vers les se</w:t>
      </w:r>
      <w:r w:rsidRPr="00794394">
        <w:t>c</w:t>
      </w:r>
      <w:r w:rsidRPr="00794394">
        <w:t>teurs anglophones et de favoriser la création d’entreprises et de services appartenant à des membres du même groupe linguist</w:t>
      </w:r>
      <w:r w:rsidRPr="00794394">
        <w:t>i</w:t>
      </w:r>
      <w:r w:rsidRPr="00794394">
        <w:t>que</w:t>
      </w:r>
      <w:r>
        <w:t> </w:t>
      </w:r>
      <w:r>
        <w:rPr>
          <w:rStyle w:val="Appelnotedebasdep"/>
        </w:rPr>
        <w:footnoteReference w:id="337"/>
      </w:r>
      <w:r w:rsidRPr="00794394">
        <w:t>.</w:t>
      </w:r>
    </w:p>
    <w:p w:rsidR="008628E7" w:rsidRPr="00794394" w:rsidRDefault="008628E7" w:rsidP="008628E7">
      <w:pPr>
        <w:pStyle w:val="Citation0"/>
      </w:pPr>
    </w:p>
    <w:p w:rsidR="008628E7" w:rsidRPr="00794394" w:rsidRDefault="008628E7" w:rsidP="008628E7">
      <w:pPr>
        <w:spacing w:before="120" w:after="120"/>
        <w:jc w:val="both"/>
      </w:pPr>
      <w:r w:rsidRPr="00794394">
        <w:t>L’allure des pourparlers constitutionnels actuels, marqués par la fermeté des positions de l’État central, risque d’amener une radicalis</w:t>
      </w:r>
      <w:r w:rsidRPr="00794394">
        <w:t>a</w:t>
      </w:r>
      <w:r w:rsidRPr="00794394">
        <w:t>tion du langage au sein du capital québécois face au fédéralisme.</w:t>
      </w:r>
    </w:p>
    <w:p w:rsidR="008628E7" w:rsidRDefault="008628E7" w:rsidP="008628E7">
      <w:pPr>
        <w:spacing w:before="120" w:after="120"/>
        <w:jc w:val="both"/>
      </w:pPr>
      <w:r>
        <w:br w:type="page"/>
      </w:r>
    </w:p>
    <w:p w:rsidR="008628E7" w:rsidRPr="00781605" w:rsidRDefault="008628E7" w:rsidP="008628E7">
      <w:pPr>
        <w:pStyle w:val="b"/>
      </w:pPr>
      <w:r w:rsidRPr="00781605">
        <w:t>Les politiques ponctuelles du PQ</w:t>
      </w:r>
      <w:r>
        <w:br/>
      </w:r>
      <w:r w:rsidRPr="00781605">
        <w:t>et Bâtir le Québec</w:t>
      </w:r>
    </w:p>
    <w:p w:rsidR="008628E7" w:rsidRDefault="008628E7" w:rsidP="008628E7">
      <w:pPr>
        <w:spacing w:before="120" w:after="120"/>
        <w:jc w:val="both"/>
      </w:pPr>
    </w:p>
    <w:p w:rsidR="008628E7" w:rsidRPr="00794394" w:rsidRDefault="008628E7" w:rsidP="008628E7">
      <w:pPr>
        <w:spacing w:before="120" w:after="120"/>
        <w:jc w:val="both"/>
      </w:pPr>
      <w:r w:rsidRPr="00794394">
        <w:t>La plupart des initiatives économiques du Parti québécois ont été bien reçues par le capital autoc</w:t>
      </w:r>
      <w:r w:rsidRPr="00794394">
        <w:t>h</w:t>
      </w:r>
      <w:r w:rsidRPr="00794394">
        <w:t>tone québécois. Que ce soit au niveau des budgets de Parizeau, de la compression des dépenses dans le se</w:t>
      </w:r>
      <w:r w:rsidRPr="00794394">
        <w:t>c</w:t>
      </w:r>
      <w:r w:rsidRPr="00794394">
        <w:t>teur social et dans celui de l’éducation, de la politique d’achat, de la décision de rentabiliser les sociétés d’État, ou encore de l’innovation des sommets et mini-sommets économiques, l’image du gouvern</w:t>
      </w:r>
      <w:r w:rsidRPr="00794394">
        <w:t>e</w:t>
      </w:r>
      <w:r w:rsidRPr="00794394">
        <w:t>ment péquiste s’améliore au sein de ces milieux. On en parle en te</w:t>
      </w:r>
      <w:r w:rsidRPr="00794394">
        <w:t>r</w:t>
      </w:r>
      <w:r w:rsidRPr="00794394">
        <w:t>mes de « bon adm</w:t>
      </w:r>
      <w:r w:rsidRPr="00794394">
        <w:t>i</w:t>
      </w:r>
      <w:r w:rsidRPr="00794394">
        <w:t>nistrateur ». Bien sûr, certaines politiques ouvrières et sociales du PQ (hausse du salaire minimum, loi anti-scabs, loi 17, etc.), ainsi que l’épineuse question de la fiscalité des cadres au Qu</w:t>
      </w:r>
      <w:r w:rsidRPr="00794394">
        <w:t>é</w:t>
      </w:r>
      <w:r w:rsidRPr="00794394">
        <w:t>bec, ne sont pas sans irriter les capitalistes québécois. Mais il est ra</w:t>
      </w:r>
      <w:r w:rsidRPr="00794394">
        <w:t>i</w:t>
      </w:r>
      <w:r w:rsidRPr="00794394">
        <w:t>sonnable d’affirmer que l’image du gouve</w:t>
      </w:r>
      <w:r w:rsidRPr="00794394">
        <w:t>r</w:t>
      </w:r>
      <w:r w:rsidRPr="00794394">
        <w:t>nement du PQ dans ces milieux est bien meilleure qu’elle n’était au lendemain du 15 nove</w:t>
      </w:r>
      <w:r w:rsidRPr="00794394">
        <w:t>m</w:t>
      </w:r>
      <w:r w:rsidRPr="00794394">
        <w:t>bre 1976.</w:t>
      </w:r>
    </w:p>
    <w:p w:rsidR="008628E7" w:rsidRPr="00794394" w:rsidRDefault="008628E7" w:rsidP="008628E7">
      <w:pPr>
        <w:spacing w:before="120" w:after="120"/>
        <w:jc w:val="both"/>
      </w:pPr>
      <w:r w:rsidRPr="00794394">
        <w:t>Ce n’est certes pas avec indifférence que les secteurs de la bou</w:t>
      </w:r>
      <w:r w:rsidRPr="00794394">
        <w:t>r</w:t>
      </w:r>
      <w:r w:rsidRPr="00794394">
        <w:t xml:space="preserve">geoisie québécoise ont accueilli </w:t>
      </w:r>
      <w:r w:rsidRPr="000C083F">
        <w:rPr>
          <w:i/>
          <w:iCs/>
        </w:rPr>
        <w:t>Bâtir le Québec,</w:t>
      </w:r>
      <w:r w:rsidRPr="00794394">
        <w:t xml:space="preserve"> un document que l’on pourrait qualifier de diagnostic de l’économie québécoise au cours des vingt dernières années, et de stratégie traçant les perspect</w:t>
      </w:r>
      <w:r w:rsidRPr="00794394">
        <w:t>i</w:t>
      </w:r>
      <w:r w:rsidRPr="00794394">
        <w:t>ves d’un développement éc</w:t>
      </w:r>
      <w:r w:rsidRPr="00794394">
        <w:t>o</w:t>
      </w:r>
      <w:r w:rsidRPr="00794394">
        <w:t>nomique autocentré, au profit du capital québécois. Tandis que la C.C.P.Q. estimait que le document était « fort positif et encourageant », une « déclaration de détente », et se déclarait égal</w:t>
      </w:r>
      <w:r w:rsidRPr="00794394">
        <w:t>e</w:t>
      </w:r>
      <w:r w:rsidRPr="00794394">
        <w:t>ment « heureuse de constater la place faite à l’entreprise privée dans l’énoncé gouvernemental », la C.C.D.M. se réjouissait « de constater que le gouvernement semble afficher ouvertement un préjugé favor</w:t>
      </w:r>
      <w:r w:rsidRPr="00794394">
        <w:t>a</w:t>
      </w:r>
      <w:r w:rsidRPr="00794394">
        <w:t>ble au développement économique</w:t>
      </w:r>
      <w:r>
        <w:t xml:space="preserve"> [242] </w:t>
      </w:r>
      <w:r w:rsidRPr="00794394">
        <w:t>qui fait appel au rôle prépondérant du secteur pr</w:t>
      </w:r>
      <w:r w:rsidRPr="00794394">
        <w:t>i</w:t>
      </w:r>
      <w:r w:rsidRPr="00794394">
        <w:t>ve</w:t>
      </w:r>
      <w:r>
        <w:t> </w:t>
      </w:r>
      <w:r>
        <w:rPr>
          <w:rStyle w:val="Appelnotedebasdep"/>
        </w:rPr>
        <w:footnoteReference w:id="338"/>
      </w:r>
      <w:r w:rsidRPr="00794394">
        <w:t> ».</w:t>
      </w:r>
    </w:p>
    <w:p w:rsidR="008628E7" w:rsidRPr="00794394" w:rsidRDefault="008628E7" w:rsidP="008628E7">
      <w:pPr>
        <w:spacing w:before="120" w:after="120"/>
        <w:jc w:val="both"/>
      </w:pPr>
      <w:r w:rsidRPr="00794394">
        <w:t>Le Conseil du patronat, par contre, rejeta le d</w:t>
      </w:r>
      <w:r w:rsidRPr="00794394">
        <w:t>o</w:t>
      </w:r>
      <w:r w:rsidRPr="00794394">
        <w:t>cum</w:t>
      </w:r>
      <w:r>
        <w:t>ent : c’était à prévoir !</w:t>
      </w:r>
    </w:p>
    <w:p w:rsidR="008628E7" w:rsidRPr="00794394" w:rsidRDefault="008628E7" w:rsidP="008628E7">
      <w:pPr>
        <w:spacing w:before="120" w:after="120"/>
        <w:jc w:val="both"/>
      </w:pPr>
      <w:r w:rsidRPr="00794394">
        <w:t xml:space="preserve">Avec </w:t>
      </w:r>
      <w:r w:rsidRPr="00781605">
        <w:rPr>
          <w:i/>
          <w:iCs/>
        </w:rPr>
        <w:t>Bâtir le Québec,</w:t>
      </w:r>
      <w:r w:rsidRPr="00794394">
        <w:t xml:space="preserve"> le gouvernement du PQ franchissait un nouveau pas dans sa tentative de rassurer et d’homogénéiser idéolog</w:t>
      </w:r>
      <w:r w:rsidRPr="00794394">
        <w:t>i</w:t>
      </w:r>
      <w:r w:rsidRPr="00794394">
        <w:t>quement et p</w:t>
      </w:r>
      <w:r w:rsidRPr="00794394">
        <w:t>o</w:t>
      </w:r>
      <w:r w:rsidRPr="00794394">
        <w:t>litiquement, la bourgeoisie québécoise. A cet égard, par ailleurs, les sommets économiques constituent une autre initiative a</w:t>
      </w:r>
      <w:r w:rsidRPr="00794394">
        <w:t>l</w:t>
      </w:r>
      <w:r w:rsidRPr="00794394">
        <w:t>lant en ce sens.</w:t>
      </w:r>
    </w:p>
    <w:p w:rsidR="008628E7" w:rsidRDefault="008628E7" w:rsidP="008628E7">
      <w:pPr>
        <w:spacing w:before="120" w:after="120"/>
        <w:jc w:val="both"/>
      </w:pPr>
    </w:p>
    <w:p w:rsidR="008628E7" w:rsidRPr="00781605" w:rsidRDefault="008628E7" w:rsidP="008628E7">
      <w:pPr>
        <w:pStyle w:val="b"/>
      </w:pPr>
      <w:r w:rsidRPr="00781605">
        <w:t xml:space="preserve">Le Livre blanc </w:t>
      </w:r>
      <w:r>
        <w:t>sur la souveraineté-association</w:t>
      </w:r>
      <w:r>
        <w:br/>
      </w:r>
      <w:r w:rsidRPr="00781605">
        <w:t>et le Livre beige</w:t>
      </w:r>
    </w:p>
    <w:p w:rsidR="008628E7" w:rsidRDefault="008628E7" w:rsidP="008628E7">
      <w:pPr>
        <w:spacing w:before="120" w:after="120"/>
        <w:jc w:val="both"/>
      </w:pPr>
    </w:p>
    <w:p w:rsidR="008628E7" w:rsidRPr="00794394" w:rsidRDefault="008628E7" w:rsidP="008628E7">
      <w:pPr>
        <w:spacing w:before="120" w:after="120"/>
        <w:jc w:val="both"/>
      </w:pPr>
      <w:r w:rsidRPr="00794394">
        <w:t>Tandis que vis-à-vis des problèmes de l’économie québécoise, du fédéralisme canadien et des politiques péquistes il semble se dégager une certaine homogénéité et un consensus de positions de l’ensemble des composantes de la bourgeoisie québécoise, les différenciations et les tiraillements sont très nets en ce qui a trait a la souveraineté du Québec. Cette dernière remarque s’applique surtout à la composante du secteur privé de la bourgeoisie. En effet, les dirigeants et cadres de l’État, ainsi que les dirigeants du mouvement coopératif, se sont enl</w:t>
      </w:r>
      <w:r w:rsidRPr="00794394">
        <w:t>i</w:t>
      </w:r>
      <w:r w:rsidRPr="00794394">
        <w:t>gnés vers l’absence de prise de position off</w:t>
      </w:r>
      <w:r w:rsidRPr="00794394">
        <w:t>i</w:t>
      </w:r>
      <w:r w:rsidRPr="00794394">
        <w:t xml:space="preserve">cielle, souvent en guise de neutralité bienveillante </w:t>
      </w:r>
      <w:r>
        <w:t>à l’égard</w:t>
      </w:r>
      <w:r w:rsidRPr="00794394">
        <w:t xml:space="preserve"> de la</w:t>
      </w:r>
      <w:r>
        <w:t xml:space="preserve"> souveraineté-association.</w:t>
      </w:r>
    </w:p>
    <w:p w:rsidR="008628E7" w:rsidRPr="00794394" w:rsidRDefault="008628E7" w:rsidP="008628E7">
      <w:pPr>
        <w:spacing w:before="120" w:after="120"/>
        <w:jc w:val="both"/>
      </w:pPr>
      <w:r w:rsidRPr="00794394">
        <w:t>Ainsi pour Alfred Rouleau, président du Mo</w:t>
      </w:r>
      <w:r w:rsidRPr="00794394">
        <w:t>u</w:t>
      </w:r>
      <w:r w:rsidRPr="00794394">
        <w:t>vement Desjardins</w:t>
      </w:r>
      <w:r>
        <w:t xml:space="preserve"> : </w:t>
      </w:r>
      <w:r w:rsidRPr="00794394">
        <w:t>« Si l’on Veut reprendre le contrôle de l’économie québécoise il faut se retrousser les manches et travailler, séparation ou pas </w:t>
      </w:r>
      <w:r>
        <w:t> </w:t>
      </w:r>
      <w:r>
        <w:rPr>
          <w:rStyle w:val="Appelnotedebasdep"/>
        </w:rPr>
        <w:footnoteReference w:id="339"/>
      </w:r>
      <w:r w:rsidRPr="00794394">
        <w:t> » ou e</w:t>
      </w:r>
      <w:r w:rsidRPr="00794394">
        <w:t>n</w:t>
      </w:r>
      <w:r w:rsidRPr="00794394">
        <w:t>core « Confédération renouvelée ou souveraineté-association, les - Québ</w:t>
      </w:r>
      <w:r w:rsidRPr="00794394">
        <w:t>é</w:t>
      </w:r>
      <w:r w:rsidRPr="00794394">
        <w:t>cois savent qu’ils peuvent compter sur l’appui du mouvement coop</w:t>
      </w:r>
      <w:r w:rsidRPr="00794394">
        <w:t>é</w:t>
      </w:r>
      <w:r w:rsidRPr="00794394">
        <w:t>ratif</w:t>
      </w:r>
      <w:r>
        <w:t> </w:t>
      </w:r>
      <w:r>
        <w:rPr>
          <w:rStyle w:val="Appelnotedebasdep"/>
        </w:rPr>
        <w:footnoteReference w:id="340"/>
      </w:r>
      <w:r w:rsidRPr="00794394">
        <w:t>. » Ce qu’il est intéressant de relever dans ces propos, c’est la volonté de dédramatiser les conséquences d’un Oui ou d’un N</w:t>
      </w:r>
      <w:r>
        <w:t>on :</w:t>
      </w:r>
      <w:r w:rsidRPr="00794394">
        <w:t xml:space="preserve"> ce type de discours diffère considérablement de celui de la bourgeoisie can</w:t>
      </w:r>
      <w:r w:rsidRPr="00794394">
        <w:t>a</w:t>
      </w:r>
      <w:r w:rsidRPr="00794394">
        <w:t>dienne. L’hypothèse de la souveraineté-association ne semble pas effrayer les dirigeants du mouv</w:t>
      </w:r>
      <w:r w:rsidRPr="00794394">
        <w:t>e</w:t>
      </w:r>
      <w:r w:rsidRPr="00794394">
        <w:t>ment coopérant.</w:t>
      </w:r>
    </w:p>
    <w:p w:rsidR="008628E7" w:rsidRPr="00794394" w:rsidRDefault="008628E7" w:rsidP="008628E7">
      <w:pPr>
        <w:spacing w:before="120" w:after="120"/>
        <w:jc w:val="both"/>
      </w:pPr>
      <w:r w:rsidRPr="00794394">
        <w:t>Pour ce qui est du secteur privé autochtone, il est véritablement impossible de dégager une pos</w:t>
      </w:r>
      <w:r w:rsidRPr="00794394">
        <w:t>i</w:t>
      </w:r>
      <w:r w:rsidRPr="00794394">
        <w:t>tion commune et cristallisée autour du Oui ou du Non. Les déchirements internes sont évidents, et les exe</w:t>
      </w:r>
      <w:r w:rsidRPr="00794394">
        <w:t>m</w:t>
      </w:r>
      <w:r w:rsidRPr="00794394">
        <w:t xml:space="preserve">ples de cette réalité ne manquent pas. Par exemple Fernand Paré un directeur de </w:t>
      </w:r>
      <w:r w:rsidRPr="000C083F">
        <w:rPr>
          <w:i/>
          <w:iCs/>
        </w:rPr>
        <w:t>La Solidarité,</w:t>
      </w:r>
      <w:r w:rsidRPr="00794394">
        <w:t xml:space="preserve"> était à la tête de la </w:t>
      </w:r>
      <w:r w:rsidRPr="000C083F">
        <w:rPr>
          <w:i/>
          <w:iCs/>
        </w:rPr>
        <w:t>Fondation des Québ</w:t>
      </w:r>
      <w:r w:rsidRPr="000C083F">
        <w:rPr>
          <w:i/>
          <w:iCs/>
        </w:rPr>
        <w:t>é</w:t>
      </w:r>
      <w:r w:rsidRPr="000C083F">
        <w:rPr>
          <w:i/>
          <w:iCs/>
        </w:rPr>
        <w:t>cois pour le Oui,</w:t>
      </w:r>
      <w:r w:rsidRPr="00794394">
        <w:t xml:space="preserve"> alors que le président-directeur général de a même compagnie, Albert Boulet, affirmait qu’il voterait Non a la question du PQ, estimant </w:t>
      </w:r>
      <w:r>
        <w:t>que la formulation de cette derniè</w:t>
      </w:r>
      <w:r w:rsidRPr="00794394">
        <w:t>re était malhonn</w:t>
      </w:r>
      <w:r w:rsidRPr="00794394">
        <w:t>ê</w:t>
      </w:r>
      <w:r w:rsidRPr="00794394">
        <w:t>te, et qu’elle aurait dû être la suivante : « Désirez-vous l’indépendance du Qu</w:t>
      </w:r>
      <w:r w:rsidRPr="00794394">
        <w:t>é</w:t>
      </w:r>
      <w:r w:rsidRPr="00794394">
        <w:t xml:space="preserve">bec ? ». Pas étonnant de ne pas trouver de conscience homogène de la bourgeoisie québécoise sur la question référendaire, s’il n’y a même </w:t>
      </w:r>
      <w:r>
        <w:t>pas accord entre capitalistes d’</w:t>
      </w:r>
      <w:r w:rsidRPr="00794394">
        <w:t>une même</w:t>
      </w:r>
      <w:r>
        <w:t xml:space="preserve"> [243] </w:t>
      </w:r>
      <w:r w:rsidRPr="00794394">
        <w:t>entreprise ! La même situation, quoique plus nuancée, se présente entre les deux dir</w:t>
      </w:r>
      <w:r w:rsidRPr="00794394">
        <w:t>i</w:t>
      </w:r>
      <w:r w:rsidRPr="00794394">
        <w:t xml:space="preserve">geants de la </w:t>
      </w:r>
      <w:r w:rsidRPr="000C083F">
        <w:rPr>
          <w:i/>
          <w:iCs/>
        </w:rPr>
        <w:t>Banque nationale.</w:t>
      </w:r>
      <w:r w:rsidRPr="00794394">
        <w:t xml:space="preserve"> Germain Perreault qui ne cache pas ses sympathies à l’égard du Parti québécois, et - Michel Bélanger qui e</w:t>
      </w:r>
      <w:r w:rsidRPr="00794394">
        <w:t>x</w:t>
      </w:r>
      <w:r w:rsidRPr="00794394">
        <w:t>prime de sérieuses réserves quant à la souverain</w:t>
      </w:r>
      <w:r w:rsidRPr="00794394">
        <w:t>e</w:t>
      </w:r>
      <w:r w:rsidRPr="00794394">
        <w:t>té-association.</w:t>
      </w:r>
    </w:p>
    <w:p w:rsidR="008628E7" w:rsidRPr="00794394" w:rsidRDefault="008628E7" w:rsidP="008628E7">
      <w:pPr>
        <w:spacing w:before="120" w:after="120"/>
        <w:jc w:val="both"/>
      </w:pPr>
      <w:r w:rsidRPr="00794394">
        <w:t>Ce sont les deux plus importantes associations patronales québ</w:t>
      </w:r>
      <w:r w:rsidRPr="00794394">
        <w:t>é</w:t>
      </w:r>
      <w:r w:rsidRPr="00794394">
        <w:t>coises, soit la C.C.P.Q. et la C.C.D.M., qui sont allées le plus loin et le plus en détail dans le sens d’une opposition formelle à la souverain</w:t>
      </w:r>
      <w:r w:rsidRPr="00794394">
        <w:t>e</w:t>
      </w:r>
      <w:r>
        <w:t>té-</w:t>
      </w:r>
      <w:r w:rsidRPr="00794394">
        <w:t>association. Pour la direction de la C.C.P.Q., il était à craindre que la victoire d’un Oui restreigne l’accès du capital québécois au marché canadien et, tout compte fait, « le Québec ne tirerait pas d’avantage économique marqué de l’obtention de sa souveraineté politique et d’une éventuelle association économique avec ses partenaires</w:t>
      </w:r>
      <w:r>
        <w:t> </w:t>
      </w:r>
      <w:r>
        <w:rPr>
          <w:rStyle w:val="Appelnotedebasdep"/>
        </w:rPr>
        <w:footnoteReference w:id="341"/>
      </w:r>
      <w:r w:rsidRPr="00794394">
        <w:t> ». De plus, trait caractéristique de son argumentation, la Chambre cons</w:t>
      </w:r>
      <w:r w:rsidRPr="00794394">
        <w:t>i</w:t>
      </w:r>
      <w:r w:rsidRPr="00794394">
        <w:t>dère qu’avec la souveraineté-association la position stratégique du Québec serait plus faible que présentement face au pouvoir fédéral. La direction de la C.C.D.M. explique, à son tour, que « le projet de so</w:t>
      </w:r>
      <w:r w:rsidRPr="00794394">
        <w:t>u</w:t>
      </w:r>
      <w:r w:rsidRPr="00794394">
        <w:t>veraineté-association soulève des questions et suscite de nombreuses i</w:t>
      </w:r>
      <w:r w:rsidRPr="00794394">
        <w:t>n</w:t>
      </w:r>
      <w:r w:rsidRPr="00794394">
        <w:t>quiétudes quant à la croissance et parfois même à la subsistance des secteurs économiques (propres à Montréal)</w:t>
      </w:r>
      <w:r>
        <w:t> </w:t>
      </w:r>
      <w:r>
        <w:rPr>
          <w:rStyle w:val="Appelnotedebasdep"/>
        </w:rPr>
        <w:footnoteReference w:id="342"/>
      </w:r>
      <w:r w:rsidRPr="00794394">
        <w:t> ».</w:t>
      </w:r>
    </w:p>
    <w:p w:rsidR="008628E7" w:rsidRPr="00794394" w:rsidRDefault="008628E7" w:rsidP="008628E7">
      <w:pPr>
        <w:spacing w:before="120" w:after="120"/>
        <w:jc w:val="both"/>
      </w:pPr>
      <w:r w:rsidRPr="00794394">
        <w:t>Mais, encore là, force est de constater que la belle unanimité n’est pas à l’ordre du jour, malgré les apparences. En effet, la direction de la Chambre de commerce de Granby se désolidarisait d’avec la pos</w:t>
      </w:r>
      <w:r w:rsidRPr="00794394">
        <w:t>i</w:t>
      </w:r>
      <w:r w:rsidRPr="00794394">
        <w:t>tion du bureau exécutif de la C.C.P.Q. : « Quiconque veut un chang</w:t>
      </w:r>
      <w:r w:rsidRPr="00794394">
        <w:t>e</w:t>
      </w:r>
      <w:r w:rsidRPr="00794394">
        <w:t>ment serait en meilleure position de voter Oui au référendum, et e</w:t>
      </w:r>
      <w:r w:rsidRPr="00794394">
        <w:t>n</w:t>
      </w:r>
      <w:r w:rsidRPr="00794394">
        <w:t>suite, de faire ses propositions, quitte à renverser par la suite le go</w:t>
      </w:r>
      <w:r w:rsidRPr="00794394">
        <w:t>u</w:t>
      </w:r>
      <w:r w:rsidRPr="00794394">
        <w:t>vernement Lévesque</w:t>
      </w:r>
      <w:r>
        <w:t> </w:t>
      </w:r>
      <w:r>
        <w:rPr>
          <w:rStyle w:val="Appelnotedebasdep"/>
        </w:rPr>
        <w:footnoteReference w:id="343"/>
      </w:r>
      <w:r w:rsidRPr="00794394">
        <w:t>. »</w:t>
      </w:r>
    </w:p>
    <w:p w:rsidR="008628E7" w:rsidRPr="00794394" w:rsidRDefault="008628E7" w:rsidP="008628E7">
      <w:pPr>
        <w:spacing w:before="120" w:after="120"/>
        <w:jc w:val="both"/>
      </w:pPr>
      <w:r w:rsidRPr="00794394">
        <w:t>D’ailleurs, comme preuve supplémentaire des réticences à dire soit Oui, soit Non, on pourrait ajouter que lors du 44e congrès annuel de la C.C.P.Q., tenu à Sherbrooke au début de novembre 79, plusieurs congressistes confiaient à un journ</w:t>
      </w:r>
      <w:r w:rsidRPr="00794394">
        <w:t>a</w:t>
      </w:r>
      <w:r w:rsidRPr="00794394">
        <w:t xml:space="preserve">liste de </w:t>
      </w:r>
      <w:r w:rsidRPr="000C083F">
        <w:rPr>
          <w:i/>
          <w:iCs/>
        </w:rPr>
        <w:t xml:space="preserve">La Presse </w:t>
      </w:r>
      <w:r w:rsidRPr="00794394">
        <w:t>qu’une « défaite cinglante de l’option souverainiste au vote référendaire ne ferait qu’envenimer la position du Québec face au gouvernement ce</w:t>
      </w:r>
      <w:r w:rsidRPr="00794394">
        <w:t>n</w:t>
      </w:r>
      <w:r w:rsidRPr="00794394">
        <w:t>tral</w:t>
      </w:r>
      <w:r>
        <w:t> </w:t>
      </w:r>
      <w:r>
        <w:rPr>
          <w:rStyle w:val="Appelnotedebasdep"/>
        </w:rPr>
        <w:footnoteReference w:id="344"/>
      </w:r>
      <w:r w:rsidRPr="00794394">
        <w:t> ».</w:t>
      </w:r>
    </w:p>
    <w:p w:rsidR="008628E7" w:rsidRDefault="008628E7" w:rsidP="008628E7">
      <w:pPr>
        <w:spacing w:before="120" w:after="120"/>
        <w:jc w:val="both"/>
      </w:pPr>
      <w:r w:rsidRPr="00794394">
        <w:t>Par ailleurs, c’est en vain qu’il faut chercher, et ce même après le référendum, les positions de la bourgeoisie québécoise sur le Livre beige de Ryan. Cela nous semble être d’une signification assez impo</w:t>
      </w:r>
      <w:r w:rsidRPr="00794394">
        <w:t>r</w:t>
      </w:r>
      <w:r w:rsidRPr="00794394">
        <w:t>tante, et révélateur du fait que ce document ne contient aucune prop</w:t>
      </w:r>
      <w:r w:rsidRPr="00794394">
        <w:t>o</w:t>
      </w:r>
      <w:r w:rsidRPr="00794394">
        <w:t>sition garantissant le raffe</w:t>
      </w:r>
      <w:r w:rsidRPr="00794394">
        <w:t>r</w:t>
      </w:r>
      <w:r w:rsidRPr="00794394">
        <w:t xml:space="preserve">missement de l’économie québécoise et du </w:t>
      </w:r>
      <w:r w:rsidRPr="000C083F">
        <w:rPr>
          <w:i/>
          <w:iCs/>
        </w:rPr>
        <w:t>bargaining power</w:t>
      </w:r>
      <w:r w:rsidRPr="00794394">
        <w:t xml:space="preserve"> du capital québécois face à l’État féd</w:t>
      </w:r>
      <w:r w:rsidRPr="00794394">
        <w:t>é</w:t>
      </w:r>
      <w:r w:rsidRPr="00794394">
        <w:t>ral. On a donc préféré s’abstenir de tout comme</w:t>
      </w:r>
      <w:r w:rsidRPr="00794394">
        <w:t>n</w:t>
      </w:r>
      <w:r w:rsidRPr="00794394">
        <w:t>taire, une « position » en soi très éloquente.</w:t>
      </w:r>
    </w:p>
    <w:p w:rsidR="008628E7" w:rsidRDefault="008628E7" w:rsidP="008628E7">
      <w:pPr>
        <w:spacing w:before="120" w:after="120"/>
        <w:jc w:val="both"/>
      </w:pPr>
      <w:r>
        <w:t>[244]</w:t>
      </w:r>
    </w:p>
    <w:p w:rsidR="008628E7" w:rsidRPr="00794394" w:rsidRDefault="008628E7" w:rsidP="008628E7">
      <w:pPr>
        <w:spacing w:before="120" w:after="120"/>
        <w:jc w:val="both"/>
      </w:pPr>
    </w:p>
    <w:p w:rsidR="008628E7" w:rsidRPr="00781605" w:rsidRDefault="008628E7" w:rsidP="008628E7">
      <w:pPr>
        <w:pStyle w:val="b"/>
      </w:pPr>
      <w:r w:rsidRPr="00781605">
        <w:t>Les fondements de la neutralité</w:t>
      </w:r>
      <w:r w:rsidRPr="00781605">
        <w:br/>
        <w:t>ou de l’opposition à la souverain</w:t>
      </w:r>
      <w:r w:rsidRPr="00781605">
        <w:t>e</w:t>
      </w:r>
      <w:r w:rsidRPr="00781605">
        <w:t>té</w:t>
      </w:r>
    </w:p>
    <w:p w:rsidR="008628E7" w:rsidRDefault="008628E7" w:rsidP="008628E7">
      <w:pPr>
        <w:spacing w:before="120" w:after="120"/>
        <w:jc w:val="both"/>
      </w:pPr>
    </w:p>
    <w:p w:rsidR="008628E7" w:rsidRPr="00794394" w:rsidRDefault="008628E7" w:rsidP="008628E7">
      <w:pPr>
        <w:spacing w:before="120" w:after="120"/>
        <w:jc w:val="both"/>
      </w:pPr>
      <w:r w:rsidRPr="00794394">
        <w:t>Relativement favorables, ou à tout le moins ouverts, aux propos</w:t>
      </w:r>
      <w:r w:rsidRPr="00794394">
        <w:t>i</w:t>
      </w:r>
      <w:r w:rsidRPr="00794394">
        <w:t xml:space="preserve">tions qui sont sur la table pour assurer le développement à moyen et long termes (avec </w:t>
      </w:r>
      <w:r w:rsidRPr="000C083F">
        <w:rPr>
          <w:i/>
          <w:iCs/>
        </w:rPr>
        <w:t>Bâtir le Québec</w:t>
      </w:r>
      <w:r w:rsidRPr="00794394">
        <w:t xml:space="preserve"> entre autres), certains se</w:t>
      </w:r>
      <w:r w:rsidRPr="00794394">
        <w:t>c</w:t>
      </w:r>
      <w:r w:rsidRPr="00794394">
        <w:t>teurs de la bourgeoisie québécoise sont hésitants, réticents ou encore opposés aux modalités de la souveraineté-association. Ils considèrent à l’étape pr</w:t>
      </w:r>
      <w:r w:rsidRPr="00794394">
        <w:t>é</w:t>
      </w:r>
      <w:r w:rsidRPr="00794394">
        <w:t>sente, que la force actuelle de l’État québécois est suffisante, et qu’il pourront continuer leur e</w:t>
      </w:r>
      <w:r w:rsidRPr="00794394">
        <w:t>x</w:t>
      </w:r>
      <w:r w:rsidRPr="00794394">
        <w:t>pansion avec le maintien du Québec dans le cadre d’un régime fédéral. Ils ne sont pas convaincus que leurs obje</w:t>
      </w:r>
      <w:r w:rsidRPr="00794394">
        <w:t>c</w:t>
      </w:r>
      <w:r w:rsidRPr="00794394">
        <w:t>tifs de développement ne soient pas au moins partiellement réalis</w:t>
      </w:r>
      <w:r w:rsidRPr="00794394">
        <w:t>a</w:t>
      </w:r>
      <w:r w:rsidRPr="00794394">
        <w:t>bles, et ce sans chang</w:t>
      </w:r>
      <w:r w:rsidRPr="00794394">
        <w:t>e</w:t>
      </w:r>
      <w:r w:rsidRPr="00794394">
        <w:t>ment de statut politique pour le Québec, d’autant plus qu’il y a au Canada depuis quelques années des pre</w:t>
      </w:r>
      <w:r w:rsidRPr="00794394">
        <w:t>s</w:t>
      </w:r>
      <w:r w:rsidRPr="00794394">
        <w:t>sions fortement décentralisatrices conte</w:t>
      </w:r>
      <w:r w:rsidRPr="00794394">
        <w:t>s</w:t>
      </w:r>
      <w:r w:rsidRPr="00794394">
        <w:t>tant l’hégémonie ontarienne (ex. : l’Ouest can</w:t>
      </w:r>
      <w:r w:rsidRPr="00794394">
        <w:t>a</w:t>
      </w:r>
      <w:r w:rsidRPr="00794394">
        <w:t>dien). Ils nourrissent également certains espoirs quant aux pourparlers constitutionnels</w:t>
      </w:r>
      <w:r>
        <w:t xml:space="preserve"> </w:t>
      </w:r>
      <w:r w:rsidRPr="00794394">
        <w:t>en cours.</w:t>
      </w:r>
    </w:p>
    <w:p w:rsidR="008628E7" w:rsidRPr="00794394" w:rsidRDefault="008628E7" w:rsidP="008628E7">
      <w:pPr>
        <w:spacing w:before="120" w:after="120"/>
        <w:jc w:val="both"/>
      </w:pPr>
      <w:r w:rsidRPr="00794394">
        <w:t>On peut se risquer à affirmer, de façon générale, que les secteurs</w:t>
      </w:r>
      <w:r>
        <w:t xml:space="preserve"> </w:t>
      </w:r>
      <w:r w:rsidRPr="00794394">
        <w:t>de la bourgeoisie québécoise les plus opposés à la souveraineté-association sont ceux dont les conditions d’expansion, à plus ou moins long te</w:t>
      </w:r>
      <w:r w:rsidRPr="00794394">
        <w:t>r</w:t>
      </w:r>
      <w:r w:rsidRPr="00794394">
        <w:t xml:space="preserve">me, sont liées à la facilité d’accessibilité au marché canadien. Par exemple, alors que les </w:t>
      </w:r>
      <w:r w:rsidRPr="000C083F">
        <w:rPr>
          <w:i/>
          <w:iCs/>
        </w:rPr>
        <w:t>caisses populaires</w:t>
      </w:r>
      <w:r w:rsidRPr="00794394">
        <w:t xml:space="preserve"> occupent l’espace ce</w:t>
      </w:r>
      <w:r w:rsidRPr="00794394">
        <w:t>n</w:t>
      </w:r>
      <w:r w:rsidRPr="00794394">
        <w:t>tral au niveau financier au Québec, et qu’elles ne recherchent pas, du moins à court terme, une expansion sur le marché can</w:t>
      </w:r>
      <w:r w:rsidRPr="00794394">
        <w:t>a</w:t>
      </w:r>
      <w:r w:rsidRPr="00794394">
        <w:t xml:space="preserve">dien, la </w:t>
      </w:r>
      <w:r w:rsidRPr="000C083F">
        <w:rPr>
          <w:i/>
          <w:iCs/>
        </w:rPr>
        <w:t>Banque nationale</w:t>
      </w:r>
      <w:r w:rsidRPr="00794394">
        <w:t>, par contre, est à la r</w:t>
      </w:r>
      <w:r w:rsidRPr="00794394">
        <w:t>e</w:t>
      </w:r>
      <w:r w:rsidRPr="00794394">
        <w:t>cherche d’une expansion prioritaire sur ce dernier marché ; elle craint que la souveraineté du Québec ne fasse d’elle une banque étrangère pour le Can</w:t>
      </w:r>
      <w:r w:rsidRPr="00794394">
        <w:t>a</w:t>
      </w:r>
      <w:r w:rsidRPr="00794394">
        <w:t>da et ne la traite comme telle, lui lai</w:t>
      </w:r>
      <w:r w:rsidRPr="00794394">
        <w:t>s</w:t>
      </w:r>
      <w:r w:rsidRPr="00794394">
        <w:t>sant peu d’espace pour opérer une percée significative sur le marché canadien.</w:t>
      </w:r>
    </w:p>
    <w:p w:rsidR="008628E7" w:rsidRPr="00794394" w:rsidRDefault="008628E7" w:rsidP="008628E7">
      <w:pPr>
        <w:spacing w:before="120" w:after="120"/>
        <w:jc w:val="both"/>
      </w:pPr>
      <w:r w:rsidRPr="00794394">
        <w:t>Les secteurs de la bourgeoisie québécoise les moins hésitants face à la souveraineté-association sont ceux dont l’essentiel des produits s’écoule sur le marché intérieur québécois, et dont l’expansion n’est pas nécessairement liée à l’accessibilité au marché canadien, ou du moins dont l’expansion pourrait être assurée grâce à des relations plus se</w:t>
      </w:r>
      <w:r w:rsidRPr="00794394">
        <w:t>r</w:t>
      </w:r>
      <w:r w:rsidRPr="00794394">
        <w:t>rées avec les États-Unis.</w:t>
      </w:r>
    </w:p>
    <w:p w:rsidR="008628E7" w:rsidRPr="00794394" w:rsidRDefault="008628E7" w:rsidP="008628E7">
      <w:pPr>
        <w:spacing w:before="120" w:after="120"/>
        <w:jc w:val="both"/>
      </w:pPr>
      <w:r w:rsidRPr="00794394">
        <w:t>Ainsi, le caractère de l’opposition de certains secteurs du capital québécois au projet de souvera</w:t>
      </w:r>
      <w:r w:rsidRPr="00794394">
        <w:t>i</w:t>
      </w:r>
      <w:r w:rsidRPr="00794394">
        <w:t>neté-association revêt un contenu beaucoup moins fondamental et stratégique que l’opposition de la bourgeoisie canadienne. Cette dernière, dont le foyer central est en Ontario, craint l’éclatement p</w:t>
      </w:r>
      <w:r w:rsidRPr="00794394">
        <w:t>o</w:t>
      </w:r>
      <w:r w:rsidRPr="00794394">
        <w:t>litique de l’État canadien, et anticipe même peut-être sa propre liquidation en tant que classe.</w:t>
      </w:r>
    </w:p>
    <w:p w:rsidR="008628E7" w:rsidRDefault="008628E7" w:rsidP="008628E7">
      <w:pPr>
        <w:spacing w:before="120" w:after="120"/>
        <w:jc w:val="both"/>
      </w:pPr>
      <w:r>
        <w:t>[245]</w:t>
      </w:r>
    </w:p>
    <w:p w:rsidR="008628E7" w:rsidRPr="00794394" w:rsidRDefault="008628E7" w:rsidP="008628E7">
      <w:pPr>
        <w:spacing w:before="120" w:after="120"/>
        <w:jc w:val="both"/>
      </w:pPr>
    </w:p>
    <w:p w:rsidR="008628E7" w:rsidRPr="00794394" w:rsidRDefault="008628E7" w:rsidP="008628E7">
      <w:pPr>
        <w:pStyle w:val="b"/>
      </w:pPr>
      <w:r w:rsidRPr="00794394">
        <w:t>Bourgeoisie canadienne et bourgeoisie québ</w:t>
      </w:r>
      <w:r w:rsidRPr="00794394">
        <w:t>é</w:t>
      </w:r>
      <w:r>
        <w:t>coise :</w:t>
      </w:r>
      <w:r>
        <w:br/>
      </w:r>
      <w:r w:rsidRPr="00794394">
        <w:t>un di</w:t>
      </w:r>
      <w:r w:rsidRPr="00794394">
        <w:t>s</w:t>
      </w:r>
      <w:r w:rsidRPr="00794394">
        <w:t>cours différent face à la souveraineté-association</w:t>
      </w:r>
    </w:p>
    <w:p w:rsidR="008628E7" w:rsidRDefault="008628E7" w:rsidP="008628E7">
      <w:pPr>
        <w:spacing w:before="120" w:after="120"/>
        <w:jc w:val="both"/>
      </w:pPr>
    </w:p>
    <w:p w:rsidR="008628E7" w:rsidRPr="00794394" w:rsidRDefault="008628E7" w:rsidP="008628E7">
      <w:pPr>
        <w:spacing w:before="120" w:after="120"/>
        <w:jc w:val="both"/>
      </w:pPr>
      <w:r w:rsidRPr="00794394">
        <w:t>Le contenu du discours de la bourgeoisie canadienne et de la bou</w:t>
      </w:r>
      <w:r w:rsidRPr="00794394">
        <w:t>r</w:t>
      </w:r>
      <w:r w:rsidRPr="00794394">
        <w:t>geoisie québécoise face au f</w:t>
      </w:r>
      <w:r w:rsidRPr="00794394">
        <w:t>é</w:t>
      </w:r>
      <w:r w:rsidRPr="00794394">
        <w:t>déralisme, au rôle de l’État canadien et à la souveraineté-association comporte des distinctions esse</w:t>
      </w:r>
      <w:r w:rsidRPr="00794394">
        <w:t>n</w:t>
      </w:r>
      <w:r w:rsidRPr="00794394">
        <w:t>tielles qui trahissent la dynamique contradictoire entre ces deux pôles bou</w:t>
      </w:r>
      <w:r w:rsidRPr="00794394">
        <w:t>r</w:t>
      </w:r>
      <w:r w:rsidRPr="00794394">
        <w:t>geois</w:t>
      </w:r>
      <w:r>
        <w:t> </w:t>
      </w:r>
      <w:r>
        <w:rPr>
          <w:rStyle w:val="Appelnotedebasdep"/>
        </w:rPr>
        <w:footnoteReference w:id="345"/>
      </w:r>
      <w:r w:rsidRPr="00794394">
        <w:t>. À noter que les bourgeoisies régionales, de l’Ouest surtout, tie</w:t>
      </w:r>
      <w:r w:rsidRPr="00794394">
        <w:t>n</w:t>
      </w:r>
      <w:r w:rsidRPr="00794394">
        <w:t>nent également un discours différent de celui de l’État central et de la bourgeoisie canadienne.</w:t>
      </w:r>
    </w:p>
    <w:p w:rsidR="008628E7" w:rsidRPr="00794394" w:rsidRDefault="008628E7" w:rsidP="008628E7">
      <w:pPr>
        <w:spacing w:before="120" w:after="120"/>
        <w:jc w:val="both"/>
      </w:pPr>
      <w:r w:rsidRPr="00794394">
        <w:t xml:space="preserve">Le </w:t>
      </w:r>
      <w:r w:rsidRPr="000C083F">
        <w:rPr>
          <w:i/>
          <w:iCs/>
        </w:rPr>
        <w:t>fond de l’argumentation</w:t>
      </w:r>
      <w:r w:rsidRPr="00794394">
        <w:t xml:space="preserve"> de la bourgeoisie canadienne contre le projet péquiste tourne autour de la destruction de l’État canadien, alors que le </w:t>
      </w:r>
      <w:r w:rsidRPr="000C083F">
        <w:rPr>
          <w:i/>
          <w:iCs/>
        </w:rPr>
        <w:t>fond de la question</w:t>
      </w:r>
      <w:r w:rsidRPr="00794394">
        <w:t xml:space="preserve"> pour la bourgeoisie québécoise prend souvent plus la forme d’incertitudes quant aux modalités et cons</w:t>
      </w:r>
      <w:r w:rsidRPr="00794394">
        <w:t>é</w:t>
      </w:r>
      <w:r w:rsidRPr="00794394">
        <w:t>quences immédiates de la souveraineté-association, à l’allure des n</w:t>
      </w:r>
      <w:r w:rsidRPr="00794394">
        <w:t>é</w:t>
      </w:r>
      <w:r w:rsidRPr="00794394">
        <w:t>goci</w:t>
      </w:r>
      <w:r w:rsidRPr="00794394">
        <w:t>a</w:t>
      </w:r>
      <w:r w:rsidRPr="00794394">
        <w:t>tions éventuelles sur une association, et ce dans un contexte de récession internationale et de difficulté croissante à assumer la concurrence. Tandis que la bourgeoisie canadienne prétend que le PQ veut briser le Canada et avance le spectre d’un exode massif de cap</w:t>
      </w:r>
      <w:r w:rsidRPr="00794394">
        <w:t>i</w:t>
      </w:r>
      <w:r w:rsidRPr="00794394">
        <w:t>taux hors du nouvel État en cas de souveraineté du Québec, la bou</w:t>
      </w:r>
      <w:r w:rsidRPr="00794394">
        <w:t>r</w:t>
      </w:r>
      <w:r w:rsidRPr="00794394">
        <w:t>geoisie canadienne est l’État canadien, le cadre de référence de la bou</w:t>
      </w:r>
      <w:r w:rsidRPr="00794394">
        <w:t>r</w:t>
      </w:r>
      <w:r w:rsidRPr="00794394">
        <w:t>geoisie québécoise tient un discours beaucoup plus autonomiste et essaie de soupeser les avant</w:t>
      </w:r>
      <w:r w:rsidRPr="00794394">
        <w:t>a</w:t>
      </w:r>
      <w:r w:rsidRPr="00794394">
        <w:t>ges et inconvénients de la souveraineté du Québec. Tandis que le cadre de référence de la bourgeoisie can</w:t>
      </w:r>
      <w:r w:rsidRPr="00794394">
        <w:t>a</w:t>
      </w:r>
      <w:r w:rsidRPr="00794394">
        <w:t>dienne est l’État canadien, le cadre de référence de la bourgeoisie québécoise est plutôt l’État québécois : cette distinction cruciale m</w:t>
      </w:r>
      <w:r w:rsidRPr="00794394">
        <w:t>o</w:t>
      </w:r>
      <w:r w:rsidRPr="00794394">
        <w:t>dèle le caract</w:t>
      </w:r>
      <w:r w:rsidRPr="00794394">
        <w:t>è</w:t>
      </w:r>
      <w:r w:rsidRPr="00794394">
        <w:t xml:space="preserve">re </w:t>
      </w:r>
      <w:r w:rsidRPr="000C083F">
        <w:rPr>
          <w:i/>
          <w:iCs/>
        </w:rPr>
        <w:t>stratégique</w:t>
      </w:r>
      <w:r w:rsidRPr="00794394">
        <w:t xml:space="preserve"> de l’opposition du capital canadien à la souveraineté-association, et le caractère </w:t>
      </w:r>
      <w:r w:rsidRPr="000C083F">
        <w:rPr>
          <w:i/>
          <w:iCs/>
        </w:rPr>
        <w:t>plus tactique</w:t>
      </w:r>
      <w:r w:rsidRPr="00794394">
        <w:t xml:space="preserve"> de l’opposition de certains secteurs du capital québécois à ce même projet. Si le PQ était capable, d’une manière ou d’une autre, de garantir l’accessibilité au marché canadien du capital qu</w:t>
      </w:r>
      <w:r w:rsidRPr="00794394">
        <w:t>é</w:t>
      </w:r>
      <w:r w:rsidRPr="00794394">
        <w:t>bécois, advenant la souveraineté du Québec, ce dernier serait plus enthousiaste à l’égard du projet péqui</w:t>
      </w:r>
      <w:r w:rsidRPr="00794394">
        <w:t>s</w:t>
      </w:r>
      <w:r w:rsidRPr="00794394">
        <w:t>te. La bourgeoisie canadienne le sait, et c’est pour cela qu’elle ne m</w:t>
      </w:r>
      <w:r w:rsidRPr="00794394">
        <w:t>é</w:t>
      </w:r>
      <w:r w:rsidRPr="00794394">
        <w:t>nage pas ses efforts pour hurler à qui veut l’entendre qu’elle ne nég</w:t>
      </w:r>
      <w:r w:rsidRPr="00794394">
        <w:t>o</w:t>
      </w:r>
      <w:r w:rsidRPr="00794394">
        <w:t>ciera aucune association.</w:t>
      </w:r>
    </w:p>
    <w:p w:rsidR="008628E7" w:rsidRDefault="008628E7" w:rsidP="008628E7">
      <w:pPr>
        <w:spacing w:before="120" w:after="120"/>
        <w:jc w:val="both"/>
      </w:pPr>
      <w:r>
        <w:br w:type="page"/>
      </w:r>
    </w:p>
    <w:p w:rsidR="008628E7" w:rsidRPr="00794394" w:rsidRDefault="008628E7" w:rsidP="008628E7">
      <w:pPr>
        <w:pStyle w:val="a"/>
      </w:pPr>
      <w:r>
        <w:t>c) É</w:t>
      </w:r>
      <w:r w:rsidRPr="00794394">
        <w:t>léments pour une conclusion</w:t>
      </w:r>
    </w:p>
    <w:p w:rsidR="008628E7" w:rsidRDefault="008628E7" w:rsidP="008628E7">
      <w:pPr>
        <w:spacing w:before="120" w:after="120"/>
        <w:jc w:val="both"/>
      </w:pPr>
    </w:p>
    <w:p w:rsidR="008628E7" w:rsidRPr="00794394" w:rsidRDefault="008628E7" w:rsidP="008628E7">
      <w:pPr>
        <w:spacing w:before="120" w:after="120"/>
        <w:jc w:val="both"/>
      </w:pPr>
      <w:r w:rsidRPr="00794394">
        <w:t>Plus que jamais, des débats politiques traversent le capitalisme québécois. La question centrale : comment en arriver à renforcer les pouvoirs éc</w:t>
      </w:r>
      <w:r w:rsidRPr="00794394">
        <w:t>o</w:t>
      </w:r>
      <w:r w:rsidRPr="00794394">
        <w:t>nomiques du Québec ? Depuis dix ans environ, tant l’essor même de la bourgeoisie québécoise que les précisions « réconfortantes » du programme du Parti québécois ont permis à ce dernier de conqu</w:t>
      </w:r>
      <w:r w:rsidRPr="00794394">
        <w:t>é</w:t>
      </w:r>
      <w:r w:rsidRPr="00794394">
        <w:t>rir de réelles ass</w:t>
      </w:r>
      <w:r>
        <w:t>ises et une crédibilité indiscu</w:t>
      </w:r>
      <w:r w:rsidRPr="00794394">
        <w:t xml:space="preserve">table </w:t>
      </w:r>
      <w:r>
        <w:t xml:space="preserve">[246] </w:t>
      </w:r>
      <w:r w:rsidRPr="00794394">
        <w:t>auprès du capital autochtone. En ce sens, nous nous diss</w:t>
      </w:r>
      <w:r w:rsidRPr="00794394">
        <w:t>o</w:t>
      </w:r>
      <w:r w:rsidRPr="00794394">
        <w:t xml:space="preserve">cions complètement des affirmations de Jorge Niosi </w:t>
      </w:r>
      <w:r>
        <w:t>à l’</w:t>
      </w:r>
      <w:r w:rsidRPr="00794394">
        <w:t>effet que « les pr</w:t>
      </w:r>
      <w:r w:rsidRPr="00794394">
        <w:t>é</w:t>
      </w:r>
      <w:r w:rsidRPr="00794394">
        <w:t>occupations du gouvernement péquiste ne sont aucunement celles de la bourgeoisie », ou encore que le projet péquiste est un « projet pol</w:t>
      </w:r>
      <w:r w:rsidRPr="00794394">
        <w:t>i</w:t>
      </w:r>
      <w:r w:rsidRPr="00794394">
        <w:t>tique axé sur la séparation du Québec et sur la nationalisation du sy</w:t>
      </w:r>
      <w:r w:rsidRPr="00794394">
        <w:t>m</w:t>
      </w:r>
      <w:r w:rsidRPr="00794394">
        <w:t>bolique (sic) et qu’il ne peut pas attirer les hommes d’affaires qui r</w:t>
      </w:r>
      <w:r w:rsidRPr="00794394">
        <w:t>ê</w:t>
      </w:r>
      <w:r w:rsidRPr="00794394">
        <w:t>vent de conquérir le marché canadien</w:t>
      </w:r>
      <w:r>
        <w:t> </w:t>
      </w:r>
      <w:r>
        <w:rPr>
          <w:rStyle w:val="Appelnotedebasdep"/>
        </w:rPr>
        <w:footnoteReference w:id="346"/>
      </w:r>
      <w:r w:rsidRPr="00794394">
        <w:t> ». De telles conceptions, larg</w:t>
      </w:r>
      <w:r w:rsidRPr="00794394">
        <w:t>e</w:t>
      </w:r>
      <w:r w:rsidRPr="00794394">
        <w:t>ment véhi</w:t>
      </w:r>
      <w:r>
        <w:t>culées par plusieurs auteurs, mé</w:t>
      </w:r>
      <w:r w:rsidRPr="00794394">
        <w:t>s</w:t>
      </w:r>
      <w:r>
        <w:t>é</w:t>
      </w:r>
      <w:r w:rsidRPr="00794394">
        <w:t>duquent les éléments progressistes de la société québécoise en ne dévoilant pas la nature foncièrement bourgeoise du parti et du gouvern</w:t>
      </w:r>
      <w:r w:rsidRPr="00794394">
        <w:t>e</w:t>
      </w:r>
      <w:r w:rsidRPr="00794394">
        <w:t>ment péquistes.</w:t>
      </w:r>
    </w:p>
    <w:p w:rsidR="008628E7" w:rsidRPr="00794394" w:rsidRDefault="008628E7" w:rsidP="008628E7">
      <w:pPr>
        <w:spacing w:before="120" w:after="120"/>
        <w:jc w:val="both"/>
      </w:pPr>
      <w:r w:rsidRPr="00794394">
        <w:t>Plusieurs éléments nous poussent à croire que le rapprochement politique et idéologique entre la bourgeoisie québécoise et le Parti québécois ne pourra que s’accentuer au fil des mois et des ans, n</w:t>
      </w:r>
      <w:r w:rsidRPr="00794394">
        <w:t>o</w:t>
      </w:r>
      <w:r w:rsidRPr="00794394">
        <w:t>tamment en raison de l’échec prévisible des pourparlers constitutio</w:t>
      </w:r>
      <w:r w:rsidRPr="00794394">
        <w:t>n</w:t>
      </w:r>
      <w:r w:rsidRPr="00794394">
        <w:t>nels et des velléités centr</w:t>
      </w:r>
      <w:r w:rsidRPr="00794394">
        <w:t>a</w:t>
      </w:r>
      <w:r w:rsidRPr="00794394">
        <w:t>lisatrices de l’État canadien en cette période de cr</w:t>
      </w:r>
      <w:r w:rsidRPr="00794394">
        <w:t>i</w:t>
      </w:r>
      <w:r w:rsidRPr="00794394">
        <w:t>se économique ; à cause aussi de la faiblesse des propositions économiques du Livre beige et de la crise politique qui risque de s</w:t>
      </w:r>
      <w:r w:rsidRPr="00794394">
        <w:t>e</w:t>
      </w:r>
      <w:r w:rsidRPr="00794394">
        <w:t>couer le Parti libéral du Québec dans un proche avenir ; en raison ég</w:t>
      </w:r>
      <w:r w:rsidRPr="00794394">
        <w:t>a</w:t>
      </w:r>
      <w:r w:rsidRPr="00794394">
        <w:t>lement du renforc</w:t>
      </w:r>
      <w:r>
        <w:t>ement même de la bourgeoisie qué</w:t>
      </w:r>
      <w:r w:rsidRPr="00794394">
        <w:t>bécoise. De plus, l’apparition d’un mouv</w:t>
      </w:r>
      <w:r w:rsidRPr="00794394">
        <w:t>e</w:t>
      </w:r>
      <w:r w:rsidRPr="00794394">
        <w:t>ment socialiste assez large au Québec pourrait e</w:t>
      </w:r>
      <w:r w:rsidRPr="00794394">
        <w:t>n</w:t>
      </w:r>
      <w:r w:rsidRPr="00794394">
        <w:t>fin permettre au PQ de se démarquer du « radicalisme », du « socialisme » et des « gauchistes » Tout cela mis ensemble nous amène à formuler l’hypothèse d’une dynamique assez a</w:t>
      </w:r>
      <w:r w:rsidRPr="00794394">
        <w:t>c</w:t>
      </w:r>
      <w:r w:rsidRPr="00794394">
        <w:t>célérée de rapprochement entre le PQ et le capital québécois Avec tout ce que ceci peut entraîner comme transformations au sein du PQ (établiss</w:t>
      </w:r>
      <w:r w:rsidRPr="00794394">
        <w:t>e</w:t>
      </w:r>
      <w:r w:rsidRPr="00794394">
        <w:t>ment de liens organiques avec le capital et dilution de l’option souv</w:t>
      </w:r>
      <w:r w:rsidRPr="00794394">
        <w:t>e</w:t>
      </w:r>
      <w:r>
        <w:t>rainiste peut-être ?).</w:t>
      </w:r>
    </w:p>
    <w:p w:rsidR="008628E7" w:rsidRPr="00794394" w:rsidRDefault="008628E7" w:rsidP="008628E7">
      <w:pPr>
        <w:spacing w:before="120" w:after="120"/>
        <w:jc w:val="both"/>
      </w:pPr>
      <w:r w:rsidRPr="00794394">
        <w:t>Il se peut bien que la bourgeoisie québécoise soit confrontée, a court ou moyen terme, à une question qui, il y a dix ans, aurait ete tout simpl</w:t>
      </w:r>
      <w:r w:rsidRPr="00794394">
        <w:t>e</w:t>
      </w:r>
      <w:r w:rsidRPr="00794394">
        <w:t>ment impensable : allons-nous prendre une chance en votant pour le PLQ ou voterons-nous conserv</w:t>
      </w:r>
      <w:r w:rsidRPr="00794394">
        <w:t>a</w:t>
      </w:r>
      <w:r w:rsidRPr="00794394">
        <w:t>teur avec le PQ . Le capital québécois dans son e</w:t>
      </w:r>
      <w:r w:rsidRPr="00794394">
        <w:t>n</w:t>
      </w:r>
      <w:r w:rsidRPr="00794394">
        <w:t>semble risque de se poser une telle question lors des prochaines élections provinciales, particulièr</w:t>
      </w:r>
      <w:r w:rsidRPr="00794394">
        <w:t>e</w:t>
      </w:r>
      <w:r w:rsidRPr="00794394">
        <w:t>ment si le PQ ne lie pas sa réélection à un app</w:t>
      </w:r>
      <w:r>
        <w:t>ui à la souveraineté politique.</w:t>
      </w:r>
    </w:p>
    <w:p w:rsidR="008628E7" w:rsidRDefault="008628E7" w:rsidP="008628E7">
      <w:pPr>
        <w:spacing w:before="120" w:after="120"/>
        <w:jc w:val="both"/>
      </w:pPr>
    </w:p>
    <w:p w:rsidR="008628E7" w:rsidRDefault="008628E7" w:rsidP="008628E7">
      <w:pPr>
        <w:pStyle w:val="planche"/>
      </w:pPr>
      <w:r>
        <w:t>3. Positions du capital américain</w:t>
      </w:r>
    </w:p>
    <w:p w:rsidR="008628E7" w:rsidRDefault="008628E7" w:rsidP="008628E7">
      <w:pPr>
        <w:spacing w:before="120" w:after="120"/>
        <w:jc w:val="both"/>
      </w:pPr>
    </w:p>
    <w:p w:rsidR="008628E7" w:rsidRPr="00794394" w:rsidRDefault="008628E7" w:rsidP="008628E7">
      <w:pPr>
        <w:spacing w:before="120" w:after="120"/>
        <w:jc w:val="both"/>
      </w:pPr>
      <w:r w:rsidRPr="000B0718">
        <w:t>Historiquement, l’État américain et l’État canadien ont entretenu des liens privilégiés ; il en va de même pour le capital américain et le capital canadien. Les divergences sont minimes en politique extérie</w:t>
      </w:r>
      <w:r w:rsidRPr="000B0718">
        <w:t>u</w:t>
      </w:r>
      <w:r w:rsidRPr="000B0718">
        <w:t>re et intérieure. Il apparaît donc logique que ces milieux américains, dans le cadre de la crise p</w:t>
      </w:r>
      <w:r>
        <w:t>olitique qui secoue leurs parte</w:t>
      </w:r>
      <w:r w:rsidRPr="00794394">
        <w:t xml:space="preserve">naires </w:t>
      </w:r>
      <w:r>
        <w:t xml:space="preserve">[247] </w:t>
      </w:r>
      <w:r w:rsidRPr="00794394">
        <w:t>canadiens, se rangent en bloc derrière eux. Pour</w:t>
      </w:r>
      <w:r>
        <w:t>t</w:t>
      </w:r>
      <w:r w:rsidRPr="00794394">
        <w:t>ant, il n’y a pas une telle unanimité.</w:t>
      </w:r>
    </w:p>
    <w:p w:rsidR="008628E7" w:rsidRPr="00794394" w:rsidRDefault="008628E7" w:rsidP="008628E7">
      <w:pPr>
        <w:spacing w:before="120" w:after="120"/>
        <w:jc w:val="both"/>
      </w:pPr>
      <w:r w:rsidRPr="00794394">
        <w:t>Depuis le 15 novembre 1976, d’une part, le gouvernement du Parti québécois a tenté d’expliquer son projet politique, et de gagner la ne</w:t>
      </w:r>
      <w:r w:rsidRPr="00794394">
        <w:t>u</w:t>
      </w:r>
      <w:r w:rsidRPr="00794394">
        <w:t>tralité de la bourgeoisie américaine alors que, d’autre part, Ottawa et les capitalistes canadiens s’employaient à conquérir une fin de non recevoir officielle à l’option de souveraineté-association. Dans cette bataille, et ce jusqu’au référendum, les deux clans ont fait des gains, mais pas suffisa</w:t>
      </w:r>
      <w:r w:rsidRPr="00794394">
        <w:t>m</w:t>
      </w:r>
      <w:r w:rsidRPr="00794394">
        <w:t>ment pour en retirer beaucoup de capital politique. Et en tout cas, pas assez pour que l’attitude amér</w:t>
      </w:r>
      <w:r w:rsidRPr="00794394">
        <w:t>i</w:t>
      </w:r>
      <w:r w:rsidRPr="00794394">
        <w:t>caine vis-à-vis du référendum ait eu un quelconque impact durant la campagne référe</w:t>
      </w:r>
      <w:r w:rsidRPr="00794394">
        <w:t>n</w:t>
      </w:r>
      <w:r w:rsidRPr="00794394">
        <w:t>daire. Ce fait traduit à lui seul l’ambiguïté même des positions de la bourgeoisie amé</w:t>
      </w:r>
      <w:r>
        <w:t>ricaine face à la souveraineté-</w:t>
      </w:r>
      <w:r w:rsidRPr="00794394">
        <w:t>association.</w:t>
      </w:r>
    </w:p>
    <w:p w:rsidR="008628E7" w:rsidRPr="00794394" w:rsidRDefault="008628E7" w:rsidP="008628E7">
      <w:pPr>
        <w:spacing w:before="120" w:after="120"/>
        <w:jc w:val="both"/>
      </w:pPr>
      <w:r w:rsidRPr="00794394">
        <w:t>C’est certainement le clan du Parti québécois qui a eu le plus d’efforts à déployer dans cette r</w:t>
      </w:r>
      <w:r w:rsidRPr="00794394">
        <w:t>e</w:t>
      </w:r>
      <w:r w:rsidRPr="00794394">
        <w:t>cherche d’une neutralité car, au fond, c’est son o</w:t>
      </w:r>
      <w:r w:rsidRPr="00794394">
        <w:t>p</w:t>
      </w:r>
      <w:r w:rsidRPr="00794394">
        <w:t>tion qui bouscule le statu quo politique canadien : c’est lui qui avait des « comptes à rendre » à la bourgeoisie américaine, tant sur son projet de souveraineté-association que sur le programme gén</w:t>
      </w:r>
      <w:r w:rsidRPr="00794394">
        <w:t>é</w:t>
      </w:r>
      <w:r w:rsidRPr="00794394">
        <w:t>ral de son Parti. Aux lendemains de son élection, le gouvernement du PQ établissait une stratégie vis-à-vis des États-Unis. Il structura esse</w:t>
      </w:r>
      <w:r w:rsidRPr="00794394">
        <w:t>n</w:t>
      </w:r>
      <w:r w:rsidRPr="00794394">
        <w:t>tiellement son action autour de deux pôles : établissement d’autres bureaux d’affaires et de délégations du Québec, et multiplication des visites d’officiels québécois. D</w:t>
      </w:r>
      <w:r w:rsidRPr="00794394">
        <w:t>u</w:t>
      </w:r>
      <w:r w:rsidRPr="00794394">
        <w:t>rant les premiers dix-huit mois de son mandat, le PQ envoya aux États-Unis 25 ministres et hauts-fonctionnaires québécois qui ont visité plus de dix États américains importants. Le premier ministre Lévesque s’y est lui-même rendu à quatre reprises jusqu’à aujourd’hui, y multipliant les visites aux indu</w:t>
      </w:r>
      <w:r w:rsidRPr="00794394">
        <w:t>s</w:t>
      </w:r>
      <w:r w:rsidRPr="00794394">
        <w:t>triels et aux organisations patronales, les conférences de presse, inte</w:t>
      </w:r>
      <w:r w:rsidRPr="00794394">
        <w:t>r</w:t>
      </w:r>
      <w:r w:rsidRPr="00794394">
        <w:t>views, etc. Cela permettait aux dirigeants du PQ d’orienter leur offe</w:t>
      </w:r>
      <w:r w:rsidRPr="00794394">
        <w:t>n</w:t>
      </w:r>
      <w:r w:rsidRPr="00794394">
        <w:t>sive diplomatique à trois niveaux.</w:t>
      </w:r>
    </w:p>
    <w:p w:rsidR="008628E7" w:rsidRDefault="008628E7" w:rsidP="008628E7">
      <w:pPr>
        <w:spacing w:before="120" w:after="120"/>
        <w:jc w:val="both"/>
      </w:pPr>
      <w:r w:rsidRPr="00794394">
        <w:t xml:space="preserve">En effet, aux </w:t>
      </w:r>
      <w:r w:rsidRPr="000C083F">
        <w:rPr>
          <w:i/>
          <w:iCs/>
        </w:rPr>
        <w:t>milieux politiques américains,</w:t>
      </w:r>
      <w:r w:rsidRPr="00794394">
        <w:t xml:space="preserve"> le PQ répétait inlass</w:t>
      </w:r>
      <w:r w:rsidRPr="00794394">
        <w:t>a</w:t>
      </w:r>
      <w:r w:rsidRPr="00794394">
        <w:t>blement qu’il ne voulait ni d</w:t>
      </w:r>
      <w:r w:rsidRPr="00794394">
        <w:t>é</w:t>
      </w:r>
      <w:r w:rsidRPr="00794394">
        <w:t xml:space="preserve">membrer le Canada, ni remettre en cause la stabilité politique et sociale canadienne. Aux </w:t>
      </w:r>
      <w:r w:rsidRPr="000C083F">
        <w:rPr>
          <w:i/>
          <w:iCs/>
        </w:rPr>
        <w:t>capitalistes amér</w:t>
      </w:r>
      <w:r w:rsidRPr="000C083F">
        <w:rPr>
          <w:i/>
          <w:iCs/>
        </w:rPr>
        <w:t>i</w:t>
      </w:r>
      <w:r w:rsidRPr="000C083F">
        <w:rPr>
          <w:i/>
          <w:iCs/>
        </w:rPr>
        <w:t>cains,</w:t>
      </w:r>
      <w:r w:rsidRPr="00794394">
        <w:t xml:space="preserve"> particuli</w:t>
      </w:r>
      <w:r w:rsidRPr="00794394">
        <w:t>è</w:t>
      </w:r>
      <w:r w:rsidRPr="00794394">
        <w:t>rement ceux de l’Est et du Nord-est, on expliquait que le nouveau gouvern</w:t>
      </w:r>
      <w:r w:rsidRPr="00794394">
        <w:t>e</w:t>
      </w:r>
      <w:r w:rsidRPr="00794394">
        <w:t>ment n’était pas socialiste et entendait respecter les règles du jeu de l’économie nord-américaine : donc, pas de boul</w:t>
      </w:r>
      <w:r w:rsidRPr="00794394">
        <w:t>e</w:t>
      </w:r>
      <w:r w:rsidRPr="00794394">
        <w:t>versements, pas de nationalis</w:t>
      </w:r>
      <w:r w:rsidRPr="00794394">
        <w:t>a</w:t>
      </w:r>
      <w:r w:rsidRPr="00794394">
        <w:t xml:space="preserve">tions, etc. Et enfin, aux </w:t>
      </w:r>
      <w:r w:rsidRPr="000C083F">
        <w:rPr>
          <w:i/>
          <w:iCs/>
        </w:rPr>
        <w:t>militaires</w:t>
      </w:r>
      <w:r w:rsidRPr="00794394">
        <w:t xml:space="preserve"> s’inquiétant des conséquences de la souveraineté-association sur le plan stratégique, les dirigeants péquistes expliquèrent leur désir de maintenir un Québec souverain dans NORAD et dans l’OTAN, part</w:t>
      </w:r>
      <w:r w:rsidRPr="00794394">
        <w:t>a</w:t>
      </w:r>
      <w:r w:rsidRPr="00794394">
        <w:t>geant la conception selon laquelle les États-Unis constituent le mei</w:t>
      </w:r>
      <w:r w:rsidRPr="00794394">
        <w:t>l</w:t>
      </w:r>
      <w:r w:rsidRPr="00794394">
        <w:t>leur rempart de la liberté et de la démocratie en Occident.</w:t>
      </w:r>
    </w:p>
    <w:p w:rsidR="008628E7" w:rsidRDefault="008628E7" w:rsidP="008628E7">
      <w:pPr>
        <w:spacing w:before="120" w:after="120"/>
        <w:jc w:val="both"/>
      </w:pPr>
      <w:r>
        <w:t>[248]</w:t>
      </w:r>
    </w:p>
    <w:p w:rsidR="008628E7" w:rsidRPr="00794394" w:rsidRDefault="008628E7" w:rsidP="008628E7">
      <w:pPr>
        <w:spacing w:before="120" w:after="120"/>
        <w:jc w:val="both"/>
      </w:pPr>
      <w:r w:rsidRPr="00794394">
        <w:t>En parallèle à ces efforts déployés par le clan du Oui, le clan du Non n’allait pas se croiser les bras. On déclencha une campagne d’informations sur les « intentions réelles » du gouvernement péqui</w:t>
      </w:r>
      <w:r w:rsidRPr="00794394">
        <w:t>s</w:t>
      </w:r>
      <w:r w:rsidRPr="00794394">
        <w:t>te. Les hauts-fonctionnaires, les capitalistes et les journalistes du C</w:t>
      </w:r>
      <w:r w:rsidRPr="00794394">
        <w:t>a</w:t>
      </w:r>
      <w:r w:rsidRPr="00794394">
        <w:t>nada anglais ont abondamment nourri la presse américaine, l’ambassade du Canada, ainsi que les divers bureaux d’affaires can</w:t>
      </w:r>
      <w:r w:rsidRPr="00794394">
        <w:t>a</w:t>
      </w:r>
      <w:r w:rsidRPr="00794394">
        <w:t xml:space="preserve">diens, se sont également fait le </w:t>
      </w:r>
      <w:r>
        <w:t>relais d’une contre-attaque à l’</w:t>
      </w:r>
      <w:r w:rsidRPr="00794394">
        <w:t>endroit de l’information des envoyés du Québec. Un des moments clés de ce</w:t>
      </w:r>
      <w:r w:rsidRPr="00794394">
        <w:t>t</w:t>
      </w:r>
      <w:r w:rsidRPr="00794394">
        <w:t>te contre-offensive fut la visite du premier ministre Trudeau aux États-Unis en février 1977. À peine un mois avant, Lévesque avait fait un discours majeur à l</w:t>
      </w:r>
      <w:r w:rsidRPr="000C083F">
        <w:rPr>
          <w:i/>
          <w:iCs/>
        </w:rPr>
        <w:t>'Economie Club.</w:t>
      </w:r>
      <w:r w:rsidRPr="00794394">
        <w:t xml:space="preserve"> Cette fois-ci, Trudeau décidait de répliquer fermement en prononçant un discours, le 22 février 1977, d</w:t>
      </w:r>
      <w:r w:rsidRPr="00794394">
        <w:t>e</w:t>
      </w:r>
      <w:r w:rsidRPr="00794394">
        <w:t>vant les membres du Sénat et les représentants réunis. Le thème de l’allocution tou</w:t>
      </w:r>
      <w:r w:rsidRPr="00794394">
        <w:t>r</w:t>
      </w:r>
      <w:r w:rsidRPr="00794394">
        <w:t>nait autour de la situation de la Confédération et de ses problèmes culturels. Applaudissant la réussite américaine quant à la protection des droits de ses minorités (sic), Trudeau estime que la Confédération canadienne vise les mêmes buts, et ce dans une per</w:t>
      </w:r>
      <w:r w:rsidRPr="00794394">
        <w:t>s</w:t>
      </w:r>
      <w:r w:rsidRPr="00794394">
        <w:t>pective d’unité la plus grande possible :</w:t>
      </w:r>
    </w:p>
    <w:p w:rsidR="008628E7" w:rsidRDefault="008628E7" w:rsidP="008628E7">
      <w:pPr>
        <w:pStyle w:val="Grillecouleur-Accent1"/>
      </w:pPr>
    </w:p>
    <w:p w:rsidR="008628E7" w:rsidRDefault="008628E7" w:rsidP="008628E7">
      <w:pPr>
        <w:pStyle w:val="Grillecouleur-Accent1"/>
      </w:pPr>
      <w:r w:rsidRPr="00794394">
        <w:t>Je vous affirme avec toute la conviction dont je suis capable que l’unité du Canada ne sera pas rompue. Il y aura des accommod</w:t>
      </w:r>
      <w:r w:rsidRPr="00794394">
        <w:t>e</w:t>
      </w:r>
      <w:r w:rsidRPr="00794394">
        <w:t>ments...</w:t>
      </w:r>
    </w:p>
    <w:p w:rsidR="008628E7" w:rsidRPr="00794394" w:rsidRDefault="008628E7" w:rsidP="008628E7">
      <w:pPr>
        <w:pStyle w:val="Grillecouleur-Accent1"/>
      </w:pPr>
    </w:p>
    <w:p w:rsidR="008628E7" w:rsidRPr="00794394" w:rsidRDefault="008628E7" w:rsidP="008628E7">
      <w:pPr>
        <w:spacing w:before="120" w:after="120"/>
        <w:jc w:val="both"/>
      </w:pPr>
      <w:r w:rsidRPr="00794394">
        <w:t>Trudeau essaie de dramatiser les effets de la souveraineté-association au plan de la coexistence multiculturelle, ce à quoi la bourgeoisie américaine n’est pas insensible.</w:t>
      </w:r>
    </w:p>
    <w:p w:rsidR="008628E7" w:rsidRDefault="008628E7" w:rsidP="008628E7">
      <w:pPr>
        <w:pStyle w:val="Grillecouleur-Accent1"/>
      </w:pPr>
    </w:p>
    <w:p w:rsidR="008628E7" w:rsidRDefault="008628E7" w:rsidP="008628E7">
      <w:pPr>
        <w:pStyle w:val="Grillecouleur-Accent1"/>
      </w:pPr>
      <w:r w:rsidRPr="00794394">
        <w:t>La sécession soudaine du Québec signifierait 1 échec tragique de notre rêve pluraliste, l’éclatement de notre mosaïque culturelle, et a</w:t>
      </w:r>
      <w:r w:rsidRPr="00794394">
        <w:t>f</w:t>
      </w:r>
      <w:r w:rsidRPr="00794394">
        <w:t>faiblirait sans doute gravement la détermination du Canada de protéger ses minor</w:t>
      </w:r>
      <w:r w:rsidRPr="00794394">
        <w:t>i</w:t>
      </w:r>
      <w:r w:rsidRPr="00794394">
        <w:t>tés culturelles.</w:t>
      </w:r>
    </w:p>
    <w:p w:rsidR="008628E7" w:rsidRPr="00794394" w:rsidRDefault="008628E7" w:rsidP="008628E7">
      <w:pPr>
        <w:pStyle w:val="Grillecouleur-Accent1"/>
      </w:pPr>
    </w:p>
    <w:p w:rsidR="008628E7" w:rsidRPr="00794394" w:rsidRDefault="008628E7" w:rsidP="008628E7">
      <w:pPr>
        <w:spacing w:before="120" w:after="120"/>
        <w:jc w:val="both"/>
      </w:pPr>
      <w:r w:rsidRPr="00794394">
        <w:t>Trudeau choisissait ainsi de lier le maintien de l’intégrité politique canadienne à la nécessaire st</w:t>
      </w:r>
      <w:r w:rsidRPr="00794394">
        <w:t>a</w:t>
      </w:r>
      <w:r w:rsidRPr="00794394">
        <w:t xml:space="preserve">bilité sociale de 1 ensemble canadien. </w:t>
      </w:r>
      <w:r>
        <w:t>Il</w:t>
      </w:r>
      <w:r w:rsidRPr="00794394">
        <w:t xml:space="preserve"> touchait ainsi une corde hypersensible de la bourgeoisie américaine : le spectre d’une déstabilisation sociale dans le voisinage des États-Unis.</w:t>
      </w:r>
    </w:p>
    <w:p w:rsidR="008628E7" w:rsidRDefault="008628E7" w:rsidP="008628E7">
      <w:pPr>
        <w:spacing w:before="120" w:after="120"/>
        <w:jc w:val="both"/>
      </w:pPr>
    </w:p>
    <w:p w:rsidR="008628E7" w:rsidRPr="00794394" w:rsidRDefault="008628E7" w:rsidP="008628E7">
      <w:pPr>
        <w:pStyle w:val="a"/>
      </w:pPr>
      <w:r>
        <w:t xml:space="preserve">a) </w:t>
      </w:r>
      <w:r w:rsidRPr="00794394">
        <w:t>Les positions de la bourgeoisie</w:t>
      </w:r>
    </w:p>
    <w:p w:rsidR="008628E7" w:rsidRDefault="008628E7" w:rsidP="008628E7">
      <w:pPr>
        <w:spacing w:before="120" w:after="120"/>
        <w:jc w:val="both"/>
      </w:pPr>
    </w:p>
    <w:p w:rsidR="008628E7" w:rsidRPr="00794394" w:rsidRDefault="008628E7" w:rsidP="008628E7">
      <w:pPr>
        <w:spacing w:before="120" w:after="120"/>
        <w:jc w:val="both"/>
      </w:pPr>
      <w:r w:rsidRPr="00794394">
        <w:t>Pour rendre l’analyse plus commode et faire ressortir des tons di</w:t>
      </w:r>
      <w:r w:rsidRPr="00794394">
        <w:t>f</w:t>
      </w:r>
      <w:r w:rsidRPr="00794394">
        <w:t>férents, mais non divergents, il nous apparaît utile de découper les p</w:t>
      </w:r>
      <w:r w:rsidRPr="00794394">
        <w:t>o</w:t>
      </w:r>
      <w:r w:rsidRPr="00794394">
        <w:t>sitions de la bourgeoisie américaine en trois blocs : a) les milieux pol</w:t>
      </w:r>
      <w:r w:rsidRPr="00794394">
        <w:t>i</w:t>
      </w:r>
      <w:r w:rsidRPr="00794394">
        <w:t>tiques gouvernementaux et la presse écrite, b) les milieux économ</w:t>
      </w:r>
      <w:r w:rsidRPr="00794394">
        <w:t>i</w:t>
      </w:r>
      <w:r w:rsidRPr="00794394">
        <w:t>ques et enfin c) les m</w:t>
      </w:r>
      <w:r w:rsidRPr="00794394">
        <w:t>i</w:t>
      </w:r>
      <w:r w:rsidRPr="00794394">
        <w:t>lieux militaires. On se rendra compte</w:t>
      </w:r>
      <w:r>
        <w:t xml:space="preserve"> [249] </w:t>
      </w:r>
      <w:r w:rsidRPr="00794394">
        <w:t>des différents aspects du programme péquiste qui préoccupent ch</w:t>
      </w:r>
      <w:r w:rsidRPr="00794394">
        <w:t>a</w:t>
      </w:r>
      <w:r w:rsidRPr="00794394">
        <w:t>cun de ces milieux, mais on constatera en même temps la relative homog</w:t>
      </w:r>
      <w:r w:rsidRPr="00794394">
        <w:t>é</w:t>
      </w:r>
      <w:r w:rsidRPr="00794394">
        <w:t>néité de ces derniers.</w:t>
      </w:r>
    </w:p>
    <w:p w:rsidR="008628E7" w:rsidRDefault="008628E7" w:rsidP="008628E7">
      <w:pPr>
        <w:spacing w:before="120" w:after="120"/>
        <w:jc w:val="both"/>
      </w:pPr>
      <w:r>
        <w:br w:type="page"/>
      </w:r>
    </w:p>
    <w:p w:rsidR="008628E7" w:rsidRPr="00794394" w:rsidRDefault="008628E7" w:rsidP="008628E7">
      <w:pPr>
        <w:pStyle w:val="b"/>
      </w:pPr>
      <w:r w:rsidRPr="00794394">
        <w:t>Les mil</w:t>
      </w:r>
      <w:r>
        <w:t>ieux politiques gouvernementaux</w:t>
      </w:r>
      <w:r>
        <w:br/>
      </w:r>
      <w:r w:rsidRPr="00794394">
        <w:t>et la presse écrite</w:t>
      </w:r>
    </w:p>
    <w:p w:rsidR="008628E7" w:rsidRDefault="008628E7" w:rsidP="008628E7">
      <w:pPr>
        <w:spacing w:before="120" w:after="120"/>
        <w:jc w:val="both"/>
      </w:pPr>
    </w:p>
    <w:p w:rsidR="008628E7" w:rsidRPr="00794394" w:rsidRDefault="008628E7" w:rsidP="008628E7">
      <w:pPr>
        <w:spacing w:before="120" w:after="120"/>
        <w:jc w:val="both"/>
      </w:pPr>
      <w:r w:rsidRPr="00794394">
        <w:t>Le 15 novembre 1976 au soir, la surprise fra</w:t>
      </w:r>
      <w:r w:rsidRPr="00794394">
        <w:t>p</w:t>
      </w:r>
      <w:r w:rsidRPr="00794394">
        <w:t>pait aux portes des hautes sphères du gouvernement américain, c’est-à-dire au niveau de la présidence et du département d’État. Le gouvernement canadien leur communiqua sa panique. La première position officielle de l’administration américaine face à la situation politique régnant au Canada, c’est le pr</w:t>
      </w:r>
      <w:r w:rsidRPr="00794394">
        <w:t>é</w:t>
      </w:r>
      <w:r w:rsidRPr="00794394">
        <w:t>sident Carter qui en fit part. Il profita de l’allocution de Trudeau en février 77 devant le S</w:t>
      </w:r>
      <w:r w:rsidRPr="00794394">
        <w:t>é</w:t>
      </w:r>
      <w:r w:rsidRPr="00794394">
        <w:t>nat américain pour confier ceci :</w:t>
      </w:r>
    </w:p>
    <w:p w:rsidR="008628E7" w:rsidRDefault="008628E7" w:rsidP="008628E7">
      <w:pPr>
        <w:pStyle w:val="Grillecouleur-Accent1"/>
      </w:pPr>
    </w:p>
    <w:p w:rsidR="008628E7" w:rsidRDefault="008628E7" w:rsidP="008628E7">
      <w:pPr>
        <w:pStyle w:val="Grillecouleur-Accent1"/>
      </w:pPr>
      <w:r w:rsidRPr="00794394">
        <w:t>La stabilité, là-bas, au Canada, est d’une impo</w:t>
      </w:r>
      <w:r w:rsidRPr="00794394">
        <w:t>r</w:t>
      </w:r>
      <w:r w:rsidRPr="00794394">
        <w:t>tance cruciale pour nous. Et la Confédération elle-même est évidemment importante à nos yeux.</w:t>
      </w:r>
    </w:p>
    <w:p w:rsidR="008628E7" w:rsidRPr="00794394" w:rsidRDefault="008628E7" w:rsidP="008628E7">
      <w:pPr>
        <w:pStyle w:val="Grillecouleur-Accent1"/>
      </w:pPr>
    </w:p>
    <w:p w:rsidR="008628E7" w:rsidRPr="00794394" w:rsidRDefault="008628E7" w:rsidP="008628E7">
      <w:pPr>
        <w:spacing w:before="120" w:after="120"/>
        <w:jc w:val="both"/>
      </w:pPr>
      <w:r w:rsidRPr="00794394">
        <w:t>Puis, émettant son opinion sur la remise en question de l’intégrité politique de l’État canadien :</w:t>
      </w:r>
    </w:p>
    <w:p w:rsidR="008628E7" w:rsidRDefault="008628E7" w:rsidP="008628E7">
      <w:pPr>
        <w:pStyle w:val="Grillecouleur-Accent1"/>
      </w:pPr>
    </w:p>
    <w:p w:rsidR="008628E7" w:rsidRDefault="008628E7" w:rsidP="008628E7">
      <w:pPr>
        <w:pStyle w:val="Grillecouleur-Accent1"/>
        <w:rPr>
          <w:vertAlign w:val="superscript"/>
        </w:rPr>
      </w:pPr>
      <w:r w:rsidRPr="00794394">
        <w:t>Et bien, si c’était à moi de décider, ma préférence irait vers la Conf</w:t>
      </w:r>
      <w:r w:rsidRPr="00794394">
        <w:t>é</w:t>
      </w:r>
      <w:r w:rsidRPr="00794394">
        <w:t>dération... j’ai toujours dit, clairement j’espère, pas assez peut-être, que si j’avais à faire un choix, ce serait que la Confédération d</w:t>
      </w:r>
      <w:r w:rsidRPr="00794394">
        <w:t>e</w:t>
      </w:r>
      <w:r w:rsidRPr="00794394">
        <w:t>meure, mais c’est là un jugement qu’il a</w:t>
      </w:r>
      <w:r w:rsidRPr="00794394">
        <w:t>p</w:t>
      </w:r>
      <w:r w:rsidRPr="00794394">
        <w:t>partient au peuple canadien de porter...</w:t>
      </w:r>
      <w:r>
        <w:t> </w:t>
      </w:r>
      <w:r>
        <w:rPr>
          <w:rStyle w:val="Appelnotedebasdep"/>
        </w:rPr>
        <w:footnoteReference w:id="347"/>
      </w:r>
    </w:p>
    <w:p w:rsidR="008628E7" w:rsidRPr="00794394" w:rsidRDefault="008628E7" w:rsidP="008628E7">
      <w:pPr>
        <w:pStyle w:val="Grillecouleur-Accent1"/>
      </w:pPr>
    </w:p>
    <w:p w:rsidR="008628E7" w:rsidRPr="00794394" w:rsidRDefault="008628E7" w:rsidP="008628E7">
      <w:pPr>
        <w:spacing w:before="120" w:after="120"/>
        <w:jc w:val="both"/>
      </w:pPr>
      <w:r w:rsidRPr="00794394">
        <w:t>L’ex-secrétaire d’État Cyrus Vance confirmait un an et demi plus tard cette position lors de di</w:t>
      </w:r>
      <w:r w:rsidRPr="00794394">
        <w:t>s</w:t>
      </w:r>
      <w:r w:rsidRPr="00794394">
        <w:t>cussions avec son homologue canadien Don Jami</w:t>
      </w:r>
      <w:r w:rsidRPr="00794394">
        <w:t>e</w:t>
      </w:r>
      <w:r w:rsidRPr="00794394">
        <w:t>son :</w:t>
      </w:r>
    </w:p>
    <w:p w:rsidR="008628E7" w:rsidRDefault="008628E7" w:rsidP="008628E7">
      <w:pPr>
        <w:pStyle w:val="Grillecouleur-Accent1"/>
      </w:pPr>
    </w:p>
    <w:p w:rsidR="008628E7" w:rsidRDefault="008628E7" w:rsidP="008628E7">
      <w:pPr>
        <w:pStyle w:val="Grillecouleur-Accent1"/>
      </w:pPr>
      <w:r w:rsidRPr="00794394">
        <w:t>Tous les Américains suivent avec sympathie et compréhension le d</w:t>
      </w:r>
      <w:r w:rsidRPr="00794394">
        <w:t>é</w:t>
      </w:r>
      <w:r w:rsidRPr="00794394">
        <w:t>bat sur l’unité nationale qui a présentement lieu au Canada, et on espère tous que ce grand et riche pays reste uni</w:t>
      </w:r>
      <w:r>
        <w:t> </w:t>
      </w:r>
      <w:r>
        <w:rPr>
          <w:rStyle w:val="Appelnotedebasdep"/>
        </w:rPr>
        <w:footnoteReference w:id="348"/>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 xml:space="preserve">Puis en septembre 1979, devant </w:t>
      </w:r>
      <w:r>
        <w:t>l’</w:t>
      </w:r>
      <w:r w:rsidRPr="000C083F">
        <w:rPr>
          <w:i/>
          <w:iCs/>
        </w:rPr>
        <w:t>Association of Canadian Stu- dies in the United States,</w:t>
      </w:r>
      <w:r w:rsidRPr="00794394">
        <w:t xml:space="preserve"> le respo</w:t>
      </w:r>
      <w:r w:rsidRPr="00794394">
        <w:t>n</w:t>
      </w:r>
      <w:r w:rsidRPr="00794394">
        <w:t>sable des affaires canadiennes au département d’État, Richard Smith, y allait d’une synthèse de la pos</w:t>
      </w:r>
      <w:r w:rsidRPr="00794394">
        <w:t>i</w:t>
      </w:r>
      <w:r w:rsidRPr="00794394">
        <w:t>tion officielle :</w:t>
      </w:r>
    </w:p>
    <w:p w:rsidR="008628E7" w:rsidRDefault="008628E7" w:rsidP="008628E7">
      <w:pPr>
        <w:pStyle w:val="Grillecouleur-Accent1"/>
      </w:pPr>
    </w:p>
    <w:p w:rsidR="008628E7" w:rsidRDefault="008628E7" w:rsidP="008628E7">
      <w:pPr>
        <w:pStyle w:val="Grillecouleur-Accent1"/>
      </w:pPr>
      <w:r w:rsidRPr="00794394">
        <w:t>L’unité canadienne et le mouvement séparatiste du Québec : les Am</w:t>
      </w:r>
      <w:r w:rsidRPr="00794394">
        <w:t>é</w:t>
      </w:r>
      <w:r w:rsidRPr="00794394">
        <w:t>ricains suivent de près le débat sur l’unité nationale, et espèrent que le C</w:t>
      </w:r>
      <w:r w:rsidRPr="00794394">
        <w:t>a</w:t>
      </w:r>
      <w:r w:rsidRPr="00794394">
        <w:t>nada demeure fort et uni, mais nous reconnaissons que ceci est une que</w:t>
      </w:r>
      <w:r w:rsidRPr="00794394">
        <w:t>s</w:t>
      </w:r>
      <w:r w:rsidRPr="00794394">
        <w:t>tion interne qui doit être discutée et résolue par les Canadiens sans ing</w:t>
      </w:r>
      <w:r w:rsidRPr="00794394">
        <w:t>é</w:t>
      </w:r>
      <w:r w:rsidRPr="00794394">
        <w:t>rence extérie</w:t>
      </w:r>
      <w:r w:rsidRPr="00794394">
        <w:t>u</w:t>
      </w:r>
      <w:r w:rsidRPr="00794394">
        <w:t>re</w:t>
      </w:r>
      <w:r>
        <w:t> </w:t>
      </w:r>
      <w:r>
        <w:rPr>
          <w:rStyle w:val="Appelnotedebasdep"/>
        </w:rPr>
        <w:footnoteReference w:id="349"/>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t>À</w:t>
      </w:r>
      <w:r w:rsidRPr="00794394">
        <w:t xml:space="preserve"> un mois du référendum, Cyrus Vance était r</w:t>
      </w:r>
      <w:r w:rsidRPr="00794394">
        <w:t>e</w:t>
      </w:r>
      <w:r w:rsidRPr="00794394">
        <w:t>çu par Trudeau mais se refusa cette fois à tout commentaire allant dans le sens de</w:t>
      </w:r>
      <w:r>
        <w:t xml:space="preserve"> [250] </w:t>
      </w:r>
      <w:r w:rsidRPr="00794394">
        <w:t>l’unité canadienne. Il s’en tint à déclarer que c’est « aux Can</w:t>
      </w:r>
      <w:r w:rsidRPr="00794394">
        <w:t>a</w:t>
      </w:r>
      <w:r w:rsidRPr="00794394">
        <w:t>diens eux-mêmes de régler le probl</w:t>
      </w:r>
      <w:r w:rsidRPr="00794394">
        <w:t>è</w:t>
      </w:r>
      <w:r w:rsidRPr="00794394">
        <w:t>me</w:t>
      </w:r>
      <w:r>
        <w:t> </w:t>
      </w:r>
      <w:r>
        <w:rPr>
          <w:rStyle w:val="Appelnotedebasdep"/>
        </w:rPr>
        <w:footnoteReference w:id="350"/>
      </w:r>
      <w:r w:rsidRPr="00794394">
        <w:t> ».</w:t>
      </w:r>
    </w:p>
    <w:p w:rsidR="008628E7" w:rsidRPr="00794394" w:rsidRDefault="008628E7" w:rsidP="008628E7">
      <w:pPr>
        <w:spacing w:before="120" w:after="120"/>
        <w:jc w:val="both"/>
      </w:pPr>
      <w:r w:rsidRPr="00794394">
        <w:t>Suite aux résultats référendaires, le porte-parole du département d’État, Hodding Carter, indiqua qu’il « n’exprimerait aucune réaction à une décision que les États-Unis considèrent comme une affaire p</w:t>
      </w:r>
      <w:r w:rsidRPr="00794394">
        <w:t>u</w:t>
      </w:r>
      <w:r w:rsidRPr="00794394">
        <w:t>rement canadienne</w:t>
      </w:r>
      <w:r>
        <w:t> </w:t>
      </w:r>
      <w:r>
        <w:rPr>
          <w:rStyle w:val="Appelnotedebasdep"/>
        </w:rPr>
        <w:footnoteReference w:id="351"/>
      </w:r>
      <w:r w:rsidRPr="00794394">
        <w:t> ». Derrière cette apparente unanimité des ha</w:t>
      </w:r>
      <w:r w:rsidRPr="00794394">
        <w:t>u</w:t>
      </w:r>
      <w:r w:rsidRPr="00794394">
        <w:t>tes sphères politiques américaines quant au maintien du statu quo au Canada, le Parti québécois a tout de même réussi a faire quelques pe</w:t>
      </w:r>
      <w:r w:rsidRPr="00794394">
        <w:t>r</w:t>
      </w:r>
      <w:r w:rsidRPr="00794394">
        <w:t>cées significatives. En effet, alors qu’en février 77, de concert avec Trudeau, Carter, etc., il s’était élevé contre le projet péquiste, deux ans plus tard, le sénateur du Maine, Edmund Muskie, temporisait ses pr</w:t>
      </w:r>
      <w:r w:rsidRPr="00794394">
        <w:t>o</w:t>
      </w:r>
      <w:r w:rsidRPr="00794394">
        <w:t>pos. Suite à une rencontre avec le premier ministre Lévesque en ja</w:t>
      </w:r>
      <w:r w:rsidRPr="00794394">
        <w:t>n</w:t>
      </w:r>
      <w:r w:rsidRPr="00794394">
        <w:t>vier 1979, Muskie opina devant un groupe de journalistes québécois qu’un « nouvel arrangement constit</w:t>
      </w:r>
      <w:r w:rsidRPr="00794394">
        <w:t>u</w:t>
      </w:r>
      <w:r w:rsidRPr="00794394">
        <w:t>tionnel au Canada, même négocié à</w:t>
      </w:r>
      <w:r>
        <w:t xml:space="preserve"> partir de la souverainete-asso</w:t>
      </w:r>
      <w:r w:rsidRPr="00794394">
        <w:t>ciation, serait acceptable pour les États-Unis » ; le projet du PQ, précisait-il, « était loin de lui apparaître comme une catastr</w:t>
      </w:r>
      <w:r w:rsidRPr="00794394">
        <w:t>o</w:t>
      </w:r>
      <w:r w:rsidRPr="00794394">
        <w:t>phe » et « la souveraineté-associa</w:t>
      </w:r>
      <w:r>
        <w:t>tion ne mettrait pas en péril l’</w:t>
      </w:r>
      <w:r w:rsidRPr="00794394">
        <w:t>équilibre stratégique de l’Amérique du Nord ». « Je comprends que M. Lévesque ne veut pas isoler sa province mais bien maintenir des liens très solides avec le reste du pays</w:t>
      </w:r>
      <w:r>
        <w:t> </w:t>
      </w:r>
      <w:r>
        <w:rPr>
          <w:rStyle w:val="Appelnotedebasdep"/>
        </w:rPr>
        <w:footnoteReference w:id="352"/>
      </w:r>
      <w:r w:rsidRPr="00794394">
        <w:t> ». Ces décl</w:t>
      </w:r>
      <w:r w:rsidRPr="00794394">
        <w:t>a</w:t>
      </w:r>
      <w:r w:rsidRPr="00794394">
        <w:t>rations acquièrent toute leur importance lorsque l’on sait que Muskie était nommé, au début de mai de cette année, secrétaire d’État amér</w:t>
      </w:r>
      <w:r w:rsidRPr="00794394">
        <w:t>i</w:t>
      </w:r>
      <w:r w:rsidRPr="00794394">
        <w:t>cain, en re</w:t>
      </w:r>
      <w:r w:rsidRPr="00794394">
        <w:t>m</w:t>
      </w:r>
      <w:r w:rsidRPr="00794394">
        <w:t>placement de Cyrus Vance. Le « cas Muskie » n’est pas isolé, mais reflète bien l’ambiguïté des positions. Clairement, on dés</w:t>
      </w:r>
      <w:r w:rsidRPr="00794394">
        <w:t>i</w:t>
      </w:r>
      <w:r w:rsidRPr="00794394">
        <w:t>re un Canada fort et autant que possible uni, mais en même temps ce</w:t>
      </w:r>
      <w:r w:rsidRPr="00794394">
        <w:t>r</w:t>
      </w:r>
      <w:r w:rsidRPr="00794394">
        <w:t xml:space="preserve">tains considèrent que la souveraineté-association n’est peut-être pas aussi tragique que cela et au contraire permettrait d’en arriver une fois pour toutes à une </w:t>
      </w:r>
      <w:r w:rsidRPr="000C083F">
        <w:rPr>
          <w:i/>
          <w:iCs/>
        </w:rPr>
        <w:t>solution pacifique</w:t>
      </w:r>
      <w:r w:rsidRPr="00794394">
        <w:t xml:space="preserve"> d’un problème qui a déjà enge</w:t>
      </w:r>
      <w:r w:rsidRPr="00794394">
        <w:t>n</w:t>
      </w:r>
      <w:r w:rsidRPr="00794394">
        <w:t>dre beaucoup de violence historiquement, ainsi que la « radicalisation marxiste » des syndicats québ</w:t>
      </w:r>
      <w:r w:rsidRPr="00794394">
        <w:t>é</w:t>
      </w:r>
      <w:r w:rsidRPr="00794394">
        <w:t>cois. Bref, la souveraineté-association commence à être perçue comme solution ultime à la crise polit</w:t>
      </w:r>
      <w:r w:rsidRPr="00794394">
        <w:t>i</w:t>
      </w:r>
      <w:r w:rsidRPr="00794394">
        <w:t>que canadienne : cette vision es</w:t>
      </w:r>
      <w:r>
        <w:t>t bien loin d’être dominante à l’</w:t>
      </w:r>
      <w:r w:rsidRPr="00794394">
        <w:t>heure a</w:t>
      </w:r>
      <w:r w:rsidRPr="00794394">
        <w:t>c</w:t>
      </w:r>
      <w:r w:rsidRPr="00794394">
        <w:t>tuelle dans les milieux pol</w:t>
      </w:r>
      <w:r w:rsidRPr="00794394">
        <w:t>i</w:t>
      </w:r>
      <w:r w:rsidRPr="00794394">
        <w:t>tiques américains, mais c’est peut-être celle qui risque de faire son chemin dans les prochaines a</w:t>
      </w:r>
      <w:r w:rsidRPr="00794394">
        <w:t>n</w:t>
      </w:r>
      <w:r w:rsidRPr="00794394">
        <w:t>nées.</w:t>
      </w:r>
    </w:p>
    <w:p w:rsidR="008628E7" w:rsidRPr="00794394" w:rsidRDefault="008628E7" w:rsidP="008628E7">
      <w:pPr>
        <w:spacing w:before="120" w:after="120"/>
        <w:jc w:val="both"/>
      </w:pPr>
      <w:r w:rsidRPr="00794394">
        <w:t>Aux lendemains immédiats de l’élection du Pa</w:t>
      </w:r>
      <w:r w:rsidRPr="00794394">
        <w:t>r</w:t>
      </w:r>
      <w:r w:rsidRPr="00794394">
        <w:t>ti québécois, la presse écrite américaine réagissait avec anxiété : le spectre de la sép</w:t>
      </w:r>
      <w:r w:rsidRPr="00794394">
        <w:t>a</w:t>
      </w:r>
      <w:r w:rsidRPr="00794394">
        <w:t>ration du Qu</w:t>
      </w:r>
      <w:r w:rsidRPr="00794394">
        <w:t>é</w:t>
      </w:r>
      <w:r w:rsidRPr="00794394">
        <w:t>bec, mais aussi et surtout de l’avènement d un « gouvernement socialiste », au nord des États-Unis, ne manquait pas de rendre nerveux. C’est un peu comme si cette victoire était celle des syndicats et signifiait le début d’expropriations massives. Les médias du Canada anglais ont largement contribue a ces interprétations bia</w:t>
      </w:r>
      <w:r w:rsidRPr="00794394">
        <w:t>i</w:t>
      </w:r>
      <w:r w:rsidRPr="00794394">
        <w:t>sées de la réalité. Pourtant, une évolution s’est produite. La première visite de Lévesque à New York, les budgets Parizeau, ainsi que les diverses législations du gouvernement p</w:t>
      </w:r>
      <w:r w:rsidRPr="00794394">
        <w:t>é</w:t>
      </w:r>
      <w:r w:rsidRPr="00794394">
        <w:t>quiste,</w:t>
      </w:r>
      <w:r>
        <w:t xml:space="preserve"> [251] </w:t>
      </w:r>
      <w:r w:rsidRPr="00794394">
        <w:t>ont amené la presse américaine à des analyses un peu plus nuancées. Les éditori</w:t>
      </w:r>
      <w:r w:rsidRPr="00794394">
        <w:t>a</w:t>
      </w:r>
      <w:r w:rsidRPr="00794394">
        <w:t xml:space="preserve">listes du </w:t>
      </w:r>
      <w:r w:rsidRPr="000C083F">
        <w:rPr>
          <w:i/>
          <w:iCs/>
        </w:rPr>
        <w:t>Washington Post</w:t>
      </w:r>
      <w:r w:rsidRPr="000C083F">
        <w:t xml:space="preserve"> </w:t>
      </w:r>
      <w:r w:rsidRPr="00794394">
        <w:t xml:space="preserve">et du </w:t>
      </w:r>
      <w:r w:rsidRPr="000C083F">
        <w:rPr>
          <w:i/>
          <w:iCs/>
        </w:rPr>
        <w:t>New York Times</w:t>
      </w:r>
      <w:r w:rsidRPr="000C083F">
        <w:t xml:space="preserve"> </w:t>
      </w:r>
      <w:r w:rsidRPr="00794394">
        <w:t>sont nettement déf</w:t>
      </w:r>
      <w:r w:rsidRPr="00794394">
        <w:t>a</w:t>
      </w:r>
      <w:r w:rsidRPr="00794394">
        <w:t>vorables au projet de souveraineté-association, et l’ont encore fait comprendre à la veille et au le</w:t>
      </w:r>
      <w:r w:rsidRPr="00794394">
        <w:t>n</w:t>
      </w:r>
      <w:r w:rsidRPr="00794394">
        <w:t>demain du référendum : leurs liens quotidiens avec les hautes sphères des administrations américa</w:t>
      </w:r>
      <w:r w:rsidRPr="00794394">
        <w:t>i</w:t>
      </w:r>
      <w:r w:rsidRPr="00794394">
        <w:t>nes et canadiennes ne peuvent être étrangers à de telles positions. Pourtant, il est impossible de constater une homogénéité dans la pre</w:t>
      </w:r>
      <w:r w:rsidRPr="00794394">
        <w:t>s</w:t>
      </w:r>
      <w:r w:rsidRPr="00794394">
        <w:t>se écrite américai</w:t>
      </w:r>
      <w:r>
        <w:t>ne au sujet de la souveraineté-</w:t>
      </w:r>
      <w:r w:rsidRPr="00794394">
        <w:t>association et du PQ. Plus e</w:t>
      </w:r>
      <w:r w:rsidRPr="00794394">
        <w:t>n</w:t>
      </w:r>
      <w:r w:rsidRPr="00794394">
        <w:t>core, « cette hétérogénéité se retrouve autant d’une région à l’autre que dans la même région, d’un journal à l’autre, ou d’un jou</w:t>
      </w:r>
      <w:r w:rsidRPr="00794394">
        <w:t>r</w:t>
      </w:r>
      <w:r w:rsidRPr="00794394">
        <w:t>naliste à un autre dans le même journal</w:t>
      </w:r>
      <w:r>
        <w:t> </w:t>
      </w:r>
      <w:r>
        <w:rPr>
          <w:rStyle w:val="Appelnotedebasdep"/>
        </w:rPr>
        <w:footnoteReference w:id="353"/>
      </w:r>
      <w:r w:rsidRPr="00794394">
        <w:t> ». Donnons un exemple : réagissant au triomphe libéral lors des trois éle</w:t>
      </w:r>
      <w:r w:rsidRPr="00794394">
        <w:t>c</w:t>
      </w:r>
      <w:r w:rsidRPr="00794394">
        <w:t xml:space="preserve">tions partielles tenues au Québec en novembre 1979, le </w:t>
      </w:r>
      <w:r w:rsidRPr="000C083F">
        <w:rPr>
          <w:i/>
          <w:iCs/>
        </w:rPr>
        <w:t>Journal</w:t>
      </w:r>
      <w:r w:rsidRPr="000C083F">
        <w:t xml:space="preserve">, </w:t>
      </w:r>
      <w:r w:rsidRPr="00794394">
        <w:t>quotidien du Wisconsin, écr</w:t>
      </w:r>
      <w:r w:rsidRPr="00794394">
        <w:t>i</w:t>
      </w:r>
      <w:r w:rsidRPr="00794394">
        <w:t>vait que :</w:t>
      </w:r>
    </w:p>
    <w:p w:rsidR="008628E7" w:rsidRDefault="008628E7" w:rsidP="008628E7">
      <w:pPr>
        <w:pStyle w:val="Grillecouleur-Accent1"/>
      </w:pPr>
    </w:p>
    <w:p w:rsidR="008628E7" w:rsidRDefault="008628E7" w:rsidP="008628E7">
      <w:pPr>
        <w:pStyle w:val="Grillecouleur-Accent1"/>
      </w:pPr>
      <w:r w:rsidRPr="00794394">
        <w:t>Ces victoires libérales représentent une puissante défaite symbol</w:t>
      </w:r>
      <w:r w:rsidRPr="00794394">
        <w:t>i</w:t>
      </w:r>
      <w:r w:rsidRPr="00794394">
        <w:t>que pour le Parti québécois et ses dangereuses politiques de séparation. Le Pa</w:t>
      </w:r>
      <w:r w:rsidRPr="00794394">
        <w:t>r</w:t>
      </w:r>
      <w:r w:rsidRPr="00794394">
        <w:t>ti lib</w:t>
      </w:r>
      <w:r w:rsidRPr="00794394">
        <w:t>é</w:t>
      </w:r>
      <w:r w:rsidRPr="00794394">
        <w:t>ral appuie l’unité canadienne</w:t>
      </w:r>
      <w:r>
        <w:t> </w:t>
      </w:r>
      <w:r>
        <w:rPr>
          <w:rStyle w:val="Appelnotedebasdep"/>
        </w:rPr>
        <w:footnoteReference w:id="354"/>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 xml:space="preserve">Par contre, quelques jours plus tôt, le </w:t>
      </w:r>
      <w:r w:rsidRPr="000C083F">
        <w:rPr>
          <w:i/>
          <w:iCs/>
        </w:rPr>
        <w:t>Los Angeles Times</w:t>
      </w:r>
      <w:r w:rsidRPr="000C083F">
        <w:t xml:space="preserve"> </w:t>
      </w:r>
      <w:r w:rsidRPr="00794394">
        <w:t>comme</w:t>
      </w:r>
      <w:r w:rsidRPr="00794394">
        <w:t>n</w:t>
      </w:r>
      <w:r w:rsidRPr="00794394">
        <w:t>tait ainsi la sortie du Livre blanc sur la souveraineté-association :</w:t>
      </w:r>
    </w:p>
    <w:p w:rsidR="008628E7" w:rsidRDefault="008628E7" w:rsidP="008628E7">
      <w:pPr>
        <w:pStyle w:val="Grillecouleur-Accent1"/>
      </w:pPr>
    </w:p>
    <w:p w:rsidR="008628E7" w:rsidRDefault="008628E7" w:rsidP="008628E7">
      <w:pPr>
        <w:pStyle w:val="Grillecouleur-Accent1"/>
      </w:pPr>
      <w:r w:rsidRPr="00794394">
        <w:t>Lorsque le PQ est arrivé au pouvoir en 1976, tout se passait co</w:t>
      </w:r>
      <w:r w:rsidRPr="00794394">
        <w:t>m</w:t>
      </w:r>
      <w:r w:rsidRPr="00794394">
        <w:t>me si le référendum allait être un tournant historique pour le Canada. Maint</w:t>
      </w:r>
      <w:r w:rsidRPr="00794394">
        <w:t>e</w:t>
      </w:r>
      <w:r w:rsidRPr="00794394">
        <w:t>nant, ça ressemble plutôt à un simple pas dans la voie de l’évolution can</w:t>
      </w:r>
      <w:r w:rsidRPr="00794394">
        <w:t>a</w:t>
      </w:r>
      <w:r w:rsidRPr="00794394">
        <w:t>dienne</w:t>
      </w:r>
      <w:r>
        <w:t> </w:t>
      </w:r>
      <w:r>
        <w:rPr>
          <w:rStyle w:val="Appelnotedebasdep"/>
        </w:rPr>
        <w:footnoteReference w:id="355"/>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Ici même, on reconnaît donc l’évolution de l’attitude américaine. La dédramatisation est déjà enclenchée. C’est dire que tous les efforts déployés par le Parti québécois pour se donner une image de gouve</w:t>
      </w:r>
      <w:r w:rsidRPr="00794394">
        <w:t>r</w:t>
      </w:r>
      <w:r w:rsidRPr="00794394">
        <w:t>nement responsable, avec un programme responsable, ne sont pas vains mais portent leurs fruits, petit à petit.</w:t>
      </w:r>
    </w:p>
    <w:p w:rsidR="008628E7" w:rsidRDefault="008628E7" w:rsidP="008628E7">
      <w:pPr>
        <w:spacing w:before="120" w:after="120"/>
        <w:jc w:val="both"/>
      </w:pPr>
    </w:p>
    <w:p w:rsidR="008628E7" w:rsidRPr="00794394" w:rsidRDefault="008628E7" w:rsidP="008628E7">
      <w:pPr>
        <w:pStyle w:val="b"/>
      </w:pPr>
      <w:r w:rsidRPr="00794394">
        <w:t>Les milieux économiques</w:t>
      </w:r>
    </w:p>
    <w:p w:rsidR="008628E7" w:rsidRDefault="008628E7" w:rsidP="008628E7">
      <w:pPr>
        <w:spacing w:before="120" w:after="120"/>
        <w:jc w:val="both"/>
      </w:pPr>
    </w:p>
    <w:p w:rsidR="008628E7" w:rsidRPr="00794394" w:rsidRDefault="008628E7" w:rsidP="008628E7">
      <w:pPr>
        <w:spacing w:before="120" w:after="120"/>
        <w:jc w:val="both"/>
      </w:pPr>
      <w:r w:rsidRPr="00794394">
        <w:t>Contrairement aux milieux politiques haut-placés et aux intelle</w:t>
      </w:r>
      <w:r w:rsidRPr="00794394">
        <w:t>c</w:t>
      </w:r>
      <w:r w:rsidRPr="00794394">
        <w:t>tuels liés à ces milieux, les hommes d’affaires ont tendance à dév</w:t>
      </w:r>
      <w:r w:rsidRPr="00794394">
        <w:t>e</w:t>
      </w:r>
      <w:r w:rsidRPr="00794394">
        <w:t>lopper une vision moins globale de la réalité : c’est probabl</w:t>
      </w:r>
      <w:r w:rsidRPr="00794394">
        <w:t>e</w:t>
      </w:r>
      <w:r w:rsidRPr="00794394">
        <w:t>ment là en quelque sorte une déformation profe</w:t>
      </w:r>
      <w:r w:rsidRPr="00794394">
        <w:t>s</w:t>
      </w:r>
      <w:r w:rsidRPr="00794394">
        <w:t xml:space="preserve">sionnelle. Ils se font d’ardents défenseurs de la propriété privée et de la libre entreprise, mais en même temps ils défendent plus spécifiquement </w:t>
      </w:r>
      <w:r w:rsidRPr="000C083F">
        <w:rPr>
          <w:i/>
          <w:iCs/>
        </w:rPr>
        <w:t xml:space="preserve">leurs </w:t>
      </w:r>
      <w:r w:rsidRPr="00794394">
        <w:t>capitaux indiv</w:t>
      </w:r>
      <w:r w:rsidRPr="00794394">
        <w:t>i</w:t>
      </w:r>
      <w:r w:rsidRPr="00794394">
        <w:t xml:space="preserve">duels et </w:t>
      </w:r>
      <w:r w:rsidRPr="000C083F">
        <w:rPr>
          <w:i/>
          <w:iCs/>
        </w:rPr>
        <w:t>leurs</w:t>
      </w:r>
      <w:r w:rsidRPr="000C083F">
        <w:t xml:space="preserve"> </w:t>
      </w:r>
      <w:r w:rsidRPr="00794394">
        <w:t>intérêts spécif</w:t>
      </w:r>
      <w:r w:rsidRPr="00794394">
        <w:t>i</w:t>
      </w:r>
      <w:r w:rsidRPr="00794394">
        <w:t>ques. C’es là un fait dont il faut tenir compte pour comprendre l’attitude de ces milieux face au Parti québ</w:t>
      </w:r>
      <w:r w:rsidRPr="00794394">
        <w:t>é</w:t>
      </w:r>
      <w:r w:rsidRPr="00794394">
        <w:t>cois et à son projet.</w:t>
      </w:r>
    </w:p>
    <w:p w:rsidR="008628E7" w:rsidRPr="00794394" w:rsidRDefault="008628E7" w:rsidP="008628E7">
      <w:pPr>
        <w:spacing w:before="120" w:after="120"/>
        <w:jc w:val="both"/>
      </w:pPr>
      <w:r w:rsidRPr="00794394">
        <w:t>La question centrale qui se posait à eux le 16 novembre 1976 était la suivante : le nouveau go</w:t>
      </w:r>
      <w:r w:rsidRPr="00794394">
        <w:t>u</w:t>
      </w:r>
      <w:r w:rsidRPr="00794394">
        <w:t>vernement est socialiste, jusqu’où</w:t>
      </w:r>
      <w:r>
        <w:t xml:space="preserve"> [352] </w:t>
      </w:r>
      <w:r w:rsidRPr="00794394">
        <w:t>ira-t-il ? Va encore pour la séparation, mais pas pour le sociali</w:t>
      </w:r>
      <w:r w:rsidRPr="00794394">
        <w:t>s</w:t>
      </w:r>
      <w:r w:rsidRPr="00794394">
        <w:t>me ! Le Parti québécois allait-il procéder à de spectaculaires expr</w:t>
      </w:r>
      <w:r w:rsidRPr="00794394">
        <w:t>o</w:t>
      </w:r>
      <w:r w:rsidRPr="00794394">
        <w:t>priations dans une région où la présence de capitaux est si massive ? Ce go</w:t>
      </w:r>
      <w:r w:rsidRPr="00794394">
        <w:t>u</w:t>
      </w:r>
      <w:r w:rsidRPr="00794394">
        <w:t>vernement est-il à la solde des syndicats ?, etc. Autant de que</w:t>
      </w:r>
      <w:r w:rsidRPr="00794394">
        <w:t>s</w:t>
      </w:r>
      <w:r w:rsidRPr="00794394">
        <w:t>tions auxquelles le PQ s’est empressé de répondre. Le discours de L</w:t>
      </w:r>
      <w:r w:rsidRPr="00794394">
        <w:t>é</w:t>
      </w:r>
      <w:r w:rsidRPr="00794394">
        <w:t xml:space="preserve">vesque à </w:t>
      </w:r>
      <w:r>
        <w:t>l’</w:t>
      </w:r>
      <w:r w:rsidRPr="005107D3">
        <w:rPr>
          <w:i/>
          <w:iCs/>
        </w:rPr>
        <w:t>Economic Club</w:t>
      </w:r>
      <w:r w:rsidRPr="00794394">
        <w:t xml:space="preserve"> n’allait constituer que le premier pas</w:t>
      </w:r>
      <w:r>
        <w:t xml:space="preserve"> </w:t>
      </w:r>
      <w:r w:rsidRPr="00794394">
        <w:t>d’envergure en ce sens.</w:t>
      </w:r>
    </w:p>
    <w:p w:rsidR="008628E7" w:rsidRPr="00794394" w:rsidRDefault="008628E7" w:rsidP="008628E7">
      <w:pPr>
        <w:spacing w:before="120" w:after="120"/>
        <w:jc w:val="both"/>
      </w:pPr>
      <w:r w:rsidRPr="00794394">
        <w:t>Le PQ n’a pas encore réussi à dissiper toutes les craintes de ces m</w:t>
      </w:r>
      <w:r w:rsidRPr="00794394">
        <w:t>i</w:t>
      </w:r>
      <w:r w:rsidRPr="00794394">
        <w:t>lieux particulièrement conserv</w:t>
      </w:r>
      <w:r w:rsidRPr="00794394">
        <w:t>a</w:t>
      </w:r>
      <w:r w:rsidRPr="00794394">
        <w:t>teurs. La tentative d’expropriation d’Asbestos Co</w:t>
      </w:r>
      <w:r w:rsidRPr="00794394">
        <w:t>r</w:t>
      </w:r>
      <w:r w:rsidRPr="00794394">
        <w:t>poration continue à perpétuer quelques-unes de ces craintes : cette tentative est-elle un cas isolé, ou s’inscrit-elle dans une politique à long terme de nationalisations ? Si le PQ, par le biais de ses dél</w:t>
      </w:r>
      <w:r w:rsidRPr="00794394">
        <w:t>é</w:t>
      </w:r>
      <w:r w:rsidRPr="00794394">
        <w:t xml:space="preserve">gations et bureaux d’affaires, s’efforce de rassurer </w:t>
      </w:r>
      <w:r w:rsidRPr="000C083F">
        <w:rPr>
          <w:i/>
          <w:iCs/>
        </w:rPr>
        <w:t>l'ensemble</w:t>
      </w:r>
      <w:r w:rsidRPr="00794394">
        <w:t xml:space="preserve"> des capitalistes américains sur ses inte</w:t>
      </w:r>
      <w:r w:rsidRPr="00794394">
        <w:t>n</w:t>
      </w:r>
      <w:r w:rsidRPr="00794394">
        <w:t>tions, il n’en reste pas moins que ses énergies s’orientent nettement vers le capital du nord-est am</w:t>
      </w:r>
      <w:r w:rsidRPr="00794394">
        <w:t>é</w:t>
      </w:r>
      <w:r w:rsidRPr="00794394">
        <w:t>ricain. À cause notamment de la question éne</w:t>
      </w:r>
      <w:r w:rsidRPr="00794394">
        <w:t>r</w:t>
      </w:r>
      <w:r w:rsidRPr="00794394">
        <w:t>gétique (l’hydro-électricité), c’est avec ces capit</w:t>
      </w:r>
      <w:r w:rsidRPr="00794394">
        <w:t>a</w:t>
      </w:r>
      <w:r w:rsidRPr="00794394">
        <w:t>listes que le Québec transige le plus quotidiennement. La campagne d’information menée par le gouve</w:t>
      </w:r>
      <w:r w:rsidRPr="00794394">
        <w:t>r</w:t>
      </w:r>
      <w:r w:rsidRPr="00794394">
        <w:t>nement péquiste à l’égard de ces milieux précis a donné des résultats relativement positifs. Déjà, en 1977, un député de la Chambre des r</w:t>
      </w:r>
      <w:r w:rsidRPr="00794394">
        <w:t>e</w:t>
      </w:r>
      <w:r w:rsidRPr="00794394">
        <w:t>présentants au Capitole du Maine, John Martin, faisait part au quot</w:t>
      </w:r>
      <w:r w:rsidRPr="00794394">
        <w:t>i</w:t>
      </w:r>
      <w:r w:rsidRPr="00794394">
        <w:t xml:space="preserve">dien </w:t>
      </w:r>
      <w:r w:rsidRPr="000C083F">
        <w:rPr>
          <w:i/>
          <w:iCs/>
        </w:rPr>
        <w:t>Le Soleil</w:t>
      </w:r>
      <w:r w:rsidRPr="00794394">
        <w:t xml:space="preserve"> d’une opinion reflétant celle des milieux d’affaires de ce</w:t>
      </w:r>
      <w:r w:rsidRPr="00794394">
        <w:t>t</w:t>
      </w:r>
      <w:r w:rsidRPr="00794394">
        <w:t>te région :</w:t>
      </w:r>
    </w:p>
    <w:p w:rsidR="008628E7" w:rsidRDefault="008628E7" w:rsidP="008628E7">
      <w:pPr>
        <w:pStyle w:val="Grillecouleur-Accent1"/>
      </w:pPr>
    </w:p>
    <w:p w:rsidR="008628E7" w:rsidRDefault="008628E7" w:rsidP="008628E7">
      <w:pPr>
        <w:pStyle w:val="Grillecouleur-Accent1"/>
      </w:pPr>
      <w:r w:rsidRPr="00794394">
        <w:t>Si</w:t>
      </w:r>
      <w:r>
        <w:t xml:space="preserve"> </w:t>
      </w:r>
      <w:r w:rsidRPr="00794394">
        <w:t>le Québec se séparait du reste du Canada, c’est mon impression que le Maine, comme voisin immédiat, est en position d’en retirer des avant</w:t>
      </w:r>
      <w:r w:rsidRPr="00794394">
        <w:t>a</w:t>
      </w:r>
      <w:r w:rsidRPr="00794394">
        <w:t>ges économiques</w:t>
      </w:r>
      <w:r>
        <w:t> </w:t>
      </w:r>
      <w:r>
        <w:rPr>
          <w:rStyle w:val="Appelnotedebasdep"/>
        </w:rPr>
        <w:footnoteReference w:id="356"/>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Ou encore, cas extrême sans doute, un dirigeant de la Chambre de commerce du New Hampshire qui allègue que le changement de statut politique du Québec « ne peut pas faire grand différence pour nous de toute façon</w:t>
      </w:r>
      <w:r>
        <w:t> </w:t>
      </w:r>
      <w:r>
        <w:rPr>
          <w:rStyle w:val="Appelnotedebasdep"/>
        </w:rPr>
        <w:footnoteReference w:id="357"/>
      </w:r>
      <w:r w:rsidRPr="00794394">
        <w:t xml:space="preserve"> ». C’est peut-être le président-directeur, général de la </w:t>
      </w:r>
      <w:r w:rsidRPr="000C083F">
        <w:rPr>
          <w:i/>
          <w:iCs/>
        </w:rPr>
        <w:t>New York Power Authority</w:t>
      </w:r>
      <w:r w:rsidRPr="00794394">
        <w:t xml:space="preserve"> (Régie de l’électricité), Frédérick Clark, qui résume le mieux, et le plus froidement, la nat</w:t>
      </w:r>
      <w:r w:rsidRPr="00794394">
        <w:t>u</w:t>
      </w:r>
      <w:r w:rsidRPr="00794394">
        <w:t>re éventuelle des relations économiques avec un Québec souverain :</w:t>
      </w:r>
    </w:p>
    <w:p w:rsidR="008628E7" w:rsidRDefault="008628E7" w:rsidP="008628E7">
      <w:pPr>
        <w:pStyle w:val="Grillecouleur-Accent1"/>
      </w:pPr>
    </w:p>
    <w:p w:rsidR="008628E7" w:rsidRDefault="008628E7" w:rsidP="008628E7">
      <w:pPr>
        <w:pStyle w:val="Grillecouleur-Accent1"/>
      </w:pPr>
      <w:r w:rsidRPr="00794394">
        <w:t>Nous croyons que si le Québec se séparait du gouvernement féd</w:t>
      </w:r>
      <w:r w:rsidRPr="00794394">
        <w:t>é</w:t>
      </w:r>
      <w:r w:rsidRPr="00794394">
        <w:t>ral, nous continuerions à faire du commerce. C’est uniquement une propos</w:t>
      </w:r>
      <w:r w:rsidRPr="00794394">
        <w:t>i</w:t>
      </w:r>
      <w:r w:rsidRPr="00794394">
        <w:t>tion d’affaires. Nous achetons et ils vendent, d’un côté comme de l’autre... Nous ne voyons aucun probl</w:t>
      </w:r>
      <w:r w:rsidRPr="00794394">
        <w:t>è</w:t>
      </w:r>
      <w:r w:rsidRPr="00794394">
        <w:t>me insurmontable</w:t>
      </w:r>
      <w:r>
        <w:t> </w:t>
      </w:r>
      <w:r>
        <w:rPr>
          <w:rStyle w:val="Appelnotedebasdep"/>
        </w:rPr>
        <w:footnoteReference w:id="358"/>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 xml:space="preserve">En avril, l’agence américaine </w:t>
      </w:r>
      <w:r w:rsidRPr="000C083F">
        <w:rPr>
          <w:i/>
          <w:iCs/>
        </w:rPr>
        <w:t>Standard and Poor,</w:t>
      </w:r>
      <w:r w:rsidRPr="00794394">
        <w:t xml:space="preserve"> l’une des deux firmes qui décernent des cotes de confiance aux gouvernements et compagnies qui effectuent des emprunts aux États-Unis (pour m</w:t>
      </w:r>
      <w:r w:rsidRPr="00794394">
        <w:t>e</w:t>
      </w:r>
      <w:r w:rsidRPr="00794394">
        <w:t>surer le ri</w:t>
      </w:r>
      <w:r w:rsidRPr="00794394">
        <w:t>s</w:t>
      </w:r>
      <w:r w:rsidRPr="00794394">
        <w:t>que d’un investissement), adressait une lettre au ministère des Fina</w:t>
      </w:r>
      <w:r w:rsidRPr="00794394">
        <w:t>n</w:t>
      </w:r>
      <w:r w:rsidRPr="00794394">
        <w:t>ces. On y précisait que la cote AA décernée au</w:t>
      </w:r>
      <w:r>
        <w:t xml:space="preserve"> [253] </w:t>
      </w:r>
      <w:r w:rsidRPr="00794394">
        <w:t>Québec et à Hydro-Québec, la meilleure étant triple A, serait mai</w:t>
      </w:r>
      <w:r w:rsidRPr="00794394">
        <w:t>n</w:t>
      </w:r>
      <w:r w:rsidRPr="00794394">
        <w:t>tenue, « même s’il y a une victoire du Oui</w:t>
      </w:r>
      <w:r>
        <w:t> </w:t>
      </w:r>
      <w:r>
        <w:rPr>
          <w:rStyle w:val="Appelnotedebasdep"/>
        </w:rPr>
        <w:footnoteReference w:id="359"/>
      </w:r>
      <w:r w:rsidRPr="00794394">
        <w:t> » au référendum. De plus, le compo</w:t>
      </w:r>
      <w:r w:rsidRPr="00794394">
        <w:t>r</w:t>
      </w:r>
      <w:r w:rsidRPr="00794394">
        <w:t>tement des obligations à long terme du Québec ou d’Hydro sur le marché américain semblait stable dans le contexte pré-référendaire :</w:t>
      </w:r>
    </w:p>
    <w:p w:rsidR="008628E7" w:rsidRDefault="008628E7" w:rsidP="008628E7">
      <w:pPr>
        <w:pStyle w:val="Grillecouleur-Accent1"/>
      </w:pPr>
    </w:p>
    <w:p w:rsidR="008628E7" w:rsidRDefault="008628E7" w:rsidP="008628E7">
      <w:pPr>
        <w:pStyle w:val="Grillecouleur-Accent1"/>
      </w:pPr>
      <w:r w:rsidRPr="00794394">
        <w:t>Contrairement à novembre 1976 où leur rendement avait subi un i</w:t>
      </w:r>
      <w:r w:rsidRPr="00794394">
        <w:t>m</w:t>
      </w:r>
      <w:r w:rsidRPr="00794394">
        <w:t>portant soubresaut à la suite de l’élection du Parti québécois, on constate actue</w:t>
      </w:r>
      <w:r w:rsidRPr="00794394">
        <w:t>l</w:t>
      </w:r>
      <w:r w:rsidRPr="00794394">
        <w:t>lement des mouvements fort modérés</w:t>
      </w:r>
      <w:r>
        <w:t> </w:t>
      </w:r>
      <w:r>
        <w:rPr>
          <w:rStyle w:val="Appelnotedebasdep"/>
        </w:rPr>
        <w:footnoteReference w:id="360"/>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Ces quelques faits, particulièrement dans la perspective des polit</w:t>
      </w:r>
      <w:r w:rsidRPr="00794394">
        <w:t>i</w:t>
      </w:r>
      <w:r w:rsidRPr="00794394">
        <w:t>ques bourgeoises du PQ, d</w:t>
      </w:r>
      <w:r w:rsidRPr="00794394">
        <w:t>é</w:t>
      </w:r>
      <w:r w:rsidRPr="00794394">
        <w:t>montrent assez clairement que l’objectif de clarification que ce parti s’était assigné envers les milieux écon</w:t>
      </w:r>
      <w:r w:rsidRPr="00794394">
        <w:t>o</w:t>
      </w:r>
      <w:r w:rsidRPr="00794394">
        <w:t>miques commence à faire effet.</w:t>
      </w:r>
    </w:p>
    <w:p w:rsidR="008628E7" w:rsidRDefault="008628E7" w:rsidP="008628E7">
      <w:pPr>
        <w:spacing w:before="120" w:after="120"/>
        <w:jc w:val="both"/>
      </w:pPr>
    </w:p>
    <w:p w:rsidR="008628E7" w:rsidRPr="00794394" w:rsidRDefault="008628E7" w:rsidP="008628E7">
      <w:pPr>
        <w:pStyle w:val="b"/>
      </w:pPr>
      <w:r w:rsidRPr="00794394">
        <w:t>Les milieux militaires</w:t>
      </w:r>
    </w:p>
    <w:p w:rsidR="008628E7" w:rsidRDefault="008628E7" w:rsidP="008628E7">
      <w:pPr>
        <w:spacing w:before="120" w:after="120"/>
        <w:jc w:val="both"/>
      </w:pPr>
    </w:p>
    <w:p w:rsidR="008628E7" w:rsidRPr="00794394" w:rsidRDefault="008628E7" w:rsidP="008628E7">
      <w:pPr>
        <w:spacing w:before="120" w:after="120"/>
        <w:jc w:val="both"/>
      </w:pPr>
      <w:r w:rsidRPr="00794394">
        <w:t>Ces milieux, est-il nécessaire d’insister, sont très certainement les plus à droite de la société américaine. Les officiers et stratèges milita</w:t>
      </w:r>
      <w:r w:rsidRPr="00794394">
        <w:t>i</w:t>
      </w:r>
      <w:r w:rsidRPr="00794394">
        <w:t>res américains sont en constants contacts avec leurs homologues c</w:t>
      </w:r>
      <w:r w:rsidRPr="00794394">
        <w:t>a</w:t>
      </w:r>
      <w:r w:rsidRPr="00794394">
        <w:t>nadiens, par le biais de l’OTAN et de NORAD. C’est essentiellement pour des raisons stratégiques qu’ils s’opposent si farouchement à un changement de statut politique pour le Québec. Malgré la promesse faite par Lévesque, en octobre 1977, à l’effet qu’un Québec souverain maintiendrait sa participation à la défense continentale et aux org</w:t>
      </w:r>
      <w:r w:rsidRPr="00794394">
        <w:t>a</w:t>
      </w:r>
      <w:r w:rsidRPr="00794394">
        <w:t>nismes qui y sont liés (OTAN, NORAD), le Pentagone demeure m</w:t>
      </w:r>
      <w:r w:rsidRPr="00794394">
        <w:t>é</w:t>
      </w:r>
      <w:r w:rsidRPr="00794394">
        <w:t>fiant</w:t>
      </w:r>
      <w:r>
        <w:t> </w:t>
      </w:r>
      <w:r>
        <w:rPr>
          <w:rStyle w:val="Appelnotedebasdep"/>
        </w:rPr>
        <w:footnoteReference w:id="361"/>
      </w:r>
      <w:r w:rsidRPr="00794394">
        <w:t>. Georges Bush, ancien directeur de la C.I.A., se prononçait sans ambages contre l’indépendance du Québec. En juillet 78, un co</w:t>
      </w:r>
      <w:r w:rsidRPr="00794394">
        <w:t>r</w:t>
      </w:r>
      <w:r w:rsidRPr="00794394">
        <w:t xml:space="preserve">respondant de </w:t>
      </w:r>
      <w:r w:rsidRPr="000C083F">
        <w:rPr>
          <w:i/>
          <w:iCs/>
        </w:rPr>
        <w:t>La Presse</w:t>
      </w:r>
      <w:r w:rsidRPr="00794394">
        <w:t xml:space="preserve"> à Washin</w:t>
      </w:r>
      <w:r w:rsidRPr="00794394">
        <w:t>g</w:t>
      </w:r>
      <w:r w:rsidRPr="00794394">
        <w:t>ton rencontrait des représentants du Pentagone :</w:t>
      </w:r>
    </w:p>
    <w:p w:rsidR="008628E7" w:rsidRDefault="008628E7" w:rsidP="008628E7">
      <w:pPr>
        <w:pStyle w:val="Grillecouleur-Accent1"/>
      </w:pPr>
    </w:p>
    <w:p w:rsidR="008628E7" w:rsidRDefault="008628E7" w:rsidP="008628E7">
      <w:pPr>
        <w:pStyle w:val="Grillecouleur-Accent1"/>
      </w:pPr>
      <w:r w:rsidRPr="00794394">
        <w:t>Ceux-ci s’opposent ouvertement à l’idée d’un Québec indépendant. Ils expliquent que les milita</w:t>
      </w:r>
      <w:r w:rsidRPr="00794394">
        <w:t>i</w:t>
      </w:r>
      <w:r w:rsidRPr="00794394">
        <w:t>res ont horreur des situations pas claires et qu’il n’est pas question de découvrir la frontière nord. Ils savent que les préc</w:t>
      </w:r>
      <w:r w:rsidRPr="00794394">
        <w:t>é</w:t>
      </w:r>
      <w:r w:rsidRPr="00794394">
        <w:t>dents programmes du PQ pr</w:t>
      </w:r>
      <w:r w:rsidRPr="00794394">
        <w:t>o</w:t>
      </w:r>
      <w:r w:rsidRPr="00794394">
        <w:t>posaient qu’un Québec souverain se retire de l’OTAN et de NORAD. Ils savent aussi que les Québécois sont les plus anti-militaristes des Can</w:t>
      </w:r>
      <w:r w:rsidRPr="00794394">
        <w:t>a</w:t>
      </w:r>
      <w:r w:rsidRPr="00794394">
        <w:t>diens</w:t>
      </w:r>
      <w:r>
        <w:t> </w:t>
      </w:r>
      <w:r>
        <w:rPr>
          <w:rStyle w:val="Appelnotedebasdep"/>
        </w:rPr>
        <w:footnoteReference w:id="362"/>
      </w:r>
      <w:r w:rsidRPr="00794394">
        <w:t>.</w:t>
      </w:r>
    </w:p>
    <w:p w:rsidR="008628E7" w:rsidRPr="00794394" w:rsidRDefault="008628E7" w:rsidP="008628E7">
      <w:pPr>
        <w:pStyle w:val="Grillecouleur-Accent1"/>
      </w:pPr>
    </w:p>
    <w:p w:rsidR="008628E7" w:rsidRDefault="008628E7" w:rsidP="008628E7">
      <w:pPr>
        <w:spacing w:before="120" w:after="120"/>
        <w:jc w:val="both"/>
      </w:pPr>
      <w:r w:rsidRPr="00794394">
        <w:t>Il est difficile, à l’heure actuelle, de saisir une évolution idéolog</w:t>
      </w:r>
      <w:r w:rsidRPr="00794394">
        <w:t>i</w:t>
      </w:r>
      <w:r w:rsidRPr="00794394">
        <w:t>que de ces milieux face au PQ. C’est peut-être parce que, contrair</w:t>
      </w:r>
      <w:r w:rsidRPr="00794394">
        <w:t>e</w:t>
      </w:r>
      <w:r w:rsidRPr="00794394">
        <w:t>ment à certains représentants politiques et capitalistes américains, ils n’ont pas à transiger quotidiennement avec ce gouvernement, et ne peuvent encore évaluer les contours de la politique étrangère d’un Québec indépendant. Chose certaine pour l’instant, ils cons</w:t>
      </w:r>
      <w:r w:rsidRPr="00794394">
        <w:t>i</w:t>
      </w:r>
      <w:r w:rsidRPr="00794394">
        <w:t>dèrent que la défense de l’Amérique du Nord pos</w:t>
      </w:r>
      <w:r w:rsidRPr="00794394">
        <w:t>e</w:t>
      </w:r>
      <w:r w:rsidRPr="00794394">
        <w:t>rait des problèmes avec un Québec indépendant.</w:t>
      </w:r>
    </w:p>
    <w:p w:rsidR="008628E7" w:rsidRDefault="008628E7" w:rsidP="008628E7">
      <w:pPr>
        <w:spacing w:before="120" w:after="120"/>
        <w:jc w:val="both"/>
      </w:pPr>
    </w:p>
    <w:p w:rsidR="008628E7" w:rsidRDefault="008628E7" w:rsidP="008628E7">
      <w:pPr>
        <w:spacing w:before="120" w:after="120"/>
        <w:jc w:val="both"/>
      </w:pPr>
    </w:p>
    <w:p w:rsidR="008628E7" w:rsidRPr="00794394" w:rsidRDefault="008628E7" w:rsidP="008628E7">
      <w:pPr>
        <w:pStyle w:val="a"/>
      </w:pPr>
      <w:r>
        <w:t xml:space="preserve">b) </w:t>
      </w:r>
      <w:r w:rsidRPr="00794394">
        <w:t>Quelques fondements</w:t>
      </w:r>
      <w:r>
        <w:br/>
      </w:r>
      <w:r w:rsidRPr="00794394">
        <w:t>de l’attitude de la bourgeo</w:t>
      </w:r>
      <w:r w:rsidRPr="00794394">
        <w:t>i</w:t>
      </w:r>
      <w:r w:rsidRPr="00794394">
        <w:t>sie</w:t>
      </w:r>
    </w:p>
    <w:p w:rsidR="008628E7" w:rsidRDefault="008628E7" w:rsidP="008628E7">
      <w:pPr>
        <w:spacing w:before="120" w:after="120"/>
        <w:jc w:val="both"/>
      </w:pPr>
    </w:p>
    <w:p w:rsidR="008628E7" w:rsidRPr="00794394" w:rsidRDefault="008628E7" w:rsidP="008628E7">
      <w:pPr>
        <w:spacing w:before="120" w:after="120"/>
        <w:jc w:val="both"/>
      </w:pPr>
      <w:r w:rsidRPr="00794394">
        <w:t>Plusieurs facteurs sont à la base de l’attitude non-interventionniste de la bourgeoisie américaine lors du référendum. Nous essaierons d’en soulever quelques-uns.</w:t>
      </w:r>
    </w:p>
    <w:p w:rsidR="008628E7" w:rsidRPr="00794394" w:rsidRDefault="008628E7" w:rsidP="008628E7">
      <w:pPr>
        <w:spacing w:before="120" w:after="120"/>
        <w:jc w:val="both"/>
      </w:pPr>
      <w:r w:rsidRPr="00794394">
        <w:t>D’abord, l’évolution même du Parti québécois depuis 1968. Une évolution qui a été marquée d’un puissant resserrement du Parti sous le contrôle de sa direction, puis d’une épuration à peu près totale des aspects « radicaux » du programme du PQ. Pour donner un exemple assez simple, rappelons qu’en 1971 le programme du Parti affichait une position nettement anti-impérialiste en matière de politique ext</w:t>
      </w:r>
      <w:r w:rsidRPr="00794394">
        <w:t>é</w:t>
      </w:r>
      <w:r w:rsidRPr="00794394">
        <w:t>rieure. Ainsi,</w:t>
      </w:r>
    </w:p>
    <w:p w:rsidR="008628E7" w:rsidRDefault="008628E7" w:rsidP="008628E7">
      <w:pPr>
        <w:pStyle w:val="Citation0"/>
      </w:pPr>
    </w:p>
    <w:p w:rsidR="008628E7" w:rsidRDefault="008628E7" w:rsidP="008628E7">
      <w:pPr>
        <w:pStyle w:val="Citation0"/>
      </w:pPr>
      <w:r w:rsidRPr="00794394">
        <w:t>nous saluons la lutte de libération des peuples d’Asie, d’Afrique et d’Amérique latine ; nous d</w:t>
      </w:r>
      <w:r w:rsidRPr="00794394">
        <w:t>é</w:t>
      </w:r>
      <w:r w:rsidRPr="00794394">
        <w:t>nonçons l’exploitation des richesses des pays du Tiers-monde par les capitalistes nord-américains et eur</w:t>
      </w:r>
      <w:r w:rsidRPr="00794394">
        <w:t>o</w:t>
      </w:r>
      <w:r w:rsidRPr="00794394">
        <w:t xml:space="preserve">péens ; nous dénonçons les affairistes qui se font, dans le cadre de </w:t>
      </w:r>
      <w:r>
        <w:t>la francophonie, les agents de l’</w:t>
      </w:r>
      <w:r w:rsidRPr="00794394">
        <w:t>impérialisme</w:t>
      </w:r>
      <w:r>
        <w:t>. </w:t>
      </w:r>
      <w:r>
        <w:rPr>
          <w:rStyle w:val="Appelnotedebasdep"/>
        </w:rPr>
        <w:footnoteReference w:id="363"/>
      </w:r>
    </w:p>
    <w:p w:rsidR="008628E7" w:rsidRPr="00794394" w:rsidRDefault="008628E7" w:rsidP="008628E7">
      <w:pPr>
        <w:pStyle w:val="Citation0"/>
      </w:pPr>
    </w:p>
    <w:p w:rsidR="008628E7" w:rsidRPr="00794394" w:rsidRDefault="008628E7" w:rsidP="008628E7">
      <w:pPr>
        <w:spacing w:before="120" w:after="120"/>
        <w:jc w:val="both"/>
      </w:pPr>
      <w:r w:rsidRPr="00794394">
        <w:t>Ce passage a complètement disparu du pr</w:t>
      </w:r>
      <w:r w:rsidRPr="00794394">
        <w:t>o</w:t>
      </w:r>
      <w:r w:rsidRPr="00794394">
        <w:t>gramme, étant remplacé par le blablabla traditionnel et vide d’une « collaboration internation</w:t>
      </w:r>
      <w:r w:rsidRPr="00794394">
        <w:t>a</w:t>
      </w:r>
      <w:r w:rsidRPr="00794394">
        <w:t>le fondée sur la justi</w:t>
      </w:r>
      <w:r>
        <w:t>ce, le progrès et la paix </w:t>
      </w:r>
      <w:r>
        <w:rPr>
          <w:rStyle w:val="Appelnotedebasdep"/>
        </w:rPr>
        <w:footnoteReference w:id="364"/>
      </w:r>
      <w:r>
        <w:t> ». Mai</w:t>
      </w:r>
      <w:r w:rsidRPr="00794394">
        <w:t>s c’est surtout la pratique même du Parti québécois au pouvoir qui a le plus contribué à améliorer l’image de ce parti auprès de la bourgeoisie amér</w:t>
      </w:r>
      <w:r w:rsidRPr="00794394">
        <w:t>i</w:t>
      </w:r>
      <w:r w:rsidRPr="00794394">
        <w:t>caine. Son ouverture face aux investissements am</w:t>
      </w:r>
      <w:r w:rsidRPr="00794394">
        <w:t>é</w:t>
      </w:r>
      <w:r w:rsidRPr="00794394">
        <w:t>ricains, et son attitude malgré tout très légaliste dans l’expropriation des actifs de l’Asbestos Corp</w:t>
      </w:r>
      <w:r w:rsidRPr="00794394">
        <w:t>o</w:t>
      </w:r>
      <w:r w:rsidRPr="00794394">
        <w:t>ration, sont de nature à favoriser une telle amélioration. Quand les d</w:t>
      </w:r>
      <w:r w:rsidRPr="00794394">
        <w:t>i</w:t>
      </w:r>
      <w:r w:rsidRPr="00794394">
        <w:t>rigeants péquistes expliquent à ces milieux américains que les polit</w:t>
      </w:r>
      <w:r w:rsidRPr="00794394">
        <w:t>i</w:t>
      </w:r>
      <w:r w:rsidRPr="00794394">
        <w:t xml:space="preserve">ques sociales et ouvrières mises en œuvre sont le prix à payer pour </w:t>
      </w:r>
      <w:r>
        <w:t>obtenir une « paix sociale », c’</w:t>
      </w:r>
      <w:r w:rsidRPr="00794394">
        <w:t>est-</w:t>
      </w:r>
      <w:r>
        <w:t>à-</w:t>
      </w:r>
      <w:r w:rsidRPr="00794394">
        <w:t>dire le désamorçage des luttes o</w:t>
      </w:r>
      <w:r w:rsidRPr="00794394">
        <w:t>u</w:t>
      </w:r>
      <w:r w:rsidRPr="00794394">
        <w:t>vrières et populaires, la bourgeoisie américaine les comprend. Elle saisit aussi que le PQ est l’unique véhicule politique pro-capitaliste au Québec qui puisse canaliser effic</w:t>
      </w:r>
      <w:r w:rsidRPr="00794394">
        <w:t>a</w:t>
      </w:r>
      <w:r w:rsidRPr="00794394">
        <w:t>cement, c’est-à-dire dans l’intérêt du capital, les aspirations indépendantistes des classes populaires qu</w:t>
      </w:r>
      <w:r w:rsidRPr="00794394">
        <w:t>é</w:t>
      </w:r>
      <w:r w:rsidRPr="00794394">
        <w:t>bécoises. Cette confiance, de plus en plus man</w:t>
      </w:r>
      <w:r w:rsidRPr="00794394">
        <w:t>i</w:t>
      </w:r>
      <w:r w:rsidRPr="00794394">
        <w:t>feste de la bourgeoisie américaine a l’égard de la gestion péquiste, amène cette dernière à réévaluer les conséquences possibles de la souveraineté-association : un gouvernement, somme toute assez conservateur, pourrait difficil</w:t>
      </w:r>
      <w:r w:rsidRPr="00794394">
        <w:t>e</w:t>
      </w:r>
      <w:r w:rsidRPr="00794394">
        <w:t>ment avoir un projet politique « révolutionnaire », se dit-on. Même si la tendance dominante de la bourgeoisie américaine face au projet p</w:t>
      </w:r>
      <w:r w:rsidRPr="00794394">
        <w:t>é</w:t>
      </w:r>
      <w:r w:rsidRPr="00794394">
        <w:t>quiste demeure la suspicion, le PQ a effectué certaines brèches.</w:t>
      </w:r>
    </w:p>
    <w:p w:rsidR="008628E7" w:rsidRPr="00794394" w:rsidRDefault="008628E7" w:rsidP="008628E7">
      <w:pPr>
        <w:spacing w:before="120" w:after="120"/>
        <w:jc w:val="both"/>
      </w:pPr>
      <w:r w:rsidRPr="00794394">
        <w:t>L’intérêt économique global que représente le Québec pour les États-Unis, à la fois comme marché mais aussi et surtout comme r</w:t>
      </w:r>
      <w:r w:rsidRPr="00794394">
        <w:t>é</w:t>
      </w:r>
      <w:r w:rsidRPr="00794394">
        <w:t>servoir de mati</w:t>
      </w:r>
      <w:r w:rsidRPr="00794394">
        <w:t>è</w:t>
      </w:r>
      <w:r w:rsidRPr="00794394">
        <w:t>res premières et fournisseur d’hydro-électricité, est certainement un facteur non négligeable dans l’attitude américaine lors du référendum.</w:t>
      </w:r>
    </w:p>
    <w:p w:rsidR="008628E7" w:rsidRPr="00794394" w:rsidRDefault="008628E7" w:rsidP="008628E7">
      <w:pPr>
        <w:spacing w:before="120" w:after="120"/>
        <w:jc w:val="both"/>
      </w:pPr>
      <w:r>
        <w:t>[255]</w:t>
      </w:r>
    </w:p>
    <w:p w:rsidR="008628E7" w:rsidRPr="00794394" w:rsidRDefault="008628E7" w:rsidP="008628E7">
      <w:pPr>
        <w:spacing w:before="120" w:after="120"/>
        <w:jc w:val="both"/>
      </w:pPr>
      <w:r w:rsidRPr="00794394">
        <w:t>D’autre part, la bourgeoisie américaine sait très bien que ce n’est pas dans ses intérêts d’amorcer une campagne de terrorisme économ</w:t>
      </w:r>
      <w:r w:rsidRPr="00794394">
        <w:t>i</w:t>
      </w:r>
      <w:r w:rsidRPr="00794394">
        <w:t>que, ou de menaces de toutes sortes pour empêcher les Québ</w:t>
      </w:r>
      <w:r w:rsidRPr="00794394">
        <w:t>é</w:t>
      </w:r>
      <w:r w:rsidRPr="00794394">
        <w:t>cois de voter Oui. Elle sait combien susceptibles sont les Québécois face à de telles attitudes, au</w:t>
      </w:r>
      <w:r w:rsidRPr="00794394">
        <w:t>x</w:t>
      </w:r>
      <w:r w:rsidRPr="00794394">
        <w:t>quelles la bourgeoisie canadienne les a par ailleurs habitués. Sensibilité profonde, par exemple, à l’égard du déménag</w:t>
      </w:r>
      <w:r w:rsidRPr="00794394">
        <w:t>e</w:t>
      </w:r>
      <w:r w:rsidRPr="00794394">
        <w:t xml:space="preserve">ment tapageur de la </w:t>
      </w:r>
      <w:r w:rsidRPr="000C083F">
        <w:rPr>
          <w:i/>
          <w:iCs/>
        </w:rPr>
        <w:t>Sun Life,</w:t>
      </w:r>
      <w:r w:rsidRPr="00794394">
        <w:t xml:space="preserve"> et colère du mouvement syndical à l’égard d’un départ en douce, celui de </w:t>
      </w:r>
      <w:r w:rsidRPr="000C083F">
        <w:rPr>
          <w:i/>
          <w:iCs/>
        </w:rPr>
        <w:t>Cadbury.</w:t>
      </w:r>
      <w:r w:rsidRPr="00794394">
        <w:t xml:space="preserve"> Ces deux év</w:t>
      </w:r>
      <w:r w:rsidRPr="00794394">
        <w:t>é</w:t>
      </w:r>
      <w:r w:rsidRPr="00794394">
        <w:t>nements ont pr</w:t>
      </w:r>
      <w:r w:rsidRPr="00794394">
        <w:t>o</w:t>
      </w:r>
      <w:r w:rsidRPr="00794394">
        <w:t>voqué des pertes très importantes en termes de marché pour les deux entreprises en question.</w:t>
      </w:r>
    </w:p>
    <w:p w:rsidR="008628E7" w:rsidRPr="00794394" w:rsidRDefault="008628E7" w:rsidP="008628E7">
      <w:pPr>
        <w:spacing w:before="120" w:after="120"/>
        <w:jc w:val="both"/>
      </w:pPr>
      <w:r w:rsidRPr="00794394">
        <w:t>Par ailleurs, la bourgeoisie américaine a confiance dans la capacité répressive de l’État c</w:t>
      </w:r>
      <w:r w:rsidRPr="00794394">
        <w:t>a</w:t>
      </w:r>
      <w:r w:rsidRPr="00794394">
        <w:t>nadien à juguler d’éventuels troubles politiques et sociaux au Québec, pouvant miner les intérêts économiques et str</w:t>
      </w:r>
      <w:r w:rsidRPr="00794394">
        <w:t>a</w:t>
      </w:r>
      <w:r w:rsidRPr="00794394">
        <w:t>tégiques des États-Unis. L’exemple de la crise d’octobre 70 reste frais dans sa mémoire.</w:t>
      </w:r>
    </w:p>
    <w:p w:rsidR="008628E7" w:rsidRPr="00794394" w:rsidRDefault="008628E7" w:rsidP="008628E7">
      <w:pPr>
        <w:spacing w:before="120" w:after="120"/>
        <w:jc w:val="both"/>
      </w:pPr>
      <w:r w:rsidRPr="00794394">
        <w:t>Ces quelques facteurs nous semblent expliquer, en bonne partie, la neutralité officielle de la bourgeoisie américaine dans le cadre du d</w:t>
      </w:r>
      <w:r w:rsidRPr="00794394">
        <w:t>é</w:t>
      </w:r>
      <w:r w:rsidRPr="00794394">
        <w:t>bat pré-référendaire.</w:t>
      </w:r>
    </w:p>
    <w:p w:rsidR="008628E7" w:rsidRDefault="008628E7" w:rsidP="008628E7">
      <w:pPr>
        <w:spacing w:before="120" w:after="120"/>
        <w:jc w:val="both"/>
      </w:pPr>
      <w:r>
        <w:br w:type="page"/>
      </w:r>
    </w:p>
    <w:p w:rsidR="008628E7" w:rsidRPr="00794394" w:rsidRDefault="008628E7" w:rsidP="008628E7">
      <w:pPr>
        <w:pStyle w:val="a"/>
      </w:pPr>
      <w:r>
        <w:t xml:space="preserve">c) </w:t>
      </w:r>
      <w:r w:rsidRPr="00794394">
        <w:t>L’hypothèse d’un Québec indépendant</w:t>
      </w:r>
    </w:p>
    <w:p w:rsidR="008628E7" w:rsidRPr="00794394" w:rsidRDefault="008628E7" w:rsidP="008628E7">
      <w:pPr>
        <w:spacing w:before="120" w:after="120"/>
        <w:jc w:val="both"/>
      </w:pPr>
      <w:r w:rsidRPr="00794394">
        <w:t>Certains intellectuels, liés au capital américain, ont approfondi la question du Québec. Plusieurs de ceux-ci, c’est bien connu, alimentent le point de vue de la bourgeoisie américaine, particulièrement celui des hautes sphères politiques. Une revue am</w:t>
      </w:r>
      <w:r w:rsidRPr="00794394">
        <w:t>é</w:t>
      </w:r>
      <w:r w:rsidRPr="00794394">
        <w:t xml:space="preserve">ricaine publiait, en 1978, une analyse universitaire minutieuse et bien documentée sur les conséquences de l’indépendance du Québec : </w:t>
      </w:r>
      <w:r w:rsidRPr="005A52C1">
        <w:rPr>
          <w:i/>
          <w:iCs/>
        </w:rPr>
        <w:t>The Prospect of Qu</w:t>
      </w:r>
      <w:r w:rsidRPr="005A52C1">
        <w:rPr>
          <w:i/>
          <w:iCs/>
        </w:rPr>
        <w:t>e</w:t>
      </w:r>
      <w:r w:rsidRPr="005A52C1">
        <w:rPr>
          <w:i/>
          <w:iCs/>
        </w:rPr>
        <w:t xml:space="preserve">bec’s Séparation from </w:t>
      </w:r>
      <w:r>
        <w:rPr>
          <w:i/>
          <w:iCs/>
        </w:rPr>
        <w:t>Canada</w:t>
      </w:r>
      <w:r>
        <w:rPr>
          <w:iCs/>
        </w:rPr>
        <w:t> </w:t>
      </w:r>
      <w:r>
        <w:rPr>
          <w:rStyle w:val="Appelnotedebasdep"/>
          <w:iCs/>
        </w:rPr>
        <w:footnoteReference w:id="365"/>
      </w:r>
      <w:r w:rsidRPr="00794394">
        <w:t xml:space="preserve">. Ce texte dresse un scénario tout à fait plausible, compte tenu de l’attitude </w:t>
      </w:r>
      <w:r w:rsidRPr="005A52C1">
        <w:rPr>
          <w:i/>
          <w:iCs/>
        </w:rPr>
        <w:t>actuelle</w:t>
      </w:r>
      <w:r w:rsidRPr="00794394">
        <w:t xml:space="preserve"> de la bourgeoisie américaine, de la réaction de cette dernière à l’égard d’une a</w:t>
      </w:r>
      <w:r w:rsidRPr="00794394">
        <w:t>c</w:t>
      </w:r>
      <w:r w:rsidRPr="00794394">
        <w:t>cession éve</w:t>
      </w:r>
      <w:r w:rsidRPr="00794394">
        <w:t>n</w:t>
      </w:r>
      <w:r w:rsidRPr="00794394">
        <w:t>tuelle du Québec à l’indépendance. Si elle devient inévitable, soutient-on :</w:t>
      </w:r>
    </w:p>
    <w:p w:rsidR="008628E7" w:rsidRDefault="008628E7" w:rsidP="008628E7">
      <w:pPr>
        <w:pStyle w:val="Grillecouleur-Accent1"/>
      </w:pPr>
    </w:p>
    <w:p w:rsidR="008628E7" w:rsidRDefault="008628E7" w:rsidP="008628E7">
      <w:pPr>
        <w:pStyle w:val="Grillecouleur-Accent1"/>
      </w:pPr>
      <w:r w:rsidRPr="00794394">
        <w:t>Alors là, l’intérêt des États-Unis sera de chercher à atteindre une e</w:t>
      </w:r>
      <w:r w:rsidRPr="00794394">
        <w:t>n</w:t>
      </w:r>
      <w:r w:rsidRPr="00794394">
        <w:t>tente avec le nouvel État et d’encourager le Québec à coopérer avec le C</w:t>
      </w:r>
      <w:r w:rsidRPr="00794394">
        <w:t>a</w:t>
      </w:r>
      <w:r w:rsidRPr="00794394">
        <w:t>nada et les États-Unis... En un mot, ce serait dans l’intérêt des États-Unis d’adopter une attitude amicale et accommodante envers un Québec ind</w:t>
      </w:r>
      <w:r w:rsidRPr="00794394">
        <w:t>é</w:t>
      </w:r>
      <w:r w:rsidRPr="00794394">
        <w:t>pendant dans la mesure où le Québec adopte la même a</w:t>
      </w:r>
      <w:r w:rsidRPr="00794394">
        <w:t>t</w:t>
      </w:r>
      <w:r w:rsidRPr="00794394">
        <w:t>titude et cherche à nouer de bonnes relations économiques et milita</w:t>
      </w:r>
      <w:r w:rsidRPr="00794394">
        <w:t>i</w:t>
      </w:r>
      <w:r w:rsidRPr="00794394">
        <w:t>res avec les États-Unis et le Can</w:t>
      </w:r>
      <w:r w:rsidRPr="00794394">
        <w:t>a</w:t>
      </w:r>
      <w:r w:rsidRPr="00794394">
        <w:t>da.</w:t>
      </w:r>
    </w:p>
    <w:p w:rsidR="008628E7" w:rsidRPr="00794394" w:rsidRDefault="008628E7" w:rsidP="008628E7">
      <w:pPr>
        <w:pStyle w:val="Grillecouleur-Accent1"/>
      </w:pPr>
    </w:p>
    <w:p w:rsidR="008628E7" w:rsidRPr="00794394" w:rsidRDefault="008628E7" w:rsidP="008628E7">
      <w:pPr>
        <w:spacing w:before="120" w:after="120"/>
        <w:jc w:val="both"/>
      </w:pPr>
      <w:r w:rsidRPr="00794394">
        <w:t>Et en cas d’échec des négociations entre Québec et Ottawa sur les modalités d’une association éc</w:t>
      </w:r>
      <w:r w:rsidRPr="00794394">
        <w:t>o</w:t>
      </w:r>
      <w:r w:rsidRPr="00794394">
        <w:t>nomique, les États-Unis seraient alors disposés à prendre la relève en tant que partenaire privilégié, sans doute pour éviter ou minimiser le risque de troubles sociaux au Qu</w:t>
      </w:r>
      <w:r w:rsidRPr="00794394">
        <w:t>é</w:t>
      </w:r>
      <w:r w:rsidRPr="00794394">
        <w:t>bec dus à des problèmes économiques :</w:t>
      </w:r>
    </w:p>
    <w:p w:rsidR="008628E7" w:rsidRDefault="008628E7" w:rsidP="008628E7">
      <w:pPr>
        <w:spacing w:before="120" w:after="120"/>
        <w:jc w:val="both"/>
      </w:pPr>
      <w:r w:rsidRPr="00794394">
        <w:br w:type="page"/>
      </w:r>
      <w:r>
        <w:t>[256]</w:t>
      </w:r>
    </w:p>
    <w:p w:rsidR="008628E7" w:rsidRDefault="008628E7" w:rsidP="008628E7">
      <w:pPr>
        <w:pStyle w:val="Grillecouleur-Accent1"/>
      </w:pPr>
    </w:p>
    <w:p w:rsidR="008628E7" w:rsidRDefault="008628E7" w:rsidP="008628E7">
      <w:pPr>
        <w:pStyle w:val="Grillecouleur-Accent1"/>
      </w:pPr>
      <w:r w:rsidRPr="00794394">
        <w:t>La conclusion est claire : si le Québec n’arrive pas à réaliser un arra</w:t>
      </w:r>
      <w:r w:rsidRPr="00794394">
        <w:t>n</w:t>
      </w:r>
      <w:r w:rsidRPr="00794394">
        <w:t>gement satisfaisant avec le Canada pour protéger ses intérêts économ</w:t>
      </w:r>
      <w:r w:rsidRPr="00794394">
        <w:t>i</w:t>
      </w:r>
      <w:r w:rsidRPr="00794394">
        <w:t>ques, il devra se tourner vers les États-Unis pour obtenir de l’aide ; et une telle aide serait probablement donnée si Washington était convaincue qu’Ottawa ne fera plus aucun autre effort pour pr</w:t>
      </w:r>
      <w:r w:rsidRPr="00794394">
        <w:t>é</w:t>
      </w:r>
      <w:r w:rsidRPr="00794394">
        <w:t>venir la séparation</w:t>
      </w:r>
      <w:r>
        <w:t> </w:t>
      </w:r>
      <w:r>
        <w:rPr>
          <w:rStyle w:val="Appelnotedebasdep"/>
        </w:rPr>
        <w:footnoteReference w:id="366"/>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Un tel scénario nous apparaît aujourd’hui co</w:t>
      </w:r>
      <w:r w:rsidRPr="00794394">
        <w:t>m</w:t>
      </w:r>
      <w:r w:rsidRPr="00794394">
        <w:t>me étant le plus vraisemblable. Bien sûr, l’idéal pour la bourgeoisie américaine serait le maintien du statu quo politique au nord. Mais si l’inévitable se pr</w:t>
      </w:r>
      <w:r w:rsidRPr="00794394">
        <w:t>o</w:t>
      </w:r>
      <w:r w:rsidRPr="00794394">
        <w:t>duit, soit l’indépendance proposée par le Parti québécois, alors toute son attitude ira dans le sens de la minimisation de l’impact social, économique et stratégique du projet péquiste sur l’ensemble nord-américain.</w:t>
      </w:r>
    </w:p>
    <w:p w:rsidR="008628E7" w:rsidRDefault="008628E7" w:rsidP="008628E7">
      <w:pPr>
        <w:spacing w:before="120" w:after="120"/>
        <w:jc w:val="both"/>
      </w:pPr>
    </w:p>
    <w:p w:rsidR="008628E7" w:rsidRPr="00E07116" w:rsidRDefault="008628E7" w:rsidP="008628E7">
      <w:pPr>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Pr="00E07116" w:rsidRDefault="008628E7" w:rsidP="008628E7">
      <w:pPr>
        <w:jc w:val="both"/>
      </w:pPr>
    </w:p>
    <w:p w:rsidR="008628E7" w:rsidRDefault="008628E7" w:rsidP="008628E7">
      <w:pPr>
        <w:spacing w:before="120" w:after="120"/>
        <w:jc w:val="both"/>
      </w:pPr>
    </w:p>
    <w:p w:rsidR="008628E7" w:rsidRPr="00E06F8D" w:rsidRDefault="008628E7" w:rsidP="008628E7">
      <w:pPr>
        <w:pStyle w:val="p"/>
      </w:pPr>
      <w:r w:rsidRPr="00E06F8D">
        <w:t>[257]</w:t>
      </w:r>
    </w:p>
    <w:p w:rsidR="008628E7" w:rsidRPr="00E06F8D" w:rsidRDefault="008628E7" w:rsidP="008628E7">
      <w:pPr>
        <w:pStyle w:val="p"/>
      </w:pPr>
      <w:r w:rsidRPr="00E06F8D">
        <w:t>[258]</w:t>
      </w:r>
    </w:p>
    <w:p w:rsidR="008628E7" w:rsidRPr="00E06F8D" w:rsidRDefault="008628E7" w:rsidP="008628E7">
      <w:pPr>
        <w:pStyle w:val="p"/>
      </w:pPr>
      <w:r w:rsidRPr="00E06F8D">
        <w:t>[259]</w:t>
      </w:r>
    </w:p>
    <w:p w:rsidR="008628E7" w:rsidRPr="00E06F8D" w:rsidRDefault="008628E7" w:rsidP="008628E7">
      <w:pPr>
        <w:pStyle w:val="p"/>
      </w:pPr>
      <w:r w:rsidRPr="00E06F8D">
        <w:t>[260]</w:t>
      </w:r>
    </w:p>
    <w:p w:rsidR="008628E7" w:rsidRPr="00794394" w:rsidRDefault="008628E7" w:rsidP="008628E7">
      <w:pPr>
        <w:pStyle w:val="p"/>
      </w:pPr>
      <w:r w:rsidRPr="00794394">
        <w:br w:type="page"/>
        <w:t>[261]</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50" w:name="Capitalisme_pt_5_chap_2"/>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CINQUIÈME</w:t>
      </w:r>
      <w:r w:rsidRPr="00C01517">
        <w:rPr>
          <w:b/>
          <w:caps/>
          <w:color w:val="000080"/>
          <w:sz w:val="24"/>
        </w:rPr>
        <w:t xml:space="preserve"> partie</w:t>
      </w:r>
    </w:p>
    <w:p w:rsidR="008628E7" w:rsidRPr="00384B20" w:rsidRDefault="008628E7" w:rsidP="008628E7">
      <w:pPr>
        <w:pStyle w:val="Titreniveau1"/>
      </w:pPr>
      <w:r>
        <w:t>Chapitre 2</w:t>
      </w:r>
    </w:p>
    <w:p w:rsidR="008628E7" w:rsidRPr="00E07116" w:rsidRDefault="008628E7" w:rsidP="008628E7">
      <w:pPr>
        <w:pStyle w:val="Titreniveau2"/>
      </w:pPr>
      <w:r>
        <w:t>LES FORCES DIRIGEANTES</w:t>
      </w:r>
      <w:r>
        <w:br/>
        <w:t>DU OUI ET LEUR STRATÉGIE</w:t>
      </w:r>
      <w:r>
        <w:br/>
        <w:t>ENVERS LE CAPITAL QUÉBÉCOIS</w:t>
      </w:r>
    </w:p>
    <w:bookmarkEnd w:id="50"/>
    <w:p w:rsidR="008628E7" w:rsidRPr="00E07116" w:rsidRDefault="008628E7" w:rsidP="008628E7">
      <w:pPr>
        <w:jc w:val="both"/>
        <w:rPr>
          <w:szCs w:val="36"/>
        </w:rPr>
      </w:pPr>
    </w:p>
    <w:p w:rsidR="008628E7" w:rsidRPr="00E07116" w:rsidRDefault="008628E7" w:rsidP="008628E7">
      <w:pPr>
        <w:jc w:val="both"/>
      </w:pPr>
    </w:p>
    <w:p w:rsidR="008628E7" w:rsidRPr="00794394" w:rsidRDefault="008628E7" w:rsidP="008628E7">
      <w:pPr>
        <w:pStyle w:val="planche"/>
      </w:pPr>
      <w:r w:rsidRPr="00794394">
        <w:t>1. La direction</w:t>
      </w:r>
    </w:p>
    <w:p w:rsidR="008628E7" w:rsidRDefault="008628E7" w:rsidP="008628E7">
      <w:pPr>
        <w:spacing w:before="120" w:after="120"/>
        <w:jc w:val="both"/>
      </w:pPr>
    </w:p>
    <w:p w:rsidR="008628E7" w:rsidRPr="00794394"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794394" w:rsidRDefault="008628E7" w:rsidP="008628E7">
      <w:pPr>
        <w:spacing w:before="120" w:after="120"/>
        <w:jc w:val="both"/>
      </w:pPr>
      <w:r w:rsidRPr="00794394">
        <w:t>Le centre organisationnel et le point de départ de toute la stratégie référendaire partaient de la d</w:t>
      </w:r>
      <w:r w:rsidRPr="00794394">
        <w:t>i</w:t>
      </w:r>
      <w:r w:rsidRPr="00794394">
        <w:t>rection du Parti québécois et du Conseil des ministres. Ce sont eux qui ont été les instigateurs pr</w:t>
      </w:r>
      <w:r w:rsidRPr="00794394">
        <w:t>e</w:t>
      </w:r>
      <w:r w:rsidRPr="00794394">
        <w:t>miers de l’élaboration de la campagne en faveur du Oui. Cette centralisation organisationnelle assez poussée conférait au clan du Oui une forte coord</w:t>
      </w:r>
      <w:r w:rsidRPr="00794394">
        <w:t>i</w:t>
      </w:r>
      <w:r w:rsidRPr="00794394">
        <w:t>nation au plan de ses interventions, une capacité de riposte quasi-instantanée aux déclarations des t</w:t>
      </w:r>
      <w:r w:rsidRPr="00794394">
        <w:t>e</w:t>
      </w:r>
      <w:r w:rsidRPr="00794394">
        <w:t>nants du Non, et enfin une unité idéologique très grande dans l’exposé des différents thèmes de sa campagne. Cet avantage sur le clan du Non, dont les forces se</w:t>
      </w:r>
      <w:r w:rsidRPr="00794394">
        <w:t>m</w:t>
      </w:r>
      <w:r w:rsidRPr="00794394">
        <w:t>blaient se dessiner autour de multiples pôles formant un tout relativ</w:t>
      </w:r>
      <w:r w:rsidRPr="00794394">
        <w:t>e</w:t>
      </w:r>
      <w:r w:rsidRPr="00794394">
        <w:t>ment hétérogène (PLQ, C.P.Q., État fédéral), parut surtout évident lors des débats à l’Assemblée nationale sur le libe</w:t>
      </w:r>
      <w:r w:rsidRPr="00794394">
        <w:t>l</w:t>
      </w:r>
      <w:r w:rsidRPr="00794394">
        <w:t>lé de la question référendaire.</w:t>
      </w:r>
    </w:p>
    <w:p w:rsidR="008628E7" w:rsidRPr="00794394" w:rsidRDefault="008628E7" w:rsidP="008628E7">
      <w:pPr>
        <w:spacing w:before="120" w:after="120"/>
        <w:jc w:val="both"/>
      </w:pPr>
      <w:r w:rsidRPr="00794394">
        <w:t>Le PQ aborda la campagne avec un accent particulier sur la néce</w:t>
      </w:r>
      <w:r w:rsidRPr="00794394">
        <w:t>s</w:t>
      </w:r>
      <w:r w:rsidRPr="00794394">
        <w:t>saire « solidarité nationale ». C’est à Lévesque, en tant que leader, que revenait ce rôle spécifique de lancer constamment l’appel à l’union de toutes les classes et couches de la société québécoise. Il faut que le Oui soit « contagieux » et on doit « se débarrasser des barrières soci</w:t>
      </w:r>
      <w:r w:rsidRPr="00794394">
        <w:t>a</w:t>
      </w:r>
      <w:r w:rsidRPr="00794394">
        <w:t>les pour s’unir autour du Oui</w:t>
      </w:r>
      <w:r>
        <w:t> </w:t>
      </w:r>
      <w:r>
        <w:rPr>
          <w:rStyle w:val="Appelnotedebasdep"/>
        </w:rPr>
        <w:footnoteReference w:id="367"/>
      </w:r>
      <w:r w:rsidRPr="00794394">
        <w:t> », répétait-il. De plus, il est temps de « greffer dans un minimum de solidarité nationale, libéraux, unioni</w:t>
      </w:r>
      <w:r w:rsidRPr="00794394">
        <w:t>s</w:t>
      </w:r>
      <w:r w:rsidRPr="00794394">
        <w:t>tes et péquistes</w:t>
      </w:r>
      <w:r>
        <w:t> </w:t>
      </w:r>
      <w:r>
        <w:rPr>
          <w:rStyle w:val="Appelnotedebasdep"/>
        </w:rPr>
        <w:footnoteReference w:id="368"/>
      </w:r>
      <w:r w:rsidRPr="00794394">
        <w:t> ».</w:t>
      </w:r>
    </w:p>
    <w:p w:rsidR="008628E7" w:rsidRPr="00794394" w:rsidRDefault="008628E7" w:rsidP="008628E7">
      <w:pPr>
        <w:spacing w:before="120" w:after="120"/>
        <w:jc w:val="both"/>
      </w:pPr>
      <w:r w:rsidRPr="00794394">
        <w:t>Lorsqu’on procéda au recrutement de personn</w:t>
      </w:r>
      <w:r w:rsidRPr="00794394">
        <w:t>a</w:t>
      </w:r>
      <w:r w:rsidRPr="00794394">
        <w:t xml:space="preserve">lités qui pourraient adhérer au </w:t>
      </w:r>
      <w:r w:rsidRPr="000F0D55">
        <w:rPr>
          <w:i/>
          <w:iCs/>
        </w:rPr>
        <w:t>Regroupement national pour le Oui</w:t>
      </w:r>
      <w:r>
        <w:t xml:space="preserve"> (le comité para</w:t>
      </w:r>
      <w:r w:rsidRPr="00794394">
        <w:t>pluie)</w:t>
      </w:r>
      <w:r>
        <w:t xml:space="preserve"> </w:t>
      </w:r>
      <w:r w:rsidRPr="00794394">
        <w:t>[262] ainsi qu’aux différents comités régionaux et locaux, les strat</w:t>
      </w:r>
      <w:r w:rsidRPr="00794394">
        <w:t>è</w:t>
      </w:r>
      <w:r w:rsidRPr="00794394">
        <w:t>ges se soucièrent de rechercher « des influenceurs, des pe</w:t>
      </w:r>
      <w:r w:rsidRPr="00794394">
        <w:t>r</w:t>
      </w:r>
      <w:r w:rsidRPr="00794394">
        <w:t>sonnes en qui chaque groupe social pourra se reconnaître</w:t>
      </w:r>
      <w:r>
        <w:t> </w:t>
      </w:r>
      <w:r>
        <w:rPr>
          <w:rStyle w:val="Appelnotedebasdep"/>
        </w:rPr>
        <w:footnoteReference w:id="369"/>
      </w:r>
      <w:r w:rsidRPr="00794394">
        <w:t> ». Tous ces efforts v</w:t>
      </w:r>
      <w:r w:rsidRPr="00794394">
        <w:t>i</w:t>
      </w:r>
      <w:r w:rsidRPr="00794394">
        <w:t>saient à donner au clan du Oui une image d’« ouverture à tous les m</w:t>
      </w:r>
      <w:r w:rsidRPr="00794394">
        <w:t>i</w:t>
      </w:r>
      <w:r w:rsidRPr="00794394">
        <w:t xml:space="preserve">lieux » et s’inséraient dans la perspective, tant souhaitée, de « dépéquiser » la nature du débat. Les nominations au </w:t>
      </w:r>
      <w:r w:rsidRPr="000C083F">
        <w:rPr>
          <w:i/>
          <w:iCs/>
        </w:rPr>
        <w:t>Conseil du R</w:t>
      </w:r>
      <w:r w:rsidRPr="000C083F">
        <w:rPr>
          <w:i/>
          <w:iCs/>
        </w:rPr>
        <w:t>e</w:t>
      </w:r>
      <w:r w:rsidRPr="000C083F">
        <w:rPr>
          <w:i/>
          <w:iCs/>
        </w:rPr>
        <w:t>groupement national pour le Oui</w:t>
      </w:r>
      <w:r w:rsidRPr="00794394">
        <w:t xml:space="preserve"> furent soigne</w:t>
      </w:r>
      <w:r w:rsidRPr="00794394">
        <w:t>u</w:t>
      </w:r>
      <w:r w:rsidRPr="00794394">
        <w:t>sement pensées, et ce dans l’idée première de refléter une image somme toute assez conse</w:t>
      </w:r>
      <w:r w:rsidRPr="00794394">
        <w:t>r</w:t>
      </w:r>
      <w:r w:rsidRPr="00794394">
        <w:t>vatrice. La nomination, quelques mois plus tôt de Fernand Paré dire</w:t>
      </w:r>
      <w:r w:rsidRPr="00794394">
        <w:t>c</w:t>
      </w:r>
      <w:r w:rsidRPr="00794394">
        <w:t>teur général de la compagnie d’assurances La Solidarité, à la prés</w:t>
      </w:r>
      <w:r w:rsidRPr="00794394">
        <w:t>i</w:t>
      </w:r>
      <w:r w:rsidRPr="00794394">
        <w:t xml:space="preserve">dence de la </w:t>
      </w:r>
      <w:r w:rsidRPr="000C083F">
        <w:rPr>
          <w:i/>
          <w:iCs/>
        </w:rPr>
        <w:t>Fondation des Québécois pour le Oui</w:t>
      </w:r>
      <w:r w:rsidRPr="00794394">
        <w:t xml:space="preserve"> présageait d’une telle initiative. Nous avons regroupé dans un tableau un certain no</w:t>
      </w:r>
      <w:r w:rsidRPr="00794394">
        <w:t>m</w:t>
      </w:r>
      <w:r w:rsidRPr="00794394">
        <w:t xml:space="preserve">bre de gens d’affaires et hauts-fonctionnaires présents au </w:t>
      </w:r>
      <w:r w:rsidRPr="000C083F">
        <w:rPr>
          <w:i/>
          <w:iCs/>
        </w:rPr>
        <w:t>Conseil du Regroupement national pour le Oui.</w:t>
      </w:r>
      <w:r w:rsidRPr="00794394">
        <w:t xml:space="preserve"> Quelle image plus rass</w:t>
      </w:r>
      <w:r w:rsidRPr="00794394">
        <w:t>u</w:t>
      </w:r>
      <w:r w:rsidRPr="00794394">
        <w:t>rante que celle d’un homme d’affaires à la d</w:t>
      </w:r>
      <w:r w:rsidRPr="00794394">
        <w:t>i</w:t>
      </w:r>
      <w:r w:rsidRPr="00794394">
        <w:t>rection du mouvement pour le Oui : l’homme d’affaires, symbole apparemment privilégié de prosp</w:t>
      </w:r>
      <w:r w:rsidRPr="00794394">
        <w:t>é</w:t>
      </w:r>
      <w:r w:rsidRPr="00794394">
        <w:t>rité et de sécurité économiques colle</w:t>
      </w:r>
      <w:r w:rsidRPr="00794394">
        <w:t>c</w:t>
      </w:r>
      <w:r w:rsidRPr="00794394">
        <w:t>tives et synonyme de celui qui refuse les grandes aventures !</w:t>
      </w:r>
    </w:p>
    <w:p w:rsidR="008628E7" w:rsidRPr="00794394" w:rsidRDefault="008628E7" w:rsidP="008628E7">
      <w:pPr>
        <w:spacing w:before="120" w:after="120"/>
        <w:jc w:val="both"/>
      </w:pPr>
    </w:p>
    <w:p w:rsidR="008628E7" w:rsidRPr="00794394" w:rsidRDefault="008628E7" w:rsidP="008628E7">
      <w:pPr>
        <w:pStyle w:val="planche"/>
      </w:pPr>
      <w:r w:rsidRPr="00794394">
        <w:t>2. Stratégie envers quelle couche</w:t>
      </w:r>
      <w:r>
        <w:br/>
      </w:r>
      <w:r w:rsidRPr="00794394">
        <w:t>du capital québ</w:t>
      </w:r>
      <w:r w:rsidRPr="00794394">
        <w:t>é</w:t>
      </w:r>
      <w:r w:rsidRPr="00794394">
        <w:t>cois ?</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Lors de la campagne référendaire, les dirigeants du Oui ont canal</w:t>
      </w:r>
      <w:r w:rsidRPr="00794394">
        <w:t>i</w:t>
      </w:r>
      <w:r w:rsidRPr="00794394">
        <w:t>sé une bonne partie de leurs énergies à convaincre les diverses fra</w:t>
      </w:r>
      <w:r w:rsidRPr="00794394">
        <w:t>c</w:t>
      </w:r>
      <w:r w:rsidRPr="00794394">
        <w:t>tions de la bourgeoisie québécoise de la légitimité d une réponse pos</w:t>
      </w:r>
      <w:r w:rsidRPr="00794394">
        <w:t>i</w:t>
      </w:r>
      <w:r w:rsidRPr="00794394">
        <w:t>tive à la fameuse question. Mais, et cela app</w:t>
      </w:r>
      <w:r w:rsidRPr="00794394">
        <w:t>a</w:t>
      </w:r>
      <w:r w:rsidRPr="00794394">
        <w:t>raît plus évident encore de par les thèmes abordés, ils ont maintenu une présence active dans les secteurs où s’expriment le moins de résistances au projet de souv</w:t>
      </w:r>
      <w:r w:rsidRPr="00794394">
        <w:t>e</w:t>
      </w:r>
      <w:r w:rsidRPr="00794394">
        <w:t>raineté-association. Concrètement, cela signifie e milieu des capitali</w:t>
      </w:r>
      <w:r w:rsidRPr="00794394">
        <w:t>s</w:t>
      </w:r>
      <w:r w:rsidRPr="00794394">
        <w:t>tes québécois du secteur privé ; un milieu ou la grande majorité des entreprises sont des P.M.E. Si les dirigeants du PQ cherchent effect</w:t>
      </w:r>
      <w:r w:rsidRPr="00794394">
        <w:t>i</w:t>
      </w:r>
      <w:r w:rsidRPr="00794394">
        <w:t xml:space="preserve">vement à élargir leurs bases d’appui au sein de </w:t>
      </w:r>
      <w:r w:rsidRPr="000C083F">
        <w:rPr>
          <w:i/>
          <w:iCs/>
        </w:rPr>
        <w:t>l’ensemble</w:t>
      </w:r>
      <w:r w:rsidRPr="00794394">
        <w:t xml:space="preserve"> de la bou</w:t>
      </w:r>
      <w:r w:rsidRPr="00794394">
        <w:t>r</w:t>
      </w:r>
      <w:r w:rsidRPr="00794394">
        <w:t>geoisie québécoise, afin d’y construire petit a petit une cr</w:t>
      </w:r>
      <w:r w:rsidRPr="00794394">
        <w:t>é</w:t>
      </w:r>
      <w:r w:rsidRPr="00794394">
        <w:t>dibilité à leur projet, il n’en demeure pas moins que dans le court terme réf</w:t>
      </w:r>
      <w:r w:rsidRPr="00794394">
        <w:t>é</w:t>
      </w:r>
      <w:r w:rsidRPr="00794394">
        <w:t>rendaire, ils visaient part</w:t>
      </w:r>
      <w:r w:rsidRPr="00794394">
        <w:t>i</w:t>
      </w:r>
      <w:r w:rsidRPr="00794394">
        <w:t>culièrement les dirigeants de P.M.E. C’est d’ailleurs là qu’il y avait lieu d’espérer des percées plus rapides. Les grandes entreprises québécoises du secteur privé avaient de toute f</w:t>
      </w:r>
      <w:r w:rsidRPr="00794394">
        <w:t>a</w:t>
      </w:r>
      <w:r w:rsidRPr="00794394">
        <w:t>çon laissé e</w:t>
      </w:r>
      <w:r w:rsidRPr="00794394">
        <w:t>n</w:t>
      </w:r>
      <w:r w:rsidRPr="00794394">
        <w:t>tendre, par l’entremise notamment de la C.C.P.Q. et de la C C.D.M., qu’elles n’allaient sûrement pas s’afficher pour le Oui ! Aussi bien les dirigeants du Non que du Oui ont privilégié comme cibles les directeurs de P.M.E. ; c’est pourquoi, entre autres, le débat sur les enjeux économiques du fédéralisme et de la souveraineté-association a pris tant d’envergure durant la campagne. Décrocher des appuis a long terme de la part de personnalités de ce milieu nous a</w:t>
      </w:r>
      <w:r w:rsidRPr="00794394">
        <w:t>p</w:t>
      </w:r>
      <w:r w:rsidRPr="00794394">
        <w:t>paraît comme</w:t>
      </w:r>
      <w:r>
        <w:t xml:space="preserve"> </w:t>
      </w:r>
      <w:r w:rsidRPr="00794394">
        <w:t>[263]</w:t>
      </w:r>
      <w:r>
        <w:t xml:space="preserve"> </w:t>
      </w:r>
      <w:r w:rsidRPr="00794394">
        <w:t>un des terrains les plus fertiles en affrontements entre le Parti lib</w:t>
      </w:r>
      <w:r w:rsidRPr="00794394">
        <w:t>é</w:t>
      </w:r>
      <w:r w:rsidRPr="00794394">
        <w:t>ral et le Parti québécois.</w:t>
      </w:r>
    </w:p>
    <w:p w:rsidR="008628E7" w:rsidRPr="00794394" w:rsidRDefault="008628E7" w:rsidP="008628E7">
      <w:pPr>
        <w:spacing w:before="120" w:after="120"/>
        <w:jc w:val="both"/>
      </w:pPr>
      <w:r>
        <w:br w:type="page"/>
      </w:r>
    </w:p>
    <w:p w:rsidR="008628E7" w:rsidRPr="00C06AE2" w:rsidRDefault="008628E7" w:rsidP="008628E7">
      <w:pPr>
        <w:pStyle w:val="figtitre"/>
      </w:pPr>
      <w:r w:rsidRPr="00C06AE2">
        <w:t>TABLEAU 2</w:t>
      </w:r>
    </w:p>
    <w:p w:rsidR="008628E7" w:rsidRPr="00C06AE2" w:rsidRDefault="008628E7" w:rsidP="008628E7">
      <w:pPr>
        <w:pStyle w:val="figst"/>
      </w:pPr>
      <w:r w:rsidRPr="00C06AE2">
        <w:t>Le Oui : une image... rassurante</w:t>
      </w:r>
      <w:r w:rsidRPr="00C06AE2">
        <w:rPr>
          <w:rStyle w:val="Lgendedutableau105ptItalique"/>
          <w:i w:val="0"/>
          <w:iCs w:val="0"/>
          <w:sz w:val="24"/>
          <w:lang w:val="fr-CA"/>
        </w:rPr>
        <w:t xml:space="preserve"> </w:t>
      </w:r>
      <w:r w:rsidRPr="00C06AE2">
        <w:t>Quelques personnalités d’affaires</w:t>
      </w:r>
      <w:r w:rsidRPr="00C06AE2">
        <w:br/>
        <w:t>siégeant au Conseil du Regroupement national pour le Oui</w:t>
      </w:r>
    </w:p>
    <w:tbl>
      <w:tblPr>
        <w:tblOverlap w:val="never"/>
        <w:tblW w:w="0" w:type="auto"/>
        <w:tblLayout w:type="fixed"/>
        <w:tblCellMar>
          <w:left w:w="10" w:type="dxa"/>
          <w:right w:w="10" w:type="dxa"/>
        </w:tblCellMar>
        <w:tblLook w:val="0000" w:firstRow="0" w:lastRow="0" w:firstColumn="0" w:lastColumn="0" w:noHBand="0" w:noVBand="0"/>
      </w:tblPr>
      <w:tblGrid>
        <w:gridCol w:w="2170"/>
        <w:gridCol w:w="5760"/>
      </w:tblGrid>
      <w:tr w:rsidR="008628E7" w:rsidRPr="00C06AE2">
        <w:tblPrEx>
          <w:tblCellMar>
            <w:top w:w="0" w:type="dxa"/>
            <w:bottom w:w="0" w:type="dxa"/>
          </w:tblCellMar>
        </w:tblPrEx>
        <w:tc>
          <w:tcPr>
            <w:tcW w:w="2170" w:type="dxa"/>
            <w:tcBorders>
              <w:top w:val="single" w:sz="4" w:space="0" w:color="auto"/>
              <w:bottom w:val="single" w:sz="4" w:space="0" w:color="auto"/>
            </w:tcBorders>
            <w:shd w:val="clear" w:color="auto" w:fill="ECE9D0"/>
          </w:tcPr>
          <w:p w:rsidR="008628E7" w:rsidRPr="00C06AE2" w:rsidRDefault="008628E7" w:rsidP="008628E7">
            <w:pPr>
              <w:spacing w:before="60" w:after="60"/>
              <w:ind w:left="90" w:right="80" w:firstLine="0"/>
              <w:jc w:val="both"/>
              <w:rPr>
                <w:sz w:val="24"/>
              </w:rPr>
            </w:pPr>
            <w:r w:rsidRPr="00C06AE2">
              <w:rPr>
                <w:sz w:val="24"/>
              </w:rPr>
              <w:t>NOM</w:t>
            </w:r>
          </w:p>
        </w:tc>
        <w:tc>
          <w:tcPr>
            <w:tcW w:w="5760" w:type="dxa"/>
            <w:tcBorders>
              <w:top w:val="single" w:sz="4" w:space="0" w:color="auto"/>
              <w:bottom w:val="single" w:sz="4" w:space="0" w:color="auto"/>
            </w:tcBorders>
            <w:shd w:val="clear" w:color="auto" w:fill="ECE9D0"/>
          </w:tcPr>
          <w:p w:rsidR="008628E7" w:rsidRPr="00C06AE2" w:rsidRDefault="008628E7" w:rsidP="008628E7">
            <w:pPr>
              <w:spacing w:before="60" w:after="60"/>
              <w:ind w:left="90" w:right="80" w:firstLine="0"/>
              <w:jc w:val="both"/>
              <w:rPr>
                <w:sz w:val="24"/>
              </w:rPr>
            </w:pPr>
            <w:r w:rsidRPr="00C06AE2">
              <w:rPr>
                <w:sz w:val="24"/>
              </w:rPr>
              <w:t>FONCTION</w:t>
            </w:r>
          </w:p>
        </w:tc>
      </w:tr>
      <w:tr w:rsidR="008628E7" w:rsidRPr="00C06AE2">
        <w:tblPrEx>
          <w:tblCellMar>
            <w:top w:w="0" w:type="dxa"/>
            <w:bottom w:w="0" w:type="dxa"/>
          </w:tblCellMar>
        </w:tblPrEx>
        <w:tc>
          <w:tcPr>
            <w:tcW w:w="2170" w:type="dxa"/>
            <w:tcBorders>
              <w:top w:val="single" w:sz="4" w:space="0" w:color="auto"/>
            </w:tcBorders>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Gilbert L</w:t>
            </w:r>
            <w:r w:rsidRPr="00C06AE2">
              <w:rPr>
                <w:rStyle w:val="Corpsdutexte27pt"/>
                <w:sz w:val="24"/>
                <w:lang w:val="fr-CA"/>
              </w:rPr>
              <w:t>a</w:t>
            </w:r>
            <w:r w:rsidRPr="00C06AE2">
              <w:rPr>
                <w:rStyle w:val="Corpsdutexte27pt"/>
                <w:sz w:val="24"/>
                <w:lang w:val="fr-CA"/>
              </w:rPr>
              <w:t>tour</w:t>
            </w:r>
          </w:p>
        </w:tc>
        <w:tc>
          <w:tcPr>
            <w:tcW w:w="5760" w:type="dxa"/>
            <w:tcBorders>
              <w:top w:val="single" w:sz="4" w:space="0" w:color="auto"/>
            </w:tcBorders>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ex-directeur général de la Chambre de commerce du di</w:t>
            </w:r>
            <w:r w:rsidRPr="00C06AE2">
              <w:rPr>
                <w:rStyle w:val="Corpsdutexte27pt"/>
                <w:sz w:val="24"/>
                <w:lang w:val="fr-CA"/>
              </w:rPr>
              <w:t>s</w:t>
            </w:r>
            <w:r w:rsidRPr="00C06AE2">
              <w:rPr>
                <w:rStyle w:val="Corpsdutexte27pt"/>
                <w:sz w:val="24"/>
                <w:lang w:val="fr-CA"/>
              </w:rPr>
              <w:t>trict de Montréal (C.C.D.M.)</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Bertrand Allard</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président du C.A. de la Caisse d’entraide éc</w:t>
            </w:r>
            <w:r w:rsidRPr="00C06AE2">
              <w:rPr>
                <w:rStyle w:val="Corpsdutexte27pt"/>
                <w:sz w:val="24"/>
                <w:lang w:val="fr-CA"/>
              </w:rPr>
              <w:t>o</w:t>
            </w:r>
            <w:r w:rsidRPr="00C06AE2">
              <w:rPr>
                <w:rStyle w:val="Corpsdutexte27pt"/>
                <w:sz w:val="24"/>
                <w:lang w:val="fr-CA"/>
              </w:rPr>
              <w:t>nomique de l’Assomption</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André B</w:t>
            </w:r>
            <w:r w:rsidRPr="00C06AE2">
              <w:rPr>
                <w:rStyle w:val="Corpsdutexte27pt"/>
                <w:sz w:val="24"/>
                <w:lang w:val="fr-CA"/>
              </w:rPr>
              <w:t>é</w:t>
            </w:r>
            <w:r w:rsidRPr="00C06AE2">
              <w:rPr>
                <w:rStyle w:val="Corpsdutexte27pt"/>
                <w:sz w:val="24"/>
                <w:lang w:val="fr-CA"/>
              </w:rPr>
              <w:t>langer</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ex-président du Conseil des gens d’affaires du Québec (C.G.A.Q.)</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Myriel Thuot</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secrétaire du Comité exécutif de l’Association des ho</w:t>
            </w:r>
            <w:r w:rsidRPr="00C06AE2">
              <w:rPr>
                <w:rStyle w:val="Corpsdutexte27pt"/>
                <w:sz w:val="24"/>
                <w:lang w:val="fr-CA"/>
              </w:rPr>
              <w:t>m</w:t>
            </w:r>
            <w:r w:rsidRPr="00C06AE2">
              <w:rPr>
                <w:rStyle w:val="Corpsdutexte27pt"/>
                <w:sz w:val="24"/>
                <w:lang w:val="fr-CA"/>
              </w:rPr>
              <w:t>mes d’affaires de Laval</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Paul-A. Tre</w:t>
            </w:r>
            <w:r w:rsidRPr="00C06AE2">
              <w:rPr>
                <w:rStyle w:val="Corpsdutexte27pt"/>
                <w:sz w:val="24"/>
                <w:lang w:val="fr-CA"/>
              </w:rPr>
              <w:t>m</w:t>
            </w:r>
            <w:r w:rsidRPr="00C06AE2">
              <w:rPr>
                <w:rStyle w:val="Corpsdutexte27pt"/>
                <w:sz w:val="24"/>
                <w:lang w:val="fr-CA"/>
              </w:rPr>
              <w:t>blay</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président du Conseil régional de développement de la Côte-Nord</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André Pe</w:t>
            </w:r>
            <w:r w:rsidRPr="00C06AE2">
              <w:rPr>
                <w:rStyle w:val="Corpsdutexte27pt"/>
                <w:sz w:val="24"/>
                <w:lang w:val="fr-CA"/>
              </w:rPr>
              <w:t>l</w:t>
            </w:r>
            <w:r w:rsidRPr="00C06AE2">
              <w:rPr>
                <w:rStyle w:val="Corpsdutexte27pt"/>
                <w:sz w:val="24"/>
                <w:lang w:val="fr-CA"/>
              </w:rPr>
              <w:t>letier</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directeur général de la Caisse d’entraide éc</w:t>
            </w:r>
            <w:r w:rsidRPr="00C06AE2">
              <w:rPr>
                <w:rStyle w:val="Corpsdutexte27pt"/>
                <w:sz w:val="24"/>
                <w:lang w:val="fr-CA"/>
              </w:rPr>
              <w:t>o</w:t>
            </w:r>
            <w:r w:rsidRPr="00C06AE2">
              <w:rPr>
                <w:rStyle w:val="Corpsdutexte27pt"/>
                <w:sz w:val="24"/>
                <w:lang w:val="fr-CA"/>
              </w:rPr>
              <w:t>nomique de Val d’Or</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Gilles Roy</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secrétaire-trésorier de Atlas Van Line Ltd.</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Denise Plamo</w:t>
            </w:r>
            <w:r w:rsidRPr="00C06AE2">
              <w:rPr>
                <w:rStyle w:val="Corpsdutexte27pt"/>
                <w:sz w:val="24"/>
                <w:lang w:val="fr-CA"/>
              </w:rPr>
              <w:t>n</w:t>
            </w:r>
            <w:r w:rsidRPr="00C06AE2">
              <w:rPr>
                <w:rStyle w:val="Corpsdutexte27pt"/>
                <w:sz w:val="24"/>
                <w:lang w:val="fr-CA"/>
              </w:rPr>
              <w:t>don</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directrice générale du Conseil régional de développ</w:t>
            </w:r>
            <w:r w:rsidRPr="00C06AE2">
              <w:rPr>
                <w:rStyle w:val="Corpsdutexte27pt"/>
                <w:sz w:val="24"/>
                <w:lang w:val="fr-CA"/>
              </w:rPr>
              <w:t>e</w:t>
            </w:r>
            <w:r w:rsidRPr="00C06AE2">
              <w:rPr>
                <w:rStyle w:val="Corpsdutexte27pt"/>
                <w:sz w:val="24"/>
                <w:lang w:val="fr-CA"/>
              </w:rPr>
              <w:t>ment de l’Abitibi-Témiscamingue</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Don Way</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ingénieur pour le groupe S.N.C. (ingéni</w:t>
            </w:r>
            <w:r w:rsidRPr="00C06AE2">
              <w:rPr>
                <w:rStyle w:val="Corpsdutexte27pt"/>
                <w:sz w:val="24"/>
                <w:lang w:val="fr-CA"/>
              </w:rPr>
              <w:t>e</w:t>
            </w:r>
            <w:r w:rsidRPr="00C06AE2">
              <w:rPr>
                <w:rStyle w:val="Corpsdutexte27pt"/>
                <w:sz w:val="24"/>
                <w:lang w:val="fr-CA"/>
              </w:rPr>
              <w:t>rie)</w:t>
            </w:r>
          </w:p>
        </w:tc>
      </w:tr>
      <w:tr w:rsidR="008628E7" w:rsidRPr="00C06AE2">
        <w:tblPrEx>
          <w:tblCellMar>
            <w:top w:w="0" w:type="dxa"/>
            <w:bottom w:w="0" w:type="dxa"/>
          </w:tblCellMar>
        </w:tblPrEx>
        <w:tc>
          <w:tcPr>
            <w:tcW w:w="217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Gilles Broui</w:t>
            </w:r>
            <w:r w:rsidRPr="00C06AE2">
              <w:rPr>
                <w:rStyle w:val="Corpsdutexte27pt"/>
                <w:sz w:val="24"/>
                <w:lang w:val="fr-CA"/>
              </w:rPr>
              <w:t>l</w:t>
            </w:r>
            <w:r w:rsidRPr="00C06AE2">
              <w:rPr>
                <w:rStyle w:val="Corpsdutexte27pt"/>
                <w:sz w:val="24"/>
                <w:lang w:val="fr-CA"/>
              </w:rPr>
              <w:t>lard</w:t>
            </w:r>
          </w:p>
        </w:tc>
        <w:tc>
          <w:tcPr>
            <w:tcW w:w="5760" w:type="dxa"/>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directeur de la Caisse d’entraide économ</w:t>
            </w:r>
            <w:r w:rsidRPr="00C06AE2">
              <w:rPr>
                <w:rStyle w:val="Corpsdutexte27pt"/>
                <w:sz w:val="24"/>
                <w:lang w:val="fr-CA"/>
              </w:rPr>
              <w:t>i</w:t>
            </w:r>
            <w:r w:rsidRPr="00C06AE2">
              <w:rPr>
                <w:rStyle w:val="Corpsdutexte27pt"/>
                <w:sz w:val="24"/>
                <w:lang w:val="fr-CA"/>
              </w:rPr>
              <w:t>que de Laval</w:t>
            </w:r>
          </w:p>
        </w:tc>
      </w:tr>
      <w:tr w:rsidR="008628E7" w:rsidRPr="00C06AE2">
        <w:tblPrEx>
          <w:tblCellMar>
            <w:top w:w="0" w:type="dxa"/>
            <w:bottom w:w="0" w:type="dxa"/>
          </w:tblCellMar>
        </w:tblPrEx>
        <w:tc>
          <w:tcPr>
            <w:tcW w:w="2170" w:type="dxa"/>
            <w:tcBorders>
              <w:bottom w:val="single" w:sz="4" w:space="0" w:color="auto"/>
            </w:tcBorders>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Fernand P</w:t>
            </w:r>
            <w:r w:rsidRPr="00C06AE2">
              <w:rPr>
                <w:rStyle w:val="Corpsdutexte27pt"/>
                <w:sz w:val="24"/>
                <w:lang w:val="fr-CA"/>
              </w:rPr>
              <w:t>a</w:t>
            </w:r>
            <w:r w:rsidRPr="00C06AE2">
              <w:rPr>
                <w:rStyle w:val="Corpsdutexte27pt"/>
                <w:sz w:val="24"/>
                <w:lang w:val="fr-CA"/>
              </w:rPr>
              <w:t>ré</w:t>
            </w:r>
          </w:p>
        </w:tc>
        <w:tc>
          <w:tcPr>
            <w:tcW w:w="5760" w:type="dxa"/>
            <w:tcBorders>
              <w:bottom w:val="single" w:sz="4" w:space="0" w:color="auto"/>
            </w:tcBorders>
            <w:shd w:val="clear" w:color="auto" w:fill="FFFFFF"/>
          </w:tcPr>
          <w:p w:rsidR="008628E7" w:rsidRPr="00C06AE2" w:rsidRDefault="008628E7" w:rsidP="008628E7">
            <w:pPr>
              <w:spacing w:before="60" w:after="60"/>
              <w:ind w:left="90" w:right="80" w:firstLine="0"/>
              <w:jc w:val="both"/>
              <w:rPr>
                <w:sz w:val="24"/>
              </w:rPr>
            </w:pPr>
            <w:r w:rsidRPr="00C06AE2">
              <w:rPr>
                <w:rStyle w:val="Corpsdutexte27pt"/>
                <w:sz w:val="24"/>
                <w:lang w:val="fr-CA"/>
              </w:rPr>
              <w:t>membre du C.A. de La Solidarité</w:t>
            </w:r>
          </w:p>
        </w:tc>
      </w:tr>
    </w:tbl>
    <w:p w:rsidR="008628E7" w:rsidRPr="00794394" w:rsidRDefault="008628E7" w:rsidP="008628E7">
      <w:pPr>
        <w:spacing w:before="120" w:after="120"/>
        <w:jc w:val="both"/>
        <w:rPr>
          <w:szCs w:val="2"/>
        </w:rPr>
      </w:pPr>
    </w:p>
    <w:p w:rsidR="008628E7" w:rsidRPr="00794394" w:rsidRDefault="008628E7" w:rsidP="008628E7">
      <w:pPr>
        <w:spacing w:before="120" w:after="120"/>
        <w:jc w:val="both"/>
      </w:pPr>
      <w:r w:rsidRPr="00794394">
        <w:t>La pratique du gouvernement péquiste depuis novembre 76 à l’égard de la P.M.E. l’a conduit à se gagner une confiance grandissa</w:t>
      </w:r>
      <w:r w:rsidRPr="00794394">
        <w:t>n</w:t>
      </w:r>
      <w:r w:rsidRPr="00794394">
        <w:t>te. Que l’on songe à la loi 48 créant un fonds de relance industrielle, aux mesures de dégrèvement d’impôts, au projet OSE, à l’aide de l’État dans l’ouverture de marchés extérieurs, etc., bref un bon no</w:t>
      </w:r>
      <w:r w:rsidRPr="00794394">
        <w:t>m</w:t>
      </w:r>
      <w:r w:rsidRPr="00794394">
        <w:t>bre de mesures conçues sur mesure pour les P.M.E. La direction du PQ ne peut évidemment prétendre à une hégémonie politique sur les entrepreneurs de P.M.E., ce qui est loin d’être le cas, mais sa gestion économique d</w:t>
      </w:r>
      <w:r w:rsidRPr="00794394">
        <w:t>e</w:t>
      </w:r>
      <w:r w:rsidRPr="00794394">
        <w:t xml:space="preserve">puis près de quatre ans, ainsi que ses promesses dans </w:t>
      </w:r>
      <w:r w:rsidRPr="000C083F">
        <w:rPr>
          <w:i/>
          <w:iCs/>
        </w:rPr>
        <w:t>Bâtir le Québec,</w:t>
      </w:r>
      <w:r w:rsidRPr="00794394">
        <w:t xml:space="preserve"> lui servent bien : le PLQ perd des appuis dans ces m</w:t>
      </w:r>
      <w:r w:rsidRPr="00794394">
        <w:t>i</w:t>
      </w:r>
      <w:r w:rsidRPr="00794394">
        <w:t>lieux.</w:t>
      </w:r>
    </w:p>
    <w:p w:rsidR="008628E7" w:rsidRPr="00794394" w:rsidRDefault="008628E7" w:rsidP="008628E7">
      <w:pPr>
        <w:spacing w:before="120" w:after="120"/>
        <w:jc w:val="both"/>
      </w:pPr>
      <w:r w:rsidRPr="00794394">
        <w:t>Les alliés du Oui, dans cette stratégie spécifique, sont essentiell</w:t>
      </w:r>
      <w:r w:rsidRPr="00794394">
        <w:t>e</w:t>
      </w:r>
      <w:r w:rsidRPr="00794394">
        <w:t>ment des personnalités et hommes d’affaires locaux, et bien sûr le Conseil des gens d’affaires du Québec (C.G.A.Q.). Cet organisme p</w:t>
      </w:r>
      <w:r w:rsidRPr="00794394">
        <w:t>a</w:t>
      </w:r>
      <w:r w:rsidRPr="00794394">
        <w:t>tronal, de faible influence, mais tout de même croissante, se veut</w:t>
      </w:r>
      <w:r>
        <w:t xml:space="preserve"> </w:t>
      </w:r>
      <w:r w:rsidRPr="00794394">
        <w:t>[264]</w:t>
      </w:r>
      <w:r>
        <w:t xml:space="preserve"> </w:t>
      </w:r>
      <w:r w:rsidRPr="00794394">
        <w:t>le digne représentant de la P.M.E. québécoise. Ses efforts en vue de cet objectif vont bon train d</w:t>
      </w:r>
      <w:r w:rsidRPr="00794394">
        <w:t>e</w:t>
      </w:r>
      <w:r w:rsidRPr="00794394">
        <w:t>puis le début de 1980. En effet, de 1973 à 1979 le C.G.A.Q. (qui s’appelait à cette époque Conseil des hommes d’affaires du Québec - CHAQ) formulait dans ses objectifs le désir de « promouvoir la souveraineté du Québec et d’affirmer la vi</w:t>
      </w:r>
      <w:r w:rsidRPr="00794394">
        <w:t>a</w:t>
      </w:r>
      <w:r w:rsidRPr="00794394">
        <w:t>bilité de la souveraineté</w:t>
      </w:r>
      <w:r>
        <w:t> </w:t>
      </w:r>
      <w:r>
        <w:rPr>
          <w:rStyle w:val="Appelnotedebasdep"/>
        </w:rPr>
        <w:footnoteReference w:id="370"/>
      </w:r>
      <w:r w:rsidRPr="00794394">
        <w:t> » au sein des P.M.E. Mais depuis le début de l’année, non seulement on a changé de sigle et de président, mais on a également « adouci » les objectifs. On ne parle plus de souvera</w:t>
      </w:r>
      <w:r w:rsidRPr="00794394">
        <w:t>i</w:t>
      </w:r>
      <w:r w:rsidRPr="00794394">
        <w:t>neté, ni même de souveraineté-association, mais le C G A Q opte pl</w:t>
      </w:r>
      <w:r w:rsidRPr="00794394">
        <w:t>u</w:t>
      </w:r>
      <w:r w:rsidRPr="00794394">
        <w:t>tôt pour la formule vague à souhait de « privilégier le contrôle major</w:t>
      </w:r>
      <w:r w:rsidRPr="00794394">
        <w:t>i</w:t>
      </w:r>
      <w:r w:rsidRPr="00794394">
        <w:t>taire de l’activité économique par les Québécois</w:t>
      </w:r>
      <w:r>
        <w:t> </w:t>
      </w:r>
      <w:r>
        <w:rPr>
          <w:rStyle w:val="Appelnotedebasdep"/>
        </w:rPr>
        <w:footnoteReference w:id="371"/>
      </w:r>
      <w:r w:rsidRPr="00794394">
        <w:t> » De plus, son th</w:t>
      </w:r>
      <w:r w:rsidRPr="00794394">
        <w:t>è</w:t>
      </w:r>
      <w:r w:rsidRPr="00794394">
        <w:t>me de prédilection pendant la campagne référendaire était « Oui à la n</w:t>
      </w:r>
      <w:r w:rsidRPr="00794394">
        <w:t>é</w:t>
      </w:r>
      <w:r w:rsidRPr="00794394">
        <w:t>gociation »... D’autres alliés d’une importance non négligeable pour le clan du Oui ont été bien sûr les intellectuels s’identifiant au développement d’un capital autochtone des économistes et des journ</w:t>
      </w:r>
      <w:r w:rsidRPr="00794394">
        <w:t>a</w:t>
      </w:r>
      <w:r w:rsidRPr="00794394">
        <w:t>listes en partic</w:t>
      </w:r>
      <w:r w:rsidRPr="00794394">
        <w:t>u</w:t>
      </w:r>
      <w:r w:rsidRPr="00794394">
        <w:t xml:space="preserve">lier. Tel Gilbert Tarrab, professeur au département de Sciences administratives de l’UQAM : « Il s’agit... du début de ce qui pourrait être le rachat et le rapatriement de l’économie québécoise au Québec... C’est </w:t>
      </w:r>
      <w:r w:rsidRPr="000C083F">
        <w:rPr>
          <w:i/>
          <w:iCs/>
        </w:rPr>
        <w:t>Oui à la négociation</w:t>
      </w:r>
      <w:r w:rsidRPr="00794394">
        <w:t xml:space="preserve"> pour la prise en charge des l</w:t>
      </w:r>
      <w:r w:rsidRPr="00794394">
        <w:t>e</w:t>
      </w:r>
      <w:r w:rsidRPr="00794394">
        <w:t>viers les plus importants de l’économie québécoise</w:t>
      </w:r>
      <w:r>
        <w:t> </w:t>
      </w:r>
      <w:r>
        <w:rPr>
          <w:rStyle w:val="Appelnotedebasdep"/>
        </w:rPr>
        <w:footnoteReference w:id="372"/>
      </w:r>
      <w:r w:rsidRPr="00794394">
        <w:t xml:space="preserve">. » Ou encore, un éditorialiste de l’hebdomadaire </w:t>
      </w:r>
      <w:r w:rsidRPr="000C083F">
        <w:rPr>
          <w:i/>
          <w:iCs/>
        </w:rPr>
        <w:t>Finance</w:t>
      </w:r>
      <w:r w:rsidRPr="00794394">
        <w:t> : « La négociation vérit</w:t>
      </w:r>
      <w:r w:rsidRPr="00794394">
        <w:t>a</w:t>
      </w:r>
      <w:r w:rsidRPr="00794394">
        <w:t>ble... ne se fera jamais sans un Oui massif au référendum qui vient</w:t>
      </w:r>
      <w:r>
        <w:t> </w:t>
      </w:r>
      <w:r>
        <w:rPr>
          <w:rStyle w:val="Appelnotedebasdep"/>
        </w:rPr>
        <w:footnoteReference w:id="373"/>
      </w:r>
      <w:r w:rsidRPr="00794394">
        <w:t>. »</w:t>
      </w:r>
    </w:p>
    <w:p w:rsidR="008628E7" w:rsidRPr="00794394" w:rsidRDefault="008628E7" w:rsidP="008628E7">
      <w:pPr>
        <w:spacing w:before="120" w:after="120"/>
        <w:jc w:val="both"/>
      </w:pPr>
      <w:r>
        <w:br w:type="page"/>
      </w:r>
    </w:p>
    <w:p w:rsidR="008628E7" w:rsidRPr="00794394" w:rsidRDefault="008628E7" w:rsidP="008628E7">
      <w:pPr>
        <w:pStyle w:val="planche"/>
      </w:pPr>
      <w:r w:rsidRPr="00794394">
        <w:t>3. Les thèmes abordés</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De par sa centralisation politique et organis</w:t>
      </w:r>
      <w:r w:rsidRPr="00794394">
        <w:t>a</w:t>
      </w:r>
      <w:r w:rsidRPr="00794394">
        <w:t>tionnelle, avons-nous dit, le clan du Oui possédait des avantages sur les forces du Non. C’est une évidence à laquelle il fallait bien se rendre lors du f</w:t>
      </w:r>
      <w:r w:rsidRPr="00794394">
        <w:t>a</w:t>
      </w:r>
      <w:r w:rsidRPr="00794394">
        <w:t>meux débat sur la question à l’Assemblée nation</w:t>
      </w:r>
      <w:r w:rsidRPr="00794394">
        <w:t>a</w:t>
      </w:r>
      <w:r w:rsidRPr="00794394">
        <w:t>le : à cette occasion par exemple, les intervenants péquistes concentrèrent une bonne partie de leurs énergies à parler d’économie, chacun d eux citant une couple d’exemples sur les effets négatifs du fédéralisme. Par contre, la mult</w:t>
      </w:r>
      <w:r w:rsidRPr="00794394">
        <w:t>i</w:t>
      </w:r>
      <w:r w:rsidRPr="00794394">
        <w:t>plicité des foyers politiques dirigeants du camp du Non, bien que d</w:t>
      </w:r>
      <w:r w:rsidRPr="00794394">
        <w:t>é</w:t>
      </w:r>
      <w:r w:rsidRPr="00794394">
        <w:t>savantageuse en certains cas, lui conférait plusieurs plateformes d’interventions privilégiées en plus de ressources financières quasi-inépuisables. Ces avantages marqués obligeaient les dirigeants du Oui à tirer le maximum de chacune de leurs inte</w:t>
      </w:r>
      <w:r w:rsidRPr="00794394">
        <w:t>r</w:t>
      </w:r>
      <w:r w:rsidRPr="00794394">
        <w:t>ventions publiques (conférences de presse, inte</w:t>
      </w:r>
      <w:r w:rsidRPr="00794394">
        <w:t>r</w:t>
      </w:r>
      <w:r w:rsidRPr="00794394">
        <w:t>views, assemblées, allocutions devant des groupes patronaux, etc.). Cela les forçait aussi à circonscrire d’une façon serrée les thèmes qu’ils choisissaient d’aborder.</w:t>
      </w:r>
    </w:p>
    <w:p w:rsidR="008628E7" w:rsidRPr="00794394" w:rsidRDefault="008628E7" w:rsidP="008628E7">
      <w:pPr>
        <w:spacing w:before="120" w:after="120"/>
        <w:jc w:val="both"/>
      </w:pPr>
      <w:r w:rsidRPr="00794394">
        <w:t>Les thèmes de la campagne du Oui envers le c</w:t>
      </w:r>
      <w:r w:rsidRPr="00794394">
        <w:t>a</w:t>
      </w:r>
      <w:r w:rsidRPr="00794394">
        <w:t>pital québécois peuvent se structurer en deux blocs. D’abord une argumentation de</w:t>
      </w:r>
      <w:r>
        <w:t xml:space="preserve"> </w:t>
      </w:r>
      <w:r w:rsidRPr="00794394">
        <w:t>[265]</w:t>
      </w:r>
      <w:r>
        <w:t xml:space="preserve"> </w:t>
      </w:r>
      <w:r w:rsidRPr="00794394">
        <w:t>base, offensive si on veut, où l’on cherche à rendre hommage à « l’entrepreneurship québécois » et à le rendre responsable de la bo</w:t>
      </w:r>
      <w:r w:rsidRPr="00794394">
        <w:t>n</w:t>
      </w:r>
      <w:r w:rsidRPr="00794394">
        <w:t>ne santé de l’économie québécoise ; lors de ces tirades, on e</w:t>
      </w:r>
      <w:r w:rsidRPr="00794394">
        <w:t>s</w:t>
      </w:r>
      <w:r w:rsidRPr="00794394">
        <w:t>saie bien sûr de souligner les bienfaits qu’auraient un Oui et ultimement la so</w:t>
      </w:r>
      <w:r w:rsidRPr="00794394">
        <w:t>u</w:t>
      </w:r>
      <w:r w:rsidRPr="00794394">
        <w:t>veraineté-association sur le développement des entreprises québéco</w:t>
      </w:r>
      <w:r w:rsidRPr="00794394">
        <w:t>i</w:t>
      </w:r>
      <w:r w:rsidRPr="00794394">
        <w:t>ses. Ensuite, deuxième bloc, une contre-argumentation relativement défensive où l’on tente, d’une part de dédramatiser la portée d’un Oui et la signification du concept de souveraineté-association, et d’autre part de dramatiser les conséquences d’un Non. Le thème idéologique central dirigé à l’égard du cap</w:t>
      </w:r>
      <w:r w:rsidRPr="00794394">
        <w:t>i</w:t>
      </w:r>
      <w:r w:rsidRPr="00794394">
        <w:t xml:space="preserve">tal québécois, lors de cette campagne, était celui qu’un Oui conduit à la </w:t>
      </w:r>
      <w:r w:rsidRPr="000C083F">
        <w:rPr>
          <w:i/>
          <w:iCs/>
        </w:rPr>
        <w:t>négociation</w:t>
      </w:r>
      <w:r w:rsidRPr="00794394">
        <w:t> : c’est le thème qui tr</w:t>
      </w:r>
      <w:r w:rsidRPr="00794394">
        <w:t>a</w:t>
      </w:r>
      <w:r w:rsidRPr="00794394">
        <w:t xml:space="preserve">versait simultanément les deux blocs. Par opposition au thème du </w:t>
      </w:r>
      <w:r w:rsidRPr="000C083F">
        <w:rPr>
          <w:i/>
          <w:iCs/>
        </w:rPr>
        <w:t>changement</w:t>
      </w:r>
      <w:r w:rsidRPr="00794394">
        <w:t xml:space="preserve"> et de l’amélioration des conditions de vie que l’on ram</w:t>
      </w:r>
      <w:r w:rsidRPr="00794394">
        <w:t>e</w:t>
      </w:r>
      <w:r w:rsidRPr="00794394">
        <w:t>nait constamment aux oreilles du mouvement o</w:t>
      </w:r>
      <w:r w:rsidRPr="00794394">
        <w:t>u</w:t>
      </w:r>
      <w:r w:rsidRPr="00794394">
        <w:t>vrier et populaire.</w:t>
      </w:r>
    </w:p>
    <w:p w:rsidR="008628E7" w:rsidRPr="00794394" w:rsidRDefault="008628E7" w:rsidP="008628E7">
      <w:pPr>
        <w:spacing w:before="120" w:after="120"/>
        <w:jc w:val="both"/>
        <w:rPr>
          <w:rStyle w:val="Corpsdutexte9Espacement0pt"/>
          <w:i/>
          <w:iCs/>
          <w:sz w:val="28"/>
          <w:lang w:val="fr-CA"/>
        </w:rPr>
      </w:pPr>
      <w:r>
        <w:rPr>
          <w:rStyle w:val="Corpsdutexte9Espacement0pt"/>
          <w:i/>
          <w:iCs/>
          <w:sz w:val="28"/>
          <w:lang w:val="fr-CA"/>
        </w:rPr>
        <w:br w:type="page"/>
      </w:r>
    </w:p>
    <w:p w:rsidR="008628E7" w:rsidRPr="00794394" w:rsidRDefault="008628E7" w:rsidP="008628E7">
      <w:pPr>
        <w:pStyle w:val="a"/>
      </w:pPr>
      <w:r w:rsidRPr="00C06AE2">
        <w:t>a) Le dynamisme de l’économie</w:t>
      </w:r>
      <w:r w:rsidRPr="00C06AE2">
        <w:br/>
        <w:t>et de l’entreprise québécoises</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Ce thème de l’argumentation des dirigeants du Oui démarque considérablement l’approche des deux clans à l’égard du capital qu</w:t>
      </w:r>
      <w:r w:rsidRPr="00794394">
        <w:t>é</w:t>
      </w:r>
      <w:r w:rsidRPr="00794394">
        <w:t>bécois. Alors que les premiers flattent à maintes reprises et dans le bon sens du poil les réalisations de « l’esprit d’entreprise » des Qu</w:t>
      </w:r>
      <w:r w:rsidRPr="00794394">
        <w:t>é</w:t>
      </w:r>
      <w:r w:rsidRPr="00794394">
        <w:t>bécois, les dirigeants du Non ignorent toute cette dimension en axant leur propagande essentiellement sur la base des conséquences écon</w:t>
      </w:r>
      <w:r w:rsidRPr="00794394">
        <w:t>o</w:t>
      </w:r>
      <w:r w:rsidRPr="00794394">
        <w:t>miques de la souveraineté-association et les avantages d’un fédérali</w:t>
      </w:r>
      <w:r w:rsidRPr="00794394">
        <w:t>s</w:t>
      </w:r>
      <w:r w:rsidRPr="00794394">
        <w:t>me renouvelé.</w:t>
      </w:r>
    </w:p>
    <w:p w:rsidR="008628E7" w:rsidRPr="00794394" w:rsidRDefault="008628E7" w:rsidP="008628E7">
      <w:pPr>
        <w:spacing w:before="120" w:after="120"/>
        <w:jc w:val="both"/>
      </w:pPr>
      <w:r w:rsidRPr="00794394">
        <w:t>Le Québec est riche, clamaient les forces du Oui !</w:t>
      </w:r>
    </w:p>
    <w:p w:rsidR="008628E7" w:rsidRDefault="008628E7" w:rsidP="008628E7">
      <w:pPr>
        <w:pStyle w:val="Grillecouleur-Accent1"/>
      </w:pPr>
    </w:p>
    <w:p w:rsidR="008628E7" w:rsidRDefault="008628E7" w:rsidP="008628E7">
      <w:pPr>
        <w:pStyle w:val="Grillecouleur-Accent1"/>
      </w:pPr>
      <w:r w:rsidRPr="00794394">
        <w:t>La peur économique (est) une sottise, consid</w:t>
      </w:r>
      <w:r w:rsidRPr="00794394">
        <w:t>é</w:t>
      </w:r>
      <w:r w:rsidRPr="00794394">
        <w:t>rant que le Québec, sur le plan de ses richesses énergétiques, comme sur celui de l’ensemble des richesses naturelles, est un des territoires les plus r</w:t>
      </w:r>
      <w:r w:rsidRPr="00794394">
        <w:t>i</w:t>
      </w:r>
      <w:r w:rsidRPr="00794394">
        <w:t>ches au monde</w:t>
      </w:r>
      <w:r>
        <w:t> </w:t>
      </w:r>
      <w:r>
        <w:rPr>
          <w:rStyle w:val="Appelnotedebasdep"/>
        </w:rPr>
        <w:footnoteReference w:id="374"/>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Avec un réservoir d’épargne de 100 milliards $, des ressources énergétiques inépuisables et un territoire recelant d’immenses riche</w:t>
      </w:r>
      <w:r w:rsidRPr="00794394">
        <w:t>s</w:t>
      </w:r>
      <w:r w:rsidRPr="00794394">
        <w:t>ses naturelles, il faut reconnaître, selon Bernard Landry, « cette v</w:t>
      </w:r>
      <w:r w:rsidRPr="00794394">
        <w:t>é</w:t>
      </w:r>
      <w:r w:rsidRPr="00794394">
        <w:t>rité objective que l’économie du Québec est présentement une des éc</w:t>
      </w:r>
      <w:r w:rsidRPr="00794394">
        <w:t>o</w:t>
      </w:r>
      <w:r w:rsidRPr="00794394">
        <w:t>nomies les plus fortes de l’Occident, en dépit du handicap fédéral, et qu’elle a des possibilités pratiquement illimitées...</w:t>
      </w:r>
      <w:r>
        <w:t> </w:t>
      </w:r>
      <w:r>
        <w:rPr>
          <w:rStyle w:val="Appelnotedebasdep"/>
        </w:rPr>
        <w:footnoteReference w:id="375"/>
      </w:r>
      <w:r w:rsidRPr="00794394">
        <w:t> ». Mais ce n’est pas tout ! Si l’économie québécoise montre depuis quelques années des signes de si bonne sa</w:t>
      </w:r>
      <w:r w:rsidRPr="00794394">
        <w:t>n</w:t>
      </w:r>
      <w:r w:rsidRPr="00794394">
        <w:t>té, c’est en bonne partie dû au fait que...</w:t>
      </w:r>
    </w:p>
    <w:p w:rsidR="008628E7" w:rsidRDefault="008628E7" w:rsidP="008628E7">
      <w:pPr>
        <w:pStyle w:val="Citation0"/>
      </w:pPr>
    </w:p>
    <w:p w:rsidR="008628E7" w:rsidRDefault="008628E7" w:rsidP="008628E7">
      <w:pPr>
        <w:pStyle w:val="Citation0"/>
      </w:pPr>
      <w:r w:rsidRPr="00794394">
        <w:t>... déferle la vague d’hommes d’affaires no</w:t>
      </w:r>
      <w:r w:rsidRPr="00794394">
        <w:t>u</w:t>
      </w:r>
      <w:r w:rsidRPr="00794394">
        <w:t>veaux, francophones pour la plupart, ambitieux comme il faut l’être dans</w:t>
      </w:r>
      <w:r>
        <w:t xml:space="preserve"> ce milieu, vou</w:t>
      </w:r>
      <w:r w:rsidRPr="00794394">
        <w:t>lant</w:t>
      </w:r>
      <w:r>
        <w:t xml:space="preserve"> </w:t>
      </w:r>
      <w:r w:rsidRPr="00794394">
        <w:t>[266] to</w:t>
      </w:r>
      <w:r w:rsidRPr="00794394">
        <w:t>u</w:t>
      </w:r>
      <w:r w:rsidRPr="00794394">
        <w:t>tes les places tout de suite et qui sont largement responsables de la rema</w:t>
      </w:r>
      <w:r w:rsidRPr="00794394">
        <w:t>r</w:t>
      </w:r>
      <w:r w:rsidRPr="00794394">
        <w:t>quable performa</w:t>
      </w:r>
      <w:r w:rsidRPr="00794394">
        <w:t>n</w:t>
      </w:r>
      <w:r w:rsidRPr="00794394">
        <w:t>ce de l’économie du Québec depuis 2 ans</w:t>
      </w:r>
      <w:r>
        <w:t> </w:t>
      </w:r>
      <w:r>
        <w:rPr>
          <w:rStyle w:val="Appelnotedebasdep"/>
        </w:rPr>
        <w:footnoteReference w:id="376"/>
      </w:r>
      <w:r w:rsidRPr="00794394">
        <w:t>.</w:t>
      </w:r>
    </w:p>
    <w:p w:rsidR="008628E7" w:rsidRPr="00794394" w:rsidRDefault="008628E7" w:rsidP="008628E7">
      <w:pPr>
        <w:pStyle w:val="Citation0"/>
      </w:pPr>
    </w:p>
    <w:p w:rsidR="008628E7" w:rsidRPr="00794394" w:rsidRDefault="008628E7" w:rsidP="008628E7">
      <w:pPr>
        <w:spacing w:before="120" w:after="120"/>
        <w:jc w:val="both"/>
      </w:pPr>
      <w:r w:rsidRPr="00794394">
        <w:t>Dans la même veine, Jacques Parizeau déclarait devant l’Association des hommes d’affaires de L</w:t>
      </w:r>
      <w:r w:rsidRPr="00794394">
        <w:t>a</w:t>
      </w:r>
      <w:r w:rsidRPr="00794394">
        <w:t>val, sur un ton flatteur :</w:t>
      </w:r>
    </w:p>
    <w:p w:rsidR="008628E7" w:rsidRDefault="008628E7" w:rsidP="008628E7">
      <w:pPr>
        <w:pStyle w:val="Grillecouleur-Accent1"/>
      </w:pPr>
    </w:p>
    <w:p w:rsidR="008628E7" w:rsidRDefault="008628E7" w:rsidP="008628E7">
      <w:pPr>
        <w:pStyle w:val="Grillecouleur-Accent1"/>
      </w:pPr>
      <w:r w:rsidRPr="00794394">
        <w:t>Je peux affirmer qu’à cause de vous, hommes d’affaires québécois, les activités économiques montent plus vite ici qu’en Ontario... Si on veut cesser d’avoir peur, il faut se donner la possibilité d’aller nég</w:t>
      </w:r>
      <w:r w:rsidRPr="00794394">
        <w:t>o</w:t>
      </w:r>
      <w:r w:rsidRPr="00794394">
        <w:t>cier avec Ottawa... Si vous n’êtes pas satisfaits de la tournure des év</w:t>
      </w:r>
      <w:r w:rsidRPr="00794394">
        <w:t>é</w:t>
      </w:r>
      <w:r w:rsidRPr="00794394">
        <w:t>nements, vous n’aurez qu’à voter Non au deuxième référendum</w:t>
      </w:r>
      <w:r>
        <w:t>. </w:t>
      </w:r>
      <w:r>
        <w:rPr>
          <w:rStyle w:val="Appelnotedebasdep"/>
        </w:rPr>
        <w:footnoteReference w:id="377"/>
      </w:r>
    </w:p>
    <w:p w:rsidR="008628E7" w:rsidRPr="00794394" w:rsidRDefault="008628E7" w:rsidP="008628E7">
      <w:pPr>
        <w:pStyle w:val="Grillecouleur-Accent1"/>
      </w:pPr>
    </w:p>
    <w:p w:rsidR="008628E7" w:rsidRPr="00794394" w:rsidRDefault="008628E7" w:rsidP="008628E7">
      <w:pPr>
        <w:spacing w:before="120" w:after="120"/>
        <w:jc w:val="both"/>
      </w:pPr>
      <w:r w:rsidRPr="00794394">
        <w:t>Mais on se ne se contente pas de flatter. On exalte également l’ambition, le dynamisme et la témérité : « Les Québécois n ont plus peur de se lancer en affaires et d’investir pour transformer leurs re</w:t>
      </w:r>
      <w:r w:rsidRPr="00794394">
        <w:t>s</w:t>
      </w:r>
      <w:r w:rsidRPr="00794394">
        <w:t>sources sur place ici</w:t>
      </w:r>
      <w:r>
        <w:t> </w:t>
      </w:r>
      <w:r>
        <w:rPr>
          <w:rStyle w:val="Appelnotedebasdep"/>
        </w:rPr>
        <w:footnoteReference w:id="378"/>
      </w:r>
      <w:r w:rsidRPr="00794394">
        <w:t>. » Les dirigeants du Oui incitent le capital qu</w:t>
      </w:r>
      <w:r w:rsidRPr="00794394">
        <w:t>é</w:t>
      </w:r>
      <w:r w:rsidRPr="00794394">
        <w:t>bécois à poursuivre sa concurrence vis-à-vis du capital étranger pour ainsi accentuer le « processus d’autonomie progressive que connaît le Québec depuis 20 ans face au capital étranger ».</w:t>
      </w:r>
      <w:r>
        <w:t> </w:t>
      </w:r>
      <w:r>
        <w:rPr>
          <w:rStyle w:val="Appelnotedebasdep"/>
        </w:rPr>
        <w:footnoteReference w:id="379"/>
      </w:r>
    </w:p>
    <w:p w:rsidR="008628E7" w:rsidRDefault="008628E7" w:rsidP="008628E7">
      <w:pPr>
        <w:pStyle w:val="Grillecouleur-Accent1"/>
      </w:pPr>
    </w:p>
    <w:p w:rsidR="008628E7" w:rsidRDefault="008628E7" w:rsidP="008628E7">
      <w:pPr>
        <w:pStyle w:val="Grillecouleur-Accent1"/>
      </w:pPr>
      <w:r w:rsidRPr="00794394">
        <w:t>Depuis 20 ans, nous vivons au Québec le fait fleur-de-lysée, c’est-à-dire le fait fleur-de-lysée qui a créé la garde montante des Québ</w:t>
      </w:r>
      <w:r w:rsidRPr="00794394">
        <w:t>é</w:t>
      </w:r>
      <w:r w:rsidRPr="00794394">
        <w:t>cois et des Québécoises de plus en plus compétents qui ve</w:t>
      </w:r>
      <w:r w:rsidRPr="00794394">
        <w:t>u</w:t>
      </w:r>
      <w:r w:rsidRPr="00794394">
        <w:t>lent non seulement prendre leur place au soleil, mais prendre la place des vo</w:t>
      </w:r>
      <w:r w:rsidRPr="00794394">
        <w:t>i</w:t>
      </w:r>
      <w:r w:rsidRPr="00794394">
        <w:t>sins...</w:t>
      </w:r>
      <w:r>
        <w:t> </w:t>
      </w:r>
      <w:r>
        <w:rPr>
          <w:rStyle w:val="Appelnotedebasdep"/>
        </w:rPr>
        <w:footnoteReference w:id="380"/>
      </w:r>
    </w:p>
    <w:p w:rsidR="008628E7" w:rsidRPr="00794394" w:rsidRDefault="008628E7" w:rsidP="008628E7">
      <w:pPr>
        <w:pStyle w:val="Grillecouleur-Accent1"/>
      </w:pPr>
    </w:p>
    <w:p w:rsidR="008628E7" w:rsidRPr="00794394" w:rsidRDefault="008628E7" w:rsidP="008628E7">
      <w:pPr>
        <w:spacing w:before="120" w:after="120"/>
        <w:jc w:val="both"/>
      </w:pPr>
      <w:r w:rsidRPr="00794394">
        <w:t>Cette « garde montante », estime Parizeau d</w:t>
      </w:r>
      <w:r w:rsidRPr="00794394">
        <w:t>e</w:t>
      </w:r>
      <w:r w:rsidRPr="00794394">
        <w:t>vant la C.C.P.Q.,</w:t>
      </w:r>
      <w:r>
        <w:t xml:space="preserve"> </w:t>
      </w:r>
      <w:r w:rsidRPr="00794394">
        <w:t>« ne mène pas de pétard mais elle est en train de prendre une place imme</w:t>
      </w:r>
      <w:r w:rsidRPr="00794394">
        <w:t>n</w:t>
      </w:r>
      <w:r w:rsidRPr="00794394">
        <w:t>se au Québec</w:t>
      </w:r>
      <w:r>
        <w:t> </w:t>
      </w:r>
      <w:r>
        <w:rPr>
          <w:rStyle w:val="Appelnotedebasdep"/>
        </w:rPr>
        <w:footnoteReference w:id="381"/>
      </w:r>
      <w:r w:rsidRPr="00794394">
        <w:t> ». On ne ménage surtout pas les coups de chapeau à l’égard de la petite et moyenne entreprise (P.M.E.), se fél</w:t>
      </w:r>
      <w:r w:rsidRPr="00794394">
        <w:t>i</w:t>
      </w:r>
      <w:r w:rsidRPr="00794394">
        <w:t>citant du « démarrage de l’esprit d’entrepreneurship dans la P.M.E.</w:t>
      </w:r>
      <w:r>
        <w:t> </w:t>
      </w:r>
      <w:r>
        <w:rPr>
          <w:rStyle w:val="Appelnotedebasdep"/>
        </w:rPr>
        <w:footnoteReference w:id="382"/>
      </w:r>
      <w:r w:rsidRPr="00794394">
        <w:t> ». Plus encore, les P.M.E. constitueraient la « pierre ang</w:t>
      </w:r>
      <w:r w:rsidRPr="00794394">
        <w:t>u</w:t>
      </w:r>
      <w:r w:rsidRPr="00794394">
        <w:t>laire de l’économie au Québec ». Lors de la remise par cinq cents pr</w:t>
      </w:r>
      <w:r w:rsidRPr="00794394">
        <w:t>o</w:t>
      </w:r>
      <w:r w:rsidRPr="00794394">
        <w:t>priétaires de P.M/E. d’une pétition en faveur du Oui, Lévesque et Rodrigue Biron ont i</w:t>
      </w:r>
      <w:r w:rsidRPr="00794394">
        <w:t>n</w:t>
      </w:r>
      <w:r w:rsidRPr="00794394">
        <w:t>sisté sur le fait que ce secteur a été « depuis 15 ans responsable de la création de 85% des emplois nouveaux au Qu</w:t>
      </w:r>
      <w:r w:rsidRPr="00794394">
        <w:t>é</w:t>
      </w:r>
      <w:r w:rsidRPr="00794394">
        <w:t>bec</w:t>
      </w:r>
      <w:r>
        <w:t> </w:t>
      </w:r>
      <w:r>
        <w:rPr>
          <w:rStyle w:val="Appelnotedebasdep"/>
        </w:rPr>
        <w:footnoteReference w:id="383"/>
      </w:r>
      <w:r w:rsidRPr="00794394">
        <w:t> ».</w:t>
      </w:r>
    </w:p>
    <w:p w:rsidR="008628E7" w:rsidRPr="00794394" w:rsidRDefault="008628E7" w:rsidP="008628E7">
      <w:pPr>
        <w:spacing w:before="120" w:after="120"/>
        <w:jc w:val="both"/>
      </w:pPr>
      <w:r w:rsidRPr="00794394">
        <w:t>Pour mettre pleinement en valeur les richesses du Québec, le talent et l’ambition de la « garde montante », il faut négocier une « nouvelle ente</w:t>
      </w:r>
      <w:r w:rsidRPr="00794394">
        <w:t>n</w:t>
      </w:r>
      <w:r w:rsidRPr="00794394">
        <w:t>te ». « On veut empêcher les Québécois de devenir un des pays les plus riches au monde. Le potentiel économique du Québec exige une nouvelle entente pour notre prospérité économique</w:t>
      </w:r>
      <w:r>
        <w:t> </w:t>
      </w:r>
      <w:r>
        <w:rPr>
          <w:rStyle w:val="Appelnotedebasdep"/>
        </w:rPr>
        <w:footnoteReference w:id="384"/>
      </w:r>
      <w:r w:rsidRPr="00794394">
        <w:t>. »</w:t>
      </w:r>
    </w:p>
    <w:p w:rsidR="008628E7" w:rsidRDefault="008628E7" w:rsidP="008628E7">
      <w:pPr>
        <w:pStyle w:val="Grillecouleur-Accent1"/>
      </w:pPr>
    </w:p>
    <w:p w:rsidR="008628E7" w:rsidRDefault="008628E7" w:rsidP="008628E7">
      <w:pPr>
        <w:pStyle w:val="Grillecouleur-Accent1"/>
      </w:pPr>
      <w:r w:rsidRPr="00794394">
        <w:t>Le Québec a besoin, pour sa croissance économique, pour son dév</w:t>
      </w:r>
      <w:r w:rsidRPr="00794394">
        <w:t>e</w:t>
      </w:r>
      <w:r w:rsidRPr="00794394">
        <w:t>loppement, de cette nouvelle entente... Nous avons besoin de</w:t>
      </w:r>
      <w:r>
        <w:t xml:space="preserve"> </w:t>
      </w:r>
      <w:r w:rsidRPr="00794394">
        <w:t>[267]</w:t>
      </w:r>
      <w:r>
        <w:t xml:space="preserve"> </w:t>
      </w:r>
      <w:r w:rsidRPr="00794394">
        <w:t>po</w:t>
      </w:r>
      <w:r w:rsidRPr="00794394">
        <w:t>u</w:t>
      </w:r>
      <w:r w:rsidRPr="00794394">
        <w:t>voirs économiques accrus pour assurer notre propre développ</w:t>
      </w:r>
      <w:r w:rsidRPr="00794394">
        <w:t>e</w:t>
      </w:r>
      <w:r w:rsidRPr="00794394">
        <w:t>ment. Cela ne peut pas se faire sans d’abord et avant tout obtenir tous nos pouvoirs politiques, c’est-à-dire les attributs normaux d’un État souverain</w:t>
      </w:r>
      <w:r>
        <w:t> </w:t>
      </w:r>
      <w:r>
        <w:rPr>
          <w:rStyle w:val="Appelnotedebasdep"/>
        </w:rPr>
        <w:footnoteReference w:id="385"/>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La souveraineté-association créerait, selon La</w:t>
      </w:r>
      <w:r w:rsidRPr="00794394">
        <w:t>n</w:t>
      </w:r>
      <w:r w:rsidRPr="00794394">
        <w:t>dry, un « contexte où le Québec aura la liberté d’exploiter son potentiel</w:t>
      </w:r>
      <w:r>
        <w:t> </w:t>
      </w:r>
      <w:r>
        <w:rPr>
          <w:rStyle w:val="Appelnotedebasdep"/>
        </w:rPr>
        <w:footnoteReference w:id="386"/>
      </w:r>
      <w:r w:rsidRPr="00794394">
        <w:t> ».</w:t>
      </w:r>
    </w:p>
    <w:p w:rsidR="008628E7" w:rsidRDefault="008628E7" w:rsidP="008628E7">
      <w:pPr>
        <w:pStyle w:val="Grillecouleur-Accent1"/>
      </w:pPr>
    </w:p>
    <w:p w:rsidR="008628E7" w:rsidRPr="00794394" w:rsidRDefault="008628E7" w:rsidP="008628E7">
      <w:pPr>
        <w:pStyle w:val="Grillecouleur-Accent1"/>
      </w:pPr>
      <w:r w:rsidRPr="00794394">
        <w:t>L’avenir des Québécois et des Québécoises d</w:t>
      </w:r>
      <w:r w:rsidRPr="00794394">
        <w:t>e</w:t>
      </w:r>
      <w:r w:rsidRPr="00794394">
        <w:t>mande que le centre de décision soit à Québec, non seulement pour le culturel, mais aussi et su</w:t>
      </w:r>
      <w:r w:rsidRPr="00794394">
        <w:t>r</w:t>
      </w:r>
      <w:r w:rsidRPr="00794394">
        <w:t>tout pour l’économique... Oui au référendum, c’est un Oui à la prospérité économique du Québec</w:t>
      </w:r>
      <w:r>
        <w:t> </w:t>
      </w:r>
      <w:r>
        <w:rPr>
          <w:rStyle w:val="Appelnotedebasdep"/>
        </w:rPr>
        <w:footnoteReference w:id="387"/>
      </w:r>
      <w:r w:rsidRPr="00794394">
        <w:t>.</w:t>
      </w:r>
    </w:p>
    <w:p w:rsidR="008628E7" w:rsidRPr="00794394" w:rsidRDefault="008628E7" w:rsidP="008628E7">
      <w:pPr>
        <w:spacing w:before="120" w:after="120"/>
        <w:jc w:val="both"/>
        <w:rPr>
          <w:rStyle w:val="Corpsdutexte9Espacement0pt"/>
          <w:i/>
          <w:iCs/>
          <w:sz w:val="28"/>
          <w:lang w:val="fr-CA"/>
        </w:rPr>
      </w:pPr>
      <w:r>
        <w:rPr>
          <w:rStyle w:val="Corpsdutexte9Espacement0pt"/>
          <w:i/>
          <w:iCs/>
          <w:sz w:val="28"/>
          <w:lang w:val="fr-CA"/>
        </w:rPr>
        <w:br w:type="page"/>
      </w:r>
    </w:p>
    <w:p w:rsidR="008628E7" w:rsidRPr="00794394" w:rsidRDefault="008628E7" w:rsidP="008628E7">
      <w:pPr>
        <w:pStyle w:val="a"/>
      </w:pPr>
      <w:r w:rsidRPr="00C06AE2">
        <w:t>b) La continuité et non la rupture</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La contre-argumentation des dirigeants du Oui procédait autour de deux axes principaux. D’abord, indiquer qu’une réponse affirmative au référendum allait dans le sens de la continuité et non de la ru</w:t>
      </w:r>
      <w:r w:rsidRPr="00794394">
        <w:t>p</w:t>
      </w:r>
      <w:r w:rsidRPr="00794394">
        <w:t>ture, pour ensuite prétendre que les positions fédéralistes amènent au r</w:t>
      </w:r>
      <w:r w:rsidRPr="00794394">
        <w:t>é</w:t>
      </w:r>
      <w:r w:rsidRPr="00794394">
        <w:t>gressement économique du Québec et handicapent « l’entrepreneurship qu</w:t>
      </w:r>
      <w:r w:rsidRPr="00794394">
        <w:t>é</w:t>
      </w:r>
      <w:r w:rsidRPr="00794394">
        <w:t>bécois ». L’opération dédramatisation met l’emphase sur la continuité historique qu’exprime un Oui : « Le Oui que sollicite le gouvernement du Québec n’est rien de neuf, puisqu’il exprime de d</w:t>
      </w:r>
      <w:r w:rsidRPr="00794394">
        <w:t>i</w:t>
      </w:r>
      <w:r w:rsidRPr="00794394">
        <w:t>verses façons ce que Jean Lesage, Daniel Johnson et Pierre Trudeau (sic) ont réclamé depuis la rév</w:t>
      </w:r>
      <w:r w:rsidRPr="00794394">
        <w:t>o</w:t>
      </w:r>
      <w:r w:rsidRPr="00794394">
        <w:t>lution tranquille</w:t>
      </w:r>
      <w:r>
        <w:t> </w:t>
      </w:r>
      <w:r>
        <w:rPr>
          <w:rStyle w:val="Appelnotedebasdep"/>
        </w:rPr>
        <w:footnoteReference w:id="388"/>
      </w:r>
      <w:r w:rsidRPr="00794394">
        <w:t>. » Les dirigeants du Oui ont év</w:t>
      </w:r>
      <w:r w:rsidRPr="00794394">
        <w:t>i</w:t>
      </w:r>
      <w:r w:rsidRPr="00794394">
        <w:t>demment aussi accordé beaucoup d’importance à réfuter les arguments fédéralistes à l’effet que les p</w:t>
      </w:r>
      <w:r w:rsidRPr="00794394">
        <w:t>é</w:t>
      </w:r>
      <w:r w:rsidRPr="00794394">
        <w:t>quistes recherchaient l’indépendance pure et simple. C’est là un a</w:t>
      </w:r>
      <w:r w:rsidRPr="00794394">
        <w:t>r</w:t>
      </w:r>
      <w:r w:rsidRPr="00794394">
        <w:t>gument qui touche les cordes sensibles des industriels québécois. Le clan du Oui s’est donc employé à démontrer que, dans l’absolu, le Québec a intérêt à participer au marché can</w:t>
      </w:r>
      <w:r w:rsidRPr="00794394">
        <w:t>a</w:t>
      </w:r>
      <w:r w:rsidRPr="00794394">
        <w:t>dien : « Nous savons fort bien que de maintenir l’espace économique canadien présente sur le plan industriel, co</w:t>
      </w:r>
      <w:r w:rsidRPr="00794394">
        <w:t>m</w:t>
      </w:r>
      <w:r w:rsidRPr="00794394">
        <w:t>mercial et financier, des avantages pour les deux parties</w:t>
      </w:r>
      <w:r>
        <w:t> </w:t>
      </w:r>
      <w:r>
        <w:rPr>
          <w:rStyle w:val="Appelnotedebasdep"/>
        </w:rPr>
        <w:footnoteReference w:id="389"/>
      </w:r>
      <w:r w:rsidRPr="00794394">
        <w:t>. » Et c’est la formule même de souveraineté-association qui exprimerait le plus concrètement la reconnaissance de cette réalité :</w:t>
      </w:r>
    </w:p>
    <w:p w:rsidR="008628E7" w:rsidRDefault="008628E7" w:rsidP="008628E7">
      <w:pPr>
        <w:pStyle w:val="Grillecouleur-Accent1"/>
      </w:pPr>
    </w:p>
    <w:p w:rsidR="008628E7" w:rsidRDefault="008628E7" w:rsidP="008628E7">
      <w:pPr>
        <w:pStyle w:val="Grillecouleur-Accent1"/>
      </w:pPr>
      <w:r w:rsidRPr="00794394">
        <w:t>L’association, c’est maintenir l’unité canadienne sur le plan économ</w:t>
      </w:r>
      <w:r w:rsidRPr="00794394">
        <w:t>i</w:t>
      </w:r>
      <w:r w:rsidRPr="00794394">
        <w:t>que parce que nous y avons i</w:t>
      </w:r>
      <w:r w:rsidRPr="00794394">
        <w:t>n</w:t>
      </w:r>
      <w:r w:rsidRPr="00794394">
        <w:t>térêt et parce que le Canada lui-même y a intérêt</w:t>
      </w:r>
      <w:r>
        <w:t> </w:t>
      </w:r>
      <w:r>
        <w:rPr>
          <w:rStyle w:val="Appelnotedebasdep"/>
        </w:rPr>
        <w:footnoteReference w:id="390"/>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C’est là une idée qui revient fréquemment et qu’on essaie de re</w:t>
      </w:r>
      <w:r w:rsidRPr="00794394">
        <w:t>n</w:t>
      </w:r>
      <w:r w:rsidRPr="00794394">
        <w:t>dre crédible auprès des milieux d’affaires québécois. Un « Oui sans renoncer au Canada »..., ça se dit bien à ces gens :</w:t>
      </w:r>
    </w:p>
    <w:p w:rsidR="008628E7" w:rsidRDefault="008628E7" w:rsidP="008628E7">
      <w:pPr>
        <w:pStyle w:val="Grillecouleur-Accent1"/>
      </w:pPr>
    </w:p>
    <w:p w:rsidR="008628E7" w:rsidRDefault="008628E7" w:rsidP="008628E7">
      <w:pPr>
        <w:pStyle w:val="Grillecouleur-Accent1"/>
      </w:pPr>
      <w:r w:rsidRPr="00794394">
        <w:t>Dans le cadre d’une association au sein d’une communauté économ</w:t>
      </w:r>
      <w:r w:rsidRPr="00794394">
        <w:t>i</w:t>
      </w:r>
      <w:r w:rsidRPr="00794394">
        <w:t>que canadienne avec une libre c</w:t>
      </w:r>
      <w:r>
        <w:t>irculation des biens et des pe</w:t>
      </w:r>
      <w:r>
        <w:t>r</w:t>
      </w:r>
      <w:r w:rsidRPr="00794394">
        <w:t>sonnes,</w:t>
      </w:r>
      <w:r>
        <w:t xml:space="preserve"> </w:t>
      </w:r>
      <w:r w:rsidRPr="00794394">
        <w:t>[268] nous saurons reconnaître en partenaires privilégiés, nos compatriotes du Canada, et nous pourrons leur assurer cette priorité d’accès à nos ressou</w:t>
      </w:r>
      <w:r w:rsidRPr="00794394">
        <w:t>r</w:t>
      </w:r>
      <w:r w:rsidRPr="00794394">
        <w:t>ces</w:t>
      </w:r>
      <w:r>
        <w:t> </w:t>
      </w:r>
      <w:r>
        <w:rPr>
          <w:rStyle w:val="Appelnotedebasdep"/>
        </w:rPr>
        <w:footnoteReference w:id="391"/>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Lors du sprint final de la campagne référendaire, Lévesque éme</w:t>
      </w:r>
      <w:r w:rsidRPr="00794394">
        <w:t>t</w:t>
      </w:r>
      <w:r w:rsidRPr="00794394">
        <w:t>tait l’hypothèse selon laquelle les termes de l’association économique pourraient aller plus loin. Il expliquait dans la même veine que son gouvernement serait prêt, advenant un Oui, à entamer des négoci</w:t>
      </w:r>
      <w:r w:rsidRPr="00794394">
        <w:t>a</w:t>
      </w:r>
      <w:r w:rsidRPr="00794394">
        <w:t>tions avec le fédéral, non seul</w:t>
      </w:r>
      <w:r w:rsidRPr="00794394">
        <w:t>e</w:t>
      </w:r>
      <w:r w:rsidRPr="00794394">
        <w:t>ment sur la base du Livre blanc sur la souveraineté-association, mais aussi par exemple sur la base du ra</w:t>
      </w:r>
      <w:r w:rsidRPr="00794394">
        <w:t>p</w:t>
      </w:r>
      <w:r w:rsidRPr="00794394">
        <w:t>port Pépin-Robarts. Concessions ultimes...</w:t>
      </w:r>
    </w:p>
    <w:p w:rsidR="008628E7" w:rsidRDefault="008628E7" w:rsidP="008628E7">
      <w:pPr>
        <w:pStyle w:val="Grillecouleur-Accent1"/>
      </w:pPr>
    </w:p>
    <w:p w:rsidR="008628E7" w:rsidRDefault="008628E7" w:rsidP="008628E7">
      <w:pPr>
        <w:pStyle w:val="Grillecouleur-Accent1"/>
      </w:pPr>
      <w:r w:rsidRPr="00794394">
        <w:t>Des zones sont peut-être négociables. Peut-être l’association peut-elle aller plus loin que ce qu’on a dit. Il s’agit de voir de bonne foi jusqu’où on peut aller</w:t>
      </w:r>
      <w:r>
        <w:t> </w:t>
      </w:r>
      <w:r>
        <w:rPr>
          <w:rStyle w:val="Appelnotedebasdep"/>
        </w:rPr>
        <w:footnoteReference w:id="392"/>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Le refus unanime de l’État fédéral et des gouvernements des pr</w:t>
      </w:r>
      <w:r w:rsidRPr="00794394">
        <w:t>o</w:t>
      </w:r>
      <w:r w:rsidRPr="00794394">
        <w:t>vinces à discuter du cadre d’une association économique Québec-Canada, dans l’hypothèse d’une victoire du Oui, appelait à une répo</w:t>
      </w:r>
      <w:r w:rsidRPr="00794394">
        <w:t>n</w:t>
      </w:r>
      <w:r w:rsidRPr="00794394">
        <w:t>se de la part des dirigeants du Oui. Cette r</w:t>
      </w:r>
      <w:r w:rsidRPr="00794394">
        <w:t>é</w:t>
      </w:r>
      <w:r w:rsidRPr="00794394">
        <w:t>ponse était double. La plus courante et sans doute la plus « monnayable » :</w:t>
      </w:r>
    </w:p>
    <w:p w:rsidR="008628E7" w:rsidRDefault="008628E7" w:rsidP="008628E7">
      <w:pPr>
        <w:pStyle w:val="Grillecouleur-Accent1"/>
      </w:pPr>
    </w:p>
    <w:p w:rsidR="008628E7" w:rsidRDefault="008628E7" w:rsidP="008628E7">
      <w:pPr>
        <w:pStyle w:val="Grillecouleur-Accent1"/>
        <w:rPr>
          <w:rStyle w:val="Corpsdutexte395ptItalique"/>
          <w:sz w:val="28"/>
          <w:lang w:val="fr-CA"/>
        </w:rPr>
      </w:pPr>
      <w:r w:rsidRPr="00794394">
        <w:t>Toutes les études économiques, y compris celles du gouvernement f</w:t>
      </w:r>
      <w:r w:rsidRPr="00794394">
        <w:t>é</w:t>
      </w:r>
      <w:r w:rsidRPr="00794394">
        <w:t>déral, prouvent que plusieurs autres provinces, et surtout l’Ontario qui est la plus grosse, auraient un avantage marqué à maintenir une association économique avec le Québec</w:t>
      </w:r>
      <w:r>
        <w:t> </w:t>
      </w:r>
      <w:r>
        <w:rPr>
          <w:rStyle w:val="Appelnotedebasdep"/>
        </w:rPr>
        <w:footnoteReference w:id="393"/>
      </w:r>
      <w:r w:rsidRPr="00794394">
        <w:rPr>
          <w:rStyle w:val="Corpsdutexte395ptItalique"/>
          <w:sz w:val="28"/>
          <w:lang w:val="fr-CA"/>
        </w:rPr>
        <w:t>.</w:t>
      </w:r>
    </w:p>
    <w:p w:rsidR="008628E7" w:rsidRPr="00794394" w:rsidRDefault="008628E7" w:rsidP="008628E7">
      <w:pPr>
        <w:pStyle w:val="Grillecouleur-Accent1"/>
      </w:pPr>
    </w:p>
    <w:p w:rsidR="008628E7" w:rsidRDefault="008628E7" w:rsidP="008628E7">
      <w:pPr>
        <w:spacing w:before="120" w:after="120"/>
        <w:jc w:val="both"/>
      </w:pPr>
      <w:r w:rsidRPr="00794394">
        <w:t>Par ailleurs, Parizeau soutient que, même dans la pire des hypoth</w:t>
      </w:r>
      <w:r w:rsidRPr="00794394">
        <w:t>è</w:t>
      </w:r>
      <w:r w:rsidRPr="00794394">
        <w:t xml:space="preserve">ses, soit le refus de négocier l’association avec le Québec, ou encore, dans le cas de l’achoppement de ces négociations, le Québec serait en meilleure posture que le reste du </w:t>
      </w:r>
      <w:r>
        <w:t>Canada </w:t>
      </w:r>
      <w:r>
        <w:rPr>
          <w:rStyle w:val="Appelnotedebasdep"/>
        </w:rPr>
        <w:footnoteReference w:id="394"/>
      </w:r>
      <w:r w:rsidRPr="00794394">
        <w:t>. Plus encore,</w:t>
      </w:r>
    </w:p>
    <w:p w:rsidR="008628E7" w:rsidRDefault="008628E7" w:rsidP="008628E7">
      <w:pPr>
        <w:pStyle w:val="Citation0"/>
      </w:pPr>
    </w:p>
    <w:p w:rsidR="008628E7" w:rsidRDefault="008628E7" w:rsidP="008628E7">
      <w:pPr>
        <w:pStyle w:val="Citation0"/>
      </w:pPr>
      <w:r w:rsidRPr="00794394">
        <w:t>un Québec souverain serait économiquement viable et pourrait même so</w:t>
      </w:r>
      <w:r w:rsidRPr="00794394">
        <w:t>n</w:t>
      </w:r>
      <w:r w:rsidRPr="00794394">
        <w:t>ger à créer sa propre monnaie en cas d’échec des négoci</w:t>
      </w:r>
      <w:r w:rsidRPr="00794394">
        <w:t>a</w:t>
      </w:r>
      <w:r w:rsidRPr="00794394">
        <w:t>tions pour l’établissement d’une monnaie commune Québec-</w:t>
      </w:r>
      <w:r>
        <w:t>Canada </w:t>
      </w:r>
      <w:r>
        <w:rPr>
          <w:rStyle w:val="Appelnotedebasdep"/>
        </w:rPr>
        <w:footnoteReference w:id="395"/>
      </w:r>
      <w:r w:rsidRPr="00794394">
        <w:t>.</w:t>
      </w:r>
    </w:p>
    <w:p w:rsidR="008628E7" w:rsidRPr="00794394" w:rsidRDefault="008628E7" w:rsidP="008628E7">
      <w:pPr>
        <w:pStyle w:val="Citation0"/>
      </w:pPr>
    </w:p>
    <w:p w:rsidR="008628E7" w:rsidRPr="00794394" w:rsidRDefault="008628E7" w:rsidP="008628E7">
      <w:pPr>
        <w:spacing w:before="120" w:after="120"/>
        <w:jc w:val="both"/>
      </w:pPr>
      <w:r w:rsidRPr="00794394">
        <w:t>Mais l’exaltation du dynamisme des capitalistes québécois, ou la défense du contenu du projet de souveraineté-association, ne sont pas les seules a</w:t>
      </w:r>
      <w:r w:rsidRPr="00794394">
        <w:t>r</w:t>
      </w:r>
      <w:r w:rsidRPr="00794394">
        <w:t>mes des protagonistes du Oui. À la peur, on répond par la peur. C’est ainsi qu’un thème central de la campagne des dirigeants du Oui à l’égard du capital québécois, fut celui d’une dramatisation des cons</w:t>
      </w:r>
      <w:r w:rsidRPr="00794394">
        <w:t>é</w:t>
      </w:r>
      <w:r w:rsidRPr="00794394">
        <w:t>quences d’un Non. Celle-ci était orchestrée autour de plusieurs sous-thèmes, dont le spectre d’une centralisation accrue de la Conf</w:t>
      </w:r>
      <w:r w:rsidRPr="00794394">
        <w:t>é</w:t>
      </w:r>
      <w:r w:rsidRPr="00794394">
        <w:t>dération autour d’Ottawa, les reculs du Livre beige, et enfin, les m</w:t>
      </w:r>
      <w:r w:rsidRPr="00794394">
        <w:t>é</w:t>
      </w:r>
      <w:r w:rsidRPr="00794394">
        <w:t>faits du fédéralisme canadien sur le développement de l’économie québéc</w:t>
      </w:r>
      <w:r>
        <w:t>oise. Les critiques du « fédéra</w:t>
      </w:r>
      <w:r w:rsidRPr="00794394">
        <w:t>lisme</w:t>
      </w:r>
      <w:r>
        <w:t xml:space="preserve"> </w:t>
      </w:r>
      <w:r w:rsidRPr="00794394">
        <w:t>[269] non rentable » concernaient évidemment le fait que 90% de l’industrie automobile, 80% de l’industrie de l’acier et une bonne part de l’industrie pétr</w:t>
      </w:r>
      <w:r w:rsidRPr="00794394">
        <w:t>o</w:t>
      </w:r>
      <w:r w:rsidRPr="00794394">
        <w:t>chimique soient concentrées en Ont</w:t>
      </w:r>
      <w:r w:rsidRPr="00794394">
        <w:t>a</w:t>
      </w:r>
      <w:r w:rsidRPr="00794394">
        <w:t>rio ; que le maintien du Québec dans une Confédération toujours plus centralisée va finir par étou</w:t>
      </w:r>
      <w:r w:rsidRPr="00794394">
        <w:t>f</w:t>
      </w:r>
      <w:r w:rsidRPr="00794394">
        <w:t>fer l’économie québécoise, etc.</w:t>
      </w:r>
    </w:p>
    <w:p w:rsidR="008628E7" w:rsidRPr="00794394" w:rsidRDefault="008628E7" w:rsidP="008628E7">
      <w:pPr>
        <w:spacing w:before="120" w:after="120"/>
        <w:jc w:val="both"/>
      </w:pPr>
      <w:r w:rsidRPr="00794394">
        <w:t xml:space="preserve">Pire encore, une victoire du Non pourrait réduire notre </w:t>
      </w:r>
      <w:r w:rsidRPr="000C083F">
        <w:rPr>
          <w:i/>
          <w:iCs/>
        </w:rPr>
        <w:t>bargaining power</w:t>
      </w:r>
      <w:r w:rsidRPr="00794394">
        <w:t xml:space="preserve"> et réduire encore plus la marge d’autonomie de l’État québ</w:t>
      </w:r>
      <w:r w:rsidRPr="00794394">
        <w:t>é</w:t>
      </w:r>
      <w:r w:rsidRPr="00794394">
        <w:t>cois. « Un Non saperait dangereusement toute la force politique du Québec à une étape cruciale de développement alors qu’un Oui nous ferait avancer</w:t>
      </w:r>
      <w:r>
        <w:t> </w:t>
      </w:r>
      <w:r>
        <w:rPr>
          <w:rStyle w:val="Appelnotedebasdep"/>
        </w:rPr>
        <w:footnoteReference w:id="396"/>
      </w:r>
      <w:r w:rsidRPr="00794394">
        <w:t>. » En conf</w:t>
      </w:r>
      <w:r w:rsidRPr="00794394">
        <w:t>é</w:t>
      </w:r>
      <w:r w:rsidRPr="00794394">
        <w:t>rence de presse, Yves Bérubé reprend à son compte un argument pourtant si cher au clan du Non : « Un Non au référendum provoquera une fuite des cap</w:t>
      </w:r>
      <w:r w:rsidRPr="00794394">
        <w:t>i</w:t>
      </w:r>
      <w:r w:rsidRPr="00794394">
        <w:t>taux et des sièges sociaux et un ralentissement de l’économie du Québec</w:t>
      </w:r>
      <w:r>
        <w:t> </w:t>
      </w:r>
      <w:r>
        <w:rPr>
          <w:rStyle w:val="Appelnotedebasdep"/>
        </w:rPr>
        <w:footnoteReference w:id="397"/>
      </w:r>
      <w:r w:rsidRPr="00794394">
        <w:t>. » Jouant sur les sentiments autonomistes du capital québécois, on n’hésitait pas à pr</w:t>
      </w:r>
      <w:r w:rsidRPr="00794394">
        <w:t>é</w:t>
      </w:r>
      <w:r w:rsidRPr="00794394">
        <w:t>voir que « le véritable risque pour nous serait de répondre Non, car ce Non quoiqu’on dise, nous affaiblirait</w:t>
      </w:r>
      <w:r>
        <w:t> </w:t>
      </w:r>
      <w:r>
        <w:rPr>
          <w:rStyle w:val="Appelnotedebasdep"/>
        </w:rPr>
        <w:footnoteReference w:id="398"/>
      </w:r>
      <w:r w:rsidRPr="00794394">
        <w:t> ». C’est probablement le L</w:t>
      </w:r>
      <w:r w:rsidRPr="00794394">
        <w:t>i</w:t>
      </w:r>
      <w:r w:rsidRPr="00794394">
        <w:t>vre be</w:t>
      </w:r>
      <w:r w:rsidRPr="00794394">
        <w:t>i</w:t>
      </w:r>
      <w:r w:rsidRPr="00794394">
        <w:t>ge du Parti libéral qui a fourni au clan du Oui les meilleures armes pour démontrer au capital québécois que son avenir ne pouvait résider de ce côté-là. Pour Landry...</w:t>
      </w:r>
    </w:p>
    <w:p w:rsidR="008628E7" w:rsidRDefault="008628E7" w:rsidP="008628E7">
      <w:pPr>
        <w:pStyle w:val="Grillecouleur-Accent1"/>
      </w:pPr>
    </w:p>
    <w:p w:rsidR="008628E7" w:rsidRDefault="008628E7" w:rsidP="008628E7">
      <w:pPr>
        <w:pStyle w:val="Grillecouleur-Accent1"/>
      </w:pPr>
      <w:r w:rsidRPr="00794394">
        <w:t>Si elles étaient appliquées, les propositions du PLQ pourraient confiner les Québécois dans le sous-développement économique et perpétuer leur domination économique par la majorité anglo-saxonne du pays</w:t>
      </w:r>
      <w:r>
        <w:t> </w:t>
      </w:r>
      <w:r>
        <w:rPr>
          <w:rStyle w:val="Appelnotedebasdep"/>
        </w:rPr>
        <w:footnoteReference w:id="399"/>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Devant des hommes d’affaires de la Rive sud, Parizeau s’insurgeait contre le fait que le document du PLQ ne contienne « rigoureusement rien » sur la question du partage des pouvoirs fiscaux ; sachant to</w:t>
      </w:r>
      <w:r w:rsidRPr="00794394">
        <w:t>u</w:t>
      </w:r>
      <w:r w:rsidRPr="00794394">
        <w:t>cher à la fois le cœur et le capital de ces me</w:t>
      </w:r>
      <w:r w:rsidRPr="00794394">
        <w:t>s</w:t>
      </w:r>
      <w:r w:rsidRPr="00794394">
        <w:t>sieurs, il laissait choir un laconique... « l’essentiel, c’est de savoir comment on va partager le p</w:t>
      </w:r>
      <w:r w:rsidRPr="00794394">
        <w:t>o</w:t>
      </w:r>
      <w:r w:rsidRPr="00794394">
        <w:t>gnon</w:t>
      </w:r>
      <w:r>
        <w:t> </w:t>
      </w:r>
      <w:r>
        <w:rPr>
          <w:rStyle w:val="Appelnotedebasdep"/>
        </w:rPr>
        <w:footnoteReference w:id="400"/>
      </w:r>
      <w:r w:rsidRPr="00794394">
        <w:t>. »</w:t>
      </w:r>
    </w:p>
    <w:p w:rsidR="008628E7" w:rsidRPr="00794394" w:rsidRDefault="008628E7" w:rsidP="008628E7">
      <w:pPr>
        <w:spacing w:before="120" w:after="120"/>
        <w:jc w:val="both"/>
      </w:pPr>
      <w:r w:rsidRPr="00794394">
        <w:t>Comme argument ultime, et de ce fait relativ</w:t>
      </w:r>
      <w:r w:rsidRPr="00794394">
        <w:t>e</w:t>
      </w:r>
      <w:r w:rsidRPr="00794394">
        <w:t>ment marginal, le clan du Oui laissait poindre à l’horizon le spectre d’une résurgence de violence, d’une déstabilisation du climat social ou encore d’un « sérieux dérapage social</w:t>
      </w:r>
      <w:r>
        <w:t> </w:t>
      </w:r>
      <w:r>
        <w:rPr>
          <w:rStyle w:val="Appelnotedebasdep"/>
        </w:rPr>
        <w:footnoteReference w:id="401"/>
      </w:r>
      <w:r w:rsidRPr="00794394">
        <w:t> » en cas de victoire du Non. Les milieux d’affaires québécois étaient donc confrontés en apparence à deux choix comportant... le risque de troubles sociaux ! Caractéri</w:t>
      </w:r>
      <w:r w:rsidRPr="00794394">
        <w:t>s</w:t>
      </w:r>
      <w:r w:rsidRPr="00794394">
        <w:t>tique nouvelle depuis dix ans et plus, le Parti libéral ne détenait plus le m</w:t>
      </w:r>
      <w:r w:rsidRPr="00794394">
        <w:t>o</w:t>
      </w:r>
      <w:r w:rsidRPr="00794394">
        <w:t>nopole des spectres et de la peur...</w:t>
      </w:r>
    </w:p>
    <w:p w:rsidR="008628E7" w:rsidRPr="00794394" w:rsidRDefault="008628E7" w:rsidP="008628E7">
      <w:pPr>
        <w:spacing w:before="120" w:after="120"/>
        <w:jc w:val="both"/>
      </w:pPr>
      <w:r>
        <w:br w:type="page"/>
      </w:r>
    </w:p>
    <w:p w:rsidR="008628E7" w:rsidRPr="00794394" w:rsidRDefault="008628E7" w:rsidP="008628E7">
      <w:pPr>
        <w:pStyle w:val="planche"/>
      </w:pPr>
      <w:r w:rsidRPr="00794394">
        <w:t>4. Évaluation sommaire</w:t>
      </w:r>
      <w:r>
        <w:br/>
      </w:r>
      <w:r w:rsidRPr="00794394">
        <w:t>de l’impact de la stratégie</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Il serait sans doute approprié de parler en termes de succès mitigé pour décrire l’impact de la campagne du Oui sur le capital</w:t>
      </w:r>
      <w:r>
        <w:t xml:space="preserve"> </w:t>
      </w:r>
      <w:r w:rsidRPr="00794394">
        <w:t>[270]</w:t>
      </w:r>
      <w:r>
        <w:t xml:space="preserve"> </w:t>
      </w:r>
      <w:r w:rsidRPr="00794394">
        <w:t>qu</w:t>
      </w:r>
      <w:r w:rsidRPr="00794394">
        <w:t>é</w:t>
      </w:r>
      <w:r w:rsidRPr="00794394">
        <w:t>bécois et notamment sur sa fraction privée. Succès à cause de la r</w:t>
      </w:r>
      <w:r w:rsidRPr="00794394">
        <w:t>é</w:t>
      </w:r>
      <w:r w:rsidRPr="00794394">
        <w:t>ceptivité croissante des m</w:t>
      </w:r>
      <w:r w:rsidRPr="00794394">
        <w:t>i</w:t>
      </w:r>
      <w:r w:rsidRPr="00794394">
        <w:t>lieux d’affaires québécois à l’endroit du Parti qu</w:t>
      </w:r>
      <w:r w:rsidRPr="00794394">
        <w:t>é</w:t>
      </w:r>
      <w:r w:rsidRPr="00794394">
        <w:t>bécois. Mitigé dans la mesure où ce parti est encore bien loin d’avoir conquis une section significative de ces milieux à son projet de base.</w:t>
      </w:r>
    </w:p>
    <w:p w:rsidR="008628E7" w:rsidRPr="00794394" w:rsidRDefault="008628E7" w:rsidP="008628E7">
      <w:pPr>
        <w:spacing w:before="120" w:after="120"/>
        <w:jc w:val="both"/>
      </w:pPr>
      <w:r w:rsidRPr="00794394">
        <w:t>Globalement, ces derniers ne sont pas encore convaincus que la souveraineté-association leur fournisse un cadre approprié de dév</w:t>
      </w:r>
      <w:r w:rsidRPr="00794394">
        <w:t>e</w:t>
      </w:r>
      <w:r w:rsidRPr="00794394">
        <w:t>loppement. La direction du Parti québécois n’a pas encore réussi à convaincre l’ensemble de la bourgeoisie québéco</w:t>
      </w:r>
      <w:r w:rsidRPr="00794394">
        <w:t>i</w:t>
      </w:r>
      <w:r w:rsidRPr="00794394">
        <w:t>se qu’elle tenait au maintien de l’espace économ</w:t>
      </w:r>
      <w:r w:rsidRPr="00794394">
        <w:t>i</w:t>
      </w:r>
      <w:r w:rsidRPr="00794394">
        <w:t>que pan-canadien, et celle-ci demeure sensible aux moultes déclarations fédéralistes à l’effet que la souv</w:t>
      </w:r>
      <w:r w:rsidRPr="00794394">
        <w:t>e</w:t>
      </w:r>
      <w:r w:rsidRPr="00794394">
        <w:t>raineté-association n’est pas négociable et serait une entrave à la libre circulation des biens, services et capitaux au Canada.</w:t>
      </w:r>
    </w:p>
    <w:p w:rsidR="008628E7" w:rsidRPr="00794394" w:rsidRDefault="008628E7" w:rsidP="008628E7">
      <w:pPr>
        <w:spacing w:before="120" w:after="120"/>
        <w:jc w:val="both"/>
      </w:pPr>
      <w:r w:rsidRPr="00794394">
        <w:t>De plus, le clan du Oui a eu de la difficulté à r</w:t>
      </w:r>
      <w:r w:rsidRPr="00794394">
        <w:t>é</w:t>
      </w:r>
      <w:r w:rsidRPr="00794394">
        <w:t>pondre à l’interrogation de la C.C.P.Q., joyeus</w:t>
      </w:r>
      <w:r w:rsidRPr="00794394">
        <w:t>e</w:t>
      </w:r>
      <w:r w:rsidRPr="00794394">
        <w:t>ment reprise par le Parti libéral du Québec, selon laquelle lors des négociations sur l’association éc</w:t>
      </w:r>
      <w:r w:rsidRPr="00794394">
        <w:t>o</w:t>
      </w:r>
      <w:r w:rsidRPr="00794394">
        <w:t>nomique, le Québec serait « appelé (de par sa situ</w:t>
      </w:r>
      <w:r w:rsidRPr="00794394">
        <w:t>a</w:t>
      </w:r>
      <w:r w:rsidRPr="00794394">
        <w:t>tion de plus grande vulnérabilité) à faire plus de concessions que ses partenaires éve</w:t>
      </w:r>
      <w:r w:rsidRPr="00794394">
        <w:t>n</w:t>
      </w:r>
      <w:r w:rsidRPr="00794394">
        <w:t>tuels</w:t>
      </w:r>
      <w:r>
        <w:t> </w:t>
      </w:r>
      <w:r>
        <w:rPr>
          <w:rStyle w:val="Appelnotedebasdep"/>
        </w:rPr>
        <w:footnoteReference w:id="402"/>
      </w:r>
      <w:r w:rsidRPr="00794394">
        <w:t> ». Car, dit-on, le Québec devrait alors faire face à un front commun des provinces et de l’État fédéral ; contrairement à la situ</w:t>
      </w:r>
      <w:r w:rsidRPr="00794394">
        <w:t>a</w:t>
      </w:r>
      <w:r w:rsidRPr="00794394">
        <w:t>tion actuelle où l’ensemble des provinces peuvent s’allier pour arr</w:t>
      </w:r>
      <w:r w:rsidRPr="00794394">
        <w:t>a</w:t>
      </w:r>
      <w:r w:rsidRPr="00794394">
        <w:t>cher des concessions à Ottawa. À cet argument, les tenants du Oui répondaient par le contraire, sans plus : avec un Oui, on aura un mei</w:t>
      </w:r>
      <w:r w:rsidRPr="00794394">
        <w:t>l</w:t>
      </w:r>
      <w:r w:rsidRPr="00794394">
        <w:t>leur rapport de force alors qu’avec un Non, on perdra tout « bargaining p</w:t>
      </w:r>
      <w:r w:rsidRPr="00794394">
        <w:t>o</w:t>
      </w:r>
      <w:r w:rsidRPr="00794394">
        <w:t>wer ».</w:t>
      </w:r>
    </w:p>
    <w:p w:rsidR="008628E7" w:rsidRPr="00794394" w:rsidRDefault="008628E7" w:rsidP="008628E7">
      <w:pPr>
        <w:spacing w:before="120" w:after="120"/>
        <w:jc w:val="both"/>
      </w:pPr>
      <w:r w:rsidRPr="00794394">
        <w:t>Les capitalistes québécois représentent une fra</w:t>
      </w:r>
      <w:r w:rsidRPr="00794394">
        <w:t>c</w:t>
      </w:r>
      <w:r w:rsidRPr="00794394">
        <w:t>tion bien minime de l’électorat québécois, et en ce sens il est impossible de connaître le pourcentage de ceux qui auraient pu voter Oui le 20 mai dernier. To</w:t>
      </w:r>
      <w:r w:rsidRPr="00794394">
        <w:t>u</w:t>
      </w:r>
      <w:r w:rsidRPr="00794394">
        <w:t>tefois, certaines conclusions intéressantes ont pu être tirées des résu</w:t>
      </w:r>
      <w:r w:rsidRPr="00794394">
        <w:t>l</w:t>
      </w:r>
      <w:r w:rsidRPr="00794394">
        <w:t>tats référendaires, en les comparant à ceux des élections du 15 n</w:t>
      </w:r>
      <w:r w:rsidRPr="00794394">
        <w:t>o</w:t>
      </w:r>
      <w:r w:rsidRPr="00794394">
        <w:t>vembre 1976. D’autant plus révélatrices que la « consultation popula</w:t>
      </w:r>
      <w:r w:rsidRPr="00794394">
        <w:t>i</w:t>
      </w:r>
      <w:r w:rsidRPr="00794394">
        <w:t>re » du 20 mai portait bien plus sur le contenu de la souveraineté-association que celle de 1976 où les enjeux sociaux étaient plus au centre de la campagne. Alors que, dans les quartiers ouvriers et pop</w:t>
      </w:r>
      <w:r w:rsidRPr="00794394">
        <w:t>u</w:t>
      </w:r>
      <w:r w:rsidRPr="00794394">
        <w:t>laires, le PQ semble décliner, il marque des points dans les comtés ruraux et semi-ruraux. Dans les comtés semi-urbains et dans le Qu</w:t>
      </w:r>
      <w:r w:rsidRPr="00794394">
        <w:t>é</w:t>
      </w:r>
      <w:r w:rsidRPr="00794394">
        <w:t>bec métropolitain, le pourcentage du Oui est demeuré au même niveau que le vote péquiste de novembre 1976. Dans la périphérie de Mo</w:t>
      </w:r>
      <w:r w:rsidRPr="00794394">
        <w:t>n</w:t>
      </w:r>
      <w:r w:rsidRPr="00794394">
        <w:t>tréal et dans les comtés urbains, le PQ ne subissait qu’un recul de 2%. De tout cela, et ce dans le contexte bien compris des enjeux du 20 mai, il appert que l’option péquiste est en déclin dans la région du Montréal métropolitain (particulièrement dans l’est et le centre de la ville de Montréal), alors qu’elle est en progression dans la plupart des autres régions, où l’on retrouve notamment la petite-bourgeoisie trad</w:t>
      </w:r>
      <w:r w:rsidRPr="00794394">
        <w:t>i</w:t>
      </w:r>
      <w:r w:rsidRPr="00794394">
        <w:t>tionnelle (</w:t>
      </w:r>
      <w:r>
        <w:t>agriculteurs, no</w:t>
      </w:r>
      <w:r w:rsidRPr="00794394">
        <w:t>taires,</w:t>
      </w:r>
      <w:r>
        <w:t xml:space="preserve"> </w:t>
      </w:r>
      <w:r w:rsidRPr="00794394">
        <w:t>[271] maires, etc.) et une bonne part des dir</w:t>
      </w:r>
      <w:r w:rsidRPr="00794394">
        <w:t>i</w:t>
      </w:r>
      <w:r w:rsidRPr="00794394">
        <w:t>geants de petites et moyennes entreprises. Le Parti québécois est-il d’une part en train de payer le prix de ses politiques anti-ouvrières et anti-sociales, et d’autre part en train de récolter les fruits de ses largesses aux capitalistes qu</w:t>
      </w:r>
      <w:r w:rsidRPr="00794394">
        <w:t>é</w:t>
      </w:r>
      <w:r w:rsidRPr="00794394">
        <w:t>bécois ?</w:t>
      </w:r>
    </w:p>
    <w:p w:rsidR="008628E7" w:rsidRPr="00794394" w:rsidRDefault="008628E7" w:rsidP="008628E7">
      <w:pPr>
        <w:pStyle w:val="figtitre"/>
      </w:pPr>
      <w:r>
        <w:br w:type="page"/>
      </w:r>
    </w:p>
    <w:p w:rsidR="008628E7" w:rsidRPr="00886E8F" w:rsidRDefault="008628E7" w:rsidP="008628E7">
      <w:pPr>
        <w:pStyle w:val="figtitre"/>
      </w:pPr>
      <w:r w:rsidRPr="00886E8F">
        <w:t>TABLEAU 3</w:t>
      </w:r>
    </w:p>
    <w:p w:rsidR="008628E7" w:rsidRPr="00886E8F" w:rsidRDefault="008628E7" w:rsidP="008628E7">
      <w:pPr>
        <w:pStyle w:val="figst"/>
        <w:rPr>
          <w:i/>
        </w:rPr>
      </w:pPr>
      <w:r w:rsidRPr="00886E8F">
        <w:t>Vote référendaire par région</w:t>
      </w:r>
      <w:r>
        <w:t xml:space="preserve"> </w:t>
      </w:r>
      <w:r w:rsidRPr="00C06AE2">
        <w:rPr>
          <w:color w:val="FF0000"/>
        </w:rPr>
        <w:t>1</w:t>
      </w:r>
    </w:p>
    <w:tbl>
      <w:tblPr>
        <w:tblOverlap w:val="never"/>
        <w:tblW w:w="7929" w:type="dxa"/>
        <w:tblLayout w:type="fixed"/>
        <w:tblCellMar>
          <w:left w:w="10" w:type="dxa"/>
          <w:right w:w="10" w:type="dxa"/>
        </w:tblCellMar>
        <w:tblLook w:val="0000" w:firstRow="0" w:lastRow="0" w:firstColumn="0" w:lastColumn="0" w:noHBand="0" w:noVBand="0"/>
      </w:tblPr>
      <w:tblGrid>
        <w:gridCol w:w="2791"/>
        <w:gridCol w:w="1284"/>
        <w:gridCol w:w="1285"/>
        <w:gridCol w:w="1284"/>
        <w:gridCol w:w="1285"/>
      </w:tblGrid>
      <w:tr w:rsidR="008628E7" w:rsidRPr="00886E8F">
        <w:tblPrEx>
          <w:tblCellMar>
            <w:top w:w="0" w:type="dxa"/>
            <w:bottom w:w="0" w:type="dxa"/>
          </w:tblCellMar>
        </w:tblPrEx>
        <w:trPr>
          <w:cantSplit/>
          <w:trHeight w:val="2060"/>
        </w:trPr>
        <w:tc>
          <w:tcPr>
            <w:tcW w:w="2791" w:type="dxa"/>
            <w:tcBorders>
              <w:top w:val="single" w:sz="4" w:space="0" w:color="auto"/>
              <w:bottom w:val="single" w:sz="4" w:space="0" w:color="auto"/>
            </w:tcBorders>
            <w:shd w:val="clear" w:color="auto" w:fill="ECE9D0"/>
            <w:vAlign w:val="center"/>
          </w:tcPr>
          <w:p w:rsidR="008628E7" w:rsidRPr="00886E8F" w:rsidRDefault="008628E7" w:rsidP="008628E7">
            <w:pPr>
              <w:spacing w:before="60" w:after="60"/>
              <w:ind w:left="90" w:right="71" w:firstLine="0"/>
              <w:jc w:val="both"/>
              <w:rPr>
                <w:sz w:val="24"/>
              </w:rPr>
            </w:pPr>
            <w:r w:rsidRPr="00886E8F">
              <w:rPr>
                <w:sz w:val="24"/>
              </w:rPr>
              <w:t>Région</w:t>
            </w:r>
          </w:p>
        </w:tc>
        <w:tc>
          <w:tcPr>
            <w:tcW w:w="1284" w:type="dxa"/>
            <w:tcBorders>
              <w:top w:val="single" w:sz="4" w:space="0" w:color="auto"/>
              <w:bottom w:val="single" w:sz="4" w:space="0" w:color="auto"/>
            </w:tcBorders>
            <w:shd w:val="clear" w:color="auto" w:fill="ECE9D0"/>
            <w:textDirection w:val="btLr"/>
            <w:vAlign w:val="center"/>
          </w:tcPr>
          <w:p w:rsidR="008628E7" w:rsidRPr="00886E8F" w:rsidRDefault="008628E7" w:rsidP="008628E7">
            <w:pPr>
              <w:spacing w:before="60" w:after="60"/>
              <w:ind w:left="90" w:right="71" w:firstLine="0"/>
              <w:rPr>
                <w:sz w:val="24"/>
              </w:rPr>
            </w:pPr>
            <w:r w:rsidRPr="00886E8F">
              <w:rPr>
                <w:sz w:val="24"/>
              </w:rPr>
              <w:t>Nombre de comtés</w:t>
            </w:r>
          </w:p>
        </w:tc>
        <w:tc>
          <w:tcPr>
            <w:tcW w:w="1285" w:type="dxa"/>
            <w:tcBorders>
              <w:top w:val="single" w:sz="4" w:space="0" w:color="auto"/>
              <w:bottom w:val="single" w:sz="4" w:space="0" w:color="auto"/>
            </w:tcBorders>
            <w:shd w:val="clear" w:color="auto" w:fill="ECE9D0"/>
            <w:textDirection w:val="btLr"/>
            <w:vAlign w:val="center"/>
          </w:tcPr>
          <w:p w:rsidR="008628E7" w:rsidRPr="00886E8F" w:rsidRDefault="008628E7" w:rsidP="008628E7">
            <w:pPr>
              <w:spacing w:before="60" w:after="60"/>
              <w:ind w:left="90" w:right="71" w:firstLine="0"/>
              <w:rPr>
                <w:sz w:val="24"/>
              </w:rPr>
            </w:pPr>
            <w:r w:rsidRPr="00886E8F">
              <w:rPr>
                <w:sz w:val="24"/>
              </w:rPr>
              <w:t xml:space="preserve">Vote du PQ </w:t>
            </w:r>
            <w:r>
              <w:rPr>
                <w:sz w:val="24"/>
              </w:rPr>
              <w:br/>
            </w:r>
            <w:r w:rsidRPr="00886E8F">
              <w:rPr>
                <w:sz w:val="24"/>
              </w:rPr>
              <w:t>en 1976 (%)</w:t>
            </w:r>
          </w:p>
        </w:tc>
        <w:tc>
          <w:tcPr>
            <w:tcW w:w="1284" w:type="dxa"/>
            <w:tcBorders>
              <w:top w:val="single" w:sz="4" w:space="0" w:color="auto"/>
              <w:bottom w:val="single" w:sz="4" w:space="0" w:color="auto"/>
            </w:tcBorders>
            <w:shd w:val="clear" w:color="auto" w:fill="ECE9D0"/>
            <w:textDirection w:val="btLr"/>
            <w:vAlign w:val="center"/>
          </w:tcPr>
          <w:p w:rsidR="008628E7" w:rsidRPr="00886E8F" w:rsidRDefault="008628E7" w:rsidP="008628E7">
            <w:pPr>
              <w:spacing w:before="60" w:after="60"/>
              <w:ind w:left="90" w:right="71" w:firstLine="0"/>
              <w:rPr>
                <w:sz w:val="24"/>
              </w:rPr>
            </w:pPr>
            <w:r w:rsidRPr="00886E8F">
              <w:rPr>
                <w:sz w:val="24"/>
              </w:rPr>
              <w:t>Oui (%) en 1980</w:t>
            </w:r>
          </w:p>
        </w:tc>
        <w:tc>
          <w:tcPr>
            <w:tcW w:w="1285" w:type="dxa"/>
            <w:tcBorders>
              <w:top w:val="single" w:sz="4" w:space="0" w:color="auto"/>
              <w:bottom w:val="single" w:sz="4" w:space="0" w:color="auto"/>
            </w:tcBorders>
            <w:shd w:val="clear" w:color="auto" w:fill="ECE9D0"/>
            <w:textDirection w:val="btLr"/>
            <w:vAlign w:val="center"/>
          </w:tcPr>
          <w:p w:rsidR="008628E7" w:rsidRPr="00886E8F" w:rsidRDefault="008628E7" w:rsidP="008628E7">
            <w:pPr>
              <w:spacing w:before="60" w:after="60"/>
              <w:ind w:left="90" w:right="71" w:firstLine="0"/>
              <w:rPr>
                <w:sz w:val="24"/>
              </w:rPr>
            </w:pPr>
            <w:r w:rsidRPr="00886E8F">
              <w:rPr>
                <w:sz w:val="24"/>
              </w:rPr>
              <w:t>Pertes ou gains du PQ au référendum</w:t>
            </w:r>
          </w:p>
        </w:tc>
      </w:tr>
      <w:tr w:rsidR="008628E7" w:rsidRPr="00886E8F">
        <w:tblPrEx>
          <w:tblCellMar>
            <w:top w:w="0" w:type="dxa"/>
            <w:bottom w:w="0" w:type="dxa"/>
          </w:tblCellMar>
        </w:tblPrEx>
        <w:tc>
          <w:tcPr>
            <w:tcW w:w="2791" w:type="dxa"/>
            <w:tcBorders>
              <w:top w:val="single" w:sz="4" w:space="0" w:color="auto"/>
            </w:tcBorders>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Ouest de Montréal</w:t>
            </w:r>
          </w:p>
        </w:tc>
        <w:tc>
          <w:tcPr>
            <w:tcW w:w="1284" w:type="dxa"/>
            <w:tcBorders>
              <w:top w:val="single" w:sz="4" w:space="0" w:color="auto"/>
            </w:tcBorders>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13</w:t>
            </w:r>
          </w:p>
        </w:tc>
        <w:tc>
          <w:tcPr>
            <w:tcW w:w="1285" w:type="dxa"/>
            <w:tcBorders>
              <w:top w:val="single" w:sz="4" w:space="0" w:color="auto"/>
            </w:tcBorders>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24</w:t>
            </w:r>
          </w:p>
        </w:tc>
        <w:tc>
          <w:tcPr>
            <w:tcW w:w="1284" w:type="dxa"/>
            <w:tcBorders>
              <w:top w:val="single" w:sz="4" w:space="0" w:color="auto"/>
            </w:tcBorders>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Arial65ptItalique"/>
                <w:rFonts w:ascii="Times New Roman" w:hAnsi="Times New Roman"/>
                <w:sz w:val="24"/>
                <w:lang w:val="fr-CA"/>
              </w:rPr>
              <w:t>22</w:t>
            </w:r>
          </w:p>
        </w:tc>
        <w:tc>
          <w:tcPr>
            <w:tcW w:w="1285" w:type="dxa"/>
            <w:tcBorders>
              <w:top w:val="single" w:sz="4" w:space="0" w:color="auto"/>
            </w:tcBorders>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- 2%</w:t>
            </w:r>
          </w:p>
        </w:tc>
      </w:tr>
      <w:tr w:rsidR="008628E7" w:rsidRPr="00886E8F">
        <w:tblPrEx>
          <w:tblCellMar>
            <w:top w:w="0" w:type="dxa"/>
            <w:bottom w:w="0" w:type="dxa"/>
          </w:tblCellMar>
        </w:tblPrEx>
        <w:tc>
          <w:tcPr>
            <w:tcW w:w="2791"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Centre de Mo</w:t>
            </w:r>
            <w:r w:rsidRPr="00886E8F">
              <w:rPr>
                <w:rStyle w:val="Corpsdutexte27pt"/>
                <w:sz w:val="24"/>
                <w:lang w:val="fr-CA"/>
              </w:rPr>
              <w:t>n</w:t>
            </w:r>
            <w:r w:rsidRPr="00886E8F">
              <w:rPr>
                <w:rStyle w:val="Corpsdutexte27pt"/>
                <w:sz w:val="24"/>
                <w:lang w:val="fr-CA"/>
              </w:rPr>
              <w:t>tréal</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12</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45</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37</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- 8%</w:t>
            </w:r>
          </w:p>
        </w:tc>
      </w:tr>
      <w:tr w:rsidR="008628E7" w:rsidRPr="00886E8F">
        <w:tblPrEx>
          <w:tblCellMar>
            <w:top w:w="0" w:type="dxa"/>
            <w:bottom w:w="0" w:type="dxa"/>
          </w:tblCellMar>
        </w:tblPrEx>
        <w:tc>
          <w:tcPr>
            <w:tcW w:w="2791"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Est de Mo</w:t>
            </w:r>
            <w:r w:rsidRPr="00886E8F">
              <w:rPr>
                <w:rStyle w:val="Corpsdutexte27pt"/>
                <w:sz w:val="24"/>
                <w:lang w:val="fr-CA"/>
              </w:rPr>
              <w:t>n</w:t>
            </w:r>
            <w:r w:rsidRPr="00886E8F">
              <w:rPr>
                <w:rStyle w:val="Corpsdutexte27pt"/>
                <w:sz w:val="24"/>
                <w:lang w:val="fr-CA"/>
              </w:rPr>
              <w:t>tréal</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12</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57</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49</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- 8 %</w:t>
            </w:r>
          </w:p>
        </w:tc>
      </w:tr>
      <w:tr w:rsidR="008628E7" w:rsidRPr="00886E8F">
        <w:tblPrEx>
          <w:tblCellMar>
            <w:top w:w="0" w:type="dxa"/>
            <w:bottom w:w="0" w:type="dxa"/>
          </w:tblCellMar>
        </w:tblPrEx>
        <w:tc>
          <w:tcPr>
            <w:tcW w:w="2791"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Périphérie de Mo</w:t>
            </w:r>
            <w:r w:rsidRPr="00886E8F">
              <w:rPr>
                <w:rStyle w:val="Corpsdutexte27pt"/>
                <w:sz w:val="24"/>
                <w:lang w:val="fr-CA"/>
              </w:rPr>
              <w:t>n</w:t>
            </w:r>
            <w:r w:rsidRPr="00886E8F">
              <w:rPr>
                <w:rStyle w:val="Corpsdutexte27pt"/>
                <w:sz w:val="24"/>
                <w:lang w:val="fr-CA"/>
              </w:rPr>
              <w:t>tréal</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8</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46</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44</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- 2%</w:t>
            </w:r>
          </w:p>
        </w:tc>
      </w:tr>
      <w:tr w:rsidR="008628E7" w:rsidRPr="00886E8F">
        <w:tblPrEx>
          <w:tblCellMar>
            <w:top w:w="0" w:type="dxa"/>
            <w:bottom w:w="0" w:type="dxa"/>
          </w:tblCellMar>
        </w:tblPrEx>
        <w:tc>
          <w:tcPr>
            <w:tcW w:w="2791"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Québec métropol</w:t>
            </w:r>
            <w:r w:rsidRPr="00886E8F">
              <w:rPr>
                <w:rStyle w:val="Corpsdutexte27pt"/>
                <w:sz w:val="24"/>
                <w:lang w:val="fr-CA"/>
              </w:rPr>
              <w:t>i</w:t>
            </w:r>
            <w:r w:rsidRPr="00886E8F">
              <w:rPr>
                <w:rStyle w:val="Corpsdutexte27pt"/>
                <w:sz w:val="24"/>
                <w:lang w:val="fr-CA"/>
              </w:rPr>
              <w:t>tain</w:t>
            </w:r>
          </w:p>
        </w:tc>
        <w:tc>
          <w:tcPr>
            <w:tcW w:w="1284"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9</w:t>
            </w:r>
          </w:p>
        </w:tc>
        <w:tc>
          <w:tcPr>
            <w:tcW w:w="1285"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48</w:t>
            </w:r>
          </w:p>
        </w:tc>
        <w:tc>
          <w:tcPr>
            <w:tcW w:w="1284"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48</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0</w:t>
            </w:r>
          </w:p>
        </w:tc>
      </w:tr>
      <w:tr w:rsidR="008628E7" w:rsidRPr="00886E8F">
        <w:tblPrEx>
          <w:tblCellMar>
            <w:top w:w="0" w:type="dxa"/>
            <w:bottom w:w="0" w:type="dxa"/>
          </w:tblCellMar>
        </w:tblPrEx>
        <w:tc>
          <w:tcPr>
            <w:tcW w:w="2791"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Comtés u</w:t>
            </w:r>
            <w:r w:rsidRPr="00886E8F">
              <w:rPr>
                <w:rStyle w:val="Corpsdutexte27pt"/>
                <w:sz w:val="24"/>
                <w:lang w:val="fr-CA"/>
              </w:rPr>
              <w:t>r</w:t>
            </w:r>
            <w:r w:rsidRPr="00886E8F">
              <w:rPr>
                <w:rStyle w:val="Corpsdutexte27pt"/>
                <w:sz w:val="24"/>
                <w:lang w:val="fr-CA"/>
              </w:rPr>
              <w:t>bains</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9</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44</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42</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- 2%</w:t>
            </w:r>
          </w:p>
        </w:tc>
      </w:tr>
      <w:tr w:rsidR="008628E7" w:rsidRPr="00886E8F">
        <w:tblPrEx>
          <w:tblCellMar>
            <w:top w:w="0" w:type="dxa"/>
            <w:bottom w:w="0" w:type="dxa"/>
          </w:tblCellMar>
        </w:tblPrEx>
        <w:tc>
          <w:tcPr>
            <w:tcW w:w="2791"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Comtés semi-urbains</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14</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46</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46</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0</w:t>
            </w:r>
          </w:p>
        </w:tc>
      </w:tr>
      <w:tr w:rsidR="008628E7" w:rsidRPr="00886E8F">
        <w:tblPrEx>
          <w:tblCellMar>
            <w:top w:w="0" w:type="dxa"/>
            <w:bottom w:w="0" w:type="dxa"/>
          </w:tblCellMar>
        </w:tblPrEx>
        <w:tc>
          <w:tcPr>
            <w:tcW w:w="2791"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Comtés semi-ruraux</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12</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37</w:t>
            </w:r>
          </w:p>
        </w:tc>
        <w:tc>
          <w:tcPr>
            <w:tcW w:w="1284"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42</w:t>
            </w:r>
          </w:p>
        </w:tc>
        <w:tc>
          <w:tcPr>
            <w:tcW w:w="1285" w:type="dxa"/>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5%</w:t>
            </w:r>
          </w:p>
        </w:tc>
      </w:tr>
      <w:tr w:rsidR="008628E7" w:rsidRPr="00886E8F">
        <w:tblPrEx>
          <w:tblCellMar>
            <w:top w:w="0" w:type="dxa"/>
            <w:bottom w:w="0" w:type="dxa"/>
          </w:tblCellMar>
        </w:tblPrEx>
        <w:tc>
          <w:tcPr>
            <w:tcW w:w="2791"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Comtés r</w:t>
            </w:r>
            <w:r w:rsidRPr="00886E8F">
              <w:rPr>
                <w:rStyle w:val="Corpsdutexte27pt"/>
                <w:sz w:val="24"/>
                <w:lang w:val="fr-CA"/>
              </w:rPr>
              <w:t>u</w:t>
            </w:r>
            <w:r w:rsidRPr="00886E8F">
              <w:rPr>
                <w:rStyle w:val="Corpsdutexte27pt"/>
                <w:sz w:val="24"/>
                <w:lang w:val="fr-CA"/>
              </w:rPr>
              <w:t>raux</w:t>
            </w:r>
          </w:p>
        </w:tc>
        <w:tc>
          <w:tcPr>
            <w:tcW w:w="1284" w:type="dxa"/>
            <w:shd w:val="clear" w:color="auto" w:fill="FFFFFF"/>
            <w:vAlign w:val="center"/>
          </w:tcPr>
          <w:p w:rsidR="008628E7" w:rsidRPr="00886E8F" w:rsidRDefault="008628E7" w:rsidP="008628E7">
            <w:pPr>
              <w:spacing w:before="60" w:after="60"/>
              <w:ind w:left="90" w:right="71" w:firstLine="0"/>
              <w:jc w:val="both"/>
              <w:rPr>
                <w:sz w:val="24"/>
              </w:rPr>
            </w:pPr>
            <w:r w:rsidRPr="00886E8F">
              <w:rPr>
                <w:rStyle w:val="Corpsdutexte27pt"/>
                <w:sz w:val="24"/>
                <w:lang w:val="fr-CA"/>
              </w:rPr>
              <w:t>21</w:t>
            </w:r>
          </w:p>
        </w:tc>
        <w:tc>
          <w:tcPr>
            <w:tcW w:w="1285"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31</w:t>
            </w:r>
          </w:p>
        </w:tc>
        <w:tc>
          <w:tcPr>
            <w:tcW w:w="1284"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40</w:t>
            </w:r>
          </w:p>
        </w:tc>
        <w:tc>
          <w:tcPr>
            <w:tcW w:w="1285" w:type="dxa"/>
            <w:shd w:val="clear" w:color="auto" w:fill="FFFFFF"/>
          </w:tcPr>
          <w:p w:rsidR="008628E7" w:rsidRPr="00886E8F" w:rsidRDefault="008628E7" w:rsidP="008628E7">
            <w:pPr>
              <w:spacing w:before="60" w:after="60"/>
              <w:ind w:left="90" w:right="71" w:firstLine="0"/>
              <w:jc w:val="both"/>
              <w:rPr>
                <w:sz w:val="24"/>
              </w:rPr>
            </w:pPr>
            <w:r w:rsidRPr="00886E8F">
              <w:rPr>
                <w:rStyle w:val="Corpsdutexte27pt"/>
                <w:sz w:val="24"/>
                <w:lang w:val="fr-CA"/>
              </w:rPr>
              <w:t>9%</w:t>
            </w:r>
          </w:p>
        </w:tc>
      </w:tr>
      <w:tr w:rsidR="008628E7" w:rsidRPr="00886E8F">
        <w:tblPrEx>
          <w:tblCellMar>
            <w:top w:w="0" w:type="dxa"/>
            <w:bottom w:w="0" w:type="dxa"/>
          </w:tblCellMar>
        </w:tblPrEx>
        <w:tc>
          <w:tcPr>
            <w:tcW w:w="2791" w:type="dxa"/>
            <w:tcBorders>
              <w:bottom w:val="single" w:sz="4" w:space="0" w:color="auto"/>
            </w:tcBorders>
            <w:shd w:val="clear" w:color="auto" w:fill="FFFFFF"/>
            <w:vAlign w:val="center"/>
          </w:tcPr>
          <w:p w:rsidR="008628E7" w:rsidRPr="00886E8F" w:rsidRDefault="008628E7" w:rsidP="008628E7">
            <w:pPr>
              <w:spacing w:before="60" w:after="60"/>
              <w:ind w:left="90" w:right="71" w:firstLine="0"/>
              <w:jc w:val="both"/>
              <w:rPr>
                <w:sz w:val="24"/>
              </w:rPr>
            </w:pPr>
            <w:r w:rsidRPr="00886E8F">
              <w:rPr>
                <w:rStyle w:val="Corpsdutexte2Arial65ptItalique"/>
                <w:rFonts w:ascii="Times New Roman" w:hAnsi="Times New Roman"/>
                <w:sz w:val="24"/>
                <w:lang w:val="fr-CA"/>
              </w:rPr>
              <w:t>Ensemble du Qu</w:t>
            </w:r>
            <w:r w:rsidRPr="00886E8F">
              <w:rPr>
                <w:rStyle w:val="Corpsdutexte2Arial65ptItalique"/>
                <w:rFonts w:ascii="Times New Roman" w:hAnsi="Times New Roman"/>
                <w:sz w:val="24"/>
                <w:lang w:val="fr-CA"/>
              </w:rPr>
              <w:t>é</w:t>
            </w:r>
            <w:r w:rsidRPr="00886E8F">
              <w:rPr>
                <w:rStyle w:val="Corpsdutexte2Arial65ptItalique"/>
                <w:rFonts w:ascii="Times New Roman" w:hAnsi="Times New Roman"/>
                <w:sz w:val="24"/>
                <w:lang w:val="fr-CA"/>
              </w:rPr>
              <w:t>bec</w:t>
            </w:r>
          </w:p>
        </w:tc>
        <w:tc>
          <w:tcPr>
            <w:tcW w:w="1284" w:type="dxa"/>
            <w:tcBorders>
              <w:bottom w:val="single" w:sz="4" w:space="0" w:color="auto"/>
            </w:tcBorders>
            <w:shd w:val="clear" w:color="auto" w:fill="FFFFFF"/>
            <w:vAlign w:val="center"/>
          </w:tcPr>
          <w:p w:rsidR="008628E7" w:rsidRPr="00886E8F" w:rsidRDefault="008628E7" w:rsidP="008628E7">
            <w:pPr>
              <w:spacing w:before="60" w:after="60"/>
              <w:ind w:left="90" w:right="71" w:firstLine="0"/>
              <w:jc w:val="both"/>
              <w:rPr>
                <w:sz w:val="24"/>
              </w:rPr>
            </w:pPr>
            <w:r w:rsidRPr="00886E8F">
              <w:rPr>
                <w:rStyle w:val="Corpsdutexte27pt"/>
                <w:sz w:val="24"/>
                <w:lang w:val="fr-CA"/>
              </w:rPr>
              <w:t>110</w:t>
            </w:r>
          </w:p>
        </w:tc>
        <w:tc>
          <w:tcPr>
            <w:tcW w:w="1285" w:type="dxa"/>
            <w:tcBorders>
              <w:bottom w:val="single" w:sz="4" w:space="0" w:color="auto"/>
            </w:tcBorders>
            <w:shd w:val="clear" w:color="auto" w:fill="FFFFFF"/>
            <w:vAlign w:val="center"/>
          </w:tcPr>
          <w:p w:rsidR="008628E7" w:rsidRPr="00886E8F" w:rsidRDefault="008628E7" w:rsidP="008628E7">
            <w:pPr>
              <w:spacing w:before="60" w:after="60"/>
              <w:ind w:left="90" w:right="71" w:firstLine="0"/>
              <w:jc w:val="both"/>
              <w:rPr>
                <w:sz w:val="24"/>
              </w:rPr>
            </w:pPr>
            <w:r w:rsidRPr="00886E8F">
              <w:rPr>
                <w:rStyle w:val="Corpsdutexte27pt"/>
                <w:sz w:val="24"/>
                <w:lang w:val="fr-CA"/>
              </w:rPr>
              <w:t>41</w:t>
            </w:r>
          </w:p>
        </w:tc>
        <w:tc>
          <w:tcPr>
            <w:tcW w:w="1284" w:type="dxa"/>
            <w:tcBorders>
              <w:bottom w:val="single" w:sz="4" w:space="0" w:color="auto"/>
            </w:tcBorders>
            <w:shd w:val="clear" w:color="auto" w:fill="FFFFFF"/>
            <w:vAlign w:val="center"/>
          </w:tcPr>
          <w:p w:rsidR="008628E7" w:rsidRPr="00886E8F" w:rsidRDefault="008628E7" w:rsidP="008628E7">
            <w:pPr>
              <w:spacing w:before="60" w:after="60"/>
              <w:ind w:left="90" w:right="71" w:firstLine="0"/>
              <w:jc w:val="both"/>
              <w:rPr>
                <w:sz w:val="24"/>
              </w:rPr>
            </w:pPr>
            <w:r w:rsidRPr="00886E8F">
              <w:rPr>
                <w:rStyle w:val="Corpsdutexte27pt"/>
                <w:sz w:val="24"/>
                <w:lang w:val="fr-CA"/>
              </w:rPr>
              <w:t>'41</w:t>
            </w:r>
          </w:p>
        </w:tc>
        <w:tc>
          <w:tcPr>
            <w:tcW w:w="1285" w:type="dxa"/>
            <w:tcBorders>
              <w:bottom w:val="single" w:sz="4" w:space="0" w:color="auto"/>
            </w:tcBorders>
            <w:shd w:val="clear" w:color="auto" w:fill="FFFFFF"/>
            <w:vAlign w:val="bottom"/>
          </w:tcPr>
          <w:p w:rsidR="008628E7" w:rsidRPr="00886E8F" w:rsidRDefault="008628E7" w:rsidP="008628E7">
            <w:pPr>
              <w:spacing w:before="60" w:after="60"/>
              <w:ind w:left="90" w:right="71" w:firstLine="0"/>
              <w:jc w:val="both"/>
              <w:rPr>
                <w:sz w:val="24"/>
              </w:rPr>
            </w:pPr>
            <w:r w:rsidRPr="00886E8F">
              <w:rPr>
                <w:rStyle w:val="Corpsdutexte27pt"/>
                <w:sz w:val="24"/>
                <w:lang w:val="fr-CA"/>
              </w:rPr>
              <w:t>0</w:t>
            </w:r>
          </w:p>
        </w:tc>
      </w:tr>
    </w:tbl>
    <w:p w:rsidR="008628E7" w:rsidRPr="00886E8F" w:rsidRDefault="008628E7" w:rsidP="008628E7">
      <w:pPr>
        <w:spacing w:before="60" w:after="60"/>
        <w:ind w:firstLine="0"/>
        <w:jc w:val="both"/>
        <w:rPr>
          <w:sz w:val="24"/>
        </w:rPr>
      </w:pPr>
      <w:r w:rsidRPr="00886E8F">
        <w:rPr>
          <w:sz w:val="24"/>
          <w:vertAlign w:val="superscript"/>
        </w:rPr>
        <w:t>1</w:t>
      </w:r>
      <w:r w:rsidRPr="00886E8F">
        <w:rPr>
          <w:sz w:val="24"/>
        </w:rPr>
        <w:t xml:space="preserve"> Inspiré d’une analyse et d’un tableau de Drouilly, Pierre </w:t>
      </w:r>
      <w:r w:rsidRPr="00886E8F">
        <w:rPr>
          <w:rStyle w:val="Lgendedutableau95ptItalique"/>
          <w:sz w:val="24"/>
          <w:lang w:val="fr-CA"/>
        </w:rPr>
        <w:t>La Pre</w:t>
      </w:r>
      <w:r w:rsidRPr="00886E8F">
        <w:rPr>
          <w:rStyle w:val="Lgendedutableau95ptItalique"/>
          <w:sz w:val="24"/>
          <w:lang w:val="fr-CA"/>
        </w:rPr>
        <w:t>s</w:t>
      </w:r>
      <w:r w:rsidRPr="00886E8F">
        <w:rPr>
          <w:rStyle w:val="Lgendedutableau95ptItalique"/>
          <w:sz w:val="24"/>
          <w:lang w:val="fr-CA"/>
        </w:rPr>
        <w:t>se</w:t>
      </w:r>
      <w:r w:rsidRPr="00886E8F">
        <w:rPr>
          <w:sz w:val="24"/>
        </w:rPr>
        <w:t xml:space="preserve"> 28 mai 1980.</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L’auteur explique ceci : « Dans le Québec rural, nous distinguons les comtés (semi-ruraux) ayant une composante urbaine importante (ville de 10 000 habitants) et les comtés (ruraux) qui, sans être co</w:t>
      </w:r>
      <w:r w:rsidRPr="00794394">
        <w:t>m</w:t>
      </w:r>
      <w:r w:rsidRPr="00794394">
        <w:t>plètement ruraux, ne comprennent aucun centre urbain majeur. »</w:t>
      </w:r>
    </w:p>
    <w:p w:rsidR="008628E7" w:rsidRPr="00E07116" w:rsidRDefault="008628E7" w:rsidP="008628E7">
      <w:pPr>
        <w:jc w:val="both"/>
      </w:pP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Default="008628E7" w:rsidP="008628E7">
      <w:pPr>
        <w:pStyle w:val="p"/>
      </w:pPr>
      <w:r w:rsidRPr="00886E8F">
        <w:t>[272]</w:t>
      </w:r>
    </w:p>
    <w:p w:rsidR="008628E7" w:rsidRPr="00794394" w:rsidRDefault="008628E7" w:rsidP="008628E7">
      <w:pPr>
        <w:pStyle w:val="p"/>
      </w:pPr>
      <w:r w:rsidRPr="00794394">
        <w:br w:type="page"/>
        <w:t>[273]</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51" w:name="Capitalisme_pt_5_chap_3"/>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CINQUIÈME</w:t>
      </w:r>
      <w:r w:rsidRPr="00C01517">
        <w:rPr>
          <w:b/>
          <w:caps/>
          <w:color w:val="000080"/>
          <w:sz w:val="24"/>
        </w:rPr>
        <w:t xml:space="preserve"> partie</w:t>
      </w:r>
    </w:p>
    <w:p w:rsidR="008628E7" w:rsidRPr="00384B20" w:rsidRDefault="008628E7" w:rsidP="008628E7">
      <w:pPr>
        <w:pStyle w:val="Titreniveau1"/>
      </w:pPr>
      <w:r>
        <w:t>Chapitre 3</w:t>
      </w:r>
    </w:p>
    <w:p w:rsidR="008628E7" w:rsidRPr="00E07116" w:rsidRDefault="008628E7" w:rsidP="008628E7">
      <w:pPr>
        <w:pStyle w:val="Titreniveau2"/>
      </w:pPr>
      <w:r>
        <w:t>LES PERSPECTIVES</w:t>
      </w:r>
      <w:r>
        <w:br/>
        <w:t>DE RAPPROCHEMENT ENTRE</w:t>
      </w:r>
      <w:r>
        <w:br/>
        <w:t>LE PQ ET LA BOURGEOISIE</w:t>
      </w:r>
      <w:r>
        <w:br/>
        <w:t>QUÉBÉCOISE : LE CADRE</w:t>
      </w:r>
    </w:p>
    <w:bookmarkEnd w:id="51"/>
    <w:p w:rsidR="008628E7" w:rsidRPr="00E07116" w:rsidRDefault="008628E7" w:rsidP="008628E7">
      <w:pPr>
        <w:jc w:val="both"/>
        <w:rPr>
          <w:szCs w:val="36"/>
        </w:rPr>
      </w:pPr>
    </w:p>
    <w:p w:rsidR="008628E7" w:rsidRPr="00E07116" w:rsidRDefault="008628E7" w:rsidP="008628E7">
      <w:pPr>
        <w:jc w:val="both"/>
      </w:pPr>
    </w:p>
    <w:p w:rsidR="008628E7" w:rsidRPr="00794394"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794394" w:rsidRDefault="008628E7" w:rsidP="008628E7">
      <w:pPr>
        <w:spacing w:before="120" w:after="120"/>
        <w:jc w:val="both"/>
      </w:pPr>
      <w:r w:rsidRPr="00794394">
        <w:t>Nous chercherons ici à établir le cadre objectif dans lequel s’insère le rapprochement du PQ et du capital québécois, mais aussi à en ind</w:t>
      </w:r>
      <w:r w:rsidRPr="00794394">
        <w:t>i</w:t>
      </w:r>
      <w:r w:rsidRPr="00794394">
        <w:t>quer les limites, tout en évitant de sombrer dans une espèce de futur</w:t>
      </w:r>
      <w:r w:rsidRPr="00794394">
        <w:t>o</w:t>
      </w:r>
      <w:r w:rsidRPr="00794394">
        <w:t>logie qui nous amènerait à envisager de mu</w:t>
      </w:r>
      <w:r w:rsidRPr="00794394">
        <w:t>l</w:t>
      </w:r>
      <w:r w:rsidRPr="00794394">
        <w:t>tiples scénarios d’avenir. Jusqu’à présent, à partir de prises de positions de représentants du c</w:t>
      </w:r>
      <w:r w:rsidRPr="00794394">
        <w:t>a</w:t>
      </w:r>
      <w:r w:rsidRPr="00794394">
        <w:t>pit</w:t>
      </w:r>
      <w:r w:rsidRPr="00794394">
        <w:t>a</w:t>
      </w:r>
      <w:r w:rsidRPr="00794394">
        <w:t>lisme québécois, nous avons constaté une tendance dont l’ampleur aurait été impensable il y a seul</w:t>
      </w:r>
      <w:r w:rsidRPr="00794394">
        <w:t>e</w:t>
      </w:r>
      <w:r w:rsidRPr="00794394">
        <w:t>ment dix ans : celle d’une sympathie croissante, ou à tout le moins, d’une ouverture d’esprit plus gra</w:t>
      </w:r>
      <w:r w:rsidRPr="00794394">
        <w:t>n</w:t>
      </w:r>
      <w:r w:rsidRPr="00794394">
        <w:t>de de la bourgeoisie autochtone face aux politiques péquistes, et notamment à l’égard du projet de so</w:t>
      </w:r>
      <w:r w:rsidRPr="00794394">
        <w:t>u</w:t>
      </w:r>
      <w:r w:rsidRPr="00794394">
        <w:t>veraineté-association.</w:t>
      </w:r>
    </w:p>
    <w:p w:rsidR="008628E7" w:rsidRPr="00794394" w:rsidRDefault="008628E7" w:rsidP="008628E7">
      <w:pPr>
        <w:spacing w:before="120" w:after="120"/>
        <w:jc w:val="both"/>
      </w:pPr>
      <w:r w:rsidRPr="00794394">
        <w:t>À notre avis, les perspectives quant à un rapprochement signific</w:t>
      </w:r>
      <w:r w:rsidRPr="00794394">
        <w:t>a</w:t>
      </w:r>
      <w:r w:rsidRPr="00794394">
        <w:t>tif, au cours des prochaines a</w:t>
      </w:r>
      <w:r w:rsidRPr="00794394">
        <w:t>n</w:t>
      </w:r>
      <w:r w:rsidRPr="00794394">
        <w:t>nées, se déterminent à partir de quatre points : a) le programme économique, politique et social du Parti qu</w:t>
      </w:r>
      <w:r w:rsidRPr="00794394">
        <w:t>é</w:t>
      </w:r>
      <w:r w:rsidRPr="00794394">
        <w:t>bécois et surtout la pratique du gouvernement péquiste ; b) la volonté clairement exprimée de l’État canadien d’opérer un élargissement de ses pouvoirs sur l’économie ; c) l’image d’un gouvernement constru</w:t>
      </w:r>
      <w:r w:rsidRPr="00794394">
        <w:t>c</w:t>
      </w:r>
      <w:r w:rsidRPr="00794394">
        <w:t>tif, responsable et autonomiste, dont le PQ cherche à se doter lors des pourparlers constitutionnels sur le renouvellement de la fédér</w:t>
      </w:r>
      <w:r w:rsidRPr="00794394">
        <w:t>a</w:t>
      </w:r>
      <w:r w:rsidRPr="00794394">
        <w:t>tion canadienne et enfin, d) la faiblesse actuelle du programme économ</w:t>
      </w:r>
      <w:r w:rsidRPr="00794394">
        <w:t>i</w:t>
      </w:r>
      <w:r w:rsidRPr="00794394">
        <w:t>que du Parti libéral du Québec, et l’étroitesse de sa marge de manœ</w:t>
      </w:r>
      <w:r w:rsidRPr="00794394">
        <w:t>u</w:t>
      </w:r>
      <w:r w:rsidRPr="00794394">
        <w:t>vre quant à la présentation d’un programme global suffisamment cr</w:t>
      </w:r>
      <w:r w:rsidRPr="00794394">
        <w:t>é</w:t>
      </w:r>
      <w:r w:rsidRPr="00794394">
        <w:t>dible pour lui garantir un</w:t>
      </w:r>
      <w:r>
        <w:t xml:space="preserve"> </w:t>
      </w:r>
      <w:r w:rsidRPr="00794394">
        <w:t>[274]</w:t>
      </w:r>
      <w:r>
        <w:t xml:space="preserve"> </w:t>
      </w:r>
      <w:r w:rsidRPr="00794394">
        <w:t>retour au pouvoir. Il faut bien sûr r</w:t>
      </w:r>
      <w:r w:rsidRPr="00794394">
        <w:t>e</w:t>
      </w:r>
      <w:r w:rsidRPr="00794394">
        <w:t>connaître que la réalité n’est pas figée et que bien des éléments pe</w:t>
      </w:r>
      <w:r w:rsidRPr="00794394">
        <w:t>u</w:t>
      </w:r>
      <w:r w:rsidRPr="00794394">
        <w:t>vent venir bousculer ce cadre. Mais nous croyons tout de même partir d’éléments de base suffisa</w:t>
      </w:r>
      <w:r w:rsidRPr="00794394">
        <w:t>m</w:t>
      </w:r>
      <w:r w:rsidRPr="00794394">
        <w:t>ment solides et vérifiables.</w:t>
      </w:r>
    </w:p>
    <w:p w:rsidR="008628E7" w:rsidRPr="00794394" w:rsidRDefault="008628E7" w:rsidP="008628E7">
      <w:pPr>
        <w:spacing w:before="120" w:after="120"/>
        <w:jc w:val="both"/>
      </w:pPr>
      <w:r w:rsidRPr="00794394">
        <w:t>La gestion péquiste depuis quatre ans a de quoi réjouir l’ensemble du capital au Québec, et en particulier le capital québécois. Au chap</w:t>
      </w:r>
      <w:r w:rsidRPr="00794394">
        <w:t>i</w:t>
      </w:r>
      <w:r w:rsidRPr="00794394">
        <w:t>tre de la pol</w:t>
      </w:r>
      <w:r w:rsidRPr="00794394">
        <w:t>i</w:t>
      </w:r>
      <w:r w:rsidRPr="00794394">
        <w:t xml:space="preserve">tique économique, le gouvernement du PQ a en effet adopté nombre de mesures qui ont favorisé le développement et l’expansion de ce capital ; il lui propose même des perspectives d’avenir avec son fameux énoncé de politique économique, </w:t>
      </w:r>
      <w:r w:rsidRPr="00C06AE2">
        <w:rPr>
          <w:i/>
          <w:iCs/>
        </w:rPr>
        <w:t>Bâtir le Québec.</w:t>
      </w:r>
      <w:r w:rsidRPr="00794394">
        <w:t xml:space="preserve"> Mais ce n’est pas tout. La politique sociale et ouvrière du PQ a eu pour effet de désamorcer les luttes de la classe ouvrière et d’y créer une crise de perspectives, pavant ainsi la voie à un certain « consensus ou paix sociale ». Les sommets et mini-sommets écon</w:t>
      </w:r>
      <w:r w:rsidRPr="00794394">
        <w:t>o</w:t>
      </w:r>
      <w:r w:rsidRPr="00794394">
        <w:t>miques, ainsi que la multiplication des organismes de concertation tripartite, ont également contribué à cette dynamique. Et celle-ci pr</w:t>
      </w:r>
      <w:r w:rsidRPr="00794394">
        <w:t>é</w:t>
      </w:r>
      <w:r w:rsidRPr="00794394">
        <w:t>sente évidemment un intérêt immense pour le cap</w:t>
      </w:r>
      <w:r w:rsidRPr="00794394">
        <w:t>i</w:t>
      </w:r>
      <w:r w:rsidRPr="00794394">
        <w:t>tal qui n’oublie pas le « désordre social » qui avait régné de 1970 à 1976 au Québec.</w:t>
      </w:r>
    </w:p>
    <w:p w:rsidR="008628E7" w:rsidRPr="00794394" w:rsidRDefault="008628E7" w:rsidP="008628E7">
      <w:pPr>
        <w:spacing w:before="120" w:after="120"/>
        <w:jc w:val="both"/>
      </w:pPr>
      <w:r w:rsidRPr="00794394">
        <w:t>D’autre part, l’allure de la première ronde des pourparlers constit</w:t>
      </w:r>
      <w:r w:rsidRPr="00794394">
        <w:t>u</w:t>
      </w:r>
      <w:r w:rsidRPr="00794394">
        <w:t xml:space="preserve">tionnels tenue en juillet en dit long sur les priorités de l’État fédéral et de la bourgeoisie canadienne. Le document fédéral, </w:t>
      </w:r>
      <w:r w:rsidRPr="00C06AE2">
        <w:rPr>
          <w:i/>
          <w:iCs/>
        </w:rPr>
        <w:t>Les Pouvoirs to</w:t>
      </w:r>
      <w:r w:rsidRPr="00C06AE2">
        <w:rPr>
          <w:i/>
          <w:iCs/>
        </w:rPr>
        <w:t>u</w:t>
      </w:r>
      <w:r w:rsidRPr="00C06AE2">
        <w:rPr>
          <w:i/>
          <w:iCs/>
        </w:rPr>
        <w:t>chant l’économie,</w:t>
      </w:r>
      <w:r w:rsidRPr="00794394">
        <w:t xml:space="preserve"> suscite une levée de boucliers de la plupart des pr</w:t>
      </w:r>
      <w:r w:rsidRPr="00794394">
        <w:t>o</w:t>
      </w:r>
      <w:r w:rsidRPr="00794394">
        <w:t>vinces, à l’exception notable de l’Ontario. Ce document cherche e</w:t>
      </w:r>
      <w:r w:rsidRPr="00794394">
        <w:t>s</w:t>
      </w:r>
      <w:r w:rsidRPr="00794394">
        <w:t>sentiellement à restreindre la capacité des provinces à intervenir sur la circulation des services, des biens et des capitaux. L’État canadien veut ni plus ni moins freiner le développement de capitalismes régi</w:t>
      </w:r>
      <w:r w:rsidRPr="00794394">
        <w:t>o</w:t>
      </w:r>
      <w:r w:rsidRPr="00794394">
        <w:t>naux. « Tout ce que je veux », disait Chrétien, « c’est d’arrêter une tendance. On peut peut-être vivre avec le statu quo pour le moment mais il ne faut pas que la tendance continue</w:t>
      </w:r>
      <w:r>
        <w:t> </w:t>
      </w:r>
      <w:r>
        <w:rPr>
          <w:rStyle w:val="Appelnotedebasdep"/>
        </w:rPr>
        <w:footnoteReference w:id="403"/>
      </w:r>
      <w:r w:rsidRPr="00794394">
        <w:t> ». La réflexion suiva</w:t>
      </w:r>
      <w:r w:rsidRPr="00794394">
        <w:t>n</w:t>
      </w:r>
      <w:r w:rsidRPr="00794394">
        <w:t>te de Chrétien, même si ce n’est que la poi</w:t>
      </w:r>
      <w:r w:rsidRPr="00794394">
        <w:t>n</w:t>
      </w:r>
      <w:r w:rsidRPr="00794394">
        <w:t>te de l’iceberg, donne une idée des velléités centr</w:t>
      </w:r>
      <w:r w:rsidRPr="00794394">
        <w:t>a</w:t>
      </w:r>
      <w:r w:rsidRPr="00794394">
        <w:t>lisatrices qui animent l’État canadien :</w:t>
      </w:r>
    </w:p>
    <w:p w:rsidR="008628E7" w:rsidRDefault="008628E7" w:rsidP="008628E7">
      <w:pPr>
        <w:pStyle w:val="Grillecouleur-Accent1"/>
      </w:pPr>
    </w:p>
    <w:p w:rsidR="008628E7" w:rsidRDefault="008628E7" w:rsidP="008628E7">
      <w:pPr>
        <w:pStyle w:val="Grillecouleur-Accent1"/>
      </w:pPr>
      <w:r w:rsidRPr="00794394">
        <w:t>C’est difficile, localement, de dire non à un groupe d’entrepreneurs qui veulent une politique d’achat préférentielle. Mais les provinces savent bien que ce n’est pas bon pour l’économie, que ça rend l’économie moins eff</w:t>
      </w:r>
      <w:r w:rsidRPr="00794394">
        <w:t>i</w:t>
      </w:r>
      <w:r w:rsidRPr="00794394">
        <w:t>cace. Si la Constitution les empêchait clairement d’adopter de telles polit</w:t>
      </w:r>
      <w:r w:rsidRPr="00794394">
        <w:t>i</w:t>
      </w:r>
      <w:r w:rsidRPr="00794394">
        <w:t>ques, il serait beaucoup plus facile de résister aux pressions politiques l</w:t>
      </w:r>
      <w:r w:rsidRPr="00794394">
        <w:t>o</w:t>
      </w:r>
      <w:r w:rsidRPr="00794394">
        <w:t>cales</w:t>
      </w:r>
      <w:r>
        <w:t> </w:t>
      </w:r>
      <w:r>
        <w:rPr>
          <w:rStyle w:val="Appelnotedebasdep"/>
        </w:rPr>
        <w:footnoteReference w:id="404"/>
      </w:r>
      <w:r w:rsidRPr="00794394">
        <w:t>.</w:t>
      </w:r>
    </w:p>
    <w:p w:rsidR="008628E7" w:rsidRPr="00794394" w:rsidRDefault="008628E7" w:rsidP="008628E7">
      <w:pPr>
        <w:pStyle w:val="Grillecouleur-Accent1"/>
      </w:pPr>
    </w:p>
    <w:p w:rsidR="008628E7" w:rsidRPr="00C06AE2" w:rsidRDefault="008628E7" w:rsidP="008628E7">
      <w:pPr>
        <w:spacing w:before="120" w:after="120"/>
        <w:jc w:val="both"/>
      </w:pPr>
      <w:r w:rsidRPr="00794394">
        <w:t>Le fédéral entend donc raffermir et rapatrier certains pouvoirs éc</w:t>
      </w:r>
      <w:r w:rsidRPr="00794394">
        <w:t>o</w:t>
      </w:r>
      <w:r w:rsidRPr="00794394">
        <w:t>nomiques. Rappelons que le gouvernement péquiste adoptait une pol</w:t>
      </w:r>
      <w:r w:rsidRPr="00794394">
        <w:t>i</w:t>
      </w:r>
      <w:r w:rsidRPr="00794394">
        <w:t>tique d’achat préférentielle en 1977, faisant ainsi les délices des cap</w:t>
      </w:r>
      <w:r w:rsidRPr="00794394">
        <w:t>i</w:t>
      </w:r>
      <w:r w:rsidRPr="00794394">
        <w:t>talistes québécois. Pour atteindre ses objectifs dans sa démarche ce</w:t>
      </w:r>
      <w:r w:rsidRPr="00794394">
        <w:t>n</w:t>
      </w:r>
      <w:r w:rsidRPr="00794394">
        <w:t xml:space="preserve">tralisatrice, Ottawa a </w:t>
      </w:r>
      <w:r>
        <w:t>clairement indiqué qu’elle n’hé</w:t>
      </w:r>
      <w:r w:rsidRPr="00C06AE2">
        <w:t>siterait</w:t>
      </w:r>
      <w:r>
        <w:t xml:space="preserve"> </w:t>
      </w:r>
      <w:r w:rsidRPr="00C06AE2">
        <w:t>[275] pas à agir unilatéralement si on n’en a</w:t>
      </w:r>
      <w:r w:rsidRPr="00C06AE2">
        <w:t>r</w:t>
      </w:r>
      <w:r w:rsidRPr="00C06AE2">
        <w:t>rivait pas à un consensus, et qu’elle ferait approuver son attitude lors d’un référendum pan-canadien. P</w:t>
      </w:r>
      <w:r w:rsidRPr="00C06AE2">
        <w:t>a</w:t>
      </w:r>
      <w:r w:rsidRPr="00C06AE2">
        <w:t>rallèlement aux pourparlers constitutionnels, l’État central laissait e</w:t>
      </w:r>
      <w:r w:rsidRPr="00C06AE2">
        <w:t>n</w:t>
      </w:r>
      <w:r w:rsidRPr="00C06AE2">
        <w:t>tendre qu’il pou</w:t>
      </w:r>
      <w:r w:rsidRPr="00C06AE2">
        <w:t>r</w:t>
      </w:r>
      <w:r w:rsidRPr="00C06AE2">
        <w:t>rait taxer l’exportation d’électricité aux États-Unis afin de subvenir à ses besoins financiers. Tout cela mis ensemble ne cadre pas très bien avec un des principes de renouvellement de la f</w:t>
      </w:r>
      <w:r w:rsidRPr="00C06AE2">
        <w:t>é</w:t>
      </w:r>
      <w:r w:rsidRPr="00C06AE2">
        <w:t>dération mis de l’avant par la Chambre de commerce de la province de Québec (C.C.P.Q.), soit la limitation des pouvoirs de l’État fédéral et la promotion des intérêts régionaux qu</w:t>
      </w:r>
      <w:r w:rsidRPr="00C06AE2">
        <w:t>é</w:t>
      </w:r>
      <w:r w:rsidRPr="00C06AE2">
        <w:t>bécois. Ça ne cadre pas très bien non plus avec l’interprétation que les fédéralistes, lors de la ca</w:t>
      </w:r>
      <w:r w:rsidRPr="00C06AE2">
        <w:t>m</w:t>
      </w:r>
      <w:r w:rsidRPr="00C06AE2">
        <w:t>pagne référendaire, te</w:t>
      </w:r>
      <w:r w:rsidRPr="00C06AE2">
        <w:t>n</w:t>
      </w:r>
      <w:r w:rsidRPr="00C06AE2">
        <w:t>taient de donner à un Non : Non au statu quo, Oui au fédéralisme renouvelé, Oui à un renforcement des compéte</w:t>
      </w:r>
      <w:r w:rsidRPr="00C06AE2">
        <w:t>n</w:t>
      </w:r>
      <w:r w:rsidRPr="00C06AE2">
        <w:t>ces du Québec. C’est l’inverse qui se produit, et peut-être même pire.</w:t>
      </w:r>
    </w:p>
    <w:p w:rsidR="008628E7" w:rsidRPr="00C06AE2" w:rsidRDefault="008628E7" w:rsidP="008628E7">
      <w:pPr>
        <w:spacing w:before="120" w:after="120"/>
        <w:jc w:val="both"/>
      </w:pPr>
      <w:r w:rsidRPr="00C06AE2">
        <w:t>La direction du Parti québécois tient à se donner une image de gouvernement fermement autonomi</w:t>
      </w:r>
      <w:r w:rsidRPr="00C06AE2">
        <w:t>s</w:t>
      </w:r>
      <w:r w:rsidRPr="00C06AE2">
        <w:t>te, tant et aussi longtemps que le Québec évoluera au sein de la Confédération. Ce qui est d’ailleurs confirmé par son programme : « Promouvoir le plus possible l’autonomie du Québec au cours de la période re</w:t>
      </w:r>
      <w:r w:rsidRPr="00C06AE2">
        <w:t>s</w:t>
      </w:r>
      <w:r w:rsidRPr="00C06AE2">
        <w:t>tant à passer sous le régime politique actuel</w:t>
      </w:r>
      <w:r>
        <w:t> </w:t>
      </w:r>
      <w:r>
        <w:rPr>
          <w:rStyle w:val="Appelnotedebasdep"/>
        </w:rPr>
        <w:footnoteReference w:id="405"/>
      </w:r>
      <w:r w:rsidRPr="00C06AE2">
        <w:t>. » Comme pour accréditer l’idée selon l</w:t>
      </w:r>
      <w:r w:rsidRPr="00C06AE2">
        <w:t>a</w:t>
      </w:r>
      <w:r w:rsidRPr="00C06AE2">
        <w:t>quelle le gouvernement péquiste est prêt à mettre en veilleuse son o</w:t>
      </w:r>
      <w:r w:rsidRPr="00C06AE2">
        <w:t>p</w:t>
      </w:r>
      <w:r w:rsidRPr="00C06AE2">
        <w:t xml:space="preserve">tion de souveraineté-association, et à s’engager « de bonne foi » dans le renouvellement du fédéralisme, le </w:t>
      </w:r>
      <w:r w:rsidRPr="00C06AE2">
        <w:rPr>
          <w:i/>
          <w:iCs/>
        </w:rPr>
        <w:t>Regroupement pour les droits politiques du peuple québ</w:t>
      </w:r>
      <w:r w:rsidRPr="00C06AE2">
        <w:rPr>
          <w:i/>
          <w:iCs/>
        </w:rPr>
        <w:t>é</w:t>
      </w:r>
      <w:r w:rsidRPr="00C06AE2">
        <w:rPr>
          <w:i/>
          <w:iCs/>
        </w:rPr>
        <w:t>cois</w:t>
      </w:r>
      <w:r w:rsidRPr="00C06AE2">
        <w:t xml:space="preserve"> voyait le jour. Il prenait la relève du « comité parapluie » pour le Oui et s’adjoignait, entre autres, Jean-Paul L’Allier et Rodrigue Biron. Les objectifs de ce comité pr</w:t>
      </w:r>
      <w:r w:rsidRPr="00C06AE2">
        <w:t>o</w:t>
      </w:r>
      <w:r w:rsidRPr="00C06AE2">
        <w:t>visoire se restreignent à surveiller les intérêts du Québec dans le processus de révision constitutionnelle, ainsi qu’à y faire participer autant les part</w:t>
      </w:r>
      <w:r w:rsidRPr="00C06AE2">
        <w:t>i</w:t>
      </w:r>
      <w:r w:rsidRPr="00C06AE2">
        <w:t>sans qui ont dit Non que ceux qui ont dit Oui au référendum du 20 mai. Un membre de ce regroupement expliquait que « nous sommes des gens qui acceptons la décision majoritaire du peuple québ</w:t>
      </w:r>
      <w:r w:rsidRPr="00C06AE2">
        <w:t>é</w:t>
      </w:r>
      <w:r w:rsidRPr="00C06AE2">
        <w:t>cois du 20 mai, il n’est plus question de souveraineté-association</w:t>
      </w:r>
      <w:r>
        <w:t> </w:t>
      </w:r>
      <w:r>
        <w:rPr>
          <w:rStyle w:val="Appelnotedebasdep"/>
        </w:rPr>
        <w:footnoteReference w:id="406"/>
      </w:r>
      <w:r w:rsidRPr="00C06AE2">
        <w:t> ». Plus encore, Lévesque laissait entendre qu’il songeait à quitter la préside</w:t>
      </w:r>
      <w:r w:rsidRPr="00C06AE2">
        <w:t>n</w:t>
      </w:r>
      <w:r w:rsidRPr="00C06AE2">
        <w:t>ce de son parti, afin que celle-ci ne devienne pas une entrave à sa pa</w:t>
      </w:r>
      <w:r w:rsidRPr="00C06AE2">
        <w:t>r</w:t>
      </w:r>
      <w:r w:rsidRPr="00C06AE2">
        <w:t>ticipation à la réforme constitutionne</w:t>
      </w:r>
      <w:r w:rsidRPr="00C06AE2">
        <w:t>l</w:t>
      </w:r>
      <w:r w:rsidRPr="00C06AE2">
        <w:t>le.</w:t>
      </w:r>
    </w:p>
    <w:p w:rsidR="008628E7" w:rsidRDefault="008628E7" w:rsidP="008628E7">
      <w:pPr>
        <w:pStyle w:val="Grillecouleur-Accent1"/>
      </w:pPr>
    </w:p>
    <w:p w:rsidR="008628E7" w:rsidRDefault="008628E7" w:rsidP="008628E7">
      <w:pPr>
        <w:pStyle w:val="Grillecouleur-Accent1"/>
      </w:pPr>
      <w:r w:rsidRPr="00C06AE2">
        <w:t>Il m’est de plus en plus difficile d’être à la fois le président du Parti et le chef du gouvernement étant donné qu’à la suite du référendum, on ne peut pas à la fois s’engager dans le processus de réforme et d</w:t>
      </w:r>
      <w:r w:rsidRPr="00C06AE2">
        <w:t>é</w:t>
      </w:r>
      <w:r w:rsidRPr="00C06AE2">
        <w:t>fendre la souveraineté-association</w:t>
      </w:r>
      <w:r>
        <w:t> </w:t>
      </w:r>
      <w:r>
        <w:rPr>
          <w:rStyle w:val="Appelnotedebasdep"/>
        </w:rPr>
        <w:footnoteReference w:id="407"/>
      </w:r>
      <w:r w:rsidRPr="00C06AE2">
        <w:t>.</w:t>
      </w:r>
    </w:p>
    <w:p w:rsidR="008628E7" w:rsidRPr="00C06AE2" w:rsidRDefault="008628E7" w:rsidP="008628E7">
      <w:pPr>
        <w:pStyle w:val="Grillecouleur-Accent1"/>
      </w:pPr>
    </w:p>
    <w:p w:rsidR="008628E7" w:rsidRPr="00C06AE2" w:rsidRDefault="008628E7" w:rsidP="008628E7">
      <w:pPr>
        <w:spacing w:before="120" w:after="120"/>
        <w:jc w:val="both"/>
      </w:pPr>
      <w:r w:rsidRPr="00C06AE2">
        <w:t>Ceci symbolise avec éloquence la « bonne foi » du gouvernement péquiste à l’égard d’un fédéralisme apparemment renouvelable. Une telle condu</w:t>
      </w:r>
      <w:r w:rsidRPr="00C06AE2">
        <w:t>i</w:t>
      </w:r>
      <w:r w:rsidRPr="00C06AE2">
        <w:t>te ne peut que renforcir la crédibilité des dirigeants du PQ aux yeux du capital québécois. D’ailleurs, l’attitude</w:t>
      </w:r>
      <w:r>
        <w:t xml:space="preserve"> </w:t>
      </w:r>
      <w:r w:rsidRPr="00C06AE2">
        <w:t>[276]</w:t>
      </w:r>
      <w:r>
        <w:t xml:space="preserve"> </w:t>
      </w:r>
      <w:r w:rsidRPr="00C06AE2">
        <w:t>du Québec lors des pourparlers constitutionnels de juillet a été a</w:t>
      </w:r>
      <w:r w:rsidRPr="00C06AE2">
        <w:t>p</w:t>
      </w:r>
      <w:r w:rsidRPr="00C06AE2">
        <w:t>préciée par le co-président de la conférence et représentant des provinces, Roy R</w:t>
      </w:r>
      <w:r w:rsidRPr="00C06AE2">
        <w:t>o</w:t>
      </w:r>
      <w:r w:rsidRPr="00C06AE2">
        <w:t>manow, qui a insisté pour louer « la façon constru</w:t>
      </w:r>
      <w:r w:rsidRPr="00C06AE2">
        <w:t>c</w:t>
      </w:r>
      <w:r w:rsidRPr="00C06AE2">
        <w:t>tive (du Québec) de participer aux débats</w:t>
      </w:r>
      <w:r>
        <w:t> </w:t>
      </w:r>
      <w:r>
        <w:rPr>
          <w:rStyle w:val="Appelnotedebasdep"/>
        </w:rPr>
        <w:footnoteReference w:id="408"/>
      </w:r>
      <w:r w:rsidRPr="00C06AE2">
        <w:t> ». En laissant aux provi</w:t>
      </w:r>
      <w:r w:rsidRPr="00C06AE2">
        <w:t>n</w:t>
      </w:r>
      <w:r w:rsidRPr="00C06AE2">
        <w:t>ces de l’Ouest, en particulier, « l’odieux » de la critique contre les v</w:t>
      </w:r>
      <w:r w:rsidRPr="00C06AE2">
        <w:t>i</w:t>
      </w:r>
      <w:r w:rsidRPr="00C06AE2">
        <w:t>sées centralisatrices de l’État central, le Québec n’apparaissait plus comme la bête noire des conférences constitutionnelles. Plus encore, par la voix du mini</w:t>
      </w:r>
      <w:r w:rsidRPr="00C06AE2">
        <w:t>s</w:t>
      </w:r>
      <w:r w:rsidRPr="00C06AE2">
        <w:t>tre Claude Morin, le Québec donnait son entier accord à une propos</w:t>
      </w:r>
      <w:r w:rsidRPr="00C06AE2">
        <w:t>i</w:t>
      </w:r>
      <w:r w:rsidRPr="00C06AE2">
        <w:t>tion de la Saskatchewan établissant un compr</w:t>
      </w:r>
      <w:r w:rsidRPr="00C06AE2">
        <w:t>o</w:t>
      </w:r>
      <w:r w:rsidRPr="00C06AE2">
        <w:t xml:space="preserve">mis entre les provinces et le fédéral sur </w:t>
      </w:r>
      <w:r w:rsidRPr="00C06AE2">
        <w:rPr>
          <w:i/>
          <w:iCs/>
        </w:rPr>
        <w:t>Les Pouvoirs touchant l’économie.</w:t>
      </w:r>
      <w:r w:rsidRPr="00C06AE2">
        <w:t xml:space="preserve"> Ce compromis stipulait notamment que les provinces acceptaient le principe du </w:t>
      </w:r>
      <w:r w:rsidRPr="00C06AE2">
        <w:rPr>
          <w:i/>
          <w:iCs/>
        </w:rPr>
        <w:t>mai</w:t>
      </w:r>
      <w:r w:rsidRPr="00C06AE2">
        <w:rPr>
          <w:i/>
          <w:iCs/>
        </w:rPr>
        <w:t>n</w:t>
      </w:r>
      <w:r w:rsidRPr="00C06AE2">
        <w:rPr>
          <w:i/>
          <w:iCs/>
        </w:rPr>
        <w:t>tien et du renforcement de l'union économique canadie</w:t>
      </w:r>
      <w:r w:rsidRPr="00C06AE2">
        <w:rPr>
          <w:i/>
          <w:iCs/>
        </w:rPr>
        <w:t>n</w:t>
      </w:r>
      <w:r w:rsidRPr="00C06AE2">
        <w:rPr>
          <w:i/>
          <w:iCs/>
        </w:rPr>
        <w:t>ne,</w:t>
      </w:r>
      <w:r w:rsidRPr="00C06AE2">
        <w:t xml:space="preserve"> tout en excluant qu’on inscrive formellement dans la const</w:t>
      </w:r>
      <w:r w:rsidRPr="00C06AE2">
        <w:t>i</w:t>
      </w:r>
      <w:r w:rsidRPr="00C06AE2">
        <w:t>tution des « entraves à l’action de chaque gouvernement » provincial. Pour M</w:t>
      </w:r>
      <w:r w:rsidRPr="00C06AE2">
        <w:t>o</w:t>
      </w:r>
      <w:r w:rsidRPr="00C06AE2">
        <w:t>rin,</w:t>
      </w:r>
    </w:p>
    <w:p w:rsidR="008628E7" w:rsidRDefault="008628E7" w:rsidP="008628E7">
      <w:pPr>
        <w:pStyle w:val="Grillecouleur-Accent1"/>
      </w:pPr>
    </w:p>
    <w:p w:rsidR="008628E7" w:rsidRDefault="008628E7" w:rsidP="008628E7">
      <w:pPr>
        <w:pStyle w:val="Grillecouleur-Accent1"/>
      </w:pPr>
      <w:r w:rsidRPr="00C06AE2">
        <w:t>Nous appuyons entièrement cette proposition qui va au cœur du pr</w:t>
      </w:r>
      <w:r w:rsidRPr="00C06AE2">
        <w:t>o</w:t>
      </w:r>
      <w:r w:rsidRPr="00C06AE2">
        <w:t>blème. Le texte de M. Romanow pose la vraie question : ou bien le go</w:t>
      </w:r>
      <w:r w:rsidRPr="00C06AE2">
        <w:t>u</w:t>
      </w:r>
      <w:r w:rsidRPr="00C06AE2">
        <w:t>vernement central ne veut qu’une affirmation de princ</w:t>
      </w:r>
      <w:r w:rsidRPr="00C06AE2">
        <w:t>i</w:t>
      </w:r>
      <w:r w:rsidRPr="00C06AE2">
        <w:t>pes, ce dont il est maintenant assuré, ou bien il veut enlever des pouvoirs aux pr</w:t>
      </w:r>
      <w:r w:rsidRPr="00C06AE2">
        <w:t>o</w:t>
      </w:r>
      <w:r w:rsidRPr="00C06AE2">
        <w:t>vinces et il devra maintenant le dire clairement</w:t>
      </w:r>
      <w:r>
        <w:t> </w:t>
      </w:r>
      <w:r>
        <w:rPr>
          <w:rStyle w:val="Appelnotedebasdep"/>
        </w:rPr>
        <w:footnoteReference w:id="409"/>
      </w:r>
      <w:r w:rsidRPr="00C06AE2">
        <w:t>.</w:t>
      </w:r>
    </w:p>
    <w:p w:rsidR="008628E7" w:rsidRPr="00C06AE2" w:rsidRDefault="008628E7" w:rsidP="008628E7">
      <w:pPr>
        <w:pStyle w:val="Grillecouleur-Accent1"/>
      </w:pPr>
    </w:p>
    <w:p w:rsidR="008628E7" w:rsidRPr="00C06AE2" w:rsidRDefault="008628E7" w:rsidP="008628E7">
      <w:pPr>
        <w:spacing w:before="120" w:after="120"/>
        <w:jc w:val="both"/>
      </w:pPr>
      <w:r w:rsidRPr="00C06AE2">
        <w:t>Cet effort du gouvernement péquiste à « travailler d’arrache-pied à trouver une solution à la crise canadienne à l’intérieur du système f</w:t>
      </w:r>
      <w:r w:rsidRPr="00C06AE2">
        <w:t>é</w:t>
      </w:r>
      <w:r w:rsidRPr="00C06AE2">
        <w:t>déral</w:t>
      </w:r>
      <w:r>
        <w:t> </w:t>
      </w:r>
      <w:r>
        <w:rPr>
          <w:rStyle w:val="Appelnotedebasdep"/>
        </w:rPr>
        <w:footnoteReference w:id="410"/>
      </w:r>
      <w:r w:rsidRPr="00C06AE2">
        <w:t> », comme le dit Lévesque lui-même, ne fait pas qu’augmenter le crédibilité du PQ auprès du capital québécois, mais accentue égal</w:t>
      </w:r>
      <w:r w:rsidRPr="00C06AE2">
        <w:t>e</w:t>
      </w:r>
      <w:r w:rsidRPr="00C06AE2">
        <w:t>ment la crise de perspectives au sein du PLQ. Crise de perspectives marquée notamment par le départ de quelques dép</w:t>
      </w:r>
      <w:r w:rsidRPr="00C06AE2">
        <w:t>u</w:t>
      </w:r>
      <w:r w:rsidRPr="00C06AE2">
        <w:t>tés, dont André Raynault, le spécialiste libéral sur les questions économ</w:t>
      </w:r>
      <w:r w:rsidRPr="00C06AE2">
        <w:t>i</w:t>
      </w:r>
      <w:r w:rsidRPr="00C06AE2">
        <w:t>ques. Autant le programme du Parti québécois peut comporter des a</w:t>
      </w:r>
      <w:r w:rsidRPr="00C06AE2">
        <w:t>s</w:t>
      </w:r>
      <w:r w:rsidRPr="00C06AE2">
        <w:t>pects intéressants pour le capital québécois, autant celui du Parti lib</w:t>
      </w:r>
      <w:r w:rsidRPr="00C06AE2">
        <w:t>é</w:t>
      </w:r>
      <w:r w:rsidRPr="00C06AE2">
        <w:t>ral s’avère imprécis. Ce n’est d’ailleurs pas un hasard si, aux lend</w:t>
      </w:r>
      <w:r w:rsidRPr="00C06AE2">
        <w:t>e</w:t>
      </w:r>
      <w:r w:rsidRPr="00C06AE2">
        <w:t>mains du réf</w:t>
      </w:r>
      <w:r w:rsidRPr="00C06AE2">
        <w:t>é</w:t>
      </w:r>
      <w:r w:rsidRPr="00C06AE2">
        <w:t>rendum, le patronat au Québec, Conseil du patronat en tête, lançait un appel au PLQ afin qu’il précise son programme en m</w:t>
      </w:r>
      <w:r w:rsidRPr="00C06AE2">
        <w:t>a</w:t>
      </w:r>
      <w:r w:rsidRPr="00C06AE2">
        <w:t>tière économique. La faiblesse du Livre beige symbolise aussi a</w:t>
      </w:r>
      <w:r w:rsidRPr="00C06AE2">
        <w:t>s</w:t>
      </w:r>
      <w:r w:rsidRPr="00C06AE2">
        <w:t>sez bien la crise d’orientation des libéraux. Enfin, l’attitude du gouvern</w:t>
      </w:r>
      <w:r w:rsidRPr="00C06AE2">
        <w:t>e</w:t>
      </w:r>
      <w:r w:rsidRPr="00C06AE2">
        <w:t>ment p</w:t>
      </w:r>
      <w:r w:rsidRPr="00C06AE2">
        <w:t>é</w:t>
      </w:r>
      <w:r w:rsidRPr="00C06AE2">
        <w:t>quiste à la conférence de juillet, ainsi que la fermeté d’Ottawa ont, ni plus ni moins, forcé le PLQ et l’Union nationale à former un bloc avec le PQ.</w:t>
      </w:r>
    </w:p>
    <w:p w:rsidR="008628E7" w:rsidRPr="00C06AE2" w:rsidRDefault="008628E7" w:rsidP="008628E7">
      <w:pPr>
        <w:spacing w:before="120" w:after="120"/>
        <w:jc w:val="both"/>
      </w:pPr>
      <w:r w:rsidRPr="00C06AE2">
        <w:t>En un sens, le Parti québécois est également à la croisée des ch</w:t>
      </w:r>
      <w:r w:rsidRPr="00C06AE2">
        <w:t>e</w:t>
      </w:r>
      <w:r w:rsidRPr="00C06AE2">
        <w:t>mins. Sa direction a un défi à relever : comment maintenir sa crédib</w:t>
      </w:r>
      <w:r w:rsidRPr="00C06AE2">
        <w:t>i</w:t>
      </w:r>
      <w:r w:rsidRPr="00C06AE2">
        <w:t>lité au sein de la classe ouvrière, tout en convoitant de plus en plus explicitement l’appui de toutes les fractions du capital québécois ? Son option constitutionnelle d</w:t>
      </w:r>
      <w:r w:rsidRPr="00C06AE2">
        <w:t>e</w:t>
      </w:r>
      <w:r w:rsidRPr="00C06AE2">
        <w:t>meure sans doute encore l’obstacle le plus important à une adhésion massive du capital québécois. Tout</w:t>
      </w:r>
      <w:r w:rsidRPr="00C06AE2">
        <w:t>e</w:t>
      </w:r>
      <w:r w:rsidRPr="00C06AE2">
        <w:t>fois, afin de hâter le processus de rapproch</w:t>
      </w:r>
      <w:r w:rsidRPr="00C06AE2">
        <w:t>e</w:t>
      </w:r>
      <w:r>
        <w:t>ment poli</w:t>
      </w:r>
      <w:r w:rsidRPr="00C06AE2">
        <w:t>tique</w:t>
      </w:r>
      <w:r>
        <w:t xml:space="preserve"> </w:t>
      </w:r>
      <w:r w:rsidRPr="00C06AE2">
        <w:t>[277] et idéologique, on ne doit pas exclure la possibilité que les d</w:t>
      </w:r>
      <w:r w:rsidRPr="00C06AE2">
        <w:t>i</w:t>
      </w:r>
      <w:r w:rsidRPr="00C06AE2">
        <w:t>rigeants péquistes s’adonnent à des compromis électoraux. Deux jou</w:t>
      </w:r>
      <w:r w:rsidRPr="00C06AE2">
        <w:t>r</w:t>
      </w:r>
      <w:r w:rsidRPr="00C06AE2">
        <w:t xml:space="preserve">nalistes de </w:t>
      </w:r>
      <w:r w:rsidRPr="00C06AE2">
        <w:rPr>
          <w:i/>
          <w:iCs/>
        </w:rPr>
        <w:t>La Presse</w:t>
      </w:r>
      <w:r w:rsidRPr="00C06AE2">
        <w:t xml:space="preserve"> écrivaient :</w:t>
      </w:r>
    </w:p>
    <w:p w:rsidR="008628E7" w:rsidRDefault="008628E7" w:rsidP="008628E7">
      <w:pPr>
        <w:pStyle w:val="Grillecouleur-Accent1"/>
      </w:pPr>
    </w:p>
    <w:p w:rsidR="008628E7" w:rsidRDefault="008628E7" w:rsidP="008628E7">
      <w:pPr>
        <w:pStyle w:val="Grillecouleur-Accent1"/>
      </w:pPr>
      <w:r w:rsidRPr="00C06AE2">
        <w:t>S’il va plutôt de soi que le PQ, lors des prochaines élections, fera po</w:t>
      </w:r>
      <w:r w:rsidRPr="00C06AE2">
        <w:t>r</w:t>
      </w:r>
      <w:r w:rsidRPr="00C06AE2">
        <w:t>ter le gros de ses attaques sur le fédéralisme-qui-ne-peut-plus-se-renouveler, il n’est pas du tout certain, en revanche, qu’il n’insistera pas davantage sur l’autonomie du Québec que sur la thèse de la souv</w:t>
      </w:r>
      <w:r w:rsidRPr="00C06AE2">
        <w:t>e</w:t>
      </w:r>
      <w:r w:rsidRPr="00C06AE2">
        <w:t>raineté-association</w:t>
      </w:r>
      <w:r>
        <w:t> </w:t>
      </w:r>
      <w:r>
        <w:rPr>
          <w:rStyle w:val="Appelnotedebasdep"/>
        </w:rPr>
        <w:footnoteReference w:id="411"/>
      </w:r>
      <w:r w:rsidRPr="00C06AE2">
        <w:t>.</w:t>
      </w:r>
    </w:p>
    <w:p w:rsidR="008628E7" w:rsidRPr="00C06AE2" w:rsidRDefault="008628E7" w:rsidP="008628E7">
      <w:pPr>
        <w:pStyle w:val="Grillecouleur-Accent1"/>
      </w:pPr>
    </w:p>
    <w:p w:rsidR="008628E7" w:rsidRPr="00C06AE2" w:rsidRDefault="008628E7" w:rsidP="008628E7">
      <w:pPr>
        <w:spacing w:before="120" w:after="120"/>
        <w:jc w:val="both"/>
      </w:pPr>
      <w:r w:rsidRPr="00C06AE2">
        <w:t>Tout indique qu’à court terme le PLQ demeurera le véhicule pol</w:t>
      </w:r>
      <w:r w:rsidRPr="00C06AE2">
        <w:t>i</w:t>
      </w:r>
      <w:r w:rsidRPr="00C06AE2">
        <w:t>tique d’une fraction significative du capital québécois, en particulier du secteur privé monopoliste. Le gouvernement du PQ, s’il ne ri</w:t>
      </w:r>
      <w:r w:rsidRPr="00C06AE2">
        <w:t>s</w:t>
      </w:r>
      <w:r w:rsidRPr="00C06AE2">
        <w:t>que pas d’effectuer prochainement une percée i</w:t>
      </w:r>
      <w:r w:rsidRPr="00C06AE2">
        <w:t>m</w:t>
      </w:r>
      <w:r w:rsidRPr="00C06AE2">
        <w:t>portante dans ce milieu des grandes entreprises, paraît tout de même bien engagé pour mult</w:t>
      </w:r>
      <w:r w:rsidRPr="00C06AE2">
        <w:t>i</w:t>
      </w:r>
      <w:r w:rsidRPr="00C06AE2">
        <w:t>plier ses appuis sur tous les autres fronts de la bourgeoisie québécoise. La prochaine campagne électorale d</w:t>
      </w:r>
      <w:r w:rsidRPr="00C06AE2">
        <w:t>e</w:t>
      </w:r>
      <w:r w:rsidRPr="00C06AE2">
        <w:t>vrait nous en donner des indices de plus en plus clairs.</w:t>
      </w:r>
    </w:p>
    <w:p w:rsidR="008628E7" w:rsidRPr="00C06AE2" w:rsidRDefault="008628E7" w:rsidP="008628E7">
      <w:pPr>
        <w:spacing w:before="120" w:after="120"/>
        <w:jc w:val="both"/>
      </w:pPr>
      <w:r w:rsidRPr="00C06AE2">
        <w:t>Certains voudront nier que le PQ gagne des a</w:t>
      </w:r>
      <w:r w:rsidRPr="00C06AE2">
        <w:t>p</w:t>
      </w:r>
      <w:r w:rsidRPr="00C06AE2">
        <w:t>puis de plus en plus larges chez la bourgeoisie qu</w:t>
      </w:r>
      <w:r w:rsidRPr="00C06AE2">
        <w:t>é</w:t>
      </w:r>
      <w:r w:rsidRPr="00C06AE2">
        <w:t>bécoise, ou d’autres encore, comme les phraseurs de social-démocratie, opineront qu’il est possible d’infléchir et de renverser cette dynamique. Ce s</w:t>
      </w:r>
      <w:r w:rsidRPr="00C06AE2">
        <w:t>e</w:t>
      </w:r>
      <w:r w:rsidRPr="00C06AE2">
        <w:t>rait là, à notre avis, de graves erreurs. Le mouvement ouvrier n’a pas à investir d’énergies pour te</w:t>
      </w:r>
      <w:r w:rsidRPr="00C06AE2">
        <w:t>n</w:t>
      </w:r>
      <w:r w:rsidRPr="00C06AE2">
        <w:t>ter de renverser ce processus car il entrerait alors dans un jeu dang</w:t>
      </w:r>
      <w:r w:rsidRPr="00C06AE2">
        <w:t>e</w:t>
      </w:r>
      <w:r w:rsidRPr="00C06AE2">
        <w:t>reux : son autonomie politique et idéologique en souffrirait grav</w:t>
      </w:r>
      <w:r w:rsidRPr="00C06AE2">
        <w:t>e</w:t>
      </w:r>
      <w:r w:rsidRPr="00C06AE2">
        <w:t>ment.</w:t>
      </w:r>
    </w:p>
    <w:p w:rsidR="008628E7" w:rsidRPr="00794394" w:rsidRDefault="008628E7" w:rsidP="008628E7">
      <w:pPr>
        <w:spacing w:before="120" w:after="120"/>
        <w:jc w:val="both"/>
      </w:pPr>
    </w:p>
    <w:p w:rsidR="008628E7" w:rsidRPr="00794394" w:rsidRDefault="008628E7" w:rsidP="008628E7">
      <w:pPr>
        <w:pStyle w:val="p"/>
      </w:pPr>
      <w:r w:rsidRPr="00794394">
        <w:t>[278]</w:t>
      </w:r>
    </w:p>
    <w:p w:rsidR="008628E7" w:rsidRPr="00794394" w:rsidRDefault="008628E7" w:rsidP="008628E7">
      <w:pPr>
        <w:pStyle w:val="p"/>
      </w:pPr>
      <w:r w:rsidRPr="00794394">
        <w:br w:type="page"/>
      </w:r>
      <w:r w:rsidR="00C50396" w:rsidRPr="00794394">
        <w:rPr>
          <w:noProof/>
        </w:rPr>
        <mc:AlternateContent>
          <mc:Choice Requires="wps">
            <w:drawing>
              <wp:anchor distT="0" distB="0" distL="63500" distR="63500" simplePos="0" relativeHeight="251659264" behindDoc="1" locked="0" layoutInCell="1" allowOverlap="1">
                <wp:simplePos x="0" y="0"/>
                <wp:positionH relativeFrom="margin">
                  <wp:posOffset>-4535170</wp:posOffset>
                </wp:positionH>
                <wp:positionV relativeFrom="margin">
                  <wp:posOffset>-13335</wp:posOffset>
                </wp:positionV>
                <wp:extent cx="384175" cy="240030"/>
                <wp:effectExtent l="0" t="0" r="0" b="0"/>
                <wp:wrapTopAndBottom/>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17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8E7" w:rsidRDefault="008628E7" w:rsidP="008628E7">
                            <w:pPr>
                              <w:pStyle w:val="Corpsdutexte40"/>
                              <w:shd w:val="clear" w:color="auto" w:fill="auto"/>
                              <w:spacing w:after="0" w:line="320" w:lineRule="exact"/>
                              <w:ind w:firstLine="34"/>
                            </w:pPr>
                            <w:r>
                              <w:rPr>
                                <w:rStyle w:val="Corpsdutexte4Exact"/>
                              </w:rPr>
                              <w:t>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357.1pt;margin-top:-1.05pt;width:30.25pt;height:18.9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" filled="f" stroked="f">
                <v:path arrowok="t"/>
                <v:textbox style="mso-fit-shape-to-text:t" inset="0,0,0,0">
                  <w:txbxContent>
                    <w:p w:rsidR="008628E7" w:rsidRDefault="008628E7" w:rsidP="008628E7">
                      <w:pPr>
                        <w:pStyle w:val="Corpsdutexte40"/>
                        <w:shd w:val="clear" w:color="auto" w:fill="auto"/>
                        <w:spacing w:after="0" w:line="320" w:lineRule="exact"/>
                        <w:ind w:firstLine="34"/>
                      </w:pPr>
                      <w:r>
                        <w:rPr>
                          <w:rStyle w:val="Corpsdutexte4Exact"/>
                        </w:rPr>
                        <w:t>ns</w:t>
                      </w:r>
                    </w:p>
                  </w:txbxContent>
                </v:textbox>
                <w10:wrap type="topAndBottom" anchorx="margin" anchory="margin"/>
              </v:shape>
            </w:pict>
          </mc:Fallback>
        </mc:AlternateContent>
      </w:r>
      <w:r w:rsidRPr="00794394">
        <w:t>[279]</w:t>
      </w:r>
    </w:p>
    <w:p w:rsidR="008628E7" w:rsidRPr="00E07116" w:rsidRDefault="008628E7" w:rsidP="008628E7">
      <w:pPr>
        <w:jc w:val="both"/>
      </w:pPr>
    </w:p>
    <w:p w:rsidR="008628E7" w:rsidRDefault="008628E7" w:rsidP="008628E7">
      <w:pPr>
        <w:jc w:val="both"/>
      </w:pPr>
    </w:p>
    <w:p w:rsidR="008628E7" w:rsidRPr="00E07116" w:rsidRDefault="008628E7" w:rsidP="008628E7">
      <w:pPr>
        <w:jc w:val="both"/>
      </w:pPr>
    </w:p>
    <w:p w:rsidR="008628E7" w:rsidRPr="00C01517" w:rsidRDefault="008628E7" w:rsidP="008628E7">
      <w:pPr>
        <w:ind w:firstLine="0"/>
        <w:jc w:val="center"/>
        <w:rPr>
          <w:b/>
          <w:i/>
        </w:rPr>
      </w:pPr>
      <w:bookmarkStart w:id="52" w:name="Capitalisme_pt_5_chap_4"/>
      <w:r w:rsidRPr="00C01517">
        <w:rPr>
          <w:b/>
        </w:rPr>
        <w:t>Capitalisme et politique au Québec.</w:t>
      </w:r>
      <w:r w:rsidRPr="00C01517">
        <w:rPr>
          <w:b/>
        </w:rPr>
        <w:br/>
      </w:r>
      <w:r w:rsidRPr="00C01517">
        <w:rPr>
          <w:i/>
        </w:rPr>
        <w:t>Un bilan critique du Parti québécois au pouvoir.</w:t>
      </w:r>
    </w:p>
    <w:p w:rsidR="008628E7" w:rsidRPr="00C01517" w:rsidRDefault="008628E7" w:rsidP="008628E7">
      <w:pPr>
        <w:spacing w:after="120"/>
        <w:ind w:firstLine="0"/>
        <w:jc w:val="center"/>
        <w:rPr>
          <w:b/>
          <w:caps/>
          <w:szCs w:val="36"/>
        </w:rPr>
      </w:pPr>
      <w:r>
        <w:rPr>
          <w:b/>
          <w:caps/>
          <w:color w:val="000080"/>
          <w:sz w:val="24"/>
        </w:rPr>
        <w:t>CINQUIÈME</w:t>
      </w:r>
      <w:r w:rsidRPr="00C01517">
        <w:rPr>
          <w:b/>
          <w:caps/>
          <w:color w:val="000080"/>
          <w:sz w:val="24"/>
        </w:rPr>
        <w:t xml:space="preserve"> partie</w:t>
      </w:r>
    </w:p>
    <w:p w:rsidR="008628E7" w:rsidRPr="00384B20" w:rsidRDefault="008628E7" w:rsidP="008628E7">
      <w:pPr>
        <w:pStyle w:val="Titreniveau1"/>
      </w:pPr>
      <w:r>
        <w:t>Chapitre 4</w:t>
      </w:r>
    </w:p>
    <w:p w:rsidR="008628E7" w:rsidRPr="00E07116" w:rsidRDefault="008628E7" w:rsidP="008628E7">
      <w:pPr>
        <w:pStyle w:val="Titreniveau2"/>
      </w:pPr>
      <w:r>
        <w:t>L’ANALYSE DE CLASSE DU PQ :</w:t>
      </w:r>
      <w:r>
        <w:br/>
        <w:t>UN ENJEU DÉCISIF POUR</w:t>
      </w:r>
      <w:r>
        <w:br/>
        <w:t>LE MOUVEMENT OUVRIER</w:t>
      </w:r>
    </w:p>
    <w:bookmarkEnd w:id="52"/>
    <w:p w:rsidR="008628E7" w:rsidRPr="00E07116" w:rsidRDefault="008628E7" w:rsidP="008628E7">
      <w:pPr>
        <w:jc w:val="both"/>
        <w:rPr>
          <w:szCs w:val="36"/>
        </w:rPr>
      </w:pPr>
    </w:p>
    <w:p w:rsidR="008628E7" w:rsidRPr="00E07116" w:rsidRDefault="008628E7" w:rsidP="008628E7">
      <w:pPr>
        <w:jc w:val="both"/>
      </w:pPr>
    </w:p>
    <w:p w:rsidR="008628E7" w:rsidRPr="00794394" w:rsidRDefault="008628E7" w:rsidP="008628E7">
      <w:pPr>
        <w:spacing w:before="120" w:after="120"/>
        <w:jc w:val="both"/>
      </w:pPr>
    </w:p>
    <w:p w:rsidR="008628E7" w:rsidRPr="00384B20" w:rsidRDefault="008628E7" w:rsidP="008628E7">
      <w:pPr>
        <w:ind w:right="90" w:firstLine="0"/>
        <w:jc w:val="both"/>
        <w:rPr>
          <w:sz w:val="20"/>
        </w:rPr>
      </w:pPr>
      <w:hyperlink w:anchor="tdm" w:history="1">
        <w:r w:rsidRPr="00384B20">
          <w:rPr>
            <w:rStyle w:val="Lienhypertexte"/>
            <w:sz w:val="20"/>
          </w:rPr>
          <w:t>Retour à la table des matières</w:t>
        </w:r>
      </w:hyperlink>
    </w:p>
    <w:p w:rsidR="008628E7" w:rsidRPr="00794394" w:rsidRDefault="008628E7" w:rsidP="008628E7">
      <w:pPr>
        <w:spacing w:before="120" w:after="120"/>
        <w:jc w:val="both"/>
      </w:pPr>
      <w:r w:rsidRPr="00794394">
        <w:t>Le contenu de cette dernière section ma</w:t>
      </w:r>
      <w:r w:rsidRPr="00794394">
        <w:t>r</w:t>
      </w:r>
      <w:r w:rsidRPr="00794394">
        <w:t>que en quelque sorte l’aboutissement nécessaire de notre d</w:t>
      </w:r>
      <w:r w:rsidRPr="00794394">
        <w:t>é</w:t>
      </w:r>
      <w:r w:rsidRPr="00794394">
        <w:t>marche d’ensemble. À notre avis, le rapprochement objectif du PQ avec le capital québécois d</w:t>
      </w:r>
      <w:r w:rsidRPr="00794394">
        <w:t>e</w:t>
      </w:r>
      <w:r w:rsidRPr="00794394">
        <w:t>puis quelques années est une donnée absolument cruciale et cha</w:t>
      </w:r>
      <w:r w:rsidRPr="00794394">
        <w:t>r</w:t>
      </w:r>
      <w:r w:rsidRPr="00794394">
        <w:t>gée d’enseignement pour le mouvement ouvrier québécois. Nous tent</w:t>
      </w:r>
      <w:r w:rsidRPr="00794394">
        <w:t>e</w:t>
      </w:r>
      <w:r w:rsidRPr="00794394">
        <w:t>rons ici d’en définir certains param</w:t>
      </w:r>
      <w:r w:rsidRPr="00794394">
        <w:t>è</w:t>
      </w:r>
      <w:r w:rsidRPr="00794394">
        <w:t>tres.</w:t>
      </w:r>
    </w:p>
    <w:p w:rsidR="008628E7" w:rsidRPr="00794394" w:rsidRDefault="008628E7" w:rsidP="008628E7">
      <w:pPr>
        <w:spacing w:before="120" w:after="120"/>
        <w:jc w:val="both"/>
      </w:pPr>
    </w:p>
    <w:p w:rsidR="008628E7" w:rsidRPr="00794394" w:rsidRDefault="008628E7" w:rsidP="008628E7">
      <w:pPr>
        <w:pStyle w:val="planche"/>
      </w:pPr>
      <w:r w:rsidRPr="00794394">
        <w:t>1. Les espoirs du 15 novembre 1976</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t>Pour des centaines de milliers de travailleurs et de travailleuses syndiqué(e)s ou non, ainsi que pour nombre de ch</w:t>
      </w:r>
      <w:r w:rsidRPr="00794394">
        <w:t>ô</w:t>
      </w:r>
      <w:r w:rsidRPr="00794394">
        <w:t>meurs(euses), de jeunes et d’intellectuels(les) progressistes, le 15 novembre 1976 con</w:t>
      </w:r>
      <w:r w:rsidRPr="00794394">
        <w:t>s</w:t>
      </w:r>
      <w:r w:rsidRPr="00794394">
        <w:t xml:space="preserve">tituait une véritable victoire, </w:t>
      </w:r>
      <w:r w:rsidRPr="000C083F">
        <w:rPr>
          <w:i/>
          <w:iCs/>
        </w:rPr>
        <w:t>leur</w:t>
      </w:r>
      <w:r w:rsidRPr="00794394">
        <w:t xml:space="preserve"> victoire. Il ne s’agissait pas seul</w:t>
      </w:r>
      <w:r w:rsidRPr="00794394">
        <w:t>e</w:t>
      </w:r>
      <w:r w:rsidRPr="00794394">
        <w:t>ment d’un triomphe contre le gouvernement anti-ouvrier de Boura</w:t>
      </w:r>
      <w:r w:rsidRPr="00794394">
        <w:t>s</w:t>
      </w:r>
      <w:r w:rsidRPr="00794394">
        <w:t>sa, mais aussi d’une concrétisation apparente d’aspirations profondes. Des aspir</w:t>
      </w:r>
      <w:r w:rsidRPr="00794394">
        <w:t>a</w:t>
      </w:r>
      <w:r w:rsidRPr="00794394">
        <w:t>tions modelées et marquées par les luttes des années 60 et 70 du mouvement ouvrier et populaire contre les manifestations fl</w:t>
      </w:r>
      <w:r w:rsidRPr="00794394">
        <w:t>a</w:t>
      </w:r>
      <w:r w:rsidRPr="00794394">
        <w:t>grantes de l’oppression nationale et de l’exploitation capit</w:t>
      </w:r>
      <w:r w:rsidRPr="00794394">
        <w:t>a</w:t>
      </w:r>
      <w:r w:rsidRPr="00794394">
        <w:t>liste.</w:t>
      </w:r>
    </w:p>
    <w:p w:rsidR="008628E7" w:rsidRPr="000C083F" w:rsidRDefault="008628E7" w:rsidP="008628E7">
      <w:pPr>
        <w:spacing w:before="120" w:after="120"/>
        <w:jc w:val="both"/>
        <w:rPr>
          <w:iCs/>
        </w:rPr>
      </w:pPr>
      <w:r w:rsidRPr="00794394">
        <w:t>Ces luttes, qui souvent débordaient du cadre dans lequel voulait les restreindre le Parti québ</w:t>
      </w:r>
      <w:r w:rsidRPr="00794394">
        <w:t>é</w:t>
      </w:r>
      <w:r w:rsidRPr="00794394">
        <w:t xml:space="preserve">cois, ou qui alors étaient tout simplement menées indépendamment du PQ, </w:t>
      </w:r>
      <w:r w:rsidRPr="000C083F">
        <w:rPr>
          <w:i/>
          <w:iCs/>
        </w:rPr>
        <w:t>ont montré à quel point la classe ouvrière québécoise est capable d’articuler une action politique aut</w:t>
      </w:r>
      <w:r w:rsidRPr="000C083F">
        <w:rPr>
          <w:i/>
          <w:iCs/>
        </w:rPr>
        <w:t>o</w:t>
      </w:r>
      <w:r w:rsidRPr="000C083F">
        <w:rPr>
          <w:i/>
          <w:iCs/>
        </w:rPr>
        <w:t>nome, indépendante de tout parti bourgeois.</w:t>
      </w:r>
    </w:p>
    <w:p w:rsidR="008628E7" w:rsidRDefault="008628E7" w:rsidP="008628E7">
      <w:pPr>
        <w:spacing w:before="120" w:after="120"/>
        <w:jc w:val="both"/>
      </w:pPr>
      <w:r>
        <w:t>[290]</w:t>
      </w:r>
    </w:p>
    <w:p w:rsidR="008628E7" w:rsidRPr="00794394" w:rsidRDefault="008628E7" w:rsidP="008628E7">
      <w:pPr>
        <w:spacing w:before="120" w:after="120"/>
        <w:jc w:val="both"/>
      </w:pPr>
      <w:r w:rsidRPr="00794394">
        <w:t>Le 15 novembre, ces forces populaires investissaient dans une la</w:t>
      </w:r>
      <w:r w:rsidRPr="00794394">
        <w:t>r</w:t>
      </w:r>
      <w:r w:rsidRPr="00794394">
        <w:t xml:space="preserve">ge majorité leurs espoirs dans un parti se targuant d’avoir « les mains libres et une caisse propre », d’appartenir à tous les citoyens, d’être </w:t>
      </w:r>
      <w:r w:rsidRPr="000C083F">
        <w:rPr>
          <w:i/>
          <w:iCs/>
        </w:rPr>
        <w:t>le</w:t>
      </w:r>
      <w:r w:rsidRPr="00794394">
        <w:t xml:space="preserve"> parti « de toutes les classes sociales » et de pouvoir assumer enfin l’élimination de l’oppression nationale. L’écho que pouvait rencontrer un tel discours était sans aucun doute très profond. Les asp</w:t>
      </w:r>
      <w:r w:rsidRPr="00794394">
        <w:t>i</w:t>
      </w:r>
      <w:r w:rsidRPr="00794394">
        <w:t>rations des classes populaires, concrétisées par un appui électoral au Parti québ</w:t>
      </w:r>
      <w:r w:rsidRPr="00794394">
        <w:t>é</w:t>
      </w:r>
      <w:r w:rsidRPr="00794394">
        <w:t>cois, dépassaient en réalité largement ce que le PQ avait à offrir co</w:t>
      </w:r>
      <w:r w:rsidRPr="00794394">
        <w:t>m</w:t>
      </w:r>
      <w:r w:rsidRPr="00794394">
        <w:t>me projet de société, mais ce parti semblait tout de même à ce m</w:t>
      </w:r>
      <w:r w:rsidRPr="00794394">
        <w:t>o</w:t>
      </w:r>
      <w:r w:rsidRPr="00794394">
        <w:t>ment-là, et de loin, être la seule o</w:t>
      </w:r>
      <w:r w:rsidRPr="00794394">
        <w:t>r</w:t>
      </w:r>
      <w:r w:rsidRPr="00794394">
        <w:t>ganisation politique apte à marcher dans la dire</w:t>
      </w:r>
      <w:r w:rsidRPr="00794394">
        <w:t>c</w:t>
      </w:r>
      <w:r w:rsidRPr="00794394">
        <w:t>tion nécessaire vers la réalisation de ces espoirs.</w:t>
      </w:r>
    </w:p>
    <w:p w:rsidR="008628E7" w:rsidRDefault="008628E7" w:rsidP="008628E7">
      <w:pPr>
        <w:spacing w:before="120" w:after="120"/>
        <w:jc w:val="both"/>
      </w:pPr>
    </w:p>
    <w:p w:rsidR="008628E7" w:rsidRPr="00794394" w:rsidRDefault="008628E7" w:rsidP="008628E7">
      <w:pPr>
        <w:pStyle w:val="planche"/>
      </w:pPr>
      <w:r>
        <w:t xml:space="preserve">2. </w:t>
      </w:r>
      <w:r w:rsidRPr="00794394">
        <w:t>Aujourd’hui : de l’espoir à la désillusion</w:t>
      </w:r>
      <w:r>
        <w:br/>
      </w:r>
      <w:r w:rsidRPr="00794394">
        <w:t>ou les débuts d’une n</w:t>
      </w:r>
      <w:r w:rsidRPr="00794394">
        <w:t>é</w:t>
      </w:r>
      <w:r w:rsidRPr="00794394">
        <w:t>cessaire remise en question</w:t>
      </w:r>
    </w:p>
    <w:p w:rsidR="008628E7" w:rsidRDefault="008628E7" w:rsidP="008628E7">
      <w:pPr>
        <w:spacing w:before="120" w:after="120"/>
        <w:jc w:val="both"/>
      </w:pPr>
    </w:p>
    <w:p w:rsidR="008628E7" w:rsidRPr="00794394" w:rsidRDefault="008628E7" w:rsidP="008628E7">
      <w:pPr>
        <w:spacing w:before="120" w:after="120"/>
        <w:jc w:val="both"/>
      </w:pPr>
      <w:r w:rsidRPr="00794394">
        <w:t>Près de quatre ans de pouvoir péquiste ont transformé plusieurs e</w:t>
      </w:r>
      <w:r w:rsidRPr="00794394">
        <w:t>s</w:t>
      </w:r>
      <w:r w:rsidRPr="00794394">
        <w:t>poirs en profonde désillusion, sinon en refroidissement. Les politiques sociales et ouvrières du PQ, habilement dosées dans une triple per</w:t>
      </w:r>
      <w:r w:rsidRPr="00794394">
        <w:t>s</w:t>
      </w:r>
      <w:r w:rsidRPr="00794394">
        <w:t>pective de concessions — statu-quo — reculs, sa politique salariale (cf. salaire minimum, Front commun, etc.) et sa gestion typiquement capitaliste de la crise sur le dos des travailleurs, son attitude fort conciliante envers l’État fédéral, ainsi que son refus de mobiliser contre l’oppression nationale et le chantage, et enfin la cristallisation de l’emprise de la direction du PQ et du gouvernement sur le Parti (avec toutes les conséquences démobilisatr</w:t>
      </w:r>
      <w:r w:rsidRPr="00794394">
        <w:t>i</w:t>
      </w:r>
      <w:r w:rsidRPr="00794394">
        <w:t>ces que cela entraînait chez la base militante), bref tous ces éléments mis ensemble contr</w:t>
      </w:r>
      <w:r w:rsidRPr="00794394">
        <w:t>i</w:t>
      </w:r>
      <w:r w:rsidRPr="00794394">
        <w:t>buent à affaiblir la crédibilité du Parti québécois, et à ébra</w:t>
      </w:r>
      <w:r w:rsidRPr="00794394">
        <w:t>n</w:t>
      </w:r>
      <w:r w:rsidRPr="00794394">
        <w:t>ler quelque peu les fondements de la « solidarité nationale de toutes les classes sociales » qu’il che</w:t>
      </w:r>
      <w:r w:rsidRPr="00794394">
        <w:t>r</w:t>
      </w:r>
      <w:r w:rsidRPr="00794394">
        <w:t>che à construire.</w:t>
      </w:r>
    </w:p>
    <w:p w:rsidR="008628E7" w:rsidRPr="00794394" w:rsidRDefault="008628E7" w:rsidP="008628E7">
      <w:pPr>
        <w:spacing w:before="120" w:after="120"/>
        <w:jc w:val="both"/>
      </w:pPr>
      <w:r w:rsidRPr="00794394">
        <w:t>Malgré le bilan peu reluisant du gouvernement péquiste, des m</w:t>
      </w:r>
      <w:r w:rsidRPr="00794394">
        <w:t>y</w:t>
      </w:r>
      <w:r w:rsidRPr="00794394">
        <w:t>thes encore solidement enracinés persistent quant aux « immenses possibilités » que recèlerait le Parti québécois. De telles mystific</w:t>
      </w:r>
      <w:r w:rsidRPr="00794394">
        <w:t>a</w:t>
      </w:r>
      <w:r w:rsidRPr="00794394">
        <w:t>tions reposent sur deux fondements majeurs. D’une part, l’origine même du Parti québécois, dont la fondation survenait précisément dans une p</w:t>
      </w:r>
      <w:r w:rsidRPr="00794394">
        <w:t>é</w:t>
      </w:r>
      <w:r w:rsidRPr="00794394">
        <w:t>riode de montée des luttes populaires contre l’oppression nationale, et suscitait d’immenses espoirs quant au développement d’un véhicule politique pour mener à bien la lutte nationale, et d’autre part, l’exceptionnelle habileté de sa direction à manœuvrer tant sur sa dro</w:t>
      </w:r>
      <w:r w:rsidRPr="00794394">
        <w:t>i</w:t>
      </w:r>
      <w:r w:rsidRPr="00794394">
        <w:t>te que sur son flanc « gauche », contribuent encore largement à ob</w:t>
      </w:r>
      <w:r w:rsidRPr="00794394">
        <w:t>s</w:t>
      </w:r>
      <w:r w:rsidRPr="00794394">
        <w:t>curcir la nature de classe du PQ et de son projet de société.</w:t>
      </w:r>
    </w:p>
    <w:p w:rsidR="008628E7" w:rsidRPr="00794394" w:rsidRDefault="008628E7" w:rsidP="008628E7">
      <w:pPr>
        <w:spacing w:before="120" w:after="120"/>
        <w:jc w:val="both"/>
      </w:pPr>
      <w:r w:rsidRPr="00794394">
        <w:t>Une analyse serrée de ce phénomène politique, national et social, de ce « mystère » que constitue le Parti québécois, comporte</w:t>
      </w:r>
      <w:r>
        <w:t xml:space="preserve"> [281] </w:t>
      </w:r>
      <w:r w:rsidRPr="00794394">
        <w:t>un enjeu central pour le mouvement ouvrier au Québec. Cette fo</w:t>
      </w:r>
      <w:r w:rsidRPr="00794394">
        <w:t>r</w:t>
      </w:r>
      <w:r w:rsidRPr="00794394">
        <w:t>mation politique, en jouant sur plusieurs tableaux à la fois, réussit du même coup, et avec beaucoup plus d’aisance qu’on ne le souha</w:t>
      </w:r>
      <w:r w:rsidRPr="00794394">
        <w:t>i</w:t>
      </w:r>
      <w:r w:rsidRPr="00794394">
        <w:t>terait, à maintenir une certaine « solidarité nation</w:t>
      </w:r>
      <w:r w:rsidRPr="00794394">
        <w:t>a</w:t>
      </w:r>
      <w:r w:rsidRPr="00794394">
        <w:t>le », c’est-à-dire l’accomplissement d’une coalition de classes sous une ferme direction bourgeoise. L’enjeu, pour le mouvement ouvrier, de l’analyse du PQ en tant que parti bourgeois qui tente de se rallier la crédibilité du cap</w:t>
      </w:r>
      <w:r w:rsidRPr="00794394">
        <w:t>i</w:t>
      </w:r>
      <w:r w:rsidRPr="00794394">
        <w:t>tal (et en particulier du capital québécois à qui il propose un plan de développement à long terme), c’est en définitive la d</w:t>
      </w:r>
      <w:r w:rsidRPr="00794394">
        <w:t>é</w:t>
      </w:r>
      <w:r w:rsidRPr="00794394">
        <w:t>fense mais aussi l’émancipation de sa propre autonomie politique, idéologique et org</w:t>
      </w:r>
      <w:r w:rsidRPr="00794394">
        <w:t>a</w:t>
      </w:r>
      <w:r w:rsidRPr="00794394">
        <w:t>nisationnelle. C’est à cause de la dimension cruciale de cet enjeu qu’il nous apparaît nécessaire de combattre la su</w:t>
      </w:r>
      <w:r w:rsidRPr="00794394">
        <w:t>r</w:t>
      </w:r>
      <w:r w:rsidRPr="00794394">
        <w:t>vivance, ou pire encore, le ravivement périodique de certains mythes qui ont cours au sujet du PQ. Il y a des remises en question à faire. Par exemple :</w:t>
      </w:r>
    </w:p>
    <w:p w:rsidR="008628E7" w:rsidRPr="00794394" w:rsidRDefault="008628E7" w:rsidP="008628E7">
      <w:pPr>
        <w:spacing w:before="120" w:after="120"/>
        <w:jc w:val="both"/>
      </w:pPr>
      <w:r w:rsidRPr="00794394">
        <w:t>Il faut se rendre à l’évidence, et renoncer à la prétention selon l</w:t>
      </w:r>
      <w:r w:rsidRPr="00794394">
        <w:t>a</w:t>
      </w:r>
      <w:r w:rsidRPr="00794394">
        <w:t>quelle le PQ demeure l’incarnation à la fois légitime et suffisante de la lutte nationale. Cette idée, si présente au début des années 70, est bien loin d’avoir fait ses dernières victimes. Pourtant, l’attitude compla</w:t>
      </w:r>
      <w:r w:rsidRPr="00794394">
        <w:t>i</w:t>
      </w:r>
      <w:r w:rsidRPr="00794394">
        <w:t>sante de la direction péquiste à l’égard de l’indépendance du Québec, et son refus de mobiliser contre des man</w:t>
      </w:r>
      <w:r w:rsidRPr="00794394">
        <w:t>i</w:t>
      </w:r>
      <w:r w:rsidRPr="00794394">
        <w:t>festations concrètes d’oppression nationale condamnent la lutte nationale à une défaite. De plus en plus, dans les hautes sphères dirigeantes, on semble plutôt vouloir s’enligner vers l’arrangement de compromis administratifs (ce qu’elles appellent « l’autonomie ») avec l’État fédéral, et mettre de côté toute idée de souveraineté : la possibilité que Lévesque abando</w:t>
      </w:r>
      <w:r w:rsidRPr="00794394">
        <w:t>n</w:t>
      </w:r>
      <w:r w:rsidRPr="00794394">
        <w:t>ne la présidence du Parti, tout en restant chef du gouvernement, sy</w:t>
      </w:r>
      <w:r w:rsidRPr="00794394">
        <w:t>m</w:t>
      </w:r>
      <w:r w:rsidRPr="00794394">
        <w:t>bolise assez bien cette tendance. Ce n’est certes pas à l’aide d’arrangements administratifs, démobilisateurs pour la lutte en faveur de l’indépendance, que l’on risque d’avancer d’un pas dans la résol</w:t>
      </w:r>
      <w:r w:rsidRPr="00794394">
        <w:t>u</w:t>
      </w:r>
      <w:r w:rsidRPr="00794394">
        <w:t>tion de la question nationale. Il est nécessaire d’arracher au PQ son monopole sur cette question afin que la lu</w:t>
      </w:r>
      <w:r w:rsidRPr="00794394">
        <w:t>t</w:t>
      </w:r>
      <w:r w:rsidRPr="00794394">
        <w:t>te nationale soit menée à terme.</w:t>
      </w:r>
    </w:p>
    <w:p w:rsidR="008628E7" w:rsidRPr="00794394" w:rsidRDefault="008628E7" w:rsidP="008628E7">
      <w:pPr>
        <w:spacing w:before="120" w:after="120"/>
        <w:jc w:val="both"/>
      </w:pPr>
      <w:r w:rsidRPr="00794394">
        <w:t>L’évolution du Parti québécois depuis 1968 ne doit plus nous am</w:t>
      </w:r>
      <w:r w:rsidRPr="00794394">
        <w:t>e</w:t>
      </w:r>
      <w:r w:rsidRPr="00794394">
        <w:t>ner à conclure naïvement qu’il s’agit là d’un « parti démocratique et honnête</w:t>
      </w:r>
      <w:r>
        <w:t> </w:t>
      </w:r>
      <w:r>
        <w:rPr>
          <w:rStyle w:val="Appelnotedebasdep"/>
        </w:rPr>
        <w:footnoteReference w:id="412"/>
      </w:r>
      <w:r w:rsidRPr="00794394">
        <w:t> », où les rapports de forces internes ne se seraient pas e</w:t>
      </w:r>
      <w:r w:rsidRPr="00794394">
        <w:t>n</w:t>
      </w:r>
      <w:r w:rsidRPr="00794394">
        <w:t>core cristallisés. Ainsi que le confiait un militant du PQ :</w:t>
      </w:r>
    </w:p>
    <w:p w:rsidR="008628E7" w:rsidRDefault="008628E7" w:rsidP="008628E7">
      <w:pPr>
        <w:pStyle w:val="Grillecouleur-Accent1"/>
      </w:pPr>
    </w:p>
    <w:p w:rsidR="008628E7" w:rsidRPr="00794394" w:rsidRDefault="008628E7" w:rsidP="008628E7">
      <w:pPr>
        <w:pStyle w:val="Grillecouleur-Accent1"/>
      </w:pPr>
      <w:r w:rsidRPr="00794394">
        <w:t>À l’intérieur même du PQ, il est bien connu que la véritable un</w:t>
      </w:r>
      <w:r w:rsidRPr="00794394">
        <w:t>a</w:t>
      </w:r>
      <w:r w:rsidRPr="00794394">
        <w:t>nimité ne règne pas et que, depuis quelques années, une proportion grandissante de militants se sent marginalisée et quitte les rangs du parti.</w:t>
      </w:r>
    </w:p>
    <w:p w:rsidR="008628E7" w:rsidRDefault="008628E7" w:rsidP="008628E7">
      <w:pPr>
        <w:pStyle w:val="Grillecouleur-Accent1"/>
      </w:pPr>
      <w:r w:rsidRPr="00794394">
        <w:t>... depuis plusieurs années, la libre discussion n’a plus de place dans ce parti tant l’influence des dirigeants sur les membres est env</w:t>
      </w:r>
      <w:r w:rsidRPr="00794394">
        <w:t>a</w:t>
      </w:r>
      <w:r w:rsidRPr="00794394">
        <w:t>hissante</w:t>
      </w:r>
      <w:r>
        <w:t> </w:t>
      </w:r>
      <w:r>
        <w:rPr>
          <w:rStyle w:val="Appelnotedebasdep"/>
        </w:rPr>
        <w:footnoteReference w:id="413"/>
      </w:r>
      <w:r w:rsidRPr="00794394">
        <w:t>.</w:t>
      </w:r>
    </w:p>
    <w:p w:rsidR="008628E7" w:rsidRDefault="008628E7" w:rsidP="008628E7">
      <w:pPr>
        <w:pStyle w:val="Grillecouleur-Accent1"/>
      </w:pPr>
    </w:p>
    <w:p w:rsidR="008628E7" w:rsidRPr="00794394" w:rsidRDefault="008628E7" w:rsidP="008628E7">
      <w:pPr>
        <w:spacing w:before="120" w:after="120"/>
        <w:jc w:val="both"/>
      </w:pPr>
      <w:r w:rsidRPr="00794394">
        <w:t>Il devient impérieux de comprendre que le PQ n’est un parti r</w:t>
      </w:r>
      <w:r w:rsidRPr="00794394">
        <w:t>é</w:t>
      </w:r>
      <w:r w:rsidRPr="00794394">
        <w:t>formable ni de l’intérieur, ni par des pressions et incantations ext</w:t>
      </w:r>
      <w:r w:rsidRPr="00794394">
        <w:t>é</w:t>
      </w:r>
      <w:r w:rsidRPr="00794394">
        <w:t>rieures ; que sa dire</w:t>
      </w:r>
      <w:r w:rsidRPr="00794394">
        <w:t>c</w:t>
      </w:r>
      <w:r w:rsidRPr="00794394">
        <w:t>tion assume un contrôle absolu sur le parti et les applications de son programme, et enfin que les rapports de forces internes se sont bel et bien cristallisés en faveur de la direction hist</w:t>
      </w:r>
      <w:r w:rsidRPr="00794394">
        <w:t>o</w:t>
      </w:r>
      <w:r w:rsidRPr="00794394">
        <w:t>rique du MSA-PQ.</w:t>
      </w:r>
    </w:p>
    <w:p w:rsidR="008628E7" w:rsidRPr="00794394" w:rsidRDefault="008628E7" w:rsidP="008628E7">
      <w:pPr>
        <w:spacing w:before="120" w:after="120"/>
        <w:jc w:val="both"/>
      </w:pPr>
      <w:r w:rsidRPr="00794394">
        <w:t>— Le caractère social-démocrate de certains aspects du progra</w:t>
      </w:r>
      <w:r w:rsidRPr="00794394">
        <w:t>m</w:t>
      </w:r>
      <w:r w:rsidRPr="00794394">
        <w:t>me péquiste, encore que dans ce cas aussi la direction en fait bien ce qu’elle veut, ne peut aujourd’hui que refléter une chose : les minces concessions que l’on consent à la classe ouvrière demeurent tout juste suffisantes pour la diviser idéologiquement, pour offrir au PQ une ce</w:t>
      </w:r>
      <w:r w:rsidRPr="00794394">
        <w:t>r</w:t>
      </w:r>
      <w:r w:rsidRPr="00794394">
        <w:t>taine garantie d’appuis populaires, et surtout pour emp</w:t>
      </w:r>
      <w:r w:rsidRPr="00794394">
        <w:t>ê</w:t>
      </w:r>
      <w:r w:rsidRPr="00794394">
        <w:t>cher que le Québec ne revive une intense période de radicalisation et de bouillo</w:t>
      </w:r>
      <w:r w:rsidRPr="00794394">
        <w:t>n</w:t>
      </w:r>
      <w:r w:rsidRPr="00794394">
        <w:t>nement social co</w:t>
      </w:r>
      <w:r w:rsidRPr="00794394">
        <w:t>m</w:t>
      </w:r>
      <w:r w:rsidRPr="00794394">
        <w:t>me de 1970 à 1976. Car ce n’est vraiment qu’en ceci que tient le réformisme du PQ : une triple pol</w:t>
      </w:r>
      <w:r w:rsidRPr="00794394">
        <w:t>i</w:t>
      </w:r>
      <w:r w:rsidRPr="00794394">
        <w:t>tique simultanée de concessions, de statu quo et d’imposition de reculs en matière de lois ouvrières et sociales. La centralisation de la direction effect</w:t>
      </w:r>
      <w:r w:rsidRPr="00794394">
        <w:t>i</w:t>
      </w:r>
      <w:r w:rsidRPr="00794394">
        <w:t>ve du PQ autour de la députation et du Conseil des ministres impose un tel c</w:t>
      </w:r>
      <w:r w:rsidRPr="00794394">
        <w:t>a</w:t>
      </w:r>
      <w:r w:rsidRPr="00794394">
        <w:t>dre-limite au réformisme ou au</w:t>
      </w:r>
      <w:r>
        <w:t>x velléités sociales-</w:t>
      </w:r>
      <w:r w:rsidRPr="00794394">
        <w:t xml:space="preserve">démocrates du PQ. Comme le disait Christian Lamontagne, du </w:t>
      </w:r>
      <w:r w:rsidRPr="000C083F">
        <w:rPr>
          <w:i/>
          <w:iCs/>
        </w:rPr>
        <w:t>Temps Fou,</w:t>
      </w:r>
      <w:r w:rsidRPr="00794394">
        <w:t xml:space="preserve"> « les gens qui ont attendu et attendent encore que le PQ vire à gauche, montre les couleurs de sa social-démocratie, ont simplement pris des vessies pour des lanternes</w:t>
      </w:r>
      <w:r>
        <w:t> </w:t>
      </w:r>
      <w:r>
        <w:rPr>
          <w:rStyle w:val="Appelnotedebasdep"/>
        </w:rPr>
        <w:footnoteReference w:id="414"/>
      </w:r>
      <w:r w:rsidRPr="00794394">
        <w:t> ». Les miroitements réformistes du programme p</w:t>
      </w:r>
      <w:r w:rsidRPr="00794394">
        <w:t>é</w:t>
      </w:r>
      <w:r w:rsidRPr="00794394">
        <w:t>quiste ne peuvent être une alte</w:t>
      </w:r>
      <w:r w:rsidRPr="00794394">
        <w:t>r</w:t>
      </w:r>
      <w:r w:rsidRPr="00794394">
        <w:t>native réelle et, surtout, ne peuvent conduire à l’élaboration et à la construction d’une société vraiment nouvelle. Au lendemain du référendum, Pierre Vadeboncoeur suggère qu’un « large accord social peut se faire sur les buts d’un gouvern</w:t>
      </w:r>
      <w:r w:rsidRPr="00794394">
        <w:t>e</w:t>
      </w:r>
      <w:r w:rsidRPr="00794394">
        <w:t>ment r</w:t>
      </w:r>
      <w:r w:rsidRPr="00794394">
        <w:t>é</w:t>
      </w:r>
      <w:r w:rsidRPr="00794394">
        <w:t>formiste</w:t>
      </w:r>
      <w:r>
        <w:t> </w:t>
      </w:r>
      <w:r>
        <w:rPr>
          <w:rStyle w:val="Appelnotedebasdep"/>
        </w:rPr>
        <w:footnoteReference w:id="415"/>
      </w:r>
      <w:r w:rsidRPr="00794394">
        <w:t> », tandis que le député et ex-ministre Pierre O’Neill pr</w:t>
      </w:r>
      <w:r w:rsidRPr="00794394">
        <w:t>é</w:t>
      </w:r>
      <w:r w:rsidRPr="00794394">
        <w:t>tend que « cette social-démocratie est loin d’avoir épuisé ses ressou</w:t>
      </w:r>
      <w:r w:rsidRPr="00794394">
        <w:t>r</w:t>
      </w:r>
      <w:r w:rsidRPr="00794394">
        <w:t>ces</w:t>
      </w:r>
      <w:r>
        <w:t> </w:t>
      </w:r>
      <w:r>
        <w:rPr>
          <w:rStyle w:val="Appelnotedebasdep"/>
        </w:rPr>
        <w:footnoteReference w:id="416"/>
      </w:r>
      <w:r w:rsidRPr="00794394">
        <w:t> », opposant énergiquement le « conservatisme » du Parti libéral et la s</w:t>
      </w:r>
      <w:r w:rsidRPr="00794394">
        <w:t>o</w:t>
      </w:r>
      <w:r>
        <w:t>cial-</w:t>
      </w:r>
      <w:r w:rsidRPr="00794394">
        <w:t xml:space="preserve">démocratie du PQ. C’est là un faux choix que l’on propose, ce n’est pas d’une alternative qu’il s’agit ! On a beau condamner le « conservatisme » du PLQ, le PQ ne serait-il pas </w:t>
      </w:r>
      <w:r w:rsidRPr="000C083F">
        <w:rPr>
          <w:i/>
          <w:iCs/>
        </w:rPr>
        <w:t>lui aussi</w:t>
      </w:r>
      <w:r w:rsidRPr="00794394">
        <w:t xml:space="preserve"> victime de cette vague de droite ? Une vague qui secoue l’ensemble des sociétés occidentales depuis quelques années, et qui n’est autre chose que la réponse politique de la bourgeoisie à la crise économique et à la dégradation des valeurs dom</w:t>
      </w:r>
      <w:r w:rsidRPr="00794394">
        <w:t>i</w:t>
      </w:r>
      <w:r w:rsidRPr="00794394">
        <w:t>nantes (la famille, etc.). Il nous apparaît injustifié d’investir ses énergies dans une que</w:t>
      </w:r>
      <w:r w:rsidRPr="00794394">
        <w:t>l</w:t>
      </w:r>
      <w:r w:rsidRPr="00794394">
        <w:t>conque entreprise qui ferait du Parti québécois le dépositaire et le g</w:t>
      </w:r>
      <w:r w:rsidRPr="00794394">
        <w:t>a</w:t>
      </w:r>
      <w:r w:rsidRPr="00794394">
        <w:t>rant d’une société rée</w:t>
      </w:r>
      <w:r w:rsidRPr="00794394">
        <w:t>l</w:t>
      </w:r>
      <w:r w:rsidRPr="00794394">
        <w:t>lement démocratique et socialiste.</w:t>
      </w:r>
    </w:p>
    <w:p w:rsidR="008628E7" w:rsidRPr="00794394" w:rsidRDefault="008628E7" w:rsidP="008628E7">
      <w:pPr>
        <w:spacing w:before="120" w:after="120"/>
        <w:jc w:val="both"/>
      </w:pPr>
      <w:r w:rsidRPr="00794394">
        <w:t>Le caractère « réformiste » du PQ ne saurait être mis en adéquation avec celui d’un vrai parti social-démocrate. Tandis que le réformisme d’un parti social-démocrate tient à ses liens organiques avec le mo</w:t>
      </w:r>
      <w:r w:rsidRPr="00794394">
        <w:t>u</w:t>
      </w:r>
      <w:r w:rsidRPr="00794394">
        <w:t>vement ouvrier (membership</w:t>
      </w:r>
      <w:r>
        <w:t>, financement, etc.), et à l’im</w:t>
      </w:r>
      <w:r w:rsidRPr="00794394">
        <w:t>possibilité</w:t>
      </w:r>
      <w:r>
        <w:t xml:space="preserve"> [283]</w:t>
      </w:r>
      <w:r w:rsidRPr="00794394">
        <w:t xml:space="preserve"> pour la direction d’un tel parti de pratiquer une politique unil</w:t>
      </w:r>
      <w:r w:rsidRPr="00794394">
        <w:t>a</w:t>
      </w:r>
      <w:r w:rsidRPr="00794394">
        <w:t>térale de collaboration avec la bourgeoisie sous peine de perdre toute cr</w:t>
      </w:r>
      <w:r w:rsidRPr="00794394">
        <w:t>é</w:t>
      </w:r>
      <w:r w:rsidRPr="00794394">
        <w:t>dibilité et de disparaître à brève échéance, le « réformisme » d’un parti bourgeois sans aucun lien direct avec la classe ouvrière est n</w:t>
      </w:r>
      <w:r w:rsidRPr="00794394">
        <w:t>é</w:t>
      </w:r>
      <w:r w:rsidRPr="00794394">
        <w:t xml:space="preserve">cessairement fonction de certaines exigences </w:t>
      </w:r>
      <w:r w:rsidRPr="000C083F">
        <w:rPr>
          <w:i/>
          <w:iCs/>
        </w:rPr>
        <w:t>tactiques,</w:t>
      </w:r>
      <w:r w:rsidRPr="00794394">
        <w:t xml:space="preserve"> et d’une ma</w:t>
      </w:r>
      <w:r w:rsidRPr="00794394">
        <w:t>r</w:t>
      </w:r>
      <w:r w:rsidRPr="00794394">
        <w:t>ge de ma</w:t>
      </w:r>
      <w:r>
        <w:t>n</w:t>
      </w:r>
      <w:r w:rsidRPr="00794394">
        <w:t>œuvre qu’il tend à exploiter dans des perspectives de moyen terme. En ce sens, le « réformisme » d’un parti bourgeois comme le PQ est bien éphémère pour le mouvement o</w:t>
      </w:r>
      <w:r w:rsidRPr="00794394">
        <w:t>u</w:t>
      </w:r>
      <w:r w:rsidRPr="00794394">
        <w:t>vrier, et ce « réformisme » s’applique fatalement bien plus à renforcer la situation de la bourgeoisie que celle des travailleurs et des travai</w:t>
      </w:r>
      <w:r w:rsidRPr="00794394">
        <w:t>l</w:t>
      </w:r>
      <w:r w:rsidRPr="00794394">
        <w:t>leuses.</w:t>
      </w:r>
    </w:p>
    <w:p w:rsidR="008628E7" w:rsidRPr="00794394" w:rsidRDefault="008628E7" w:rsidP="008628E7">
      <w:pPr>
        <w:spacing w:before="120" w:after="120"/>
        <w:jc w:val="both"/>
      </w:pPr>
      <w:r w:rsidRPr="00794394">
        <w:t xml:space="preserve">Toute survivance de conceptions trompeuses et méséducatrices à </w:t>
      </w:r>
      <w:r>
        <w:t>l’</w:t>
      </w:r>
      <w:r w:rsidRPr="00794394">
        <w:t>effet qu’il faille, une fois de plus, « laisser une chance au coureur », doit être passée à tabac. On ne peut plus se permettre de courir le ri</w:t>
      </w:r>
      <w:r w:rsidRPr="00794394">
        <w:t>s</w:t>
      </w:r>
      <w:r w:rsidRPr="00794394">
        <w:t>que de dire : « Faisons travailler le PQ pour nous ». Ne sont plus sati</w:t>
      </w:r>
      <w:r w:rsidRPr="00794394">
        <w:t>s</w:t>
      </w:r>
      <w:r w:rsidRPr="00794394">
        <w:t>faisantes aujourd’hui les explications à l’effet qu’en 1970, 1973, 1976, au référendum du 20 mai et, qui sait, aux procha</w:t>
      </w:r>
      <w:r w:rsidRPr="00794394">
        <w:t>i</w:t>
      </w:r>
      <w:r w:rsidRPr="00794394">
        <w:t>nes élections, le vote récolté par le Parti québécois incarne les aspirations sociales et nati</w:t>
      </w:r>
      <w:r w:rsidRPr="00794394">
        <w:t>o</w:t>
      </w:r>
      <w:r w:rsidRPr="00794394">
        <w:t>nales pr</w:t>
      </w:r>
      <w:r w:rsidRPr="00794394">
        <w:t>o</w:t>
      </w:r>
      <w:r w:rsidRPr="00794394">
        <w:t>fondes des classes populaires. D’ailleurs, la réalité n’est plus aussi simple. La défaite du PQ dans Ma</w:t>
      </w:r>
      <w:r w:rsidRPr="00794394">
        <w:t>i</w:t>
      </w:r>
      <w:r w:rsidRPr="00794394">
        <w:t>sonneuve lors des partielles de novembre 1979, la baisse du vote ouvrier et populaire en faveur de l’option péquiste le 20 mai dernier, et enfin l’appui relativement faible des jeunes de 18 à 20 ans con</w:t>
      </w:r>
      <w:r w:rsidRPr="00794394">
        <w:t>s</w:t>
      </w:r>
      <w:r w:rsidRPr="00794394">
        <w:t>taté à cette date, tout cela doit nous convaincre que, de plus en plus, ces aspirations populaires logent ai</w:t>
      </w:r>
      <w:r w:rsidRPr="00794394">
        <w:t>l</w:t>
      </w:r>
      <w:r w:rsidRPr="00794394">
        <w:t>leurs et cherchent une alternative, à moins de succomber au cynisme paralysant. Le PQ ne doit plus être brandi comme une formation pol</w:t>
      </w:r>
      <w:r w:rsidRPr="00794394">
        <w:t>i</w:t>
      </w:r>
      <w:r w:rsidRPr="00794394">
        <w:t>tique qui recèlerait encore d’ « immenses possibilités ». Elle n’en r</w:t>
      </w:r>
      <w:r w:rsidRPr="00794394">
        <w:t>e</w:t>
      </w:r>
      <w:r w:rsidRPr="00794394">
        <w:t>cèle aucune, du moins pas sur sa gauche.</w:t>
      </w:r>
    </w:p>
    <w:p w:rsidR="008628E7" w:rsidRDefault="008628E7" w:rsidP="008628E7">
      <w:pPr>
        <w:spacing w:before="120" w:after="120"/>
        <w:jc w:val="both"/>
      </w:pPr>
    </w:p>
    <w:p w:rsidR="008628E7" w:rsidRPr="00794394" w:rsidRDefault="008628E7" w:rsidP="008628E7">
      <w:pPr>
        <w:pStyle w:val="planche"/>
      </w:pPr>
      <w:r>
        <w:t xml:space="preserve">3. </w:t>
      </w:r>
      <w:r w:rsidRPr="00794394">
        <w:t>Confusions tenaces au sujet</w:t>
      </w:r>
      <w:r>
        <w:br/>
      </w:r>
      <w:r w:rsidRPr="00794394">
        <w:t>de la nature de cla</w:t>
      </w:r>
      <w:r w:rsidRPr="00794394">
        <w:t>s</w:t>
      </w:r>
      <w:r w:rsidRPr="00794394">
        <w:t>se du PQ</w:t>
      </w:r>
      <w:r>
        <w:br/>
      </w:r>
      <w:r w:rsidRPr="00794394">
        <w:t>dans le mouvement o</w:t>
      </w:r>
      <w:r w:rsidRPr="00794394">
        <w:t>u</w:t>
      </w:r>
      <w:r w:rsidRPr="00794394">
        <w:t>vrier</w:t>
      </w:r>
    </w:p>
    <w:p w:rsidR="008628E7" w:rsidRDefault="008628E7" w:rsidP="008628E7">
      <w:pPr>
        <w:spacing w:before="120" w:after="120"/>
        <w:jc w:val="both"/>
      </w:pPr>
    </w:p>
    <w:p w:rsidR="008628E7" w:rsidRPr="00794394" w:rsidRDefault="008628E7" w:rsidP="008628E7">
      <w:pPr>
        <w:spacing w:before="120" w:after="120"/>
        <w:jc w:val="both"/>
      </w:pPr>
      <w:r w:rsidRPr="00794394">
        <w:t>Force est de croire, en regard du déroulement de la campagne réf</w:t>
      </w:r>
      <w:r w:rsidRPr="00794394">
        <w:t>é</w:t>
      </w:r>
      <w:r w:rsidRPr="00794394">
        <w:t>rendaire et des réactions post-référendaires, que la marge de manœ</w:t>
      </w:r>
      <w:r w:rsidRPr="00794394">
        <w:t>u</w:t>
      </w:r>
      <w:r w:rsidRPr="00794394">
        <w:t>vre de la d</w:t>
      </w:r>
      <w:r w:rsidRPr="00794394">
        <w:t>i</w:t>
      </w:r>
      <w:r w:rsidRPr="00794394">
        <w:t>rection du PQ est encore assez forte sur son flanc gauche.</w:t>
      </w:r>
    </w:p>
    <w:p w:rsidR="008628E7" w:rsidRPr="00794394" w:rsidRDefault="008628E7" w:rsidP="008628E7">
      <w:pPr>
        <w:spacing w:before="120" w:after="120"/>
        <w:jc w:val="both"/>
      </w:pPr>
      <w:r w:rsidRPr="00794394">
        <w:t>Pourtant, la direction effective du débat référe</w:t>
      </w:r>
      <w:r w:rsidRPr="00794394">
        <w:t>n</w:t>
      </w:r>
      <w:r w:rsidRPr="00794394">
        <w:t xml:space="preserve">daire, l’élaboration des grands thèmes et des règles du jeu, reposaient entièrement entre les mains de </w:t>
      </w:r>
      <w:r w:rsidRPr="005B08E6">
        <w:rPr>
          <w:i/>
          <w:iCs/>
        </w:rPr>
        <w:t>forces bourgeoises.</w:t>
      </w:r>
      <w:r w:rsidRPr="00794394">
        <w:t xml:space="preserve"> Ce sont elles qui ont assumé l’encadrement le plus complet du débat. La loi 92, loi sur la consult</w:t>
      </w:r>
      <w:r w:rsidRPr="00794394">
        <w:t>a</w:t>
      </w:r>
      <w:r w:rsidRPr="00794394">
        <w:t>tion populaire, était adoptée par l’Assemblée nationale en juin 1978 pour établir ces fameuses règles du jeu. Tandis que les enjeux réels du référendum reflétaient l’opp</w:t>
      </w:r>
      <w:r>
        <w:t>osition entre deux projets bour</w:t>
      </w:r>
      <w:r w:rsidRPr="00794394">
        <w:t>geois</w:t>
      </w:r>
      <w:r>
        <w:t xml:space="preserve"> [284]</w:t>
      </w:r>
      <w:r w:rsidRPr="00794394">
        <w:t xml:space="preserve"> de société, entre, d’une part, un projet menant au statu-quo et à la consolidation des positions de la bourgeoisie canadienne au Qu</w:t>
      </w:r>
      <w:r w:rsidRPr="00794394">
        <w:t>é</w:t>
      </w:r>
      <w:r w:rsidRPr="00794394">
        <w:t>bec, et d’autre part un projet dont l’aboutissement recherché est celui d’un renforcement de l’État et de la bourgeo</w:t>
      </w:r>
      <w:r w:rsidRPr="00794394">
        <w:t>i</w:t>
      </w:r>
      <w:r w:rsidRPr="00794394">
        <w:t>sie québécoise, l’aile « social-démocrate » du PQ, quant à elle, ainsi que certains dir</w:t>
      </w:r>
      <w:r w:rsidRPr="00794394">
        <w:t>i</w:t>
      </w:r>
      <w:r w:rsidRPr="00794394">
        <w:t>geants ouvriers, s’employaient à y voir un type différent d’enjeu. S</w:t>
      </w:r>
      <w:r w:rsidRPr="00794394">
        <w:t>e</w:t>
      </w:r>
      <w:r w:rsidRPr="00794394">
        <w:t>lon eux, le Oui était associé au renouveau social, aux syndicats et aux forces popula</w:t>
      </w:r>
      <w:r w:rsidRPr="00794394">
        <w:t>i</w:t>
      </w:r>
      <w:r w:rsidRPr="00794394">
        <w:t>res tandis que le Non symbolisait le capitalisme, le patronat, la réa</w:t>
      </w:r>
      <w:r w:rsidRPr="00794394">
        <w:t>c</w:t>
      </w:r>
      <w:r w:rsidRPr="00794394">
        <w:t>tion, bref le « Club des exploiteurs » (Louis Laberge). Cette v</w:t>
      </w:r>
      <w:r w:rsidRPr="00794394">
        <w:t>i</w:t>
      </w:r>
      <w:r w:rsidRPr="00794394">
        <w:t>sion déformait la réalité des enjeux, et elle la déforme to</w:t>
      </w:r>
      <w:r w:rsidRPr="00794394">
        <w:t>u</w:t>
      </w:r>
      <w:r w:rsidRPr="00794394">
        <w:t>jours. Que le Conseil du patronat soit du côté du Non plutôt que de celui du Oui, que les fédéralistes aient dépensé au moins 6,5 millions</w:t>
      </w:r>
      <w:r>
        <w:t> </w:t>
      </w:r>
      <w:r w:rsidRPr="00794394">
        <w:t>$ lors de la campagne référendaire, plutôt qu’un million et demi, cela change-t-il</w:t>
      </w:r>
      <w:r>
        <w:t xml:space="preserve"> quelque chose aux enjeux sous-</w:t>
      </w:r>
      <w:r w:rsidRPr="00794394">
        <w:t>jacents à celle-ci ? En quoi cela peut-il nous permettre d’identifier le clan du Oui à celui des pr</w:t>
      </w:r>
      <w:r w:rsidRPr="00794394">
        <w:t>o</w:t>
      </w:r>
      <w:r w:rsidRPr="00794394">
        <w:t xml:space="preserve">gressistes ? Grâce à ce discours, on évitait de poser les vrais termes du débat : un affrontement entre deux clans bourgeois qui, </w:t>
      </w:r>
      <w:r w:rsidRPr="000C083F">
        <w:rPr>
          <w:i/>
          <w:iCs/>
        </w:rPr>
        <w:t>par ailleurs,</w:t>
      </w:r>
      <w:r w:rsidRPr="00794394">
        <w:t xml:space="preserve"> s’entendent à merveille lorsqu’il s’agit de freiner et de réprimer les luttes ouvri</w:t>
      </w:r>
      <w:r w:rsidRPr="00794394">
        <w:t>è</w:t>
      </w:r>
      <w:r w:rsidRPr="00794394">
        <w:t>res et populaires.</w:t>
      </w:r>
    </w:p>
    <w:p w:rsidR="008628E7" w:rsidRPr="00794394" w:rsidRDefault="008628E7" w:rsidP="008628E7">
      <w:pPr>
        <w:spacing w:before="120" w:after="120"/>
        <w:jc w:val="both"/>
      </w:pPr>
      <w:r w:rsidRPr="00794394">
        <w:t>On ne doit pas s’étonner lorsqu’un tel discours émane de la « gauche » péquiste. Mais là où il y a raison de s’inquiéter, c’est lor</w:t>
      </w:r>
      <w:r w:rsidRPr="00794394">
        <w:t>s</w:t>
      </w:r>
      <w:r w:rsidRPr="00794394">
        <w:t>que des dirigeants du mouvement syndical embarquent résolument dans ce jeu. Alors que MM. Laberge et Daoust de la FTQ affirmaient que leur Oui « ne constitue pas un appui de la FTQ au Parti québ</w:t>
      </w:r>
      <w:r w:rsidRPr="00794394">
        <w:t>é</w:t>
      </w:r>
      <w:r w:rsidRPr="00794394">
        <w:t>cois</w:t>
      </w:r>
      <w:r>
        <w:t> </w:t>
      </w:r>
      <w:r>
        <w:rPr>
          <w:rStyle w:val="Appelnotedebasdep"/>
        </w:rPr>
        <w:footnoteReference w:id="417"/>
      </w:r>
      <w:r w:rsidRPr="00794394">
        <w:t> », ils décl</w:t>
      </w:r>
      <w:r w:rsidRPr="00794394">
        <w:t>a</w:t>
      </w:r>
      <w:r w:rsidRPr="00794394">
        <w:t>raient pourtant au lendemain du référendum qu’il faut « se serrer les coudes derrière le Parti québécois ». Pire encore, ils exhortaient ce parti à « réaliser dorénavant que ses alliés les plus pr</w:t>
      </w:r>
      <w:r w:rsidRPr="00794394">
        <w:t>é</w:t>
      </w:r>
      <w:r w:rsidRPr="00794394">
        <w:t>cieux sont encore les syndiqués » et que...</w:t>
      </w:r>
    </w:p>
    <w:p w:rsidR="008628E7" w:rsidRDefault="008628E7" w:rsidP="008628E7">
      <w:pPr>
        <w:pStyle w:val="Citation0"/>
      </w:pPr>
    </w:p>
    <w:p w:rsidR="008628E7" w:rsidRDefault="008628E7" w:rsidP="008628E7">
      <w:pPr>
        <w:pStyle w:val="Citation0"/>
      </w:pPr>
      <w:r w:rsidRPr="00794394">
        <w:t>... on n’est pas pour diviser les énergies en bâtissant un parti des travai</w:t>
      </w:r>
      <w:r w:rsidRPr="00794394">
        <w:t>l</w:t>
      </w:r>
      <w:r w:rsidRPr="00794394">
        <w:t>leurs à ce moment-ci, alors que les forces conservatrices du Conseil du p</w:t>
      </w:r>
      <w:r w:rsidRPr="00794394">
        <w:t>a</w:t>
      </w:r>
      <w:r w:rsidRPr="00794394">
        <w:t>tronat et de Claude Ryan font tout en leur pouvoir pour renverser le go</w:t>
      </w:r>
      <w:r w:rsidRPr="00794394">
        <w:t>u</w:t>
      </w:r>
      <w:r w:rsidRPr="00794394">
        <w:t>vernement actuel pour le remplacer par un gouvern</w:t>
      </w:r>
      <w:r w:rsidRPr="00794394">
        <w:t>e</w:t>
      </w:r>
      <w:r w:rsidRPr="00794394">
        <w:t>ment qui serait le plus anti-syndical jamais vu</w:t>
      </w:r>
      <w:r>
        <w:t> </w:t>
      </w:r>
      <w:r>
        <w:rPr>
          <w:rStyle w:val="Appelnotedebasdep"/>
        </w:rPr>
        <w:footnoteReference w:id="418"/>
      </w:r>
      <w:r w:rsidRPr="00794394">
        <w:t>.</w:t>
      </w:r>
    </w:p>
    <w:p w:rsidR="008628E7" w:rsidRPr="00794394" w:rsidRDefault="008628E7" w:rsidP="008628E7">
      <w:pPr>
        <w:pStyle w:val="Citation0"/>
      </w:pPr>
    </w:p>
    <w:p w:rsidR="008628E7" w:rsidRPr="00794394" w:rsidRDefault="008628E7" w:rsidP="008628E7">
      <w:pPr>
        <w:spacing w:before="120" w:after="120"/>
        <w:jc w:val="both"/>
      </w:pPr>
      <w:r>
        <w:t>É</w:t>
      </w:r>
      <w:r w:rsidRPr="00794394">
        <w:t>carter aussi facilement la nécessité d’une org</w:t>
      </w:r>
      <w:r w:rsidRPr="00794394">
        <w:t>a</w:t>
      </w:r>
      <w:r w:rsidRPr="00794394">
        <w:t>nisation politique de la classe ouvrière ne peut avoir d’autre fondement que la naïve ce</w:t>
      </w:r>
      <w:r w:rsidRPr="00794394">
        <w:t>r</w:t>
      </w:r>
      <w:r w:rsidRPr="00794394">
        <w:t>titude que le PQ représente un véhicule suffisant pour réaliser une p</w:t>
      </w:r>
      <w:r w:rsidRPr="00794394">
        <w:t>o</w:t>
      </w:r>
      <w:r w:rsidRPr="00794394">
        <w:t>litique pro-ouvrière. C’est faire dangereus</w:t>
      </w:r>
      <w:r w:rsidRPr="00794394">
        <w:t>e</w:t>
      </w:r>
      <w:r w:rsidRPr="00794394">
        <w:t xml:space="preserve">ment fausse route sur l’analyse de classe du Parti québécois. Comment expliquer autrement cette évaluation que Louis Laberge faisait des relations PQ-patronat lors de son discours inaugural au 16e congrès de la FTQ et qui avait pour thème </w:t>
      </w:r>
      <w:r w:rsidRPr="000C083F">
        <w:rPr>
          <w:i/>
          <w:iCs/>
        </w:rPr>
        <w:t>Le Québec des travailleurs</w:t>
      </w:r>
      <w:r w:rsidRPr="00794394">
        <w:t> ?</w:t>
      </w:r>
    </w:p>
    <w:p w:rsidR="008628E7" w:rsidRDefault="008628E7" w:rsidP="008628E7">
      <w:pPr>
        <w:pStyle w:val="Grillecouleur-Accent1"/>
      </w:pPr>
    </w:p>
    <w:p w:rsidR="008628E7" w:rsidRDefault="008628E7" w:rsidP="008628E7">
      <w:pPr>
        <w:pStyle w:val="Grillecouleur-Accent1"/>
      </w:pPr>
      <w:r w:rsidRPr="00794394">
        <w:t>Le gouvernement Lévesque perd des énergies précieuses à vouloir amadouer le patronat et le m</w:t>
      </w:r>
      <w:r w:rsidRPr="00794394">
        <w:t>i</w:t>
      </w:r>
      <w:r w:rsidRPr="00794394">
        <w:t xml:space="preserve">lieu des affaires. </w:t>
      </w:r>
      <w:r w:rsidRPr="005B08E6">
        <w:t xml:space="preserve">De toutes façons, ces </w:t>
      </w:r>
      <w:r>
        <w:t xml:space="preserve">[285] </w:t>
      </w:r>
      <w:r w:rsidRPr="00794394">
        <w:t>milieux n’appuieront jamais le PQ,</w:t>
      </w:r>
      <w:r w:rsidRPr="005B08E6">
        <w:rPr>
          <w:i/>
          <w:iCs/>
        </w:rPr>
        <w:t xml:space="preserve"> ni dans des projets importants de</w:t>
      </w:r>
      <w:r w:rsidRPr="00794394">
        <w:rPr>
          <w:rStyle w:val="Corpsdutexte1610ptNonItalique"/>
          <w:sz w:val="28"/>
          <w:lang w:val="fr-CA"/>
        </w:rPr>
        <w:t xml:space="preserve"> </w:t>
      </w:r>
      <w:r w:rsidRPr="005B08E6">
        <w:rPr>
          <w:i/>
          <w:iCs/>
        </w:rPr>
        <w:t>r</w:t>
      </w:r>
      <w:r w:rsidRPr="005B08E6">
        <w:rPr>
          <w:i/>
          <w:iCs/>
        </w:rPr>
        <w:t>é</w:t>
      </w:r>
      <w:r w:rsidRPr="005B08E6">
        <w:rPr>
          <w:i/>
          <w:iCs/>
        </w:rPr>
        <w:t xml:space="preserve">formes sociales, </w:t>
      </w:r>
      <w:r w:rsidRPr="00794394">
        <w:t>ni dans son projet de souveraineté-association</w:t>
      </w:r>
      <w:r>
        <w:t> </w:t>
      </w:r>
      <w:r>
        <w:rPr>
          <w:rStyle w:val="Appelnotedebasdep"/>
        </w:rPr>
        <w:footnoteReference w:id="419"/>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Dès lors, on comprend mal comment les dirigeants de la FTQ e</w:t>
      </w:r>
      <w:r w:rsidRPr="00794394">
        <w:t>n</w:t>
      </w:r>
      <w:r w:rsidRPr="00794394">
        <w:t>tendent lutter pour que leur « projet de société » élaboré au 16e congrès, projet apparemment axé sur le socialisme et la démocr</w:t>
      </w:r>
      <w:r w:rsidRPr="00794394">
        <w:t>a</w:t>
      </w:r>
      <w:r w:rsidRPr="00794394">
        <w:t>tie, parvienne à terme. Doit-on laisser la commande de cette lutte au PQ, ou alors aux travailleurs eux-mêmes ? De tels propos sont courants dans le mo</w:t>
      </w:r>
      <w:r w:rsidRPr="00794394">
        <w:t>u</w:t>
      </w:r>
      <w:r w:rsidRPr="00794394">
        <w:t>vement ouvrier, et ne sont nullement exclusifs à la FTQ et à ses dirigeants. Ainsi, Micheline Sicotte, la vice-présidente de la CEQ :</w:t>
      </w:r>
    </w:p>
    <w:p w:rsidR="008628E7" w:rsidRDefault="008628E7" w:rsidP="008628E7">
      <w:pPr>
        <w:pStyle w:val="Grillecouleur-Accent1"/>
      </w:pPr>
    </w:p>
    <w:p w:rsidR="008628E7" w:rsidRDefault="008628E7" w:rsidP="008628E7">
      <w:pPr>
        <w:pStyle w:val="Grillecouleur-Accent1"/>
      </w:pPr>
      <w:r w:rsidRPr="00794394">
        <w:t>Le PQ est-il le parti de la bourgeoisie ? Non, la bourgeoisie est pl</w:t>
      </w:r>
      <w:r w:rsidRPr="00794394">
        <w:t>u</w:t>
      </w:r>
      <w:r w:rsidRPr="00794394">
        <w:t>tôt représentée dans le parti lib</w:t>
      </w:r>
      <w:r w:rsidRPr="00794394">
        <w:t>é</w:t>
      </w:r>
      <w:r w:rsidRPr="00794394">
        <w:t xml:space="preserve">ral fédéral et provincial et dans le parti conservateur... </w:t>
      </w:r>
      <w:r w:rsidRPr="005B08E6">
        <w:rPr>
          <w:i/>
          <w:iCs/>
        </w:rPr>
        <w:t>la dynamique du PQ est incertaine</w:t>
      </w:r>
      <w:r w:rsidRPr="00794394">
        <w:t> : parti de la classe i</w:t>
      </w:r>
      <w:r w:rsidRPr="00794394">
        <w:t>n</w:t>
      </w:r>
      <w:r w:rsidRPr="00794394">
        <w:t>termédiaire, il est agité par des contr</w:t>
      </w:r>
      <w:r w:rsidRPr="00794394">
        <w:t>a</w:t>
      </w:r>
      <w:r w:rsidRPr="00794394">
        <w:t>dictions internes, notamment par les rapports conf</w:t>
      </w:r>
      <w:r>
        <w:t>lictuels entre son aile social-</w:t>
      </w:r>
      <w:r w:rsidRPr="00794394">
        <w:t>démocrate et sa dire</w:t>
      </w:r>
      <w:r w:rsidRPr="00794394">
        <w:t>c</w:t>
      </w:r>
      <w:r w:rsidRPr="00794394">
        <w:t>tion</w:t>
      </w:r>
      <w:r>
        <w:t> </w:t>
      </w:r>
      <w:r>
        <w:rPr>
          <w:rStyle w:val="Appelnotedebasdep"/>
        </w:rPr>
        <w:footnoteReference w:id="420"/>
      </w:r>
      <w:r w:rsidRPr="00794394">
        <w:t>.</w:t>
      </w:r>
    </w:p>
    <w:p w:rsidR="008628E7" w:rsidRPr="00794394" w:rsidRDefault="008628E7" w:rsidP="008628E7">
      <w:pPr>
        <w:pStyle w:val="Grillecouleur-Accent1"/>
      </w:pPr>
    </w:p>
    <w:p w:rsidR="008628E7" w:rsidRPr="00794394" w:rsidRDefault="008628E7" w:rsidP="008628E7">
      <w:pPr>
        <w:spacing w:before="120" w:after="120"/>
        <w:jc w:val="both"/>
      </w:pPr>
      <w:r w:rsidRPr="00794394">
        <w:t>Ces confusions dans la perception de la dyn</w:t>
      </w:r>
      <w:r w:rsidRPr="00794394">
        <w:t>a</w:t>
      </w:r>
      <w:r w:rsidRPr="00794394">
        <w:t>mique de classe du Parti québécois doivent nous faire prendre conscience à la fois de l’importance cruciale d’une analyse serrée sur ce parti, et aussi des dangers que comporte une analyse imprécise et incorrecte. Les enjeux sont clairs pour le mouvement ouvrier : c’est bel et bien son auton</w:t>
      </w:r>
      <w:r w:rsidRPr="00794394">
        <w:t>o</w:t>
      </w:r>
      <w:r w:rsidRPr="00794394">
        <w:t>mie politique, idéologique et organisationnelle qui en d</w:t>
      </w:r>
      <w:r w:rsidRPr="00794394">
        <w:t>é</w:t>
      </w:r>
      <w:r w:rsidRPr="00794394">
        <w:t>pend.</w:t>
      </w:r>
    </w:p>
    <w:p w:rsidR="008628E7" w:rsidRPr="00794394" w:rsidRDefault="008628E7" w:rsidP="008628E7">
      <w:pPr>
        <w:spacing w:before="120" w:after="120"/>
        <w:jc w:val="both"/>
      </w:pPr>
      <w:r w:rsidRPr="00794394">
        <w:t>Sans organisation politique, le mouvement o</w:t>
      </w:r>
      <w:r w:rsidRPr="00794394">
        <w:t>u</w:t>
      </w:r>
      <w:r w:rsidRPr="00794394">
        <w:t xml:space="preserve">vrier au Québec est confronté à cet éternel dilemme, bref à cette criante </w:t>
      </w:r>
      <w:r w:rsidRPr="000C083F">
        <w:rPr>
          <w:i/>
          <w:iCs/>
        </w:rPr>
        <w:t>absence</w:t>
      </w:r>
      <w:r w:rsidRPr="00794394">
        <w:t xml:space="preserve"> d’alternative : le pire mal ou le moindre mal, le Parti libéral ou le PQ, Jean Drapeau ou le GAM... ? Il ne faut plus que la classe ouvrière soit dans la situation de devoir cho</w:t>
      </w:r>
      <w:r w:rsidRPr="00794394">
        <w:t>i</w:t>
      </w:r>
      <w:r w:rsidRPr="00794394">
        <w:t>sir entre deux programmes et partis bourgeois : ce ne pourrait être là une meilleure source de division en ses rangs. C’est une position de faiblesse, de tournage en rond et d’affaiblissement du mouv</w:t>
      </w:r>
      <w:r w:rsidRPr="00794394">
        <w:t>e</w:t>
      </w:r>
      <w:r w:rsidRPr="00794394">
        <w:t>ment ouvrier et syndical. Ce n’est pas en persévérant à appuyer le PQ, aussi nuancé et critique que soit cet a</w:t>
      </w:r>
      <w:r w:rsidRPr="00794394">
        <w:t>p</w:t>
      </w:r>
      <w:r w:rsidRPr="00794394">
        <w:t>pui, que le mouvement ouvrier va ava</w:t>
      </w:r>
      <w:r w:rsidRPr="00794394">
        <w:t>n</w:t>
      </w:r>
      <w:r w:rsidRPr="00794394">
        <w:t>cer d’un pas dans la réalisation d’un projet de s</w:t>
      </w:r>
      <w:r w:rsidRPr="00794394">
        <w:t>o</w:t>
      </w:r>
      <w:r w:rsidRPr="00794394">
        <w:t>ciété socialiste.</w:t>
      </w:r>
    </w:p>
    <w:p w:rsidR="008628E7" w:rsidRDefault="008628E7" w:rsidP="008628E7">
      <w:pPr>
        <w:spacing w:before="120" w:after="120"/>
        <w:jc w:val="both"/>
      </w:pPr>
      <w:r w:rsidRPr="00794394">
        <w:t>Pour briser la marge de manœuvre que le PQ exploite habilement à sa gauche depuis sa fond</w:t>
      </w:r>
      <w:r w:rsidRPr="00794394">
        <w:t>a</w:t>
      </w:r>
      <w:r w:rsidRPr="00794394">
        <w:t>tion, et pour combler avec succès l’énorme vide politique par une alternative progressiste, le mo</w:t>
      </w:r>
      <w:r w:rsidRPr="00794394">
        <w:t>u</w:t>
      </w:r>
      <w:r w:rsidRPr="00794394">
        <w:t>vement ouvrier doit à la fois démontrer clairement la nature anti</w:t>
      </w:r>
      <w:r>
        <w:t>-</w:t>
      </w:r>
      <w:r w:rsidRPr="00794394">
        <w:t>ouvrière et bourgeo</w:t>
      </w:r>
      <w:r w:rsidRPr="00794394">
        <w:t>i</w:t>
      </w:r>
      <w:r w:rsidRPr="00794394">
        <w:t>se des projets de société du PLQ et du PQ, et leur opposer son pr</w:t>
      </w:r>
      <w:r w:rsidRPr="00794394">
        <w:t>o</w:t>
      </w:r>
      <w:r w:rsidRPr="00794394">
        <w:t>pre projet de société, une société socialiste réell</w:t>
      </w:r>
      <w:r w:rsidRPr="00794394">
        <w:t>e</w:t>
      </w:r>
      <w:r w:rsidRPr="00794394">
        <w:t>ment démocratique. Il doit aussi articuler la nécessité de mener de front lutte nationale et lu</w:t>
      </w:r>
      <w:r w:rsidRPr="00794394">
        <w:t>t</w:t>
      </w:r>
      <w:r w:rsidRPr="00794394">
        <w:t>te sociale qui se confondent en un seul et même combat.</w:t>
      </w:r>
    </w:p>
    <w:p w:rsidR="008628E7" w:rsidRDefault="008628E7" w:rsidP="008628E7">
      <w:pPr>
        <w:spacing w:before="120" w:after="120"/>
        <w:jc w:val="both"/>
      </w:pPr>
      <w:r>
        <w:t>[286]</w:t>
      </w:r>
    </w:p>
    <w:p w:rsidR="008628E7" w:rsidRPr="00794394" w:rsidRDefault="008628E7" w:rsidP="008628E7">
      <w:pPr>
        <w:spacing w:before="120" w:after="120"/>
        <w:jc w:val="both"/>
      </w:pPr>
      <w:r w:rsidRPr="00794394">
        <w:t>Depuis le début des années 70, le mouvement ouvrier organisé s’est lancé pas à pas dans la déf</w:t>
      </w:r>
      <w:r w:rsidRPr="00794394">
        <w:t>i</w:t>
      </w:r>
      <w:r w:rsidRPr="00794394">
        <w:t>nition d’une société qui en serait une où les travailleurs et les travailleuses dirigeraient démocrat</w:t>
      </w:r>
      <w:r w:rsidRPr="00794394">
        <w:t>i</w:t>
      </w:r>
      <w:r w:rsidRPr="00794394">
        <w:t>quement les destinées d’un Québec indépendant, d’une société qui refuserait totalement toute allia</w:t>
      </w:r>
      <w:r w:rsidRPr="00794394">
        <w:t>n</w:t>
      </w:r>
      <w:r w:rsidRPr="00794394">
        <w:t>ce militaire avec l’impérialisme, qui secouerait l’économie québécoise hors du giron impérialiste canadien et amér</w:t>
      </w:r>
      <w:r w:rsidRPr="00794394">
        <w:t>i</w:t>
      </w:r>
      <w:r w:rsidRPr="00794394">
        <w:t>cain, sans pour autant remettre ce contrôle dans les mains de la bou</w:t>
      </w:r>
      <w:r w:rsidRPr="00794394">
        <w:t>r</w:t>
      </w:r>
      <w:r w:rsidRPr="00794394">
        <w:t>geoisie nationale, etc. Tout ce projet reste à préciser et c’est dans une perspective de débats à la base ainsi qu’aux so</w:t>
      </w:r>
      <w:r w:rsidRPr="00794394">
        <w:t>m</w:t>
      </w:r>
      <w:r w:rsidRPr="00794394">
        <w:t>mets du mouvement ouvrier et de leur interaction d’enrichissement, qu’il faut envisager ces pas.</w:t>
      </w:r>
    </w:p>
    <w:p w:rsidR="008628E7" w:rsidRPr="00794394" w:rsidRDefault="008628E7" w:rsidP="008628E7">
      <w:pPr>
        <w:spacing w:before="120" w:after="120"/>
        <w:jc w:val="both"/>
      </w:pPr>
      <w:r w:rsidRPr="00794394">
        <w:t>Le point de départ de cette démarche autonome demeure la form</w:t>
      </w:r>
      <w:r w:rsidRPr="00794394">
        <w:t>a</w:t>
      </w:r>
      <w:r w:rsidRPr="00794394">
        <w:t>tion d’une organisation politique de la classe ouvrière. Ceci doit i</w:t>
      </w:r>
      <w:r w:rsidRPr="00794394">
        <w:t>m</w:t>
      </w:r>
      <w:r w:rsidRPr="00794394">
        <w:t>pliquer la participation la plus collective de forces ouvrières et pop</w:t>
      </w:r>
      <w:r w:rsidRPr="00794394">
        <w:t>u</w:t>
      </w:r>
      <w:r w:rsidRPr="00794394">
        <w:t>laires. C’est là une garantie minimale de succès. On ne doit plus être coincé dans le sempiternel d</w:t>
      </w:r>
      <w:r w:rsidRPr="00794394">
        <w:t>i</w:t>
      </w:r>
      <w:r w:rsidRPr="00794394">
        <w:t>lemme d’avoir à choisir entre les conteurs de peurs et les conteurs de pipes : c’est partir perdant, c’est s’assurer de se faire raconter des histoires...</w:t>
      </w:r>
    </w:p>
    <w:p w:rsidR="008628E7" w:rsidRDefault="008628E7" w:rsidP="008628E7">
      <w:pPr>
        <w:spacing w:before="120" w:after="120"/>
        <w:jc w:val="both"/>
      </w:pPr>
    </w:p>
    <w:p w:rsidR="008628E7" w:rsidRPr="00794394" w:rsidRDefault="008628E7" w:rsidP="008628E7">
      <w:pPr>
        <w:pStyle w:val="planche"/>
      </w:pPr>
      <w:r>
        <w:t xml:space="preserve">4. </w:t>
      </w:r>
      <w:r w:rsidRPr="00794394">
        <w:t>Confusions tenaces</w:t>
      </w:r>
      <w:r>
        <w:br/>
      </w:r>
      <w:r w:rsidRPr="00794394">
        <w:t>au sujet de la nature de cla</w:t>
      </w:r>
      <w:r w:rsidRPr="00794394">
        <w:t>s</w:t>
      </w:r>
      <w:r w:rsidRPr="00794394">
        <w:t>se</w:t>
      </w:r>
      <w:r>
        <w:br/>
      </w:r>
      <w:r w:rsidRPr="00794394">
        <w:t>du PQ chez les intellectuels progressistes</w:t>
      </w:r>
    </w:p>
    <w:p w:rsidR="008628E7" w:rsidRDefault="008628E7" w:rsidP="008628E7">
      <w:pPr>
        <w:spacing w:before="120" w:after="120"/>
        <w:jc w:val="both"/>
      </w:pPr>
    </w:p>
    <w:p w:rsidR="008628E7" w:rsidRPr="00794394" w:rsidRDefault="008628E7" w:rsidP="008628E7">
      <w:pPr>
        <w:spacing w:before="120" w:after="120"/>
        <w:jc w:val="both"/>
      </w:pPr>
      <w:r w:rsidRPr="00794394">
        <w:t>Si dans le mouvement ouvrier il existe encore beaucoup de conf</w:t>
      </w:r>
      <w:r w:rsidRPr="00794394">
        <w:t>u</w:t>
      </w:r>
      <w:r w:rsidRPr="00794394">
        <w:t>sion au sujet de la nature de classe du PQ et de la structure des classes sociales au Québec, ces imprécisions demeurent fortes dans les m</w:t>
      </w:r>
      <w:r w:rsidRPr="00794394">
        <w:t>i</w:t>
      </w:r>
      <w:r w:rsidRPr="00794394">
        <w:t>lieux intellectuels également. Plus encore, beaucoup de théories enr</w:t>
      </w:r>
      <w:r w:rsidRPr="00794394">
        <w:t>i</w:t>
      </w:r>
      <w:r w:rsidRPr="00794394">
        <w:t>chissantes, mais discut</w:t>
      </w:r>
      <w:r w:rsidRPr="00794394">
        <w:t>a</w:t>
      </w:r>
      <w:r w:rsidRPr="00794394">
        <w:t>bles, font surface depuis quelques années. Nous nous attacherons brièvement à examiner deux conceptions qui caractérisent la démarche de plusieurs de ces intellectuels progressi</w:t>
      </w:r>
      <w:r w:rsidRPr="00794394">
        <w:t>s</w:t>
      </w:r>
      <w:r w:rsidRPr="00794394">
        <w:t>tes : a) la dissociation entre lutte nationale et lutte pour le soci</w:t>
      </w:r>
      <w:r w:rsidRPr="00794394">
        <w:t>a</w:t>
      </w:r>
      <w:r w:rsidRPr="00794394">
        <w:t>lisme (ou l’étapisme de gauche), et b) la nature de classe petite-bourgeoise du PQ et l’absence d’une bourgeoisie québécoise digne de ce nom.</w:t>
      </w:r>
    </w:p>
    <w:p w:rsidR="008628E7" w:rsidRDefault="008628E7" w:rsidP="008628E7">
      <w:pPr>
        <w:spacing w:before="120" w:after="120"/>
        <w:jc w:val="both"/>
        <w:rPr>
          <w:rStyle w:val="Corpsdutexte9Espacement0pt"/>
          <w:i/>
          <w:iCs/>
          <w:sz w:val="28"/>
          <w:lang w:val="fr-CA"/>
        </w:rPr>
      </w:pPr>
    </w:p>
    <w:p w:rsidR="008628E7" w:rsidRPr="00794394" w:rsidRDefault="008628E7" w:rsidP="008628E7">
      <w:pPr>
        <w:pStyle w:val="a"/>
      </w:pPr>
      <w:r w:rsidRPr="005B08E6">
        <w:t>a) Étapisme et alliance de classe</w:t>
      </w:r>
    </w:p>
    <w:p w:rsidR="008628E7" w:rsidRDefault="008628E7" w:rsidP="008628E7">
      <w:pPr>
        <w:spacing w:before="120" w:after="120"/>
        <w:jc w:val="both"/>
      </w:pPr>
    </w:p>
    <w:p w:rsidR="008628E7" w:rsidRPr="00794394" w:rsidRDefault="008628E7" w:rsidP="008628E7">
      <w:pPr>
        <w:spacing w:before="120" w:after="120"/>
        <w:jc w:val="both"/>
      </w:pPr>
      <w:r w:rsidRPr="00794394">
        <w:t>Selon cette conception, l’étape de la libération nationale doit n</w:t>
      </w:r>
      <w:r w:rsidRPr="00794394">
        <w:t>é</w:t>
      </w:r>
      <w:r w:rsidRPr="00794394">
        <w:t>cessairement précéder celle de la construction du socialisme. Ce n’est qu’après s’être donné le cadre politique d’un État souverain qu’il sera pensable d’envisager la lutte pour le socialisme, et non pas avant : i</w:t>
      </w:r>
      <w:r w:rsidRPr="00794394">
        <w:t>n</w:t>
      </w:r>
      <w:r w:rsidRPr="00794394">
        <w:t>dépendance d’abord... s</w:t>
      </w:r>
      <w:r w:rsidRPr="00794394">
        <w:t>o</w:t>
      </w:r>
      <w:r w:rsidRPr="00794394">
        <w:t>cialisme ensuite (ou peut-être). En attendant donc, il serait amplement justifié de lancer des appels à la solidarité nationale, à l’union de toutes les classes de la nation. On dissocie alors clairement lutte s</w:t>
      </w:r>
      <w:r w:rsidRPr="00794394">
        <w:t>o</w:t>
      </w:r>
      <w:r w:rsidRPr="00794394">
        <w:t>ciale de lutte nationale. Et</w:t>
      </w:r>
      <w:r>
        <w:t xml:space="preserve"> [287] </w:t>
      </w:r>
      <w:r w:rsidRPr="00794394">
        <w:t>puisque le PQ est actuellement la force politique la mieux organ</w:t>
      </w:r>
      <w:r w:rsidRPr="00794394">
        <w:t>i</w:t>
      </w:r>
      <w:r w:rsidRPr="00794394">
        <w:t>sée apparemment pour mener le combat national, il faut se ranger à ses côtés et le renforcer, nonobstant son programme social.</w:t>
      </w:r>
    </w:p>
    <w:p w:rsidR="008628E7" w:rsidRPr="00794394" w:rsidRDefault="008628E7" w:rsidP="008628E7">
      <w:pPr>
        <w:spacing w:before="120" w:after="120"/>
        <w:jc w:val="both"/>
      </w:pPr>
      <w:r w:rsidRPr="00794394">
        <w:t xml:space="preserve">Au Québec du début des années 70, le porte-parole de cette conception était Pierre Vallières avec son fameux écrit de 1971, </w:t>
      </w:r>
      <w:r w:rsidRPr="00234122">
        <w:rPr>
          <w:i/>
          <w:iCs/>
        </w:rPr>
        <w:t>L’Urgence de choisir.</w:t>
      </w:r>
      <w:r w:rsidRPr="00794394">
        <w:t xml:space="preserve"> Henri Gagnon</w:t>
      </w:r>
      <w:r>
        <w:t> </w:t>
      </w:r>
      <w:r>
        <w:rPr>
          <w:rStyle w:val="Appelnotedebasdep"/>
        </w:rPr>
        <w:footnoteReference w:id="421"/>
      </w:r>
      <w:r w:rsidRPr="00794394">
        <w:t xml:space="preserve"> partage celle-ci et considère dans le contexte référendaire qu’il « est urgent pour le monde du tr</w:t>
      </w:r>
      <w:r w:rsidRPr="00794394">
        <w:t>a</w:t>
      </w:r>
      <w:r w:rsidRPr="00794394">
        <w:t>vail et celui des P.M.E. d’apprendre à travailler ensemble contre des ennemis communs</w:t>
      </w:r>
      <w:r>
        <w:t> </w:t>
      </w:r>
      <w:r>
        <w:rPr>
          <w:rStyle w:val="Appelnotedebasdep"/>
        </w:rPr>
        <w:footnoteReference w:id="422"/>
      </w:r>
      <w:r w:rsidRPr="00794394">
        <w:t> ». Il en est de même pour Denis Monière</w:t>
      </w:r>
      <w:r>
        <w:t> </w:t>
      </w:r>
      <w:r>
        <w:rPr>
          <w:rStyle w:val="Appelnotedebasdep"/>
        </w:rPr>
        <w:footnoteReference w:id="423"/>
      </w:r>
      <w:r w:rsidRPr="00794394">
        <w:rPr>
          <w:vertAlign w:val="superscript"/>
        </w:rPr>
        <w:t xml:space="preserve"> </w:t>
      </w:r>
      <w:r w:rsidRPr="00794394">
        <w:t>et Henry Milner</w:t>
      </w:r>
      <w:r>
        <w:t> </w:t>
      </w:r>
      <w:r>
        <w:rPr>
          <w:rStyle w:val="Appelnotedebasdep"/>
        </w:rPr>
        <w:footnoteReference w:id="424"/>
      </w:r>
      <w:r w:rsidRPr="00794394">
        <w:t xml:space="preserve"> qui offrent une « caution de ga</w:t>
      </w:r>
      <w:r w:rsidRPr="00794394">
        <w:t>u</w:t>
      </w:r>
      <w:r w:rsidRPr="00794394">
        <w:t>che » au projet de souveraineté-association.</w:t>
      </w:r>
    </w:p>
    <w:p w:rsidR="008628E7" w:rsidRPr="00794394" w:rsidRDefault="008628E7" w:rsidP="008628E7">
      <w:pPr>
        <w:spacing w:before="120" w:after="120"/>
        <w:jc w:val="both"/>
      </w:pPr>
      <w:r w:rsidRPr="00794394">
        <w:t>Vouloir dissocier lutte nationale et lutte sociale, et croire que l’effective souveraineté du Québec puisse être acquise par le biais du PQ, cela mène directement à retarder l’échéance de la création d’un parti ouvrier, et à s’accrocher béatement au chariot du Parti québécois. C’est ne pas réaliser que le prix de cette alliance de classe, c’est le mouv</w:t>
      </w:r>
      <w:r w:rsidRPr="00794394">
        <w:t>e</w:t>
      </w:r>
      <w:r w:rsidRPr="00794394">
        <w:t>ment ouvrier qui le paie, car ce n’est pas lui qui en dirige la marche. Dans une telle alliance, on lui a</w:t>
      </w:r>
      <w:r w:rsidRPr="00794394">
        <w:t>s</w:t>
      </w:r>
      <w:r w:rsidRPr="00794394">
        <w:t>signe un rôle passif, on le décourage de toute action ou mobilisation autonomes, on lui fait co</w:t>
      </w:r>
      <w:r w:rsidRPr="00794394">
        <w:t>m</w:t>
      </w:r>
      <w:r w:rsidRPr="00794394">
        <w:t>prendre la nécessité de temporiser ses revendications salariales et s</w:t>
      </w:r>
      <w:r w:rsidRPr="00794394">
        <w:t>o</w:t>
      </w:r>
      <w:r w:rsidRPr="00794394">
        <w:t>ciales lorsque le PQ est au pouvoir, etc. Bref, on l’astreint à une pos</w:t>
      </w:r>
      <w:r w:rsidRPr="00794394">
        <w:t>i</w:t>
      </w:r>
      <w:r w:rsidRPr="00794394">
        <w:t>tion de faiblesse. À l’époque de l’impérialisme, à un moment où l’interpénétration des économies capitalistes est si prononcée, il est tout à fait illusoire que l’on puisse prétendre dissocier la revendication d indépendance de celle du socialisme. L’indépendance du Québec sera socialiste, ou ne sera pas. Il nous apparaît donc erroné d affirmer, comme le fait Henry Milner, que « la victoire de la souveraineté pol</w:t>
      </w:r>
      <w:r w:rsidRPr="00794394">
        <w:t>i</w:t>
      </w:r>
      <w:r w:rsidRPr="00794394">
        <w:t>tique est liée au succès du projet péquiste</w:t>
      </w:r>
      <w:r>
        <w:t> </w:t>
      </w:r>
      <w:r>
        <w:rPr>
          <w:rStyle w:val="Appelnotedebasdep"/>
        </w:rPr>
        <w:footnoteReference w:id="425"/>
      </w:r>
      <w:r w:rsidRPr="00794394">
        <w:t> » de souveraineté-association. Investir autant de confiance aveugle dans la possibilité qu’aurait le PQ de mener le Québec à l’indépendance, c’est en défin</w:t>
      </w:r>
      <w:r w:rsidRPr="00794394">
        <w:t>i</w:t>
      </w:r>
      <w:r w:rsidRPr="00794394">
        <w:t>tive militer pour une cinglante défaite de la lutte nationale.</w:t>
      </w:r>
    </w:p>
    <w:p w:rsidR="008628E7" w:rsidRDefault="008628E7" w:rsidP="008628E7">
      <w:pPr>
        <w:spacing w:before="120" w:after="120"/>
        <w:jc w:val="both"/>
      </w:pPr>
    </w:p>
    <w:p w:rsidR="008628E7" w:rsidRPr="00794394" w:rsidRDefault="008628E7" w:rsidP="008628E7">
      <w:pPr>
        <w:pStyle w:val="a"/>
      </w:pPr>
      <w:r w:rsidRPr="00234122">
        <w:t>b) La structure des classes au Québec</w:t>
      </w:r>
      <w:r>
        <w:br/>
      </w:r>
      <w:r w:rsidRPr="00234122">
        <w:t>et la nature du</w:t>
      </w:r>
      <w:r>
        <w:t xml:space="preserve"> </w:t>
      </w:r>
      <w:r w:rsidRPr="00234122">
        <w:t>PQ</w:t>
      </w:r>
      <w:r>
        <w:t> </w:t>
      </w:r>
      <w:r>
        <w:rPr>
          <w:rStyle w:val="Appelnotedebasdep"/>
        </w:rPr>
        <w:footnoteReference w:id="426"/>
      </w:r>
    </w:p>
    <w:p w:rsidR="008628E7" w:rsidRDefault="008628E7" w:rsidP="008628E7">
      <w:pPr>
        <w:spacing w:before="120" w:after="120"/>
        <w:jc w:val="both"/>
      </w:pPr>
    </w:p>
    <w:p w:rsidR="008628E7" w:rsidRPr="00794394" w:rsidRDefault="008628E7" w:rsidP="008628E7">
      <w:pPr>
        <w:spacing w:before="120" w:after="120"/>
        <w:jc w:val="both"/>
      </w:pPr>
      <w:r w:rsidRPr="00794394">
        <w:t>Vouloir analyser la nature et le projet de classe du Parti québécois est indissociable d’une étude de la structure des classes sociales au Québec. Il est bien évident que, si l’on réfute l’existence d’une bou</w:t>
      </w:r>
      <w:r w:rsidRPr="00794394">
        <w:t>r</w:t>
      </w:r>
      <w:r w:rsidRPr="00794394">
        <w:t>geoisie québécoise, ni le Parti québécois ni le Parti libéral, ou encore l’Union nationale, ne sauraient être associés à la promotion des int</w:t>
      </w:r>
      <w:r w:rsidRPr="00794394">
        <w:t>é</w:t>
      </w:r>
      <w:r w:rsidRPr="00794394">
        <w:t>rêts de celle-ci.</w:t>
      </w:r>
    </w:p>
    <w:p w:rsidR="008628E7" w:rsidRPr="00794394" w:rsidRDefault="008628E7" w:rsidP="008628E7">
      <w:pPr>
        <w:spacing w:before="120" w:after="120"/>
        <w:jc w:val="both"/>
      </w:pPr>
      <w:r w:rsidRPr="00794394">
        <w:t>Dans leurs analyses sur la structure des classes au Québec, pl</w:t>
      </w:r>
      <w:r w:rsidRPr="00794394">
        <w:t>u</w:t>
      </w:r>
      <w:r w:rsidRPr="00794394">
        <w:t xml:space="preserve">sieurs intellectuels dont Jorge Niosi, Denis Monière, Henry Milner et Henri Gagnon, estiment qu’il est impropre de parler d’une </w:t>
      </w:r>
      <w:r>
        <w:rPr>
          <w:i/>
          <w:iCs/>
        </w:rPr>
        <w:t>bour</w:t>
      </w:r>
      <w:r w:rsidRPr="00234122">
        <w:rPr>
          <w:i/>
          <w:iCs/>
        </w:rPr>
        <w:t>geoisie</w:t>
      </w:r>
      <w:r w:rsidRPr="00234122">
        <w:rPr>
          <w:iCs/>
        </w:rPr>
        <w:t xml:space="preserve"> [288]</w:t>
      </w:r>
      <w:r>
        <w:rPr>
          <w:i/>
          <w:iCs/>
        </w:rPr>
        <w:t xml:space="preserve"> </w:t>
      </w:r>
      <w:r w:rsidRPr="00234122">
        <w:rPr>
          <w:i/>
          <w:iCs/>
        </w:rPr>
        <w:t>québécoise.</w:t>
      </w:r>
      <w:r w:rsidRPr="00794394">
        <w:t xml:space="preserve"> Ils font plutôt appel au concept de bourgeoisie c</w:t>
      </w:r>
      <w:r w:rsidRPr="00794394">
        <w:t>a</w:t>
      </w:r>
      <w:r w:rsidRPr="00794394">
        <w:t>nadienne française, ou de nouvelle bourgeoisie francophone. Y figur</w:t>
      </w:r>
      <w:r w:rsidRPr="00794394">
        <w:t>e</w:t>
      </w:r>
      <w:r w:rsidRPr="00794394">
        <w:t>raient côte-à-côte les Desmar</w:t>
      </w:r>
      <w:r>
        <w:t>ais de Power Corporation, Péla</w:t>
      </w:r>
      <w:r w:rsidRPr="00794394">
        <w:t>deau de Québécor, Turmel de Provigo, etc. Cette bourgeoisie ne serait autre que l’aile francophone de la bourgeoisie canadienne dont elle partag</w:t>
      </w:r>
      <w:r w:rsidRPr="00794394">
        <w:t>e</w:t>
      </w:r>
      <w:r w:rsidRPr="00794394">
        <w:t>rait globalement les mêmes intérêts économiques et politiques pan-canadiens. Dans la définition de la bourgeoisie canadienne fra</w:t>
      </w:r>
      <w:r w:rsidRPr="00794394">
        <w:t>n</w:t>
      </w:r>
      <w:r w:rsidRPr="00794394">
        <w:t>çaise, on n’inclut pas le secteur coopératif, ni le secteur étatisé. En effet pour Niosi, malgré le mode de gestion capitaliste de cette instit</w:t>
      </w:r>
      <w:r w:rsidRPr="00794394">
        <w:t>u</w:t>
      </w:r>
      <w:r w:rsidRPr="00794394">
        <w:t>tion, et malgré l’importance des fonds qu’il gère (plus de 10 milliards</w:t>
      </w:r>
      <w:r>
        <w:t> </w:t>
      </w:r>
      <w:r w:rsidRPr="00794394">
        <w:t>$), « le Mouvement Desjardins reste sous le contrôle de la pet</w:t>
      </w:r>
      <w:r w:rsidRPr="00794394">
        <w:t>i</w:t>
      </w:r>
      <w:r w:rsidRPr="00794394">
        <w:t>te-bourgeoisie canadienne française dont il est un instrument de prom</w:t>
      </w:r>
      <w:r w:rsidRPr="00794394">
        <w:t>o</w:t>
      </w:r>
      <w:r w:rsidRPr="00794394">
        <w:t>tion</w:t>
      </w:r>
      <w:r>
        <w:t> </w:t>
      </w:r>
      <w:r>
        <w:rPr>
          <w:rStyle w:val="Appelnotedebasdep"/>
        </w:rPr>
        <w:footnoteReference w:id="427"/>
      </w:r>
      <w:r w:rsidRPr="00794394">
        <w:t> ». Par ailleurs, la co</w:t>
      </w:r>
      <w:r w:rsidRPr="00794394">
        <w:t>m</w:t>
      </w:r>
      <w:r w:rsidRPr="00794394">
        <w:t>posante privée de ce que nous appelons la bourgeoisie québécoise, Niosi l’insère dans la bourgeo</w:t>
      </w:r>
      <w:r w:rsidRPr="00794394">
        <w:t>i</w:t>
      </w:r>
      <w:r w:rsidRPr="00794394">
        <w:t>sie canadienne française, à laquelle il rajoute des entreprises intégrées dans les r</w:t>
      </w:r>
      <w:r w:rsidRPr="00794394">
        <w:t>é</w:t>
      </w:r>
      <w:r w:rsidRPr="00794394">
        <w:t>seaux financiers du capital canadien. Selon ce modèle, la structure des classes au Qu</w:t>
      </w:r>
      <w:r w:rsidRPr="00794394">
        <w:t>é</w:t>
      </w:r>
      <w:r w:rsidRPr="00794394">
        <w:t>bec serait la suivante : a) classe ouvrière, b) petite-bourgeoisie (no</w:t>
      </w:r>
      <w:r w:rsidRPr="00794394">
        <w:t>u</w:t>
      </w:r>
      <w:r w:rsidRPr="00794394">
        <w:t>velle et, ou, tec</w:t>
      </w:r>
      <w:r w:rsidRPr="00794394">
        <w:t>h</w:t>
      </w:r>
      <w:r w:rsidRPr="00794394">
        <w:t>nocratique et traditionnelle) dans laquelle s’insère l’ensemble du secteur coopératif et c) bourgeoisie canadienne frança</w:t>
      </w:r>
      <w:r w:rsidRPr="00794394">
        <w:t>i</w:t>
      </w:r>
      <w:r w:rsidRPr="00794394">
        <w:t>se.</w:t>
      </w:r>
    </w:p>
    <w:p w:rsidR="008628E7" w:rsidRPr="00794394" w:rsidRDefault="008628E7" w:rsidP="008628E7">
      <w:pPr>
        <w:spacing w:before="120" w:after="120"/>
        <w:jc w:val="both"/>
      </w:pPr>
      <w:r w:rsidRPr="00794394">
        <w:t xml:space="preserve">Ainsi que Pierre Fournier l’a indiqué dans </w:t>
      </w:r>
      <w:r w:rsidRPr="00234122">
        <w:rPr>
          <w:i/>
          <w:iCs/>
        </w:rPr>
        <w:t>Le Capitalisme au Qu</w:t>
      </w:r>
      <w:r w:rsidRPr="00234122">
        <w:rPr>
          <w:i/>
          <w:iCs/>
        </w:rPr>
        <w:t>é</w:t>
      </w:r>
      <w:r w:rsidRPr="00234122">
        <w:rPr>
          <w:i/>
          <w:iCs/>
        </w:rPr>
        <w:t>bec,</w:t>
      </w:r>
      <w:r w:rsidRPr="00794394">
        <w:t xml:space="preserve"> Niosi fait erreur dans sa définition de la bourgeoisie canadienne française. Ce dernier inclut automatiquement dans cette classe tout propriétaire </w:t>
      </w:r>
      <w:r w:rsidRPr="00234122">
        <w:t>francophone</w:t>
      </w:r>
      <w:r w:rsidRPr="00794394">
        <w:t xml:space="preserve"> d’une entreprise œ</w:t>
      </w:r>
      <w:r w:rsidRPr="00794394">
        <w:t>u</w:t>
      </w:r>
      <w:r w:rsidRPr="00794394">
        <w:t>vrant au Québec. Son critère de base est donc p</w:t>
      </w:r>
      <w:r w:rsidRPr="00794394">
        <w:t>u</w:t>
      </w:r>
      <w:r w:rsidRPr="00794394">
        <w:t>rement ethnique. Fournier, par ailleurs, contrappose une série de critères différents : il part de la notion de ci</w:t>
      </w:r>
      <w:r w:rsidRPr="00794394">
        <w:t>r</w:t>
      </w:r>
      <w:r w:rsidRPr="00794394">
        <w:t>cuit ou réseau financier, à partir de laquelle on peut différencier, pa</w:t>
      </w:r>
      <w:r w:rsidRPr="00794394">
        <w:t>r</w:t>
      </w:r>
      <w:r w:rsidRPr="00794394">
        <w:t>mi les capitalistes franc</w:t>
      </w:r>
      <w:r w:rsidRPr="00794394">
        <w:t>o</w:t>
      </w:r>
      <w:r w:rsidRPr="00794394">
        <w:t xml:space="preserve">phones, ceux qui sont </w:t>
      </w:r>
      <w:r w:rsidRPr="00234122">
        <w:rPr>
          <w:i/>
          <w:iCs/>
        </w:rPr>
        <w:t>organiquement</w:t>
      </w:r>
      <w:r w:rsidRPr="00794394">
        <w:t xml:space="preserve"> liés à la bourgeoisie canadienne et à l’État fédéral, et ceux qui sont liés de plus près à l’État québécois et au réseau financier québécois, (Caisse de dépôt et de placement. Banque nationale, Mouvement Desja</w:t>
      </w:r>
      <w:r w:rsidRPr="00794394">
        <w:t>r</w:t>
      </w:r>
      <w:r w:rsidRPr="00794394">
        <w:t>dins). En appliquant le concept de circuit financier, il est aisé de constater, par exemple, que Power Corporation est à la tête d’un complexe écon</w:t>
      </w:r>
      <w:r w:rsidRPr="00794394">
        <w:t>o</w:t>
      </w:r>
      <w:r w:rsidRPr="00794394">
        <w:t>mique relié à la Banque Royale du Canada, tandis que Provigo est r</w:t>
      </w:r>
      <w:r w:rsidRPr="00794394">
        <w:t>e</w:t>
      </w:r>
      <w:r w:rsidRPr="00794394">
        <w:t>lié au réseau financier québécois.</w:t>
      </w:r>
    </w:p>
    <w:p w:rsidR="008628E7" w:rsidRPr="00794394" w:rsidRDefault="008628E7" w:rsidP="008628E7">
      <w:pPr>
        <w:spacing w:before="120" w:after="120"/>
        <w:jc w:val="both"/>
      </w:pPr>
      <w:r w:rsidRPr="00794394">
        <w:t>Non seulement les critères prévalant à la définition d’une bou</w:t>
      </w:r>
      <w:r w:rsidRPr="00794394">
        <w:t>r</w:t>
      </w:r>
      <w:r w:rsidRPr="00794394">
        <w:t>geoisie canadienne française nous apparaissent boiteux, mais la ma</w:t>
      </w:r>
      <w:r w:rsidRPr="00794394">
        <w:t>r</w:t>
      </w:r>
      <w:r w:rsidRPr="00794394">
        <w:t>ginalisation des sociétés d’État ou du mouvement coopératif ne r</w:t>
      </w:r>
      <w:r w:rsidRPr="00794394">
        <w:t>e</w:t>
      </w:r>
      <w:r w:rsidRPr="00794394">
        <w:t>flète pas la dynamique réelle du développement du capital québécois d</w:t>
      </w:r>
      <w:r w:rsidRPr="00794394">
        <w:t>e</w:t>
      </w:r>
      <w:r w:rsidRPr="00794394">
        <w:t>puis une vingtaine d’années. Les conséquences de ces cheminements théoriques amènent leurs promoteurs à nier qu’il y ait une r</w:t>
      </w:r>
      <w:r w:rsidRPr="00794394">
        <w:t>i</w:t>
      </w:r>
      <w:r w:rsidRPr="00794394">
        <w:t>valité économique et politique entre le capital québécois et le capital can</w:t>
      </w:r>
      <w:r w:rsidRPr="00794394">
        <w:t>a</w:t>
      </w:r>
      <w:r w:rsidRPr="00794394">
        <w:t>dien. Pour Denis Monière :</w:t>
      </w:r>
    </w:p>
    <w:p w:rsidR="008628E7" w:rsidRPr="00234122" w:rsidRDefault="008628E7" w:rsidP="008628E7">
      <w:pPr>
        <w:pStyle w:val="Grillecouleur-Accent1"/>
      </w:pPr>
      <w:r w:rsidRPr="00794394">
        <w:t xml:space="preserve">Cette bourgeoisie résidant au Québec peut-elle réellement s’identifier à un projet national qui risquerait </w:t>
      </w:r>
      <w:r w:rsidRPr="00234122">
        <w:rPr>
          <w:iCs/>
          <w:color w:val="auto"/>
        </w:rPr>
        <w:t>de compromettre sa p</w:t>
      </w:r>
      <w:r w:rsidRPr="00234122">
        <w:rPr>
          <w:iCs/>
          <w:color w:val="auto"/>
        </w:rPr>
        <w:t>o</w:t>
      </w:r>
      <w:r w:rsidRPr="00234122">
        <w:rPr>
          <w:iCs/>
          <w:color w:val="auto"/>
        </w:rPr>
        <w:t>sition</w:t>
      </w:r>
      <w:r>
        <w:rPr>
          <w:iCs/>
        </w:rPr>
        <w:t xml:space="preserve"> [289] </w:t>
      </w:r>
      <w:r w:rsidRPr="00234122">
        <w:t>actuelle auprès et vis-à-vis du capital et de la bourgeoisie canadienne, dont elle ne représente qu’une fraction ethnique dépe</w:t>
      </w:r>
      <w:r w:rsidRPr="00234122">
        <w:t>n</w:t>
      </w:r>
      <w:r w:rsidRPr="00234122">
        <w:t>dante ?</w:t>
      </w:r>
      <w:r w:rsidRPr="00234122">
        <w:rPr>
          <w:iCs/>
          <w:color w:val="auto"/>
        </w:rPr>
        <w:t xml:space="preserve"> Il faut répondre par la négative</w:t>
      </w:r>
      <w:r w:rsidRPr="00234122">
        <w:t>.</w:t>
      </w:r>
      <w:r>
        <w:t> </w:t>
      </w:r>
      <w:r>
        <w:rPr>
          <w:rStyle w:val="Appelnotedebasdep"/>
        </w:rPr>
        <w:footnoteReference w:id="428"/>
      </w:r>
    </w:p>
    <w:p w:rsidR="008628E7" w:rsidRPr="00794394" w:rsidRDefault="008628E7" w:rsidP="008628E7">
      <w:pPr>
        <w:spacing w:before="120" w:after="120"/>
        <w:jc w:val="both"/>
      </w:pPr>
      <w:r w:rsidRPr="00794394">
        <w:t>De ces analyses découlent également les const</w:t>
      </w:r>
      <w:r w:rsidRPr="00794394">
        <w:t>a</w:t>
      </w:r>
      <w:r w:rsidRPr="00794394">
        <w:t>tations suivantes : le Parti libéral représente les i</w:t>
      </w:r>
      <w:r w:rsidRPr="00794394">
        <w:t>n</w:t>
      </w:r>
      <w:r w:rsidRPr="00794394">
        <w:t>térêts de la bourgeoisie canadienne française, et donc directement ceux de la bourgeoisie canadienne, ta</w:t>
      </w:r>
      <w:r w:rsidRPr="00794394">
        <w:t>n</w:t>
      </w:r>
      <w:r w:rsidRPr="00794394">
        <w:t>dis que le Parti québécois représenterait les intérêts de la petite-bourgeoisie au Québec (au premier plan les intérêts des technocrates, des « professionnels du langage », du secteur coopér</w:t>
      </w:r>
      <w:r w:rsidRPr="00794394">
        <w:t>a</w:t>
      </w:r>
      <w:r w:rsidRPr="00794394">
        <w:t>tif). Pour Niosi, le programme du PQ « ne peut attirer que les secteurs les plus retard</w:t>
      </w:r>
      <w:r w:rsidRPr="00794394">
        <w:t>a</w:t>
      </w:r>
      <w:r w:rsidRPr="00794394">
        <w:t>taires de l’agriculture et de l’industrie locales, ceux qui ont besoin de protection face à la concurrence pan-canadienne</w:t>
      </w:r>
      <w:r>
        <w:t> </w:t>
      </w:r>
      <w:r>
        <w:rPr>
          <w:rStyle w:val="Appelnotedebasdep"/>
        </w:rPr>
        <w:footnoteReference w:id="429"/>
      </w:r>
      <w:r w:rsidRPr="00794394">
        <w:t> ». On voit mal, si c</w:t>
      </w:r>
      <w:r>
        <w:t>’</w:t>
      </w:r>
      <w:r w:rsidRPr="00794394">
        <w:t>était le cas, l’intérêt qu’auraient les dirigeants du gouvernement p</w:t>
      </w:r>
      <w:r w:rsidRPr="00794394">
        <w:t>é</w:t>
      </w:r>
      <w:r w:rsidRPr="00794394">
        <w:t xml:space="preserve">quiste à produire un document comme </w:t>
      </w:r>
      <w:r w:rsidRPr="00234122">
        <w:rPr>
          <w:i/>
          <w:iCs/>
        </w:rPr>
        <w:t>Bâtir le Québec,</w:t>
      </w:r>
      <w:r w:rsidRPr="00794394">
        <w:t xml:space="preserve"> ou à mult</w:t>
      </w:r>
      <w:r w:rsidRPr="00794394">
        <w:t>i</w:t>
      </w:r>
      <w:r w:rsidRPr="00794394">
        <w:t>plier leurs efforts en vue d’établir des liens avec le capital québécois. On voit mal pourquoi le PQ aurait mis tant d’énergie à remplacer des hauts-fonctionnaires et dirigeants de sociétés d’État par des personn</w:t>
      </w:r>
      <w:r w:rsidRPr="00794394">
        <w:t>a</w:t>
      </w:r>
      <w:r w:rsidRPr="00794394">
        <w:t>lités plus favorables, s’il se désintéresse tant de l’économie. Dans ce</w:t>
      </w:r>
      <w:r w:rsidRPr="00794394">
        <w:t>t</w:t>
      </w:r>
      <w:r w:rsidRPr="00794394">
        <w:t>te même veine, on voit mal pourquoi le gouve</w:t>
      </w:r>
      <w:r w:rsidRPr="00794394">
        <w:t>r</w:t>
      </w:r>
      <w:r w:rsidRPr="00794394">
        <w:t>nement péquiste a tenu à resserrer les liens entre les composantes étatiques, privées, et celle du secteur coopératif du capitalisme québécois.</w:t>
      </w:r>
    </w:p>
    <w:p w:rsidR="008628E7" w:rsidRPr="00794394" w:rsidRDefault="008628E7" w:rsidP="008628E7">
      <w:pPr>
        <w:spacing w:before="120" w:after="120"/>
        <w:jc w:val="both"/>
      </w:pPr>
      <w:r w:rsidRPr="00794394">
        <w:t>Aussi longtemps que l’analyse de classe du Parti québécois, l’examen de sa pratique et des intérêts qu’il défend ultimement, ne seront pas clairement exposés et largement diffusés, plusieurs intelle</w:t>
      </w:r>
      <w:r w:rsidRPr="00794394">
        <w:t>c</w:t>
      </w:r>
      <w:r w:rsidRPr="00794394">
        <w:t>tuels et dirigeants ouvriers persisteront à justifier l’appui à ce parti et à son projet bourgeois de so</w:t>
      </w:r>
      <w:r w:rsidRPr="00794394">
        <w:t>u</w:t>
      </w:r>
      <w:r w:rsidRPr="00794394">
        <w:t>veraineté-association. Et cela souvent sur la base de la politique du moindre mal, au nom de l’absence d’alternative. L’unification concrète des forces réellement progressi</w:t>
      </w:r>
      <w:r w:rsidRPr="00794394">
        <w:t>s</w:t>
      </w:r>
      <w:r w:rsidRPr="00794394">
        <w:t>tes en vue d’une conquête commune du pouvoir politique et de la construction des bases d’un Québec indépendant et socialiste ne pou</w:t>
      </w:r>
      <w:r w:rsidRPr="00794394">
        <w:t>r</w:t>
      </w:r>
      <w:r w:rsidRPr="00794394">
        <w:t>ra forcément jamais se réaliser sur une telle base.</w:t>
      </w:r>
    </w:p>
    <w:p w:rsidR="008628E7" w:rsidRDefault="008628E7" w:rsidP="008628E7">
      <w:pPr>
        <w:spacing w:before="120" w:after="120"/>
        <w:jc w:val="both"/>
      </w:pPr>
    </w:p>
    <w:p w:rsidR="008628E7" w:rsidRPr="00E07116" w:rsidRDefault="008628E7" w:rsidP="008628E7">
      <w:pPr>
        <w:jc w:val="both"/>
      </w:pPr>
      <w:r>
        <w:br w:type="page"/>
      </w:r>
    </w:p>
    <w:p w:rsidR="008628E7" w:rsidRDefault="008628E7" w:rsidP="008628E7">
      <w:pPr>
        <w:jc w:val="both"/>
      </w:pPr>
      <w:r w:rsidRPr="003F76B5">
        <w:rPr>
          <w:b/>
          <w:color w:val="FF0000"/>
        </w:rPr>
        <w:t>NOTES</w:t>
      </w:r>
    </w:p>
    <w:p w:rsidR="008628E7" w:rsidRDefault="008628E7" w:rsidP="008628E7">
      <w:pPr>
        <w:jc w:val="both"/>
      </w:pPr>
    </w:p>
    <w:p w:rsidR="008628E7" w:rsidRPr="00E07116" w:rsidRDefault="008628E7" w:rsidP="008628E7">
      <w:pPr>
        <w:jc w:val="both"/>
      </w:pPr>
      <w:r>
        <w:t>Pour faciliter la consultation des notes en fin de textes, nous les avons toutes converties, dans cette édition numérique des Classiques des sciences sociales, en notes de bas de page. JMT.</w:t>
      </w:r>
    </w:p>
    <w:p w:rsidR="008628E7" w:rsidRPr="00E07116" w:rsidRDefault="008628E7" w:rsidP="008628E7">
      <w:pPr>
        <w:jc w:val="both"/>
      </w:pPr>
    </w:p>
    <w:p w:rsidR="008628E7" w:rsidRDefault="008628E7" w:rsidP="008628E7">
      <w:pPr>
        <w:spacing w:before="120" w:after="120"/>
        <w:jc w:val="both"/>
      </w:pPr>
    </w:p>
    <w:p w:rsidR="008628E7" w:rsidRDefault="008628E7" w:rsidP="008628E7">
      <w:pPr>
        <w:pStyle w:val="p"/>
      </w:pPr>
      <w:r w:rsidRPr="00C06AE2">
        <w:t>[290]</w:t>
      </w:r>
    </w:p>
    <w:p w:rsidR="008628E7" w:rsidRPr="00F90D04" w:rsidRDefault="008628E7" w:rsidP="008628E7">
      <w:pPr>
        <w:pStyle w:val="p"/>
      </w:pPr>
      <w:r w:rsidRPr="00794394">
        <w:br w:type="page"/>
      </w:r>
      <w:r w:rsidRPr="00F90D04">
        <w:t>[291]</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firstLine="0"/>
        <w:jc w:val="center"/>
        <w:rPr>
          <w:sz w:val="24"/>
        </w:rPr>
      </w:pPr>
      <w:r w:rsidRPr="00F90D04">
        <w:rPr>
          <w:sz w:val="24"/>
        </w:rPr>
        <w:t>TABLE DES MATIÈRES</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firstLine="0"/>
        <w:jc w:val="both"/>
        <w:rPr>
          <w:sz w:val="24"/>
        </w:rPr>
      </w:pPr>
      <w:r w:rsidRPr="00F90D04">
        <w:rPr>
          <w:sz w:val="24"/>
        </w:rPr>
        <w:t>INTRODUCTION [9]</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firstLine="0"/>
        <w:jc w:val="center"/>
        <w:rPr>
          <w:sz w:val="24"/>
        </w:rPr>
      </w:pPr>
      <w:r w:rsidRPr="00F90D04">
        <w:rPr>
          <w:sz w:val="24"/>
        </w:rPr>
        <w:t>PREMIÈRE PARTIE</w:t>
      </w:r>
    </w:p>
    <w:p w:rsidR="008628E7" w:rsidRPr="00F90D04" w:rsidRDefault="008628E7" w:rsidP="008628E7">
      <w:pPr>
        <w:spacing w:before="120" w:after="120"/>
        <w:ind w:firstLine="0"/>
        <w:jc w:val="center"/>
        <w:rPr>
          <w:sz w:val="24"/>
        </w:rPr>
      </w:pPr>
      <w:r w:rsidRPr="00F90D04">
        <w:rPr>
          <w:sz w:val="24"/>
        </w:rPr>
        <w:t>L’enjeu économique et la question nationale au Québec</w:t>
      </w:r>
      <w:r w:rsidRPr="00F90D04">
        <w:rPr>
          <w:sz w:val="24"/>
        </w:rPr>
        <w:br/>
        <w:t>— Pierre Fournier, Yves Bélanger et Claude Painchaud [17]</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left="360" w:hanging="360"/>
        <w:jc w:val="both"/>
        <w:rPr>
          <w:sz w:val="24"/>
        </w:rPr>
      </w:pPr>
      <w:r w:rsidRPr="00F90D04">
        <w:rPr>
          <w:sz w:val="24"/>
        </w:rPr>
        <w:t>1.</w:t>
      </w:r>
      <w:r w:rsidRPr="00F90D04">
        <w:rPr>
          <w:sz w:val="24"/>
        </w:rPr>
        <w:tab/>
        <w:t>Le capital québécois : perspectives de développement [21]</w:t>
      </w:r>
    </w:p>
    <w:p w:rsidR="008628E7" w:rsidRPr="00F90D04" w:rsidRDefault="008628E7" w:rsidP="008628E7">
      <w:pPr>
        <w:spacing w:before="120" w:after="120"/>
        <w:ind w:left="360" w:hanging="360"/>
        <w:jc w:val="both"/>
        <w:rPr>
          <w:sz w:val="24"/>
        </w:rPr>
      </w:pPr>
      <w:r w:rsidRPr="00F90D04">
        <w:rPr>
          <w:sz w:val="24"/>
        </w:rPr>
        <w:t>2.</w:t>
      </w:r>
      <w:r w:rsidRPr="00F90D04">
        <w:rPr>
          <w:sz w:val="24"/>
        </w:rPr>
        <w:tab/>
        <w:t>Le Parti québécois : politiques économiques et nature de classe [53]</w:t>
      </w:r>
    </w:p>
    <w:p w:rsidR="008628E7" w:rsidRPr="00F90D04" w:rsidRDefault="008628E7" w:rsidP="008628E7">
      <w:pPr>
        <w:spacing w:before="120" w:after="120"/>
        <w:ind w:left="360" w:hanging="360"/>
        <w:jc w:val="both"/>
        <w:rPr>
          <w:sz w:val="24"/>
        </w:rPr>
      </w:pPr>
      <w:r w:rsidRPr="00F90D04">
        <w:rPr>
          <w:sz w:val="24"/>
        </w:rPr>
        <w:t>3.</w:t>
      </w:r>
      <w:r w:rsidRPr="00F90D04">
        <w:rPr>
          <w:sz w:val="24"/>
        </w:rPr>
        <w:tab/>
        <w:t>Le Livre blanc et le Livre beige : les enjeux économiques [77]</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firstLine="0"/>
        <w:jc w:val="center"/>
        <w:rPr>
          <w:sz w:val="24"/>
        </w:rPr>
      </w:pPr>
      <w:r w:rsidRPr="00F90D04">
        <w:rPr>
          <w:sz w:val="24"/>
        </w:rPr>
        <w:t>DEUXIÈME PARTIE</w:t>
      </w:r>
    </w:p>
    <w:p w:rsidR="008628E7" w:rsidRPr="00F90D04" w:rsidRDefault="008628E7" w:rsidP="008628E7">
      <w:pPr>
        <w:spacing w:before="120" w:after="120"/>
        <w:ind w:firstLine="0"/>
        <w:jc w:val="center"/>
        <w:rPr>
          <w:sz w:val="24"/>
        </w:rPr>
      </w:pPr>
      <w:r w:rsidRPr="00F90D04">
        <w:rPr>
          <w:sz w:val="24"/>
        </w:rPr>
        <w:t>Le projet économique du Parti québécois</w:t>
      </w:r>
      <w:r w:rsidRPr="00F90D04">
        <w:rPr>
          <w:sz w:val="24"/>
        </w:rPr>
        <w:br/>
        <w:t>— François Moreau [93]</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left="360" w:hanging="360"/>
        <w:jc w:val="both"/>
        <w:rPr>
          <w:sz w:val="24"/>
        </w:rPr>
      </w:pPr>
      <w:r w:rsidRPr="00F90D04">
        <w:rPr>
          <w:sz w:val="24"/>
        </w:rPr>
        <w:t>1.</w:t>
      </w:r>
      <w:r w:rsidRPr="00F90D04">
        <w:rPr>
          <w:sz w:val="24"/>
        </w:rPr>
        <w:tab/>
        <w:t>1972 : « Quand nous serons maîtres chez nous » [99]</w:t>
      </w:r>
    </w:p>
    <w:p w:rsidR="008628E7" w:rsidRPr="00F90D04" w:rsidRDefault="008628E7" w:rsidP="008628E7">
      <w:pPr>
        <w:spacing w:before="120" w:after="120"/>
        <w:ind w:left="360" w:hanging="360"/>
        <w:jc w:val="both"/>
        <w:rPr>
          <w:sz w:val="24"/>
        </w:rPr>
      </w:pPr>
      <w:r w:rsidRPr="00F90D04">
        <w:rPr>
          <w:sz w:val="24"/>
        </w:rPr>
        <w:t>2.</w:t>
      </w:r>
      <w:r w:rsidRPr="00F90D04">
        <w:rPr>
          <w:sz w:val="24"/>
        </w:rPr>
        <w:tab/>
        <w:t>De l’indépendance à la nouvelle entente [107]</w:t>
      </w:r>
    </w:p>
    <w:p w:rsidR="008628E7" w:rsidRPr="00F90D04" w:rsidRDefault="008628E7" w:rsidP="008628E7">
      <w:pPr>
        <w:spacing w:before="120" w:after="120"/>
        <w:ind w:left="360" w:hanging="360"/>
        <w:jc w:val="both"/>
        <w:rPr>
          <w:sz w:val="24"/>
        </w:rPr>
      </w:pPr>
      <w:r w:rsidRPr="00F90D04">
        <w:rPr>
          <w:sz w:val="24"/>
        </w:rPr>
        <w:t>3.</w:t>
      </w:r>
      <w:r w:rsidRPr="00F90D04">
        <w:rPr>
          <w:sz w:val="24"/>
        </w:rPr>
        <w:tab/>
        <w:t>Bâtir l’entreprise privée québécoise [111]</w:t>
      </w:r>
    </w:p>
    <w:p w:rsidR="008628E7" w:rsidRPr="00F90D04" w:rsidRDefault="008628E7" w:rsidP="008628E7">
      <w:pPr>
        <w:spacing w:before="120" w:after="120"/>
        <w:ind w:left="360" w:hanging="360"/>
        <w:jc w:val="both"/>
        <w:rPr>
          <w:sz w:val="24"/>
        </w:rPr>
      </w:pPr>
      <w:r w:rsidRPr="00F90D04">
        <w:rPr>
          <w:sz w:val="24"/>
        </w:rPr>
        <w:t>4.</w:t>
      </w:r>
      <w:r w:rsidRPr="00F90D04">
        <w:rPr>
          <w:sz w:val="24"/>
        </w:rPr>
        <w:tab/>
        <w:t>Vers un nouvel autonomisme ? [115]</w:t>
      </w:r>
    </w:p>
    <w:p w:rsidR="008628E7" w:rsidRPr="00F90D04" w:rsidRDefault="008628E7" w:rsidP="008628E7">
      <w:pPr>
        <w:spacing w:before="120" w:after="120"/>
        <w:ind w:left="360" w:hanging="360"/>
        <w:jc w:val="both"/>
        <w:rPr>
          <w:sz w:val="24"/>
        </w:rPr>
      </w:pPr>
      <w:r w:rsidRPr="00F90D04">
        <w:rPr>
          <w:sz w:val="24"/>
        </w:rPr>
        <w:t>5.</w:t>
      </w:r>
      <w:r w:rsidRPr="00F90D04">
        <w:rPr>
          <w:sz w:val="24"/>
        </w:rPr>
        <w:tab/>
        <w:t>Quelle attitude pour le mouvement ouvrier ? [119]</w:t>
      </w:r>
    </w:p>
    <w:p w:rsidR="008628E7" w:rsidRPr="00F90D04" w:rsidRDefault="008628E7" w:rsidP="008628E7">
      <w:pPr>
        <w:spacing w:before="120" w:after="120"/>
        <w:ind w:firstLine="0"/>
        <w:jc w:val="center"/>
        <w:rPr>
          <w:sz w:val="24"/>
        </w:rPr>
      </w:pPr>
    </w:p>
    <w:p w:rsidR="008628E7" w:rsidRPr="00F90D04" w:rsidRDefault="008628E7" w:rsidP="008628E7">
      <w:pPr>
        <w:spacing w:before="120" w:after="120"/>
        <w:ind w:firstLine="0"/>
        <w:jc w:val="center"/>
        <w:rPr>
          <w:sz w:val="24"/>
        </w:rPr>
      </w:pPr>
      <w:r w:rsidRPr="00F90D04">
        <w:rPr>
          <w:sz w:val="24"/>
        </w:rPr>
        <w:t>TROISIÈME PARTIE</w:t>
      </w:r>
    </w:p>
    <w:p w:rsidR="008628E7" w:rsidRPr="00F90D04" w:rsidRDefault="008628E7" w:rsidP="008628E7">
      <w:pPr>
        <w:spacing w:before="120" w:after="120"/>
        <w:ind w:firstLine="0"/>
        <w:jc w:val="center"/>
        <w:rPr>
          <w:sz w:val="24"/>
        </w:rPr>
      </w:pPr>
      <w:r w:rsidRPr="00F90D04">
        <w:rPr>
          <w:sz w:val="24"/>
        </w:rPr>
        <w:t>Les politiques sociales du Parti québécois : un bilan critique</w:t>
      </w:r>
      <w:r w:rsidRPr="00F90D04">
        <w:rPr>
          <w:sz w:val="24"/>
        </w:rPr>
        <w:br/>
        <w:t>— François Cyr et Francine Sénécal [127]</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left="360" w:hanging="360"/>
        <w:jc w:val="both"/>
        <w:rPr>
          <w:sz w:val="24"/>
        </w:rPr>
      </w:pPr>
      <w:r w:rsidRPr="00F90D04">
        <w:rPr>
          <w:sz w:val="24"/>
        </w:rPr>
        <w:t>Introduction [129]</w:t>
      </w:r>
    </w:p>
    <w:p w:rsidR="008628E7" w:rsidRPr="00F90D04" w:rsidRDefault="008628E7" w:rsidP="008628E7">
      <w:pPr>
        <w:spacing w:before="120" w:after="120"/>
        <w:ind w:left="360" w:hanging="360"/>
        <w:jc w:val="both"/>
        <w:rPr>
          <w:sz w:val="24"/>
        </w:rPr>
      </w:pPr>
      <w:r w:rsidRPr="00F90D04">
        <w:rPr>
          <w:sz w:val="24"/>
        </w:rPr>
        <w:t>1.</w:t>
      </w:r>
      <w:r w:rsidRPr="00F90D04">
        <w:rPr>
          <w:sz w:val="24"/>
        </w:rPr>
        <w:tab/>
        <w:t>Analyse des principales législations depuis 1976 [133]</w:t>
      </w:r>
    </w:p>
    <w:p w:rsidR="008628E7" w:rsidRPr="00F90D04" w:rsidRDefault="008628E7" w:rsidP="008628E7">
      <w:pPr>
        <w:spacing w:before="120" w:after="120"/>
        <w:ind w:left="360" w:hanging="360"/>
        <w:jc w:val="both"/>
        <w:rPr>
          <w:sz w:val="24"/>
        </w:rPr>
      </w:pPr>
      <w:r w:rsidRPr="00F90D04">
        <w:rPr>
          <w:sz w:val="24"/>
        </w:rPr>
        <w:t>2.</w:t>
      </w:r>
      <w:r w:rsidRPr="00F90D04">
        <w:rPr>
          <w:sz w:val="24"/>
        </w:rPr>
        <w:tab/>
        <w:t>Crise et éléments de conjoncture [163]</w:t>
      </w:r>
    </w:p>
    <w:p w:rsidR="008628E7" w:rsidRPr="00F90D04" w:rsidRDefault="008628E7" w:rsidP="008628E7">
      <w:pPr>
        <w:spacing w:before="120" w:after="120"/>
        <w:ind w:left="360" w:hanging="360"/>
        <w:jc w:val="both"/>
        <w:rPr>
          <w:sz w:val="24"/>
        </w:rPr>
      </w:pPr>
      <w:r w:rsidRPr="00F90D04">
        <w:rPr>
          <w:sz w:val="24"/>
        </w:rPr>
        <w:t>3.</w:t>
      </w:r>
      <w:r w:rsidRPr="00F90D04">
        <w:rPr>
          <w:sz w:val="24"/>
        </w:rPr>
        <w:tab/>
        <w:t>La souveraineté-association et les politiques sociales [167]</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firstLine="0"/>
        <w:jc w:val="center"/>
        <w:rPr>
          <w:sz w:val="24"/>
        </w:rPr>
      </w:pPr>
      <w:r w:rsidRPr="00F90D04">
        <w:rPr>
          <w:sz w:val="24"/>
        </w:rPr>
        <w:t>QUATRIÈME PARTIE</w:t>
      </w:r>
    </w:p>
    <w:p w:rsidR="008628E7" w:rsidRPr="00F90D04" w:rsidRDefault="008628E7" w:rsidP="008628E7">
      <w:pPr>
        <w:spacing w:before="120" w:after="120"/>
        <w:ind w:firstLine="0"/>
        <w:jc w:val="center"/>
        <w:rPr>
          <w:sz w:val="24"/>
        </w:rPr>
      </w:pPr>
      <w:r w:rsidRPr="00F90D04">
        <w:rPr>
          <w:sz w:val="24"/>
        </w:rPr>
        <w:t>Le Parti québécois et la social-démocratie :</w:t>
      </w:r>
      <w:r w:rsidRPr="00F90D04">
        <w:rPr>
          <w:sz w:val="24"/>
        </w:rPr>
        <w:br/>
        <w:t>une analyse du revenu minimum g</w:t>
      </w:r>
      <w:r w:rsidRPr="00F90D04">
        <w:rPr>
          <w:sz w:val="24"/>
        </w:rPr>
        <w:t>a</w:t>
      </w:r>
      <w:r w:rsidRPr="00F90D04">
        <w:rPr>
          <w:sz w:val="24"/>
        </w:rPr>
        <w:t>ranti</w:t>
      </w:r>
      <w:r w:rsidRPr="00F90D04">
        <w:rPr>
          <w:sz w:val="24"/>
        </w:rPr>
        <w:br/>
        <w:t>— Richard Barrette et Guy Tessier [173]</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left="360" w:hanging="360"/>
        <w:jc w:val="both"/>
        <w:rPr>
          <w:sz w:val="24"/>
        </w:rPr>
      </w:pPr>
      <w:r w:rsidRPr="00F90D04">
        <w:rPr>
          <w:sz w:val="24"/>
        </w:rPr>
        <w:t>1.</w:t>
      </w:r>
      <w:r w:rsidRPr="00F90D04">
        <w:rPr>
          <w:sz w:val="24"/>
        </w:rPr>
        <w:tab/>
        <w:t>La crise des années 30 et l’origine des politiques sociales [177]</w:t>
      </w:r>
    </w:p>
    <w:p w:rsidR="008628E7" w:rsidRPr="00F90D04" w:rsidRDefault="008628E7" w:rsidP="008628E7">
      <w:pPr>
        <w:spacing w:before="120" w:after="120"/>
        <w:ind w:left="360" w:hanging="360"/>
        <w:jc w:val="both"/>
        <w:rPr>
          <w:sz w:val="24"/>
        </w:rPr>
      </w:pPr>
      <w:r w:rsidRPr="00F90D04">
        <w:rPr>
          <w:sz w:val="24"/>
        </w:rPr>
        <w:t>2.</w:t>
      </w:r>
      <w:r w:rsidRPr="00F90D04">
        <w:rPr>
          <w:sz w:val="24"/>
        </w:rPr>
        <w:tab/>
        <w:t>Les relations fédérales-provinciales et le développement des politiques soci</w:t>
      </w:r>
      <w:r w:rsidRPr="00F90D04">
        <w:rPr>
          <w:sz w:val="24"/>
        </w:rPr>
        <w:t>a</w:t>
      </w:r>
      <w:r w:rsidRPr="00F90D04">
        <w:rPr>
          <w:sz w:val="24"/>
        </w:rPr>
        <w:t>les entre les années 40 et la fin des années 70 [183]</w:t>
      </w:r>
    </w:p>
    <w:p w:rsidR="008628E7" w:rsidRPr="00F90D04" w:rsidRDefault="008628E7" w:rsidP="008628E7">
      <w:pPr>
        <w:spacing w:before="120" w:after="120"/>
        <w:ind w:left="360" w:hanging="360"/>
        <w:jc w:val="both"/>
        <w:rPr>
          <w:sz w:val="24"/>
        </w:rPr>
      </w:pPr>
      <w:r w:rsidRPr="00F90D04">
        <w:rPr>
          <w:sz w:val="24"/>
        </w:rPr>
        <w:t>3.</w:t>
      </w:r>
      <w:r w:rsidRPr="00F90D04">
        <w:rPr>
          <w:sz w:val="24"/>
        </w:rPr>
        <w:tab/>
        <w:t>La nouvelle crise structurelle du capitalisme [189]</w:t>
      </w:r>
    </w:p>
    <w:p w:rsidR="008628E7" w:rsidRPr="00F90D04" w:rsidRDefault="008628E7" w:rsidP="008628E7">
      <w:pPr>
        <w:spacing w:before="120" w:after="120"/>
        <w:ind w:left="360" w:hanging="360"/>
        <w:jc w:val="both"/>
        <w:rPr>
          <w:sz w:val="24"/>
        </w:rPr>
      </w:pPr>
      <w:r w:rsidRPr="00F90D04">
        <w:rPr>
          <w:sz w:val="24"/>
        </w:rPr>
        <w:t>4.</w:t>
      </w:r>
      <w:r w:rsidRPr="00F90D04">
        <w:rPr>
          <w:sz w:val="24"/>
        </w:rPr>
        <w:tab/>
        <w:t>La sécurité du revenu et le « Livre blanc sur la souveraineté-association » [205]</w:t>
      </w:r>
    </w:p>
    <w:p w:rsidR="008628E7" w:rsidRPr="00F90D04" w:rsidRDefault="008628E7" w:rsidP="008628E7">
      <w:pPr>
        <w:spacing w:before="120" w:after="120"/>
        <w:ind w:left="360" w:hanging="360"/>
        <w:jc w:val="both"/>
        <w:rPr>
          <w:sz w:val="24"/>
        </w:rPr>
      </w:pPr>
      <w:r w:rsidRPr="00F90D04">
        <w:rPr>
          <w:sz w:val="24"/>
        </w:rPr>
        <w:t>Conclusion [207]</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firstLine="0"/>
        <w:jc w:val="center"/>
        <w:rPr>
          <w:sz w:val="24"/>
        </w:rPr>
      </w:pPr>
      <w:r w:rsidRPr="00F90D04">
        <w:rPr>
          <w:sz w:val="24"/>
        </w:rPr>
        <w:t>CINQUIÈME PARTIE</w:t>
      </w:r>
    </w:p>
    <w:p w:rsidR="008628E7" w:rsidRPr="00F90D04" w:rsidRDefault="008628E7" w:rsidP="008628E7">
      <w:pPr>
        <w:spacing w:before="120" w:after="120"/>
        <w:ind w:firstLine="0"/>
        <w:jc w:val="center"/>
        <w:rPr>
          <w:sz w:val="24"/>
        </w:rPr>
      </w:pPr>
      <w:r w:rsidRPr="00F90D04">
        <w:rPr>
          <w:sz w:val="24"/>
        </w:rPr>
        <w:t>Capital, référendum et perspectives post-référendaires</w:t>
      </w:r>
      <w:r w:rsidRPr="00F90D04">
        <w:rPr>
          <w:sz w:val="24"/>
        </w:rPr>
        <w:br/>
        <w:t>— François Fournier et Daniel Villeneuve [209]</w:t>
      </w:r>
    </w:p>
    <w:p w:rsidR="008628E7" w:rsidRPr="00F90D04" w:rsidRDefault="008628E7" w:rsidP="008628E7">
      <w:pPr>
        <w:spacing w:before="120" w:after="120"/>
        <w:ind w:firstLine="0"/>
        <w:jc w:val="both"/>
        <w:rPr>
          <w:sz w:val="24"/>
        </w:rPr>
      </w:pPr>
    </w:p>
    <w:p w:rsidR="008628E7" w:rsidRPr="00F90D04" w:rsidRDefault="008628E7" w:rsidP="008628E7">
      <w:pPr>
        <w:spacing w:before="120" w:after="120"/>
        <w:ind w:left="360" w:hanging="360"/>
        <w:jc w:val="both"/>
        <w:rPr>
          <w:sz w:val="24"/>
        </w:rPr>
      </w:pPr>
      <w:r w:rsidRPr="00F90D04">
        <w:rPr>
          <w:sz w:val="24"/>
        </w:rPr>
        <w:t>1.</w:t>
      </w:r>
      <w:r w:rsidRPr="00F90D04">
        <w:rPr>
          <w:sz w:val="24"/>
        </w:rPr>
        <w:tab/>
        <w:t>Les positions du capital [213]</w:t>
      </w:r>
    </w:p>
    <w:p w:rsidR="008628E7" w:rsidRPr="00F90D04" w:rsidRDefault="008628E7" w:rsidP="008628E7">
      <w:pPr>
        <w:spacing w:before="120" w:after="120"/>
        <w:ind w:left="360" w:hanging="360"/>
        <w:jc w:val="both"/>
        <w:rPr>
          <w:sz w:val="24"/>
        </w:rPr>
      </w:pPr>
      <w:r w:rsidRPr="00F90D04">
        <w:rPr>
          <w:sz w:val="24"/>
        </w:rPr>
        <w:t>2.</w:t>
      </w:r>
      <w:r w:rsidRPr="00F90D04">
        <w:rPr>
          <w:sz w:val="24"/>
        </w:rPr>
        <w:tab/>
        <w:t>Les forces dirigeantes du Oui et leur stratégie envers le capital québécois [261]</w:t>
      </w:r>
    </w:p>
    <w:p w:rsidR="008628E7" w:rsidRPr="00F90D04" w:rsidRDefault="008628E7" w:rsidP="008628E7">
      <w:pPr>
        <w:spacing w:before="120" w:after="120"/>
        <w:ind w:left="360" w:hanging="360"/>
        <w:jc w:val="both"/>
        <w:rPr>
          <w:sz w:val="24"/>
        </w:rPr>
      </w:pPr>
      <w:r w:rsidRPr="00F90D04">
        <w:rPr>
          <w:sz w:val="24"/>
        </w:rPr>
        <w:t>3.</w:t>
      </w:r>
      <w:r w:rsidRPr="00F90D04">
        <w:rPr>
          <w:sz w:val="24"/>
        </w:rPr>
        <w:tab/>
        <w:t>Les perspectives de rapprochement entre le PQ et la bourgeoisie québéco</w:t>
      </w:r>
      <w:r w:rsidRPr="00F90D04">
        <w:rPr>
          <w:sz w:val="24"/>
        </w:rPr>
        <w:t>i</w:t>
      </w:r>
      <w:r w:rsidRPr="00F90D04">
        <w:rPr>
          <w:sz w:val="24"/>
        </w:rPr>
        <w:t>se : le cadre [273]</w:t>
      </w:r>
    </w:p>
    <w:p w:rsidR="008628E7" w:rsidRPr="00F90D04" w:rsidRDefault="008628E7" w:rsidP="008628E7">
      <w:pPr>
        <w:spacing w:before="120" w:after="120"/>
        <w:ind w:left="360" w:hanging="360"/>
        <w:jc w:val="both"/>
        <w:rPr>
          <w:sz w:val="24"/>
        </w:rPr>
      </w:pPr>
      <w:r w:rsidRPr="00F90D04">
        <w:rPr>
          <w:sz w:val="24"/>
        </w:rPr>
        <w:t>4.</w:t>
      </w:r>
      <w:r w:rsidRPr="00F90D04">
        <w:rPr>
          <w:sz w:val="24"/>
        </w:rPr>
        <w:tab/>
        <w:t>L’analyse de classe du PQ : un enjeu décisif pour le mouvement ouvrier [279]</w:t>
      </w:r>
    </w:p>
    <w:p w:rsidR="008628E7" w:rsidRPr="00794394" w:rsidRDefault="008628E7" w:rsidP="008628E7">
      <w:pPr>
        <w:spacing w:before="120" w:after="120"/>
        <w:jc w:val="both"/>
      </w:pPr>
    </w:p>
    <w:p w:rsidR="008628E7" w:rsidRPr="00794394" w:rsidRDefault="008628E7" w:rsidP="008628E7">
      <w:pPr>
        <w:spacing w:before="120" w:after="120"/>
        <w:ind w:firstLine="0"/>
        <w:jc w:val="center"/>
      </w:pPr>
      <w:r w:rsidRPr="00794394">
        <w:br w:type="page"/>
      </w:r>
      <w:r w:rsidR="00C50396" w:rsidRPr="00794394">
        <w:rPr>
          <w:noProof/>
        </w:rPr>
        <w:drawing>
          <wp:inline distT="0" distB="0" distL="0" distR="0">
            <wp:extent cx="4034155" cy="6325235"/>
            <wp:effectExtent l="25400" t="25400" r="17145" b="12065"/>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4155" cy="6325235"/>
                    </a:xfrm>
                    <a:prstGeom prst="rect">
                      <a:avLst/>
                    </a:prstGeom>
                    <a:noFill/>
                    <a:ln w="19050" cmpd="sng">
                      <a:solidFill>
                        <a:srgbClr val="000000"/>
                      </a:solidFill>
                      <a:miter lim="800000"/>
                      <a:headEnd/>
                      <a:tailEnd/>
                    </a:ln>
                    <a:effectLst/>
                  </pic:spPr>
                </pic:pic>
              </a:graphicData>
            </a:graphic>
          </wp:inline>
        </w:drawing>
      </w:r>
    </w:p>
    <w:p w:rsidR="008628E7" w:rsidRPr="00794394" w:rsidRDefault="008628E7" w:rsidP="008628E7">
      <w:pPr>
        <w:spacing w:before="120" w:after="120"/>
        <w:jc w:val="both"/>
      </w:pPr>
      <w:r w:rsidRPr="00794394">
        <w:br w:type="page"/>
      </w:r>
    </w:p>
    <w:p w:rsidR="008628E7" w:rsidRPr="00794394" w:rsidRDefault="008628E7" w:rsidP="008628E7">
      <w:pPr>
        <w:spacing w:before="120" w:after="120"/>
        <w:jc w:val="both"/>
      </w:pPr>
      <w:r w:rsidRPr="00794394">
        <w:t>Quatrième de couverture</w:t>
      </w:r>
    </w:p>
    <w:p w:rsidR="008628E7" w:rsidRPr="00794394" w:rsidRDefault="008628E7" w:rsidP="008628E7">
      <w:pPr>
        <w:spacing w:before="120" w:after="120"/>
        <w:jc w:val="both"/>
      </w:pPr>
    </w:p>
    <w:p w:rsidR="008628E7" w:rsidRPr="00794394" w:rsidRDefault="008628E7" w:rsidP="008628E7">
      <w:pPr>
        <w:spacing w:before="120" w:after="120"/>
        <w:jc w:val="both"/>
      </w:pPr>
      <w:r w:rsidRPr="00794394">
        <w:rPr>
          <w:rStyle w:val="Corpsdutexte12Espacement1pt"/>
          <w:spacing w:val="0"/>
          <w:sz w:val="28"/>
          <w:lang w:val="fr-CA"/>
        </w:rPr>
        <w:t>Rédigé par un collectif d’auteurs, sous la direction de Pierre Fou</w:t>
      </w:r>
      <w:r w:rsidRPr="00794394">
        <w:rPr>
          <w:rStyle w:val="Corpsdutexte12Espacement1pt"/>
          <w:spacing w:val="0"/>
          <w:sz w:val="28"/>
          <w:lang w:val="fr-CA"/>
        </w:rPr>
        <w:t>r</w:t>
      </w:r>
      <w:r w:rsidRPr="00794394">
        <w:rPr>
          <w:rStyle w:val="Corpsdutexte12Espacement1pt"/>
          <w:spacing w:val="0"/>
          <w:sz w:val="28"/>
          <w:lang w:val="fr-CA"/>
        </w:rPr>
        <w:t>nier, « Capitalisme et politique au Québec » cherche à apporter une contribution au débat politique sur deux aspects esse</w:t>
      </w:r>
      <w:r w:rsidRPr="00794394">
        <w:rPr>
          <w:rStyle w:val="Corpsdutexte12Espacement1pt"/>
          <w:spacing w:val="0"/>
          <w:sz w:val="28"/>
          <w:lang w:val="fr-CA"/>
        </w:rPr>
        <w:t>n</w:t>
      </w:r>
      <w:r w:rsidRPr="00794394">
        <w:rPr>
          <w:rStyle w:val="Corpsdutexte12Espacement1pt"/>
          <w:spacing w:val="0"/>
          <w:sz w:val="28"/>
          <w:lang w:val="fr-CA"/>
        </w:rPr>
        <w:t>tiels de la conjoncture actuelle : l’analyse de la nature de classe du Parti québ</w:t>
      </w:r>
      <w:r w:rsidRPr="00794394">
        <w:rPr>
          <w:rStyle w:val="Corpsdutexte12Espacement1pt"/>
          <w:spacing w:val="0"/>
          <w:sz w:val="28"/>
          <w:lang w:val="fr-CA"/>
        </w:rPr>
        <w:t>é</w:t>
      </w:r>
      <w:r w:rsidRPr="00794394">
        <w:rPr>
          <w:rStyle w:val="Corpsdutexte12Espacement1pt"/>
          <w:spacing w:val="0"/>
          <w:sz w:val="28"/>
          <w:lang w:val="fr-CA"/>
        </w:rPr>
        <w:t>cois et l’enjeu économique dans le conflit Québec/Canada et dans les « négociations » constitutionnelles en cours.</w:t>
      </w:r>
    </w:p>
    <w:p w:rsidR="008628E7" w:rsidRPr="00794394" w:rsidRDefault="008628E7" w:rsidP="008628E7">
      <w:pPr>
        <w:spacing w:before="120" w:after="120"/>
        <w:jc w:val="both"/>
      </w:pPr>
      <w:r w:rsidRPr="00794394">
        <w:rPr>
          <w:rStyle w:val="Corpsdutexte12Espacement1pt"/>
          <w:spacing w:val="0"/>
          <w:sz w:val="28"/>
          <w:lang w:val="fr-CA"/>
        </w:rPr>
        <w:t>Les auteurs ont donc été amenés à effe</w:t>
      </w:r>
      <w:r w:rsidRPr="00794394">
        <w:rPr>
          <w:rStyle w:val="Corpsdutexte12Espacement1pt"/>
          <w:spacing w:val="0"/>
          <w:sz w:val="28"/>
          <w:lang w:val="fr-CA"/>
        </w:rPr>
        <w:t>c</w:t>
      </w:r>
      <w:r w:rsidRPr="00794394">
        <w:rPr>
          <w:rStyle w:val="Corpsdutexte12Espacement1pt"/>
          <w:spacing w:val="0"/>
          <w:sz w:val="28"/>
          <w:lang w:val="fr-CA"/>
        </w:rPr>
        <w:t>tuer un bilan critique des principales lég</w:t>
      </w:r>
      <w:r w:rsidRPr="00794394">
        <w:rPr>
          <w:rStyle w:val="Corpsdutexte12Espacement1pt"/>
          <w:spacing w:val="0"/>
          <w:sz w:val="28"/>
          <w:lang w:val="fr-CA"/>
        </w:rPr>
        <w:t>i</w:t>
      </w:r>
      <w:r w:rsidRPr="00794394">
        <w:rPr>
          <w:rStyle w:val="Corpsdutexte12Espacement1pt"/>
          <w:spacing w:val="0"/>
          <w:sz w:val="28"/>
          <w:lang w:val="fr-CA"/>
        </w:rPr>
        <w:t>slations économiques et sociales du Parti québécois lors de son premier mandat. Ils ont également cherché, au-delà de la rhét</w:t>
      </w:r>
      <w:r w:rsidRPr="00794394">
        <w:rPr>
          <w:rStyle w:val="Corpsdutexte12Espacement1pt"/>
          <w:spacing w:val="0"/>
          <w:sz w:val="28"/>
          <w:lang w:val="fr-CA"/>
        </w:rPr>
        <w:t>o</w:t>
      </w:r>
      <w:r w:rsidRPr="00794394">
        <w:rPr>
          <w:rStyle w:val="Corpsdutexte12Espacement1pt"/>
          <w:spacing w:val="0"/>
          <w:sz w:val="28"/>
          <w:lang w:val="fr-CA"/>
        </w:rPr>
        <w:t>rique référendaire et du coup de force de Trudeau, à identifier les véritables intérêts que sous-tendent les débats politiques de l’heure.</w:t>
      </w:r>
    </w:p>
    <w:p w:rsidR="008628E7" w:rsidRPr="00794394" w:rsidRDefault="008628E7" w:rsidP="008628E7">
      <w:pPr>
        <w:spacing w:before="120" w:after="120"/>
        <w:jc w:val="both"/>
      </w:pPr>
      <w:r w:rsidRPr="00794394">
        <w:rPr>
          <w:rStyle w:val="Corpsdutexte12Espacement1pt"/>
          <w:spacing w:val="0"/>
          <w:sz w:val="28"/>
          <w:lang w:val="fr-CA"/>
        </w:rPr>
        <w:t>Pierre Fournier est professeur de science politique à l’UQAM d</w:t>
      </w:r>
      <w:r w:rsidRPr="00794394">
        <w:rPr>
          <w:rStyle w:val="Corpsdutexte12Espacement1pt"/>
          <w:spacing w:val="0"/>
          <w:sz w:val="28"/>
          <w:lang w:val="fr-CA"/>
        </w:rPr>
        <w:t>e</w:t>
      </w:r>
      <w:r w:rsidRPr="00794394">
        <w:rPr>
          <w:rStyle w:val="Corpsdutexte12Espacement1pt"/>
          <w:spacing w:val="0"/>
          <w:sz w:val="28"/>
          <w:lang w:val="fr-CA"/>
        </w:rPr>
        <w:t>puis 1973. Il est l’auteur de plusieurs textes sur les liens entre le go</w:t>
      </w:r>
      <w:r w:rsidRPr="00794394">
        <w:rPr>
          <w:rStyle w:val="Corpsdutexte12Espacement1pt"/>
          <w:spacing w:val="0"/>
          <w:sz w:val="28"/>
          <w:lang w:val="fr-CA"/>
        </w:rPr>
        <w:t>u</w:t>
      </w:r>
      <w:r w:rsidRPr="00794394">
        <w:rPr>
          <w:rStyle w:val="Corpsdutexte12Espacement1pt"/>
          <w:spacing w:val="0"/>
          <w:sz w:val="28"/>
          <w:lang w:val="fr-CA"/>
        </w:rPr>
        <w:t>vernement et le patronat, et sur les politiques économ</w:t>
      </w:r>
      <w:r w:rsidRPr="00794394">
        <w:rPr>
          <w:rStyle w:val="Corpsdutexte12Espacement1pt"/>
          <w:spacing w:val="0"/>
          <w:sz w:val="28"/>
          <w:lang w:val="fr-CA"/>
        </w:rPr>
        <w:t>i</w:t>
      </w:r>
      <w:r w:rsidRPr="00794394">
        <w:rPr>
          <w:rStyle w:val="Corpsdutexte12Espacement1pt"/>
          <w:spacing w:val="0"/>
          <w:sz w:val="28"/>
          <w:lang w:val="fr-CA"/>
        </w:rPr>
        <w:t>ques du Parti québécois. Pierre Fournier a en outre publié « Le Patronat qu</w:t>
      </w:r>
      <w:r w:rsidRPr="00794394">
        <w:rPr>
          <w:rStyle w:val="Corpsdutexte12Espacement1pt"/>
          <w:spacing w:val="0"/>
          <w:sz w:val="28"/>
          <w:lang w:val="fr-CA"/>
        </w:rPr>
        <w:t>é</w:t>
      </w:r>
      <w:r w:rsidRPr="00794394">
        <w:rPr>
          <w:rStyle w:val="Corpsdutexte12Espacement1pt"/>
          <w:spacing w:val="0"/>
          <w:sz w:val="28"/>
          <w:lang w:val="fr-CA"/>
        </w:rPr>
        <w:t>bécois au pouvoir », Cahiers du Québec, Hurtubise HMH, 1979, et « Les S</w:t>
      </w:r>
      <w:r w:rsidRPr="00794394">
        <w:rPr>
          <w:rStyle w:val="Corpsdutexte12Espacement1pt"/>
          <w:spacing w:val="0"/>
          <w:sz w:val="28"/>
          <w:lang w:val="fr-CA"/>
        </w:rPr>
        <w:t>o</w:t>
      </w:r>
      <w:r w:rsidRPr="00794394">
        <w:rPr>
          <w:rStyle w:val="Corpsdutexte12Espacement1pt"/>
          <w:spacing w:val="0"/>
          <w:sz w:val="28"/>
          <w:lang w:val="fr-CA"/>
        </w:rPr>
        <w:t>ciétés d’État et les objectifs économiques du Québec », Editeur off</w:t>
      </w:r>
      <w:r w:rsidRPr="00794394">
        <w:rPr>
          <w:rStyle w:val="Corpsdutexte12Espacement1pt"/>
          <w:spacing w:val="0"/>
          <w:sz w:val="28"/>
          <w:lang w:val="fr-CA"/>
        </w:rPr>
        <w:t>i</w:t>
      </w:r>
      <w:r w:rsidRPr="00794394">
        <w:rPr>
          <w:rStyle w:val="Corpsdutexte12Espacement1pt"/>
          <w:spacing w:val="0"/>
          <w:sz w:val="28"/>
          <w:lang w:val="fr-CA"/>
        </w:rPr>
        <w:t>ciel du Québec, 1978. Il a également dirigé, pour le compte des Éd</w:t>
      </w:r>
      <w:r w:rsidRPr="00794394">
        <w:rPr>
          <w:rStyle w:val="Corpsdutexte12Espacement1pt"/>
          <w:spacing w:val="0"/>
          <w:sz w:val="28"/>
          <w:lang w:val="fr-CA"/>
        </w:rPr>
        <w:t>i</w:t>
      </w:r>
      <w:r w:rsidRPr="00794394">
        <w:rPr>
          <w:rStyle w:val="Corpsdutexte12Espacement1pt"/>
          <w:spacing w:val="0"/>
          <w:sz w:val="28"/>
          <w:lang w:val="fr-CA"/>
        </w:rPr>
        <w:t>tions Albert St-Ma</w:t>
      </w:r>
      <w:r w:rsidRPr="00794394">
        <w:rPr>
          <w:rStyle w:val="Corpsdutexte12Espacement1pt"/>
          <w:spacing w:val="0"/>
          <w:sz w:val="28"/>
          <w:lang w:val="fr-CA"/>
        </w:rPr>
        <w:t>r</w:t>
      </w:r>
      <w:r w:rsidRPr="00794394">
        <w:rPr>
          <w:rStyle w:val="Corpsdutexte12Espacement1pt"/>
          <w:spacing w:val="0"/>
          <w:sz w:val="28"/>
          <w:lang w:val="fr-CA"/>
        </w:rPr>
        <w:t>tin en 1978, la rédaction d’un ouvrage sur « Le Capitalisme au Québec ».</w:t>
      </w:r>
    </w:p>
    <w:p w:rsidR="008628E7" w:rsidRPr="00794394" w:rsidRDefault="008628E7" w:rsidP="008628E7">
      <w:pPr>
        <w:spacing w:before="120" w:after="120"/>
        <w:jc w:val="both"/>
        <w:rPr>
          <w:rStyle w:val="Corpsdutexte8Espacement1pt"/>
          <w:spacing w:val="0"/>
          <w:w w:val="100"/>
          <w:sz w:val="28"/>
          <w:lang w:val="fr-CA"/>
        </w:rPr>
      </w:pPr>
    </w:p>
    <w:p w:rsidR="008628E7" w:rsidRPr="00794394" w:rsidRDefault="008628E7" w:rsidP="008628E7">
      <w:pPr>
        <w:spacing w:before="120" w:after="120"/>
        <w:jc w:val="both"/>
      </w:pPr>
      <w:r w:rsidRPr="00794394">
        <w:rPr>
          <w:rStyle w:val="Corpsdutexte8Espacement1pt"/>
          <w:spacing w:val="0"/>
          <w:w w:val="100"/>
          <w:sz w:val="28"/>
          <w:lang w:val="fr-CA"/>
        </w:rPr>
        <w:t>COLLECTION</w:t>
      </w:r>
    </w:p>
    <w:p w:rsidR="008628E7" w:rsidRPr="00794394" w:rsidRDefault="008628E7" w:rsidP="008628E7">
      <w:pPr>
        <w:spacing w:before="120" w:after="120"/>
        <w:jc w:val="both"/>
      </w:pPr>
      <w:r w:rsidRPr="00794394">
        <w:t>RECHERCHES ET DOCUMENTS</w:t>
      </w:r>
    </w:p>
    <w:p w:rsidR="008628E7" w:rsidRPr="00794394" w:rsidRDefault="008628E7" w:rsidP="008628E7">
      <w:pPr>
        <w:spacing w:before="120" w:after="120"/>
        <w:jc w:val="both"/>
      </w:pPr>
      <w:r w:rsidRPr="00794394">
        <w:t>ISBN-2-89035</w:t>
      </w:r>
    </w:p>
    <w:p w:rsidR="008628E7" w:rsidRDefault="008628E7" w:rsidP="008628E7">
      <w:pPr>
        <w:ind w:left="20"/>
        <w:jc w:val="both"/>
      </w:pPr>
    </w:p>
    <w:p w:rsidR="008628E7" w:rsidRDefault="008628E7" w:rsidP="008628E7">
      <w:pPr>
        <w:jc w:val="both"/>
      </w:pPr>
    </w:p>
    <w:sectPr w:rsidR="008628E7" w:rsidSect="008628E7">
      <w:headerReference w:type="default" r:id="rId22"/>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354" w:rsidRDefault="00056354">
      <w:r>
        <w:separator/>
      </w:r>
    </w:p>
  </w:endnote>
  <w:endnote w:type="continuationSeparator" w:id="0">
    <w:p w:rsidR="00056354" w:rsidRDefault="0005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Myungjo">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354" w:rsidRDefault="00056354">
      <w:pPr>
        <w:ind w:firstLine="0"/>
      </w:pPr>
      <w:r>
        <w:separator/>
      </w:r>
    </w:p>
  </w:footnote>
  <w:footnote w:type="continuationSeparator" w:id="0">
    <w:p w:rsidR="00056354" w:rsidRDefault="00056354">
      <w:pPr>
        <w:ind w:firstLine="0"/>
      </w:pPr>
      <w:r>
        <w:separator/>
      </w:r>
    </w:p>
  </w:footnote>
  <w:footnote w:id="1">
    <w:p w:rsidR="008628E7" w:rsidRPr="007C6CD5" w:rsidRDefault="008628E7" w:rsidP="008628E7">
      <w:pPr>
        <w:pStyle w:val="Notedebasdepage"/>
      </w:pPr>
      <w:r w:rsidRPr="007C6CD5">
        <w:rPr>
          <w:rStyle w:val="Appelnotedebasdep"/>
        </w:rPr>
        <w:footnoteRef/>
      </w:r>
      <w:r w:rsidRPr="007C6CD5">
        <w:t xml:space="preserve"> </w:t>
      </w:r>
      <w:r w:rsidRPr="007C6CD5">
        <w:tab/>
        <w:t xml:space="preserve">Gouvernement du Canada, </w:t>
      </w:r>
      <w:r w:rsidRPr="007C6CD5">
        <w:rPr>
          <w:i/>
        </w:rPr>
        <w:t xml:space="preserve">Investissements étrangers directs au Canada, </w:t>
      </w:r>
      <w:r w:rsidRPr="007C6CD5">
        <w:t>O</w:t>
      </w:r>
      <w:r w:rsidRPr="007C6CD5">
        <w:t>t</w:t>
      </w:r>
      <w:r w:rsidRPr="007C6CD5">
        <w:t>tawa, Information Canada, 1972, p. 24.</w:t>
      </w:r>
    </w:p>
  </w:footnote>
  <w:footnote w:id="2">
    <w:p w:rsidR="008628E7" w:rsidRPr="007C6CD5" w:rsidRDefault="008628E7" w:rsidP="008628E7">
      <w:pPr>
        <w:pStyle w:val="Notedebasdepage"/>
      </w:pPr>
      <w:r w:rsidRPr="007C6CD5">
        <w:rPr>
          <w:rStyle w:val="Appelnotedebasdep"/>
        </w:rPr>
        <w:footnoteRef/>
      </w:r>
      <w:r w:rsidRPr="007C6CD5">
        <w:t xml:space="preserve"> </w:t>
      </w:r>
      <w:r w:rsidRPr="007C6CD5">
        <w:tab/>
        <w:t>Statistique Canada, no cat. 61-210.</w:t>
      </w:r>
    </w:p>
  </w:footnote>
  <w:footnote w:id="3">
    <w:p w:rsidR="008628E7" w:rsidRPr="007C6CD5" w:rsidRDefault="008628E7" w:rsidP="008628E7">
      <w:pPr>
        <w:pStyle w:val="Notedebasdepage"/>
      </w:pPr>
      <w:r w:rsidRPr="007C6CD5">
        <w:rPr>
          <w:rStyle w:val="Appelnotedebasdep"/>
        </w:rPr>
        <w:footnoteRef/>
      </w:r>
      <w:r w:rsidRPr="007C6CD5">
        <w:t xml:space="preserve"> </w:t>
      </w:r>
      <w:r w:rsidRPr="007C6CD5">
        <w:tab/>
        <w:t xml:space="preserve">Nappi, Carmène, </w:t>
      </w:r>
      <w:r w:rsidRPr="007C6CD5">
        <w:rPr>
          <w:i/>
        </w:rPr>
        <w:t xml:space="preserve">La Structure des exportations au Québec, </w:t>
      </w:r>
      <w:r w:rsidRPr="007C6CD5">
        <w:t>Montréal, A</w:t>
      </w:r>
      <w:r w:rsidRPr="007C6CD5">
        <w:t>c</w:t>
      </w:r>
      <w:r w:rsidRPr="007C6CD5">
        <w:t>cent-Québec, 1978.</w:t>
      </w:r>
    </w:p>
  </w:footnote>
  <w:footnote w:id="4">
    <w:p w:rsidR="008628E7" w:rsidRPr="007C6CD5" w:rsidRDefault="008628E7" w:rsidP="008628E7">
      <w:pPr>
        <w:pStyle w:val="Notedebasdepage"/>
      </w:pPr>
      <w:r w:rsidRPr="007C6CD5">
        <w:rPr>
          <w:rStyle w:val="Appelnotedebasdep"/>
        </w:rPr>
        <w:footnoteRef/>
      </w:r>
      <w:r w:rsidRPr="007C6CD5">
        <w:t xml:space="preserve"> </w:t>
      </w:r>
      <w:r w:rsidRPr="007C6CD5">
        <w:tab/>
        <w:t>Sales, Arnaud, La Bourgeoisie industrielle au Québec, Mo</w:t>
      </w:r>
      <w:r w:rsidRPr="007C6CD5">
        <w:t>n</w:t>
      </w:r>
      <w:r w:rsidRPr="007C6CD5">
        <w:t>tréal, PUM, 1974.</w:t>
      </w:r>
    </w:p>
  </w:footnote>
  <w:footnote w:id="5">
    <w:p w:rsidR="008628E7" w:rsidRPr="007C6CD5" w:rsidRDefault="008628E7" w:rsidP="008628E7">
      <w:pPr>
        <w:pStyle w:val="Notedebasdepage"/>
      </w:pPr>
      <w:r w:rsidRPr="007C6CD5">
        <w:rPr>
          <w:rStyle w:val="Appelnotedebasdep"/>
        </w:rPr>
        <w:footnoteRef/>
      </w:r>
      <w:r w:rsidRPr="007C6CD5">
        <w:t xml:space="preserve"> </w:t>
      </w:r>
      <w:r w:rsidRPr="007C6CD5">
        <w:tab/>
        <w:t xml:space="preserve">Comité interministériel sur les investissements étrangers, </w:t>
      </w:r>
      <w:r w:rsidRPr="007C6CD5">
        <w:rPr>
          <w:i/>
        </w:rPr>
        <w:t>Le C</w:t>
      </w:r>
      <w:r w:rsidRPr="007C6CD5">
        <w:rPr>
          <w:i/>
        </w:rPr>
        <w:t>a</w:t>
      </w:r>
      <w:r w:rsidRPr="007C6CD5">
        <w:rPr>
          <w:i/>
        </w:rPr>
        <w:t>dre et les moyens d'une politique québécoise concernant les investissements étra</w:t>
      </w:r>
      <w:r w:rsidRPr="007C6CD5">
        <w:rPr>
          <w:i/>
        </w:rPr>
        <w:t>n</w:t>
      </w:r>
      <w:r w:rsidRPr="007C6CD5">
        <w:rPr>
          <w:i/>
        </w:rPr>
        <w:t xml:space="preserve">gers, </w:t>
      </w:r>
      <w:r w:rsidRPr="007C6CD5">
        <w:t>Québec, Éditeur officiel du Québec, 1974, p. 48.</w:t>
      </w:r>
    </w:p>
  </w:footnote>
  <w:footnote w:id="6">
    <w:p w:rsidR="008628E7" w:rsidRPr="007C6CD5" w:rsidRDefault="008628E7" w:rsidP="008628E7">
      <w:pPr>
        <w:pStyle w:val="Notedebasdepage"/>
      </w:pPr>
      <w:r w:rsidRPr="007C6CD5">
        <w:rPr>
          <w:rStyle w:val="Appelnotedebasdep"/>
        </w:rPr>
        <w:footnoteRef/>
      </w:r>
      <w:r w:rsidRPr="007C6CD5">
        <w:t xml:space="preserve"> </w:t>
      </w:r>
      <w:r w:rsidRPr="007C6CD5">
        <w:tab/>
        <w:t xml:space="preserve">Sales, Arnaud, </w:t>
      </w:r>
      <w:r w:rsidRPr="007C6CD5">
        <w:rPr>
          <w:i/>
        </w:rPr>
        <w:t>op. cit</w:t>
      </w:r>
      <w:r w:rsidRPr="007C6CD5">
        <w:t>., p. 131.</w:t>
      </w:r>
    </w:p>
  </w:footnote>
  <w:footnote w:id="7">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Bélanger, Yves « Capital bancaire et fractions de classe au Québec », dans </w:t>
      </w:r>
      <w:hyperlink r:id="rId1" w:history="1">
        <w:r w:rsidRPr="007C6CD5">
          <w:rPr>
            <w:rStyle w:val="Lienhypertexte"/>
            <w:i/>
          </w:rPr>
          <w:t>Le Capitalisme au Qu</w:t>
        </w:r>
        <w:r w:rsidRPr="007C6CD5">
          <w:rPr>
            <w:rStyle w:val="Lienhypertexte"/>
            <w:i/>
          </w:rPr>
          <w:t>ébec</w:t>
        </w:r>
      </w:hyperlink>
      <w:r w:rsidRPr="007C6CD5">
        <w:t>, Montréal, Éditions coop</w:t>
      </w:r>
      <w:r w:rsidRPr="007C6CD5">
        <w:t>é</w:t>
      </w:r>
      <w:r w:rsidRPr="007C6CD5">
        <w:t>ratives Albert Saint-Martin, 1978.</w:t>
      </w:r>
    </w:p>
  </w:footnote>
  <w:footnote w:id="8">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à ce chapitre O.P.D.Q., </w:t>
      </w:r>
      <w:r w:rsidRPr="007C6CD5">
        <w:rPr>
          <w:i/>
        </w:rPr>
        <w:t xml:space="preserve">Politiques fédérales et économie du Québec, </w:t>
      </w:r>
      <w:r w:rsidRPr="007C6CD5">
        <w:t>Québec, Éditeur officiel du Québec, 1979.</w:t>
      </w:r>
    </w:p>
  </w:footnote>
  <w:footnote w:id="9">
    <w:p w:rsidR="008628E7" w:rsidRPr="007C6CD5" w:rsidRDefault="008628E7" w:rsidP="008628E7">
      <w:pPr>
        <w:pStyle w:val="Notedebasdepage"/>
      </w:pPr>
      <w:r w:rsidRPr="007C6CD5">
        <w:rPr>
          <w:rStyle w:val="Appelnotedebasdep"/>
        </w:rPr>
        <w:footnoteRef/>
      </w:r>
      <w:r w:rsidRPr="007C6CD5">
        <w:t xml:space="preserve"> </w:t>
      </w:r>
      <w:r w:rsidRPr="007C6CD5">
        <w:tab/>
        <w:t xml:space="preserve">« La vitalité du Canada dépend de l'Ontario », </w:t>
      </w:r>
      <w:r w:rsidRPr="007C6CD5">
        <w:rPr>
          <w:i/>
        </w:rPr>
        <w:t xml:space="preserve">La Presse, </w:t>
      </w:r>
      <w:r w:rsidRPr="007C6CD5">
        <w:t>2 f</w:t>
      </w:r>
      <w:r w:rsidRPr="007C6CD5">
        <w:t>é</w:t>
      </w:r>
      <w:r w:rsidRPr="007C6CD5">
        <w:t>vrier 1980.</w:t>
      </w:r>
    </w:p>
  </w:footnote>
  <w:footnote w:id="10">
    <w:p w:rsidR="008628E7" w:rsidRPr="007C6CD5" w:rsidRDefault="008628E7" w:rsidP="008628E7">
      <w:pPr>
        <w:pStyle w:val="Notedebasdepage"/>
      </w:pPr>
      <w:r w:rsidRPr="007C6CD5">
        <w:rPr>
          <w:rStyle w:val="Appelnotedebasdep"/>
        </w:rPr>
        <w:footnoteRef/>
      </w:r>
      <w:r w:rsidRPr="007C6CD5">
        <w:t xml:space="preserve"> </w:t>
      </w:r>
      <w:r w:rsidRPr="007C6CD5">
        <w:tab/>
        <w:t>Voir Statistique Canada, no cat. 72-008.</w:t>
      </w:r>
    </w:p>
  </w:footnote>
  <w:footnote w:id="11">
    <w:p w:rsidR="008628E7" w:rsidRPr="007C6CD5" w:rsidRDefault="008628E7" w:rsidP="008628E7">
      <w:pPr>
        <w:pStyle w:val="Notedebasdepage"/>
      </w:pPr>
      <w:r w:rsidRPr="007C6CD5">
        <w:rPr>
          <w:rStyle w:val="Appelnotedebasdep"/>
        </w:rPr>
        <w:footnoteRef/>
      </w:r>
      <w:r w:rsidRPr="007C6CD5">
        <w:t xml:space="preserve"> </w:t>
      </w:r>
      <w:r w:rsidRPr="007C6CD5">
        <w:tab/>
        <w:t>Voir Statistique Canada, no cat. 72-008.</w:t>
      </w:r>
    </w:p>
  </w:footnote>
  <w:footnote w:id="12">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O.P.D.Q., </w:t>
      </w:r>
      <w:r w:rsidRPr="007C6CD5">
        <w:rPr>
          <w:i/>
        </w:rPr>
        <w:t xml:space="preserve">Politiques fédérales et économie du Québec, </w:t>
      </w:r>
      <w:r w:rsidRPr="007C6CD5">
        <w:t>Québec, Éd</w:t>
      </w:r>
      <w:r w:rsidRPr="007C6CD5">
        <w:t>i</w:t>
      </w:r>
      <w:r w:rsidRPr="007C6CD5">
        <w:t>teur officiel du Québec, 1979.</w:t>
      </w:r>
    </w:p>
  </w:footnote>
  <w:footnote w:id="13">
    <w:p w:rsidR="008628E7" w:rsidRPr="007C6CD5" w:rsidRDefault="008628E7" w:rsidP="008628E7">
      <w:pPr>
        <w:pStyle w:val="Notedebasdepage"/>
      </w:pPr>
      <w:r w:rsidRPr="007C6CD5">
        <w:rPr>
          <w:rStyle w:val="Appelnotedebasdep"/>
        </w:rPr>
        <w:footnoteRef/>
      </w:r>
      <w:r w:rsidRPr="007C6CD5">
        <w:t xml:space="preserve"> </w:t>
      </w:r>
      <w:r w:rsidRPr="007C6CD5">
        <w:tab/>
        <w:t xml:space="preserve">Bonin, Bernard et Polèse, Mario, À </w:t>
      </w:r>
      <w:r w:rsidRPr="007C6CD5">
        <w:rPr>
          <w:i/>
        </w:rPr>
        <w:t>propos de l'association économique C</w:t>
      </w:r>
      <w:r w:rsidRPr="007C6CD5">
        <w:rPr>
          <w:i/>
        </w:rPr>
        <w:t>a</w:t>
      </w:r>
      <w:r w:rsidRPr="007C6CD5">
        <w:rPr>
          <w:i/>
        </w:rPr>
        <w:t xml:space="preserve">nada-Québec, </w:t>
      </w:r>
      <w:r w:rsidRPr="007C6CD5">
        <w:t>Québec, ENAP, 1980.</w:t>
      </w:r>
    </w:p>
  </w:footnote>
  <w:footnote w:id="1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276.</w:t>
      </w:r>
    </w:p>
  </w:footnote>
  <w:footnote w:id="15">
    <w:p w:rsidR="008628E7" w:rsidRPr="007C6CD5" w:rsidRDefault="008628E7" w:rsidP="008628E7">
      <w:pPr>
        <w:pStyle w:val="Notedebasdepage"/>
      </w:pPr>
      <w:r w:rsidRPr="007C6CD5">
        <w:rPr>
          <w:rStyle w:val="Appelnotedebasdep"/>
        </w:rPr>
        <w:footnoteRef/>
      </w:r>
      <w:r w:rsidRPr="007C6CD5">
        <w:t xml:space="preserve"> </w:t>
      </w:r>
      <w:r w:rsidRPr="007C6CD5">
        <w:tab/>
        <w:t xml:space="preserve">Gouvernement du Québec, </w:t>
      </w:r>
      <w:r w:rsidRPr="007C6CD5">
        <w:rPr>
          <w:i/>
        </w:rPr>
        <w:t xml:space="preserve">La Nouvelle Entente Québec-Canada, </w:t>
      </w:r>
      <w:r w:rsidRPr="007C6CD5">
        <w:t>Québec, Éditeur officiel du Québec, 1980, p. 28.</w:t>
      </w:r>
    </w:p>
  </w:footnote>
  <w:footnote w:id="1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pp. 28-29.</w:t>
      </w:r>
    </w:p>
  </w:footnote>
  <w:footnote w:id="17">
    <w:p w:rsidR="008628E7" w:rsidRPr="007C6CD5" w:rsidRDefault="008628E7" w:rsidP="008628E7">
      <w:pPr>
        <w:pStyle w:val="Notedebasdepage"/>
      </w:pPr>
      <w:r w:rsidRPr="007C6CD5">
        <w:rPr>
          <w:rStyle w:val="Appelnotedebasdep"/>
        </w:rPr>
        <w:footnoteRef/>
      </w:r>
      <w:r w:rsidRPr="007C6CD5">
        <w:t xml:space="preserve"> </w:t>
      </w:r>
      <w:r w:rsidRPr="007C6CD5">
        <w:tab/>
        <w:t>La plupart des exceptions touchent des projets contrôlés par l'État québécois comme l'expansion de Sidbec ou la construction d'une usine de pâtes et p</w:t>
      </w:r>
      <w:r w:rsidRPr="007C6CD5">
        <w:t>a</w:t>
      </w:r>
      <w:r w:rsidRPr="007C6CD5">
        <w:t>pier à Saint-Félicien, et qui auraient été mis en route de toute manière.</w:t>
      </w:r>
    </w:p>
  </w:footnote>
  <w:footnote w:id="18">
    <w:p w:rsidR="008628E7" w:rsidRPr="007C6CD5" w:rsidRDefault="008628E7" w:rsidP="008628E7">
      <w:pPr>
        <w:pStyle w:val="Notedebasdepage"/>
      </w:pPr>
      <w:r w:rsidRPr="007C6CD5">
        <w:rPr>
          <w:rStyle w:val="Appelnotedebasdep"/>
        </w:rPr>
        <w:footnoteRef/>
      </w:r>
      <w:r w:rsidRPr="007C6CD5">
        <w:t xml:space="preserve"> </w:t>
      </w:r>
      <w:r w:rsidRPr="007C6CD5">
        <w:tab/>
        <w:t>Proulx, P. P. et al, Études des relations commerciales Québec-USA, Qu</w:t>
      </w:r>
      <w:r w:rsidRPr="007C6CD5">
        <w:t>é</w:t>
      </w:r>
      <w:r w:rsidRPr="007C6CD5">
        <w:t>bec-Canada, options et impacts, contraintes et potentiels, Québec, Éditeur officiel du Québec, 1978.</w:t>
      </w:r>
    </w:p>
  </w:footnote>
  <w:footnote w:id="19">
    <w:p w:rsidR="008628E7" w:rsidRPr="007C6CD5" w:rsidRDefault="008628E7" w:rsidP="008628E7">
      <w:pPr>
        <w:pStyle w:val="Notedebasdepage"/>
      </w:pPr>
      <w:r w:rsidRPr="007C6CD5">
        <w:rPr>
          <w:rStyle w:val="Appelnotedebasdep"/>
        </w:rPr>
        <w:footnoteRef/>
      </w:r>
      <w:r w:rsidRPr="007C6CD5">
        <w:t xml:space="preserve"> </w:t>
      </w:r>
      <w:r w:rsidRPr="007C6CD5">
        <w:tab/>
        <w:t>« L'industrie québécoise dépend plus de l'Ontario que l'inve</w:t>
      </w:r>
      <w:r w:rsidRPr="007C6CD5">
        <w:t>r</w:t>
      </w:r>
      <w:r w:rsidRPr="007C6CD5">
        <w:t xml:space="preserve">se », </w:t>
      </w:r>
      <w:r w:rsidRPr="007C6CD5">
        <w:rPr>
          <w:i/>
        </w:rPr>
        <w:t xml:space="preserve">La Presse, </w:t>
      </w:r>
      <w:r w:rsidRPr="007C6CD5">
        <w:t>21 août 1978.</w:t>
      </w:r>
    </w:p>
  </w:footnote>
  <w:footnote w:id="20">
    <w:p w:rsidR="008628E7" w:rsidRPr="007C6CD5" w:rsidRDefault="008628E7" w:rsidP="008628E7">
      <w:pPr>
        <w:pStyle w:val="Notedebasdepage"/>
      </w:pPr>
      <w:r w:rsidRPr="007C6CD5">
        <w:rPr>
          <w:rStyle w:val="Appelnotedebasdep"/>
        </w:rPr>
        <w:footnoteRef/>
      </w:r>
      <w:r w:rsidRPr="007C6CD5">
        <w:t xml:space="preserve"> </w:t>
      </w:r>
      <w:r w:rsidRPr="007C6CD5">
        <w:tab/>
        <w:t xml:space="preserve">Doyan, A., </w:t>
      </w:r>
      <w:r w:rsidRPr="007C6CD5">
        <w:rPr>
          <w:i/>
        </w:rPr>
        <w:t>op. cit</w:t>
      </w:r>
      <w:r w:rsidRPr="007C6CD5">
        <w:t>.</w:t>
      </w:r>
    </w:p>
  </w:footnote>
  <w:footnote w:id="21">
    <w:p w:rsidR="008628E7" w:rsidRPr="007C6CD5" w:rsidRDefault="008628E7" w:rsidP="008628E7">
      <w:pPr>
        <w:pStyle w:val="Notedebasdepage"/>
      </w:pPr>
      <w:r w:rsidRPr="007C6CD5">
        <w:rPr>
          <w:rStyle w:val="Appelnotedebasdep"/>
        </w:rPr>
        <w:footnoteRef/>
      </w:r>
      <w:r w:rsidRPr="007C6CD5">
        <w:t xml:space="preserve"> </w:t>
      </w:r>
      <w:r w:rsidRPr="007C6CD5">
        <w:tab/>
        <w:t xml:space="preserve">« Les marchands d'auto demandent au Québec d'imiter l'Ontario », </w:t>
      </w:r>
      <w:r w:rsidRPr="007C6CD5">
        <w:rPr>
          <w:i/>
        </w:rPr>
        <w:t>La Pre</w:t>
      </w:r>
      <w:r w:rsidRPr="007C6CD5">
        <w:rPr>
          <w:i/>
        </w:rPr>
        <w:t>s</w:t>
      </w:r>
      <w:r w:rsidRPr="007C6CD5">
        <w:rPr>
          <w:i/>
        </w:rPr>
        <w:t xml:space="preserve">se, </w:t>
      </w:r>
      <w:r w:rsidRPr="007C6CD5">
        <w:t>2 février 1980.</w:t>
      </w:r>
    </w:p>
  </w:footnote>
  <w:footnote w:id="22">
    <w:p w:rsidR="008628E7" w:rsidRPr="007C6CD5" w:rsidRDefault="008628E7" w:rsidP="008628E7">
      <w:pPr>
        <w:pStyle w:val="Notedebasdepage"/>
      </w:pPr>
      <w:r w:rsidRPr="007C6CD5">
        <w:rPr>
          <w:rStyle w:val="Appelnotedebasdep"/>
        </w:rPr>
        <w:footnoteRef/>
      </w:r>
      <w:r w:rsidRPr="007C6CD5">
        <w:t xml:space="preserve"> </w:t>
      </w:r>
      <w:r w:rsidRPr="007C6CD5">
        <w:tab/>
        <w:t>André Raynauld est un des auteurs qui se sont servis essentiellement du cr</w:t>
      </w:r>
      <w:r w:rsidRPr="007C6CD5">
        <w:t>i</w:t>
      </w:r>
      <w:r w:rsidRPr="007C6CD5">
        <w:t>tère ethnique, une telle approche a l'inconvénient de rassembler des unités écon</w:t>
      </w:r>
      <w:r w:rsidRPr="007C6CD5">
        <w:t>o</w:t>
      </w:r>
      <w:r w:rsidRPr="007C6CD5">
        <w:t xml:space="preserve">miques qui répondent à une dynamique tout à fait différente. Voir Raynald, André, </w:t>
      </w:r>
      <w:r w:rsidRPr="007C6CD5">
        <w:rPr>
          <w:i/>
        </w:rPr>
        <w:t>La Propriété des entrepr</w:t>
      </w:r>
      <w:r w:rsidRPr="007C6CD5">
        <w:rPr>
          <w:i/>
        </w:rPr>
        <w:t>i</w:t>
      </w:r>
      <w:r w:rsidRPr="007C6CD5">
        <w:rPr>
          <w:i/>
        </w:rPr>
        <w:t xml:space="preserve">ses au Québec des années 60, </w:t>
      </w:r>
      <w:r w:rsidRPr="007C6CD5">
        <w:t>Montréal, PUM, 1974.</w:t>
      </w:r>
    </w:p>
  </w:footnote>
  <w:footnote w:id="23">
    <w:p w:rsidR="008628E7" w:rsidRPr="007C6CD5" w:rsidRDefault="008628E7" w:rsidP="008628E7">
      <w:pPr>
        <w:pStyle w:val="Notedebasdepage"/>
      </w:pPr>
      <w:r w:rsidRPr="007C6CD5">
        <w:rPr>
          <w:rStyle w:val="Appelnotedebasdep"/>
        </w:rPr>
        <w:footnoteRef/>
      </w:r>
      <w:r w:rsidRPr="007C6CD5">
        <w:t xml:space="preserve"> </w:t>
      </w:r>
      <w:r w:rsidRPr="007C6CD5">
        <w:tab/>
        <w:t>Pierre Fournier, dans « Les nouveaux paramètres de la bourgeoisie québ</w:t>
      </w:r>
      <w:r w:rsidRPr="007C6CD5">
        <w:t>é</w:t>
      </w:r>
      <w:r w:rsidRPr="007C6CD5">
        <w:t xml:space="preserve">coise », </w:t>
      </w:r>
      <w:r w:rsidRPr="007C6CD5">
        <w:rPr>
          <w:i/>
        </w:rPr>
        <w:t xml:space="preserve">Le Capitalisme au Québec, </w:t>
      </w:r>
      <w:r w:rsidRPr="007C6CD5">
        <w:t xml:space="preserve">Montréal, Éditions coopératives Albert Saint-Martin, 1978, p. 141, a défini ces critères : « Plus spécifiquement, dans le cas du </w:t>
      </w:r>
      <w:r w:rsidRPr="007C6CD5">
        <w:rPr>
          <w:i/>
        </w:rPr>
        <w:t xml:space="preserve">réseau financier québécois, </w:t>
      </w:r>
      <w:r w:rsidRPr="007C6CD5">
        <w:t>nous formulons les hypothèses suivantes. Premièrement, la base d'a</w:t>
      </w:r>
      <w:r w:rsidRPr="007C6CD5">
        <w:t>c</w:t>
      </w:r>
      <w:r w:rsidRPr="007C6CD5">
        <w:t>cumulation et le marché principal et prioritaire des principaux éléments de la bourgeoisie québécoise, notamment la Banque canadienne nationale, Hydro-Québec et le Mouvement Desja</w:t>
      </w:r>
      <w:r w:rsidRPr="007C6CD5">
        <w:t>r</w:t>
      </w:r>
      <w:r w:rsidRPr="007C6CD5">
        <w:t>dins, demeurent le Québec. Deuxièmement, les entreprises du réseau québ</w:t>
      </w:r>
      <w:r w:rsidRPr="007C6CD5">
        <w:t>é</w:t>
      </w:r>
      <w:r w:rsidRPr="007C6CD5">
        <w:t>cois peuvent être partiellement définies à partir de leurs rapports superstru</w:t>
      </w:r>
      <w:r w:rsidRPr="007C6CD5">
        <w:t>c</w:t>
      </w:r>
      <w:r w:rsidRPr="007C6CD5">
        <w:t>turels, et notamment des appuis qu'elles reçoivent de l'État québécois (su</w:t>
      </w:r>
      <w:r w:rsidRPr="007C6CD5">
        <w:t>b</w:t>
      </w:r>
      <w:r w:rsidRPr="007C6CD5">
        <w:t>sides, contrats, financ</w:t>
      </w:r>
      <w:r w:rsidRPr="007C6CD5">
        <w:t>e</w:t>
      </w:r>
      <w:r w:rsidRPr="007C6CD5">
        <w:t>ment, support législatif, etc.). Troisièmement, les compagnies québécoises peuvent être cernées à partir des rapports confli</w:t>
      </w:r>
      <w:r w:rsidRPr="007C6CD5">
        <w:t>c</w:t>
      </w:r>
      <w:r w:rsidRPr="007C6CD5">
        <w:t>tuels qu'elles nouent avec la bourgeoisie canadienne. Dans les sections qui suivent nous allons d'ailleurs mettre l'accent sur l'éclat</w:t>
      </w:r>
      <w:r w:rsidRPr="007C6CD5">
        <w:t>e</w:t>
      </w:r>
      <w:r w:rsidRPr="007C6CD5">
        <w:t>ment des nombreuses contradictions qui marquèrent les deux fractions de la bourgeoisie depuis les débuts de la révolution tranquille. Qu</w:t>
      </w:r>
      <w:r w:rsidRPr="007C6CD5">
        <w:t>a</w:t>
      </w:r>
      <w:r w:rsidRPr="007C6CD5">
        <w:t>trièmement, la composition des conseils d'administration, bien qu'elle n'éclaire souvent que très partiell</w:t>
      </w:r>
      <w:r w:rsidRPr="007C6CD5">
        <w:t>e</w:t>
      </w:r>
      <w:r w:rsidRPr="007C6CD5">
        <w:t>ment la réalité du pouvoir économique, donne souvent des indices sur la c</w:t>
      </w:r>
      <w:r w:rsidRPr="007C6CD5">
        <w:t>o</w:t>
      </w:r>
      <w:r w:rsidRPr="007C6CD5">
        <w:t>hérence d'un réseau et sur les liens qui unissent les entreprises entre elles. Dans le cas du Québec, les conseils d'a</w:t>
      </w:r>
      <w:r w:rsidRPr="007C6CD5">
        <w:t>d</w:t>
      </w:r>
      <w:r w:rsidRPr="007C6CD5">
        <w:t>ministration permettent souvent d'identifier les relations parfois complexes qui existent entre les trois co</w:t>
      </w:r>
      <w:r w:rsidRPr="007C6CD5">
        <w:t>m</w:t>
      </w:r>
      <w:r w:rsidRPr="007C6CD5">
        <w:t>posantes de la bourgeoisie autochtone. Cinqui</w:t>
      </w:r>
      <w:r w:rsidRPr="007C6CD5">
        <w:t>è</w:t>
      </w:r>
      <w:r w:rsidRPr="007C6CD5">
        <w:t>mement, la propriété et le contrôle réels, y compris le pouvoir de décision et de planification, des e</w:t>
      </w:r>
      <w:r w:rsidRPr="007C6CD5">
        <w:t>n</w:t>
      </w:r>
      <w:r w:rsidRPr="007C6CD5">
        <w:t>treprises ou encore au sein du réseau. Sixièmement, la plupart des entrepr</w:t>
      </w:r>
      <w:r w:rsidRPr="007C6CD5">
        <w:t>i</w:t>
      </w:r>
      <w:r w:rsidRPr="007C6CD5">
        <w:t>ses québécoises se financent à l'intérieur du réseau. Septièmement, les co</w:t>
      </w:r>
      <w:r w:rsidRPr="007C6CD5">
        <w:t>m</w:t>
      </w:r>
      <w:r w:rsidRPr="007C6CD5">
        <w:t>pagnies du réseau québécois ont une forte tendance à ach</w:t>
      </w:r>
      <w:r w:rsidRPr="007C6CD5">
        <w:t>e</w:t>
      </w:r>
      <w:r w:rsidRPr="007C6CD5">
        <w:t>ter leurs services, y compris les maisons de courtage, les avocats, les ass</w:t>
      </w:r>
      <w:r w:rsidRPr="007C6CD5">
        <w:t>u</w:t>
      </w:r>
      <w:r w:rsidRPr="007C6CD5">
        <w:t>reurs, les actuaires, les agents de transfert et les vér</w:t>
      </w:r>
      <w:r w:rsidRPr="007C6CD5">
        <w:t>i</w:t>
      </w:r>
      <w:r w:rsidRPr="007C6CD5">
        <w:t>ficateurs, à des firmes québécoises.</w:t>
      </w:r>
    </w:p>
  </w:footnote>
  <w:footnote w:id="24">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Sales, Arnaud, </w:t>
      </w:r>
      <w:r w:rsidRPr="007C6CD5">
        <w:rPr>
          <w:i/>
        </w:rPr>
        <w:t xml:space="preserve">La Bourgeoisie industrielle au Québec, </w:t>
      </w:r>
      <w:r w:rsidRPr="007C6CD5">
        <w:t>Montréal, PUM, 1979, p. 132 et ss.</w:t>
      </w:r>
    </w:p>
  </w:footnote>
  <w:footnote w:id="25">
    <w:p w:rsidR="008628E7" w:rsidRPr="007C6CD5" w:rsidRDefault="008628E7" w:rsidP="008628E7">
      <w:pPr>
        <w:pStyle w:val="Notedebasdepage"/>
      </w:pPr>
      <w:r w:rsidRPr="007C6CD5">
        <w:rPr>
          <w:rStyle w:val="Appelnotedebasdep"/>
        </w:rPr>
        <w:footnoteRef/>
      </w:r>
      <w:r w:rsidRPr="007C6CD5">
        <w:t xml:space="preserve"> </w:t>
      </w:r>
      <w:r w:rsidRPr="007C6CD5">
        <w:tab/>
        <w:t>Voir à ce chapitre la série d'articles qu'ont signés Laurier Clo</w:t>
      </w:r>
      <w:r w:rsidRPr="007C6CD5">
        <w:t>u</w:t>
      </w:r>
      <w:r w:rsidRPr="007C6CD5">
        <w:t xml:space="preserve">tier et Alain Dubuc, dans </w:t>
      </w:r>
      <w:r w:rsidRPr="007C6CD5">
        <w:rPr>
          <w:i/>
        </w:rPr>
        <w:t xml:space="preserve">La Presse, </w:t>
      </w:r>
      <w:r w:rsidRPr="007C6CD5">
        <w:t>entre le 8 et le 13 décembre 1979.</w:t>
      </w:r>
    </w:p>
  </w:footnote>
  <w:footnote w:id="2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xml:space="preserve">. </w:t>
      </w:r>
    </w:p>
  </w:footnote>
  <w:footnote w:id="27">
    <w:p w:rsidR="008628E7" w:rsidRPr="007C6CD5" w:rsidRDefault="008628E7" w:rsidP="008628E7">
      <w:pPr>
        <w:pStyle w:val="Notedebasdepage"/>
      </w:pPr>
      <w:r w:rsidRPr="007C6CD5">
        <w:rPr>
          <w:rStyle w:val="Appelnotedebasdep"/>
        </w:rPr>
        <w:footnoteRef/>
      </w:r>
      <w:r w:rsidRPr="007C6CD5">
        <w:t xml:space="preserve"> </w:t>
      </w:r>
      <w:r w:rsidRPr="007C6CD5">
        <w:tab/>
        <w:t>Bélanger, Yves, « L'industrie de la construction et la bourgeoisie au Qu</w:t>
      </w:r>
      <w:r w:rsidRPr="007C6CD5">
        <w:t>é</w:t>
      </w:r>
      <w:r w:rsidRPr="007C6CD5">
        <w:t xml:space="preserve">bec », dans </w:t>
      </w:r>
      <w:hyperlink r:id="rId2" w:history="1">
        <w:r w:rsidRPr="007C6CD5">
          <w:rPr>
            <w:rStyle w:val="Lienhypertexte"/>
            <w:i/>
          </w:rPr>
          <w:t>Le Capitalisme au Québec</w:t>
        </w:r>
      </w:hyperlink>
      <w:r w:rsidRPr="007C6CD5">
        <w:t>, Montréal, Éditions coopératives A</w:t>
      </w:r>
      <w:r w:rsidRPr="007C6CD5">
        <w:t>l</w:t>
      </w:r>
      <w:r w:rsidRPr="007C6CD5">
        <w:t>bert Saint-Martin, 1978, ou Bélanger, Yves, Bourgeoisie et fractions de classe dans l'industrie québécoise de la constru</w:t>
      </w:r>
      <w:r w:rsidRPr="007C6CD5">
        <w:t>c</w:t>
      </w:r>
      <w:r w:rsidRPr="007C6CD5">
        <w:t>tion, mémoire présenté à l'Université du Québec à Montréal, départ</w:t>
      </w:r>
      <w:r w:rsidRPr="007C6CD5">
        <w:t>e</w:t>
      </w:r>
      <w:r w:rsidRPr="007C6CD5">
        <w:t>ment de Science politique, mai 1979.</w:t>
      </w:r>
    </w:p>
  </w:footnote>
  <w:footnote w:id="28">
    <w:p w:rsidR="008628E7" w:rsidRPr="007C6CD5" w:rsidRDefault="008628E7" w:rsidP="008628E7">
      <w:pPr>
        <w:pStyle w:val="Notedebasdepage"/>
      </w:pPr>
      <w:r w:rsidRPr="007C6CD5">
        <w:rPr>
          <w:rStyle w:val="Appelnotedebasdep"/>
        </w:rPr>
        <w:footnoteRef/>
      </w:r>
      <w:r w:rsidRPr="007C6CD5">
        <w:t xml:space="preserve"> </w:t>
      </w:r>
      <w:r w:rsidRPr="007C6CD5">
        <w:tab/>
        <w:t>Le circuit financier québécois.</w:t>
      </w:r>
      <w:r w:rsidRPr="007C6CD5">
        <w:br/>
      </w:r>
    </w:p>
    <w:p w:rsidR="008628E7" w:rsidRPr="007C6CD5" w:rsidRDefault="00C50396" w:rsidP="008628E7">
      <w:pPr>
        <w:pStyle w:val="Notedebasdepagec"/>
      </w:pPr>
      <w:r w:rsidRPr="007C6CD5">
        <w:rPr>
          <w:noProof/>
        </w:rPr>
        <w:drawing>
          <wp:inline distT="0" distB="0" distL="0" distR="0">
            <wp:extent cx="4954270" cy="3874135"/>
            <wp:effectExtent l="25400" t="25400" r="11430" b="12065"/>
            <wp:docPr id="11" name="Image 7" descr="figure_note_27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ure_note_27_st"/>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54270" cy="3874135"/>
                    </a:xfrm>
                    <a:prstGeom prst="rect">
                      <a:avLst/>
                    </a:prstGeom>
                    <a:noFill/>
                    <a:ln w="19050" cmpd="sng">
                      <a:solidFill>
                        <a:srgbClr val="000000"/>
                      </a:solidFill>
                      <a:miter lim="800000"/>
                      <a:headEnd/>
                      <a:tailEnd/>
                    </a:ln>
                    <a:effectLst/>
                  </pic:spPr>
                </pic:pic>
              </a:graphicData>
            </a:graphic>
          </wp:inline>
        </w:drawing>
      </w:r>
    </w:p>
  </w:footnote>
  <w:footnote w:id="29">
    <w:p w:rsidR="008628E7" w:rsidRPr="007C6CD5" w:rsidRDefault="008628E7" w:rsidP="008628E7">
      <w:pPr>
        <w:pStyle w:val="Notedebasdepage"/>
      </w:pPr>
      <w:r w:rsidRPr="007C6CD5">
        <w:rPr>
          <w:rStyle w:val="Appelnotedebasdep"/>
        </w:rPr>
        <w:footnoteRef/>
      </w:r>
      <w:r w:rsidRPr="007C6CD5">
        <w:t xml:space="preserve"> </w:t>
      </w:r>
      <w:r w:rsidRPr="007C6CD5">
        <w:tab/>
        <w:t>[Voir le texte de la note 23 de l’édition numérique de ce texte. JMT.]</w:t>
      </w:r>
    </w:p>
  </w:footnote>
  <w:footnote w:id="30">
    <w:p w:rsidR="008628E7" w:rsidRPr="007C6CD5" w:rsidRDefault="008628E7" w:rsidP="008628E7">
      <w:pPr>
        <w:pStyle w:val="Notedebasdepage"/>
      </w:pPr>
      <w:r w:rsidRPr="007C6CD5">
        <w:rPr>
          <w:rStyle w:val="Appelnotedebasdep"/>
        </w:rPr>
        <w:footnoteRef/>
      </w:r>
      <w:r w:rsidRPr="007C6CD5">
        <w:t xml:space="preserve"> </w:t>
      </w:r>
      <w:r w:rsidRPr="007C6CD5">
        <w:tab/>
        <w:t xml:space="preserve">O.P.D.Q. </w:t>
      </w:r>
      <w:r w:rsidRPr="007C6CD5">
        <w:rPr>
          <w:i/>
        </w:rPr>
        <w:t>et al.</w:t>
      </w:r>
      <w:r w:rsidRPr="007C6CD5">
        <w:t>,</w:t>
      </w:r>
      <w:r w:rsidRPr="007C6CD5">
        <w:rPr>
          <w:i/>
        </w:rPr>
        <w:t xml:space="preserve"> Profil du mouvement coopératif au Québec, </w:t>
      </w:r>
      <w:r w:rsidRPr="007C6CD5">
        <w:t>Éditeur officiel du Québec, 1980, p. 114.</w:t>
      </w:r>
    </w:p>
  </w:footnote>
  <w:footnote w:id="31">
    <w:p w:rsidR="008628E7" w:rsidRPr="007C6CD5" w:rsidRDefault="008628E7" w:rsidP="008628E7">
      <w:pPr>
        <w:pStyle w:val="Notedebasdepage"/>
      </w:pPr>
      <w:r w:rsidRPr="007C6CD5">
        <w:rPr>
          <w:rStyle w:val="Appelnotedebasdep"/>
        </w:rPr>
        <w:footnoteRef/>
      </w:r>
      <w:r w:rsidRPr="007C6CD5">
        <w:t xml:space="preserve"> </w:t>
      </w:r>
      <w:r w:rsidRPr="007C6CD5">
        <w:tab/>
        <w:t>Le secteur coopératif n'est pas un ensemble homogène intégré au circuit capitaliste privé, forme particulière de capital. Certains éléments, par exe</w:t>
      </w:r>
      <w:r w:rsidRPr="007C6CD5">
        <w:t>m</w:t>
      </w:r>
      <w:r w:rsidRPr="007C6CD5">
        <w:t>ple, les coopératives de consommation qui, à l'instar des comptoirs alime</w:t>
      </w:r>
      <w:r w:rsidRPr="007C6CD5">
        <w:t>n</w:t>
      </w:r>
      <w:r w:rsidRPr="007C6CD5">
        <w:t>taires, s'inscrivent à la marge des impératifs capitalistes dominants, s'insp</w:t>
      </w:r>
      <w:r w:rsidRPr="007C6CD5">
        <w:t>i</w:t>
      </w:r>
      <w:r w:rsidRPr="007C6CD5">
        <w:t>rent d'une v</w:t>
      </w:r>
      <w:r w:rsidRPr="007C6CD5">
        <w:t>o</w:t>
      </w:r>
      <w:r w:rsidRPr="007C6CD5">
        <w:t>lonté de s'opposer aux rapports capitalistes. Il appert toutefois que d'autres coopératives (Mouvement Desjardins, Caisses d'entraide éc</w:t>
      </w:r>
      <w:r w:rsidRPr="007C6CD5">
        <w:t>o</w:t>
      </w:r>
      <w:r w:rsidRPr="007C6CD5">
        <w:t>nomique, Co</w:t>
      </w:r>
      <w:r w:rsidRPr="007C6CD5">
        <w:t>o</w:t>
      </w:r>
      <w:r w:rsidRPr="007C6CD5">
        <w:t>prix, etc.), d'abord pour s'étendre ou pour survivre puis pour s'accaparer une part de plus en plus importante de leur marché respectif, ont fait leur « la loi du profit » capitaliste. Concrètement, au sein de ces coop</w:t>
      </w:r>
      <w:r w:rsidRPr="007C6CD5">
        <w:t>é</w:t>
      </w:r>
      <w:r w:rsidRPr="007C6CD5">
        <w:t>ratives, ce mouvement se traduit par des changements qualitatifs impo</w:t>
      </w:r>
      <w:r w:rsidRPr="007C6CD5">
        <w:t>r</w:t>
      </w:r>
      <w:r w:rsidRPr="007C6CD5">
        <w:t>tants : abandon d'un di</w:t>
      </w:r>
      <w:r w:rsidRPr="007C6CD5">
        <w:t>s</w:t>
      </w:r>
      <w:r w:rsidRPr="007C6CD5">
        <w:t>cours critique face au capitalisme, perte du contrôle de l'organisme par les actionnaires, et forme d'aménagement du cap</w:t>
      </w:r>
      <w:r w:rsidRPr="007C6CD5">
        <w:t>i</w:t>
      </w:r>
      <w:r w:rsidRPr="007C6CD5">
        <w:t>talisme (né au siècle dernier), ce type d'accumulation tendra à s'y intégrer. Aujou</w:t>
      </w:r>
      <w:r w:rsidRPr="007C6CD5">
        <w:t>r</w:t>
      </w:r>
      <w:r w:rsidRPr="007C6CD5">
        <w:t>d'hui, il serait vain de tenter de différencier la gestion et les objectifs du Mouvement Desjardins ou des Caisses d'entraide éc</w:t>
      </w:r>
      <w:r w:rsidRPr="007C6CD5">
        <w:t>o</w:t>
      </w:r>
      <w:r w:rsidRPr="007C6CD5">
        <w:t>nomique de ceux de la Banque nationale.</w:t>
      </w:r>
    </w:p>
  </w:footnote>
  <w:footnote w:id="32">
    <w:p w:rsidR="008628E7" w:rsidRPr="007C6CD5" w:rsidRDefault="008628E7" w:rsidP="008628E7">
      <w:pPr>
        <w:pStyle w:val="Notedebasdepage"/>
      </w:pPr>
      <w:r w:rsidRPr="007C6CD5">
        <w:rPr>
          <w:rStyle w:val="Appelnotedebasdep"/>
        </w:rPr>
        <w:footnoteRef/>
      </w:r>
      <w:r w:rsidRPr="007C6CD5">
        <w:t xml:space="preserve"> </w:t>
      </w:r>
      <w:r w:rsidRPr="007C6CD5">
        <w:tab/>
        <w:t>Cette importance des filiales se fera sentir également dans le domaine fina</w:t>
      </w:r>
      <w:r w:rsidRPr="007C6CD5">
        <w:t>n</w:t>
      </w:r>
      <w:r w:rsidRPr="007C6CD5">
        <w:t>cier avec la Société nationale de fiducie (Caisses d'e</w:t>
      </w:r>
      <w:r w:rsidRPr="007C6CD5">
        <w:t>n</w:t>
      </w:r>
      <w:r w:rsidRPr="007C6CD5">
        <w:t>traide économiques) ou les nombreuses entreprises liées au Mouv</w:t>
      </w:r>
      <w:r w:rsidRPr="007C6CD5">
        <w:t>e</w:t>
      </w:r>
      <w:r w:rsidRPr="007C6CD5">
        <w:t>ment Desjardins. Pour ceux qui évaluent l'importance des institutions à leurs actifs, nous tenons à rappeler que les caisses d'épargne et de crédit, au nombre de 1564 en 1978, total</w:t>
      </w:r>
      <w:r w:rsidRPr="007C6CD5">
        <w:t>i</w:t>
      </w:r>
      <w:r w:rsidRPr="007C6CD5">
        <w:t>saient 10,6 milliards $ d'actifs. Les coopératives, pour leur part, au nombre de 683, total</w:t>
      </w:r>
      <w:r w:rsidRPr="007C6CD5">
        <w:t>i</w:t>
      </w:r>
      <w:r w:rsidRPr="007C6CD5">
        <w:t>saient 596 millions $ d'actifs.</w:t>
      </w:r>
    </w:p>
    <w:p w:rsidR="008628E7" w:rsidRPr="007C6CD5" w:rsidRDefault="008628E7" w:rsidP="008628E7">
      <w:pPr>
        <w:pStyle w:val="Notedebasdepage"/>
      </w:pPr>
      <w:r w:rsidRPr="007C6CD5">
        <w:tab/>
      </w:r>
      <w:r w:rsidRPr="007C6CD5">
        <w:tab/>
        <w:t>Le rapport Blais (portant sur la centralisation des décisions du Mouv</w:t>
      </w:r>
      <w:r w:rsidRPr="007C6CD5">
        <w:t>e</w:t>
      </w:r>
      <w:r w:rsidRPr="007C6CD5">
        <w:t>ment Desjardins) mettra bien en relief cette tendance central</w:t>
      </w:r>
      <w:r w:rsidRPr="007C6CD5">
        <w:t>i</w:t>
      </w:r>
      <w:r w:rsidRPr="007C6CD5">
        <w:t>satrice au Mouvement Desjardins. Jadis autonomes, les caisses disp</w:t>
      </w:r>
      <w:r w:rsidRPr="007C6CD5">
        <w:t>o</w:t>
      </w:r>
      <w:r w:rsidRPr="007C6CD5">
        <w:t>sent maintenant de nombreux organismes communs centralistes qui ont grugé une part i</w:t>
      </w:r>
      <w:r w:rsidRPr="007C6CD5">
        <w:t>m</w:t>
      </w:r>
      <w:r w:rsidRPr="007C6CD5">
        <w:t>portante du po</w:t>
      </w:r>
      <w:r w:rsidRPr="007C6CD5">
        <w:t>u</w:t>
      </w:r>
      <w:r w:rsidRPr="007C6CD5">
        <w:t>voir décisionnel.</w:t>
      </w:r>
    </w:p>
    <w:p w:rsidR="008628E7" w:rsidRPr="007C6CD5" w:rsidRDefault="008628E7" w:rsidP="008628E7">
      <w:pPr>
        <w:pStyle w:val="Notedebasdepage"/>
      </w:pPr>
      <w:r w:rsidRPr="007C6CD5">
        <w:tab/>
      </w:r>
      <w:r w:rsidRPr="007C6CD5">
        <w:tab/>
        <w:t>Bien sûr, de nombreuses autres fédérations ou coopératives seront bea</w:t>
      </w:r>
      <w:r w:rsidRPr="007C6CD5">
        <w:t>u</w:t>
      </w:r>
      <w:r w:rsidRPr="007C6CD5">
        <w:t>coup moins importantes et partageront plus les destinées des P.M.E. Ce sera le cas de la Coopérative laitière du Sud de Québec (78,6 millions $ d'actifs), de la Chaîne coopérative du Saguenay (62,1 millions $), des Pêcheurs-unis du Québec (33,8 millions $) ou de la Ligue des caisses d'économie dans le d</w:t>
      </w:r>
      <w:r w:rsidRPr="007C6CD5">
        <w:t>o</w:t>
      </w:r>
      <w:r w:rsidRPr="007C6CD5">
        <w:t>maine financier.</w:t>
      </w:r>
    </w:p>
  </w:footnote>
  <w:footnote w:id="33">
    <w:p w:rsidR="008628E7" w:rsidRPr="007C6CD5" w:rsidRDefault="008628E7" w:rsidP="008628E7">
      <w:pPr>
        <w:pStyle w:val="Notedebasdepage"/>
      </w:pPr>
      <w:r w:rsidRPr="007C6CD5">
        <w:rPr>
          <w:rStyle w:val="Appelnotedebasdep"/>
        </w:rPr>
        <w:footnoteRef/>
      </w:r>
      <w:r w:rsidRPr="007C6CD5">
        <w:t xml:space="preserve"> </w:t>
      </w:r>
      <w:r w:rsidRPr="007C6CD5">
        <w:tab/>
        <w:t>Rappelons que, par P.M.E., on entend saisir une réalité, soit celle des entr</w:t>
      </w:r>
      <w:r w:rsidRPr="007C6CD5">
        <w:t>e</w:t>
      </w:r>
      <w:r w:rsidRPr="007C6CD5">
        <w:t>pr</w:t>
      </w:r>
      <w:r w:rsidRPr="007C6CD5">
        <w:t>i</w:t>
      </w:r>
      <w:r w:rsidRPr="007C6CD5">
        <w:t>ses possédant entre 5 et 199 employés et disposant d'actifs de plus de 200 000 $, mais moins de 6 000 000 $ dans les diverses branches de la f</w:t>
      </w:r>
      <w:r w:rsidRPr="007C6CD5">
        <w:t>a</w:t>
      </w:r>
      <w:r w:rsidRPr="007C6CD5">
        <w:t>brication. Dans la sphère commerciale et des services, le titre de P.M.E. s'adresse plutôt aux firmes employant entre 4 et 30 salariés et dont les ventes se chi</w:t>
      </w:r>
      <w:r w:rsidRPr="007C6CD5">
        <w:t>f</w:t>
      </w:r>
      <w:r w:rsidRPr="007C6CD5">
        <w:t>frent entre 200 000 $ et 5 000 000 $.</w:t>
      </w:r>
    </w:p>
  </w:footnote>
  <w:footnote w:id="34">
    <w:p w:rsidR="008628E7" w:rsidRPr="007C6CD5" w:rsidRDefault="008628E7" w:rsidP="008628E7">
      <w:pPr>
        <w:pStyle w:val="Notedebasdepage"/>
      </w:pPr>
      <w:r w:rsidRPr="007C6CD5">
        <w:rPr>
          <w:rStyle w:val="Appelnotedebasdep"/>
        </w:rPr>
        <w:footnoteRef/>
      </w:r>
      <w:r w:rsidRPr="007C6CD5">
        <w:t xml:space="preserve"> </w:t>
      </w:r>
      <w:r w:rsidRPr="007C6CD5">
        <w:tab/>
        <w:t>Voir Bourque, Gilles, « Petite-bourgeoisie envahissante et bourgeoisie tén</w:t>
      </w:r>
      <w:r w:rsidRPr="007C6CD5">
        <w:t>é</w:t>
      </w:r>
      <w:r w:rsidRPr="007C6CD5">
        <w:t xml:space="preserve">breuse » dans </w:t>
      </w:r>
      <w:r w:rsidRPr="007C6CD5">
        <w:rPr>
          <w:i/>
        </w:rPr>
        <w:t xml:space="preserve">Les Cahiers du socialisme, </w:t>
      </w:r>
      <w:r w:rsidRPr="007C6CD5">
        <w:t>no 3, pri</w:t>
      </w:r>
      <w:r w:rsidRPr="007C6CD5">
        <w:t>n</w:t>
      </w:r>
      <w:r w:rsidRPr="007C6CD5">
        <w:t>temps 79.</w:t>
      </w:r>
    </w:p>
  </w:footnote>
  <w:footnote w:id="35">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Brunelle, Dorval, </w:t>
      </w:r>
      <w:hyperlink r:id="rId4" w:history="1">
        <w:r w:rsidRPr="007C6CD5">
          <w:rPr>
            <w:rStyle w:val="Lienhypertexte"/>
            <w:i/>
          </w:rPr>
          <w:t>La Désillusion tranquille</w:t>
        </w:r>
      </w:hyperlink>
      <w:r w:rsidRPr="007C6CD5">
        <w:t>, Montréal, HMH, 1978.</w:t>
      </w:r>
    </w:p>
  </w:footnote>
  <w:footnote w:id="36">
    <w:p w:rsidR="008628E7" w:rsidRPr="007C6CD5" w:rsidRDefault="008628E7" w:rsidP="008628E7">
      <w:pPr>
        <w:pStyle w:val="Notedebasdepage"/>
      </w:pPr>
      <w:r w:rsidRPr="007C6CD5">
        <w:rPr>
          <w:rStyle w:val="Appelnotedebasdep"/>
        </w:rPr>
        <w:footnoteRef/>
      </w:r>
      <w:r w:rsidRPr="007C6CD5">
        <w:t xml:space="preserve"> </w:t>
      </w:r>
      <w:r w:rsidRPr="007C6CD5">
        <w:tab/>
        <w:t xml:space="preserve">Québec (Prov.), </w:t>
      </w:r>
      <w:r w:rsidRPr="007C6CD5">
        <w:rPr>
          <w:i/>
        </w:rPr>
        <w:t>op. cit</w:t>
      </w:r>
      <w:r w:rsidRPr="007C6CD5">
        <w:t>., p. 55.</w:t>
      </w:r>
    </w:p>
  </w:footnote>
  <w:footnote w:id="37">
    <w:p w:rsidR="008628E7" w:rsidRPr="007C6CD5" w:rsidRDefault="008628E7" w:rsidP="008628E7">
      <w:pPr>
        <w:pStyle w:val="Notedebasdepage"/>
      </w:pPr>
      <w:r w:rsidRPr="007C6CD5">
        <w:rPr>
          <w:rStyle w:val="Appelnotedebasdep"/>
        </w:rPr>
        <w:footnoteRef/>
      </w:r>
      <w:r w:rsidRPr="007C6CD5">
        <w:t xml:space="preserve"> </w:t>
      </w:r>
      <w:r w:rsidRPr="007C6CD5">
        <w:tab/>
        <w:t>Omnimédic, regroupement d'industries pharmaceutiques a</w:t>
      </w:r>
      <w:r w:rsidRPr="007C6CD5">
        <w:t>u</w:t>
      </w:r>
      <w:r w:rsidRPr="007C6CD5">
        <w:t>quel sera lié le laboratoire Octo, sera le fruit d'une intervention de la Caisse de dépôt. Ce mouvement de capital visera certes à lancer dans le champ québécois une institution capable, du moins localement, de concurrencer les grands mon</w:t>
      </w:r>
      <w:r w:rsidRPr="007C6CD5">
        <w:t>o</w:t>
      </w:r>
      <w:r w:rsidRPr="007C6CD5">
        <w:t>poles du secteur.</w:t>
      </w:r>
    </w:p>
  </w:footnote>
  <w:footnote w:id="38">
    <w:p w:rsidR="008628E7" w:rsidRPr="007C6CD5" w:rsidRDefault="008628E7" w:rsidP="008628E7">
      <w:pPr>
        <w:pStyle w:val="Notedebasdepage"/>
      </w:pPr>
      <w:r w:rsidRPr="007C6CD5">
        <w:rPr>
          <w:rStyle w:val="Appelnotedebasdep"/>
        </w:rPr>
        <w:footnoteRef/>
      </w:r>
      <w:r w:rsidRPr="007C6CD5">
        <w:t xml:space="preserve"> </w:t>
      </w:r>
      <w:r w:rsidRPr="007C6CD5">
        <w:tab/>
        <w:t>Une nouvelle compagnie, Donohue Normick Inc. a été créée en septembre 1979 ; elle devrait, sous peu, construire au coût de 140 mi</w:t>
      </w:r>
      <w:r w:rsidRPr="007C6CD5">
        <w:t>l</w:t>
      </w:r>
      <w:r w:rsidRPr="007C6CD5">
        <w:t>lions $ une usine de papier journal.</w:t>
      </w:r>
    </w:p>
  </w:footnote>
  <w:footnote w:id="39">
    <w:p w:rsidR="008628E7" w:rsidRPr="007C6CD5" w:rsidRDefault="008628E7" w:rsidP="008628E7">
      <w:pPr>
        <w:pStyle w:val="Notedebasdepage"/>
      </w:pPr>
      <w:r w:rsidRPr="007C6CD5">
        <w:rPr>
          <w:rStyle w:val="Appelnotedebasdep"/>
        </w:rPr>
        <w:footnoteRef/>
      </w:r>
      <w:r w:rsidRPr="007C6CD5">
        <w:t xml:space="preserve"> </w:t>
      </w:r>
      <w:r w:rsidRPr="007C6CD5">
        <w:tab/>
        <w:t xml:space="preserve">Québec (prov.), ministère d'État au développement économique, </w:t>
      </w:r>
      <w:r w:rsidRPr="007C6CD5">
        <w:rPr>
          <w:i/>
        </w:rPr>
        <w:t xml:space="preserve">Bâtir le Québec, énoncé de politique économique, </w:t>
      </w:r>
      <w:r w:rsidRPr="007C6CD5">
        <w:t>Québec, Éditeur officiel du Qu</w:t>
      </w:r>
      <w:r w:rsidRPr="007C6CD5">
        <w:t>é</w:t>
      </w:r>
      <w:r w:rsidRPr="007C6CD5">
        <w:t>bec, 1979, p. 100.</w:t>
      </w:r>
    </w:p>
  </w:footnote>
  <w:footnote w:id="40">
    <w:p w:rsidR="008628E7" w:rsidRPr="007C6CD5" w:rsidRDefault="008628E7" w:rsidP="008628E7">
      <w:pPr>
        <w:pStyle w:val="Notedebasdepage"/>
      </w:pPr>
      <w:r w:rsidRPr="007C6CD5">
        <w:rPr>
          <w:rStyle w:val="Appelnotedebasdep"/>
        </w:rPr>
        <w:footnoteRef/>
      </w:r>
      <w:r w:rsidRPr="007C6CD5">
        <w:t xml:space="preserve"> </w:t>
      </w:r>
      <w:r w:rsidRPr="007C6CD5">
        <w:tab/>
        <w:t>Certains cas (Métro-Richelieu, les pharmacies Uniprix, Rona-BMR) anno</w:t>
      </w:r>
      <w:r w:rsidRPr="007C6CD5">
        <w:t>n</w:t>
      </w:r>
      <w:r w:rsidRPr="007C6CD5">
        <w:t>cent déjà une très nette tendance au regroupement et à la concentration dans ce domaine.</w:t>
      </w:r>
    </w:p>
  </w:footnote>
  <w:footnote w:id="41">
    <w:p w:rsidR="008628E7" w:rsidRPr="007C6CD5" w:rsidRDefault="008628E7" w:rsidP="008628E7">
      <w:pPr>
        <w:pStyle w:val="Notedebasdepage"/>
      </w:pPr>
      <w:r w:rsidRPr="007C6CD5">
        <w:rPr>
          <w:rStyle w:val="Appelnotedebasdep"/>
        </w:rPr>
        <w:footnoteRef/>
      </w:r>
      <w:r w:rsidRPr="007C6CD5">
        <w:t xml:space="preserve"> </w:t>
      </w:r>
      <w:r w:rsidRPr="007C6CD5">
        <w:tab/>
        <w:t>Pierre Beaulne l'a déjà indiqué, le continentalisme, dynamique de la bou</w:t>
      </w:r>
      <w:r w:rsidRPr="007C6CD5">
        <w:t>r</w:t>
      </w:r>
      <w:r w:rsidRPr="007C6CD5">
        <w:t>geoisie nord-américaine, est le produit de la crise et de la volonté d'expa</w:t>
      </w:r>
      <w:r w:rsidRPr="007C6CD5">
        <w:t>n</w:t>
      </w:r>
      <w:r w:rsidRPr="007C6CD5">
        <w:t>sion du capital canadien. Cet auteur précise : « Il faut voir dans ce domaine la conjonction de deux mouvements : 1) le repli du capital américain vers son centre logistique à mesure que la crise se déploie, 2) la voie suivie par le cap</w:t>
      </w:r>
      <w:r w:rsidRPr="007C6CD5">
        <w:t>i</w:t>
      </w:r>
      <w:r w:rsidRPr="007C6CD5">
        <w:t xml:space="preserve">tal canadien pour sortir de la crise en s'internationalisant ». Cité par Beaulne, Pierre, </w:t>
      </w:r>
      <w:r w:rsidRPr="007C6CD5">
        <w:rPr>
          <w:i/>
        </w:rPr>
        <w:t>Le Capital québ</w:t>
      </w:r>
      <w:r w:rsidRPr="007C6CD5">
        <w:rPr>
          <w:i/>
        </w:rPr>
        <w:t>é</w:t>
      </w:r>
      <w:r w:rsidRPr="007C6CD5">
        <w:rPr>
          <w:i/>
        </w:rPr>
        <w:t xml:space="preserve">cois dans la crise canadienne, </w:t>
      </w:r>
      <w:r w:rsidRPr="007C6CD5">
        <w:t>Montréal, CEQ, 1979, p. 11.</w:t>
      </w:r>
    </w:p>
  </w:footnote>
  <w:footnote w:id="42">
    <w:p w:rsidR="008628E7" w:rsidRPr="007C6CD5" w:rsidRDefault="008628E7" w:rsidP="008628E7">
      <w:pPr>
        <w:pStyle w:val="Notedebasdepage"/>
      </w:pPr>
      <w:r w:rsidRPr="007C6CD5">
        <w:rPr>
          <w:rStyle w:val="Appelnotedebasdep"/>
        </w:rPr>
        <w:footnoteRef/>
      </w:r>
      <w:r w:rsidRPr="007C6CD5">
        <w:t xml:space="preserve"> </w:t>
      </w:r>
      <w:r w:rsidRPr="007C6CD5">
        <w:tab/>
        <w:t>À cet égard, est-il utile de rappeler les nombreuses interrelations qui les uni</w:t>
      </w:r>
      <w:r w:rsidRPr="007C6CD5">
        <w:t>s</w:t>
      </w:r>
      <w:r w:rsidRPr="007C6CD5">
        <w:t xml:space="preserve">sent. De plus en plus, Pierre Fournier (op. </w:t>
      </w:r>
      <w:r w:rsidRPr="007C6CD5">
        <w:rPr>
          <w:i/>
        </w:rPr>
        <w:t xml:space="preserve">cit.) </w:t>
      </w:r>
      <w:r w:rsidRPr="007C6CD5">
        <w:t>l'a déjà souligné, elles raffermissent leurs liens d'abord entre elles, puis avec les autres constitua</w:t>
      </w:r>
      <w:r w:rsidRPr="007C6CD5">
        <w:t>n</w:t>
      </w:r>
      <w:r w:rsidRPr="007C6CD5">
        <w:t>tes de la bourgeoisie québécoise. Nouveler, cette société des énergies no</w:t>
      </w:r>
      <w:r w:rsidRPr="007C6CD5">
        <w:t>u</w:t>
      </w:r>
      <w:r w:rsidRPr="007C6CD5">
        <w:t>velles r</w:t>
      </w:r>
      <w:r w:rsidRPr="007C6CD5">
        <w:t>é</w:t>
      </w:r>
      <w:r w:rsidRPr="007C6CD5">
        <w:t>cemment créée par le gouvernement Lévesque est à la mesure de ce mouvement. En effet, conjointement détenue par SOQUIP, la S.G.F. et H</w:t>
      </w:r>
      <w:r w:rsidRPr="007C6CD5">
        <w:t>y</w:t>
      </w:r>
      <w:r w:rsidRPr="007C6CD5">
        <w:t>dro, cette société reflète fort bien cette tendance à laquelle nous nous réf</w:t>
      </w:r>
      <w:r w:rsidRPr="007C6CD5">
        <w:t>é</w:t>
      </w:r>
      <w:r w:rsidRPr="007C6CD5">
        <w:t>rons.</w:t>
      </w:r>
    </w:p>
  </w:footnote>
  <w:footnote w:id="43">
    <w:p w:rsidR="008628E7" w:rsidRPr="007C6CD5" w:rsidRDefault="008628E7" w:rsidP="008628E7">
      <w:pPr>
        <w:pStyle w:val="Notedebasdepage"/>
      </w:pPr>
      <w:r w:rsidRPr="007C6CD5">
        <w:rPr>
          <w:rStyle w:val="Appelnotedebasdep"/>
        </w:rPr>
        <w:footnoteRef/>
      </w:r>
      <w:r w:rsidRPr="007C6CD5">
        <w:t xml:space="preserve"> </w:t>
      </w:r>
      <w:r w:rsidRPr="007C6CD5">
        <w:tab/>
        <w:t xml:space="preserve">Murray, Véra, </w:t>
      </w:r>
      <w:r w:rsidRPr="007C6CD5">
        <w:rPr>
          <w:i/>
        </w:rPr>
        <w:t>Le Parti québécois de la fondation à la prise du pouvoir</w:t>
      </w:r>
      <w:r w:rsidRPr="007C6CD5">
        <w:t>, Montréal, Éd. Hurtubise, HMH, 1976, p. 42.</w:t>
      </w:r>
    </w:p>
  </w:footnote>
  <w:footnote w:id="44">
    <w:p w:rsidR="008628E7" w:rsidRPr="007C6CD5" w:rsidRDefault="008628E7" w:rsidP="008628E7">
      <w:pPr>
        <w:pStyle w:val="Notedebasdepage"/>
      </w:pPr>
      <w:r w:rsidRPr="007C6CD5">
        <w:rPr>
          <w:rStyle w:val="Appelnotedebasdep"/>
        </w:rPr>
        <w:footnoteRef/>
      </w:r>
      <w:r w:rsidRPr="007C6CD5">
        <w:t xml:space="preserve"> </w:t>
      </w:r>
      <w:r w:rsidRPr="007C6CD5">
        <w:tab/>
        <w:t>Ce pays qu'on peut bâtir, MSA, 1968, p. 2 et La Solution, le programme du PQ, 1970, p. 38.</w:t>
      </w:r>
    </w:p>
  </w:footnote>
  <w:footnote w:id="45">
    <w:p w:rsidR="008628E7" w:rsidRPr="007C6CD5" w:rsidRDefault="008628E7" w:rsidP="008628E7">
      <w:pPr>
        <w:pStyle w:val="Notedebasdepage"/>
      </w:pPr>
      <w:r w:rsidRPr="007C6CD5">
        <w:rPr>
          <w:rStyle w:val="Appelnotedebasdep"/>
        </w:rPr>
        <w:footnoteRef/>
      </w:r>
      <w:r w:rsidRPr="007C6CD5">
        <w:t xml:space="preserve"> </w:t>
      </w:r>
      <w:r w:rsidRPr="007C6CD5">
        <w:tab/>
        <w:t xml:space="preserve">Parizeau, Jacques, « L'avenir économique d'un Québec souverain », Cahier spécial de la revue </w:t>
      </w:r>
      <w:r w:rsidRPr="007C6CD5">
        <w:rPr>
          <w:i/>
        </w:rPr>
        <w:t>Maintenant</w:t>
      </w:r>
      <w:r w:rsidRPr="007C6CD5">
        <w:t>, 1970, p. 5.</w:t>
      </w:r>
    </w:p>
  </w:footnote>
  <w:footnote w:id="46">
    <w:p w:rsidR="008628E7" w:rsidRPr="007C6CD5" w:rsidRDefault="008628E7" w:rsidP="008628E7">
      <w:pPr>
        <w:pStyle w:val="Notedebasdepage"/>
      </w:pPr>
      <w:r w:rsidRPr="007C6CD5">
        <w:rPr>
          <w:rStyle w:val="Appelnotedebasdep"/>
        </w:rPr>
        <w:footnoteRef/>
      </w:r>
      <w:r w:rsidRPr="007C6CD5">
        <w:t xml:space="preserve"> </w:t>
      </w:r>
      <w:r w:rsidRPr="007C6CD5">
        <w:tab/>
        <w:t>La Solution, op. cit., p. 26.</w:t>
      </w:r>
    </w:p>
  </w:footnote>
  <w:footnote w:id="47">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La Souveraineté et l'économie</w:t>
      </w:r>
      <w:r w:rsidRPr="007C6CD5">
        <w:t>, Montréal, Parti québécois, Éd. du Jour, 1970, p. 159.</w:t>
      </w:r>
    </w:p>
  </w:footnote>
  <w:footnote w:id="48">
    <w:p w:rsidR="008628E7" w:rsidRPr="007C6CD5" w:rsidRDefault="008628E7" w:rsidP="008628E7">
      <w:pPr>
        <w:pStyle w:val="Notedebasdepage"/>
      </w:pPr>
      <w:r w:rsidRPr="007C6CD5">
        <w:rPr>
          <w:rStyle w:val="Appelnotedebasdep"/>
        </w:rPr>
        <w:footnoteRef/>
      </w:r>
      <w:r w:rsidRPr="007C6CD5">
        <w:t xml:space="preserve"> </w:t>
      </w:r>
      <w:r w:rsidRPr="007C6CD5">
        <w:tab/>
        <w:t xml:space="preserve">Jacques-Yvan Morin, cité dans </w:t>
      </w:r>
      <w:r w:rsidRPr="007C6CD5">
        <w:rPr>
          <w:i/>
        </w:rPr>
        <w:t>le</w:t>
      </w:r>
      <w:r w:rsidRPr="007C6CD5">
        <w:t xml:space="preserve"> </w:t>
      </w:r>
      <w:r w:rsidRPr="007C6CD5">
        <w:rPr>
          <w:i/>
        </w:rPr>
        <w:t>Bulletin populaire</w:t>
      </w:r>
      <w:r w:rsidRPr="007C6CD5">
        <w:t>, 26 juin 1975, p. 7.</w:t>
      </w:r>
    </w:p>
  </w:footnote>
  <w:footnote w:id="49">
    <w:p w:rsidR="008628E7" w:rsidRPr="007C6CD5" w:rsidRDefault="008628E7" w:rsidP="008628E7">
      <w:pPr>
        <w:pStyle w:val="Notedebasdepage"/>
      </w:pPr>
      <w:r w:rsidRPr="007C6CD5">
        <w:rPr>
          <w:rStyle w:val="Appelnotedebasdep"/>
        </w:rPr>
        <w:footnoteRef/>
      </w:r>
      <w:r w:rsidRPr="007C6CD5">
        <w:t xml:space="preserve"> </w:t>
      </w:r>
      <w:r w:rsidRPr="007C6CD5">
        <w:tab/>
        <w:t>Ce pays qu'on peut bâtir, op. cit., p. 19.</w:t>
      </w:r>
    </w:p>
  </w:footnote>
  <w:footnote w:id="50">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22.</w:t>
      </w:r>
    </w:p>
  </w:footnote>
  <w:footnote w:id="51">
    <w:p w:rsidR="008628E7" w:rsidRPr="007C6CD5" w:rsidRDefault="008628E7" w:rsidP="008628E7">
      <w:pPr>
        <w:pStyle w:val="Notedebasdepage"/>
      </w:pPr>
      <w:r w:rsidRPr="007C6CD5">
        <w:rPr>
          <w:rStyle w:val="Appelnotedebasdep"/>
        </w:rPr>
        <w:footnoteRef/>
      </w:r>
      <w:r w:rsidRPr="007C6CD5">
        <w:t xml:space="preserve"> </w:t>
      </w:r>
      <w:r w:rsidRPr="007C6CD5">
        <w:tab/>
        <w:t xml:space="preserve">Murray, V., </w:t>
      </w:r>
      <w:r w:rsidRPr="007C6CD5">
        <w:rPr>
          <w:i/>
        </w:rPr>
        <w:t>op. cit</w:t>
      </w:r>
      <w:r w:rsidRPr="007C6CD5">
        <w:t>., p. 50-55.</w:t>
      </w:r>
    </w:p>
  </w:footnote>
  <w:footnote w:id="52">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59.</w:t>
      </w:r>
    </w:p>
  </w:footnote>
  <w:footnote w:id="53">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51.</w:t>
      </w:r>
    </w:p>
  </w:footnote>
  <w:footnote w:id="5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55">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Quand nous serons vraiment chez nous</w:t>
      </w:r>
      <w:r w:rsidRPr="007C6CD5">
        <w:t>, Montréal, Les Éditions du Parti québécois, 1972, p. 94.</w:t>
      </w:r>
    </w:p>
  </w:footnote>
  <w:footnote w:id="5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73.</w:t>
      </w:r>
    </w:p>
  </w:footnote>
  <w:footnote w:id="57">
    <w:p w:rsidR="008628E7" w:rsidRPr="007C6CD5" w:rsidRDefault="008628E7" w:rsidP="008628E7">
      <w:pPr>
        <w:pStyle w:val="Notedebasdepage"/>
      </w:pPr>
      <w:r w:rsidRPr="007C6CD5">
        <w:rPr>
          <w:rStyle w:val="Appelnotedebasdep"/>
        </w:rPr>
        <w:footnoteRef/>
      </w:r>
      <w:r w:rsidRPr="007C6CD5">
        <w:t xml:space="preserve"> </w:t>
      </w:r>
      <w:r w:rsidRPr="007C6CD5">
        <w:tab/>
        <w:t xml:space="preserve">O'Neill, Pierre, </w:t>
      </w:r>
      <w:r w:rsidRPr="007C6CD5">
        <w:rPr>
          <w:i/>
        </w:rPr>
        <w:t>Le Devoir</w:t>
      </w:r>
      <w:r w:rsidRPr="007C6CD5">
        <w:t xml:space="preserve">, 21 mars, voir aussi « Les événements survenus au Congrès de 1972 » in </w:t>
      </w:r>
      <w:r w:rsidRPr="007C6CD5">
        <w:rPr>
          <w:i/>
        </w:rPr>
        <w:t>Le Devoir</w:t>
      </w:r>
      <w:r w:rsidRPr="007C6CD5">
        <w:t>, 26 février 1973.</w:t>
      </w:r>
    </w:p>
  </w:footnote>
  <w:footnote w:id="58">
    <w:p w:rsidR="008628E7" w:rsidRPr="007C6CD5" w:rsidRDefault="008628E7" w:rsidP="008628E7">
      <w:pPr>
        <w:pStyle w:val="Notedebasdepage"/>
      </w:pPr>
      <w:r w:rsidRPr="007C6CD5">
        <w:rPr>
          <w:rStyle w:val="Appelnotedebasdep"/>
        </w:rPr>
        <w:footnoteRef/>
      </w:r>
      <w:r w:rsidRPr="007C6CD5">
        <w:t xml:space="preserve"> </w:t>
      </w:r>
      <w:r w:rsidRPr="007C6CD5">
        <w:tab/>
        <w:t>Dostaler, Gilles, « </w:t>
      </w:r>
      <w:hyperlink r:id="rId5" w:history="1">
        <w:r w:rsidRPr="007C6CD5">
          <w:rPr>
            <w:rStyle w:val="Lienhypertexte"/>
          </w:rPr>
          <w:t>La crise et le gouvernement du Parti québécois </w:t>
        </w:r>
      </w:hyperlink>
      <w:r w:rsidRPr="007C6CD5">
        <w:t xml:space="preserve">», </w:t>
      </w:r>
      <w:r w:rsidRPr="007C6CD5">
        <w:rPr>
          <w:i/>
        </w:rPr>
        <w:t>Les Cahiers du socialisme</w:t>
      </w:r>
      <w:r w:rsidRPr="007C6CD5">
        <w:t>, no 4, automne 1979, p. 28.</w:t>
      </w:r>
    </w:p>
  </w:footnote>
  <w:footnote w:id="59">
    <w:p w:rsidR="008628E7" w:rsidRPr="007C6CD5" w:rsidRDefault="008628E7" w:rsidP="008628E7">
      <w:pPr>
        <w:pStyle w:val="Notedebasdepage"/>
      </w:pPr>
      <w:r w:rsidRPr="007C6CD5">
        <w:rPr>
          <w:rStyle w:val="Appelnotedebasdep"/>
        </w:rPr>
        <w:footnoteRef/>
      </w:r>
      <w:r w:rsidRPr="007C6CD5">
        <w:t xml:space="preserve"> </w:t>
      </w:r>
      <w:r w:rsidRPr="007C6CD5">
        <w:tab/>
        <w:t xml:space="preserve">Rodrigue, Norbert, in </w:t>
      </w:r>
      <w:r w:rsidRPr="007C6CD5">
        <w:rPr>
          <w:i/>
        </w:rPr>
        <w:t>Conférence au sommet de Montebello</w:t>
      </w:r>
      <w:r w:rsidRPr="007C6CD5">
        <w:t>, Rapport, S</w:t>
      </w:r>
      <w:r w:rsidRPr="007C6CD5">
        <w:t>e</w:t>
      </w:r>
      <w:r w:rsidRPr="007C6CD5">
        <w:t>crétariat permanent des conférences socio</w:t>
      </w:r>
      <w:r w:rsidRPr="007C6CD5">
        <w:noBreakHyphen/>
        <w:t>économiques, p. 17.</w:t>
      </w:r>
    </w:p>
  </w:footnote>
  <w:footnote w:id="60">
    <w:p w:rsidR="008628E7" w:rsidRPr="007C6CD5" w:rsidRDefault="008628E7" w:rsidP="008628E7">
      <w:pPr>
        <w:pStyle w:val="Notedebasdepage"/>
      </w:pPr>
      <w:r w:rsidRPr="007C6CD5">
        <w:rPr>
          <w:rStyle w:val="Appelnotedebasdep"/>
        </w:rPr>
        <w:footnoteRef/>
      </w:r>
      <w:r w:rsidRPr="007C6CD5">
        <w:t xml:space="preserve"> </w:t>
      </w:r>
      <w:r w:rsidRPr="007C6CD5">
        <w:tab/>
        <w:t xml:space="preserve">Lesage, Gilles, </w:t>
      </w:r>
      <w:r w:rsidRPr="007C6CD5">
        <w:rPr>
          <w:i/>
        </w:rPr>
        <w:t>Le Soleil</w:t>
      </w:r>
      <w:r w:rsidRPr="007C6CD5">
        <w:t>, 7 mars 1979.</w:t>
      </w:r>
    </w:p>
  </w:footnote>
  <w:footnote w:id="61">
    <w:p w:rsidR="008628E7" w:rsidRPr="007C6CD5" w:rsidRDefault="008628E7" w:rsidP="008628E7">
      <w:pPr>
        <w:pStyle w:val="Notedebasdepage"/>
      </w:pPr>
      <w:r w:rsidRPr="007C6CD5">
        <w:rPr>
          <w:rStyle w:val="Appelnotedebasdep"/>
        </w:rPr>
        <w:footnoteRef/>
      </w:r>
      <w:r w:rsidRPr="007C6CD5">
        <w:t xml:space="preserve"> </w:t>
      </w:r>
      <w:r w:rsidRPr="007C6CD5">
        <w:tab/>
        <w:t xml:space="preserve">Nadeau, Michel, </w:t>
      </w:r>
      <w:r w:rsidRPr="007C6CD5">
        <w:rPr>
          <w:i/>
        </w:rPr>
        <w:t>Le Devoir</w:t>
      </w:r>
      <w:r w:rsidRPr="007C6CD5">
        <w:t>, 28 mars 1979.</w:t>
      </w:r>
    </w:p>
  </w:footnote>
  <w:footnote w:id="62">
    <w:p w:rsidR="008628E7" w:rsidRPr="007C6CD5" w:rsidRDefault="008628E7" w:rsidP="008628E7">
      <w:pPr>
        <w:pStyle w:val="Notedebasdepage"/>
      </w:pPr>
      <w:r w:rsidRPr="007C6CD5">
        <w:rPr>
          <w:rStyle w:val="Appelnotedebasdep"/>
        </w:rPr>
        <w:footnoteRef/>
      </w:r>
      <w:r w:rsidRPr="007C6CD5">
        <w:t xml:space="preserve"> </w:t>
      </w:r>
      <w:r w:rsidRPr="007C6CD5">
        <w:tab/>
        <w:t xml:space="preserve">Falardeau, Louis, </w:t>
      </w:r>
      <w:r w:rsidRPr="007C6CD5">
        <w:rPr>
          <w:i/>
        </w:rPr>
        <w:t>La Presse</w:t>
      </w:r>
      <w:r w:rsidRPr="007C6CD5">
        <w:t>, 26 mars 1980.</w:t>
      </w:r>
    </w:p>
  </w:footnote>
  <w:footnote w:id="63">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16 juin 1977.</w:t>
      </w:r>
    </w:p>
  </w:footnote>
  <w:footnote w:id="6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4 mai 1979 et 30 novembre 1979.</w:t>
      </w:r>
    </w:p>
  </w:footnote>
  <w:footnote w:id="65">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Développement-Québec</w:t>
      </w:r>
      <w:r w:rsidRPr="007C6CD5">
        <w:t>, vol. 6, no 4, avril-mai 1979, p. 10.</w:t>
      </w:r>
    </w:p>
  </w:footnote>
  <w:footnote w:id="66">
    <w:p w:rsidR="008628E7" w:rsidRPr="007C6CD5" w:rsidRDefault="008628E7" w:rsidP="008628E7">
      <w:pPr>
        <w:pStyle w:val="Notedebasdepage"/>
      </w:pPr>
      <w:r w:rsidRPr="007C6CD5">
        <w:rPr>
          <w:rStyle w:val="Appelnotedebasdep"/>
        </w:rPr>
        <w:footnoteRef/>
      </w:r>
      <w:r w:rsidRPr="007C6CD5">
        <w:t xml:space="preserve"> </w:t>
      </w:r>
      <w:r w:rsidRPr="007C6CD5">
        <w:tab/>
        <w:t>Direction des communications - AFINTER, 23 avril 1979, p. 1.</w:t>
      </w:r>
    </w:p>
  </w:footnote>
  <w:footnote w:id="67">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OSE</w:t>
      </w:r>
      <w:r w:rsidRPr="007C6CD5">
        <w:t>, vol. 2, no 7, février 1980, p. 4.</w:t>
      </w:r>
    </w:p>
  </w:footnote>
  <w:footnote w:id="68">
    <w:p w:rsidR="008628E7" w:rsidRPr="007C6CD5" w:rsidRDefault="008628E7" w:rsidP="008628E7">
      <w:pPr>
        <w:pStyle w:val="Notedebasdepage"/>
      </w:pPr>
      <w:r w:rsidRPr="007C6CD5">
        <w:rPr>
          <w:rStyle w:val="Appelnotedebasdep"/>
        </w:rPr>
        <w:footnoteRef/>
      </w:r>
      <w:r w:rsidRPr="007C6CD5">
        <w:t xml:space="preserve"> </w:t>
      </w:r>
      <w:r w:rsidRPr="007C6CD5">
        <w:tab/>
        <w:t xml:space="preserve">Pépin, Laurent, </w:t>
      </w:r>
      <w:r w:rsidRPr="007C6CD5">
        <w:rPr>
          <w:i/>
        </w:rPr>
        <w:t>Le Devoir</w:t>
      </w:r>
      <w:r w:rsidRPr="007C6CD5">
        <w:t>, 20 juin 1979.</w:t>
      </w:r>
    </w:p>
  </w:footnote>
  <w:footnote w:id="6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11 mai 1978.</w:t>
      </w:r>
    </w:p>
  </w:footnote>
  <w:footnote w:id="70">
    <w:p w:rsidR="008628E7" w:rsidRPr="007C6CD5" w:rsidRDefault="008628E7" w:rsidP="008628E7">
      <w:pPr>
        <w:pStyle w:val="Notedebasdepage"/>
      </w:pPr>
      <w:r w:rsidRPr="007C6CD5">
        <w:rPr>
          <w:rStyle w:val="Appelnotedebasdep"/>
        </w:rPr>
        <w:footnoteRef/>
      </w:r>
      <w:r w:rsidRPr="007C6CD5">
        <w:t xml:space="preserve"> </w:t>
      </w:r>
      <w:r w:rsidRPr="007C6CD5">
        <w:tab/>
        <w:t xml:space="preserve">Gravel, Pierre, </w:t>
      </w:r>
      <w:r w:rsidRPr="007C6CD5">
        <w:rPr>
          <w:i/>
        </w:rPr>
        <w:t>La Presse</w:t>
      </w:r>
      <w:r w:rsidRPr="007C6CD5">
        <w:t>, 20 juin 1978.</w:t>
      </w:r>
    </w:p>
  </w:footnote>
  <w:footnote w:id="71">
    <w:p w:rsidR="008628E7" w:rsidRPr="007C6CD5" w:rsidRDefault="008628E7" w:rsidP="008628E7">
      <w:pPr>
        <w:pStyle w:val="Notedebasdepage"/>
      </w:pPr>
      <w:r w:rsidRPr="007C6CD5">
        <w:rPr>
          <w:rStyle w:val="Appelnotedebasdep"/>
        </w:rPr>
        <w:footnoteRef/>
      </w:r>
      <w:r w:rsidRPr="007C6CD5">
        <w:t xml:space="preserve"> </w:t>
      </w:r>
      <w:r w:rsidRPr="007C6CD5">
        <w:tab/>
        <w:t xml:space="preserve">Jannard, Maurice, </w:t>
      </w:r>
      <w:r w:rsidRPr="007C6CD5">
        <w:rPr>
          <w:i/>
        </w:rPr>
        <w:t>La Presse</w:t>
      </w:r>
      <w:r w:rsidRPr="007C6CD5">
        <w:t>, 18 mai 1978.</w:t>
      </w:r>
    </w:p>
  </w:footnote>
  <w:footnote w:id="72">
    <w:p w:rsidR="008628E7" w:rsidRPr="007C6CD5" w:rsidRDefault="008628E7" w:rsidP="008628E7">
      <w:pPr>
        <w:pStyle w:val="Notedebasdepage"/>
      </w:pPr>
      <w:r w:rsidRPr="007C6CD5">
        <w:rPr>
          <w:rStyle w:val="Appelnotedebasdep"/>
        </w:rPr>
        <w:footnoteRef/>
      </w:r>
      <w:r w:rsidRPr="007C6CD5">
        <w:t xml:space="preserve"> </w:t>
      </w:r>
      <w:r w:rsidRPr="007C6CD5">
        <w:tab/>
        <w:t xml:space="preserve">Pépin, Laurent, </w:t>
      </w:r>
      <w:r w:rsidRPr="007C6CD5">
        <w:rPr>
          <w:i/>
        </w:rPr>
        <w:t>Le Devoir</w:t>
      </w:r>
      <w:r w:rsidRPr="007C6CD5">
        <w:t>, 20 juin 1979.</w:t>
      </w:r>
    </w:p>
  </w:footnote>
  <w:footnote w:id="73">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1er juin 1979.</w:t>
      </w:r>
    </w:p>
  </w:footnote>
  <w:footnote w:id="7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28 décembre 1977.</w:t>
      </w:r>
    </w:p>
  </w:footnote>
  <w:footnote w:id="75">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16 décembre 1977.</w:t>
      </w:r>
    </w:p>
  </w:footnote>
  <w:footnote w:id="7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77">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Développement - Québec</w:t>
      </w:r>
      <w:r w:rsidRPr="007C6CD5">
        <w:t>, vol. 6, no 3, mars 1979, p. 6.</w:t>
      </w:r>
    </w:p>
  </w:footnote>
  <w:footnote w:id="78">
    <w:p w:rsidR="008628E7" w:rsidRPr="007C6CD5" w:rsidRDefault="008628E7" w:rsidP="008628E7">
      <w:pPr>
        <w:pStyle w:val="Notedebasdepage"/>
      </w:pPr>
      <w:r w:rsidRPr="007C6CD5">
        <w:rPr>
          <w:rStyle w:val="Appelnotedebasdep"/>
        </w:rPr>
        <w:footnoteRef/>
      </w:r>
      <w:r w:rsidRPr="007C6CD5">
        <w:t xml:space="preserve"> </w:t>
      </w:r>
      <w:r w:rsidRPr="007C6CD5">
        <w:tab/>
        <w:t xml:space="preserve">Tiré du document de travail qui a servi à la création de la SODIC, cité dans </w:t>
      </w:r>
      <w:r w:rsidRPr="007C6CD5">
        <w:rPr>
          <w:i/>
        </w:rPr>
        <w:t>Développement - Québec</w:t>
      </w:r>
      <w:r w:rsidRPr="007C6CD5">
        <w:t>, vol. 6, no 3, mars 1979, p. 16.</w:t>
      </w:r>
    </w:p>
  </w:footnote>
  <w:footnote w:id="7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80">
    <w:p w:rsidR="008628E7" w:rsidRPr="007C6CD5" w:rsidRDefault="008628E7" w:rsidP="008628E7">
      <w:pPr>
        <w:pStyle w:val="Notedebasdepage"/>
      </w:pPr>
      <w:r w:rsidRPr="007C6CD5">
        <w:rPr>
          <w:rStyle w:val="Appelnotedebasdep"/>
        </w:rPr>
        <w:footnoteRef/>
      </w:r>
      <w:r w:rsidRPr="007C6CD5">
        <w:t xml:space="preserve"> </w:t>
      </w:r>
      <w:r w:rsidRPr="007C6CD5">
        <w:tab/>
        <w:t xml:space="preserve">Bellemare, Pierre, </w:t>
      </w:r>
      <w:r w:rsidRPr="007C6CD5">
        <w:rPr>
          <w:i/>
        </w:rPr>
        <w:t>La Presse</w:t>
      </w:r>
      <w:r w:rsidRPr="007C6CD5">
        <w:t>, 20 février 1980.</w:t>
      </w:r>
    </w:p>
  </w:footnote>
  <w:footnote w:id="81">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15 décembre 1978.</w:t>
      </w:r>
    </w:p>
  </w:footnote>
  <w:footnote w:id="82">
    <w:p w:rsidR="008628E7" w:rsidRPr="007C6CD5" w:rsidRDefault="008628E7" w:rsidP="008628E7">
      <w:pPr>
        <w:pStyle w:val="Notedebasdepage"/>
      </w:pPr>
      <w:r w:rsidRPr="007C6CD5">
        <w:rPr>
          <w:rStyle w:val="Appelnotedebasdep"/>
        </w:rPr>
        <w:footnoteRef/>
      </w:r>
      <w:r w:rsidRPr="007C6CD5">
        <w:t xml:space="preserve"> </w:t>
      </w:r>
      <w:r w:rsidRPr="007C6CD5">
        <w:tab/>
        <w:t>Fournier Pierre, « L'option nord</w:t>
      </w:r>
      <w:r w:rsidRPr="007C6CD5">
        <w:noBreakHyphen/>
        <w:t xml:space="preserve">américaine », in </w:t>
      </w:r>
      <w:r w:rsidRPr="007C6CD5">
        <w:rPr>
          <w:i/>
        </w:rPr>
        <w:t>Le Devoir</w:t>
      </w:r>
      <w:r w:rsidRPr="007C6CD5">
        <w:t>, 30 mars 1979.</w:t>
      </w:r>
    </w:p>
  </w:footnote>
  <w:footnote w:id="83">
    <w:p w:rsidR="008628E7" w:rsidRPr="007C6CD5" w:rsidRDefault="008628E7" w:rsidP="008628E7">
      <w:pPr>
        <w:pStyle w:val="Notedebasdepage"/>
      </w:pPr>
      <w:r w:rsidRPr="007C6CD5">
        <w:rPr>
          <w:rStyle w:val="Appelnotedebasdep"/>
        </w:rPr>
        <w:footnoteRef/>
      </w:r>
      <w:r w:rsidRPr="007C6CD5">
        <w:t xml:space="preserve"> </w:t>
      </w:r>
      <w:r w:rsidRPr="007C6CD5">
        <w:tab/>
        <w:t xml:space="preserve">Nadeau, Michel, </w:t>
      </w:r>
      <w:r w:rsidRPr="007C6CD5">
        <w:rPr>
          <w:i/>
        </w:rPr>
        <w:t>Le Devoir</w:t>
      </w:r>
      <w:r w:rsidRPr="007C6CD5">
        <w:t>, 12 janvier 1979.</w:t>
      </w:r>
    </w:p>
  </w:footnote>
  <w:footnote w:id="84">
    <w:p w:rsidR="008628E7" w:rsidRPr="007C6CD5" w:rsidRDefault="008628E7" w:rsidP="008628E7">
      <w:pPr>
        <w:pStyle w:val="Notedebasdepage"/>
      </w:pPr>
      <w:r w:rsidRPr="007C6CD5">
        <w:rPr>
          <w:rStyle w:val="Appelnotedebasdep"/>
        </w:rPr>
        <w:footnoteRef/>
      </w:r>
      <w:r w:rsidRPr="007C6CD5">
        <w:t xml:space="preserve"> </w:t>
      </w:r>
      <w:r w:rsidRPr="007C6CD5">
        <w:tab/>
        <w:t xml:space="preserve">Nadeau, Michel, </w:t>
      </w:r>
      <w:r w:rsidRPr="007C6CD5">
        <w:rPr>
          <w:i/>
        </w:rPr>
        <w:t>Le Devoir</w:t>
      </w:r>
      <w:r w:rsidRPr="007C6CD5">
        <w:t>, 4 janvier 1979.</w:t>
      </w:r>
    </w:p>
  </w:footnote>
  <w:footnote w:id="85">
    <w:p w:rsidR="008628E7" w:rsidRPr="007C6CD5" w:rsidRDefault="008628E7" w:rsidP="008628E7">
      <w:pPr>
        <w:pStyle w:val="Notedebasdepage"/>
      </w:pPr>
      <w:r w:rsidRPr="007C6CD5">
        <w:rPr>
          <w:rStyle w:val="Appelnotedebasdep"/>
        </w:rPr>
        <w:footnoteRef/>
      </w:r>
      <w:r w:rsidRPr="007C6CD5">
        <w:t xml:space="preserve"> </w:t>
      </w:r>
      <w:r w:rsidRPr="007C6CD5">
        <w:tab/>
        <w:t>Ministère des Affaires intergouvernementales, Québec-Canada, vol. 5, no 8, nov. 1977, p. 1.</w:t>
      </w:r>
    </w:p>
  </w:footnote>
  <w:footnote w:id="8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La Presse</w:t>
      </w:r>
      <w:r w:rsidRPr="007C6CD5">
        <w:t>, 17 juillet 1979.</w:t>
      </w:r>
    </w:p>
  </w:footnote>
  <w:footnote w:id="87">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Devoir</w:t>
      </w:r>
      <w:r w:rsidRPr="007C6CD5">
        <w:t>, 15 juin 1979.</w:t>
      </w:r>
    </w:p>
  </w:footnote>
  <w:footnote w:id="88">
    <w:p w:rsidR="008628E7" w:rsidRPr="007C6CD5" w:rsidRDefault="008628E7" w:rsidP="008628E7">
      <w:pPr>
        <w:pStyle w:val="Notedebasdepage"/>
      </w:pPr>
      <w:r w:rsidRPr="007C6CD5">
        <w:rPr>
          <w:rStyle w:val="Appelnotedebasdep"/>
        </w:rPr>
        <w:footnoteRef/>
      </w:r>
      <w:r w:rsidRPr="007C6CD5">
        <w:t xml:space="preserve"> </w:t>
      </w:r>
      <w:r w:rsidRPr="007C6CD5">
        <w:tab/>
        <w:t xml:space="preserve">Duguay, Jean-Guy, </w:t>
      </w:r>
      <w:r w:rsidRPr="007C6CD5">
        <w:rPr>
          <w:i/>
        </w:rPr>
        <w:t>La Presse</w:t>
      </w:r>
      <w:r w:rsidRPr="007C6CD5">
        <w:t>, 26 février 1980.</w:t>
      </w:r>
    </w:p>
  </w:footnote>
  <w:footnote w:id="8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90">
    <w:p w:rsidR="008628E7" w:rsidRPr="007C6CD5" w:rsidRDefault="008628E7" w:rsidP="008628E7">
      <w:pPr>
        <w:pStyle w:val="Notedebasdepage"/>
      </w:pPr>
      <w:r w:rsidRPr="007C6CD5">
        <w:rPr>
          <w:rStyle w:val="Appelnotedebasdep"/>
        </w:rPr>
        <w:footnoteRef/>
      </w:r>
      <w:r w:rsidRPr="007C6CD5">
        <w:t xml:space="preserve"> </w:t>
      </w:r>
      <w:r w:rsidRPr="007C6CD5">
        <w:tab/>
        <w:t xml:space="preserve">Fournier, Pierre, </w:t>
      </w:r>
      <w:r w:rsidRPr="007C6CD5">
        <w:rPr>
          <w:i/>
        </w:rPr>
        <w:t>op. cit</w:t>
      </w:r>
      <w:r w:rsidRPr="007C6CD5">
        <w:t>.</w:t>
      </w:r>
    </w:p>
  </w:footnote>
  <w:footnote w:id="91">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La Presse</w:t>
      </w:r>
      <w:r w:rsidRPr="007C6CD5">
        <w:t>, 28 janvier 1977.</w:t>
      </w:r>
    </w:p>
  </w:footnote>
  <w:footnote w:id="92">
    <w:p w:rsidR="008628E7" w:rsidRPr="007C6CD5" w:rsidRDefault="008628E7" w:rsidP="008628E7">
      <w:pPr>
        <w:pStyle w:val="Notedebasdepage"/>
      </w:pPr>
      <w:r w:rsidRPr="007C6CD5">
        <w:rPr>
          <w:rStyle w:val="Appelnotedebasdep"/>
        </w:rPr>
        <w:footnoteRef/>
      </w:r>
      <w:r w:rsidRPr="007C6CD5">
        <w:t xml:space="preserve"> </w:t>
      </w:r>
      <w:r w:rsidRPr="007C6CD5">
        <w:tab/>
        <w:t xml:space="preserve">Nappi, Carmène, </w:t>
      </w:r>
      <w:r w:rsidRPr="007C6CD5">
        <w:rPr>
          <w:i/>
        </w:rPr>
        <w:t>Le Devoir</w:t>
      </w:r>
      <w:r w:rsidRPr="007C6CD5">
        <w:t>, 3 février 1978.</w:t>
      </w:r>
    </w:p>
  </w:footnote>
  <w:footnote w:id="93">
    <w:p w:rsidR="008628E7" w:rsidRPr="007C6CD5" w:rsidRDefault="008628E7" w:rsidP="008628E7">
      <w:pPr>
        <w:pStyle w:val="Notedebasdepage"/>
      </w:pPr>
      <w:r w:rsidRPr="007C6CD5">
        <w:rPr>
          <w:rStyle w:val="Appelnotedebasdep"/>
        </w:rPr>
        <w:footnoteRef/>
      </w:r>
      <w:r w:rsidRPr="007C6CD5">
        <w:t xml:space="preserve"> </w:t>
      </w:r>
      <w:r w:rsidRPr="007C6CD5">
        <w:tab/>
        <w:t xml:space="preserve">Gouvernement du Québec, </w:t>
      </w:r>
      <w:r w:rsidRPr="007C6CD5">
        <w:rPr>
          <w:i/>
        </w:rPr>
        <w:t>Bâtir le Québec, énoncé de politique économ</w:t>
      </w:r>
      <w:r w:rsidRPr="007C6CD5">
        <w:rPr>
          <w:i/>
        </w:rPr>
        <w:t>i</w:t>
      </w:r>
      <w:r w:rsidRPr="007C6CD5">
        <w:rPr>
          <w:i/>
        </w:rPr>
        <w:t>que</w:t>
      </w:r>
      <w:r w:rsidRPr="007C6CD5">
        <w:t>, Développement économique, Éditeur officiel, 1979, p. 78.</w:t>
      </w:r>
    </w:p>
  </w:footnote>
  <w:footnote w:id="9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79.</w:t>
      </w:r>
    </w:p>
  </w:footnote>
  <w:footnote w:id="95">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65.</w:t>
      </w:r>
    </w:p>
  </w:footnote>
  <w:footnote w:id="9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pp. 60-70 et p. 5.</w:t>
      </w:r>
    </w:p>
  </w:footnote>
  <w:footnote w:id="97">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pp. 77 et 85.</w:t>
      </w:r>
    </w:p>
  </w:footnote>
  <w:footnote w:id="98">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La Presse</w:t>
      </w:r>
      <w:r w:rsidRPr="007C6CD5">
        <w:t>, 23 février 1980.</w:t>
      </w:r>
    </w:p>
  </w:footnote>
  <w:footnote w:id="99">
    <w:p w:rsidR="008628E7" w:rsidRPr="007C6CD5" w:rsidRDefault="008628E7" w:rsidP="008628E7">
      <w:pPr>
        <w:pStyle w:val="Notedebasdepage"/>
      </w:pPr>
      <w:r w:rsidRPr="007C6CD5">
        <w:rPr>
          <w:rStyle w:val="Appelnotedebasdep"/>
        </w:rPr>
        <w:footnoteRef/>
      </w:r>
      <w:r w:rsidRPr="007C6CD5">
        <w:t xml:space="preserve"> </w:t>
      </w:r>
      <w:r w:rsidRPr="007C6CD5">
        <w:tab/>
        <w:t>Bâtir le Québec, op. cit., pp. 36, 59, 100.</w:t>
      </w:r>
    </w:p>
  </w:footnote>
  <w:footnote w:id="100">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pp. 119-120.</w:t>
      </w:r>
    </w:p>
  </w:footnote>
  <w:footnote w:id="101">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119.</w:t>
      </w:r>
    </w:p>
  </w:footnote>
  <w:footnote w:id="102">
    <w:p w:rsidR="008628E7" w:rsidRPr="007C6CD5" w:rsidRDefault="008628E7" w:rsidP="008628E7">
      <w:pPr>
        <w:pStyle w:val="Notedebasdepage"/>
      </w:pPr>
      <w:r w:rsidRPr="007C6CD5">
        <w:rPr>
          <w:rStyle w:val="Appelnotedebasdep"/>
        </w:rPr>
        <w:footnoteRef/>
      </w:r>
      <w:r w:rsidRPr="007C6CD5">
        <w:t xml:space="preserve"> </w:t>
      </w:r>
      <w:r w:rsidRPr="007C6CD5">
        <w:tab/>
        <w:t xml:space="preserve">Le summum de l'idéalisme péquiste en cette matière revient à Jean-Pierre Charbonneau et à Gilbert Paquette dans leur livre </w:t>
      </w:r>
      <w:r w:rsidRPr="007C6CD5">
        <w:rPr>
          <w:i/>
        </w:rPr>
        <w:t>L'Option</w:t>
      </w:r>
      <w:r w:rsidRPr="007C6CD5">
        <w:t>, Éd. de l'Ho</w:t>
      </w:r>
      <w:r w:rsidRPr="007C6CD5">
        <w:t>m</w:t>
      </w:r>
      <w:r w:rsidRPr="007C6CD5">
        <w:t>me, 1978, qui consacre à peine deux pages à cette question (sur plus de 600). Deux pages qui éludent systématiquement le problème ! (pp. 427-428).</w:t>
      </w:r>
    </w:p>
  </w:footnote>
  <w:footnote w:id="103">
    <w:p w:rsidR="008628E7" w:rsidRPr="007C6CD5" w:rsidRDefault="008628E7" w:rsidP="008628E7">
      <w:pPr>
        <w:pStyle w:val="Notedebasdepage"/>
      </w:pPr>
      <w:r w:rsidRPr="007C6CD5">
        <w:rPr>
          <w:rStyle w:val="Appelnotedebasdep"/>
        </w:rPr>
        <w:footnoteRef/>
      </w:r>
      <w:r w:rsidRPr="007C6CD5">
        <w:t xml:space="preserve"> </w:t>
      </w:r>
      <w:r w:rsidRPr="007C6CD5">
        <w:tab/>
        <w:t>Levasseur, C. et Lacroix, J.-G., « Rapports de classes et obstacles économ</w:t>
      </w:r>
      <w:r w:rsidRPr="007C6CD5">
        <w:t>i</w:t>
      </w:r>
      <w:r w:rsidRPr="007C6CD5">
        <w:t xml:space="preserve">ques à l'association », </w:t>
      </w:r>
      <w:r w:rsidRPr="007C6CD5">
        <w:rPr>
          <w:i/>
        </w:rPr>
        <w:t>Les Cahiers du socialisme</w:t>
      </w:r>
      <w:r w:rsidRPr="007C6CD5">
        <w:t>, no 2, automne 1978, p. 104.</w:t>
      </w:r>
    </w:p>
  </w:footnote>
  <w:footnote w:id="104">
    <w:p w:rsidR="008628E7" w:rsidRPr="007C6CD5" w:rsidRDefault="008628E7" w:rsidP="008628E7">
      <w:pPr>
        <w:pStyle w:val="Notedebasdepage"/>
      </w:pPr>
      <w:r w:rsidRPr="007C6CD5">
        <w:rPr>
          <w:rStyle w:val="Appelnotedebasdep"/>
        </w:rPr>
        <w:footnoteRef/>
      </w:r>
      <w:r w:rsidRPr="007C6CD5">
        <w:t xml:space="preserve"> </w:t>
      </w:r>
      <w:r w:rsidRPr="007C6CD5">
        <w:tab/>
        <w:t xml:space="preserve">Cook, Peter, </w:t>
      </w:r>
      <w:r w:rsidRPr="007C6CD5">
        <w:rPr>
          <w:i/>
        </w:rPr>
        <w:t>Financial Times</w:t>
      </w:r>
      <w:r w:rsidRPr="007C6CD5">
        <w:t>, 5 juin 1978.</w:t>
      </w:r>
    </w:p>
  </w:footnote>
  <w:footnote w:id="105">
    <w:p w:rsidR="008628E7" w:rsidRPr="007C6CD5" w:rsidRDefault="008628E7" w:rsidP="008628E7">
      <w:pPr>
        <w:pStyle w:val="Notedebasdepage"/>
      </w:pPr>
      <w:r w:rsidRPr="007C6CD5">
        <w:rPr>
          <w:rStyle w:val="Appelnotedebasdep"/>
        </w:rPr>
        <w:footnoteRef/>
      </w:r>
      <w:r w:rsidRPr="007C6CD5">
        <w:t xml:space="preserve"> </w:t>
      </w:r>
      <w:r w:rsidRPr="007C6CD5">
        <w:tab/>
        <w:t xml:space="preserve">M. Guy Saint-Pierre disait en effet à des hommes d'affaires américains : « I personnaly would tend to believe that there exists no fundamental difference between national and foreign capital », </w:t>
      </w:r>
      <w:r w:rsidRPr="007C6CD5">
        <w:rPr>
          <w:i/>
        </w:rPr>
        <w:t>Montreal Star</w:t>
      </w:r>
      <w:r w:rsidRPr="007C6CD5">
        <w:t>, 10 septembre 1975.</w:t>
      </w:r>
    </w:p>
  </w:footnote>
  <w:footnote w:id="10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Montreal Star</w:t>
      </w:r>
      <w:r w:rsidRPr="007C6CD5">
        <w:t xml:space="preserve">, 28 février 1977, et </w:t>
      </w:r>
      <w:r w:rsidRPr="007C6CD5">
        <w:rPr>
          <w:i/>
        </w:rPr>
        <w:t>Le Devoir</w:t>
      </w:r>
      <w:r w:rsidRPr="007C6CD5">
        <w:t>, 3 décembre 1976.</w:t>
      </w:r>
    </w:p>
  </w:footnote>
  <w:footnote w:id="107">
    <w:p w:rsidR="008628E7" w:rsidRPr="007C6CD5" w:rsidRDefault="008628E7" w:rsidP="008628E7">
      <w:pPr>
        <w:pStyle w:val="Notedebasdepage"/>
      </w:pPr>
      <w:r w:rsidRPr="007C6CD5">
        <w:rPr>
          <w:rStyle w:val="Appelnotedebasdep"/>
        </w:rPr>
        <w:footnoteRef/>
      </w:r>
      <w:r w:rsidRPr="007C6CD5">
        <w:t xml:space="preserve"> </w:t>
      </w:r>
      <w:r w:rsidRPr="007C6CD5">
        <w:tab/>
        <w:t xml:space="preserve">Pouliot, Robert, </w:t>
      </w:r>
      <w:r w:rsidRPr="007C6CD5">
        <w:rPr>
          <w:i/>
        </w:rPr>
        <w:t>La Presse</w:t>
      </w:r>
      <w:r w:rsidRPr="007C6CD5">
        <w:t>, 19 novembre 1976.</w:t>
      </w:r>
    </w:p>
  </w:footnote>
  <w:footnote w:id="108">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Montreal Star</w:t>
      </w:r>
      <w:r w:rsidRPr="007C6CD5">
        <w:t>, 14 décembre 1976.</w:t>
      </w:r>
    </w:p>
  </w:footnote>
  <w:footnote w:id="10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The Gazette</w:t>
      </w:r>
      <w:r w:rsidRPr="007C6CD5">
        <w:t>, 14 avril 1977.</w:t>
      </w:r>
    </w:p>
  </w:footnote>
  <w:footnote w:id="110">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Montréal-Matin</w:t>
      </w:r>
      <w:r w:rsidRPr="007C6CD5">
        <w:t>, 15 mai 1977.</w:t>
      </w:r>
    </w:p>
  </w:footnote>
  <w:footnote w:id="111">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Montréal-Matin</w:t>
      </w:r>
      <w:r w:rsidRPr="007C6CD5">
        <w:t>, 20 septembre 1977, tiré d'une interview au U</w:t>
      </w:r>
      <w:r w:rsidRPr="007C6CD5">
        <w:rPr>
          <w:i/>
        </w:rPr>
        <w:t>.S. News and World Report</w:t>
      </w:r>
      <w:r w:rsidRPr="007C6CD5">
        <w:t>.</w:t>
      </w:r>
    </w:p>
  </w:footnote>
  <w:footnote w:id="112">
    <w:p w:rsidR="008628E7" w:rsidRPr="007C6CD5" w:rsidRDefault="008628E7" w:rsidP="008628E7">
      <w:pPr>
        <w:pStyle w:val="Notedebasdepage"/>
      </w:pPr>
      <w:r w:rsidRPr="007C6CD5">
        <w:rPr>
          <w:rStyle w:val="Appelnotedebasdep"/>
        </w:rPr>
        <w:footnoteRef/>
      </w:r>
      <w:r w:rsidRPr="007C6CD5">
        <w:t xml:space="preserve"> </w:t>
      </w:r>
      <w:r w:rsidRPr="007C6CD5">
        <w:tab/>
        <w:t xml:space="preserve">Pelletier, Jean, </w:t>
      </w:r>
      <w:r w:rsidRPr="007C6CD5">
        <w:rPr>
          <w:i/>
        </w:rPr>
        <w:t>La Presse</w:t>
      </w:r>
      <w:r w:rsidRPr="007C6CD5">
        <w:t>, 30 juin 1978.</w:t>
      </w:r>
    </w:p>
  </w:footnote>
  <w:footnote w:id="113">
    <w:p w:rsidR="008628E7" w:rsidRPr="007C6CD5" w:rsidRDefault="008628E7" w:rsidP="008628E7">
      <w:pPr>
        <w:pStyle w:val="Notedebasdepage"/>
      </w:pPr>
      <w:r w:rsidRPr="007C6CD5">
        <w:rPr>
          <w:rStyle w:val="Appelnotedebasdep"/>
        </w:rPr>
        <w:footnoteRef/>
      </w:r>
      <w:r w:rsidRPr="007C6CD5">
        <w:t xml:space="preserve"> </w:t>
      </w:r>
      <w:r w:rsidRPr="007C6CD5">
        <w:tab/>
        <w:t xml:space="preserve">Falardeau, Louis, </w:t>
      </w:r>
      <w:r w:rsidRPr="007C6CD5">
        <w:rPr>
          <w:i/>
        </w:rPr>
        <w:t>La Presse</w:t>
      </w:r>
      <w:r w:rsidRPr="007C6CD5">
        <w:t>, 7 octobre 1978.</w:t>
      </w:r>
    </w:p>
  </w:footnote>
  <w:footnote w:id="11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Soleil</w:t>
      </w:r>
      <w:r w:rsidRPr="007C6CD5">
        <w:t>, 11 novembre 1978.</w:t>
      </w:r>
    </w:p>
  </w:footnote>
  <w:footnote w:id="115">
    <w:p w:rsidR="008628E7" w:rsidRPr="007C6CD5" w:rsidRDefault="008628E7" w:rsidP="008628E7">
      <w:pPr>
        <w:pStyle w:val="Notedebasdepage"/>
      </w:pPr>
      <w:r w:rsidRPr="007C6CD5">
        <w:rPr>
          <w:rStyle w:val="Appelnotedebasdep"/>
        </w:rPr>
        <w:footnoteRef/>
      </w:r>
      <w:r w:rsidRPr="007C6CD5">
        <w:t xml:space="preserve"> </w:t>
      </w:r>
      <w:r w:rsidRPr="007C6CD5">
        <w:tab/>
        <w:t xml:space="preserve">Pelletier, Jean, </w:t>
      </w:r>
      <w:r w:rsidRPr="007C6CD5">
        <w:rPr>
          <w:i/>
        </w:rPr>
        <w:t>La Presse</w:t>
      </w:r>
      <w:r w:rsidRPr="007C6CD5">
        <w:t>, 25 janvier 1979.</w:t>
      </w:r>
    </w:p>
  </w:footnote>
  <w:footnote w:id="116">
    <w:p w:rsidR="008628E7" w:rsidRPr="007C6CD5" w:rsidRDefault="008628E7" w:rsidP="008628E7">
      <w:pPr>
        <w:pStyle w:val="Notedebasdepage"/>
      </w:pPr>
      <w:r w:rsidRPr="007C6CD5">
        <w:rPr>
          <w:rStyle w:val="Appelnotedebasdep"/>
        </w:rPr>
        <w:footnoteRef/>
      </w:r>
      <w:r w:rsidRPr="007C6CD5">
        <w:t xml:space="preserve"> </w:t>
      </w:r>
      <w:r w:rsidRPr="007C6CD5">
        <w:tab/>
        <w:t>Bercier, Rhéal, « Guy Joron devant l'American Society for Corporate Pla</w:t>
      </w:r>
      <w:r w:rsidRPr="007C6CD5">
        <w:t>n</w:t>
      </w:r>
      <w:r w:rsidRPr="007C6CD5">
        <w:t xml:space="preserve">ning », </w:t>
      </w:r>
      <w:r w:rsidRPr="007C6CD5">
        <w:rPr>
          <w:i/>
        </w:rPr>
        <w:t>La Presse</w:t>
      </w:r>
      <w:r w:rsidRPr="007C6CD5">
        <w:t>, 31 janvier 1980.</w:t>
      </w:r>
    </w:p>
  </w:footnote>
  <w:footnote w:id="117">
    <w:p w:rsidR="008628E7" w:rsidRPr="007C6CD5" w:rsidRDefault="008628E7" w:rsidP="008628E7">
      <w:pPr>
        <w:pStyle w:val="Notedebasdepage"/>
      </w:pPr>
      <w:r w:rsidRPr="007C6CD5">
        <w:rPr>
          <w:rStyle w:val="Appelnotedebasdep"/>
        </w:rPr>
        <w:footnoteRef/>
      </w:r>
      <w:r w:rsidRPr="007C6CD5">
        <w:t xml:space="preserve"> </w:t>
      </w:r>
      <w:r w:rsidRPr="007C6CD5">
        <w:tab/>
        <w:t>Fournier Pierre, « Projet national et affrontement des bourgeoisies québéco</w:t>
      </w:r>
      <w:r w:rsidRPr="007C6CD5">
        <w:t>i</w:t>
      </w:r>
      <w:r w:rsidRPr="007C6CD5">
        <w:t xml:space="preserve">ses et canadiennes » in </w:t>
      </w:r>
      <w:r w:rsidRPr="007C6CD5">
        <w:rPr>
          <w:i/>
        </w:rPr>
        <w:t>La Chance au coureur</w:t>
      </w:r>
      <w:r w:rsidRPr="007C6CD5">
        <w:t>, sous la direction de J.</w:t>
      </w:r>
      <w:r w:rsidRPr="007C6CD5">
        <w:noBreakHyphen/>
        <w:t>F. Léonard, Montréal, Édition Nouvelle optique, 1978, p. 50.</w:t>
      </w:r>
    </w:p>
  </w:footnote>
  <w:footnote w:id="118">
    <w:p w:rsidR="008628E7" w:rsidRPr="007C6CD5" w:rsidRDefault="008628E7" w:rsidP="008628E7">
      <w:pPr>
        <w:pStyle w:val="Notedebasdepage"/>
      </w:pPr>
      <w:r w:rsidRPr="007C6CD5">
        <w:rPr>
          <w:rStyle w:val="Appelnotedebasdep"/>
        </w:rPr>
        <w:footnoteRef/>
      </w:r>
      <w:r w:rsidRPr="007C6CD5">
        <w:t xml:space="preserve"> </w:t>
      </w:r>
      <w:r w:rsidRPr="007C6CD5">
        <w:tab/>
        <w:t xml:space="preserve">Nadeau, Michel, </w:t>
      </w:r>
      <w:r w:rsidRPr="007C6CD5">
        <w:rPr>
          <w:i/>
        </w:rPr>
        <w:t>Le Devoir</w:t>
      </w:r>
      <w:r w:rsidRPr="007C6CD5">
        <w:t>, 6 mai 1977.</w:t>
      </w:r>
    </w:p>
  </w:footnote>
  <w:footnote w:id="11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Le Soleil</w:t>
      </w:r>
      <w:r w:rsidRPr="007C6CD5">
        <w:t>, 29 novembre 1979.</w:t>
      </w:r>
    </w:p>
  </w:footnote>
  <w:footnote w:id="120">
    <w:p w:rsidR="008628E7" w:rsidRPr="007C6CD5" w:rsidRDefault="008628E7" w:rsidP="008628E7">
      <w:pPr>
        <w:pStyle w:val="Notedebasdepage"/>
      </w:pPr>
      <w:r w:rsidRPr="007C6CD5">
        <w:rPr>
          <w:rStyle w:val="Appelnotedebasdep"/>
        </w:rPr>
        <w:footnoteRef/>
      </w:r>
      <w:r w:rsidRPr="007C6CD5">
        <w:t xml:space="preserve"> </w:t>
      </w:r>
      <w:r w:rsidRPr="007C6CD5">
        <w:tab/>
        <w:t xml:space="preserve">Nappi, C.. </w:t>
      </w:r>
      <w:r w:rsidRPr="007C6CD5">
        <w:rPr>
          <w:i/>
        </w:rPr>
        <w:t>op. cit</w:t>
      </w:r>
      <w:r w:rsidRPr="007C6CD5">
        <w:t>.</w:t>
      </w:r>
    </w:p>
  </w:footnote>
  <w:footnote w:id="121">
    <w:p w:rsidR="008628E7" w:rsidRPr="007C6CD5" w:rsidRDefault="008628E7" w:rsidP="008628E7">
      <w:pPr>
        <w:pStyle w:val="Notedebasdepage"/>
      </w:pPr>
      <w:r w:rsidRPr="007C6CD5">
        <w:rPr>
          <w:rStyle w:val="Appelnotedebasdep"/>
        </w:rPr>
        <w:footnoteRef/>
      </w:r>
      <w:r w:rsidRPr="007C6CD5">
        <w:t xml:space="preserve"> </w:t>
      </w:r>
      <w:r w:rsidRPr="007C6CD5">
        <w:tab/>
        <w:t>Bâtir le Québec, op. cit., p. 158.</w:t>
      </w:r>
    </w:p>
  </w:footnote>
  <w:footnote w:id="122">
    <w:p w:rsidR="008628E7" w:rsidRPr="007C6CD5" w:rsidRDefault="008628E7" w:rsidP="008628E7">
      <w:pPr>
        <w:pStyle w:val="Notedebasdepage"/>
      </w:pPr>
      <w:r w:rsidRPr="007C6CD5">
        <w:rPr>
          <w:rStyle w:val="Appelnotedebasdep"/>
        </w:rPr>
        <w:footnoteRef/>
      </w:r>
      <w:r w:rsidRPr="007C6CD5">
        <w:t xml:space="preserve"> </w:t>
      </w:r>
      <w:r w:rsidRPr="007C6CD5">
        <w:tab/>
        <w:t xml:space="preserve">Gouvernement du Québec, </w:t>
      </w:r>
      <w:r w:rsidRPr="007C6CD5">
        <w:rPr>
          <w:i/>
        </w:rPr>
        <w:t>Conférence au sommet de Montebello</w:t>
      </w:r>
      <w:r w:rsidRPr="007C6CD5">
        <w:t>, Ra</w:t>
      </w:r>
      <w:r w:rsidRPr="007C6CD5">
        <w:t>p</w:t>
      </w:r>
      <w:r w:rsidRPr="007C6CD5">
        <w:t>port, Secrétariat permanent des conférences socio-économiques, 1979, pp. 73-110 et 171</w:t>
      </w:r>
      <w:r w:rsidRPr="007C6CD5">
        <w:noBreakHyphen/>
        <w:t>201.</w:t>
      </w:r>
    </w:p>
  </w:footnote>
  <w:footnote w:id="123">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La Presse</w:t>
      </w:r>
      <w:r w:rsidRPr="007C6CD5">
        <w:t>, 18 juin 1977.</w:t>
      </w:r>
    </w:p>
  </w:footnote>
  <w:footnote w:id="12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125">
    <w:p w:rsidR="008628E7" w:rsidRPr="007C6CD5" w:rsidRDefault="008628E7" w:rsidP="008628E7">
      <w:pPr>
        <w:pStyle w:val="Notedebasdepage"/>
      </w:pPr>
      <w:r w:rsidRPr="007C6CD5">
        <w:rPr>
          <w:rStyle w:val="Appelnotedebasdep"/>
        </w:rPr>
        <w:footnoteRef/>
      </w:r>
      <w:r w:rsidRPr="007C6CD5">
        <w:t xml:space="preserve"> </w:t>
      </w:r>
      <w:r w:rsidRPr="007C6CD5">
        <w:tab/>
        <w:t>Bâtir le Québec, p. 173.</w:t>
      </w:r>
    </w:p>
  </w:footnote>
  <w:footnote w:id="12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276.</w:t>
      </w:r>
    </w:p>
  </w:footnote>
  <w:footnote w:id="127">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w:t>
      </w:r>
      <w:r w:rsidRPr="007C6CD5">
        <w:rPr>
          <w:i/>
        </w:rPr>
        <w:t>Bâtir le Québec</w:t>
      </w:r>
      <w:r w:rsidRPr="007C6CD5">
        <w:t>, chapitre 18.</w:t>
      </w:r>
    </w:p>
  </w:footnote>
  <w:footnote w:id="128">
    <w:p w:rsidR="008628E7" w:rsidRPr="007C6CD5" w:rsidRDefault="008628E7" w:rsidP="008628E7">
      <w:pPr>
        <w:pStyle w:val="Notedebasdepage"/>
      </w:pPr>
      <w:r w:rsidRPr="007C6CD5">
        <w:rPr>
          <w:rStyle w:val="Appelnotedebasdep"/>
        </w:rPr>
        <w:footnoteRef/>
      </w:r>
      <w:r w:rsidRPr="007C6CD5">
        <w:t xml:space="preserve"> </w:t>
      </w:r>
      <w:r w:rsidRPr="007C6CD5">
        <w:tab/>
        <w:t>Bâtir le Québec, op. cit., p. 97.</w:t>
      </w:r>
    </w:p>
  </w:footnote>
  <w:footnote w:id="129">
    <w:p w:rsidR="008628E7" w:rsidRPr="007C6CD5" w:rsidRDefault="008628E7" w:rsidP="008628E7">
      <w:pPr>
        <w:pStyle w:val="Notedebasdepage"/>
      </w:pPr>
      <w:r w:rsidRPr="007C6CD5">
        <w:rPr>
          <w:rStyle w:val="Appelnotedebasdep"/>
        </w:rPr>
        <w:footnoteRef/>
      </w:r>
      <w:r w:rsidRPr="007C6CD5">
        <w:t xml:space="preserve"> </w:t>
      </w:r>
      <w:r w:rsidRPr="007C6CD5">
        <w:tab/>
        <w:t xml:space="preserve">Conférence au sommet.... </w:t>
      </w:r>
      <w:r w:rsidRPr="007C6CD5">
        <w:rPr>
          <w:i/>
        </w:rPr>
        <w:t>op. cit</w:t>
      </w:r>
      <w:r w:rsidRPr="007C6CD5">
        <w:t>., p. 201.</w:t>
      </w:r>
    </w:p>
  </w:footnote>
  <w:footnote w:id="130">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Voici un bref aperçu des mesures énoncées dans </w:t>
      </w:r>
      <w:r w:rsidRPr="007C6CD5">
        <w:rPr>
          <w:i/>
        </w:rPr>
        <w:t>Bâtir le Québec.</w:t>
      </w:r>
    </w:p>
  </w:footnote>
  <w:footnote w:id="131">
    <w:p w:rsidR="008628E7" w:rsidRPr="007C6CD5" w:rsidRDefault="008628E7" w:rsidP="008628E7">
      <w:pPr>
        <w:pStyle w:val="Notedebasdepage"/>
      </w:pPr>
      <w:r w:rsidRPr="007C6CD5">
        <w:rPr>
          <w:rStyle w:val="Appelnotedebasdep"/>
        </w:rPr>
        <w:footnoteRef/>
      </w:r>
      <w:r w:rsidRPr="007C6CD5">
        <w:t xml:space="preserve"> </w:t>
      </w:r>
      <w:r w:rsidRPr="007C6CD5">
        <w:tab/>
        <w:t>Bâtir le Québec, op. cit., p. 73.</w:t>
      </w:r>
    </w:p>
  </w:footnote>
  <w:footnote w:id="132">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79.</w:t>
      </w:r>
    </w:p>
  </w:footnote>
  <w:footnote w:id="133">
    <w:p w:rsidR="008628E7" w:rsidRPr="007C6CD5" w:rsidRDefault="008628E7" w:rsidP="008628E7">
      <w:pPr>
        <w:pStyle w:val="Notedebasdepage"/>
      </w:pPr>
      <w:r w:rsidRPr="007C6CD5">
        <w:rPr>
          <w:rStyle w:val="Appelnotedebasdep"/>
        </w:rPr>
        <w:footnoteRef/>
      </w:r>
      <w:r w:rsidRPr="007C6CD5">
        <w:t xml:space="preserve"> </w:t>
      </w:r>
      <w:r w:rsidRPr="007C6CD5">
        <w:tab/>
        <w:t xml:space="preserve">Dubuc, Alain, </w:t>
      </w:r>
      <w:r w:rsidRPr="007C6CD5">
        <w:rPr>
          <w:i/>
        </w:rPr>
        <w:t>La Presse</w:t>
      </w:r>
      <w:r w:rsidRPr="007C6CD5">
        <w:t>, 8 septembre 1979.</w:t>
      </w:r>
    </w:p>
  </w:footnote>
  <w:footnote w:id="13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135">
    <w:p w:rsidR="008628E7" w:rsidRPr="007C6CD5" w:rsidRDefault="008628E7" w:rsidP="008628E7">
      <w:pPr>
        <w:pStyle w:val="Notedebasdepage"/>
      </w:pPr>
      <w:r w:rsidRPr="007C6CD5">
        <w:rPr>
          <w:rStyle w:val="Appelnotedebasdep"/>
        </w:rPr>
        <w:footnoteRef/>
      </w:r>
      <w:r w:rsidRPr="007C6CD5">
        <w:t xml:space="preserve"> </w:t>
      </w:r>
      <w:r w:rsidRPr="007C6CD5">
        <w:tab/>
        <w:t xml:space="preserve">Levasseur, Carol et Lacroix, Jean-Guy, « Rapports de classes et obstacles économiques à l'association », </w:t>
      </w:r>
      <w:r w:rsidRPr="007C6CD5">
        <w:rPr>
          <w:i/>
        </w:rPr>
        <w:t>Les Cahiers du socialisme</w:t>
      </w:r>
      <w:r w:rsidRPr="007C6CD5">
        <w:t>, no 2, automne 1978, p. 102.</w:t>
      </w:r>
    </w:p>
  </w:footnote>
  <w:footnote w:id="136">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par exemple Bélanger, Yves, Alliance de classe et nature de classe du PQ, Document de travail, Centre de formation populaire, février 1980. Désy, Marielle et al, </w:t>
      </w:r>
      <w:r w:rsidRPr="007C6CD5">
        <w:rPr>
          <w:i/>
        </w:rPr>
        <w:t>La Conjoncture au Québec au début des années 80, les enjeux pour le mouvement ouvrier et populaire</w:t>
      </w:r>
      <w:r w:rsidRPr="007C6CD5">
        <w:t>, Rimouski, La Librairie socialiste de l'Est du Québec, 1980.</w:t>
      </w:r>
    </w:p>
  </w:footnote>
  <w:footnote w:id="137">
    <w:p w:rsidR="008628E7" w:rsidRPr="007C6CD5" w:rsidRDefault="008628E7" w:rsidP="008628E7">
      <w:pPr>
        <w:pStyle w:val="Notedebasdepage"/>
      </w:pPr>
      <w:r w:rsidRPr="007C6CD5">
        <w:rPr>
          <w:rStyle w:val="Appelnotedebasdep"/>
        </w:rPr>
        <w:footnoteRef/>
      </w:r>
      <w:r w:rsidRPr="007C6CD5">
        <w:t xml:space="preserve"> </w:t>
      </w:r>
      <w:r w:rsidRPr="007C6CD5">
        <w:tab/>
        <w:t xml:space="preserve">Beaulne, Pierre, </w:t>
      </w:r>
      <w:r w:rsidRPr="007C6CD5">
        <w:rPr>
          <w:i/>
        </w:rPr>
        <w:t>Social-démocratie : l'Allemagne</w:t>
      </w:r>
      <w:r w:rsidRPr="007C6CD5">
        <w:t>, Montréal, Dossier C.F.P., 1978, p. 7.</w:t>
      </w:r>
    </w:p>
  </w:footnote>
  <w:footnote w:id="138">
    <w:p w:rsidR="008628E7" w:rsidRPr="007C6CD5" w:rsidRDefault="008628E7" w:rsidP="008628E7">
      <w:pPr>
        <w:pStyle w:val="Notedebasdepage"/>
      </w:pPr>
      <w:r w:rsidRPr="007C6CD5">
        <w:rPr>
          <w:rStyle w:val="Appelnotedebasdep"/>
        </w:rPr>
        <w:footnoteRef/>
      </w:r>
      <w:r w:rsidRPr="007C6CD5">
        <w:t xml:space="preserve"> </w:t>
      </w:r>
      <w:r w:rsidRPr="007C6CD5">
        <w:tab/>
        <w:t>Levasseur, Carol et Lacroix, Jean-Guy, op. cit., p. 104.</w:t>
      </w:r>
    </w:p>
  </w:footnote>
  <w:footnote w:id="139">
    <w:p w:rsidR="008628E7" w:rsidRPr="007C6CD5" w:rsidRDefault="008628E7" w:rsidP="008628E7">
      <w:pPr>
        <w:pStyle w:val="Notedebasdepage"/>
      </w:pPr>
      <w:r w:rsidRPr="007C6CD5">
        <w:rPr>
          <w:rStyle w:val="Appelnotedebasdep"/>
        </w:rPr>
        <w:footnoteRef/>
      </w:r>
      <w:r w:rsidRPr="007C6CD5">
        <w:t xml:space="preserve"> </w:t>
      </w:r>
      <w:r w:rsidRPr="007C6CD5">
        <w:tab/>
        <w:t xml:space="preserve">C'est le cas, notamment, de Léon Dion, qui prétendait récemment dans </w:t>
      </w:r>
      <w:r w:rsidRPr="007C6CD5">
        <w:rPr>
          <w:i/>
        </w:rPr>
        <w:t xml:space="preserve">Le Devoir, </w:t>
      </w:r>
      <w:r w:rsidRPr="007C6CD5">
        <w:t>« Le Livre beige et le rapport Pépin-Robarts », 26 février 1980) que « le besoin de réviser la constitution, au Québec, rep</w:t>
      </w:r>
      <w:r w:rsidRPr="007C6CD5">
        <w:t>o</w:t>
      </w:r>
      <w:r w:rsidRPr="007C6CD5">
        <w:t>se avant tout sur le souci de mieux protéger la langue et la culture française... ».</w:t>
      </w:r>
    </w:p>
  </w:footnote>
  <w:footnote w:id="140">
    <w:p w:rsidR="008628E7" w:rsidRPr="007C6CD5" w:rsidRDefault="008628E7" w:rsidP="008628E7">
      <w:pPr>
        <w:pStyle w:val="Notedebasdepage"/>
      </w:pPr>
      <w:r w:rsidRPr="007C6CD5">
        <w:rPr>
          <w:rStyle w:val="Appelnotedebasdep"/>
        </w:rPr>
        <w:footnoteRef/>
      </w:r>
      <w:r w:rsidRPr="007C6CD5">
        <w:t xml:space="preserve"> </w:t>
      </w:r>
      <w:r w:rsidRPr="007C6CD5">
        <w:tab/>
        <w:t xml:space="preserve">Gouvernement du Québec, </w:t>
      </w:r>
      <w:hyperlink r:id="rId6" w:history="1">
        <w:r w:rsidRPr="007C6CD5">
          <w:rPr>
            <w:rStyle w:val="Lienhypertexte"/>
            <w:i/>
          </w:rPr>
          <w:t>Bâtir le Québec</w:t>
        </w:r>
      </w:hyperlink>
      <w:r w:rsidRPr="007C6CD5">
        <w:t>, Québec, Éditeur o</w:t>
      </w:r>
      <w:r w:rsidRPr="007C6CD5">
        <w:t>f</w:t>
      </w:r>
      <w:r w:rsidRPr="007C6CD5">
        <w:t>ficiel, 1979, p. 7.</w:t>
      </w:r>
    </w:p>
  </w:footnote>
  <w:footnote w:id="141">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136.</w:t>
      </w:r>
    </w:p>
  </w:footnote>
  <w:footnote w:id="142">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132.</w:t>
      </w:r>
    </w:p>
  </w:footnote>
  <w:footnote w:id="143">
    <w:p w:rsidR="008628E7" w:rsidRPr="007C6CD5" w:rsidRDefault="008628E7" w:rsidP="008628E7">
      <w:pPr>
        <w:pStyle w:val="Notedebasdepage"/>
      </w:pPr>
      <w:r w:rsidRPr="007C6CD5">
        <w:rPr>
          <w:rStyle w:val="Appelnotedebasdep"/>
        </w:rPr>
        <w:footnoteRef/>
      </w:r>
      <w:r w:rsidRPr="007C6CD5">
        <w:t xml:space="preserve"> </w:t>
      </w:r>
      <w:r w:rsidRPr="007C6CD5">
        <w:tab/>
        <w:t xml:space="preserve">Gouvernement du Québec, </w:t>
      </w:r>
      <w:r w:rsidRPr="007C6CD5">
        <w:rPr>
          <w:i/>
        </w:rPr>
        <w:t>La Nouvelle Entente Québec-Canada, op. cit</w:t>
      </w:r>
      <w:r w:rsidRPr="007C6CD5">
        <w:t>., p. 60.</w:t>
      </w:r>
    </w:p>
  </w:footnote>
  <w:footnote w:id="14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97.</w:t>
      </w:r>
    </w:p>
  </w:footnote>
  <w:footnote w:id="145">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98.</w:t>
      </w:r>
    </w:p>
  </w:footnote>
  <w:footnote w:id="14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147">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xml:space="preserve">., p. 105. </w:t>
      </w:r>
    </w:p>
  </w:footnote>
  <w:footnote w:id="148">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xml:space="preserve">., p. 102. </w:t>
      </w:r>
    </w:p>
  </w:footnote>
  <w:footnote w:id="14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99.</w:t>
      </w:r>
    </w:p>
  </w:footnote>
  <w:footnote w:id="150">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58.</w:t>
      </w:r>
    </w:p>
  </w:footnote>
  <w:footnote w:id="151">
    <w:p w:rsidR="008628E7" w:rsidRPr="007C6CD5" w:rsidRDefault="008628E7" w:rsidP="008628E7">
      <w:pPr>
        <w:pStyle w:val="Notedebasdepage"/>
      </w:pPr>
      <w:r w:rsidRPr="007C6CD5">
        <w:rPr>
          <w:rStyle w:val="Appelnotedebasdep"/>
        </w:rPr>
        <w:footnoteRef/>
      </w:r>
      <w:r w:rsidRPr="007C6CD5">
        <w:t xml:space="preserve"> </w:t>
      </w:r>
      <w:r w:rsidRPr="007C6CD5">
        <w:tab/>
        <w:t>L'Union douanière implique que les tarifs douaniers ont été supprimes, qu'une politique commerciale unique a été établie, et qu'un tarif uniforme a été adopté à l'endroit des pays tiers.</w:t>
      </w:r>
    </w:p>
  </w:footnote>
  <w:footnote w:id="152">
    <w:p w:rsidR="008628E7" w:rsidRPr="007C6CD5" w:rsidRDefault="008628E7" w:rsidP="008628E7">
      <w:pPr>
        <w:pStyle w:val="Notedebasdepage"/>
      </w:pPr>
      <w:r w:rsidRPr="007C6CD5">
        <w:rPr>
          <w:rStyle w:val="Appelnotedebasdep"/>
        </w:rPr>
        <w:footnoteRef/>
      </w:r>
      <w:r w:rsidRPr="007C6CD5">
        <w:t xml:space="preserve"> </w:t>
      </w:r>
      <w:r w:rsidRPr="007C6CD5">
        <w:tab/>
        <w:t>On parle aussi de la possibilité de créer un parlement communautaire et quelques autres organismes, y compris une autorité mon</w:t>
      </w:r>
      <w:r w:rsidRPr="007C6CD5">
        <w:t>é</w:t>
      </w:r>
      <w:r w:rsidRPr="007C6CD5">
        <w:t>taire.</w:t>
      </w:r>
    </w:p>
  </w:footnote>
  <w:footnote w:id="153">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63.</w:t>
      </w:r>
    </w:p>
  </w:footnote>
  <w:footnote w:id="15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pp. 66 et 68.</w:t>
      </w:r>
    </w:p>
  </w:footnote>
  <w:footnote w:id="155">
    <w:p w:rsidR="008628E7" w:rsidRPr="007C6CD5" w:rsidRDefault="008628E7" w:rsidP="008628E7">
      <w:pPr>
        <w:pStyle w:val="Notedebasdepage"/>
      </w:pPr>
      <w:r w:rsidRPr="007C6CD5">
        <w:rPr>
          <w:rStyle w:val="Appelnotedebasdep"/>
        </w:rPr>
        <w:footnoteRef/>
      </w:r>
      <w:r w:rsidRPr="007C6CD5">
        <w:t xml:space="preserve"> </w:t>
      </w:r>
      <w:r w:rsidRPr="007C6CD5">
        <w:tab/>
        <w:t>L'attitude du capital canadien est parfaitement compréhensible et logique. Pourquoi acquiescerait-il à une négociation ou à une association avant m</w:t>
      </w:r>
      <w:r w:rsidRPr="007C6CD5">
        <w:t>ê</w:t>
      </w:r>
      <w:r w:rsidRPr="007C6CD5">
        <w:t>me que le Québec se prononce par référendum sur la souveraineté-association ? Dans le langage syndical, il est en effet très rare d'obtenir de bonnes offres du patron avant même que des moyens de pression soient mis en branle.</w:t>
      </w:r>
    </w:p>
  </w:footnote>
  <w:footnote w:id="156">
    <w:p w:rsidR="008628E7" w:rsidRPr="007C6CD5" w:rsidRDefault="008628E7" w:rsidP="008628E7">
      <w:pPr>
        <w:pStyle w:val="Notedebasdepage"/>
      </w:pPr>
      <w:r w:rsidRPr="007C6CD5">
        <w:rPr>
          <w:rStyle w:val="Appelnotedebasdep"/>
        </w:rPr>
        <w:footnoteRef/>
      </w:r>
      <w:r w:rsidRPr="007C6CD5">
        <w:t xml:space="preserve"> </w:t>
      </w:r>
      <w:r w:rsidRPr="007C6CD5">
        <w:tab/>
        <w:t>Cette section est basée sur une série d'articles de Pierre Fournier : « La souv</w:t>
      </w:r>
      <w:r w:rsidRPr="007C6CD5">
        <w:t>e</w:t>
      </w:r>
      <w:r w:rsidRPr="007C6CD5">
        <w:t xml:space="preserve">raineté-association : une stratégie de transition ? », Le </w:t>
      </w:r>
      <w:r w:rsidRPr="007C6CD5">
        <w:rPr>
          <w:i/>
        </w:rPr>
        <w:t xml:space="preserve">Devoir, </w:t>
      </w:r>
      <w:r w:rsidRPr="007C6CD5">
        <w:t>29, 30 et 31 mars 1979.</w:t>
      </w:r>
    </w:p>
  </w:footnote>
  <w:footnote w:id="157">
    <w:p w:rsidR="008628E7" w:rsidRPr="007C6CD5" w:rsidRDefault="008628E7" w:rsidP="008628E7">
      <w:pPr>
        <w:pStyle w:val="Notedebasdepage"/>
      </w:pPr>
      <w:r w:rsidRPr="007C6CD5">
        <w:rPr>
          <w:rStyle w:val="Appelnotedebasdep"/>
        </w:rPr>
        <w:footnoteRef/>
      </w:r>
      <w:r w:rsidRPr="007C6CD5">
        <w:t xml:space="preserve"> </w:t>
      </w:r>
      <w:r w:rsidRPr="007C6CD5">
        <w:tab/>
        <w:t xml:space="preserve">Commission constitutionnelle du Parti libéral du Québec, </w:t>
      </w:r>
      <w:r w:rsidRPr="007C6CD5">
        <w:rPr>
          <w:i/>
        </w:rPr>
        <w:t>Une Nouvelle Féd</w:t>
      </w:r>
      <w:r w:rsidRPr="007C6CD5">
        <w:rPr>
          <w:i/>
        </w:rPr>
        <w:t>é</w:t>
      </w:r>
      <w:r w:rsidRPr="007C6CD5">
        <w:rPr>
          <w:i/>
        </w:rPr>
        <w:t xml:space="preserve">ration canadienne, </w:t>
      </w:r>
      <w:r w:rsidRPr="007C6CD5">
        <w:t>Montréal, PLQ, 1980, p. 14.</w:t>
      </w:r>
    </w:p>
  </w:footnote>
  <w:footnote w:id="158">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22.</w:t>
      </w:r>
    </w:p>
  </w:footnote>
  <w:footnote w:id="15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13.</w:t>
      </w:r>
    </w:p>
  </w:footnote>
  <w:footnote w:id="160">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11.</w:t>
      </w:r>
    </w:p>
  </w:footnote>
  <w:footnote w:id="161">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15.</w:t>
      </w:r>
    </w:p>
  </w:footnote>
  <w:footnote w:id="162">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22.</w:t>
      </w:r>
    </w:p>
  </w:footnote>
  <w:footnote w:id="163">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71.</w:t>
      </w:r>
    </w:p>
  </w:footnote>
  <w:footnote w:id="164">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58. Le Conseil confédéral donnera également son avis sur « la pol</w:t>
      </w:r>
      <w:r w:rsidRPr="007C6CD5">
        <w:t>i</w:t>
      </w:r>
      <w:r w:rsidRPr="007C6CD5">
        <w:t>tique monétaire et les politiques budgétaires et fiscales du gouvernement ce</w:t>
      </w:r>
      <w:r w:rsidRPr="007C6CD5">
        <w:t>n</w:t>
      </w:r>
      <w:r w:rsidRPr="007C6CD5">
        <w:t>tral ».</w:t>
      </w:r>
    </w:p>
  </w:footnote>
  <w:footnote w:id="165">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22.</w:t>
      </w:r>
    </w:p>
  </w:footnote>
  <w:footnote w:id="166">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pp. 76-77.</w:t>
      </w:r>
    </w:p>
  </w:footnote>
  <w:footnote w:id="167">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77.</w:t>
      </w:r>
    </w:p>
  </w:footnote>
  <w:footnote w:id="168">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xml:space="preserve">., p. 110. </w:t>
      </w:r>
    </w:p>
  </w:footnote>
  <w:footnote w:id="169">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100</w:t>
      </w:r>
      <w:r w:rsidRPr="007C6CD5">
        <w:rPr>
          <w:i/>
        </w:rPr>
        <w:t xml:space="preserve">. </w:t>
      </w:r>
      <w:r w:rsidRPr="007C6CD5">
        <w:t xml:space="preserve">Selon la recommandation du </w:t>
      </w:r>
      <w:r w:rsidRPr="007C6CD5">
        <w:rPr>
          <w:i/>
        </w:rPr>
        <w:t>Livre beige</w:t>
      </w:r>
      <w:r w:rsidRPr="007C6CD5">
        <w:t>, « la constitution a</w:t>
      </w:r>
      <w:r w:rsidRPr="007C6CD5">
        <w:t>f</w:t>
      </w:r>
      <w:r w:rsidRPr="007C6CD5">
        <w:t>firmera le droit de propriété des provinces sur les re</w:t>
      </w:r>
      <w:r w:rsidRPr="007C6CD5">
        <w:t>s</w:t>
      </w:r>
      <w:r w:rsidRPr="007C6CD5">
        <w:t>sources naturelles sises sur leur territoire et leur conservera la compétence exclusive pour gérer et régl</w:t>
      </w:r>
      <w:r w:rsidRPr="007C6CD5">
        <w:t>e</w:t>
      </w:r>
      <w:r w:rsidRPr="007C6CD5">
        <w:t>menter les ressources naturelles, notamment les ressources minières, pétrolières et gazières, les re</w:t>
      </w:r>
      <w:r w:rsidRPr="007C6CD5">
        <w:t>s</w:t>
      </w:r>
      <w:r w:rsidRPr="007C6CD5">
        <w:t>sources hydrauliques et les terres et forêts », p. 102.</w:t>
      </w:r>
    </w:p>
  </w:footnote>
  <w:footnote w:id="170">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p. 101.</w:t>
      </w:r>
    </w:p>
  </w:footnote>
  <w:footnote w:id="171">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172">
    <w:p w:rsidR="008628E7" w:rsidRPr="007C6CD5" w:rsidRDefault="008628E7" w:rsidP="008628E7">
      <w:pPr>
        <w:pStyle w:val="Notedebasdepage"/>
      </w:pPr>
      <w:r w:rsidRPr="007C6CD5">
        <w:rPr>
          <w:rStyle w:val="Appelnotedebasdep"/>
        </w:rPr>
        <w:footnoteRef/>
      </w:r>
      <w:r w:rsidRPr="007C6CD5">
        <w:t xml:space="preserve"> </w:t>
      </w:r>
      <w:r w:rsidRPr="007C6CD5">
        <w:tab/>
      </w:r>
      <w:r w:rsidRPr="007C6CD5">
        <w:rPr>
          <w:i/>
        </w:rPr>
        <w:t>Ibid</w:t>
      </w:r>
      <w:r w:rsidRPr="007C6CD5">
        <w:t xml:space="preserve">., p. 110. </w:t>
      </w:r>
    </w:p>
  </w:footnote>
  <w:footnote w:id="173">
    <w:p w:rsidR="008628E7" w:rsidRPr="007C6CD5" w:rsidRDefault="008628E7">
      <w:pPr>
        <w:pStyle w:val="Notedebasdepage"/>
      </w:pPr>
      <w:r w:rsidRPr="007C6CD5">
        <w:rPr>
          <w:rStyle w:val="Appelnotedebasdep"/>
        </w:rPr>
        <w:footnoteRef/>
      </w:r>
      <w:r w:rsidRPr="007C6CD5">
        <w:t xml:space="preserve"> </w:t>
      </w:r>
      <w:r w:rsidRPr="007C6CD5">
        <w:tab/>
      </w:r>
      <w:r w:rsidRPr="007C6CD5">
        <w:rPr>
          <w:i/>
          <w:lang w:eastAsia="fr-FR" w:bidi="fr-FR"/>
        </w:rPr>
        <w:t>Quand nous serons maîtres chez nous</w:t>
      </w:r>
      <w:r w:rsidRPr="007C6CD5">
        <w:rPr>
          <w:lang w:eastAsia="fr-FR" w:bidi="fr-FR"/>
        </w:rPr>
        <w:t>, Montréal, Les Éditions du Parti qu</w:t>
      </w:r>
      <w:r w:rsidRPr="007C6CD5">
        <w:rPr>
          <w:lang w:eastAsia="fr-FR" w:bidi="fr-FR"/>
        </w:rPr>
        <w:t>é</w:t>
      </w:r>
      <w:r w:rsidRPr="007C6CD5">
        <w:rPr>
          <w:lang w:eastAsia="fr-FR" w:bidi="fr-FR"/>
        </w:rPr>
        <w:t>bécois, 1972, pp. 77 et 135.</w:t>
      </w:r>
    </w:p>
  </w:footnote>
  <w:footnote w:id="174">
    <w:p w:rsidR="008628E7" w:rsidRPr="007C6CD5" w:rsidRDefault="008628E7">
      <w:pPr>
        <w:pStyle w:val="Notedebasdepage"/>
      </w:pPr>
      <w:r w:rsidRPr="007C6CD5">
        <w:rPr>
          <w:rStyle w:val="Appelnotedebasdep"/>
        </w:rPr>
        <w:footnoteRef/>
      </w:r>
      <w:r w:rsidRPr="007C6CD5">
        <w:t xml:space="preserve"> </w:t>
      </w:r>
      <w:r w:rsidRPr="007C6CD5">
        <w:tab/>
      </w:r>
      <w:r w:rsidRPr="007C6CD5">
        <w:rPr>
          <w:i/>
          <w:lang w:eastAsia="fr-FR" w:bidi="fr-FR"/>
        </w:rPr>
        <w:t>Bâtir le Québec</w:t>
      </w:r>
      <w:r w:rsidRPr="007C6CD5">
        <w:rPr>
          <w:lang w:eastAsia="fr-FR" w:bidi="fr-FR"/>
        </w:rPr>
        <w:t>, Éditeur officiel du Québec, 1979, p. 266.</w:t>
      </w:r>
    </w:p>
  </w:footnote>
  <w:footnote w:id="175">
    <w:p w:rsidR="008628E7" w:rsidRPr="007C6CD5" w:rsidRDefault="008628E7">
      <w:pPr>
        <w:pStyle w:val="Notedebasdepage"/>
      </w:pPr>
      <w:r w:rsidRPr="007C6CD5">
        <w:rPr>
          <w:rStyle w:val="Appelnotedebasdep"/>
        </w:rPr>
        <w:footnoteRef/>
      </w:r>
      <w:r w:rsidRPr="007C6CD5">
        <w:t xml:space="preserve"> </w:t>
      </w:r>
      <w:r w:rsidRPr="007C6CD5">
        <w:tab/>
      </w:r>
      <w:r w:rsidRPr="007C6CD5">
        <w:rPr>
          <w:i/>
          <w:lang w:eastAsia="fr-FR" w:bidi="fr-FR"/>
        </w:rPr>
        <w:t>Ibid</w:t>
      </w:r>
      <w:r w:rsidRPr="007C6CD5">
        <w:rPr>
          <w:lang w:eastAsia="fr-FR" w:bidi="fr-FR"/>
        </w:rPr>
        <w:t>., p. 5.</w:t>
      </w:r>
    </w:p>
  </w:footnote>
  <w:footnote w:id="176">
    <w:p w:rsidR="008628E7" w:rsidRPr="007C6CD5" w:rsidRDefault="008628E7">
      <w:pPr>
        <w:pStyle w:val="Notedebasdepage"/>
      </w:pPr>
      <w:r w:rsidRPr="007C6CD5">
        <w:rPr>
          <w:rStyle w:val="Appelnotedebasdep"/>
        </w:rPr>
        <w:footnoteRef/>
      </w:r>
      <w:r w:rsidRPr="007C6CD5">
        <w:t xml:space="preserve"> </w:t>
      </w:r>
      <w:r w:rsidRPr="007C6CD5">
        <w:tab/>
      </w:r>
      <w:r w:rsidRPr="007C6CD5">
        <w:rPr>
          <w:i/>
          <w:lang w:eastAsia="fr-FR" w:bidi="fr-FR"/>
        </w:rPr>
        <w:t>Ibid</w:t>
      </w:r>
      <w:r w:rsidRPr="007C6CD5">
        <w:rPr>
          <w:lang w:eastAsia="fr-FR" w:bidi="fr-FR"/>
        </w:rPr>
        <w:t>., p. 245.</w:t>
      </w:r>
    </w:p>
  </w:footnote>
  <w:footnote w:id="177">
    <w:p w:rsidR="008628E7" w:rsidRPr="007C6CD5" w:rsidRDefault="008628E7" w:rsidP="008628E7">
      <w:pPr>
        <w:pStyle w:val="Notedebasdepage"/>
      </w:pPr>
      <w:r w:rsidRPr="007C6CD5">
        <w:rPr>
          <w:rStyle w:val="Appelnotedebasdep"/>
        </w:rPr>
        <w:footnoteRef/>
      </w:r>
      <w:r w:rsidRPr="007C6CD5">
        <w:t xml:space="preserve"> </w:t>
      </w:r>
      <w:r w:rsidRPr="007C6CD5">
        <w:tab/>
        <w:t xml:space="preserve">Pelletier M., Vaillancourt Y., cité par Duchastel J., « Chômage, politique sociale et crise », </w:t>
      </w:r>
      <w:r w:rsidRPr="007C6CD5">
        <w:rPr>
          <w:i/>
        </w:rPr>
        <w:t>Les Cahiers du socialisme</w:t>
      </w:r>
      <w:r w:rsidRPr="007C6CD5">
        <w:t>, n° 3, 1979, p. 94.</w:t>
      </w:r>
    </w:p>
  </w:footnote>
  <w:footnote w:id="178">
    <w:p w:rsidR="008628E7" w:rsidRPr="007C6CD5" w:rsidRDefault="008628E7" w:rsidP="008628E7">
      <w:pPr>
        <w:pStyle w:val="Notedebasdepage"/>
      </w:pPr>
      <w:r w:rsidRPr="007C6CD5">
        <w:rPr>
          <w:rStyle w:val="Appelnotedebasdep"/>
        </w:rPr>
        <w:footnoteRef/>
      </w:r>
      <w:r w:rsidRPr="007C6CD5">
        <w:t xml:space="preserve"> </w:t>
      </w:r>
      <w:r w:rsidRPr="007C6CD5">
        <w:tab/>
        <w:t xml:space="preserve">Voir le texte de Yves Bélanger, </w:t>
      </w:r>
      <w:r w:rsidRPr="007C6CD5">
        <w:rPr>
          <w:i/>
        </w:rPr>
        <w:t>Notes sur l’alliance de classes et la nature du PQ</w:t>
      </w:r>
      <w:r w:rsidRPr="007C6CD5">
        <w:t>, texte ronéotypé, UQAM. Nous soulignons.</w:t>
      </w:r>
    </w:p>
  </w:footnote>
  <w:footnote w:id="179">
    <w:p w:rsidR="008628E7" w:rsidRPr="007C6CD5" w:rsidRDefault="008628E7">
      <w:pPr>
        <w:pStyle w:val="Notedebasdepage"/>
      </w:pPr>
      <w:r w:rsidRPr="007C6CD5">
        <w:rPr>
          <w:rStyle w:val="Appelnotedebasdep"/>
        </w:rPr>
        <w:footnoteRef/>
      </w:r>
      <w:r w:rsidRPr="007C6CD5">
        <w:t xml:space="preserve"> </w:t>
      </w:r>
      <w:r w:rsidRPr="007C6CD5">
        <w:tab/>
      </w:r>
      <w:r w:rsidRPr="007C6CD5">
        <w:rPr>
          <w:sz w:val="28"/>
        </w:rPr>
        <w:t>Nous tenons à remercier l’étude Bourguignon, Beausoleil, McManus et Roland Cousineau pour leurs conseils juridiques.</w:t>
      </w:r>
    </w:p>
  </w:footnote>
  <w:footnote w:id="180">
    <w:p w:rsidR="008628E7" w:rsidRPr="007C6CD5" w:rsidRDefault="008628E7">
      <w:pPr>
        <w:pStyle w:val="Notedebasdepage"/>
      </w:pPr>
      <w:r w:rsidRPr="007C6CD5">
        <w:rPr>
          <w:rStyle w:val="Appelnotedebasdep"/>
        </w:rPr>
        <w:footnoteRef/>
      </w:r>
      <w:r w:rsidRPr="007C6CD5">
        <w:t xml:space="preserve"> </w:t>
      </w:r>
      <w:r w:rsidRPr="007C6CD5">
        <w:tab/>
      </w:r>
      <w:r w:rsidRPr="007C6CD5">
        <w:rPr>
          <w:bCs/>
        </w:rPr>
        <w:t xml:space="preserve">Pour plus d’explications sur les limites de cette loi, voir </w:t>
      </w:r>
      <w:r w:rsidRPr="007C6CD5">
        <w:t>ACEF, la protection des consommateurs, le mouvement ACEF se prono</w:t>
      </w:r>
      <w:r w:rsidRPr="007C6CD5">
        <w:t>n</w:t>
      </w:r>
      <w:r w:rsidRPr="007C6CD5">
        <w:t>ce,</w:t>
      </w:r>
      <w:r w:rsidRPr="007C6CD5">
        <w:rPr>
          <w:bCs/>
        </w:rPr>
        <w:t xml:space="preserve"> 1978.</w:t>
      </w:r>
    </w:p>
  </w:footnote>
  <w:footnote w:id="181">
    <w:p w:rsidR="008628E7" w:rsidRPr="007C6CD5" w:rsidRDefault="008628E7">
      <w:pPr>
        <w:pStyle w:val="Notedebasdepage"/>
      </w:pPr>
      <w:r w:rsidRPr="007C6CD5">
        <w:rPr>
          <w:rStyle w:val="Appelnotedebasdep"/>
        </w:rPr>
        <w:footnoteRef/>
      </w:r>
      <w:r w:rsidRPr="007C6CD5">
        <w:t xml:space="preserve"> </w:t>
      </w:r>
      <w:r w:rsidRPr="007C6CD5">
        <w:tab/>
        <w:t>Nous utilisons le terme « exploitation » dans un sens descriptif et non scie</w:t>
      </w:r>
      <w:r w:rsidRPr="007C6CD5">
        <w:t>n</w:t>
      </w:r>
      <w:r w:rsidRPr="007C6CD5">
        <w:t>tifique.</w:t>
      </w:r>
    </w:p>
  </w:footnote>
  <w:footnote w:id="182">
    <w:p w:rsidR="008628E7" w:rsidRPr="007C6CD5" w:rsidRDefault="008628E7">
      <w:pPr>
        <w:pStyle w:val="Notedebasdepage"/>
      </w:pPr>
      <w:r w:rsidRPr="007C6CD5">
        <w:rPr>
          <w:rStyle w:val="Appelnotedebasdep"/>
        </w:rPr>
        <w:footnoteRef/>
      </w:r>
      <w:r w:rsidRPr="007C6CD5">
        <w:t xml:space="preserve"> </w:t>
      </w:r>
      <w:r w:rsidRPr="007C6CD5">
        <w:tab/>
        <w:t xml:space="preserve">Bélanger, </w:t>
      </w:r>
      <w:r w:rsidRPr="007C6CD5">
        <w:rPr>
          <w:bCs/>
          <w:i/>
          <w:iCs/>
        </w:rPr>
        <w:t>op. cit.,</w:t>
      </w:r>
      <w:r w:rsidRPr="007C6CD5">
        <w:t xml:space="preserve"> p. 13.</w:t>
      </w:r>
    </w:p>
  </w:footnote>
  <w:footnote w:id="183">
    <w:p w:rsidR="008628E7" w:rsidRPr="007C6CD5" w:rsidRDefault="008628E7">
      <w:pPr>
        <w:pStyle w:val="Notedebasdepage"/>
      </w:pPr>
      <w:r w:rsidRPr="007C6CD5">
        <w:rPr>
          <w:rStyle w:val="Appelnotedebasdep"/>
        </w:rPr>
        <w:footnoteRef/>
      </w:r>
      <w:r w:rsidRPr="007C6CD5">
        <w:t xml:space="preserve"> </w:t>
      </w:r>
      <w:r w:rsidRPr="007C6CD5">
        <w:tab/>
        <w:t>Le caractère innovateur ne va pas plus loin. Comme le souligne la FACEF : « Le recours collectif est un moyen de procédure : il ne crée aucun droit substantif nouveau. En conséquence, la cour ne r</w:t>
      </w:r>
      <w:r w:rsidRPr="007C6CD5">
        <w:t>e</w:t>
      </w:r>
      <w:r w:rsidRPr="007C6CD5">
        <w:t>connaîtra pas plus de droits par le recours collectif qu’elle n’en reco</w:t>
      </w:r>
      <w:r w:rsidRPr="007C6CD5">
        <w:t>n</w:t>
      </w:r>
      <w:r w:rsidRPr="007C6CD5">
        <w:t xml:space="preserve">naît présentement dans une cause individuelle ». </w:t>
      </w:r>
      <w:r w:rsidRPr="007C6CD5">
        <w:rPr>
          <w:bCs/>
          <w:i/>
          <w:iCs/>
        </w:rPr>
        <w:t>Mémoire de la Féd</w:t>
      </w:r>
      <w:r w:rsidRPr="007C6CD5">
        <w:rPr>
          <w:bCs/>
          <w:i/>
          <w:iCs/>
        </w:rPr>
        <w:t>é</w:t>
      </w:r>
      <w:r w:rsidRPr="007C6CD5">
        <w:rPr>
          <w:bCs/>
          <w:i/>
          <w:iCs/>
        </w:rPr>
        <w:t xml:space="preserve">ration des ACEF, </w:t>
      </w:r>
      <w:r w:rsidRPr="007C6CD5">
        <w:t>déposé à la Commission parlementaire sur le projet de loi 39, mars 1978, p. 3.</w:t>
      </w:r>
    </w:p>
  </w:footnote>
  <w:footnote w:id="184">
    <w:p w:rsidR="008628E7" w:rsidRPr="007C6CD5" w:rsidRDefault="008628E7">
      <w:pPr>
        <w:pStyle w:val="Notedebasdepage"/>
      </w:pPr>
      <w:r w:rsidRPr="007C6CD5">
        <w:rPr>
          <w:rStyle w:val="Appelnotedebasdep"/>
        </w:rPr>
        <w:footnoteRef/>
      </w:r>
      <w:r w:rsidRPr="007C6CD5">
        <w:t xml:space="preserve"> </w:t>
      </w:r>
      <w:r w:rsidRPr="007C6CD5">
        <w:tab/>
        <w:t>Comme on le sait les indices officiels émanant du Bureau fédéral de la st</w:t>
      </w:r>
      <w:r w:rsidRPr="007C6CD5">
        <w:t>a</w:t>
      </w:r>
      <w:r w:rsidRPr="007C6CD5">
        <w:t>tistique ont une nette tendance à sous-évaluer les taux r</w:t>
      </w:r>
      <w:r w:rsidRPr="007C6CD5">
        <w:t>é</w:t>
      </w:r>
      <w:r w:rsidRPr="007C6CD5">
        <w:t>els, notamment dans l’analyse du chômage et de l’inflation. Nous croyons que le mouvement syndical québécois aurait avantage à créer son propre organisme unitaire afin de calculer l’indice syndical de l’inflation réelle. Plusieurs centrales e</w:t>
      </w:r>
      <w:r w:rsidRPr="007C6CD5">
        <w:t>u</w:t>
      </w:r>
      <w:r w:rsidRPr="007C6CD5">
        <w:t>ropéennes, notamment la CGT française, ont développé cette pratique.</w:t>
      </w:r>
    </w:p>
  </w:footnote>
  <w:footnote w:id="185">
    <w:p w:rsidR="008628E7" w:rsidRPr="007C6CD5" w:rsidRDefault="008628E7">
      <w:pPr>
        <w:pStyle w:val="Notedebasdepage"/>
      </w:pPr>
      <w:r w:rsidRPr="007C6CD5">
        <w:rPr>
          <w:rStyle w:val="Appelnotedebasdep"/>
        </w:rPr>
        <w:footnoteRef/>
      </w:r>
      <w:r w:rsidRPr="007C6CD5">
        <w:t xml:space="preserve"> </w:t>
      </w:r>
      <w:r w:rsidRPr="007C6CD5">
        <w:tab/>
        <w:t>Extrait d’un discours de Monique Bégin, cité par Duchastel, J., Vailla</w:t>
      </w:r>
      <w:r w:rsidRPr="007C6CD5">
        <w:t>n</w:t>
      </w:r>
      <w:r w:rsidRPr="007C6CD5">
        <w:t xml:space="preserve">court, Y., « Gestion de la crise, politique sociale : stratégies en gestation », in </w:t>
      </w:r>
      <w:r w:rsidRPr="007C6CD5">
        <w:rPr>
          <w:bCs/>
          <w:i/>
          <w:iCs/>
        </w:rPr>
        <w:t>La Crise et les travailleurs,</w:t>
      </w:r>
      <w:r w:rsidRPr="007C6CD5">
        <w:t xml:space="preserve"> 1979.</w:t>
      </w:r>
    </w:p>
  </w:footnote>
  <w:footnote w:id="186">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Le Devoir,</w:t>
      </w:r>
      <w:r w:rsidRPr="007C6CD5">
        <w:t xml:space="preserve"> 12 août 1980.</w:t>
      </w:r>
    </w:p>
  </w:footnote>
  <w:footnote w:id="187">
    <w:p w:rsidR="008628E7" w:rsidRPr="007C6CD5" w:rsidRDefault="008628E7">
      <w:pPr>
        <w:pStyle w:val="Notedebasdepage"/>
      </w:pPr>
      <w:r w:rsidRPr="007C6CD5">
        <w:rPr>
          <w:rStyle w:val="Appelnotedebasdep"/>
        </w:rPr>
        <w:footnoteRef/>
      </w:r>
      <w:r w:rsidRPr="007C6CD5">
        <w:t xml:space="preserve"> </w:t>
      </w:r>
      <w:r w:rsidRPr="007C6CD5">
        <w:tab/>
        <w:t>Programme officiel du PQ,</w:t>
      </w:r>
      <w:r w:rsidRPr="007C6CD5">
        <w:rPr>
          <w:bCs/>
        </w:rPr>
        <w:t xml:space="preserve"> Édition 1978, p. 30.</w:t>
      </w:r>
    </w:p>
  </w:footnote>
  <w:footnote w:id="188">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Groupe de travail sur la question nationale,</w:t>
      </w:r>
      <w:r w:rsidRPr="007C6CD5">
        <w:t xml:space="preserve"> Québec, texte ronéotypé, n</w:t>
      </w:r>
      <w:r w:rsidRPr="007C6CD5">
        <w:t>o</w:t>
      </w:r>
      <w:r w:rsidRPr="007C6CD5">
        <w:t>vembre 1979, p. 11.</w:t>
      </w:r>
    </w:p>
  </w:footnote>
  <w:footnote w:id="189">
    <w:p w:rsidR="008628E7" w:rsidRPr="007C6CD5" w:rsidRDefault="008628E7">
      <w:pPr>
        <w:pStyle w:val="Notedebasdepage"/>
      </w:pPr>
      <w:r w:rsidRPr="007C6CD5">
        <w:rPr>
          <w:rStyle w:val="Appelnotedebasdep"/>
        </w:rPr>
        <w:footnoteRef/>
      </w:r>
      <w:r w:rsidRPr="007C6CD5">
        <w:t xml:space="preserve"> </w:t>
      </w:r>
      <w:r w:rsidRPr="007C6CD5">
        <w:tab/>
        <w:t>Selon S.O.S. Garderie, mémoire à la commission parlementa</w:t>
      </w:r>
      <w:r w:rsidRPr="007C6CD5">
        <w:t>i</w:t>
      </w:r>
      <w:r w:rsidRPr="007C6CD5">
        <w:t>re, octobre 1979, p. 5.</w:t>
      </w:r>
    </w:p>
  </w:footnote>
  <w:footnote w:id="190">
    <w:p w:rsidR="008628E7" w:rsidRPr="007C6CD5" w:rsidRDefault="008628E7">
      <w:pPr>
        <w:pStyle w:val="Notedebasdepage"/>
      </w:pPr>
      <w:r w:rsidRPr="007C6CD5">
        <w:rPr>
          <w:rStyle w:val="Appelnotedebasdep"/>
        </w:rPr>
        <w:footnoteRef/>
      </w:r>
      <w:r w:rsidRPr="007C6CD5">
        <w:t xml:space="preserve"> </w:t>
      </w:r>
      <w:r w:rsidRPr="007C6CD5">
        <w:tab/>
        <w:t>Projet de loi 77, sanctionné le 21 décembre 1979, article 3.</w:t>
      </w:r>
    </w:p>
  </w:footnote>
  <w:footnote w:id="191">
    <w:p w:rsidR="008628E7" w:rsidRPr="007C6CD5" w:rsidRDefault="008628E7">
      <w:pPr>
        <w:pStyle w:val="Notedebasdepage"/>
      </w:pPr>
      <w:r w:rsidRPr="007C6CD5">
        <w:rPr>
          <w:rStyle w:val="Appelnotedebasdep"/>
        </w:rPr>
        <w:footnoteRef/>
      </w:r>
      <w:r w:rsidRPr="007C6CD5">
        <w:t xml:space="preserve"> </w:t>
      </w:r>
      <w:r w:rsidRPr="007C6CD5">
        <w:tab/>
      </w:r>
      <w:r w:rsidRPr="007C6CD5">
        <w:rPr>
          <w:bCs/>
        </w:rPr>
        <w:t xml:space="preserve">CSN, </w:t>
      </w:r>
      <w:r w:rsidRPr="007C6CD5">
        <w:t>Mémoire sur le projet de loi 107,</w:t>
      </w:r>
      <w:r w:rsidRPr="007C6CD5">
        <w:rPr>
          <w:bCs/>
        </w:rPr>
        <w:t xml:space="preserve"> 1979.</w:t>
      </w:r>
    </w:p>
  </w:footnote>
  <w:footnote w:id="192">
    <w:p w:rsidR="008628E7" w:rsidRPr="007C6CD5" w:rsidRDefault="008628E7">
      <w:pPr>
        <w:pStyle w:val="Notedebasdepage"/>
      </w:pPr>
      <w:r w:rsidRPr="007C6CD5">
        <w:rPr>
          <w:rStyle w:val="Appelnotedebasdep"/>
        </w:rPr>
        <w:footnoteRef/>
      </w:r>
      <w:r w:rsidRPr="007C6CD5">
        <w:t xml:space="preserve"> </w:t>
      </w:r>
      <w:r w:rsidRPr="007C6CD5">
        <w:tab/>
        <w:t xml:space="preserve">Voir Peter Bakvis, </w:t>
      </w:r>
      <w:r w:rsidRPr="007C6CD5">
        <w:rPr>
          <w:bCs/>
          <w:i/>
          <w:iCs/>
        </w:rPr>
        <w:t xml:space="preserve">L’Analyse du budget Parizeau pour l'année 79-80, </w:t>
      </w:r>
      <w:r w:rsidRPr="007C6CD5">
        <w:t>d</w:t>
      </w:r>
      <w:r w:rsidRPr="007C6CD5">
        <w:t>o</w:t>
      </w:r>
      <w:r w:rsidRPr="007C6CD5">
        <w:t>cument CSN, mai 1979, p. 7.</w:t>
      </w:r>
    </w:p>
  </w:footnote>
  <w:footnote w:id="193">
    <w:p w:rsidR="008628E7" w:rsidRPr="007C6CD5" w:rsidRDefault="008628E7">
      <w:pPr>
        <w:pStyle w:val="Notedebasdepage"/>
      </w:pPr>
      <w:r w:rsidRPr="007C6CD5">
        <w:rPr>
          <w:rStyle w:val="Appelnotedebasdep"/>
        </w:rPr>
        <w:footnoteRef/>
      </w:r>
      <w:r w:rsidRPr="007C6CD5">
        <w:t xml:space="preserve"> </w:t>
      </w:r>
      <w:r w:rsidRPr="007C6CD5">
        <w:tab/>
        <w:t>Mémoire déposé par le B.C.J. à la commission parlementaire, 9 septembre 1977.</w:t>
      </w:r>
    </w:p>
  </w:footnote>
  <w:footnote w:id="194">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195">
    <w:p w:rsidR="008628E7" w:rsidRPr="007C6CD5" w:rsidRDefault="008628E7">
      <w:pPr>
        <w:pStyle w:val="Notedebasdepage"/>
      </w:pPr>
      <w:r w:rsidRPr="007C6CD5">
        <w:rPr>
          <w:rStyle w:val="Appelnotedebasdep"/>
        </w:rPr>
        <w:footnoteRef/>
      </w:r>
      <w:r w:rsidRPr="007C6CD5">
        <w:t xml:space="preserve"> </w:t>
      </w:r>
      <w:r w:rsidRPr="007C6CD5">
        <w:tab/>
        <w:t>Les 5 avocats du Tribunal de la jeunesse (Montréal) sont su</w:t>
      </w:r>
      <w:r w:rsidRPr="007C6CD5">
        <w:t>r</w:t>
      </w:r>
      <w:r w:rsidRPr="007C6CD5">
        <w:t>chargés, ce qui démontre l’efficacité de la « déjudiciarisation ».</w:t>
      </w:r>
    </w:p>
  </w:footnote>
  <w:footnote w:id="196">
    <w:p w:rsidR="008628E7" w:rsidRPr="007C6CD5" w:rsidRDefault="008628E7">
      <w:pPr>
        <w:pStyle w:val="Notedebasdepage"/>
      </w:pPr>
      <w:r w:rsidRPr="007C6CD5">
        <w:rPr>
          <w:rStyle w:val="Appelnotedebasdep"/>
        </w:rPr>
        <w:footnoteRef/>
      </w:r>
      <w:r w:rsidRPr="007C6CD5">
        <w:t xml:space="preserve"> </w:t>
      </w:r>
      <w:r w:rsidRPr="007C6CD5">
        <w:tab/>
        <w:t>Programme officiel du PQ,</w:t>
      </w:r>
      <w:r w:rsidRPr="007C6CD5">
        <w:rPr>
          <w:bCs/>
        </w:rPr>
        <w:t xml:space="preserve"> édition 1978, p. 45.</w:t>
      </w:r>
    </w:p>
  </w:footnote>
  <w:footnote w:id="197">
    <w:p w:rsidR="008628E7" w:rsidRPr="007C6CD5" w:rsidRDefault="008628E7">
      <w:pPr>
        <w:pStyle w:val="Notedebasdepage"/>
      </w:pPr>
      <w:r w:rsidRPr="007C6CD5">
        <w:rPr>
          <w:rStyle w:val="Appelnotedebasdep"/>
        </w:rPr>
        <w:footnoteRef/>
      </w:r>
      <w:r w:rsidRPr="007C6CD5">
        <w:t xml:space="preserve"> </w:t>
      </w:r>
      <w:r w:rsidRPr="007C6CD5">
        <w:tab/>
        <w:t xml:space="preserve">Duchastel, Vaillancourt, </w:t>
      </w:r>
      <w:r w:rsidRPr="007C6CD5">
        <w:rPr>
          <w:bCs/>
          <w:i/>
          <w:iCs/>
        </w:rPr>
        <w:t>op. cit.,</w:t>
      </w:r>
      <w:r w:rsidRPr="007C6CD5">
        <w:t xml:space="preserve"> p. 117.</w:t>
      </w:r>
    </w:p>
  </w:footnote>
  <w:footnote w:id="198">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118 — Pour la première année, cette loi ne coûtera que 31 mi</w:t>
      </w:r>
      <w:r w:rsidRPr="007C6CD5">
        <w:t>l</w:t>
      </w:r>
      <w:r w:rsidRPr="007C6CD5">
        <w:t>lions $ d’où la réjouissance du C.P.Q.</w:t>
      </w:r>
    </w:p>
  </w:footnote>
  <w:footnote w:id="199">
    <w:p w:rsidR="008628E7" w:rsidRPr="007C6CD5" w:rsidRDefault="008628E7">
      <w:pPr>
        <w:pStyle w:val="Notedebasdepage"/>
      </w:pPr>
      <w:r w:rsidRPr="007C6CD5">
        <w:rPr>
          <w:rStyle w:val="Appelnotedebasdep"/>
        </w:rPr>
        <w:footnoteRef/>
      </w:r>
      <w:r w:rsidRPr="007C6CD5">
        <w:t xml:space="preserve"> </w:t>
      </w:r>
      <w:r w:rsidRPr="007C6CD5">
        <w:tab/>
        <w:t>Tout le monde sait qu’il est actuellement très difficile de trouver un e</w:t>
      </w:r>
      <w:r w:rsidRPr="007C6CD5">
        <w:t>m</w:t>
      </w:r>
      <w:r w:rsidRPr="007C6CD5">
        <w:t xml:space="preserve">ploi; selon Statistique Canada, il y aurait un emploi pour... 24 chômeurs. Malgré tout, on trouve le moyen de traiter les chômeurs de paresseux. Cf. : </w:t>
      </w:r>
      <w:r w:rsidRPr="007C6CD5">
        <w:rPr>
          <w:bCs/>
          <w:i/>
          <w:iCs/>
        </w:rPr>
        <w:t>Doc</w:t>
      </w:r>
      <w:r w:rsidRPr="007C6CD5">
        <w:rPr>
          <w:bCs/>
          <w:i/>
          <w:iCs/>
        </w:rPr>
        <w:t>u</w:t>
      </w:r>
      <w:r w:rsidRPr="007C6CD5">
        <w:rPr>
          <w:bCs/>
          <w:i/>
          <w:iCs/>
        </w:rPr>
        <w:t>ment de la CSN,</w:t>
      </w:r>
      <w:r w:rsidRPr="007C6CD5">
        <w:t xml:space="preserve"> congrès spécial sur la Que</w:t>
      </w:r>
      <w:r w:rsidRPr="007C6CD5">
        <w:t>s</w:t>
      </w:r>
      <w:r w:rsidRPr="007C6CD5">
        <w:t>tion nationale, 1979, p. 71.</w:t>
      </w:r>
    </w:p>
  </w:footnote>
  <w:footnote w:id="200">
    <w:p w:rsidR="008628E7" w:rsidRPr="007C6CD5" w:rsidRDefault="008628E7">
      <w:pPr>
        <w:pStyle w:val="Notedebasdepage"/>
      </w:pPr>
      <w:r w:rsidRPr="007C6CD5">
        <w:rPr>
          <w:rStyle w:val="Appelnotedebasdep"/>
        </w:rPr>
        <w:footnoteRef/>
      </w:r>
      <w:r w:rsidRPr="007C6CD5">
        <w:t xml:space="preserve"> </w:t>
      </w:r>
      <w:r w:rsidRPr="007C6CD5">
        <w:tab/>
        <w:t xml:space="preserve">Duchastel, Vaillancourt, </w:t>
      </w:r>
      <w:r w:rsidRPr="007C6CD5">
        <w:rPr>
          <w:bCs/>
          <w:i/>
          <w:iCs/>
        </w:rPr>
        <w:t>op. cit.,</w:t>
      </w:r>
      <w:r w:rsidRPr="007C6CD5">
        <w:t xml:space="preserve"> p. 117.</w:t>
      </w:r>
    </w:p>
  </w:footnote>
  <w:footnote w:id="201">
    <w:p w:rsidR="008628E7" w:rsidRPr="007C6CD5" w:rsidRDefault="008628E7">
      <w:pPr>
        <w:pStyle w:val="Notedebasdepage"/>
      </w:pPr>
      <w:r w:rsidRPr="007C6CD5">
        <w:rPr>
          <w:rStyle w:val="Appelnotedebasdep"/>
        </w:rPr>
        <w:footnoteRef/>
      </w:r>
      <w:r w:rsidRPr="007C6CD5">
        <w:t xml:space="preserve"> </w:t>
      </w:r>
      <w:r w:rsidRPr="007C6CD5">
        <w:tab/>
      </w:r>
      <w:r w:rsidRPr="007C6CD5">
        <w:rPr>
          <w:bCs/>
        </w:rPr>
        <w:t xml:space="preserve">Pelletier, M., </w:t>
      </w:r>
      <w:r w:rsidRPr="007C6CD5">
        <w:t>Supplément au revenu de travail, revenu min</w:t>
      </w:r>
      <w:r w:rsidRPr="007C6CD5">
        <w:t>i</w:t>
      </w:r>
      <w:r w:rsidRPr="007C6CD5">
        <w:t>mum garanti et néo-libéralisme,</w:t>
      </w:r>
      <w:r w:rsidRPr="007C6CD5">
        <w:rPr>
          <w:bCs/>
        </w:rPr>
        <w:t xml:space="preserve"> texte ronéo, avril 1979.</w:t>
      </w:r>
    </w:p>
  </w:footnote>
  <w:footnote w:id="202">
    <w:p w:rsidR="008628E7" w:rsidRPr="007C6CD5" w:rsidRDefault="008628E7">
      <w:pPr>
        <w:pStyle w:val="Notedebasdepage"/>
      </w:pPr>
      <w:r w:rsidRPr="007C6CD5">
        <w:rPr>
          <w:rStyle w:val="Appelnotedebasdep"/>
        </w:rPr>
        <w:footnoteRef/>
      </w:r>
      <w:r w:rsidRPr="007C6CD5">
        <w:t xml:space="preserve"> </w:t>
      </w:r>
      <w:r w:rsidRPr="007C6CD5">
        <w:tab/>
        <w:t>« Des centaines de fonctionnaires ont reçu le supplément au revenu de tr</w:t>
      </w:r>
      <w:r w:rsidRPr="007C6CD5">
        <w:t>a</w:t>
      </w:r>
      <w:r w:rsidRPr="007C6CD5">
        <w:t xml:space="preserve">vail », </w:t>
      </w:r>
      <w:r w:rsidRPr="007C6CD5">
        <w:rPr>
          <w:bCs/>
          <w:i/>
          <w:iCs/>
        </w:rPr>
        <w:t>La Presse,</w:t>
      </w:r>
      <w:r w:rsidRPr="007C6CD5">
        <w:t xml:space="preserve"> 18 janvier 1980.</w:t>
      </w:r>
    </w:p>
  </w:footnote>
  <w:footnote w:id="203">
    <w:p w:rsidR="008628E7" w:rsidRPr="007C6CD5" w:rsidRDefault="008628E7">
      <w:pPr>
        <w:pStyle w:val="Notedebasdepage"/>
      </w:pPr>
      <w:r w:rsidRPr="007C6CD5">
        <w:rPr>
          <w:rStyle w:val="Appelnotedebasdep"/>
        </w:rPr>
        <w:footnoteRef/>
      </w:r>
      <w:r w:rsidRPr="007C6CD5">
        <w:t xml:space="preserve"> </w:t>
      </w:r>
      <w:r w:rsidRPr="007C6CD5">
        <w:tab/>
        <w:t xml:space="preserve">CEQ, </w:t>
      </w:r>
      <w:r w:rsidRPr="007C6CD5">
        <w:rPr>
          <w:bCs/>
          <w:i/>
          <w:iCs/>
        </w:rPr>
        <w:t>Sommet économique,</w:t>
      </w:r>
      <w:r w:rsidRPr="007C6CD5">
        <w:t xml:space="preserve"> 24-26 mai 1977, p. 83-84.</w:t>
      </w:r>
    </w:p>
  </w:footnote>
  <w:footnote w:id="204">
    <w:p w:rsidR="008628E7" w:rsidRPr="007C6CD5" w:rsidRDefault="008628E7">
      <w:pPr>
        <w:pStyle w:val="Notedebasdepage"/>
      </w:pPr>
      <w:r w:rsidRPr="007C6CD5">
        <w:rPr>
          <w:rStyle w:val="Appelnotedebasdep"/>
        </w:rPr>
        <w:footnoteRef/>
      </w:r>
      <w:r w:rsidRPr="007C6CD5">
        <w:t xml:space="preserve"> </w:t>
      </w:r>
      <w:r w:rsidRPr="007C6CD5">
        <w:tab/>
        <w:t xml:space="preserve">« Pour comprendre la conjoncture économique », </w:t>
      </w:r>
      <w:r w:rsidRPr="007C6CD5">
        <w:rPr>
          <w:bCs/>
          <w:i/>
          <w:iCs/>
        </w:rPr>
        <w:t>Front commun du se</w:t>
      </w:r>
      <w:r w:rsidRPr="007C6CD5">
        <w:rPr>
          <w:bCs/>
          <w:i/>
          <w:iCs/>
        </w:rPr>
        <w:t>c</w:t>
      </w:r>
      <w:r w:rsidRPr="007C6CD5">
        <w:rPr>
          <w:bCs/>
          <w:i/>
          <w:iCs/>
        </w:rPr>
        <w:t>teur public,</w:t>
      </w:r>
      <w:r w:rsidRPr="007C6CD5">
        <w:t xml:space="preserve"> bulletin n° 2, avril 1979.</w:t>
      </w:r>
    </w:p>
  </w:footnote>
  <w:footnote w:id="205">
    <w:p w:rsidR="008628E7" w:rsidRPr="007C6CD5" w:rsidRDefault="008628E7">
      <w:pPr>
        <w:pStyle w:val="Notedebasdepage"/>
      </w:pPr>
      <w:r w:rsidRPr="007C6CD5">
        <w:rPr>
          <w:rStyle w:val="Appelnotedebasdep"/>
        </w:rPr>
        <w:footnoteRef/>
      </w:r>
      <w:r w:rsidRPr="007C6CD5">
        <w:t xml:space="preserve"> </w:t>
      </w:r>
      <w:r w:rsidRPr="007C6CD5">
        <w:tab/>
        <w:t xml:space="preserve">Cité dans le texte CSN « Secteur public », </w:t>
      </w:r>
      <w:r w:rsidRPr="007C6CD5">
        <w:rPr>
          <w:bCs/>
          <w:i/>
          <w:iCs/>
        </w:rPr>
        <w:t>Bulletin de liaison</w:t>
      </w:r>
      <w:r w:rsidRPr="007C6CD5">
        <w:t xml:space="preserve"> n° 15, mai 1979. Nous soulignons.</w:t>
      </w:r>
    </w:p>
  </w:footnote>
  <w:footnote w:id="206">
    <w:p w:rsidR="008628E7" w:rsidRPr="007C6CD5" w:rsidRDefault="008628E7">
      <w:pPr>
        <w:pStyle w:val="Notedebasdepage"/>
      </w:pPr>
      <w:r w:rsidRPr="007C6CD5">
        <w:rPr>
          <w:rStyle w:val="Appelnotedebasdep"/>
        </w:rPr>
        <w:footnoteRef/>
      </w:r>
      <w:r w:rsidRPr="007C6CD5">
        <w:t xml:space="preserve"> </w:t>
      </w:r>
      <w:r w:rsidRPr="007C6CD5">
        <w:tab/>
        <w:t xml:space="preserve">« La médecine privée s’impose » in le </w:t>
      </w:r>
      <w:r w:rsidRPr="007C6CD5">
        <w:rPr>
          <w:bCs/>
          <w:i/>
          <w:iCs/>
        </w:rPr>
        <w:t>Bulletin de liaison,</w:t>
      </w:r>
      <w:r w:rsidRPr="007C6CD5">
        <w:t xml:space="preserve"> n° 15, CSN, p. 19.</w:t>
      </w:r>
    </w:p>
  </w:footnote>
  <w:footnote w:id="207">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Le Devoir,</w:t>
      </w:r>
      <w:r w:rsidRPr="007C6CD5">
        <w:t xml:space="preserve"> 18 décembre 1979, p. 4.</w:t>
      </w:r>
    </w:p>
  </w:footnote>
  <w:footnote w:id="208">
    <w:p w:rsidR="008628E7" w:rsidRPr="007C6CD5" w:rsidRDefault="008628E7">
      <w:pPr>
        <w:pStyle w:val="Notedebasdepage"/>
      </w:pPr>
      <w:r w:rsidRPr="007C6CD5">
        <w:rPr>
          <w:rStyle w:val="Appelnotedebasdep"/>
        </w:rPr>
        <w:footnoteRef/>
      </w:r>
      <w:r w:rsidRPr="007C6CD5">
        <w:t xml:space="preserve"> </w:t>
      </w:r>
      <w:r w:rsidRPr="007C6CD5">
        <w:tab/>
        <w:t xml:space="preserve">Bélanger, Y., </w:t>
      </w:r>
      <w:r w:rsidRPr="007C6CD5">
        <w:rPr>
          <w:bCs/>
          <w:i/>
          <w:iCs/>
        </w:rPr>
        <w:t>op. cit.</w:t>
      </w:r>
    </w:p>
  </w:footnote>
  <w:footnote w:id="209">
    <w:p w:rsidR="008628E7" w:rsidRPr="007C6CD5" w:rsidRDefault="008628E7">
      <w:pPr>
        <w:pStyle w:val="Notedebasdepage"/>
      </w:pPr>
      <w:r w:rsidRPr="007C6CD5">
        <w:rPr>
          <w:rStyle w:val="Appelnotedebasdep"/>
        </w:rPr>
        <w:footnoteRef/>
      </w:r>
      <w:r w:rsidRPr="007C6CD5">
        <w:t xml:space="preserve"> </w:t>
      </w:r>
      <w:r w:rsidRPr="007C6CD5">
        <w:tab/>
        <w:t xml:space="preserve">Voir à ce propos le texte de Lucie Dagenais, </w:t>
      </w:r>
      <w:r w:rsidRPr="007C6CD5">
        <w:rPr>
          <w:bCs/>
          <w:i/>
          <w:iCs/>
        </w:rPr>
        <w:t>Notes préliminaires sur le pr</w:t>
      </w:r>
      <w:r w:rsidRPr="007C6CD5">
        <w:rPr>
          <w:bCs/>
          <w:i/>
          <w:iCs/>
        </w:rPr>
        <w:t>o</w:t>
      </w:r>
      <w:r w:rsidRPr="007C6CD5">
        <w:rPr>
          <w:bCs/>
          <w:i/>
          <w:iCs/>
        </w:rPr>
        <w:t>jet de loi 84,</w:t>
      </w:r>
      <w:r w:rsidRPr="007C6CD5">
        <w:t xml:space="preserve"> document ronéotypé CSN, 3 janvier 1979.</w:t>
      </w:r>
    </w:p>
  </w:footnote>
  <w:footnote w:id="210">
    <w:p w:rsidR="008628E7" w:rsidRPr="007C6CD5" w:rsidRDefault="008628E7">
      <w:pPr>
        <w:pStyle w:val="Notedebasdepage"/>
      </w:pPr>
      <w:r w:rsidRPr="007C6CD5">
        <w:rPr>
          <w:rStyle w:val="Appelnotedebasdep"/>
        </w:rPr>
        <w:footnoteRef/>
      </w:r>
      <w:r w:rsidRPr="007C6CD5">
        <w:t xml:space="preserve"> </w:t>
      </w:r>
      <w:r w:rsidRPr="007C6CD5">
        <w:tab/>
        <w:t>À titre d’exemple, mentionnons que le budget accordé à la mi</w:t>
      </w:r>
      <w:r w:rsidRPr="007C6CD5">
        <w:t>s</w:t>
      </w:r>
      <w:r w:rsidRPr="007C6CD5">
        <w:t>sion sociale de l’État représentait, en 1978, 38,4% des dépenses go</w:t>
      </w:r>
      <w:r w:rsidRPr="007C6CD5">
        <w:t>u</w:t>
      </w:r>
      <w:r w:rsidRPr="007C6CD5">
        <w:t>vernementales alors qu’en 1979 il représente 38,9%. Ce qui représente une baisse en termes r</w:t>
      </w:r>
      <w:r w:rsidRPr="007C6CD5">
        <w:t>é</w:t>
      </w:r>
      <w:r w:rsidRPr="007C6CD5">
        <w:t xml:space="preserve">els. Ministère des Finances, </w:t>
      </w:r>
      <w:r w:rsidRPr="007C6CD5">
        <w:rPr>
          <w:bCs/>
          <w:i/>
          <w:iCs/>
        </w:rPr>
        <w:t>Etats financiers du Québec, année se terminant le 31 mars 1979,</w:t>
      </w:r>
      <w:r w:rsidRPr="007C6CD5">
        <w:t xml:space="preserve"> Québec, 1980, p. 58.</w:t>
      </w:r>
    </w:p>
  </w:footnote>
  <w:footnote w:id="211">
    <w:p w:rsidR="008628E7" w:rsidRPr="007C6CD5" w:rsidRDefault="008628E7">
      <w:pPr>
        <w:pStyle w:val="Notedebasdepage"/>
      </w:pPr>
      <w:r w:rsidRPr="007C6CD5">
        <w:rPr>
          <w:rStyle w:val="Appelnotedebasdep"/>
        </w:rPr>
        <w:footnoteRef/>
      </w:r>
      <w:r w:rsidRPr="007C6CD5">
        <w:t xml:space="preserve"> </w:t>
      </w:r>
      <w:r w:rsidRPr="007C6CD5">
        <w:tab/>
        <w:t xml:space="preserve">Voir le texte de Marc Plamondon, </w:t>
      </w:r>
      <w:r w:rsidRPr="007C6CD5">
        <w:rPr>
          <w:bCs/>
          <w:i/>
          <w:iCs/>
        </w:rPr>
        <w:t>Les Politiques sociales du gouvern</w:t>
      </w:r>
      <w:r w:rsidRPr="007C6CD5">
        <w:rPr>
          <w:bCs/>
          <w:i/>
          <w:iCs/>
        </w:rPr>
        <w:t>e</w:t>
      </w:r>
      <w:r w:rsidRPr="007C6CD5">
        <w:rPr>
          <w:bCs/>
          <w:i/>
          <w:iCs/>
        </w:rPr>
        <w:t>ment du Parti québécois,</w:t>
      </w:r>
      <w:r w:rsidRPr="007C6CD5">
        <w:t xml:space="preserve"> CEQ, Février 1979, pp. 6-9.</w:t>
      </w:r>
    </w:p>
  </w:footnote>
  <w:footnote w:id="212">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Ibid</w:t>
      </w:r>
      <w:r w:rsidRPr="007C6CD5">
        <w:t>., p. 8. Rappelons que ce débat se déroule peu après l’incident de la R</w:t>
      </w:r>
      <w:r w:rsidRPr="007C6CD5">
        <w:t>o</w:t>
      </w:r>
      <w:r w:rsidRPr="007C6CD5">
        <w:t>bin Hood. Le mouvement ouvrier, opposé à la convocation de cette commi</w:t>
      </w:r>
      <w:r w:rsidRPr="007C6CD5">
        <w:t>s</w:t>
      </w:r>
      <w:r w:rsidRPr="007C6CD5">
        <w:t>sion, mobilisait ses forces contre les m</w:t>
      </w:r>
      <w:r w:rsidRPr="007C6CD5">
        <w:t>i</w:t>
      </w:r>
      <w:r w:rsidRPr="007C6CD5">
        <w:t>lices patronales.</w:t>
      </w:r>
    </w:p>
  </w:footnote>
  <w:footnote w:id="213">
    <w:p w:rsidR="008628E7" w:rsidRPr="007C6CD5" w:rsidRDefault="008628E7">
      <w:pPr>
        <w:pStyle w:val="Notedebasdepage"/>
      </w:pPr>
      <w:r w:rsidRPr="007C6CD5">
        <w:rPr>
          <w:rStyle w:val="Appelnotedebasdep"/>
        </w:rPr>
        <w:footnoteRef/>
      </w:r>
      <w:r w:rsidRPr="007C6CD5">
        <w:t xml:space="preserve"> </w:t>
      </w:r>
      <w:r w:rsidRPr="007C6CD5">
        <w:tab/>
        <w:t xml:space="preserve">Lysiane Gagnon, « La loi sur la santé-sécurité : les médecins inquiets », </w:t>
      </w:r>
      <w:r w:rsidRPr="007C6CD5">
        <w:rPr>
          <w:i/>
        </w:rPr>
        <w:t>La Presse</w:t>
      </w:r>
      <w:r w:rsidRPr="007C6CD5">
        <w:t>, 6 septembre 1979.</w:t>
      </w:r>
    </w:p>
  </w:footnote>
  <w:footnote w:id="214">
    <w:p w:rsidR="008628E7" w:rsidRPr="007C6CD5" w:rsidRDefault="008628E7">
      <w:pPr>
        <w:pStyle w:val="Notedebasdepage"/>
      </w:pPr>
      <w:r w:rsidRPr="007C6CD5">
        <w:rPr>
          <w:rStyle w:val="Appelnotedebasdep"/>
        </w:rPr>
        <w:footnoteRef/>
      </w:r>
      <w:r w:rsidRPr="007C6CD5">
        <w:t xml:space="preserve"> </w:t>
      </w:r>
      <w:r w:rsidRPr="007C6CD5">
        <w:tab/>
      </w:r>
      <w:r w:rsidRPr="007C6CD5">
        <w:rPr>
          <w:sz w:val="28"/>
        </w:rPr>
        <w:t>Lors de la récente conférence constitutionnelle, les concessions du pouvoir central sur le droit de la famille ne représentent à nos yeux qu’une exception qui confirme la règle.</w:t>
      </w:r>
    </w:p>
  </w:footnote>
  <w:footnote w:id="215">
    <w:p w:rsidR="008628E7" w:rsidRPr="007C6CD5" w:rsidRDefault="008628E7">
      <w:pPr>
        <w:pStyle w:val="Notedebasdepage"/>
      </w:pPr>
      <w:r w:rsidRPr="007C6CD5">
        <w:rPr>
          <w:rStyle w:val="Appelnotedebasdep"/>
        </w:rPr>
        <w:footnoteRef/>
      </w:r>
      <w:r w:rsidRPr="007C6CD5">
        <w:t xml:space="preserve"> </w:t>
      </w:r>
      <w:r w:rsidRPr="007C6CD5">
        <w:tab/>
        <w:t xml:space="preserve">Granou, A., Baron, Y., Billaudot, B., </w:t>
      </w:r>
      <w:r w:rsidRPr="007C6CD5">
        <w:rPr>
          <w:i/>
          <w:iCs/>
          <w:color w:val="auto"/>
        </w:rPr>
        <w:t>Croissance et crise,</w:t>
      </w:r>
      <w:r w:rsidRPr="007C6CD5">
        <w:t xml:space="preserve"> Maspéro, P</w:t>
      </w:r>
      <w:r w:rsidRPr="007C6CD5">
        <w:t>a</w:t>
      </w:r>
      <w:r w:rsidRPr="007C6CD5">
        <w:t>ris, 1979, p. 27.</w:t>
      </w:r>
    </w:p>
  </w:footnote>
  <w:footnote w:id="216">
    <w:p w:rsidR="008628E7" w:rsidRPr="007C6CD5" w:rsidRDefault="008628E7">
      <w:pPr>
        <w:pStyle w:val="Notedebasdepage"/>
      </w:pPr>
      <w:r w:rsidRPr="007C6CD5">
        <w:rPr>
          <w:rStyle w:val="Appelnotedebasdep"/>
        </w:rPr>
        <w:footnoteRef/>
      </w:r>
      <w:r w:rsidRPr="007C6CD5">
        <w:t xml:space="preserve"> </w:t>
      </w:r>
      <w:r w:rsidRPr="007C6CD5">
        <w:tab/>
        <w:t xml:space="preserve">Pelletier, M., Vaillancourt, Y., « Les politiques sociales et les travailleurs : les années 30 », in </w:t>
      </w:r>
      <w:r w:rsidRPr="007C6CD5">
        <w:rPr>
          <w:i/>
          <w:iCs/>
          <w:color w:val="auto"/>
        </w:rPr>
        <w:t>Les Cahiers du socialisme,</w:t>
      </w:r>
      <w:r w:rsidRPr="007C6CD5">
        <w:t xml:space="preserve"> n° 2, Mo</w:t>
      </w:r>
      <w:r w:rsidRPr="007C6CD5">
        <w:t>n</w:t>
      </w:r>
      <w:r w:rsidRPr="007C6CD5">
        <w:t>tréal, 1975, p. 27.</w:t>
      </w:r>
    </w:p>
  </w:footnote>
  <w:footnote w:id="217">
    <w:p w:rsidR="008628E7" w:rsidRPr="007C6CD5" w:rsidRDefault="008628E7">
      <w:pPr>
        <w:pStyle w:val="Notedebasdepage"/>
      </w:pPr>
      <w:r w:rsidRPr="007C6CD5">
        <w:rPr>
          <w:rStyle w:val="Appelnotedebasdep"/>
        </w:rPr>
        <w:footnoteRef/>
      </w:r>
      <w:r w:rsidRPr="007C6CD5">
        <w:t xml:space="preserve"> </w:t>
      </w:r>
      <w:r w:rsidRPr="007C6CD5">
        <w:tab/>
        <w:t xml:space="preserve">Horn, M., </w:t>
      </w:r>
      <w:r w:rsidRPr="007C6CD5">
        <w:rPr>
          <w:i/>
          <w:iCs/>
          <w:color w:val="auto"/>
        </w:rPr>
        <w:t>The Dirty Thirties,</w:t>
      </w:r>
      <w:r w:rsidRPr="007C6CD5">
        <w:t xml:space="preserve"> Copp-Clark, Canada, 1972, p. 39 ; cité in Pe</w:t>
      </w:r>
      <w:r w:rsidRPr="007C6CD5">
        <w:t>l</w:t>
      </w:r>
      <w:r w:rsidRPr="007C6CD5">
        <w:t xml:space="preserve">letier, M., Vaillancourt, Y., </w:t>
      </w:r>
      <w:r w:rsidRPr="007C6CD5">
        <w:rPr>
          <w:i/>
          <w:iCs/>
          <w:color w:val="auto"/>
        </w:rPr>
        <w:t>op. cit.,</w:t>
      </w:r>
      <w:r w:rsidRPr="007C6CD5">
        <w:t xml:space="preserve"> p. 25.</w:t>
      </w:r>
    </w:p>
  </w:footnote>
  <w:footnote w:id="218">
    <w:p w:rsidR="008628E7" w:rsidRPr="007C6CD5" w:rsidRDefault="008628E7">
      <w:pPr>
        <w:pStyle w:val="Notedebasdepage"/>
      </w:pPr>
      <w:r w:rsidRPr="007C6CD5">
        <w:rPr>
          <w:rStyle w:val="Appelnotedebasdep"/>
        </w:rPr>
        <w:footnoteRef/>
      </w:r>
      <w:r w:rsidRPr="007C6CD5">
        <w:t xml:space="preserve"> </w:t>
      </w:r>
      <w:r w:rsidRPr="007C6CD5">
        <w:tab/>
        <w:t xml:space="preserve">Duchastel, J., « Chômage, politique sociale et crise », in </w:t>
      </w:r>
      <w:r w:rsidRPr="007C6CD5">
        <w:rPr>
          <w:i/>
          <w:iCs/>
          <w:color w:val="auto"/>
        </w:rPr>
        <w:t>Les Cahiers du s</w:t>
      </w:r>
      <w:r w:rsidRPr="007C6CD5">
        <w:rPr>
          <w:i/>
          <w:iCs/>
          <w:color w:val="auto"/>
        </w:rPr>
        <w:t>o</w:t>
      </w:r>
      <w:r w:rsidRPr="007C6CD5">
        <w:rPr>
          <w:i/>
          <w:iCs/>
          <w:color w:val="auto"/>
        </w:rPr>
        <w:t>cialisme</w:t>
      </w:r>
      <w:r w:rsidRPr="007C6CD5">
        <w:t>, n° 3, printemps 1979, p. 87.</w:t>
      </w:r>
    </w:p>
  </w:footnote>
  <w:footnote w:id="219">
    <w:p w:rsidR="008628E7" w:rsidRPr="007C6CD5" w:rsidRDefault="008628E7">
      <w:pPr>
        <w:pStyle w:val="Notedebasdepage"/>
      </w:pPr>
      <w:r w:rsidRPr="007C6CD5">
        <w:rPr>
          <w:rStyle w:val="Appelnotedebasdep"/>
        </w:rPr>
        <w:footnoteRef/>
      </w:r>
      <w:r w:rsidRPr="007C6CD5">
        <w:t xml:space="preserve"> </w:t>
      </w:r>
      <w:r w:rsidRPr="007C6CD5">
        <w:tab/>
        <w:t>Roosevelt fit adopter le New Deal en 1933.</w:t>
      </w:r>
    </w:p>
  </w:footnote>
  <w:footnote w:id="220">
    <w:p w:rsidR="008628E7" w:rsidRPr="007C6CD5" w:rsidRDefault="008628E7">
      <w:pPr>
        <w:pStyle w:val="Notedebasdepage"/>
      </w:pPr>
      <w:r w:rsidRPr="007C6CD5">
        <w:rPr>
          <w:rStyle w:val="Appelnotedebasdep"/>
        </w:rPr>
        <w:footnoteRef/>
      </w:r>
      <w:r w:rsidRPr="007C6CD5">
        <w:t xml:space="preserve"> </w:t>
      </w:r>
      <w:r w:rsidRPr="007C6CD5">
        <w:tab/>
        <w:t>Aux États-Unis, il y avait encore 7,3 millions de chômeurs en 1937 comp</w:t>
      </w:r>
      <w:r w:rsidRPr="007C6CD5">
        <w:t>a</w:t>
      </w:r>
      <w:r w:rsidRPr="007C6CD5">
        <w:t xml:space="preserve">rativement à 1,5 million en 1929. Cf. Granou, A., Baron, Y., Billaudot, B., </w:t>
      </w:r>
      <w:r w:rsidRPr="007C6CD5">
        <w:rPr>
          <w:i/>
          <w:iCs/>
          <w:color w:val="auto"/>
        </w:rPr>
        <w:t>op. cit.,</w:t>
      </w:r>
      <w:r w:rsidRPr="007C6CD5">
        <w:t xml:space="preserve"> p. 37.</w:t>
      </w:r>
    </w:p>
    <w:p w:rsidR="008628E7" w:rsidRPr="007C6CD5" w:rsidRDefault="008628E7">
      <w:pPr>
        <w:pStyle w:val="Notedebasdepage"/>
      </w:pPr>
      <w:r w:rsidRPr="007C6CD5">
        <w:tab/>
      </w:r>
      <w:r w:rsidRPr="007C6CD5">
        <w:tab/>
        <w:t>Au Canada, le taux de chômage était de 16% en 1939 comparat</w:t>
      </w:r>
      <w:r w:rsidRPr="007C6CD5">
        <w:t>i</w:t>
      </w:r>
      <w:r w:rsidRPr="007C6CD5">
        <w:t xml:space="preserve">vement à 11,5% en 1930. Cf. Pelletier, M., Vaillancourt, Y., </w:t>
      </w:r>
      <w:r w:rsidRPr="007C6CD5">
        <w:rPr>
          <w:i/>
          <w:iCs/>
          <w:color w:val="auto"/>
        </w:rPr>
        <w:t>op. cit.,</w:t>
      </w:r>
      <w:r w:rsidRPr="007C6CD5">
        <w:t xml:space="preserve"> p. 27.</w:t>
      </w:r>
    </w:p>
  </w:footnote>
  <w:footnote w:id="221">
    <w:p w:rsidR="008628E7" w:rsidRPr="007C6CD5" w:rsidRDefault="008628E7">
      <w:pPr>
        <w:pStyle w:val="Notedebasdepage"/>
      </w:pPr>
      <w:r w:rsidRPr="007C6CD5">
        <w:rPr>
          <w:rStyle w:val="Appelnotedebasdep"/>
        </w:rPr>
        <w:footnoteRef/>
      </w:r>
      <w:r w:rsidRPr="007C6CD5">
        <w:t xml:space="preserve"> </w:t>
      </w:r>
      <w:r w:rsidRPr="007C6CD5">
        <w:tab/>
        <w:t xml:space="preserve">Granou, A., Baron, Y., Billaudot, B., </w:t>
      </w:r>
      <w:r w:rsidRPr="007C6CD5">
        <w:rPr>
          <w:i/>
          <w:iCs/>
          <w:color w:val="auto"/>
        </w:rPr>
        <w:t>op. cit.,</w:t>
      </w:r>
      <w:r w:rsidRPr="007C6CD5">
        <w:t xml:space="preserve"> p. 37.</w:t>
      </w:r>
    </w:p>
  </w:footnote>
  <w:footnote w:id="222">
    <w:p w:rsidR="008628E7" w:rsidRPr="007C6CD5" w:rsidRDefault="008628E7">
      <w:pPr>
        <w:pStyle w:val="Notedebasdepage"/>
      </w:pPr>
      <w:r w:rsidRPr="007C6CD5">
        <w:rPr>
          <w:rStyle w:val="Appelnotedebasdep"/>
        </w:rPr>
        <w:footnoteRef/>
      </w:r>
      <w:r w:rsidRPr="007C6CD5">
        <w:t xml:space="preserve"> </w:t>
      </w:r>
      <w:r w:rsidRPr="007C6CD5">
        <w:tab/>
        <w:t>Au même titre, par ailleurs, que l’introduction de nouvelles fo</w:t>
      </w:r>
      <w:r w:rsidRPr="007C6CD5">
        <w:t>r</w:t>
      </w:r>
      <w:r w:rsidRPr="007C6CD5">
        <w:t>mes d’organisation du travail au cours de la même période. Nous pensons ici, e</w:t>
      </w:r>
      <w:r w:rsidRPr="007C6CD5">
        <w:t>n</w:t>
      </w:r>
      <w:r w:rsidRPr="007C6CD5">
        <w:t>tre autres, à la généralisation du travail à la chaîne, au tr</w:t>
      </w:r>
      <w:r w:rsidRPr="007C6CD5">
        <w:t>a</w:t>
      </w:r>
      <w:r w:rsidRPr="007C6CD5">
        <w:t>vail posté (trois quarts de huit heures, par exemple) etc... Toutes ces transformations étant souvent dés</w:t>
      </w:r>
      <w:r w:rsidRPr="007C6CD5">
        <w:t>i</w:t>
      </w:r>
      <w:r w:rsidRPr="007C6CD5">
        <w:t>gnées par le terme « fordisme ».</w:t>
      </w:r>
    </w:p>
  </w:footnote>
  <w:footnote w:id="223">
    <w:p w:rsidR="008628E7" w:rsidRPr="007C6CD5" w:rsidRDefault="008628E7">
      <w:pPr>
        <w:pStyle w:val="Notedebasdepage"/>
      </w:pPr>
      <w:r w:rsidRPr="007C6CD5">
        <w:rPr>
          <w:rStyle w:val="Appelnotedebasdep"/>
        </w:rPr>
        <w:footnoteRef/>
      </w:r>
      <w:r w:rsidRPr="007C6CD5">
        <w:t xml:space="preserve"> </w:t>
      </w:r>
      <w:r w:rsidRPr="007C6CD5">
        <w:tab/>
        <w:t xml:space="preserve">Desy, M., Ferland, M., Levesque, B., Vaillancourt, Y., </w:t>
      </w:r>
      <w:r w:rsidRPr="007C6CD5">
        <w:rPr>
          <w:i/>
          <w:iCs/>
          <w:color w:val="auto"/>
        </w:rPr>
        <w:t>La Conjoncture au Québec au début des années 80,</w:t>
      </w:r>
      <w:r w:rsidRPr="007C6CD5">
        <w:t xml:space="preserve"> La Librairie sociali</w:t>
      </w:r>
      <w:r w:rsidRPr="007C6CD5">
        <w:t>s</w:t>
      </w:r>
      <w:r w:rsidRPr="007C6CD5">
        <w:t>te de l’Est du Québec, R</w:t>
      </w:r>
      <w:r w:rsidRPr="007C6CD5">
        <w:t>i</w:t>
      </w:r>
      <w:r w:rsidRPr="007C6CD5">
        <w:t>mouski, 1980, p. 35.</w:t>
      </w:r>
    </w:p>
  </w:footnote>
  <w:footnote w:id="224">
    <w:p w:rsidR="008628E7" w:rsidRPr="007C6CD5" w:rsidRDefault="008628E7">
      <w:pPr>
        <w:pStyle w:val="Notedebasdepage"/>
      </w:pPr>
      <w:r w:rsidRPr="007C6CD5">
        <w:rPr>
          <w:rStyle w:val="Appelnotedebasdep"/>
        </w:rPr>
        <w:footnoteRef/>
      </w:r>
      <w:r w:rsidRPr="007C6CD5">
        <w:t xml:space="preserve"> </w:t>
      </w:r>
      <w:r w:rsidRPr="007C6CD5">
        <w:tab/>
        <w:t>Duchastel, J., Vaillancourt, Y., « Gestion de la crise, politique sociale : str</w:t>
      </w:r>
      <w:r w:rsidRPr="007C6CD5">
        <w:t>a</w:t>
      </w:r>
      <w:r w:rsidRPr="007C6CD5">
        <w:t xml:space="preserve">tégie en gestation » in </w:t>
      </w:r>
      <w:r w:rsidRPr="007C6CD5">
        <w:rPr>
          <w:i/>
          <w:iCs/>
          <w:color w:val="auto"/>
        </w:rPr>
        <w:t>La Crise et les travailleurs.</w:t>
      </w:r>
      <w:r w:rsidRPr="007C6CD5">
        <w:t xml:space="preserve"> Service des communic</w:t>
      </w:r>
      <w:r w:rsidRPr="007C6CD5">
        <w:t>a</w:t>
      </w:r>
      <w:r w:rsidRPr="007C6CD5">
        <w:t>tions de la CEQ, Montréal, 1979, p. 109.</w:t>
      </w:r>
    </w:p>
  </w:footnote>
  <w:footnote w:id="225">
    <w:p w:rsidR="008628E7" w:rsidRPr="007C6CD5" w:rsidRDefault="008628E7">
      <w:pPr>
        <w:pStyle w:val="Notedebasdepage"/>
      </w:pPr>
      <w:r w:rsidRPr="007C6CD5">
        <w:rPr>
          <w:rStyle w:val="Appelnotedebasdep"/>
        </w:rPr>
        <w:footnoteRef/>
      </w:r>
      <w:r w:rsidRPr="007C6CD5">
        <w:t xml:space="preserve"> </w:t>
      </w:r>
      <w:r w:rsidRPr="007C6CD5">
        <w:tab/>
        <w:t xml:space="preserve">Cette définition se rapproche sensiblement de celle de MM. Duchastel et Vaillancourt, </w:t>
      </w:r>
      <w:r w:rsidRPr="007C6CD5">
        <w:rPr>
          <w:i/>
          <w:iCs/>
          <w:color w:val="auto"/>
        </w:rPr>
        <w:t>op. cit.,</w:t>
      </w:r>
      <w:r w:rsidRPr="007C6CD5">
        <w:t xml:space="preserve"> p. 110.</w:t>
      </w:r>
    </w:p>
  </w:footnote>
  <w:footnote w:id="226">
    <w:p w:rsidR="008628E7" w:rsidRPr="007C6CD5" w:rsidRDefault="008628E7">
      <w:pPr>
        <w:pStyle w:val="Notedebasdepage"/>
      </w:pPr>
      <w:r w:rsidRPr="007C6CD5">
        <w:rPr>
          <w:rStyle w:val="Appelnotedebasdep"/>
        </w:rPr>
        <w:footnoteRef/>
      </w:r>
      <w:r w:rsidRPr="007C6CD5">
        <w:t xml:space="preserve"> </w:t>
      </w:r>
      <w:r w:rsidRPr="007C6CD5">
        <w:tab/>
        <w:t>On se souviendra que ce n’est qu’en 1954 que le gouvernement Duplessis institua un impôt provincial sur le revenu.</w:t>
      </w:r>
    </w:p>
  </w:footnote>
  <w:footnote w:id="227">
    <w:p w:rsidR="008628E7" w:rsidRPr="007C6CD5" w:rsidRDefault="008628E7">
      <w:pPr>
        <w:pStyle w:val="Notedebasdepage"/>
      </w:pPr>
      <w:r w:rsidRPr="007C6CD5">
        <w:rPr>
          <w:rStyle w:val="Appelnotedebasdep"/>
        </w:rPr>
        <w:footnoteRef/>
      </w:r>
      <w:r w:rsidRPr="007C6CD5">
        <w:t xml:space="preserve"> </w:t>
      </w:r>
      <w:r w:rsidRPr="007C6CD5">
        <w:tab/>
        <w:t xml:space="preserve">Pelletier, M., Vaillancourt, Y., « Les politiques sociales et les travailleurs : les années 60 », in </w:t>
      </w:r>
      <w:r w:rsidRPr="007C6CD5">
        <w:rPr>
          <w:bCs/>
          <w:i/>
          <w:iCs/>
          <w:color w:val="auto"/>
        </w:rPr>
        <w:t>Les Cahiers du socialisme</w:t>
      </w:r>
      <w:r w:rsidRPr="007C6CD5">
        <w:t>, n° 4, Mo</w:t>
      </w:r>
      <w:r w:rsidRPr="007C6CD5">
        <w:t>n</w:t>
      </w:r>
      <w:r w:rsidRPr="007C6CD5">
        <w:t>tréal, 1974 p. 232.</w:t>
      </w:r>
    </w:p>
  </w:footnote>
  <w:footnote w:id="228">
    <w:p w:rsidR="008628E7" w:rsidRPr="007C6CD5" w:rsidRDefault="008628E7">
      <w:pPr>
        <w:pStyle w:val="Notedebasdepage"/>
      </w:pPr>
      <w:r w:rsidRPr="007C6CD5">
        <w:rPr>
          <w:rStyle w:val="Appelnotedebasdep"/>
        </w:rPr>
        <w:footnoteRef/>
      </w:r>
      <w:r w:rsidRPr="007C6CD5">
        <w:t xml:space="preserve"> </w:t>
      </w:r>
      <w:r w:rsidRPr="007C6CD5">
        <w:tab/>
        <w:t xml:space="preserve">Desbiens, P., « Perspectives sur l’État québécois », in </w:t>
      </w:r>
      <w:r w:rsidRPr="007C6CD5">
        <w:rPr>
          <w:bCs/>
          <w:i/>
          <w:iCs/>
          <w:color w:val="auto"/>
        </w:rPr>
        <w:t>Le Capit</w:t>
      </w:r>
      <w:r w:rsidRPr="007C6CD5">
        <w:rPr>
          <w:bCs/>
          <w:i/>
          <w:iCs/>
          <w:color w:val="auto"/>
        </w:rPr>
        <w:t>a</w:t>
      </w:r>
      <w:r w:rsidRPr="007C6CD5">
        <w:rPr>
          <w:bCs/>
          <w:i/>
          <w:iCs/>
          <w:color w:val="auto"/>
        </w:rPr>
        <w:t>lisme au Québec,</w:t>
      </w:r>
      <w:r w:rsidRPr="007C6CD5">
        <w:t xml:space="preserve"> Ed. coopératives Albert Saint-Martin, Montréal, 1978, p. 118.</w:t>
      </w:r>
    </w:p>
  </w:footnote>
  <w:footnote w:id="229">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118.</w:t>
      </w:r>
    </w:p>
  </w:footnote>
  <w:footnote w:id="230">
    <w:p w:rsidR="008628E7" w:rsidRPr="007C6CD5" w:rsidRDefault="008628E7">
      <w:pPr>
        <w:pStyle w:val="Notedebasdepage"/>
      </w:pPr>
      <w:r w:rsidRPr="007C6CD5">
        <w:rPr>
          <w:rStyle w:val="Appelnotedebasdep"/>
        </w:rPr>
        <w:footnoteRef/>
      </w:r>
      <w:r w:rsidRPr="007C6CD5">
        <w:t xml:space="preserve"> </w:t>
      </w:r>
      <w:r w:rsidRPr="007C6CD5">
        <w:tab/>
        <w:t xml:space="preserve">Pelletier, M., Vaillancourt, Y., </w:t>
      </w:r>
      <w:r w:rsidRPr="007C6CD5">
        <w:rPr>
          <w:bCs/>
          <w:i/>
          <w:iCs/>
        </w:rPr>
        <w:t>op. cit.,</w:t>
      </w:r>
      <w:r w:rsidRPr="007C6CD5">
        <w:t xml:space="preserve"> cahier IV, p. 231.</w:t>
      </w:r>
    </w:p>
  </w:footnote>
  <w:footnote w:id="231">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256.</w:t>
      </w:r>
    </w:p>
  </w:footnote>
  <w:footnote w:id="232">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Sécurité et services sociaux,</w:t>
      </w:r>
      <w:r w:rsidRPr="007C6CD5">
        <w:t xml:space="preserve"> document de travail du gouvern</w:t>
      </w:r>
      <w:r w:rsidRPr="007C6CD5">
        <w:t>e</w:t>
      </w:r>
      <w:r w:rsidRPr="007C6CD5">
        <w:t>ment canadien sur la Constitution, 1969, Imprimeur de la Reine, p. 75, cité in Pelletier, M., Vai</w:t>
      </w:r>
      <w:r w:rsidRPr="007C6CD5">
        <w:t>l</w:t>
      </w:r>
      <w:r w:rsidRPr="007C6CD5">
        <w:t xml:space="preserve">lancourt, Y., </w:t>
      </w:r>
      <w:r w:rsidRPr="007C6CD5">
        <w:rPr>
          <w:bCs/>
          <w:i/>
          <w:iCs/>
        </w:rPr>
        <w:t>op. cit.,</w:t>
      </w:r>
      <w:r w:rsidRPr="007C6CD5">
        <w:t xml:space="preserve"> p. 223.</w:t>
      </w:r>
    </w:p>
    <w:p w:rsidR="008628E7" w:rsidRPr="007C6CD5" w:rsidRDefault="008628E7">
      <w:pPr>
        <w:pStyle w:val="Notedebasdepage"/>
      </w:pPr>
      <w:r w:rsidRPr="007C6CD5">
        <w:tab/>
      </w:r>
      <w:r w:rsidRPr="007C6CD5">
        <w:tab/>
        <w:t>Ces derniers mentionnent avec beaucoup d’à propos que la stabilisation à laquelle le gouvernement canadien fait allusion n’est pas simpl</w:t>
      </w:r>
      <w:r w:rsidRPr="007C6CD5">
        <w:t>e</w:t>
      </w:r>
      <w:r w:rsidRPr="007C6CD5">
        <w:t>ment conjoncture</w:t>
      </w:r>
      <w:r w:rsidRPr="007C6CD5">
        <w:t>l</w:t>
      </w:r>
      <w:r w:rsidRPr="007C6CD5">
        <w:t>le. En effet, dans un paragraphe précédent du même document, les politiques s</w:t>
      </w:r>
      <w:r w:rsidRPr="007C6CD5">
        <w:t>o</w:t>
      </w:r>
      <w:r w:rsidRPr="007C6CD5">
        <w:t>ciales sont présentées comme « une sorte d’assurance contre le genre de crise que nous avons subie après 1929 ».</w:t>
      </w:r>
    </w:p>
  </w:footnote>
  <w:footnote w:id="233">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287.</w:t>
      </w:r>
    </w:p>
  </w:footnote>
  <w:footnote w:id="234">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p. 278. Nous soulignons.</w:t>
      </w:r>
    </w:p>
  </w:footnote>
  <w:footnote w:id="235">
    <w:p w:rsidR="008628E7" w:rsidRPr="007C6CD5" w:rsidRDefault="008628E7">
      <w:pPr>
        <w:pStyle w:val="Notedebasdepage"/>
      </w:pPr>
      <w:r w:rsidRPr="007C6CD5">
        <w:rPr>
          <w:rStyle w:val="Appelnotedebasdep"/>
        </w:rPr>
        <w:footnoteRef/>
      </w:r>
      <w:r w:rsidRPr="007C6CD5">
        <w:t xml:space="preserve"> </w:t>
      </w:r>
      <w:r w:rsidRPr="007C6CD5">
        <w:tab/>
        <w:t>Voir supra p. 16.</w:t>
      </w:r>
    </w:p>
  </w:footnote>
  <w:footnote w:id="236">
    <w:p w:rsidR="008628E7" w:rsidRPr="007C6CD5" w:rsidRDefault="008628E7">
      <w:pPr>
        <w:pStyle w:val="Notedebasdepage"/>
      </w:pPr>
      <w:r w:rsidRPr="007C6CD5">
        <w:rPr>
          <w:rStyle w:val="Appelnotedebasdep"/>
        </w:rPr>
        <w:footnoteRef/>
      </w:r>
      <w:r w:rsidRPr="007C6CD5">
        <w:t xml:space="preserve"> </w:t>
      </w:r>
      <w:r w:rsidRPr="007C6CD5">
        <w:tab/>
        <w:t>Pour un exposé plus développé de cette problématique, cf. Desy, M., Fe</w:t>
      </w:r>
      <w:r w:rsidRPr="007C6CD5">
        <w:t>r</w:t>
      </w:r>
      <w:r w:rsidRPr="007C6CD5">
        <w:t xml:space="preserve">land, M., Levesque, B., Vaillancourt, Y., </w:t>
      </w:r>
      <w:r w:rsidRPr="007C6CD5">
        <w:rPr>
          <w:bCs/>
          <w:i/>
          <w:iCs/>
        </w:rPr>
        <w:t>op. cit.,</w:t>
      </w:r>
      <w:r w:rsidRPr="007C6CD5">
        <w:t xml:space="preserve"> p. 37.</w:t>
      </w:r>
    </w:p>
  </w:footnote>
  <w:footnote w:id="237">
    <w:p w:rsidR="008628E7" w:rsidRPr="007C6CD5" w:rsidRDefault="008628E7">
      <w:pPr>
        <w:pStyle w:val="Notedebasdepage"/>
      </w:pPr>
      <w:r w:rsidRPr="007C6CD5">
        <w:rPr>
          <w:rStyle w:val="Appelnotedebasdep"/>
        </w:rPr>
        <w:footnoteRef/>
      </w:r>
      <w:r w:rsidRPr="007C6CD5">
        <w:t xml:space="preserve"> </w:t>
      </w:r>
      <w:r w:rsidRPr="007C6CD5">
        <w:tab/>
        <w:t xml:space="preserve">Cf. CSN, </w:t>
      </w:r>
      <w:r w:rsidRPr="007C6CD5">
        <w:rPr>
          <w:bCs/>
          <w:i/>
          <w:iCs/>
        </w:rPr>
        <w:t>Second front,</w:t>
      </w:r>
      <w:r w:rsidRPr="007C6CD5">
        <w:t xml:space="preserve"> 1968.</w:t>
      </w:r>
    </w:p>
  </w:footnote>
  <w:footnote w:id="238">
    <w:p w:rsidR="008628E7" w:rsidRPr="007C6CD5" w:rsidRDefault="008628E7">
      <w:pPr>
        <w:pStyle w:val="Notedebasdepage"/>
      </w:pPr>
      <w:r w:rsidRPr="007C6CD5">
        <w:rPr>
          <w:rStyle w:val="Appelnotedebasdep"/>
        </w:rPr>
        <w:footnoteRef/>
      </w:r>
      <w:r w:rsidRPr="007C6CD5">
        <w:t xml:space="preserve"> </w:t>
      </w:r>
      <w:r w:rsidRPr="007C6CD5">
        <w:tab/>
        <w:t xml:space="preserve">Rapporté par Roussopoulos, D., « Les conseils de quartier », in </w:t>
      </w:r>
      <w:r w:rsidRPr="007C6CD5">
        <w:rPr>
          <w:bCs/>
          <w:i/>
          <w:iCs/>
        </w:rPr>
        <w:t>Possibles,</w:t>
      </w:r>
      <w:r w:rsidRPr="007C6CD5">
        <w:t xml:space="preserve"> n° 3 vol. 1, 1978, p. 107.</w:t>
      </w:r>
    </w:p>
  </w:footnote>
  <w:footnote w:id="239">
    <w:p w:rsidR="008628E7" w:rsidRPr="007C6CD5" w:rsidRDefault="008628E7">
      <w:pPr>
        <w:pStyle w:val="Notedebasdepage"/>
      </w:pPr>
      <w:r w:rsidRPr="007C6CD5">
        <w:rPr>
          <w:rStyle w:val="Appelnotedebasdep"/>
        </w:rPr>
        <w:footnoteRef/>
      </w:r>
      <w:r w:rsidRPr="007C6CD5">
        <w:t xml:space="preserve"> </w:t>
      </w:r>
      <w:r w:rsidRPr="007C6CD5">
        <w:tab/>
        <w:t>Léonard, J.F., Hamel, P., « </w:t>
      </w:r>
      <w:hyperlink r:id="rId7" w:history="1">
        <w:r w:rsidRPr="007C6CD5">
          <w:rPr>
            <w:rStyle w:val="Lienhypertexte"/>
          </w:rPr>
          <w:t>Les groupes populaires dans la dynamique s</w:t>
        </w:r>
        <w:r w:rsidRPr="007C6CD5">
          <w:rPr>
            <w:rStyle w:val="Lienhypertexte"/>
          </w:rPr>
          <w:t>o</w:t>
        </w:r>
        <w:r w:rsidRPr="007C6CD5">
          <w:rPr>
            <w:rStyle w:val="Lienhypertexte"/>
          </w:rPr>
          <w:t>cio-politique québécoise </w:t>
        </w:r>
      </w:hyperlink>
      <w:r w:rsidRPr="007C6CD5">
        <w:t xml:space="preserve">», in </w:t>
      </w:r>
      <w:r w:rsidRPr="007C6CD5">
        <w:rPr>
          <w:bCs/>
          <w:i/>
          <w:iCs/>
        </w:rPr>
        <w:t>Politique aujourd’hui,</w:t>
      </w:r>
      <w:r w:rsidRPr="007C6CD5">
        <w:t xml:space="preserve"> nos 7-8, 1978, p. 156.</w:t>
      </w:r>
    </w:p>
  </w:footnote>
  <w:footnote w:id="240">
    <w:p w:rsidR="008628E7" w:rsidRPr="007C6CD5" w:rsidRDefault="008628E7">
      <w:pPr>
        <w:pStyle w:val="Notedebasdepage"/>
      </w:pPr>
      <w:r w:rsidRPr="007C6CD5">
        <w:rPr>
          <w:rStyle w:val="Appelnotedebasdep"/>
        </w:rPr>
        <w:footnoteRef/>
      </w:r>
      <w:r w:rsidRPr="007C6CD5">
        <w:t xml:space="preserve"> </w:t>
      </w:r>
      <w:r w:rsidRPr="007C6CD5">
        <w:tab/>
        <w:t xml:space="preserve">Cf. Mascotto, J. et Soucy, P. Y., </w:t>
      </w:r>
      <w:r w:rsidRPr="007C6CD5">
        <w:rPr>
          <w:bCs/>
          <w:i/>
          <w:iCs/>
        </w:rPr>
        <w:t>Sociologie de la question nati</w:t>
      </w:r>
      <w:r w:rsidRPr="007C6CD5">
        <w:rPr>
          <w:bCs/>
          <w:i/>
          <w:iCs/>
        </w:rPr>
        <w:t>o</w:t>
      </w:r>
      <w:r w:rsidRPr="007C6CD5">
        <w:rPr>
          <w:bCs/>
          <w:i/>
          <w:iCs/>
        </w:rPr>
        <w:t>nale,</w:t>
      </w:r>
      <w:r w:rsidRPr="007C6CD5">
        <w:t xml:space="preserve"> Éd. coopératives Albert Saint-Martin, 1979, pp. 95 à 123.</w:t>
      </w:r>
    </w:p>
  </w:footnote>
  <w:footnote w:id="241">
    <w:p w:rsidR="008628E7" w:rsidRPr="007C6CD5" w:rsidRDefault="008628E7">
      <w:pPr>
        <w:pStyle w:val="Notedebasdepage"/>
      </w:pPr>
      <w:r w:rsidRPr="007C6CD5">
        <w:rPr>
          <w:rStyle w:val="Appelnotedebasdep"/>
        </w:rPr>
        <w:footnoteRef/>
      </w:r>
      <w:r w:rsidRPr="007C6CD5">
        <w:t xml:space="preserve"> </w:t>
      </w:r>
      <w:r w:rsidRPr="007C6CD5">
        <w:tab/>
        <w:t xml:space="preserve">Gauthier, G., « Parizeau va resserrer l’aide sociale », in </w:t>
      </w:r>
      <w:r w:rsidRPr="007C6CD5">
        <w:rPr>
          <w:bCs/>
          <w:i/>
          <w:iCs/>
        </w:rPr>
        <w:t>La Pre</w:t>
      </w:r>
      <w:r w:rsidRPr="007C6CD5">
        <w:rPr>
          <w:bCs/>
          <w:i/>
          <w:iCs/>
        </w:rPr>
        <w:t>s</w:t>
      </w:r>
      <w:r w:rsidRPr="007C6CD5">
        <w:rPr>
          <w:bCs/>
          <w:i/>
          <w:iCs/>
        </w:rPr>
        <w:t xml:space="preserve">se, </w:t>
      </w:r>
      <w:r w:rsidRPr="007C6CD5">
        <w:rPr>
          <w:bCs/>
          <w:iCs/>
        </w:rPr>
        <w:t>26</w:t>
      </w:r>
      <w:r w:rsidRPr="007C6CD5">
        <w:rPr>
          <w:bCs/>
          <w:i/>
          <w:iCs/>
        </w:rPr>
        <w:t xml:space="preserve"> </w:t>
      </w:r>
      <w:r w:rsidRPr="007C6CD5">
        <w:t>mars 1980, p. A-9.</w:t>
      </w:r>
    </w:p>
  </w:footnote>
  <w:footnote w:id="242">
    <w:p w:rsidR="008628E7" w:rsidRPr="007C6CD5" w:rsidRDefault="008628E7">
      <w:pPr>
        <w:pStyle w:val="Notedebasdepage"/>
      </w:pPr>
      <w:r w:rsidRPr="007C6CD5">
        <w:rPr>
          <w:rStyle w:val="Appelnotedebasdep"/>
        </w:rPr>
        <w:footnoteRef/>
      </w:r>
      <w:r w:rsidRPr="007C6CD5">
        <w:t xml:space="preserve"> </w:t>
      </w:r>
      <w:r w:rsidRPr="007C6CD5">
        <w:tab/>
        <w:t xml:space="preserve">Dubuc, A., « Déficit record de 2,3 milliards $ ». Gauthier, G., et Leroux, R., « L’ampleur du déficit surprend en pleine flambée des taux d’intérêts », </w:t>
      </w:r>
      <w:r w:rsidRPr="007C6CD5">
        <w:rPr>
          <w:bCs/>
          <w:i/>
          <w:iCs/>
        </w:rPr>
        <w:t>Ibid.,</w:t>
      </w:r>
      <w:r w:rsidRPr="007C6CD5">
        <w:t xml:space="preserve"> p. A-10.</w:t>
      </w:r>
    </w:p>
  </w:footnote>
  <w:footnote w:id="243">
    <w:p w:rsidR="008628E7" w:rsidRPr="007C6CD5" w:rsidRDefault="008628E7">
      <w:pPr>
        <w:pStyle w:val="Notedebasdepage"/>
      </w:pPr>
      <w:r w:rsidRPr="007C6CD5">
        <w:rPr>
          <w:rStyle w:val="Appelnotedebasdep"/>
        </w:rPr>
        <w:footnoteRef/>
      </w:r>
      <w:r w:rsidRPr="007C6CD5">
        <w:t xml:space="preserve"> </w:t>
      </w:r>
      <w:r w:rsidRPr="007C6CD5">
        <w:tab/>
        <w:t xml:space="preserve">Au moment d’écrire ces lignes, le taux d’escompte de la Banque du Canada augmentait pour la quatorzième fois depuis le début de l’année, grimpant à 16,20%. CF. Vastel, M., « La Banque du Canada porte son taux à 16,2% », in </w:t>
      </w:r>
      <w:r w:rsidRPr="007C6CD5">
        <w:rPr>
          <w:bCs/>
          <w:i/>
          <w:iCs/>
        </w:rPr>
        <w:t>Le Devoir,</w:t>
      </w:r>
      <w:r w:rsidRPr="007C6CD5">
        <w:t xml:space="preserve"> 3 avril 1980, p. 15.</w:t>
      </w:r>
    </w:p>
  </w:footnote>
  <w:footnote w:id="244">
    <w:p w:rsidR="008628E7" w:rsidRPr="007C6CD5" w:rsidRDefault="008628E7">
      <w:pPr>
        <w:pStyle w:val="Notedebasdepage"/>
      </w:pPr>
      <w:r w:rsidRPr="007C6CD5">
        <w:rPr>
          <w:rStyle w:val="Appelnotedebasdep"/>
        </w:rPr>
        <w:footnoteRef/>
      </w:r>
      <w:r w:rsidRPr="007C6CD5">
        <w:t xml:space="preserve"> </w:t>
      </w:r>
      <w:r w:rsidRPr="007C6CD5">
        <w:tab/>
      </w:r>
      <w:r w:rsidRPr="007C6CD5">
        <w:rPr>
          <w:bCs/>
        </w:rPr>
        <w:t xml:space="preserve">Bernstein, E., </w:t>
      </w:r>
      <w:r w:rsidRPr="007C6CD5">
        <w:t>Les Présupposés du socialisme.</w:t>
      </w:r>
      <w:r w:rsidRPr="007C6CD5">
        <w:rPr>
          <w:bCs/>
        </w:rPr>
        <w:t xml:space="preserve"> Seuil, 1974, p. 172. Cité in Vaillancourt, Y., </w:t>
      </w:r>
      <w:r w:rsidRPr="007C6CD5">
        <w:t>La Social-démocratie dans l’histoire du mouvement o</w:t>
      </w:r>
      <w:r w:rsidRPr="007C6CD5">
        <w:t>u</w:t>
      </w:r>
      <w:r w:rsidRPr="007C6CD5">
        <w:t>vrier i</w:t>
      </w:r>
      <w:r w:rsidRPr="007C6CD5">
        <w:t>n</w:t>
      </w:r>
      <w:r w:rsidRPr="007C6CD5">
        <w:t>ternational,</w:t>
      </w:r>
      <w:r w:rsidRPr="007C6CD5">
        <w:rPr>
          <w:bCs/>
        </w:rPr>
        <w:t xml:space="preserve"> CFP, 1978, p. 12.</w:t>
      </w:r>
    </w:p>
  </w:footnote>
  <w:footnote w:id="245">
    <w:p w:rsidR="008628E7" w:rsidRPr="007C6CD5" w:rsidRDefault="008628E7">
      <w:pPr>
        <w:pStyle w:val="Notedebasdepage"/>
      </w:pPr>
      <w:r w:rsidRPr="007C6CD5">
        <w:rPr>
          <w:rStyle w:val="Appelnotedebasdep"/>
        </w:rPr>
        <w:footnoteRef/>
      </w:r>
      <w:r w:rsidRPr="007C6CD5">
        <w:t xml:space="preserve"> </w:t>
      </w:r>
      <w:r w:rsidRPr="007C6CD5">
        <w:tab/>
        <w:t xml:space="preserve">Vaillancourt, Y., </w:t>
      </w:r>
      <w:r w:rsidRPr="007C6CD5">
        <w:rPr>
          <w:bCs/>
          <w:i/>
          <w:iCs/>
        </w:rPr>
        <w:t>Ibid.,</w:t>
      </w:r>
      <w:r w:rsidRPr="007C6CD5">
        <w:t xml:space="preserve"> p. 22.</w:t>
      </w:r>
    </w:p>
  </w:footnote>
  <w:footnote w:id="246">
    <w:p w:rsidR="008628E7" w:rsidRPr="007C6CD5" w:rsidRDefault="008628E7">
      <w:pPr>
        <w:pStyle w:val="Notedebasdepage"/>
      </w:pPr>
      <w:r w:rsidRPr="007C6CD5">
        <w:rPr>
          <w:rStyle w:val="Appelnotedebasdep"/>
        </w:rPr>
        <w:footnoteRef/>
      </w:r>
      <w:r w:rsidRPr="007C6CD5">
        <w:t xml:space="preserve"> </w:t>
      </w:r>
      <w:r w:rsidRPr="007C6CD5">
        <w:tab/>
        <w:t xml:space="preserve">Sur le NPD et la social-démocratie, voir Desy, M., Ferland, M., Levesque, B., Vaillancourt, Y., </w:t>
      </w:r>
      <w:r w:rsidRPr="007C6CD5">
        <w:rPr>
          <w:bCs/>
          <w:i/>
          <w:iCs/>
        </w:rPr>
        <w:t>op. cit.,</w:t>
      </w:r>
      <w:r w:rsidRPr="007C6CD5">
        <w:t xml:space="preserve"> pp. 73 à 76.</w:t>
      </w:r>
    </w:p>
  </w:footnote>
  <w:footnote w:id="247">
    <w:p w:rsidR="008628E7" w:rsidRPr="007C6CD5" w:rsidRDefault="008628E7">
      <w:pPr>
        <w:pStyle w:val="Notedebasdepage"/>
      </w:pPr>
      <w:r w:rsidRPr="007C6CD5">
        <w:rPr>
          <w:rStyle w:val="Appelnotedebasdep"/>
        </w:rPr>
        <w:footnoteRef/>
      </w:r>
      <w:r w:rsidRPr="007C6CD5">
        <w:t xml:space="preserve"> </w:t>
      </w:r>
      <w:r w:rsidRPr="007C6CD5">
        <w:tab/>
        <w:t>Fondé en 1932, le Co-operative Common Wealth Federation est devenu le Nouveau parti démocratique en 1961.</w:t>
      </w:r>
    </w:p>
  </w:footnote>
  <w:footnote w:id="248">
    <w:p w:rsidR="008628E7" w:rsidRPr="007C6CD5" w:rsidRDefault="008628E7">
      <w:pPr>
        <w:pStyle w:val="Notedebasdepage"/>
      </w:pPr>
      <w:r w:rsidRPr="007C6CD5">
        <w:rPr>
          <w:rStyle w:val="Appelnotedebasdep"/>
        </w:rPr>
        <w:footnoteRef/>
      </w:r>
      <w:r w:rsidRPr="007C6CD5">
        <w:t xml:space="preserve"> </w:t>
      </w:r>
      <w:r w:rsidRPr="007C6CD5">
        <w:tab/>
        <w:t xml:space="preserve">Parti québécois, </w:t>
      </w:r>
      <w:r w:rsidRPr="007C6CD5">
        <w:rPr>
          <w:bCs/>
          <w:i/>
          <w:iCs/>
        </w:rPr>
        <w:t>C'est pas sorcier</w:t>
      </w:r>
      <w:r w:rsidRPr="007C6CD5">
        <w:rPr>
          <w:i/>
          <w:iCs/>
        </w:rPr>
        <w:t> !</w:t>
      </w:r>
      <w:r w:rsidRPr="007C6CD5">
        <w:rPr>
          <w:bCs/>
          <w:i/>
          <w:iCs/>
        </w:rPr>
        <w:t>,</w:t>
      </w:r>
      <w:r w:rsidRPr="007C6CD5">
        <w:t xml:space="preserve"> 1971, p. 29.</w:t>
      </w:r>
    </w:p>
  </w:footnote>
  <w:footnote w:id="249">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22.</w:t>
      </w:r>
    </w:p>
  </w:footnote>
  <w:footnote w:id="250">
    <w:p w:rsidR="008628E7" w:rsidRPr="007C6CD5" w:rsidRDefault="008628E7">
      <w:pPr>
        <w:pStyle w:val="Notedebasdepage"/>
      </w:pPr>
      <w:r w:rsidRPr="007C6CD5">
        <w:rPr>
          <w:rStyle w:val="Appelnotedebasdep"/>
        </w:rPr>
        <w:footnoteRef/>
      </w:r>
      <w:r w:rsidRPr="007C6CD5">
        <w:t xml:space="preserve"> </w:t>
      </w:r>
      <w:r w:rsidRPr="007C6CD5">
        <w:tab/>
        <w:t>Bourque, G., « </w:t>
      </w:r>
      <w:hyperlink r:id="rId8" w:history="1">
        <w:r w:rsidRPr="007C6CD5">
          <w:rPr>
            <w:rStyle w:val="Lienhypertexte"/>
          </w:rPr>
          <w:t>Petite-bourgeoisie envahissante et bourgeoisie ténébre</w:t>
        </w:r>
        <w:r w:rsidRPr="007C6CD5">
          <w:rPr>
            <w:rStyle w:val="Lienhypertexte"/>
          </w:rPr>
          <w:t>u</w:t>
        </w:r>
        <w:r w:rsidRPr="007C6CD5">
          <w:rPr>
            <w:rStyle w:val="Lienhypertexte"/>
          </w:rPr>
          <w:t>se </w:t>
        </w:r>
      </w:hyperlink>
      <w:r w:rsidRPr="007C6CD5">
        <w:t xml:space="preserve">», in </w:t>
      </w:r>
      <w:r w:rsidRPr="007C6CD5">
        <w:rPr>
          <w:bCs/>
          <w:i/>
          <w:iCs/>
        </w:rPr>
        <w:t>Les Cahiers du socialisme,</w:t>
      </w:r>
      <w:r w:rsidRPr="007C6CD5">
        <w:t xml:space="preserve"> n° 3, 1979, p. 151.</w:t>
      </w:r>
    </w:p>
  </w:footnote>
  <w:footnote w:id="251">
    <w:p w:rsidR="008628E7" w:rsidRPr="007C6CD5" w:rsidRDefault="008628E7">
      <w:pPr>
        <w:pStyle w:val="Notedebasdepage"/>
      </w:pPr>
      <w:r w:rsidRPr="007C6CD5">
        <w:rPr>
          <w:rStyle w:val="Appelnotedebasdep"/>
        </w:rPr>
        <w:footnoteRef/>
      </w:r>
      <w:r w:rsidRPr="007C6CD5">
        <w:t xml:space="preserve"> </w:t>
      </w:r>
      <w:r w:rsidRPr="007C6CD5">
        <w:tab/>
        <w:t>Sur les conférences socio-économiques, voir Desy, M., Ferland, M., Leve</w:t>
      </w:r>
      <w:r w:rsidRPr="007C6CD5">
        <w:t>s</w:t>
      </w:r>
      <w:r w:rsidRPr="007C6CD5">
        <w:t xml:space="preserve">que, B., Vaillancourt, Y., </w:t>
      </w:r>
      <w:r w:rsidRPr="007C6CD5">
        <w:rPr>
          <w:bCs/>
          <w:i/>
          <w:iCs/>
        </w:rPr>
        <w:t>op. cit.,</w:t>
      </w:r>
      <w:r w:rsidRPr="007C6CD5">
        <w:t xml:space="preserve"> pp. 144 à 147.</w:t>
      </w:r>
    </w:p>
  </w:footnote>
  <w:footnote w:id="252">
    <w:p w:rsidR="008628E7" w:rsidRPr="007C6CD5" w:rsidRDefault="008628E7">
      <w:pPr>
        <w:pStyle w:val="Notedebasdepage"/>
      </w:pPr>
      <w:r w:rsidRPr="007C6CD5">
        <w:rPr>
          <w:rStyle w:val="Appelnotedebasdep"/>
        </w:rPr>
        <w:footnoteRef/>
      </w:r>
      <w:r w:rsidRPr="007C6CD5">
        <w:t xml:space="preserve"> </w:t>
      </w:r>
      <w:r w:rsidRPr="007C6CD5">
        <w:tab/>
      </w:r>
      <w:r w:rsidRPr="007C6CD5">
        <w:rPr>
          <w:bCs/>
        </w:rPr>
        <w:t xml:space="preserve">Ministère du Conseil exécutif. </w:t>
      </w:r>
      <w:r w:rsidRPr="007C6CD5">
        <w:t>Le Bilan des conférences socio-économiques du Québec de mai 1977 à décembre 1978,</w:t>
      </w:r>
      <w:r w:rsidRPr="007C6CD5">
        <w:rPr>
          <w:bCs/>
        </w:rPr>
        <w:t xml:space="preserve"> Éditeur officiel du Qu</w:t>
      </w:r>
      <w:r w:rsidRPr="007C6CD5">
        <w:rPr>
          <w:bCs/>
        </w:rPr>
        <w:t>é</w:t>
      </w:r>
      <w:r w:rsidRPr="007C6CD5">
        <w:rPr>
          <w:bCs/>
        </w:rPr>
        <w:t>bec, 1979, p. 93.</w:t>
      </w:r>
    </w:p>
  </w:footnote>
  <w:footnote w:id="253">
    <w:p w:rsidR="008628E7" w:rsidRPr="007C6CD5" w:rsidRDefault="008628E7">
      <w:pPr>
        <w:pStyle w:val="Notedebasdepage"/>
      </w:pPr>
      <w:r w:rsidRPr="007C6CD5">
        <w:rPr>
          <w:rStyle w:val="Appelnotedebasdep"/>
        </w:rPr>
        <w:footnoteRef/>
      </w:r>
      <w:r w:rsidRPr="007C6CD5">
        <w:t xml:space="preserve"> </w:t>
      </w:r>
      <w:r w:rsidRPr="007C6CD5">
        <w:tab/>
        <w:t xml:space="preserve">Voir à ce sujet Pelletier, M., Vaillancourt, Y., « Les politiques sociales et les travailleurs : les fonctions de la sécurité sociale », in </w:t>
      </w:r>
      <w:r w:rsidRPr="007C6CD5">
        <w:rPr>
          <w:bCs/>
          <w:i/>
          <w:iCs/>
        </w:rPr>
        <w:t>Les Cahiers du soci</w:t>
      </w:r>
      <w:r w:rsidRPr="007C6CD5">
        <w:rPr>
          <w:bCs/>
          <w:i/>
          <w:iCs/>
        </w:rPr>
        <w:t>a</w:t>
      </w:r>
      <w:r w:rsidRPr="007C6CD5">
        <w:rPr>
          <w:bCs/>
          <w:i/>
          <w:iCs/>
        </w:rPr>
        <w:t>lisme,</w:t>
      </w:r>
      <w:r w:rsidRPr="007C6CD5">
        <w:t xml:space="preserve"> n° 5, Montréal, 1978, pp. 64 à 75 et 233 à 255.</w:t>
      </w:r>
    </w:p>
    <w:p w:rsidR="008628E7" w:rsidRPr="007C6CD5" w:rsidRDefault="008628E7">
      <w:pPr>
        <w:pStyle w:val="Notedebasdepage"/>
      </w:pPr>
      <w:r w:rsidRPr="007C6CD5">
        <w:tab/>
      </w:r>
      <w:r w:rsidRPr="007C6CD5">
        <w:tab/>
        <w:t>Pelletier, M., « Supplément au revenu de travail, revenu minimum g</w:t>
      </w:r>
      <w:r w:rsidRPr="007C6CD5">
        <w:t>a</w:t>
      </w:r>
      <w:r w:rsidRPr="007C6CD5">
        <w:t xml:space="preserve">ranti et néo-libéralisme » in </w:t>
      </w:r>
      <w:r w:rsidRPr="007C6CD5">
        <w:rPr>
          <w:bCs/>
          <w:i/>
          <w:iCs/>
        </w:rPr>
        <w:t>Les Cahiers du socialisme,</w:t>
      </w:r>
      <w:r w:rsidRPr="007C6CD5">
        <w:t xml:space="preserve"> n° 4, a</w:t>
      </w:r>
      <w:r w:rsidRPr="007C6CD5">
        <w:t>u</w:t>
      </w:r>
      <w:r w:rsidRPr="007C6CD5">
        <w:t>tomne 79, pp. 44 à 80.</w:t>
      </w:r>
    </w:p>
  </w:footnote>
  <w:footnote w:id="254">
    <w:p w:rsidR="008628E7" w:rsidRPr="007C6CD5" w:rsidRDefault="008628E7">
      <w:pPr>
        <w:pStyle w:val="Notedebasdepage"/>
      </w:pPr>
      <w:r w:rsidRPr="007C6CD5">
        <w:rPr>
          <w:rStyle w:val="Appelnotedebasdep"/>
        </w:rPr>
        <w:footnoteRef/>
      </w:r>
      <w:r w:rsidRPr="007C6CD5">
        <w:t xml:space="preserve"> </w:t>
      </w:r>
      <w:r w:rsidRPr="007C6CD5">
        <w:tab/>
        <w:t>Xavier Greffe définit l’impôt négatif comme un transfert en espèces perso</w:t>
      </w:r>
      <w:r w:rsidRPr="007C6CD5">
        <w:t>n</w:t>
      </w:r>
      <w:r w:rsidRPr="007C6CD5">
        <w:t xml:space="preserve">nalisé, intégré au système fiscal au profit de tous ceux qui n’atteignent pas un certain niveau de vie. Greffe, X., </w:t>
      </w:r>
      <w:r w:rsidRPr="007C6CD5">
        <w:rPr>
          <w:bCs/>
          <w:i/>
          <w:iCs/>
        </w:rPr>
        <w:t>L’Impôt des pa</w:t>
      </w:r>
      <w:r w:rsidRPr="007C6CD5">
        <w:rPr>
          <w:bCs/>
          <w:i/>
          <w:iCs/>
        </w:rPr>
        <w:t>u</w:t>
      </w:r>
      <w:r w:rsidRPr="007C6CD5">
        <w:rPr>
          <w:bCs/>
          <w:i/>
          <w:iCs/>
        </w:rPr>
        <w:t>vres, nouvelle stratégie de la politique sociale,</w:t>
      </w:r>
      <w:r w:rsidRPr="007C6CD5">
        <w:t xml:space="preserve"> Dunod, Paris, 1978, p. 138.</w:t>
      </w:r>
    </w:p>
  </w:footnote>
  <w:footnote w:id="255">
    <w:p w:rsidR="008628E7" w:rsidRPr="007C6CD5" w:rsidRDefault="008628E7">
      <w:pPr>
        <w:pStyle w:val="Notedebasdepage"/>
      </w:pPr>
      <w:r w:rsidRPr="007C6CD5">
        <w:rPr>
          <w:rStyle w:val="Appelnotedebasdep"/>
        </w:rPr>
        <w:footnoteRef/>
      </w:r>
      <w:r w:rsidRPr="007C6CD5">
        <w:t xml:space="preserve"> </w:t>
      </w:r>
      <w:r w:rsidRPr="007C6CD5">
        <w:tab/>
        <w:t xml:space="preserve">Pelletier, M., Vaillancourt, Y., </w:t>
      </w:r>
      <w:r w:rsidRPr="007C6CD5">
        <w:rPr>
          <w:bCs/>
          <w:i/>
          <w:iCs/>
        </w:rPr>
        <w:t>op. cit.,</w:t>
      </w:r>
      <w:r w:rsidRPr="007C6CD5">
        <w:t xml:space="preserve"> cahier 4, p. 235.</w:t>
      </w:r>
    </w:p>
  </w:footnote>
  <w:footnote w:id="256">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244.</w:t>
      </w:r>
    </w:p>
  </w:footnote>
  <w:footnote w:id="257">
    <w:p w:rsidR="008628E7" w:rsidRPr="007C6CD5" w:rsidRDefault="008628E7">
      <w:pPr>
        <w:pStyle w:val="Notedebasdepage"/>
      </w:pPr>
      <w:r w:rsidRPr="007C6CD5">
        <w:rPr>
          <w:rStyle w:val="Appelnotedebasdep"/>
        </w:rPr>
        <w:footnoteRef/>
      </w:r>
      <w:r w:rsidRPr="007C6CD5">
        <w:t xml:space="preserve"> </w:t>
      </w:r>
      <w:r w:rsidRPr="007C6CD5">
        <w:tab/>
        <w:t xml:space="preserve">Pelletier, M., </w:t>
      </w:r>
      <w:r w:rsidRPr="007C6CD5">
        <w:rPr>
          <w:bCs/>
          <w:i/>
          <w:iCs/>
        </w:rPr>
        <w:t>op. cit.,</w:t>
      </w:r>
      <w:r w:rsidRPr="007C6CD5">
        <w:t xml:space="preserve"> p. 53.</w:t>
      </w:r>
    </w:p>
  </w:footnote>
  <w:footnote w:id="258">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54.</w:t>
      </w:r>
    </w:p>
  </w:footnote>
  <w:footnote w:id="259">
    <w:p w:rsidR="008628E7" w:rsidRPr="007C6CD5" w:rsidRDefault="008628E7">
      <w:pPr>
        <w:pStyle w:val="Notedebasdepage"/>
      </w:pPr>
      <w:r w:rsidRPr="007C6CD5">
        <w:rPr>
          <w:rStyle w:val="Appelnotedebasdep"/>
        </w:rPr>
        <w:footnoteRef/>
      </w:r>
      <w:r w:rsidRPr="007C6CD5">
        <w:t xml:space="preserve"> </w:t>
      </w:r>
      <w:r w:rsidRPr="007C6CD5">
        <w:tab/>
        <w:t>L’argent ainsi économisé est ensuite dirigé pour une bonne part vers l’entreprise privée sous forme de subventions diverses.</w:t>
      </w:r>
    </w:p>
  </w:footnote>
  <w:footnote w:id="260">
    <w:p w:rsidR="008628E7" w:rsidRPr="007C6CD5" w:rsidRDefault="008628E7">
      <w:pPr>
        <w:pStyle w:val="Notedebasdepage"/>
      </w:pPr>
      <w:r w:rsidRPr="007C6CD5">
        <w:rPr>
          <w:rStyle w:val="Appelnotedebasdep"/>
        </w:rPr>
        <w:footnoteRef/>
      </w:r>
      <w:r w:rsidRPr="007C6CD5">
        <w:t xml:space="preserve"> </w:t>
      </w:r>
      <w:r w:rsidRPr="007C6CD5">
        <w:tab/>
        <w:t>Pour une étude détaillée, cf. Pelletier, M., « Crédits d’impôt ou prestidigit</w:t>
      </w:r>
      <w:r w:rsidRPr="007C6CD5">
        <w:t>a</w:t>
      </w:r>
      <w:r w:rsidRPr="007C6CD5">
        <w:t xml:space="preserve">tion », in </w:t>
      </w:r>
      <w:r w:rsidRPr="007C6CD5">
        <w:rPr>
          <w:bCs/>
          <w:i/>
          <w:iCs/>
        </w:rPr>
        <w:t>Le Devoir,</w:t>
      </w:r>
      <w:r w:rsidRPr="007C6CD5">
        <w:t xml:space="preserve"> 25 oct. 78.</w:t>
      </w:r>
    </w:p>
    <w:p w:rsidR="008628E7" w:rsidRPr="007C6CD5" w:rsidRDefault="008628E7" w:rsidP="008628E7">
      <w:pPr>
        <w:pStyle w:val="Notedebasdepage"/>
      </w:pPr>
      <w:r w:rsidRPr="007C6CD5">
        <w:tab/>
        <w:t xml:space="preserve">et « Stratégie généreuse ou restrictive » in </w:t>
      </w:r>
      <w:r w:rsidRPr="007C6CD5">
        <w:rPr>
          <w:bCs/>
          <w:i/>
          <w:iCs/>
        </w:rPr>
        <w:t>Le Devoir,</w:t>
      </w:r>
      <w:r w:rsidRPr="007C6CD5">
        <w:t xml:space="preserve"> 26 oct. 78.</w:t>
      </w:r>
    </w:p>
  </w:footnote>
  <w:footnote w:id="261">
    <w:p w:rsidR="008628E7" w:rsidRPr="007C6CD5" w:rsidRDefault="008628E7">
      <w:pPr>
        <w:pStyle w:val="Notedebasdepage"/>
      </w:pPr>
      <w:r w:rsidRPr="007C6CD5">
        <w:rPr>
          <w:rStyle w:val="Appelnotedebasdep"/>
        </w:rPr>
        <w:footnoteRef/>
      </w:r>
      <w:r w:rsidRPr="007C6CD5">
        <w:t xml:space="preserve"> </w:t>
      </w:r>
      <w:r w:rsidRPr="007C6CD5">
        <w:tab/>
        <w:t xml:space="preserve">Pour une étude détaillée, cf. Pelletier, M., </w:t>
      </w:r>
      <w:r w:rsidRPr="007C6CD5">
        <w:rPr>
          <w:bCs/>
          <w:i/>
          <w:iCs/>
        </w:rPr>
        <w:t>op. cit.</w:t>
      </w:r>
    </w:p>
  </w:footnote>
  <w:footnote w:id="262">
    <w:p w:rsidR="008628E7" w:rsidRPr="007C6CD5" w:rsidRDefault="008628E7">
      <w:pPr>
        <w:pStyle w:val="Notedebasdepage"/>
      </w:pPr>
      <w:r w:rsidRPr="007C6CD5">
        <w:rPr>
          <w:rStyle w:val="Appelnotedebasdep"/>
        </w:rPr>
        <w:footnoteRef/>
      </w:r>
      <w:r w:rsidRPr="007C6CD5">
        <w:t xml:space="preserve"> </w:t>
      </w:r>
      <w:r w:rsidRPr="007C6CD5">
        <w:tab/>
        <w:t xml:space="preserve">Duchastel, J., Vaillancourt, Y., </w:t>
      </w:r>
      <w:r w:rsidRPr="007C6CD5">
        <w:rPr>
          <w:bCs/>
          <w:i/>
          <w:iCs/>
        </w:rPr>
        <w:t>op. cit.,</w:t>
      </w:r>
      <w:r w:rsidRPr="007C6CD5">
        <w:t xml:space="preserve"> p. 112.</w:t>
      </w:r>
    </w:p>
  </w:footnote>
  <w:footnote w:id="263">
    <w:p w:rsidR="008628E7" w:rsidRPr="007C6CD5" w:rsidRDefault="008628E7">
      <w:pPr>
        <w:pStyle w:val="Notedebasdepage"/>
      </w:pPr>
      <w:r w:rsidRPr="007C6CD5">
        <w:rPr>
          <w:rStyle w:val="Appelnotedebasdep"/>
        </w:rPr>
        <w:footnoteRef/>
      </w:r>
      <w:r w:rsidRPr="007C6CD5">
        <w:t xml:space="preserve"> </w:t>
      </w:r>
      <w:r w:rsidRPr="007C6CD5">
        <w:tab/>
        <w:t xml:space="preserve">Voir à ce sujet Pelletier, M., </w:t>
      </w:r>
      <w:r w:rsidRPr="007C6CD5">
        <w:rPr>
          <w:bCs/>
          <w:i/>
          <w:iCs/>
        </w:rPr>
        <w:t>op. cit.,</w:t>
      </w:r>
      <w:r w:rsidRPr="007C6CD5">
        <w:t xml:space="preserve"> pp. 71-72.</w:t>
      </w:r>
    </w:p>
  </w:footnote>
  <w:footnote w:id="264">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pp. 59-60.</w:t>
      </w:r>
    </w:p>
  </w:footnote>
  <w:footnote w:id="265">
    <w:p w:rsidR="008628E7" w:rsidRPr="007C6CD5" w:rsidRDefault="008628E7">
      <w:pPr>
        <w:pStyle w:val="Notedebasdepage"/>
      </w:pPr>
      <w:r w:rsidRPr="007C6CD5">
        <w:rPr>
          <w:rStyle w:val="Appelnotedebasdep"/>
        </w:rPr>
        <w:footnoteRef/>
      </w:r>
      <w:r w:rsidRPr="007C6CD5">
        <w:t xml:space="preserve"> </w:t>
      </w:r>
      <w:r w:rsidRPr="007C6CD5">
        <w:tab/>
        <w:t xml:space="preserve">Greffe, X., </w:t>
      </w:r>
      <w:r w:rsidRPr="007C6CD5">
        <w:rPr>
          <w:bCs/>
          <w:i/>
          <w:iCs/>
        </w:rPr>
        <w:t>op. cit.,</w:t>
      </w:r>
      <w:r w:rsidRPr="007C6CD5">
        <w:t xml:space="preserve"> pp. 208-209.</w:t>
      </w:r>
    </w:p>
  </w:footnote>
  <w:footnote w:id="266">
    <w:p w:rsidR="008628E7" w:rsidRPr="007C6CD5" w:rsidRDefault="008628E7">
      <w:pPr>
        <w:pStyle w:val="Notedebasdepage"/>
      </w:pPr>
      <w:r w:rsidRPr="007C6CD5">
        <w:rPr>
          <w:rStyle w:val="Appelnotedebasdep"/>
        </w:rPr>
        <w:footnoteRef/>
      </w:r>
      <w:r w:rsidRPr="007C6CD5">
        <w:t xml:space="preserve"> </w:t>
      </w:r>
      <w:r w:rsidRPr="007C6CD5">
        <w:tab/>
        <w:t xml:space="preserve">Pelletier, M., </w:t>
      </w:r>
      <w:r w:rsidRPr="007C6CD5">
        <w:rPr>
          <w:bCs/>
          <w:i/>
          <w:iCs/>
        </w:rPr>
        <w:t>op. cit.,</w:t>
      </w:r>
      <w:r w:rsidRPr="007C6CD5">
        <w:t xml:space="preserve"> p. 78.</w:t>
      </w:r>
    </w:p>
  </w:footnote>
  <w:footnote w:id="267">
    <w:p w:rsidR="008628E7" w:rsidRPr="007C6CD5" w:rsidRDefault="008628E7">
      <w:pPr>
        <w:pStyle w:val="Notedebasdepage"/>
      </w:pPr>
      <w:r w:rsidRPr="007C6CD5">
        <w:rPr>
          <w:rStyle w:val="Appelnotedebasdep"/>
        </w:rPr>
        <w:footnoteRef/>
      </w:r>
      <w:r w:rsidRPr="007C6CD5">
        <w:t xml:space="preserve"> </w:t>
      </w:r>
      <w:r w:rsidRPr="007C6CD5">
        <w:tab/>
        <w:t>La refonte de l’assurance-chômage en 1971 faisait en sorte que les cond</w:t>
      </w:r>
      <w:r w:rsidRPr="007C6CD5">
        <w:t>i</w:t>
      </w:r>
      <w:r w:rsidRPr="007C6CD5">
        <w:t>tions d’admissibilité au programme étaient considérablement élargies : il suffisait dorénavant d’avoir travaillé et versé des cotisations pendant 8 s</w:t>
      </w:r>
      <w:r w:rsidRPr="007C6CD5">
        <w:t>e</w:t>
      </w:r>
      <w:r w:rsidRPr="007C6CD5">
        <w:t>maines (au lieu de 20 auparavant) pour obtenir des prestations. De plus, le pourcentage de la main-d’œuvre assurée pa</w:t>
      </w:r>
      <w:r w:rsidRPr="007C6CD5">
        <w:t>s</w:t>
      </w:r>
      <w:r w:rsidRPr="007C6CD5">
        <w:t>sait de 61,4% à 96%, les taux de prestations étaient augmentés à 66,66% du salaire et des prestations maj</w:t>
      </w:r>
      <w:r w:rsidRPr="007C6CD5">
        <w:t>o</w:t>
      </w:r>
      <w:r w:rsidRPr="007C6CD5">
        <w:t>rées (75% du salaire) étaient désormais versées aux chômeurs ayant des pe</w:t>
      </w:r>
      <w:r w:rsidRPr="007C6CD5">
        <w:t>r</w:t>
      </w:r>
      <w:r w:rsidRPr="007C6CD5">
        <w:t>sonnes à charge.</w:t>
      </w:r>
    </w:p>
  </w:footnote>
  <w:footnote w:id="268">
    <w:p w:rsidR="008628E7" w:rsidRPr="007C6CD5" w:rsidRDefault="008628E7">
      <w:pPr>
        <w:pStyle w:val="Notedebasdepage"/>
      </w:pPr>
      <w:r w:rsidRPr="007C6CD5">
        <w:rPr>
          <w:rStyle w:val="Appelnotedebasdep"/>
        </w:rPr>
        <w:footnoteRef/>
      </w:r>
      <w:r w:rsidRPr="007C6CD5">
        <w:t xml:space="preserve"> </w:t>
      </w:r>
      <w:r w:rsidRPr="007C6CD5">
        <w:tab/>
        <w:t xml:space="preserve">Pelletier, M., </w:t>
      </w:r>
      <w:r w:rsidRPr="007C6CD5">
        <w:rPr>
          <w:bCs/>
          <w:i/>
          <w:iCs/>
        </w:rPr>
        <w:t>De l'assurance-chômage à l’assurance-revenu annuel min</w:t>
      </w:r>
      <w:r w:rsidRPr="007C6CD5">
        <w:rPr>
          <w:bCs/>
          <w:i/>
          <w:iCs/>
        </w:rPr>
        <w:t>i</w:t>
      </w:r>
      <w:r w:rsidRPr="007C6CD5">
        <w:rPr>
          <w:bCs/>
          <w:i/>
          <w:iCs/>
        </w:rPr>
        <w:t>mum ou</w:t>
      </w:r>
      <w:r w:rsidRPr="007C6CD5">
        <w:t xml:space="preserve"> « </w:t>
      </w:r>
      <w:r w:rsidRPr="007C6CD5">
        <w:rPr>
          <w:bCs/>
          <w:i/>
          <w:iCs/>
        </w:rPr>
        <w:t>Comment procéder à un détournement dans la plus stricte légal</w:t>
      </w:r>
      <w:r w:rsidRPr="007C6CD5">
        <w:rPr>
          <w:bCs/>
          <w:i/>
          <w:iCs/>
        </w:rPr>
        <w:t>i</w:t>
      </w:r>
      <w:r w:rsidRPr="007C6CD5">
        <w:rPr>
          <w:bCs/>
          <w:i/>
          <w:iCs/>
        </w:rPr>
        <w:t>té</w:t>
      </w:r>
      <w:r w:rsidRPr="007C6CD5">
        <w:t> », inédit, jan. 80. À paraître à l’automne prochain au sein d’un recueil de textes sur la sécurité du revenu.</w:t>
      </w:r>
    </w:p>
  </w:footnote>
  <w:footnote w:id="269">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p. 29.</w:t>
      </w:r>
    </w:p>
  </w:footnote>
  <w:footnote w:id="270">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xml:space="preserve"> p. 36.</w:t>
      </w:r>
    </w:p>
  </w:footnote>
  <w:footnote w:id="271">
    <w:p w:rsidR="008628E7" w:rsidRPr="007C6CD5" w:rsidRDefault="008628E7">
      <w:pPr>
        <w:pStyle w:val="Notedebasdepage"/>
      </w:pPr>
      <w:r w:rsidRPr="007C6CD5">
        <w:rPr>
          <w:rStyle w:val="Appelnotedebasdep"/>
        </w:rPr>
        <w:footnoteRef/>
      </w:r>
      <w:r w:rsidRPr="007C6CD5">
        <w:t xml:space="preserve"> </w:t>
      </w:r>
      <w:r w:rsidRPr="007C6CD5">
        <w:tab/>
      </w:r>
      <w:r w:rsidRPr="007C6CD5">
        <w:rPr>
          <w:bCs/>
          <w:i/>
          <w:iCs/>
        </w:rPr>
        <w:t>Ibid.</w:t>
      </w:r>
      <w:r w:rsidRPr="007C6CD5">
        <w:t>, p. 56.</w:t>
      </w:r>
    </w:p>
  </w:footnote>
  <w:footnote w:id="272">
    <w:p w:rsidR="008628E7" w:rsidRPr="007C6CD5" w:rsidRDefault="008628E7">
      <w:pPr>
        <w:pStyle w:val="Notedebasdepage"/>
      </w:pPr>
      <w:r w:rsidRPr="007C6CD5">
        <w:rPr>
          <w:rStyle w:val="Appelnotedebasdep"/>
        </w:rPr>
        <w:footnoteRef/>
      </w:r>
      <w:r w:rsidRPr="007C6CD5">
        <w:t xml:space="preserve"> </w:t>
      </w:r>
      <w:r w:rsidRPr="007C6CD5">
        <w:tab/>
        <w:t xml:space="preserve">Gouvernement du Québec, </w:t>
      </w:r>
      <w:r w:rsidRPr="007C6CD5">
        <w:rPr>
          <w:i/>
        </w:rPr>
        <w:t>La Nouvelle Entente Québec-Canada</w:t>
      </w:r>
      <w:r w:rsidRPr="007C6CD5">
        <w:t>, Éditeur officiel, 1979, p. 100.</w:t>
      </w:r>
    </w:p>
  </w:footnote>
  <w:footnote w:id="273">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Ibid.,</w:t>
      </w:r>
      <w:r w:rsidRPr="007C6CD5">
        <w:t xml:space="preserve"> p. 101.</w:t>
      </w:r>
    </w:p>
  </w:footnote>
  <w:footnote w:id="274">
    <w:p w:rsidR="008628E7" w:rsidRPr="007C6CD5" w:rsidRDefault="008628E7">
      <w:pPr>
        <w:pStyle w:val="Notedebasdepage"/>
      </w:pPr>
      <w:r w:rsidRPr="007C6CD5">
        <w:rPr>
          <w:rStyle w:val="Appelnotedebasdep"/>
        </w:rPr>
        <w:footnoteRef/>
      </w:r>
      <w:r w:rsidRPr="007C6CD5">
        <w:t xml:space="preserve"> </w:t>
      </w:r>
      <w:r w:rsidRPr="007C6CD5">
        <w:tab/>
        <w:t xml:space="preserve">« Deux têtes d’affiche du Non ont sollicité Air Canada », </w:t>
      </w:r>
      <w:r w:rsidRPr="007C6CD5">
        <w:rPr>
          <w:i/>
          <w:iCs/>
          <w:color w:val="auto"/>
        </w:rPr>
        <w:t>La Pre</w:t>
      </w:r>
      <w:r w:rsidRPr="007C6CD5">
        <w:rPr>
          <w:i/>
          <w:iCs/>
          <w:color w:val="auto"/>
        </w:rPr>
        <w:t>s</w:t>
      </w:r>
      <w:r w:rsidRPr="007C6CD5">
        <w:rPr>
          <w:i/>
          <w:iCs/>
          <w:color w:val="auto"/>
        </w:rPr>
        <w:t>se</w:t>
      </w:r>
      <w:r w:rsidRPr="007C6CD5">
        <w:t>, 11 avril 1980.</w:t>
      </w:r>
    </w:p>
  </w:footnote>
  <w:footnote w:id="275">
    <w:p w:rsidR="008628E7" w:rsidRPr="007C6CD5" w:rsidRDefault="008628E7">
      <w:pPr>
        <w:pStyle w:val="Notedebasdepage"/>
      </w:pPr>
      <w:r w:rsidRPr="007C6CD5">
        <w:rPr>
          <w:rStyle w:val="Appelnotedebasdep"/>
        </w:rPr>
        <w:footnoteRef/>
      </w:r>
      <w:r w:rsidRPr="007C6CD5">
        <w:t xml:space="preserve"> </w:t>
      </w:r>
      <w:r w:rsidRPr="007C6CD5">
        <w:tab/>
      </w:r>
      <w:r w:rsidRPr="007C6CD5">
        <w:rPr>
          <w:i/>
          <w:iCs/>
          <w:color w:val="auto"/>
        </w:rPr>
        <w:t>Contre le Oui au Québec,</w:t>
      </w:r>
      <w:r w:rsidRPr="007C6CD5">
        <w:t xml:space="preserve"> Liste des donateurs à Pro-Canada.</w:t>
      </w:r>
    </w:p>
  </w:footnote>
  <w:footnote w:id="276">
    <w:p w:rsidR="008628E7" w:rsidRPr="007C6CD5" w:rsidRDefault="008628E7">
      <w:pPr>
        <w:pStyle w:val="Notedebasdepage"/>
      </w:pPr>
      <w:r w:rsidRPr="007C6CD5">
        <w:rPr>
          <w:rStyle w:val="Appelnotedebasdep"/>
        </w:rPr>
        <w:footnoteRef/>
      </w:r>
      <w:r w:rsidRPr="007C6CD5">
        <w:t xml:space="preserve"> </w:t>
      </w:r>
      <w:r w:rsidRPr="007C6CD5">
        <w:tab/>
        <w:t xml:space="preserve">« The Financial Post 500 industrials », n° spécial de l’édition du </w:t>
      </w:r>
      <w:r w:rsidRPr="007C6CD5">
        <w:rPr>
          <w:i/>
          <w:iCs/>
          <w:color w:val="auto"/>
        </w:rPr>
        <w:t>Financial Post,</w:t>
      </w:r>
      <w:r w:rsidRPr="007C6CD5">
        <w:t xml:space="preserve"> vol. 74, n° 24, 14 juin 1980, p. 66.</w:t>
      </w:r>
    </w:p>
  </w:footnote>
  <w:footnote w:id="277">
    <w:p w:rsidR="008628E7" w:rsidRPr="007C6CD5" w:rsidRDefault="008628E7">
      <w:pPr>
        <w:pStyle w:val="Notedebasdepage"/>
      </w:pPr>
      <w:r w:rsidRPr="007C6CD5">
        <w:rPr>
          <w:rStyle w:val="Appelnotedebasdep"/>
        </w:rPr>
        <w:footnoteRef/>
      </w:r>
      <w:r w:rsidRPr="007C6CD5">
        <w:t xml:space="preserve"> </w:t>
      </w:r>
      <w:r w:rsidRPr="007C6CD5">
        <w:tab/>
        <w:t>« Si le Québec devenait indépendant », n° sp</w:t>
      </w:r>
      <w:r w:rsidRPr="007C6CD5">
        <w:t>é</w:t>
      </w:r>
      <w:r w:rsidRPr="007C6CD5">
        <w:t xml:space="preserve">cial de l’édition du </w:t>
      </w:r>
      <w:r w:rsidRPr="007C6CD5">
        <w:rPr>
          <w:i/>
          <w:iCs/>
          <w:color w:val="auto"/>
        </w:rPr>
        <w:t>Financial Post,</w:t>
      </w:r>
      <w:r w:rsidRPr="007C6CD5">
        <w:t xml:space="preserve"> vol. 74, n° 24, 14 juin 1980, p. 66.</w:t>
      </w:r>
    </w:p>
  </w:footnote>
  <w:footnote w:id="278">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Contre le Oui au Québec, op. cit</w:t>
      </w:r>
      <w:r w:rsidRPr="007C6CD5">
        <w:t>.</w:t>
      </w:r>
    </w:p>
  </w:footnote>
  <w:footnote w:id="279">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280">
    <w:p w:rsidR="008628E7" w:rsidRPr="007C6CD5" w:rsidRDefault="008628E7">
      <w:pPr>
        <w:pStyle w:val="Notedebasdepage"/>
      </w:pPr>
      <w:r w:rsidRPr="007C6CD5">
        <w:rPr>
          <w:rStyle w:val="Appelnotedebasdep"/>
        </w:rPr>
        <w:footnoteRef/>
      </w:r>
      <w:r w:rsidRPr="007C6CD5">
        <w:t xml:space="preserve"> </w:t>
      </w:r>
      <w:r w:rsidRPr="007C6CD5">
        <w:tab/>
        <w:t>« Les résultats du référendum ; quels seraient les effets d’un Oui ? quels s</w:t>
      </w:r>
      <w:r w:rsidRPr="007C6CD5">
        <w:t>e</w:t>
      </w:r>
      <w:r w:rsidRPr="007C6CD5">
        <w:t xml:space="preserve">raient les effets d’un non ? », </w:t>
      </w:r>
      <w:r w:rsidRPr="007C6CD5">
        <w:rPr>
          <w:i/>
          <w:iCs/>
          <w:color w:val="auto"/>
        </w:rPr>
        <w:t>L’Actualité,</w:t>
      </w:r>
      <w:r w:rsidRPr="007C6CD5">
        <w:t xml:space="preserve"> n° 5, mai 1980, p. 28.</w:t>
      </w:r>
    </w:p>
  </w:footnote>
  <w:footnote w:id="281">
    <w:p w:rsidR="008628E7" w:rsidRPr="007C6CD5" w:rsidRDefault="008628E7">
      <w:pPr>
        <w:pStyle w:val="Notedebasdepage"/>
      </w:pPr>
      <w:r w:rsidRPr="007C6CD5">
        <w:rPr>
          <w:rStyle w:val="Appelnotedebasdep"/>
        </w:rPr>
        <w:footnoteRef/>
      </w:r>
      <w:r w:rsidRPr="007C6CD5">
        <w:t xml:space="preserve"> </w:t>
      </w:r>
      <w:r w:rsidRPr="007C6CD5">
        <w:tab/>
        <w:t xml:space="preserve">« Hausse des tarifs si Québec obtient juridiction sur Bell », </w:t>
      </w:r>
      <w:r w:rsidRPr="007C6CD5">
        <w:rPr>
          <w:i/>
          <w:iCs/>
          <w:color w:val="auto"/>
        </w:rPr>
        <w:t>La Presse,</w:t>
      </w:r>
      <w:r w:rsidRPr="007C6CD5">
        <w:t xml:space="preserve"> 4 f</w:t>
      </w:r>
      <w:r w:rsidRPr="007C6CD5">
        <w:t>é</w:t>
      </w:r>
      <w:r w:rsidRPr="007C6CD5">
        <w:t>vrier 1979.</w:t>
      </w:r>
    </w:p>
  </w:footnote>
  <w:footnote w:id="282">
    <w:p w:rsidR="008628E7" w:rsidRPr="007C6CD5" w:rsidRDefault="008628E7">
      <w:pPr>
        <w:pStyle w:val="Notedebasdepage"/>
      </w:pPr>
      <w:r w:rsidRPr="007C6CD5">
        <w:rPr>
          <w:rStyle w:val="Appelnotedebasdep"/>
        </w:rPr>
        <w:footnoteRef/>
      </w:r>
      <w:r w:rsidRPr="007C6CD5">
        <w:t xml:space="preserve"> </w:t>
      </w:r>
      <w:r w:rsidRPr="007C6CD5">
        <w:tab/>
        <w:t xml:space="preserve">« McLaughlin : la Banque Royale n’y garderait pas son siège social », </w:t>
      </w:r>
      <w:r w:rsidRPr="007C6CD5">
        <w:rPr>
          <w:i/>
          <w:iCs/>
        </w:rPr>
        <w:t>La Presse,</w:t>
      </w:r>
      <w:r w:rsidRPr="007C6CD5">
        <w:t xml:space="preserve"> 19 avril 1977.</w:t>
      </w:r>
    </w:p>
  </w:footnote>
  <w:footnote w:id="283">
    <w:p w:rsidR="008628E7" w:rsidRPr="007C6CD5" w:rsidRDefault="008628E7">
      <w:pPr>
        <w:pStyle w:val="Notedebasdepage"/>
      </w:pPr>
      <w:r w:rsidRPr="007C6CD5">
        <w:rPr>
          <w:rStyle w:val="Appelnotedebasdep"/>
        </w:rPr>
        <w:footnoteRef/>
      </w:r>
      <w:r w:rsidRPr="007C6CD5">
        <w:t xml:space="preserve"> </w:t>
      </w:r>
      <w:r w:rsidRPr="007C6CD5">
        <w:tab/>
        <w:t>« Si le Québec devenait indépendant, le CP, le CN et Air Canada déménag</w:t>
      </w:r>
      <w:r w:rsidRPr="007C6CD5">
        <w:t>e</w:t>
      </w:r>
      <w:r w:rsidRPr="007C6CD5">
        <w:t xml:space="preserve">raient leurs pénates », </w:t>
      </w:r>
      <w:r w:rsidRPr="007C6CD5">
        <w:rPr>
          <w:i/>
          <w:iCs/>
        </w:rPr>
        <w:t>La Presse,</w:t>
      </w:r>
      <w:r w:rsidRPr="007C6CD5">
        <w:t xml:space="preserve"> 14 décembre 1978.</w:t>
      </w:r>
    </w:p>
  </w:footnote>
  <w:footnote w:id="284">
    <w:p w:rsidR="008628E7" w:rsidRPr="007C6CD5" w:rsidRDefault="008628E7">
      <w:pPr>
        <w:pStyle w:val="Notedebasdepage"/>
      </w:pPr>
      <w:r w:rsidRPr="007C6CD5">
        <w:rPr>
          <w:rStyle w:val="Appelnotedebasdep"/>
        </w:rPr>
        <w:footnoteRef/>
      </w:r>
      <w:r w:rsidRPr="007C6CD5">
        <w:t xml:space="preserve"> </w:t>
      </w:r>
      <w:r w:rsidRPr="007C6CD5">
        <w:tab/>
        <w:t>« Les présidents des Comités des Québécois pour le Non », placard public</w:t>
      </w:r>
      <w:r w:rsidRPr="007C6CD5">
        <w:t>i</w:t>
      </w:r>
      <w:r w:rsidRPr="007C6CD5">
        <w:t xml:space="preserve">taire dans </w:t>
      </w:r>
      <w:r w:rsidRPr="007C6CD5">
        <w:rPr>
          <w:i/>
          <w:iCs/>
        </w:rPr>
        <w:t>La Presse,</w:t>
      </w:r>
      <w:r w:rsidRPr="007C6CD5">
        <w:t xml:space="preserve"> 12 avril 1980.</w:t>
      </w:r>
    </w:p>
  </w:footnote>
  <w:footnote w:id="285">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Contre le Oui au Québec, op. cit</w:t>
      </w:r>
      <w:r w:rsidRPr="007C6CD5">
        <w:t>.</w:t>
      </w:r>
    </w:p>
  </w:footnote>
  <w:footnote w:id="286">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287">
    <w:p w:rsidR="008628E7" w:rsidRPr="007C6CD5" w:rsidRDefault="008628E7">
      <w:pPr>
        <w:pStyle w:val="Notedebasdepage"/>
      </w:pPr>
      <w:r w:rsidRPr="007C6CD5">
        <w:rPr>
          <w:rStyle w:val="Appelnotedebasdep"/>
        </w:rPr>
        <w:footnoteRef/>
      </w:r>
      <w:r w:rsidRPr="007C6CD5">
        <w:t xml:space="preserve"> </w:t>
      </w:r>
      <w:r w:rsidRPr="007C6CD5">
        <w:tab/>
      </w:r>
      <w:r w:rsidRPr="007C6CD5">
        <w:rPr>
          <w:i/>
          <w:iCs/>
        </w:rPr>
        <w:t>Compte-rendu des audiences tenues à Montréal,</w:t>
      </w:r>
      <w:r w:rsidRPr="007C6CD5">
        <w:t xml:space="preserve"> Commission de l’unité canadienne, 16-17-18 ja</w:t>
      </w:r>
      <w:r w:rsidRPr="007C6CD5">
        <w:t>n</w:t>
      </w:r>
      <w:r w:rsidRPr="007C6CD5">
        <w:t>vier 1978, p. 4.</w:t>
      </w:r>
    </w:p>
  </w:footnote>
  <w:footnote w:id="288">
    <w:p w:rsidR="008628E7" w:rsidRPr="007C6CD5" w:rsidRDefault="008628E7">
      <w:pPr>
        <w:pStyle w:val="Notedebasdepage"/>
      </w:pPr>
      <w:r w:rsidRPr="007C6CD5">
        <w:rPr>
          <w:rStyle w:val="Appelnotedebasdep"/>
        </w:rPr>
        <w:footnoteRef/>
      </w:r>
      <w:r w:rsidRPr="007C6CD5">
        <w:t xml:space="preserve"> </w:t>
      </w:r>
      <w:r w:rsidRPr="007C6CD5">
        <w:tab/>
        <w:t xml:space="preserve">« Centenaire, Bell réclame un fédéralisme renouvelé », </w:t>
      </w:r>
      <w:r w:rsidRPr="007C6CD5">
        <w:rPr>
          <w:i/>
          <w:iCs/>
        </w:rPr>
        <w:t>Le D</w:t>
      </w:r>
      <w:r w:rsidRPr="007C6CD5">
        <w:rPr>
          <w:i/>
          <w:iCs/>
        </w:rPr>
        <w:t>e</w:t>
      </w:r>
      <w:r w:rsidRPr="007C6CD5">
        <w:rPr>
          <w:i/>
          <w:iCs/>
        </w:rPr>
        <w:t>voir,</w:t>
      </w:r>
      <w:r w:rsidRPr="007C6CD5">
        <w:t xml:space="preserve"> 23 avril 1980.</w:t>
      </w:r>
    </w:p>
  </w:footnote>
  <w:footnote w:id="289">
    <w:p w:rsidR="008628E7" w:rsidRPr="007C6CD5" w:rsidRDefault="008628E7">
      <w:pPr>
        <w:pStyle w:val="Notedebasdepage"/>
      </w:pPr>
      <w:r w:rsidRPr="007C6CD5">
        <w:rPr>
          <w:rStyle w:val="Appelnotedebasdep"/>
        </w:rPr>
        <w:footnoteRef/>
      </w:r>
      <w:r w:rsidRPr="007C6CD5">
        <w:t xml:space="preserve"> </w:t>
      </w:r>
      <w:r w:rsidRPr="007C6CD5">
        <w:tab/>
        <w:t xml:space="preserve">« Les milieux d’affaires ; une étape positive après des années d’incertitude », </w:t>
      </w:r>
      <w:r w:rsidRPr="007C6CD5">
        <w:rPr>
          <w:i/>
          <w:iCs/>
        </w:rPr>
        <w:t>La Presse,</w:t>
      </w:r>
      <w:r w:rsidRPr="007C6CD5">
        <w:t xml:space="preserve"> 21 mai 1980.</w:t>
      </w:r>
    </w:p>
  </w:footnote>
  <w:footnote w:id="290">
    <w:p w:rsidR="008628E7" w:rsidRPr="007C6CD5" w:rsidRDefault="008628E7">
      <w:pPr>
        <w:pStyle w:val="Notedebasdepage"/>
      </w:pPr>
      <w:r w:rsidRPr="007C6CD5">
        <w:rPr>
          <w:rStyle w:val="Appelnotedebasdep"/>
        </w:rPr>
        <w:footnoteRef/>
      </w:r>
      <w:r w:rsidRPr="007C6CD5">
        <w:t xml:space="preserve"> </w:t>
      </w:r>
      <w:r w:rsidRPr="007C6CD5">
        <w:tab/>
        <w:t xml:space="preserve">« La Presse et le référendum : c’est Non », </w:t>
      </w:r>
      <w:r w:rsidRPr="007C6CD5">
        <w:rPr>
          <w:i/>
          <w:iCs/>
        </w:rPr>
        <w:t>La Presse,</w:t>
      </w:r>
      <w:r w:rsidRPr="007C6CD5">
        <w:t xml:space="preserve"> éditorial de R</w:t>
      </w:r>
      <w:r w:rsidRPr="007C6CD5">
        <w:t>o</w:t>
      </w:r>
      <w:r w:rsidRPr="007C6CD5">
        <w:t>ger Lemelin, 17 mai 1980.</w:t>
      </w:r>
    </w:p>
  </w:footnote>
  <w:footnote w:id="291">
    <w:p w:rsidR="008628E7" w:rsidRPr="007C6CD5" w:rsidRDefault="008628E7">
      <w:pPr>
        <w:pStyle w:val="Notedebasdepage"/>
      </w:pPr>
      <w:r w:rsidRPr="007C6CD5">
        <w:rPr>
          <w:rStyle w:val="Appelnotedebasdep"/>
        </w:rPr>
        <w:footnoteRef/>
      </w:r>
      <w:r w:rsidRPr="007C6CD5">
        <w:t xml:space="preserve"> </w:t>
      </w:r>
      <w:r w:rsidRPr="007C6CD5">
        <w:tab/>
        <w:t>« Une note de service, de vives discussions au quotidien The G</w:t>
      </w:r>
      <w:r w:rsidRPr="007C6CD5">
        <w:t>a</w:t>
      </w:r>
      <w:r w:rsidRPr="007C6CD5">
        <w:t xml:space="preserve">zette », </w:t>
      </w:r>
      <w:r w:rsidRPr="007C6CD5">
        <w:rPr>
          <w:i/>
          <w:iCs/>
        </w:rPr>
        <w:t>Le Devoir,</w:t>
      </w:r>
      <w:r w:rsidRPr="007C6CD5">
        <w:t xml:space="preserve"> 31 mars 1980.</w:t>
      </w:r>
    </w:p>
  </w:footnote>
  <w:footnote w:id="292">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Contre le Oui au Québec, op. cit</w:t>
      </w:r>
      <w:r w:rsidRPr="007C6CD5">
        <w:t>.</w:t>
      </w:r>
    </w:p>
  </w:footnote>
  <w:footnote w:id="293">
    <w:p w:rsidR="008628E7" w:rsidRPr="007C6CD5" w:rsidRDefault="008628E7">
      <w:pPr>
        <w:pStyle w:val="Notedebasdepage"/>
      </w:pPr>
      <w:r w:rsidRPr="007C6CD5">
        <w:rPr>
          <w:rStyle w:val="Appelnotedebasdep"/>
        </w:rPr>
        <w:footnoteRef/>
      </w:r>
      <w:r w:rsidRPr="007C6CD5">
        <w:t xml:space="preserve"> </w:t>
      </w:r>
      <w:r w:rsidRPr="007C6CD5">
        <w:tab/>
        <w:t xml:space="preserve">« Les résultats du référendum ; quels seraient les effets d’un Oui ? quels seraient les effets d’un Non ? », </w:t>
      </w:r>
      <w:r w:rsidRPr="007C6CD5">
        <w:rPr>
          <w:i/>
          <w:iCs/>
        </w:rPr>
        <w:t>L’Actualité</w:t>
      </w:r>
      <w:r w:rsidRPr="007C6CD5">
        <w:t xml:space="preserve"> (spécial référe</w:t>
      </w:r>
      <w:r w:rsidRPr="007C6CD5">
        <w:t>n</w:t>
      </w:r>
      <w:r w:rsidRPr="007C6CD5">
        <w:t>dum) n° 5 mai 1980, p. 28.</w:t>
      </w:r>
    </w:p>
  </w:footnote>
  <w:footnote w:id="294">
    <w:p w:rsidR="008628E7" w:rsidRPr="007C6CD5" w:rsidRDefault="008628E7">
      <w:pPr>
        <w:pStyle w:val="Notedebasdepage"/>
      </w:pPr>
      <w:r w:rsidRPr="007C6CD5">
        <w:rPr>
          <w:rStyle w:val="Appelnotedebasdep"/>
        </w:rPr>
        <w:footnoteRef/>
      </w:r>
      <w:r w:rsidRPr="007C6CD5">
        <w:t xml:space="preserve"> </w:t>
      </w:r>
      <w:r w:rsidRPr="007C6CD5">
        <w:tab/>
        <w:t>« Le monde des affaires soulagé de voir se di</w:t>
      </w:r>
      <w:r w:rsidRPr="007C6CD5">
        <w:t>s</w:t>
      </w:r>
      <w:r w:rsidRPr="007C6CD5">
        <w:t xml:space="preserve">siper le climat d’incertitude », </w:t>
      </w:r>
      <w:r w:rsidRPr="007C6CD5">
        <w:rPr>
          <w:i/>
          <w:iCs/>
        </w:rPr>
        <w:t>Le Devoir,</w:t>
      </w:r>
      <w:r w:rsidRPr="007C6CD5">
        <w:t xml:space="preserve"> 21 mai 1980.</w:t>
      </w:r>
    </w:p>
  </w:footnote>
  <w:footnote w:id="295">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296">
    <w:p w:rsidR="008628E7" w:rsidRPr="007C6CD5" w:rsidRDefault="008628E7">
      <w:pPr>
        <w:pStyle w:val="Notedebasdepage"/>
      </w:pPr>
      <w:r w:rsidRPr="007C6CD5">
        <w:rPr>
          <w:rStyle w:val="Appelnotedebasdep"/>
        </w:rPr>
        <w:footnoteRef/>
      </w:r>
      <w:r w:rsidRPr="007C6CD5">
        <w:t xml:space="preserve"> </w:t>
      </w:r>
      <w:r w:rsidRPr="007C6CD5">
        <w:tab/>
        <w:t xml:space="preserve">« Les milieux d’affaires ; une étape positive après des années d’incertitude », </w:t>
      </w:r>
      <w:r w:rsidRPr="007C6CD5">
        <w:rPr>
          <w:i/>
          <w:iCs/>
        </w:rPr>
        <w:t>La Presse,</w:t>
      </w:r>
      <w:r w:rsidRPr="007C6CD5">
        <w:t xml:space="preserve"> 21 mai 1980.</w:t>
      </w:r>
    </w:p>
  </w:footnote>
  <w:footnote w:id="297">
    <w:p w:rsidR="008628E7" w:rsidRPr="007C6CD5" w:rsidRDefault="008628E7">
      <w:pPr>
        <w:pStyle w:val="Notedebasdepage"/>
      </w:pPr>
      <w:r w:rsidRPr="007C6CD5">
        <w:rPr>
          <w:rStyle w:val="Appelnotedebasdep"/>
        </w:rPr>
        <w:footnoteRef/>
      </w:r>
      <w:r w:rsidRPr="007C6CD5">
        <w:t xml:space="preserve"> </w:t>
      </w:r>
      <w:r w:rsidRPr="007C6CD5">
        <w:tab/>
        <w:t xml:space="preserve">Ces précisions sont puisées essentiellement dans </w:t>
      </w:r>
      <w:r w:rsidRPr="007C6CD5">
        <w:rPr>
          <w:i/>
          <w:iCs/>
        </w:rPr>
        <w:t>Bourgeoisie et question nationale au Québec,</w:t>
      </w:r>
      <w:r w:rsidRPr="007C6CD5">
        <w:t xml:space="preserve"> document de la CEQ, non daté, réf</w:t>
      </w:r>
      <w:r w:rsidRPr="007C6CD5">
        <w:t>é</w:t>
      </w:r>
      <w:r w:rsidRPr="007C6CD5">
        <w:t>rences A7778-CG-60, annexe 4.</w:t>
      </w:r>
    </w:p>
  </w:footnote>
  <w:footnote w:id="298">
    <w:p w:rsidR="008628E7" w:rsidRPr="007C6CD5" w:rsidRDefault="008628E7">
      <w:pPr>
        <w:pStyle w:val="Notedebasdepage"/>
      </w:pPr>
      <w:r w:rsidRPr="007C6CD5">
        <w:rPr>
          <w:rStyle w:val="Appelnotedebasdep"/>
        </w:rPr>
        <w:footnoteRef/>
      </w:r>
      <w:r w:rsidRPr="007C6CD5">
        <w:t xml:space="preserve"> </w:t>
      </w:r>
      <w:r w:rsidRPr="007C6CD5">
        <w:tab/>
        <w:t xml:space="preserve">Cet estimé provient de « Le C.P.Q. se hâte de faire campagne avant les brefs », </w:t>
      </w:r>
      <w:r w:rsidRPr="007C6CD5">
        <w:rPr>
          <w:i/>
          <w:iCs/>
        </w:rPr>
        <w:t>Le Devoir,</w:t>
      </w:r>
      <w:r w:rsidRPr="007C6CD5">
        <w:t xml:space="preserve"> 13 mars 1980.</w:t>
      </w:r>
    </w:p>
  </w:footnote>
  <w:footnote w:id="299">
    <w:p w:rsidR="008628E7" w:rsidRPr="007C6CD5" w:rsidRDefault="008628E7">
      <w:pPr>
        <w:pStyle w:val="Notedebasdepage"/>
      </w:pPr>
      <w:r w:rsidRPr="007C6CD5">
        <w:rPr>
          <w:rStyle w:val="Appelnotedebasdep"/>
        </w:rPr>
        <w:footnoteRef/>
      </w:r>
      <w:r w:rsidRPr="007C6CD5">
        <w:t xml:space="preserve"> </w:t>
      </w:r>
      <w:r w:rsidRPr="007C6CD5">
        <w:tab/>
      </w:r>
      <w:r w:rsidRPr="007C6CD5">
        <w:rPr>
          <w:i/>
        </w:rPr>
        <w:t>Ibid</w:t>
      </w:r>
      <w:r w:rsidRPr="007C6CD5">
        <w:t>.</w:t>
      </w:r>
    </w:p>
  </w:footnote>
  <w:footnote w:id="300">
    <w:p w:rsidR="008628E7" w:rsidRPr="007C6CD5" w:rsidRDefault="008628E7">
      <w:pPr>
        <w:pStyle w:val="Notedebasdepage"/>
      </w:pPr>
      <w:r w:rsidRPr="007C6CD5">
        <w:rPr>
          <w:rStyle w:val="Appelnotedebasdep"/>
        </w:rPr>
        <w:footnoteRef/>
      </w:r>
      <w:r w:rsidRPr="007C6CD5">
        <w:t xml:space="preserve"> </w:t>
      </w:r>
      <w:r w:rsidRPr="007C6CD5">
        <w:tab/>
      </w:r>
      <w:r w:rsidRPr="007C6CD5">
        <w:rPr>
          <w:iCs/>
        </w:rPr>
        <w:t xml:space="preserve">Nous faisons allusion ici à la série des huit analyses publiées par le C.P.Q., suite à la parution du </w:t>
      </w:r>
      <w:r w:rsidRPr="007C6CD5">
        <w:rPr>
          <w:i/>
          <w:iCs/>
        </w:rPr>
        <w:t>Livre blanc du gouvernement du PQ</w:t>
      </w:r>
      <w:r w:rsidRPr="007C6CD5">
        <w:rPr>
          <w:iCs/>
        </w:rPr>
        <w:t xml:space="preserve">. Il s’agit de huit bulletins de quatre pages chacun, intitulés : </w:t>
      </w:r>
      <w:r w:rsidRPr="007C6CD5">
        <w:rPr>
          <w:i/>
        </w:rPr>
        <w:t>L’Union monétaire</w:t>
      </w:r>
      <w:r w:rsidRPr="007C6CD5">
        <w:rPr>
          <w:i/>
          <w:iCs/>
        </w:rPr>
        <w:t xml:space="preserve"> ; </w:t>
      </w:r>
      <w:r w:rsidRPr="007C6CD5">
        <w:rPr>
          <w:i/>
        </w:rPr>
        <w:t>La Que</w:t>
      </w:r>
      <w:r w:rsidRPr="007C6CD5">
        <w:rPr>
          <w:i/>
        </w:rPr>
        <w:t>s</w:t>
      </w:r>
      <w:r w:rsidRPr="007C6CD5">
        <w:rPr>
          <w:i/>
        </w:rPr>
        <w:t>tion énergét</w:t>
      </w:r>
      <w:r w:rsidRPr="007C6CD5">
        <w:rPr>
          <w:i/>
        </w:rPr>
        <w:t>i</w:t>
      </w:r>
      <w:r w:rsidRPr="007C6CD5">
        <w:rPr>
          <w:i/>
        </w:rPr>
        <w:t>que ; Le Protectionnisme agricole et la politique tarifaire commune ; La Délim</w:t>
      </w:r>
      <w:r w:rsidRPr="007C6CD5">
        <w:rPr>
          <w:i/>
        </w:rPr>
        <w:t>i</w:t>
      </w:r>
      <w:r w:rsidRPr="007C6CD5">
        <w:rPr>
          <w:i/>
        </w:rPr>
        <w:t>tation des frontières ; Les Ressources naturelles ; Le Transfert des revenus ; Le L</w:t>
      </w:r>
      <w:r w:rsidRPr="007C6CD5">
        <w:rPr>
          <w:i/>
        </w:rPr>
        <w:t>i</w:t>
      </w:r>
      <w:r w:rsidRPr="007C6CD5">
        <w:rPr>
          <w:i/>
        </w:rPr>
        <w:t>vre blanc et la question référendaire</w:t>
      </w:r>
      <w:r w:rsidRPr="007C6CD5">
        <w:t>,</w:t>
      </w:r>
      <w:r w:rsidRPr="007C6CD5">
        <w:rPr>
          <w:iCs/>
        </w:rPr>
        <w:t xml:space="preserve"> Montréal, mars-avril 1980.</w:t>
      </w:r>
    </w:p>
  </w:footnote>
  <w:footnote w:id="301">
    <w:p w:rsidR="008628E7" w:rsidRPr="007C6CD5" w:rsidRDefault="008628E7">
      <w:pPr>
        <w:pStyle w:val="Notedebasdepage"/>
      </w:pPr>
      <w:r w:rsidRPr="007C6CD5">
        <w:rPr>
          <w:rStyle w:val="Appelnotedebasdep"/>
        </w:rPr>
        <w:footnoteRef/>
      </w:r>
      <w:r w:rsidRPr="007C6CD5">
        <w:t xml:space="preserve"> </w:t>
      </w:r>
      <w:r w:rsidRPr="007C6CD5">
        <w:tab/>
        <w:t xml:space="preserve">Cité par Pierre Fournier dans </w:t>
      </w:r>
      <w:r w:rsidRPr="007C6CD5">
        <w:rPr>
          <w:i/>
          <w:iCs/>
        </w:rPr>
        <w:t>Le Patronat québécois au po</w:t>
      </w:r>
      <w:r w:rsidRPr="007C6CD5">
        <w:rPr>
          <w:i/>
          <w:iCs/>
        </w:rPr>
        <w:t>u</w:t>
      </w:r>
      <w:r w:rsidRPr="007C6CD5">
        <w:rPr>
          <w:i/>
          <w:iCs/>
        </w:rPr>
        <w:t xml:space="preserve">voir, </w:t>
      </w:r>
      <w:r w:rsidRPr="007C6CD5">
        <w:t>Montréal, Éditions HMH, p. 81.</w:t>
      </w:r>
    </w:p>
  </w:footnote>
  <w:footnote w:id="302">
    <w:p w:rsidR="008628E7" w:rsidRPr="007C6CD5" w:rsidRDefault="008628E7">
      <w:pPr>
        <w:pStyle w:val="Notedebasdepage"/>
      </w:pPr>
      <w:r w:rsidRPr="007C6CD5">
        <w:rPr>
          <w:rStyle w:val="Appelnotedebasdep"/>
        </w:rPr>
        <w:footnoteRef/>
      </w:r>
      <w:r w:rsidRPr="007C6CD5">
        <w:t xml:space="preserve"> </w:t>
      </w:r>
      <w:r w:rsidRPr="007C6CD5">
        <w:tab/>
        <w:t xml:space="preserve">Centrale de l’Enseignement du Québec, </w:t>
      </w:r>
      <w:r w:rsidRPr="007C6CD5">
        <w:rPr>
          <w:i/>
          <w:iCs/>
        </w:rPr>
        <w:t>Bourgeoisie et que</w:t>
      </w:r>
      <w:r w:rsidRPr="007C6CD5">
        <w:rPr>
          <w:i/>
          <w:iCs/>
        </w:rPr>
        <w:t>s</w:t>
      </w:r>
      <w:r w:rsidRPr="007C6CD5">
        <w:rPr>
          <w:i/>
          <w:iCs/>
        </w:rPr>
        <w:t>tion nationale au Québec,</w:t>
      </w:r>
      <w:r w:rsidRPr="007C6CD5">
        <w:t xml:space="preserve"> non daté, référence A7778-CG-60, annexe 4, p. 60.</w:t>
      </w:r>
    </w:p>
  </w:footnote>
  <w:footnote w:id="303">
    <w:p w:rsidR="008628E7" w:rsidRPr="007C6CD5" w:rsidRDefault="008628E7">
      <w:pPr>
        <w:pStyle w:val="Notedebasdepage"/>
      </w:pPr>
      <w:r w:rsidRPr="007C6CD5">
        <w:rPr>
          <w:rStyle w:val="Appelnotedebasdep"/>
        </w:rPr>
        <w:footnoteRef/>
      </w:r>
      <w:r w:rsidRPr="007C6CD5">
        <w:t xml:space="preserve"> </w:t>
      </w:r>
      <w:r w:rsidRPr="007C6CD5">
        <w:tab/>
      </w:r>
      <w:r w:rsidRPr="007C6CD5">
        <w:rPr>
          <w:iCs/>
        </w:rPr>
        <w:t xml:space="preserve">Bureau de commerce de Montréal, </w:t>
      </w:r>
      <w:r w:rsidRPr="007C6CD5">
        <w:t>Déclaration de M.T. D</w:t>
      </w:r>
      <w:r w:rsidRPr="007C6CD5">
        <w:t>e</w:t>
      </w:r>
      <w:r w:rsidRPr="007C6CD5">
        <w:t>nis Dotchann, président du Bureau de commerce de Montréal, conce</w:t>
      </w:r>
      <w:r w:rsidRPr="007C6CD5">
        <w:t>r</w:t>
      </w:r>
      <w:r w:rsidRPr="007C6CD5">
        <w:t>nant</w:t>
      </w:r>
      <w:r w:rsidRPr="007C6CD5">
        <w:rPr>
          <w:iCs/>
        </w:rPr>
        <w:t xml:space="preserve"> « </w:t>
      </w:r>
      <w:r w:rsidRPr="007C6CD5">
        <w:rPr>
          <w:i/>
        </w:rPr>
        <w:t>La Nouvelle Entente Québec-Canada</w:t>
      </w:r>
      <w:r w:rsidRPr="007C6CD5">
        <w:rPr>
          <w:i/>
          <w:iCs/>
        </w:rPr>
        <w:t> </w:t>
      </w:r>
      <w:r w:rsidRPr="007C6CD5">
        <w:rPr>
          <w:iCs/>
        </w:rPr>
        <w:t>», 19 décembre 1979.</w:t>
      </w:r>
    </w:p>
  </w:footnote>
  <w:footnote w:id="304">
    <w:p w:rsidR="008628E7" w:rsidRPr="007C6CD5" w:rsidRDefault="008628E7">
      <w:pPr>
        <w:pStyle w:val="Notedebasdepage"/>
      </w:pPr>
      <w:r w:rsidRPr="007C6CD5">
        <w:rPr>
          <w:rStyle w:val="Appelnotedebasdep"/>
        </w:rPr>
        <w:footnoteRef/>
      </w:r>
      <w:r w:rsidRPr="007C6CD5">
        <w:t xml:space="preserve"> </w:t>
      </w:r>
      <w:r w:rsidRPr="007C6CD5">
        <w:tab/>
        <w:t>Voir leurs mémoires déposés à la Commission de l’unité can</w:t>
      </w:r>
      <w:r w:rsidRPr="007C6CD5">
        <w:t>a</w:t>
      </w:r>
      <w:r w:rsidRPr="007C6CD5">
        <w:t>dienne.</w:t>
      </w:r>
    </w:p>
  </w:footnote>
  <w:footnote w:id="305">
    <w:p w:rsidR="008628E7" w:rsidRPr="007C6CD5" w:rsidRDefault="008628E7">
      <w:pPr>
        <w:pStyle w:val="Notedebasdepage"/>
      </w:pPr>
      <w:r w:rsidRPr="007C6CD5">
        <w:rPr>
          <w:rStyle w:val="Appelnotedebasdep"/>
        </w:rPr>
        <w:footnoteRef/>
      </w:r>
      <w:r w:rsidRPr="007C6CD5">
        <w:t xml:space="preserve"> </w:t>
      </w:r>
      <w:r w:rsidRPr="007C6CD5">
        <w:tab/>
        <w:t>Conseil du patronat du Qu</w:t>
      </w:r>
      <w:r w:rsidRPr="007C6CD5">
        <w:t>é</w:t>
      </w:r>
      <w:r w:rsidRPr="007C6CD5">
        <w:t>bec, Notre réponse au référendum que le  Parti québécois s’est engagé à tenir sur le statut constitutionnel du Québec, Mo</w:t>
      </w:r>
      <w:r w:rsidRPr="007C6CD5">
        <w:t>n</w:t>
      </w:r>
      <w:r w:rsidRPr="007C6CD5">
        <w:t>tréal, décembre 1978, p. 4.</w:t>
      </w:r>
    </w:p>
  </w:footnote>
  <w:footnote w:id="306">
    <w:p w:rsidR="008628E7" w:rsidRPr="007C6CD5" w:rsidRDefault="008628E7">
      <w:pPr>
        <w:pStyle w:val="Notedebasdepage"/>
      </w:pPr>
      <w:r w:rsidRPr="007C6CD5">
        <w:rPr>
          <w:rStyle w:val="Appelnotedebasdep"/>
        </w:rPr>
        <w:footnoteRef/>
      </w:r>
      <w:r w:rsidRPr="007C6CD5">
        <w:t xml:space="preserve"> </w:t>
      </w:r>
      <w:r w:rsidRPr="007C6CD5">
        <w:tab/>
      </w:r>
      <w:r w:rsidRPr="007C6CD5">
        <w:rPr>
          <w:i/>
          <w:iCs/>
        </w:rPr>
        <w:t>Toronto Star,</w:t>
      </w:r>
      <w:r w:rsidRPr="007C6CD5">
        <w:t xml:space="preserve"> éditorial du 2 décembre 1976.</w:t>
      </w:r>
    </w:p>
  </w:footnote>
  <w:footnote w:id="307">
    <w:p w:rsidR="008628E7" w:rsidRPr="007C6CD5" w:rsidRDefault="008628E7">
      <w:pPr>
        <w:pStyle w:val="Notedebasdepage"/>
      </w:pPr>
      <w:r w:rsidRPr="007C6CD5">
        <w:rPr>
          <w:rStyle w:val="Appelnotedebasdep"/>
        </w:rPr>
        <w:footnoteRef/>
      </w:r>
      <w:r w:rsidRPr="007C6CD5">
        <w:t xml:space="preserve"> </w:t>
      </w:r>
      <w:r w:rsidRPr="007C6CD5">
        <w:tab/>
        <w:t>Les trois possibilités ci-haut mentionnées sont évoquées dans « The Cho</w:t>
      </w:r>
      <w:r w:rsidRPr="007C6CD5">
        <w:t>i</w:t>
      </w:r>
      <w:r w:rsidRPr="007C6CD5">
        <w:t xml:space="preserve">ces for saving Canada », éditorial du </w:t>
      </w:r>
      <w:r w:rsidRPr="007C6CD5">
        <w:rPr>
          <w:i/>
          <w:iCs/>
        </w:rPr>
        <w:t>Toronto Star,</w:t>
      </w:r>
      <w:r w:rsidRPr="007C6CD5">
        <w:t xml:space="preserve"> 30 nove</w:t>
      </w:r>
      <w:r w:rsidRPr="007C6CD5">
        <w:t>m</w:t>
      </w:r>
      <w:r w:rsidRPr="007C6CD5">
        <w:t>bre 1976.</w:t>
      </w:r>
    </w:p>
  </w:footnote>
  <w:footnote w:id="308">
    <w:p w:rsidR="008628E7" w:rsidRDefault="008628E7">
      <w:pPr>
        <w:pStyle w:val="Notedebasdepage"/>
      </w:pPr>
      <w:r>
        <w:rPr>
          <w:rStyle w:val="Appelnotedebasdep"/>
        </w:rPr>
        <w:footnoteRef/>
      </w:r>
      <w:r>
        <w:t xml:space="preserve"> </w:t>
      </w:r>
      <w:r>
        <w:tab/>
      </w:r>
      <w:r w:rsidRPr="00E06F8D">
        <w:t>« Ottawa a dépensé plus de 5 000 000 $ pendant la campagne référenda</w:t>
      </w:r>
      <w:r w:rsidRPr="00E06F8D">
        <w:t>i</w:t>
      </w:r>
      <w:r w:rsidRPr="00E06F8D">
        <w:t xml:space="preserve">re », </w:t>
      </w:r>
      <w:r w:rsidRPr="00E06F8D">
        <w:rPr>
          <w:i/>
          <w:iCs/>
        </w:rPr>
        <w:t>La Presse</w:t>
      </w:r>
      <w:r w:rsidRPr="00E06F8D">
        <w:t>, 28 juin 1980.</w:t>
      </w:r>
    </w:p>
  </w:footnote>
  <w:footnote w:id="309">
    <w:p w:rsidR="008628E7" w:rsidRDefault="008628E7">
      <w:pPr>
        <w:pStyle w:val="Notedebasdepage"/>
      </w:pPr>
      <w:r>
        <w:rPr>
          <w:rStyle w:val="Appelnotedebasdep"/>
        </w:rPr>
        <w:footnoteRef/>
      </w:r>
      <w:r>
        <w:t xml:space="preserve"> </w:t>
      </w:r>
      <w:r>
        <w:tab/>
      </w:r>
      <w:r w:rsidRPr="00E06F8D">
        <w:t xml:space="preserve">« Si le Québec dit Oui, l’Ouest dira Goodbye Québec », </w:t>
      </w:r>
      <w:r w:rsidRPr="00E06F8D">
        <w:rPr>
          <w:i/>
          <w:iCs/>
        </w:rPr>
        <w:t>La Presse,</w:t>
      </w:r>
      <w:r w:rsidRPr="00E06F8D">
        <w:t xml:space="preserve"> 15 avril 1980.</w:t>
      </w:r>
    </w:p>
  </w:footnote>
  <w:footnote w:id="310">
    <w:p w:rsidR="008628E7" w:rsidRDefault="008628E7">
      <w:pPr>
        <w:pStyle w:val="Notedebasdepage"/>
      </w:pPr>
      <w:r>
        <w:rPr>
          <w:rStyle w:val="Appelnotedebasdep"/>
        </w:rPr>
        <w:footnoteRef/>
      </w:r>
      <w:r>
        <w:t xml:space="preserve"> </w:t>
      </w:r>
      <w:r>
        <w:tab/>
      </w:r>
      <w:r w:rsidRPr="00E06F8D">
        <w:t xml:space="preserve">« Le silence de l’Ouest », </w:t>
      </w:r>
      <w:r w:rsidRPr="00E06F8D">
        <w:rPr>
          <w:i/>
          <w:iCs/>
        </w:rPr>
        <w:t>Le Devoir,</w:t>
      </w:r>
      <w:r w:rsidRPr="00E06F8D">
        <w:t xml:space="preserve"> 2 juin 1980.</w:t>
      </w:r>
    </w:p>
  </w:footnote>
  <w:footnote w:id="311">
    <w:p w:rsidR="008628E7" w:rsidRDefault="008628E7">
      <w:pPr>
        <w:pStyle w:val="Notedebasdepage"/>
      </w:pPr>
      <w:r>
        <w:rPr>
          <w:rStyle w:val="Appelnotedebasdep"/>
        </w:rPr>
        <w:footnoteRef/>
      </w:r>
      <w:r>
        <w:t xml:space="preserve"> </w:t>
      </w:r>
      <w:r>
        <w:tab/>
      </w:r>
      <w:r w:rsidRPr="00E06F8D">
        <w:rPr>
          <w:iCs/>
        </w:rPr>
        <w:t xml:space="preserve">Filion, Gérard, </w:t>
      </w:r>
      <w:r w:rsidRPr="00E06F8D">
        <w:t>Les Origines de la SGF.</w:t>
      </w:r>
    </w:p>
  </w:footnote>
  <w:footnote w:id="312">
    <w:p w:rsidR="008628E7" w:rsidRDefault="008628E7">
      <w:pPr>
        <w:pStyle w:val="Notedebasdepage"/>
      </w:pPr>
      <w:r>
        <w:rPr>
          <w:rStyle w:val="Appelnotedebasdep"/>
        </w:rPr>
        <w:footnoteRef/>
      </w:r>
      <w:r>
        <w:t xml:space="preserve"> </w:t>
      </w:r>
      <w:r>
        <w:tab/>
      </w:r>
      <w:r w:rsidRPr="00E06F8D">
        <w:t xml:space="preserve">Gravel, P. , « Sidbec, un instrument privilégié de décolonisation », </w:t>
      </w:r>
      <w:r w:rsidRPr="00E06F8D">
        <w:rPr>
          <w:i/>
          <w:iCs/>
        </w:rPr>
        <w:t>La Pre</w:t>
      </w:r>
      <w:r w:rsidRPr="00E06F8D">
        <w:rPr>
          <w:i/>
          <w:iCs/>
        </w:rPr>
        <w:t>s</w:t>
      </w:r>
      <w:r w:rsidRPr="00E06F8D">
        <w:rPr>
          <w:i/>
          <w:iCs/>
        </w:rPr>
        <w:t>se,</w:t>
      </w:r>
      <w:r w:rsidRPr="00E06F8D">
        <w:t xml:space="preserve"> 30 juillet 1977.</w:t>
      </w:r>
    </w:p>
  </w:footnote>
  <w:footnote w:id="313">
    <w:p w:rsidR="008628E7" w:rsidRDefault="008628E7">
      <w:pPr>
        <w:pStyle w:val="Notedebasdepage"/>
      </w:pPr>
      <w:r>
        <w:rPr>
          <w:rStyle w:val="Appelnotedebasdep"/>
        </w:rPr>
        <w:footnoteRef/>
      </w:r>
      <w:r>
        <w:t xml:space="preserve"> </w:t>
      </w:r>
      <w:r>
        <w:tab/>
      </w:r>
      <w:r w:rsidRPr="00E06F8D">
        <w:rPr>
          <w:i/>
          <w:iCs/>
        </w:rPr>
        <w:t>La Presse,</w:t>
      </w:r>
      <w:r w:rsidRPr="00E06F8D">
        <w:t xml:space="preserve"> 25 janvier 1980 et </w:t>
      </w:r>
      <w:r w:rsidRPr="00E06F8D">
        <w:rPr>
          <w:i/>
          <w:iCs/>
        </w:rPr>
        <w:t>Le Devoir,</w:t>
      </w:r>
      <w:r w:rsidRPr="00E06F8D">
        <w:t xml:space="preserve"> 24 ja</w:t>
      </w:r>
      <w:r w:rsidRPr="00E06F8D">
        <w:t>n</w:t>
      </w:r>
      <w:r w:rsidRPr="00E06F8D">
        <w:t>vier 1980.</w:t>
      </w:r>
    </w:p>
  </w:footnote>
  <w:footnote w:id="314">
    <w:p w:rsidR="008628E7" w:rsidRDefault="008628E7">
      <w:pPr>
        <w:pStyle w:val="Notedebasdepage"/>
      </w:pPr>
      <w:r>
        <w:rPr>
          <w:rStyle w:val="Appelnotedebasdep"/>
        </w:rPr>
        <w:footnoteRef/>
      </w:r>
      <w:r>
        <w:t xml:space="preserve"> </w:t>
      </w:r>
      <w:r>
        <w:tab/>
      </w:r>
      <w:r w:rsidRPr="00E06F8D">
        <w:rPr>
          <w:i/>
          <w:iCs/>
        </w:rPr>
        <w:t>Le Devoir</w:t>
      </w:r>
      <w:r w:rsidRPr="00E06F8D">
        <w:t xml:space="preserve"> 29 avril 1980. Et De Coster ajoutait que « le fait que les prises de position du C.P.Q. n’engagent pas nécessairement ses me</w:t>
      </w:r>
      <w:r w:rsidRPr="00E06F8D">
        <w:t>m</w:t>
      </w:r>
      <w:r w:rsidRPr="00E06F8D">
        <w:t>bres n’est pas une garantie suffisante ».</w:t>
      </w:r>
    </w:p>
  </w:footnote>
  <w:footnote w:id="315">
    <w:p w:rsidR="008628E7" w:rsidRDefault="008628E7">
      <w:pPr>
        <w:pStyle w:val="Notedebasdepage"/>
      </w:pPr>
      <w:r>
        <w:rPr>
          <w:rStyle w:val="Appelnotedebasdep"/>
        </w:rPr>
        <w:footnoteRef/>
      </w:r>
      <w:r>
        <w:t xml:space="preserve"> </w:t>
      </w:r>
      <w:r>
        <w:tab/>
      </w:r>
      <w:r w:rsidRPr="00E06F8D">
        <w:t>Rouleau, Alfred, « Le Mouvement Desjardins demeure politiquement ne</w:t>
      </w:r>
      <w:r w:rsidRPr="00E06F8D">
        <w:t>u</w:t>
      </w:r>
      <w:r w:rsidRPr="00E06F8D">
        <w:t xml:space="preserve">tre », </w:t>
      </w:r>
      <w:r w:rsidRPr="00E06F8D">
        <w:rPr>
          <w:i/>
          <w:iCs/>
        </w:rPr>
        <w:t>La Presse,</w:t>
      </w:r>
      <w:r w:rsidRPr="00E06F8D">
        <w:t xml:space="preserve"> 15 avril 1980.</w:t>
      </w:r>
    </w:p>
  </w:footnote>
  <w:footnote w:id="316">
    <w:p w:rsidR="008628E7" w:rsidRDefault="008628E7">
      <w:pPr>
        <w:pStyle w:val="Notedebasdepage"/>
      </w:pPr>
      <w:r>
        <w:rPr>
          <w:rStyle w:val="Appelnotedebasdep"/>
        </w:rPr>
        <w:footnoteRef/>
      </w:r>
      <w:r>
        <w:t xml:space="preserve"> </w:t>
      </w:r>
      <w:r>
        <w:tab/>
      </w:r>
      <w:r w:rsidRPr="00E06F8D">
        <w:t>Gingras, Pierre, « L’indépendance représente un paquet d incertitudes, s</w:t>
      </w:r>
      <w:r w:rsidRPr="00E06F8D">
        <w:t>e</w:t>
      </w:r>
      <w:r w:rsidRPr="00E06F8D">
        <w:t xml:space="preserve">lon Roland Pigeon », </w:t>
      </w:r>
      <w:r w:rsidRPr="00E06F8D">
        <w:rPr>
          <w:i/>
          <w:iCs/>
        </w:rPr>
        <w:t>La Presse,</w:t>
      </w:r>
      <w:r w:rsidRPr="00E06F8D">
        <w:t xml:space="preserve"> 2 mai 1980.</w:t>
      </w:r>
    </w:p>
  </w:footnote>
  <w:footnote w:id="317">
    <w:p w:rsidR="008628E7" w:rsidRDefault="008628E7">
      <w:pPr>
        <w:pStyle w:val="Notedebasdepage"/>
      </w:pPr>
      <w:r>
        <w:rPr>
          <w:rStyle w:val="Appelnotedebasdep"/>
        </w:rPr>
        <w:footnoteRef/>
      </w:r>
      <w:r>
        <w:t xml:space="preserve"> </w:t>
      </w:r>
      <w:r>
        <w:tab/>
      </w:r>
      <w:r w:rsidRPr="00E06F8D">
        <w:t>Leroux, Roger, « Les milieux d’affaires ; une étape positive après des a</w:t>
      </w:r>
      <w:r w:rsidRPr="00E06F8D">
        <w:t>n</w:t>
      </w:r>
      <w:r w:rsidRPr="00E06F8D">
        <w:t xml:space="preserve">nées d’incertitude », </w:t>
      </w:r>
      <w:r w:rsidRPr="00E06F8D">
        <w:rPr>
          <w:i/>
          <w:iCs/>
        </w:rPr>
        <w:t>La Presse,</w:t>
      </w:r>
      <w:r w:rsidRPr="00E06F8D">
        <w:t xml:space="preserve"> 21 mai 1980.</w:t>
      </w:r>
    </w:p>
  </w:footnote>
  <w:footnote w:id="318">
    <w:p w:rsidR="008628E7" w:rsidRDefault="008628E7">
      <w:pPr>
        <w:pStyle w:val="Notedebasdepage"/>
      </w:pPr>
      <w:r>
        <w:rPr>
          <w:rStyle w:val="Appelnotedebasdep"/>
        </w:rPr>
        <w:footnoteRef/>
      </w:r>
      <w:r>
        <w:t xml:space="preserve"> </w:t>
      </w:r>
      <w:r>
        <w:tab/>
      </w:r>
      <w:r w:rsidRPr="00BB7977">
        <w:rPr>
          <w:i/>
        </w:rPr>
        <w:t>Ibid</w:t>
      </w:r>
      <w:r w:rsidRPr="00E06F8D">
        <w:t>.</w:t>
      </w:r>
    </w:p>
  </w:footnote>
  <w:footnote w:id="319">
    <w:p w:rsidR="008628E7" w:rsidRDefault="008628E7">
      <w:pPr>
        <w:pStyle w:val="Notedebasdepage"/>
      </w:pPr>
      <w:r>
        <w:rPr>
          <w:rStyle w:val="Appelnotedebasdep"/>
        </w:rPr>
        <w:footnoteRef/>
      </w:r>
      <w:r>
        <w:t xml:space="preserve"> </w:t>
      </w:r>
      <w:r>
        <w:tab/>
      </w:r>
      <w:r w:rsidRPr="00E06F8D">
        <w:t xml:space="preserve">Morissette, Paul, </w:t>
      </w:r>
      <w:r w:rsidRPr="00E06F8D">
        <w:rPr>
          <w:i/>
          <w:iCs/>
        </w:rPr>
        <w:t>Le Devoir,</w:t>
      </w:r>
      <w:r w:rsidRPr="00E06F8D">
        <w:t xml:space="preserve"> 21 mai 1980.</w:t>
      </w:r>
    </w:p>
  </w:footnote>
  <w:footnote w:id="320">
    <w:p w:rsidR="008628E7" w:rsidRDefault="008628E7">
      <w:pPr>
        <w:pStyle w:val="Notedebasdepage"/>
      </w:pPr>
      <w:r>
        <w:rPr>
          <w:rStyle w:val="Appelnotedebasdep"/>
        </w:rPr>
        <w:footnoteRef/>
      </w:r>
      <w:r>
        <w:t xml:space="preserve"> </w:t>
      </w:r>
      <w:r>
        <w:tab/>
      </w:r>
      <w:r w:rsidRPr="00E06F8D">
        <w:t xml:space="preserve">Pilon, Gilles, « 500 propriétaires de P.M.E. se rallient derrière Lévesque », </w:t>
      </w:r>
      <w:r w:rsidRPr="00E06F8D">
        <w:rPr>
          <w:i/>
          <w:iCs/>
        </w:rPr>
        <w:t>Journal de Montréal,</w:t>
      </w:r>
      <w:r w:rsidRPr="00E06F8D">
        <w:t xml:space="preserve"> 13 mai 1980.</w:t>
      </w:r>
    </w:p>
  </w:footnote>
  <w:footnote w:id="321">
    <w:p w:rsidR="008628E7" w:rsidRDefault="008628E7">
      <w:pPr>
        <w:pStyle w:val="Notedebasdepage"/>
      </w:pPr>
      <w:r>
        <w:rPr>
          <w:rStyle w:val="Appelnotedebasdep"/>
        </w:rPr>
        <w:footnoteRef/>
      </w:r>
      <w:r>
        <w:t xml:space="preserve"> </w:t>
      </w:r>
      <w:r>
        <w:tab/>
      </w:r>
      <w:r w:rsidRPr="00E06F8D">
        <w:t xml:space="preserve">Saindon, Monelle, « Un président de PME : J’ai voté Non avant de savoir la question », </w:t>
      </w:r>
      <w:r w:rsidRPr="00E06F8D">
        <w:rPr>
          <w:i/>
          <w:iCs/>
        </w:rPr>
        <w:t>Journal de Montréal,</w:t>
      </w:r>
      <w:r w:rsidRPr="00E06F8D">
        <w:t xml:space="preserve"> 9 mai 1980.</w:t>
      </w:r>
    </w:p>
  </w:footnote>
  <w:footnote w:id="322">
    <w:p w:rsidR="008628E7" w:rsidRDefault="008628E7">
      <w:pPr>
        <w:pStyle w:val="Notedebasdepage"/>
      </w:pPr>
      <w:r>
        <w:rPr>
          <w:rStyle w:val="Appelnotedebasdep"/>
        </w:rPr>
        <w:footnoteRef/>
      </w:r>
      <w:r>
        <w:t xml:space="preserve"> </w:t>
      </w:r>
      <w:r>
        <w:tab/>
      </w:r>
      <w:r w:rsidRPr="00EB6BDF">
        <w:t>Les entreprises québécoises ne sont pas nécessairement toutes intégrées à l’une ou l’autre de ces associations. Bombardier et Provigo, par exemple, sont membres corporatifs du Conseil du patronat.</w:t>
      </w:r>
    </w:p>
  </w:footnote>
  <w:footnote w:id="323">
    <w:p w:rsidR="008628E7" w:rsidRDefault="008628E7">
      <w:pPr>
        <w:pStyle w:val="Notedebasdepage"/>
      </w:pPr>
      <w:r>
        <w:rPr>
          <w:rStyle w:val="Appelnotedebasdep"/>
        </w:rPr>
        <w:footnoteRef/>
      </w:r>
      <w:r>
        <w:t xml:space="preserve"> </w:t>
      </w:r>
      <w:r>
        <w:tab/>
      </w:r>
      <w:r w:rsidRPr="00E06F8D">
        <w:t xml:space="preserve">Supplément du </w:t>
      </w:r>
      <w:r w:rsidRPr="00E06F8D">
        <w:rPr>
          <w:i/>
          <w:iCs/>
        </w:rPr>
        <w:t>Port Guide 1975.</w:t>
      </w:r>
    </w:p>
  </w:footnote>
  <w:footnote w:id="324">
    <w:p w:rsidR="008628E7" w:rsidRDefault="008628E7">
      <w:pPr>
        <w:pStyle w:val="Notedebasdepage"/>
      </w:pPr>
      <w:r>
        <w:rPr>
          <w:rStyle w:val="Appelnotedebasdep"/>
        </w:rPr>
        <w:footnoteRef/>
      </w:r>
      <w:r>
        <w:t xml:space="preserve"> </w:t>
      </w:r>
      <w:r>
        <w:tab/>
      </w:r>
      <w:r w:rsidRPr="00E06F8D">
        <w:t xml:space="preserve">Source : </w:t>
      </w:r>
      <w:r w:rsidRPr="00E06F8D">
        <w:rPr>
          <w:i/>
          <w:iCs/>
        </w:rPr>
        <w:t>Octobre,</w:t>
      </w:r>
      <w:r w:rsidRPr="00E06F8D">
        <w:t xml:space="preserve"> spécial référendum québécois, n° 8, pri</w:t>
      </w:r>
      <w:r w:rsidRPr="00E06F8D">
        <w:t>n</w:t>
      </w:r>
      <w:r w:rsidRPr="00E06F8D">
        <w:t>temps 1980, p. 138.</w:t>
      </w:r>
    </w:p>
  </w:footnote>
  <w:footnote w:id="325">
    <w:p w:rsidR="008628E7" w:rsidRDefault="008628E7">
      <w:pPr>
        <w:pStyle w:val="Notedebasdepage"/>
      </w:pPr>
      <w:r>
        <w:rPr>
          <w:rStyle w:val="Appelnotedebasdep"/>
        </w:rPr>
        <w:footnoteRef/>
      </w:r>
      <w:r>
        <w:t xml:space="preserve"> </w:t>
      </w:r>
      <w:r>
        <w:tab/>
      </w:r>
      <w:r w:rsidRPr="00E06F8D">
        <w:t xml:space="preserve">Leroux, Roger, </w:t>
      </w:r>
      <w:r w:rsidRPr="00E06F8D">
        <w:rPr>
          <w:i/>
          <w:iCs/>
        </w:rPr>
        <w:t>op. cit.</w:t>
      </w:r>
    </w:p>
  </w:footnote>
  <w:footnote w:id="326">
    <w:p w:rsidR="008628E7" w:rsidRDefault="008628E7">
      <w:pPr>
        <w:pStyle w:val="Notedebasdepage"/>
      </w:pPr>
      <w:r>
        <w:rPr>
          <w:rStyle w:val="Appelnotedebasdep"/>
        </w:rPr>
        <w:footnoteRef/>
      </w:r>
      <w:r>
        <w:t xml:space="preserve"> </w:t>
      </w:r>
      <w:r>
        <w:tab/>
      </w:r>
      <w:r w:rsidRPr="00E06F8D">
        <w:rPr>
          <w:i/>
          <w:iCs/>
        </w:rPr>
        <w:t>S’unir pour bâtir,</w:t>
      </w:r>
      <w:r w:rsidRPr="00E06F8D">
        <w:t xml:space="preserve"> brochure du C.G.A.Q.</w:t>
      </w:r>
    </w:p>
  </w:footnote>
  <w:footnote w:id="327">
    <w:p w:rsidR="008628E7" w:rsidRDefault="008628E7">
      <w:pPr>
        <w:pStyle w:val="Notedebasdepage"/>
      </w:pPr>
      <w:r>
        <w:rPr>
          <w:rStyle w:val="Appelnotedebasdep"/>
        </w:rPr>
        <w:footnoteRef/>
      </w:r>
      <w:r>
        <w:t xml:space="preserve"> </w:t>
      </w:r>
      <w:r>
        <w:tab/>
      </w:r>
      <w:r w:rsidRPr="00E06F8D">
        <w:rPr>
          <w:i/>
          <w:iCs/>
        </w:rPr>
        <w:t>L'Actualité,</w:t>
      </w:r>
      <w:r w:rsidRPr="00E06F8D">
        <w:t xml:space="preserve"> mai 1980, p. 29.</w:t>
      </w:r>
    </w:p>
  </w:footnote>
  <w:footnote w:id="328">
    <w:p w:rsidR="008628E7" w:rsidRDefault="008628E7">
      <w:pPr>
        <w:pStyle w:val="Notedebasdepage"/>
      </w:pPr>
      <w:r>
        <w:rPr>
          <w:rStyle w:val="Appelnotedebasdep"/>
        </w:rPr>
        <w:footnoteRef/>
      </w:r>
      <w:r>
        <w:t xml:space="preserve"> </w:t>
      </w:r>
      <w:r>
        <w:tab/>
      </w:r>
      <w:r w:rsidRPr="00E06F8D">
        <w:t xml:space="preserve">Piotte, Jean-Marc, </w:t>
      </w:r>
      <w:hyperlink r:id="rId9" w:history="1">
        <w:r w:rsidRPr="00E06F8D">
          <w:rPr>
            <w:rStyle w:val="Lienhypertexte"/>
            <w:i/>
            <w:iCs/>
          </w:rPr>
          <w:t>La</w:t>
        </w:r>
        <w:r w:rsidRPr="00E06F8D">
          <w:rPr>
            <w:rStyle w:val="Lienhypertexte"/>
            <w:i/>
            <w:iCs/>
          </w:rPr>
          <w:t xml:space="preserve"> </w:t>
        </w:r>
        <w:r w:rsidRPr="00E06F8D">
          <w:rPr>
            <w:rStyle w:val="Lienhypertexte"/>
            <w:i/>
            <w:iCs/>
          </w:rPr>
          <w:t>Pensée politique de Gramsci</w:t>
        </w:r>
      </w:hyperlink>
      <w:r w:rsidRPr="00E06F8D">
        <w:rPr>
          <w:i/>
          <w:iCs/>
        </w:rPr>
        <w:t>,</w:t>
      </w:r>
      <w:r w:rsidRPr="00E06F8D">
        <w:t xml:space="preserve"> Parti pris 1970, p. 24-25.</w:t>
      </w:r>
    </w:p>
  </w:footnote>
  <w:footnote w:id="329">
    <w:p w:rsidR="008628E7" w:rsidRDefault="008628E7">
      <w:pPr>
        <w:pStyle w:val="Notedebasdepage"/>
      </w:pPr>
      <w:r>
        <w:rPr>
          <w:rStyle w:val="Appelnotedebasdep"/>
        </w:rPr>
        <w:footnoteRef/>
      </w:r>
      <w:r>
        <w:t xml:space="preserve"> </w:t>
      </w:r>
      <w:r>
        <w:tab/>
      </w:r>
      <w:r w:rsidRPr="00E06F8D">
        <w:t>Roberge, Françoy, « Oui : l’héritage de la révolution tranqui</w:t>
      </w:r>
      <w:r w:rsidRPr="00E06F8D">
        <w:t>l</w:t>
      </w:r>
      <w:r w:rsidRPr="00E06F8D">
        <w:t xml:space="preserve">le », </w:t>
      </w:r>
      <w:r w:rsidRPr="00E06F8D">
        <w:rPr>
          <w:i/>
          <w:iCs/>
        </w:rPr>
        <w:t>Finance,</w:t>
      </w:r>
      <w:r w:rsidRPr="00E06F8D">
        <w:t xml:space="preserve"> 12 mai 1980.</w:t>
      </w:r>
    </w:p>
  </w:footnote>
  <w:footnote w:id="330">
    <w:p w:rsidR="008628E7" w:rsidRDefault="008628E7">
      <w:pPr>
        <w:pStyle w:val="Notedebasdepage"/>
      </w:pPr>
      <w:r>
        <w:rPr>
          <w:rStyle w:val="Appelnotedebasdep"/>
        </w:rPr>
        <w:footnoteRef/>
      </w:r>
      <w:r>
        <w:t xml:space="preserve"> </w:t>
      </w:r>
      <w:r>
        <w:tab/>
      </w:r>
      <w:r w:rsidRPr="00E06F8D">
        <w:t xml:space="preserve">Forget, Jacques, « Pour un Oui stratégique », </w:t>
      </w:r>
      <w:r w:rsidRPr="00E06F8D">
        <w:rPr>
          <w:i/>
          <w:iCs/>
        </w:rPr>
        <w:t>Finance,</w:t>
      </w:r>
      <w:r w:rsidRPr="00E06F8D">
        <w:t xml:space="preserve"> 19 mai 1980.</w:t>
      </w:r>
    </w:p>
  </w:footnote>
  <w:footnote w:id="331">
    <w:p w:rsidR="008628E7" w:rsidRDefault="008628E7">
      <w:pPr>
        <w:pStyle w:val="Notedebasdepage"/>
      </w:pPr>
      <w:r>
        <w:rPr>
          <w:rStyle w:val="Appelnotedebasdep"/>
        </w:rPr>
        <w:footnoteRef/>
      </w:r>
      <w:r>
        <w:t xml:space="preserve"> </w:t>
      </w:r>
      <w:r>
        <w:tab/>
      </w:r>
      <w:r w:rsidRPr="00E06F8D">
        <w:rPr>
          <w:i/>
          <w:iCs/>
        </w:rPr>
        <w:t>La Presse,</w:t>
      </w:r>
      <w:r w:rsidRPr="00E06F8D">
        <w:t xml:space="preserve"> 26 janvier 1977.</w:t>
      </w:r>
    </w:p>
  </w:footnote>
  <w:footnote w:id="332">
    <w:p w:rsidR="008628E7" w:rsidRDefault="008628E7">
      <w:pPr>
        <w:pStyle w:val="Notedebasdepage"/>
      </w:pPr>
      <w:r>
        <w:rPr>
          <w:rStyle w:val="Appelnotedebasdep"/>
        </w:rPr>
        <w:footnoteRef/>
      </w:r>
      <w:r>
        <w:t xml:space="preserve"> </w:t>
      </w:r>
      <w:r>
        <w:tab/>
      </w:r>
      <w:r w:rsidRPr="00E06F8D">
        <w:t>Vastel, Michel, « Le Mouvement Desjardins dresse un bilan nég</w:t>
      </w:r>
      <w:r w:rsidRPr="00E06F8D">
        <w:t>a</w:t>
      </w:r>
      <w:r w:rsidRPr="00E06F8D">
        <w:t xml:space="preserve">tif d’un siècle de fédéralisme », </w:t>
      </w:r>
      <w:r w:rsidRPr="00E06F8D">
        <w:rPr>
          <w:i/>
          <w:iCs/>
        </w:rPr>
        <w:t>Le Devoir,</w:t>
      </w:r>
      <w:r w:rsidRPr="00E06F8D">
        <w:t xml:space="preserve"> 9 décembre 1977.</w:t>
      </w:r>
    </w:p>
  </w:footnote>
  <w:footnote w:id="333">
    <w:p w:rsidR="008628E7" w:rsidRDefault="008628E7">
      <w:pPr>
        <w:pStyle w:val="Notedebasdepage"/>
      </w:pPr>
      <w:r>
        <w:rPr>
          <w:rStyle w:val="Appelnotedebasdep"/>
        </w:rPr>
        <w:footnoteRef/>
      </w:r>
      <w:r>
        <w:t xml:space="preserve"> </w:t>
      </w:r>
      <w:r>
        <w:tab/>
      </w:r>
      <w:r w:rsidRPr="00E06F8D">
        <w:t xml:space="preserve">« Le Québec doit apprendre à vivre la croissance lente », </w:t>
      </w:r>
      <w:r w:rsidRPr="00E06F8D">
        <w:rPr>
          <w:i/>
          <w:iCs/>
        </w:rPr>
        <w:t>Le Devoir, 9</w:t>
      </w:r>
      <w:r w:rsidRPr="00E06F8D">
        <w:t xml:space="preserve"> n</w:t>
      </w:r>
      <w:r w:rsidRPr="00E06F8D">
        <w:t>o</w:t>
      </w:r>
      <w:r w:rsidRPr="00E06F8D">
        <w:t>vembre 1977.</w:t>
      </w:r>
    </w:p>
  </w:footnote>
  <w:footnote w:id="334">
    <w:p w:rsidR="008628E7" w:rsidRDefault="008628E7">
      <w:pPr>
        <w:pStyle w:val="Notedebasdepage"/>
      </w:pPr>
      <w:r>
        <w:rPr>
          <w:rStyle w:val="Appelnotedebasdep"/>
        </w:rPr>
        <w:footnoteRef/>
      </w:r>
      <w:r>
        <w:t xml:space="preserve"> </w:t>
      </w:r>
      <w:r>
        <w:tab/>
      </w:r>
      <w:r w:rsidRPr="00E06F8D">
        <w:rPr>
          <w:i/>
          <w:iCs/>
        </w:rPr>
        <w:t>Le Devoir,</w:t>
      </w:r>
      <w:r w:rsidRPr="00E06F8D">
        <w:t xml:space="preserve"> 2 avril 1977.</w:t>
      </w:r>
    </w:p>
  </w:footnote>
  <w:footnote w:id="335">
    <w:p w:rsidR="008628E7" w:rsidRDefault="008628E7">
      <w:pPr>
        <w:pStyle w:val="Notedebasdepage"/>
      </w:pPr>
      <w:r>
        <w:rPr>
          <w:rStyle w:val="Appelnotedebasdep"/>
        </w:rPr>
        <w:footnoteRef/>
      </w:r>
      <w:r>
        <w:t xml:space="preserve"> </w:t>
      </w:r>
      <w:r>
        <w:tab/>
      </w:r>
      <w:r w:rsidRPr="00BE4E1D">
        <w:rPr>
          <w:iCs/>
        </w:rPr>
        <w:t xml:space="preserve">C.C.P.Q., </w:t>
      </w:r>
      <w:r w:rsidRPr="00BE4E1D">
        <w:rPr>
          <w:i/>
        </w:rPr>
        <w:t>Mémoire à la Commission de l’unité canadienne</w:t>
      </w:r>
      <w:r w:rsidRPr="00BE4E1D">
        <w:t>,</w:t>
      </w:r>
      <w:r w:rsidRPr="00BE4E1D">
        <w:rPr>
          <w:iCs/>
        </w:rPr>
        <w:t xml:space="preserve"> 10 janvier 1978.</w:t>
      </w:r>
    </w:p>
  </w:footnote>
  <w:footnote w:id="336">
    <w:p w:rsidR="008628E7" w:rsidRDefault="008628E7">
      <w:pPr>
        <w:pStyle w:val="Notedebasdepage"/>
      </w:pPr>
      <w:r>
        <w:rPr>
          <w:rStyle w:val="Appelnotedebasdep"/>
        </w:rPr>
        <w:footnoteRef/>
      </w:r>
      <w:r>
        <w:t xml:space="preserve"> </w:t>
      </w:r>
      <w:r>
        <w:tab/>
      </w:r>
      <w:r w:rsidRPr="00E06F8D">
        <w:t xml:space="preserve">Nadeau, Michel, « La C.C.P.Q. définit la troisième voie », </w:t>
      </w:r>
      <w:r w:rsidRPr="00E06F8D">
        <w:rPr>
          <w:i/>
          <w:iCs/>
        </w:rPr>
        <w:t>Le D</w:t>
      </w:r>
      <w:r w:rsidRPr="00E06F8D">
        <w:rPr>
          <w:i/>
          <w:iCs/>
        </w:rPr>
        <w:t>e</w:t>
      </w:r>
      <w:r w:rsidRPr="00E06F8D">
        <w:rPr>
          <w:i/>
          <w:iCs/>
        </w:rPr>
        <w:t xml:space="preserve">voir </w:t>
      </w:r>
      <w:r w:rsidRPr="00E06F8D">
        <w:t>20 octobre 1978.</w:t>
      </w:r>
    </w:p>
  </w:footnote>
  <w:footnote w:id="337">
    <w:p w:rsidR="008628E7" w:rsidRDefault="008628E7">
      <w:pPr>
        <w:pStyle w:val="Notedebasdepage"/>
      </w:pPr>
      <w:r>
        <w:rPr>
          <w:rStyle w:val="Appelnotedebasdep"/>
        </w:rPr>
        <w:footnoteRef/>
      </w:r>
      <w:r>
        <w:t xml:space="preserve"> </w:t>
      </w:r>
      <w:r>
        <w:tab/>
      </w:r>
      <w:r w:rsidRPr="00E06F8D">
        <w:t xml:space="preserve">Cité par Fournier, Pierre, in </w:t>
      </w:r>
      <w:hyperlink r:id="rId10" w:history="1">
        <w:r w:rsidRPr="00781605">
          <w:rPr>
            <w:rStyle w:val="Lienhypertexte"/>
            <w:i/>
            <w:iCs/>
          </w:rPr>
          <w:t>Le Capitalisme au Québec</w:t>
        </w:r>
      </w:hyperlink>
      <w:r w:rsidRPr="00E06F8D">
        <w:rPr>
          <w:i/>
          <w:iCs/>
        </w:rPr>
        <w:t>,</w:t>
      </w:r>
      <w:r w:rsidRPr="00E06F8D">
        <w:t xml:space="preserve"> éd. A</w:t>
      </w:r>
      <w:r w:rsidRPr="00E06F8D">
        <w:t>l</w:t>
      </w:r>
      <w:r w:rsidRPr="00E06F8D">
        <w:t>bert Saint-Martin, p. 176-177.</w:t>
      </w:r>
    </w:p>
  </w:footnote>
  <w:footnote w:id="338">
    <w:p w:rsidR="008628E7" w:rsidRDefault="008628E7">
      <w:pPr>
        <w:pStyle w:val="Notedebasdepage"/>
      </w:pPr>
      <w:r>
        <w:rPr>
          <w:rStyle w:val="Appelnotedebasdep"/>
        </w:rPr>
        <w:footnoteRef/>
      </w:r>
      <w:r>
        <w:t xml:space="preserve"> </w:t>
      </w:r>
      <w:r>
        <w:tab/>
      </w:r>
      <w:r w:rsidRPr="00E06F8D">
        <w:rPr>
          <w:i/>
          <w:iCs/>
        </w:rPr>
        <w:t>La Presse,</w:t>
      </w:r>
      <w:r w:rsidRPr="00E06F8D">
        <w:t xml:space="preserve"> 11 septembre 1979.</w:t>
      </w:r>
    </w:p>
  </w:footnote>
  <w:footnote w:id="339">
    <w:p w:rsidR="008628E7" w:rsidRDefault="008628E7">
      <w:pPr>
        <w:pStyle w:val="Notedebasdepage"/>
      </w:pPr>
      <w:r>
        <w:rPr>
          <w:rStyle w:val="Appelnotedebasdep"/>
        </w:rPr>
        <w:footnoteRef/>
      </w:r>
      <w:r>
        <w:t xml:space="preserve"> </w:t>
      </w:r>
      <w:r>
        <w:tab/>
      </w:r>
      <w:r w:rsidRPr="00E06F8D">
        <w:rPr>
          <w:i/>
          <w:iCs/>
        </w:rPr>
        <w:t>La Presse,</w:t>
      </w:r>
      <w:r w:rsidRPr="00E06F8D">
        <w:t xml:space="preserve"> 25 février 1978.</w:t>
      </w:r>
    </w:p>
  </w:footnote>
  <w:footnote w:id="340">
    <w:p w:rsidR="008628E7" w:rsidRDefault="008628E7">
      <w:pPr>
        <w:pStyle w:val="Notedebasdepage"/>
      </w:pPr>
      <w:r>
        <w:rPr>
          <w:rStyle w:val="Appelnotedebasdep"/>
        </w:rPr>
        <w:footnoteRef/>
      </w:r>
      <w:r>
        <w:t xml:space="preserve"> </w:t>
      </w:r>
      <w:r>
        <w:tab/>
      </w:r>
      <w:r w:rsidRPr="00E06F8D">
        <w:t xml:space="preserve">Conseil de la coopération du Québec, </w:t>
      </w:r>
      <w:r w:rsidRPr="00E06F8D">
        <w:rPr>
          <w:i/>
          <w:iCs/>
        </w:rPr>
        <w:t>Mémoire à ta Commi</w:t>
      </w:r>
      <w:r w:rsidRPr="00E06F8D">
        <w:rPr>
          <w:i/>
          <w:iCs/>
        </w:rPr>
        <w:t>s</w:t>
      </w:r>
      <w:r w:rsidRPr="00E06F8D">
        <w:rPr>
          <w:i/>
          <w:iCs/>
        </w:rPr>
        <w:t>sion de l’unité canadienne,</w:t>
      </w:r>
      <w:r w:rsidRPr="00E06F8D">
        <w:t xml:space="preserve"> 18 janvier 1978.</w:t>
      </w:r>
    </w:p>
  </w:footnote>
  <w:footnote w:id="341">
    <w:p w:rsidR="008628E7" w:rsidRDefault="008628E7">
      <w:pPr>
        <w:pStyle w:val="Notedebasdepage"/>
      </w:pPr>
      <w:r>
        <w:rPr>
          <w:rStyle w:val="Appelnotedebasdep"/>
        </w:rPr>
        <w:footnoteRef/>
      </w:r>
      <w:r>
        <w:t xml:space="preserve"> </w:t>
      </w:r>
      <w:r>
        <w:tab/>
      </w:r>
      <w:r w:rsidRPr="00E06F8D">
        <w:rPr>
          <w:iCs/>
        </w:rPr>
        <w:t xml:space="preserve">C.C.P.Q., </w:t>
      </w:r>
      <w:r w:rsidRPr="00E06F8D">
        <w:rPr>
          <w:i/>
        </w:rPr>
        <w:t>Une nouvelle association fédérale au Canada</w:t>
      </w:r>
      <w:r w:rsidRPr="00E06F8D">
        <w:t>,</w:t>
      </w:r>
      <w:r w:rsidRPr="00E06F8D">
        <w:rPr>
          <w:iCs/>
        </w:rPr>
        <w:t xml:space="preserve"> ja</w:t>
      </w:r>
      <w:r w:rsidRPr="00E06F8D">
        <w:rPr>
          <w:iCs/>
        </w:rPr>
        <w:t>n</w:t>
      </w:r>
      <w:r w:rsidRPr="00E06F8D">
        <w:rPr>
          <w:iCs/>
        </w:rPr>
        <w:t xml:space="preserve">vier 1979, </w:t>
      </w:r>
      <w:r w:rsidRPr="00E06F8D">
        <w:t>p. 11.</w:t>
      </w:r>
    </w:p>
  </w:footnote>
  <w:footnote w:id="342">
    <w:p w:rsidR="008628E7" w:rsidRDefault="008628E7">
      <w:pPr>
        <w:pStyle w:val="Notedebasdepage"/>
      </w:pPr>
      <w:r>
        <w:rPr>
          <w:rStyle w:val="Appelnotedebasdep"/>
        </w:rPr>
        <w:footnoteRef/>
      </w:r>
      <w:r>
        <w:t xml:space="preserve"> </w:t>
      </w:r>
      <w:r>
        <w:tab/>
      </w:r>
      <w:r w:rsidRPr="00E06F8D">
        <w:t xml:space="preserve">Conférence de presse de la C.C.D.M., </w:t>
      </w:r>
      <w:r w:rsidRPr="00E06F8D">
        <w:rPr>
          <w:i/>
          <w:iCs/>
        </w:rPr>
        <w:t>Le Projet de souverain</w:t>
      </w:r>
      <w:r w:rsidRPr="00E06F8D">
        <w:rPr>
          <w:i/>
          <w:iCs/>
        </w:rPr>
        <w:t>e</w:t>
      </w:r>
      <w:r w:rsidRPr="00E06F8D">
        <w:rPr>
          <w:i/>
          <w:iCs/>
        </w:rPr>
        <w:t>té-association,</w:t>
      </w:r>
      <w:r w:rsidRPr="00E06F8D">
        <w:t xml:space="preserve"> janvier 1980.</w:t>
      </w:r>
    </w:p>
  </w:footnote>
  <w:footnote w:id="343">
    <w:p w:rsidR="008628E7" w:rsidRDefault="008628E7">
      <w:pPr>
        <w:pStyle w:val="Notedebasdepage"/>
      </w:pPr>
      <w:r>
        <w:rPr>
          <w:rStyle w:val="Appelnotedebasdep"/>
        </w:rPr>
        <w:footnoteRef/>
      </w:r>
      <w:r>
        <w:t xml:space="preserve"> </w:t>
      </w:r>
      <w:r>
        <w:tab/>
      </w:r>
      <w:r w:rsidRPr="00E06F8D">
        <w:rPr>
          <w:i/>
          <w:iCs/>
        </w:rPr>
        <w:t>La Presse, 26</w:t>
      </w:r>
      <w:r w:rsidRPr="00E06F8D">
        <w:t xml:space="preserve"> novembre 1979.</w:t>
      </w:r>
    </w:p>
  </w:footnote>
  <w:footnote w:id="344">
    <w:p w:rsidR="008628E7" w:rsidRDefault="008628E7">
      <w:pPr>
        <w:pStyle w:val="Notedebasdepage"/>
      </w:pPr>
      <w:r>
        <w:rPr>
          <w:rStyle w:val="Appelnotedebasdep"/>
        </w:rPr>
        <w:footnoteRef/>
      </w:r>
      <w:r>
        <w:t xml:space="preserve"> </w:t>
      </w:r>
      <w:r>
        <w:tab/>
      </w:r>
      <w:r w:rsidRPr="00E06F8D">
        <w:rPr>
          <w:i/>
          <w:iCs/>
        </w:rPr>
        <w:t>La Presse,</w:t>
      </w:r>
      <w:r w:rsidRPr="00E06F8D">
        <w:t xml:space="preserve"> 5 novembre 1979.</w:t>
      </w:r>
    </w:p>
  </w:footnote>
  <w:footnote w:id="345">
    <w:p w:rsidR="008628E7" w:rsidRDefault="008628E7">
      <w:pPr>
        <w:pStyle w:val="Notedebasdepage"/>
      </w:pPr>
      <w:r>
        <w:rPr>
          <w:rStyle w:val="Appelnotedebasdep"/>
        </w:rPr>
        <w:footnoteRef/>
      </w:r>
      <w:r>
        <w:t xml:space="preserve"> </w:t>
      </w:r>
      <w:r>
        <w:tab/>
      </w:r>
      <w:r w:rsidRPr="00E06F8D">
        <w:t>Par exemple, une des trois propositions const</w:t>
      </w:r>
      <w:r w:rsidRPr="00E06F8D">
        <w:t>i</w:t>
      </w:r>
      <w:r w:rsidRPr="00E06F8D">
        <w:t>tutionnelles que la C.C.P.Q. adoptait en novembre 1979 en assemblée générale : « Associer intimement le Québec par son gouvernement à la détermination de l’intérêt national c</w:t>
      </w:r>
      <w:r w:rsidRPr="00E06F8D">
        <w:t>a</w:t>
      </w:r>
      <w:r w:rsidRPr="00E06F8D">
        <w:t>nadien et limiter les pouvoirs du gouve</w:t>
      </w:r>
      <w:r w:rsidRPr="00E06F8D">
        <w:t>r</w:t>
      </w:r>
      <w:r w:rsidRPr="00E06F8D">
        <w:t>nement central ».</w:t>
      </w:r>
    </w:p>
  </w:footnote>
  <w:footnote w:id="346">
    <w:p w:rsidR="008628E7" w:rsidRDefault="008628E7">
      <w:pPr>
        <w:pStyle w:val="Notedebasdepage"/>
      </w:pPr>
      <w:r>
        <w:rPr>
          <w:rStyle w:val="Appelnotedebasdep"/>
        </w:rPr>
        <w:footnoteRef/>
      </w:r>
      <w:r>
        <w:t xml:space="preserve"> </w:t>
      </w:r>
      <w:r>
        <w:tab/>
      </w:r>
      <w:r w:rsidRPr="00E06F8D">
        <w:t xml:space="preserve">« Morceler le pays serait un crime contre l’humanité », </w:t>
      </w:r>
      <w:r w:rsidRPr="00E06F8D">
        <w:rPr>
          <w:i/>
          <w:iCs/>
        </w:rPr>
        <w:t>La Presse,</w:t>
      </w:r>
      <w:r w:rsidRPr="00E06F8D">
        <w:t xml:space="preserve"> 23 f</w:t>
      </w:r>
      <w:r w:rsidRPr="00E06F8D">
        <w:t>é</w:t>
      </w:r>
      <w:r w:rsidRPr="00E06F8D">
        <w:t>vrier 1977.</w:t>
      </w:r>
    </w:p>
  </w:footnote>
  <w:footnote w:id="347">
    <w:p w:rsidR="008628E7" w:rsidRDefault="008628E7">
      <w:pPr>
        <w:pStyle w:val="Notedebasdepage"/>
      </w:pPr>
      <w:r>
        <w:rPr>
          <w:rStyle w:val="Appelnotedebasdep"/>
        </w:rPr>
        <w:footnoteRef/>
      </w:r>
      <w:r>
        <w:t xml:space="preserve"> </w:t>
      </w:r>
      <w:r>
        <w:tab/>
      </w:r>
      <w:r w:rsidRPr="00E06F8D">
        <w:t>« Le fédéralisme est évidemment important mais c’est aux Can</w:t>
      </w:r>
      <w:r w:rsidRPr="00E06F8D">
        <w:t>a</w:t>
      </w:r>
      <w:r w:rsidRPr="00E06F8D">
        <w:t xml:space="preserve">diens d’en décider », </w:t>
      </w:r>
      <w:r w:rsidRPr="00E06F8D">
        <w:rPr>
          <w:i/>
          <w:iCs/>
        </w:rPr>
        <w:t>Le Devoir,</w:t>
      </w:r>
      <w:r w:rsidRPr="00E06F8D">
        <w:t xml:space="preserve"> 23 février 1977.</w:t>
      </w:r>
    </w:p>
  </w:footnote>
  <w:footnote w:id="348">
    <w:p w:rsidR="008628E7" w:rsidRDefault="008628E7">
      <w:pPr>
        <w:pStyle w:val="Notedebasdepage"/>
      </w:pPr>
      <w:r>
        <w:rPr>
          <w:rStyle w:val="Appelnotedebasdep"/>
        </w:rPr>
        <w:footnoteRef/>
      </w:r>
      <w:r>
        <w:t xml:space="preserve"> </w:t>
      </w:r>
      <w:r>
        <w:tab/>
      </w:r>
      <w:r w:rsidRPr="00E06F8D">
        <w:rPr>
          <w:i/>
          <w:iCs/>
        </w:rPr>
        <w:t>La Presse,</w:t>
      </w:r>
      <w:r w:rsidRPr="00E06F8D">
        <w:t xml:space="preserve"> 23 novembre 1978.</w:t>
      </w:r>
    </w:p>
  </w:footnote>
  <w:footnote w:id="349">
    <w:p w:rsidR="008628E7" w:rsidRDefault="008628E7">
      <w:pPr>
        <w:pStyle w:val="Notedebasdepage"/>
      </w:pPr>
      <w:r>
        <w:rPr>
          <w:rStyle w:val="Appelnotedebasdep"/>
        </w:rPr>
        <w:footnoteRef/>
      </w:r>
      <w:r>
        <w:t xml:space="preserve"> </w:t>
      </w:r>
      <w:r>
        <w:tab/>
        <w:t>Smith, R. J.</w:t>
      </w:r>
      <w:r w:rsidRPr="00E06F8D">
        <w:t xml:space="preserve">, </w:t>
      </w:r>
      <w:r w:rsidRPr="00E06F8D">
        <w:rPr>
          <w:i/>
          <w:iCs/>
        </w:rPr>
        <w:t>The Canadian Connection : Our Most Important Foreign A</w:t>
      </w:r>
      <w:r w:rsidRPr="00E06F8D">
        <w:rPr>
          <w:i/>
          <w:iCs/>
        </w:rPr>
        <w:t>f</w:t>
      </w:r>
      <w:r w:rsidRPr="00E06F8D">
        <w:rPr>
          <w:i/>
          <w:iCs/>
        </w:rPr>
        <w:t>fair,</w:t>
      </w:r>
      <w:r w:rsidRPr="00E06F8D">
        <w:t xml:space="preserve"> discours du 29 se</w:t>
      </w:r>
      <w:r w:rsidRPr="00E06F8D">
        <w:t>p</w:t>
      </w:r>
      <w:r w:rsidRPr="00E06F8D">
        <w:t>tembre 1979. Nous traduisons.</w:t>
      </w:r>
    </w:p>
  </w:footnote>
  <w:footnote w:id="350">
    <w:p w:rsidR="008628E7" w:rsidRDefault="008628E7">
      <w:pPr>
        <w:pStyle w:val="Notedebasdepage"/>
      </w:pPr>
      <w:r>
        <w:rPr>
          <w:rStyle w:val="Appelnotedebasdep"/>
        </w:rPr>
        <w:footnoteRef/>
      </w:r>
      <w:r>
        <w:t xml:space="preserve"> </w:t>
      </w:r>
      <w:r>
        <w:tab/>
      </w:r>
      <w:r w:rsidRPr="00E06F8D">
        <w:t xml:space="preserve">Fontaine, Marie, « Vance évite les questions sur l’unité nationale » </w:t>
      </w:r>
      <w:r w:rsidRPr="00E06F8D">
        <w:rPr>
          <w:i/>
          <w:iCs/>
        </w:rPr>
        <w:t>La Pre</w:t>
      </w:r>
      <w:r w:rsidRPr="00E06F8D">
        <w:rPr>
          <w:i/>
          <w:iCs/>
        </w:rPr>
        <w:t>s</w:t>
      </w:r>
      <w:r w:rsidRPr="00E06F8D">
        <w:rPr>
          <w:i/>
          <w:iCs/>
        </w:rPr>
        <w:t>se,</w:t>
      </w:r>
      <w:r w:rsidRPr="00E06F8D">
        <w:t xml:space="preserve"> 24 avril 1980.</w:t>
      </w:r>
    </w:p>
  </w:footnote>
  <w:footnote w:id="351">
    <w:p w:rsidR="008628E7" w:rsidRDefault="008628E7">
      <w:pPr>
        <w:pStyle w:val="Notedebasdepage"/>
      </w:pPr>
      <w:r>
        <w:rPr>
          <w:rStyle w:val="Appelnotedebasdep"/>
        </w:rPr>
        <w:footnoteRef/>
      </w:r>
      <w:r>
        <w:t xml:space="preserve"> </w:t>
      </w:r>
      <w:r>
        <w:tab/>
      </w:r>
      <w:r w:rsidRPr="00E06F8D">
        <w:rPr>
          <w:i/>
        </w:rPr>
        <w:t xml:space="preserve">Journal de Montréal, </w:t>
      </w:r>
      <w:r w:rsidRPr="005107D3">
        <w:t>22</w:t>
      </w:r>
      <w:r w:rsidRPr="005107D3">
        <w:rPr>
          <w:iCs/>
        </w:rPr>
        <w:t xml:space="preserve"> mai 1980.</w:t>
      </w:r>
    </w:p>
  </w:footnote>
  <w:footnote w:id="352">
    <w:p w:rsidR="008628E7" w:rsidRDefault="008628E7">
      <w:pPr>
        <w:pStyle w:val="Notedebasdepage"/>
      </w:pPr>
      <w:r>
        <w:rPr>
          <w:rStyle w:val="Appelnotedebasdep"/>
        </w:rPr>
        <w:footnoteRef/>
      </w:r>
      <w:r>
        <w:t xml:space="preserve"> </w:t>
      </w:r>
      <w:r>
        <w:tab/>
      </w:r>
      <w:r w:rsidRPr="00E06F8D">
        <w:t>« Le nouveau secrétaire d’État américain est sympathique à la souverain</w:t>
      </w:r>
      <w:r w:rsidRPr="00E06F8D">
        <w:t>e</w:t>
      </w:r>
      <w:r w:rsidRPr="00E06F8D">
        <w:t xml:space="preserve">té-association », </w:t>
      </w:r>
      <w:r w:rsidRPr="00E06F8D">
        <w:rPr>
          <w:i/>
          <w:iCs/>
        </w:rPr>
        <w:t>Journal de Montréal, 2</w:t>
      </w:r>
      <w:r w:rsidRPr="00E06F8D">
        <w:t xml:space="preserve"> mai 1980.</w:t>
      </w:r>
    </w:p>
  </w:footnote>
  <w:footnote w:id="353">
    <w:p w:rsidR="008628E7" w:rsidRDefault="008628E7">
      <w:pPr>
        <w:pStyle w:val="Notedebasdepage"/>
      </w:pPr>
      <w:r>
        <w:rPr>
          <w:rStyle w:val="Appelnotedebasdep"/>
        </w:rPr>
        <w:footnoteRef/>
      </w:r>
      <w:r>
        <w:t xml:space="preserve"> </w:t>
      </w:r>
      <w:r>
        <w:tab/>
      </w:r>
      <w:r w:rsidRPr="00E06F8D">
        <w:t xml:space="preserve">Dupuis, Monique, </w:t>
      </w:r>
      <w:r w:rsidRPr="00E06F8D">
        <w:rPr>
          <w:i/>
          <w:iCs/>
        </w:rPr>
        <w:t>Attitude des États-Unis face au Québec et au projet de souveraineté-association,</w:t>
      </w:r>
      <w:r w:rsidRPr="00E06F8D">
        <w:t xml:space="preserve"> travail effectué pour le séminaire de maîtrise « L’État et l’économie au Québec », UQAM, avril 1980, p. 11.</w:t>
      </w:r>
    </w:p>
  </w:footnote>
  <w:footnote w:id="354">
    <w:p w:rsidR="008628E7" w:rsidRDefault="008628E7">
      <w:pPr>
        <w:pStyle w:val="Notedebasdepage"/>
      </w:pPr>
      <w:r>
        <w:rPr>
          <w:rStyle w:val="Appelnotedebasdep"/>
        </w:rPr>
        <w:footnoteRef/>
      </w:r>
      <w:r>
        <w:t xml:space="preserve"> </w:t>
      </w:r>
      <w:r>
        <w:tab/>
      </w:r>
      <w:r w:rsidRPr="00E06F8D">
        <w:rPr>
          <w:i/>
          <w:iCs/>
        </w:rPr>
        <w:t>Journal,</w:t>
      </w:r>
      <w:r w:rsidRPr="00E06F8D">
        <w:t xml:space="preserve"> Wisconsin, 24 novembre 1979. Nous traduisons.</w:t>
      </w:r>
    </w:p>
  </w:footnote>
  <w:footnote w:id="355">
    <w:p w:rsidR="008628E7" w:rsidRDefault="008628E7">
      <w:pPr>
        <w:pStyle w:val="Notedebasdepage"/>
      </w:pPr>
      <w:r>
        <w:rPr>
          <w:rStyle w:val="Appelnotedebasdep"/>
        </w:rPr>
        <w:footnoteRef/>
      </w:r>
      <w:r>
        <w:t xml:space="preserve"> </w:t>
      </w:r>
      <w:r>
        <w:tab/>
      </w:r>
      <w:r w:rsidRPr="00E06F8D">
        <w:t xml:space="preserve">« Canada : a step along the way », </w:t>
      </w:r>
      <w:r w:rsidRPr="00E06F8D">
        <w:rPr>
          <w:i/>
          <w:iCs/>
        </w:rPr>
        <w:t>Los Angeles Times, 9</w:t>
      </w:r>
      <w:r w:rsidRPr="00E06F8D">
        <w:t xml:space="preserve"> n</w:t>
      </w:r>
      <w:r w:rsidRPr="00E06F8D">
        <w:t>o</w:t>
      </w:r>
      <w:r w:rsidRPr="00E06F8D">
        <w:t>vembre 1979. Nous traduisons.</w:t>
      </w:r>
    </w:p>
  </w:footnote>
  <w:footnote w:id="356">
    <w:p w:rsidR="008628E7" w:rsidRDefault="008628E7">
      <w:pPr>
        <w:pStyle w:val="Notedebasdepage"/>
      </w:pPr>
      <w:r>
        <w:rPr>
          <w:rStyle w:val="Appelnotedebasdep"/>
        </w:rPr>
        <w:footnoteRef/>
      </w:r>
      <w:r>
        <w:t xml:space="preserve"> </w:t>
      </w:r>
      <w:r>
        <w:tab/>
      </w:r>
      <w:r w:rsidRPr="00E06F8D">
        <w:rPr>
          <w:i/>
          <w:iCs/>
        </w:rPr>
        <w:t>La Presse,</w:t>
      </w:r>
      <w:r w:rsidRPr="00E06F8D">
        <w:t xml:space="preserve"> 28 juin 1977.</w:t>
      </w:r>
    </w:p>
  </w:footnote>
  <w:footnote w:id="357">
    <w:p w:rsidR="008628E7" w:rsidRDefault="008628E7">
      <w:pPr>
        <w:pStyle w:val="Notedebasdepage"/>
      </w:pPr>
      <w:r>
        <w:rPr>
          <w:rStyle w:val="Appelnotedebasdep"/>
        </w:rPr>
        <w:footnoteRef/>
      </w:r>
      <w:r>
        <w:t xml:space="preserve"> </w:t>
      </w:r>
      <w:r>
        <w:tab/>
      </w:r>
      <w:r w:rsidRPr="00E06F8D">
        <w:t xml:space="preserve">« C’est comme s’il n’y avait pas de frontière », </w:t>
      </w:r>
      <w:r w:rsidRPr="00E06F8D">
        <w:rPr>
          <w:i/>
          <w:iCs/>
        </w:rPr>
        <w:t>La Presse,</w:t>
      </w:r>
      <w:r w:rsidRPr="00E06F8D">
        <w:t xml:space="preserve"> 5 mai 1977.</w:t>
      </w:r>
    </w:p>
  </w:footnote>
  <w:footnote w:id="358">
    <w:p w:rsidR="008628E7" w:rsidRDefault="008628E7">
      <w:pPr>
        <w:pStyle w:val="Notedebasdepage"/>
      </w:pPr>
      <w:r>
        <w:rPr>
          <w:rStyle w:val="Appelnotedebasdep"/>
        </w:rPr>
        <w:footnoteRef/>
      </w:r>
      <w:r>
        <w:t xml:space="preserve"> </w:t>
      </w:r>
      <w:r>
        <w:tab/>
      </w:r>
      <w:r w:rsidRPr="00E06F8D">
        <w:t xml:space="preserve">Solomon, H. , « On Wall Street, PQ power is electrical », </w:t>
      </w:r>
      <w:r w:rsidRPr="00E06F8D">
        <w:rPr>
          <w:i/>
          <w:iCs/>
        </w:rPr>
        <w:t>F</w:t>
      </w:r>
      <w:r w:rsidRPr="00E06F8D">
        <w:rPr>
          <w:i/>
          <w:iCs/>
        </w:rPr>
        <w:t>i</w:t>
      </w:r>
      <w:r w:rsidRPr="00E06F8D">
        <w:rPr>
          <w:i/>
          <w:iCs/>
        </w:rPr>
        <w:t>nancial Post,</w:t>
      </w:r>
      <w:r w:rsidRPr="00E06F8D">
        <w:t xml:space="preserve"> 27 mai 1978.</w:t>
      </w:r>
    </w:p>
  </w:footnote>
  <w:footnote w:id="359">
    <w:p w:rsidR="008628E7" w:rsidRDefault="008628E7">
      <w:pPr>
        <w:pStyle w:val="Notedebasdepage"/>
      </w:pPr>
      <w:r>
        <w:rPr>
          <w:rStyle w:val="Appelnotedebasdep"/>
        </w:rPr>
        <w:footnoteRef/>
      </w:r>
      <w:r>
        <w:t xml:space="preserve"> </w:t>
      </w:r>
      <w:r>
        <w:tab/>
      </w:r>
      <w:r w:rsidRPr="00E06F8D">
        <w:t xml:space="preserve">Dubuc, Alain, « Le Québec gardera sa cote AA même avec un Oui », </w:t>
      </w:r>
      <w:r w:rsidRPr="00E06F8D">
        <w:rPr>
          <w:i/>
          <w:iCs/>
        </w:rPr>
        <w:t>La Presse,</w:t>
      </w:r>
      <w:r w:rsidRPr="00E06F8D">
        <w:t xml:space="preserve"> 1er mai 1980.</w:t>
      </w:r>
    </w:p>
  </w:footnote>
  <w:footnote w:id="360">
    <w:p w:rsidR="008628E7" w:rsidRDefault="008628E7">
      <w:pPr>
        <w:pStyle w:val="Notedebasdepage"/>
      </w:pPr>
      <w:r>
        <w:rPr>
          <w:rStyle w:val="Appelnotedebasdep"/>
        </w:rPr>
        <w:footnoteRef/>
      </w:r>
      <w:r>
        <w:t xml:space="preserve"> </w:t>
      </w:r>
      <w:r>
        <w:tab/>
      </w:r>
      <w:r w:rsidRPr="00E06F8D">
        <w:rPr>
          <w:i/>
        </w:rPr>
        <w:t>Ibid</w:t>
      </w:r>
      <w:r w:rsidRPr="00E06F8D">
        <w:t>.</w:t>
      </w:r>
    </w:p>
  </w:footnote>
  <w:footnote w:id="361">
    <w:p w:rsidR="008628E7" w:rsidRDefault="008628E7">
      <w:pPr>
        <w:pStyle w:val="Notedebasdepage"/>
      </w:pPr>
      <w:r>
        <w:rPr>
          <w:rStyle w:val="Appelnotedebasdep"/>
        </w:rPr>
        <w:footnoteRef/>
      </w:r>
      <w:r>
        <w:t xml:space="preserve"> </w:t>
      </w:r>
      <w:r>
        <w:tab/>
      </w:r>
      <w:r w:rsidRPr="00E06F8D">
        <w:t xml:space="preserve">« Le Pentagone se méfie du PQ », </w:t>
      </w:r>
      <w:r w:rsidRPr="00E06F8D">
        <w:rPr>
          <w:i/>
          <w:iCs/>
        </w:rPr>
        <w:t>La Presse,</w:t>
      </w:r>
      <w:r w:rsidRPr="00E06F8D">
        <w:t xml:space="preserve"> 3 juillet 1978.</w:t>
      </w:r>
    </w:p>
  </w:footnote>
  <w:footnote w:id="362">
    <w:p w:rsidR="008628E7" w:rsidRDefault="008628E7">
      <w:pPr>
        <w:pStyle w:val="Notedebasdepage"/>
      </w:pPr>
      <w:r>
        <w:rPr>
          <w:rStyle w:val="Appelnotedebasdep"/>
        </w:rPr>
        <w:footnoteRef/>
      </w:r>
      <w:r>
        <w:t xml:space="preserve"> </w:t>
      </w:r>
      <w:r>
        <w:tab/>
      </w:r>
      <w:r w:rsidRPr="00E06F8D">
        <w:t>Résumé par Dupuis, Monique, de la série d’articles de Jean Pell</w:t>
      </w:r>
      <w:r w:rsidRPr="00E06F8D">
        <w:t>e</w:t>
      </w:r>
      <w:r w:rsidRPr="00E06F8D">
        <w:t xml:space="preserve">tier de </w:t>
      </w:r>
      <w:r w:rsidRPr="00E06F8D">
        <w:rPr>
          <w:i/>
          <w:iCs/>
        </w:rPr>
        <w:t>La Presse,</w:t>
      </w:r>
      <w:r w:rsidRPr="00E06F8D">
        <w:t xml:space="preserve"> du 30 juin au 5 juillet 1978.</w:t>
      </w:r>
    </w:p>
  </w:footnote>
  <w:footnote w:id="363">
    <w:p w:rsidR="008628E7" w:rsidRDefault="008628E7">
      <w:pPr>
        <w:pStyle w:val="Notedebasdepage"/>
      </w:pPr>
      <w:r>
        <w:rPr>
          <w:rStyle w:val="Appelnotedebasdep"/>
        </w:rPr>
        <w:footnoteRef/>
      </w:r>
      <w:r>
        <w:t xml:space="preserve"> </w:t>
      </w:r>
      <w:r>
        <w:tab/>
      </w:r>
      <w:r w:rsidRPr="00E06F8D">
        <w:rPr>
          <w:i/>
        </w:rPr>
        <w:t>Programme du Parti québécois</w:t>
      </w:r>
      <w:r w:rsidRPr="00E06F8D">
        <w:t>,</w:t>
      </w:r>
      <w:r w:rsidRPr="00E06F8D">
        <w:rPr>
          <w:iCs/>
        </w:rPr>
        <w:t xml:space="preserve"> édition 1971, p. 28.</w:t>
      </w:r>
    </w:p>
  </w:footnote>
  <w:footnote w:id="364">
    <w:p w:rsidR="008628E7" w:rsidRDefault="008628E7">
      <w:pPr>
        <w:pStyle w:val="Notedebasdepage"/>
      </w:pPr>
      <w:r>
        <w:rPr>
          <w:rStyle w:val="Appelnotedebasdep"/>
        </w:rPr>
        <w:footnoteRef/>
      </w:r>
      <w:r>
        <w:t xml:space="preserve"> </w:t>
      </w:r>
      <w:r>
        <w:tab/>
      </w:r>
      <w:r w:rsidRPr="00E06F8D">
        <w:rPr>
          <w:i/>
        </w:rPr>
        <w:t>Programme o</w:t>
      </w:r>
      <w:r w:rsidRPr="00E06F8D">
        <w:rPr>
          <w:i/>
        </w:rPr>
        <w:t>f</w:t>
      </w:r>
      <w:r w:rsidRPr="00E06F8D">
        <w:rPr>
          <w:i/>
        </w:rPr>
        <w:t>ficiel du Parti québécois,</w:t>
      </w:r>
      <w:r w:rsidRPr="00E06F8D">
        <w:rPr>
          <w:i/>
          <w:iCs/>
        </w:rPr>
        <w:t xml:space="preserve"> </w:t>
      </w:r>
      <w:r w:rsidRPr="00E06F8D">
        <w:rPr>
          <w:iCs/>
        </w:rPr>
        <w:t>édition 1980, p. 13.</w:t>
      </w:r>
    </w:p>
  </w:footnote>
  <w:footnote w:id="365">
    <w:p w:rsidR="008628E7" w:rsidRDefault="008628E7">
      <w:pPr>
        <w:pStyle w:val="Notedebasdepage"/>
      </w:pPr>
      <w:r>
        <w:rPr>
          <w:rStyle w:val="Appelnotedebasdep"/>
        </w:rPr>
        <w:footnoteRef/>
      </w:r>
      <w:r>
        <w:t xml:space="preserve"> </w:t>
      </w:r>
      <w:r>
        <w:tab/>
      </w:r>
      <w:r w:rsidRPr="00E06F8D">
        <w:t>« The Prospect of Quebec’s S</w:t>
      </w:r>
      <w:r>
        <w:t>e</w:t>
      </w:r>
      <w:r w:rsidRPr="00E06F8D">
        <w:t xml:space="preserve">paration from Canada », extrait de </w:t>
      </w:r>
      <w:r w:rsidRPr="00E06F8D">
        <w:rPr>
          <w:i/>
          <w:iCs/>
        </w:rPr>
        <w:t>National Interest and Presidential leadership : The setting of Prior</w:t>
      </w:r>
      <w:r w:rsidRPr="00E06F8D">
        <w:rPr>
          <w:i/>
          <w:iCs/>
        </w:rPr>
        <w:t>i</w:t>
      </w:r>
      <w:r w:rsidRPr="00E06F8D">
        <w:rPr>
          <w:i/>
          <w:iCs/>
        </w:rPr>
        <w:t>ties,</w:t>
      </w:r>
      <w:r w:rsidRPr="00E06F8D">
        <w:t xml:space="preserve"> Westview Special Studies in Internationa</w:t>
      </w:r>
      <w:r>
        <w:t>l Relations and U.S. Foreign Poli</w:t>
      </w:r>
      <w:r w:rsidRPr="00E06F8D">
        <w:t>cies, 1978, cité par Dupuis, Mon</w:t>
      </w:r>
      <w:r w:rsidRPr="00E06F8D">
        <w:t>i</w:t>
      </w:r>
      <w:r w:rsidRPr="00E06F8D">
        <w:t>que.</w:t>
      </w:r>
    </w:p>
  </w:footnote>
  <w:footnote w:id="366">
    <w:p w:rsidR="008628E7" w:rsidRDefault="008628E7">
      <w:pPr>
        <w:pStyle w:val="Notedebasdepage"/>
      </w:pPr>
      <w:r>
        <w:rPr>
          <w:rStyle w:val="Appelnotedebasdep"/>
        </w:rPr>
        <w:footnoteRef/>
      </w:r>
      <w:r>
        <w:t xml:space="preserve"> </w:t>
      </w:r>
      <w:r>
        <w:tab/>
      </w:r>
      <w:r w:rsidRPr="00E06F8D">
        <w:rPr>
          <w:i/>
          <w:iCs/>
        </w:rPr>
        <w:t>Ibid.,</w:t>
      </w:r>
      <w:r w:rsidRPr="00E06F8D">
        <w:t xml:space="preserve"> cité par Dupuis, Monique, pp. 17-18. Nous traduisons.</w:t>
      </w:r>
    </w:p>
  </w:footnote>
  <w:footnote w:id="367">
    <w:p w:rsidR="008628E7" w:rsidRDefault="008628E7">
      <w:pPr>
        <w:pStyle w:val="Notedebasdepage"/>
      </w:pPr>
      <w:r>
        <w:rPr>
          <w:rStyle w:val="Appelnotedebasdep"/>
        </w:rPr>
        <w:footnoteRef/>
      </w:r>
      <w:r>
        <w:t xml:space="preserve"> </w:t>
      </w:r>
      <w:r>
        <w:tab/>
      </w:r>
      <w:r w:rsidRPr="00886E8F">
        <w:rPr>
          <w:i/>
          <w:iCs/>
          <w:color w:val="auto"/>
        </w:rPr>
        <w:t>Le Devoir,</w:t>
      </w:r>
      <w:r w:rsidRPr="00886E8F">
        <w:t xml:space="preserve"> 26 avril 1980.</w:t>
      </w:r>
    </w:p>
  </w:footnote>
  <w:footnote w:id="368">
    <w:p w:rsidR="008628E7" w:rsidRDefault="008628E7">
      <w:pPr>
        <w:pStyle w:val="Notedebasdepage"/>
      </w:pPr>
      <w:r>
        <w:rPr>
          <w:rStyle w:val="Appelnotedebasdep"/>
        </w:rPr>
        <w:footnoteRef/>
      </w:r>
      <w:r>
        <w:t xml:space="preserve"> </w:t>
      </w:r>
      <w:r>
        <w:tab/>
      </w:r>
      <w:r w:rsidRPr="00886E8F">
        <w:rPr>
          <w:i/>
          <w:iCs/>
          <w:color w:val="auto"/>
        </w:rPr>
        <w:t>Le Devoir,</w:t>
      </w:r>
      <w:r w:rsidRPr="00886E8F">
        <w:t xml:space="preserve"> 9 février 1980.</w:t>
      </w:r>
    </w:p>
  </w:footnote>
  <w:footnote w:id="369">
    <w:p w:rsidR="008628E7" w:rsidRDefault="008628E7">
      <w:pPr>
        <w:pStyle w:val="Notedebasdepage"/>
      </w:pPr>
      <w:r>
        <w:rPr>
          <w:rStyle w:val="Appelnotedebasdep"/>
        </w:rPr>
        <w:footnoteRef/>
      </w:r>
      <w:r>
        <w:t xml:space="preserve"> </w:t>
      </w:r>
      <w:r>
        <w:tab/>
      </w:r>
      <w:r w:rsidRPr="00886E8F">
        <w:t xml:space="preserve">« Le défi pour le Oui : conserver l’offensive », </w:t>
      </w:r>
      <w:r w:rsidRPr="00886E8F">
        <w:rPr>
          <w:i/>
          <w:iCs/>
          <w:color w:val="auto"/>
        </w:rPr>
        <w:t>Le Devoir,</w:t>
      </w:r>
      <w:r w:rsidRPr="00886E8F">
        <w:t xml:space="preserve"> 22 mars 1980.</w:t>
      </w:r>
    </w:p>
  </w:footnote>
  <w:footnote w:id="370">
    <w:p w:rsidR="008628E7" w:rsidRDefault="008628E7">
      <w:pPr>
        <w:pStyle w:val="Notedebasdepage"/>
      </w:pPr>
      <w:r>
        <w:rPr>
          <w:rStyle w:val="Appelnotedebasdep"/>
        </w:rPr>
        <w:footnoteRef/>
      </w:r>
      <w:r>
        <w:t xml:space="preserve"> </w:t>
      </w:r>
      <w:r>
        <w:tab/>
      </w:r>
      <w:r w:rsidRPr="00886E8F">
        <w:rPr>
          <w:i/>
          <w:iCs/>
          <w:color w:val="auto"/>
        </w:rPr>
        <w:t>Le CHAQ : une association pas comme les autres,</w:t>
      </w:r>
      <w:r w:rsidRPr="00886E8F">
        <w:t xml:space="preserve"> A. Charbonneau, prés</w:t>
      </w:r>
      <w:r w:rsidRPr="00886E8F">
        <w:t>i</w:t>
      </w:r>
      <w:r w:rsidRPr="00886E8F">
        <w:t>dent-fondateur, 1978.</w:t>
      </w:r>
    </w:p>
  </w:footnote>
  <w:footnote w:id="371">
    <w:p w:rsidR="008628E7" w:rsidRDefault="008628E7">
      <w:pPr>
        <w:pStyle w:val="Notedebasdepage"/>
      </w:pPr>
      <w:r>
        <w:rPr>
          <w:rStyle w:val="Appelnotedebasdep"/>
        </w:rPr>
        <w:footnoteRef/>
      </w:r>
      <w:r>
        <w:t xml:space="preserve"> </w:t>
      </w:r>
      <w:r>
        <w:tab/>
      </w:r>
      <w:r w:rsidRPr="00886E8F">
        <w:rPr>
          <w:i/>
          <w:iCs/>
          <w:color w:val="auto"/>
        </w:rPr>
        <w:t>S’unir pour bâtir,</w:t>
      </w:r>
      <w:r w:rsidRPr="00886E8F">
        <w:t xml:space="preserve"> C.G.A.Q., 1980.</w:t>
      </w:r>
    </w:p>
  </w:footnote>
  <w:footnote w:id="372">
    <w:p w:rsidR="008628E7" w:rsidRDefault="008628E7">
      <w:pPr>
        <w:pStyle w:val="Notedebasdepage"/>
      </w:pPr>
      <w:r>
        <w:rPr>
          <w:rStyle w:val="Appelnotedebasdep"/>
        </w:rPr>
        <w:footnoteRef/>
      </w:r>
      <w:r>
        <w:t xml:space="preserve"> </w:t>
      </w:r>
      <w:r>
        <w:tab/>
      </w:r>
      <w:r w:rsidRPr="00886E8F">
        <w:t xml:space="preserve">Tarrab, Gilbert, « D’un Québécois à un autre », </w:t>
      </w:r>
      <w:r w:rsidRPr="00886E8F">
        <w:rPr>
          <w:i/>
          <w:iCs/>
          <w:color w:val="auto"/>
        </w:rPr>
        <w:t>Le Devoir,</w:t>
      </w:r>
      <w:r w:rsidRPr="00886E8F">
        <w:t xml:space="preserve"> 21 mars 1980. Nous soulignons.</w:t>
      </w:r>
    </w:p>
  </w:footnote>
  <w:footnote w:id="373">
    <w:p w:rsidR="008628E7" w:rsidRDefault="008628E7">
      <w:pPr>
        <w:pStyle w:val="Notedebasdepage"/>
      </w:pPr>
      <w:r>
        <w:rPr>
          <w:rStyle w:val="Appelnotedebasdep"/>
        </w:rPr>
        <w:footnoteRef/>
      </w:r>
      <w:r>
        <w:t xml:space="preserve"> </w:t>
      </w:r>
      <w:r>
        <w:tab/>
      </w:r>
      <w:r w:rsidRPr="00886E8F">
        <w:t>Roberge, Françoy, « Oui : l’héritage de la rév</w:t>
      </w:r>
      <w:r w:rsidRPr="00886E8F">
        <w:t>o</w:t>
      </w:r>
      <w:r w:rsidRPr="00886E8F">
        <w:t xml:space="preserve">lution tranquille » </w:t>
      </w:r>
      <w:r w:rsidRPr="00886E8F">
        <w:rPr>
          <w:i/>
          <w:iCs/>
          <w:color w:val="auto"/>
        </w:rPr>
        <w:t>Finance,</w:t>
      </w:r>
      <w:r w:rsidRPr="00886E8F">
        <w:t xml:space="preserve"> 12 mai 1980.</w:t>
      </w:r>
    </w:p>
  </w:footnote>
  <w:footnote w:id="374">
    <w:p w:rsidR="008628E7" w:rsidRDefault="008628E7">
      <w:pPr>
        <w:pStyle w:val="Notedebasdepage"/>
      </w:pPr>
      <w:r>
        <w:rPr>
          <w:rStyle w:val="Appelnotedebasdep"/>
        </w:rPr>
        <w:footnoteRef/>
      </w:r>
      <w:r>
        <w:t xml:space="preserve"> </w:t>
      </w:r>
      <w:r>
        <w:tab/>
      </w:r>
      <w:r w:rsidRPr="00886E8F">
        <w:t>Landry, Bernard en conférence de presse, « La cherté du pétrole n’a rien à voir avec le référe</w:t>
      </w:r>
      <w:r w:rsidRPr="00886E8F">
        <w:t>n</w:t>
      </w:r>
      <w:r w:rsidRPr="00886E8F">
        <w:t xml:space="preserve">dum », </w:t>
      </w:r>
      <w:r w:rsidRPr="00886E8F">
        <w:rPr>
          <w:i/>
          <w:iCs/>
          <w:color w:val="auto"/>
        </w:rPr>
        <w:t>Le Devoir,</w:t>
      </w:r>
      <w:r w:rsidRPr="00886E8F">
        <w:t xml:space="preserve"> 28 avril 1980.</w:t>
      </w:r>
    </w:p>
  </w:footnote>
  <w:footnote w:id="375">
    <w:p w:rsidR="008628E7" w:rsidRDefault="008628E7">
      <w:pPr>
        <w:pStyle w:val="Notedebasdepage"/>
      </w:pPr>
      <w:r>
        <w:rPr>
          <w:rStyle w:val="Appelnotedebasdep"/>
        </w:rPr>
        <w:footnoteRef/>
      </w:r>
      <w:r>
        <w:t xml:space="preserve"> </w:t>
      </w:r>
      <w:r>
        <w:tab/>
      </w:r>
      <w:r w:rsidRPr="00886E8F">
        <w:t xml:space="preserve">« Débats sur la question », </w:t>
      </w:r>
      <w:r w:rsidRPr="00886E8F">
        <w:rPr>
          <w:i/>
          <w:iCs/>
          <w:color w:val="auto"/>
        </w:rPr>
        <w:t xml:space="preserve">Le Devoir, </w:t>
      </w:r>
      <w:r w:rsidRPr="00886E8F">
        <w:t>7 mars 1980.</w:t>
      </w:r>
    </w:p>
  </w:footnote>
  <w:footnote w:id="376">
    <w:p w:rsidR="008628E7" w:rsidRDefault="008628E7">
      <w:pPr>
        <w:pStyle w:val="Notedebasdepage"/>
      </w:pPr>
      <w:r>
        <w:rPr>
          <w:rStyle w:val="Appelnotedebasdep"/>
        </w:rPr>
        <w:footnoteRef/>
      </w:r>
      <w:r>
        <w:t xml:space="preserve"> </w:t>
      </w:r>
      <w:r>
        <w:tab/>
      </w:r>
      <w:r w:rsidRPr="00886E8F">
        <w:t xml:space="preserve">« Débats sur la question », Jacques Parizeau, </w:t>
      </w:r>
      <w:r w:rsidRPr="00886E8F">
        <w:rPr>
          <w:i/>
          <w:iCs/>
          <w:color w:val="auto"/>
        </w:rPr>
        <w:t>Le Devoir,</w:t>
      </w:r>
      <w:r w:rsidRPr="00886E8F">
        <w:t xml:space="preserve"> 10 mars 1980.</w:t>
      </w:r>
    </w:p>
  </w:footnote>
  <w:footnote w:id="377">
    <w:p w:rsidR="008628E7" w:rsidRDefault="008628E7">
      <w:pPr>
        <w:pStyle w:val="Notedebasdepage"/>
      </w:pPr>
      <w:r>
        <w:rPr>
          <w:rStyle w:val="Appelnotedebasdep"/>
        </w:rPr>
        <w:footnoteRef/>
      </w:r>
      <w:r>
        <w:t xml:space="preserve"> </w:t>
      </w:r>
      <w:r>
        <w:tab/>
      </w:r>
      <w:r w:rsidRPr="00886E8F">
        <w:t xml:space="preserve">Charbonneau, J.-P., « Parizeau rassure les hommes d’affaires de Laval », </w:t>
      </w:r>
      <w:r w:rsidRPr="00886E8F">
        <w:rPr>
          <w:i/>
          <w:iCs/>
          <w:color w:val="auto"/>
        </w:rPr>
        <w:t>La Presse,</w:t>
      </w:r>
      <w:r w:rsidRPr="00886E8F">
        <w:t xml:space="preserve"> 3 mai 1980.</w:t>
      </w:r>
    </w:p>
  </w:footnote>
  <w:footnote w:id="378">
    <w:p w:rsidR="008628E7" w:rsidRDefault="008628E7">
      <w:pPr>
        <w:pStyle w:val="Notedebasdepage"/>
      </w:pPr>
      <w:r>
        <w:rPr>
          <w:rStyle w:val="Appelnotedebasdep"/>
        </w:rPr>
        <w:footnoteRef/>
      </w:r>
      <w:r>
        <w:t xml:space="preserve"> </w:t>
      </w:r>
      <w:r>
        <w:tab/>
      </w:r>
      <w:r w:rsidRPr="00886E8F">
        <w:t xml:space="preserve">Marcoux, Alain, « Débats sur la question », </w:t>
      </w:r>
      <w:r w:rsidRPr="00886E8F">
        <w:rPr>
          <w:i/>
          <w:iCs/>
          <w:color w:val="auto"/>
        </w:rPr>
        <w:t>Le Devoir,</w:t>
      </w:r>
      <w:r w:rsidRPr="00886E8F">
        <w:t xml:space="preserve"> 7 mars 1980.</w:t>
      </w:r>
    </w:p>
  </w:footnote>
  <w:footnote w:id="379">
    <w:p w:rsidR="008628E7" w:rsidRDefault="008628E7">
      <w:pPr>
        <w:pStyle w:val="Notedebasdepage"/>
      </w:pPr>
      <w:r>
        <w:rPr>
          <w:rStyle w:val="Appelnotedebasdep"/>
        </w:rPr>
        <w:footnoteRef/>
      </w:r>
      <w:r>
        <w:t xml:space="preserve"> </w:t>
      </w:r>
      <w:r>
        <w:tab/>
      </w:r>
      <w:r w:rsidRPr="00886E8F">
        <w:t>Bellemare, Pierre, « La C.C.P.Q. craint le le</w:t>
      </w:r>
      <w:r w:rsidRPr="00886E8F">
        <w:t>n</w:t>
      </w:r>
      <w:r w:rsidRPr="00886E8F">
        <w:t xml:space="preserve">demain d’un Non massif au référendum », </w:t>
      </w:r>
      <w:r w:rsidRPr="00886E8F">
        <w:rPr>
          <w:i/>
          <w:iCs/>
          <w:color w:val="auto"/>
        </w:rPr>
        <w:t>La Presse,</w:t>
      </w:r>
      <w:r w:rsidRPr="00886E8F">
        <w:t xml:space="preserve"> 5 novembre 1979.</w:t>
      </w:r>
    </w:p>
  </w:footnote>
  <w:footnote w:id="380">
    <w:p w:rsidR="008628E7" w:rsidRDefault="008628E7">
      <w:pPr>
        <w:pStyle w:val="Notedebasdepage"/>
      </w:pPr>
      <w:r>
        <w:rPr>
          <w:rStyle w:val="Appelnotedebasdep"/>
        </w:rPr>
        <w:footnoteRef/>
      </w:r>
      <w:r>
        <w:t xml:space="preserve"> </w:t>
      </w:r>
      <w:r>
        <w:tab/>
      </w:r>
      <w:r w:rsidRPr="00886E8F">
        <w:t xml:space="preserve">Michaud, Gilles, « Débats sur la question », </w:t>
      </w:r>
      <w:r w:rsidRPr="00886E8F">
        <w:rPr>
          <w:i/>
          <w:iCs/>
          <w:color w:val="auto"/>
        </w:rPr>
        <w:t>Le Devoir,</w:t>
      </w:r>
      <w:r w:rsidRPr="00886E8F">
        <w:t xml:space="preserve"> 12 mars 1980.</w:t>
      </w:r>
    </w:p>
  </w:footnote>
  <w:footnote w:id="381">
    <w:p w:rsidR="008628E7" w:rsidRDefault="008628E7">
      <w:pPr>
        <w:pStyle w:val="Notedebasdepage"/>
      </w:pPr>
      <w:r>
        <w:rPr>
          <w:rStyle w:val="Appelnotedebasdep"/>
        </w:rPr>
        <w:footnoteRef/>
      </w:r>
      <w:r>
        <w:t xml:space="preserve"> </w:t>
      </w:r>
      <w:r>
        <w:tab/>
      </w:r>
      <w:r w:rsidRPr="00886E8F">
        <w:t xml:space="preserve">« Les chambres de commerce opteraient pour le Non », </w:t>
      </w:r>
      <w:r w:rsidRPr="00886E8F">
        <w:rPr>
          <w:i/>
          <w:iCs/>
          <w:color w:val="auto"/>
        </w:rPr>
        <w:t>Le Devoir,</w:t>
      </w:r>
      <w:r w:rsidRPr="00886E8F">
        <w:t xml:space="preserve"> 5 n</w:t>
      </w:r>
      <w:r w:rsidRPr="00886E8F">
        <w:t>o</w:t>
      </w:r>
      <w:r w:rsidRPr="00886E8F">
        <w:t>vembre 1979.</w:t>
      </w:r>
    </w:p>
  </w:footnote>
  <w:footnote w:id="382">
    <w:p w:rsidR="008628E7" w:rsidRDefault="008628E7">
      <w:pPr>
        <w:pStyle w:val="Notedebasdepage"/>
      </w:pPr>
      <w:r>
        <w:rPr>
          <w:rStyle w:val="Appelnotedebasdep"/>
        </w:rPr>
        <w:footnoteRef/>
      </w:r>
      <w:r>
        <w:t xml:space="preserve"> </w:t>
      </w:r>
      <w:r>
        <w:tab/>
      </w:r>
      <w:r w:rsidRPr="00886E8F">
        <w:t xml:space="preserve">Marcoux, Alain, « Débats sur la question », </w:t>
      </w:r>
      <w:r w:rsidRPr="00886E8F">
        <w:rPr>
          <w:i/>
          <w:iCs/>
          <w:color w:val="auto"/>
        </w:rPr>
        <w:t>Le Devoir,</w:t>
      </w:r>
      <w:r w:rsidRPr="00886E8F">
        <w:t xml:space="preserve"> 7 mars 1980.</w:t>
      </w:r>
    </w:p>
  </w:footnote>
  <w:footnote w:id="383">
    <w:p w:rsidR="008628E7" w:rsidRDefault="008628E7">
      <w:pPr>
        <w:pStyle w:val="Notedebasdepage"/>
      </w:pPr>
      <w:r>
        <w:rPr>
          <w:rStyle w:val="Appelnotedebasdep"/>
        </w:rPr>
        <w:footnoteRef/>
      </w:r>
      <w:r>
        <w:t xml:space="preserve"> </w:t>
      </w:r>
      <w:r>
        <w:tab/>
      </w:r>
      <w:r w:rsidRPr="00886E8F">
        <w:t xml:space="preserve">Descôteaux, Bernard, « Lévesque dénonce la coalition qui veut empêcher le Québec d’avancer », </w:t>
      </w:r>
      <w:r w:rsidRPr="00886E8F">
        <w:rPr>
          <w:i/>
          <w:iCs/>
          <w:color w:val="auto"/>
        </w:rPr>
        <w:t>Le Devoir,</w:t>
      </w:r>
      <w:r w:rsidRPr="00886E8F">
        <w:t xml:space="preserve"> 13 mai 1980.</w:t>
      </w:r>
    </w:p>
  </w:footnote>
  <w:footnote w:id="384">
    <w:p w:rsidR="008628E7" w:rsidRDefault="008628E7">
      <w:pPr>
        <w:pStyle w:val="Notedebasdepage"/>
      </w:pPr>
      <w:r>
        <w:rPr>
          <w:rStyle w:val="Appelnotedebasdep"/>
        </w:rPr>
        <w:footnoteRef/>
      </w:r>
      <w:r>
        <w:t xml:space="preserve"> </w:t>
      </w:r>
      <w:r>
        <w:tab/>
      </w:r>
      <w:r w:rsidRPr="00886E8F">
        <w:t xml:space="preserve">Michaud, Gilles, « Débats sur la question », </w:t>
      </w:r>
      <w:r w:rsidRPr="00886E8F">
        <w:rPr>
          <w:i/>
        </w:rPr>
        <w:t>op. cit</w:t>
      </w:r>
      <w:r w:rsidRPr="00886E8F">
        <w:t>.</w:t>
      </w:r>
    </w:p>
  </w:footnote>
  <w:footnote w:id="385">
    <w:p w:rsidR="008628E7" w:rsidRDefault="008628E7">
      <w:pPr>
        <w:pStyle w:val="Notedebasdepage"/>
      </w:pPr>
      <w:r>
        <w:rPr>
          <w:rStyle w:val="Appelnotedebasdep"/>
        </w:rPr>
        <w:footnoteRef/>
      </w:r>
      <w:r>
        <w:t xml:space="preserve"> </w:t>
      </w:r>
      <w:r>
        <w:tab/>
      </w:r>
      <w:r w:rsidRPr="00886E8F">
        <w:t xml:space="preserve">Duhaime, Yvon, « Débats sur la question », </w:t>
      </w:r>
      <w:r w:rsidRPr="00886E8F">
        <w:rPr>
          <w:i/>
        </w:rPr>
        <w:t>Le D</w:t>
      </w:r>
      <w:r w:rsidRPr="00886E8F">
        <w:rPr>
          <w:i/>
        </w:rPr>
        <w:t>e</w:t>
      </w:r>
      <w:r w:rsidRPr="00886E8F">
        <w:rPr>
          <w:i/>
        </w:rPr>
        <w:t>voir</w:t>
      </w:r>
      <w:r w:rsidRPr="00886E8F">
        <w:t>, mars 1980.</w:t>
      </w:r>
    </w:p>
  </w:footnote>
  <w:footnote w:id="386">
    <w:p w:rsidR="008628E7" w:rsidRDefault="008628E7">
      <w:pPr>
        <w:pStyle w:val="Notedebasdepage"/>
      </w:pPr>
      <w:r>
        <w:rPr>
          <w:rStyle w:val="Appelnotedebasdep"/>
        </w:rPr>
        <w:footnoteRef/>
      </w:r>
      <w:r>
        <w:t xml:space="preserve"> </w:t>
      </w:r>
      <w:r>
        <w:tab/>
      </w:r>
      <w:r w:rsidRPr="00886E8F">
        <w:t xml:space="preserve">Landry, Bernard, « Débats sur la question », </w:t>
      </w:r>
      <w:r w:rsidRPr="00886E8F">
        <w:rPr>
          <w:i/>
        </w:rPr>
        <w:t>Le Devoir</w:t>
      </w:r>
      <w:r w:rsidRPr="00886E8F">
        <w:t>, 7 mars 1980.</w:t>
      </w:r>
    </w:p>
  </w:footnote>
  <w:footnote w:id="387">
    <w:p w:rsidR="008628E7" w:rsidRDefault="008628E7">
      <w:pPr>
        <w:pStyle w:val="Notedebasdepage"/>
      </w:pPr>
      <w:r>
        <w:rPr>
          <w:rStyle w:val="Appelnotedebasdep"/>
        </w:rPr>
        <w:footnoteRef/>
      </w:r>
      <w:r>
        <w:t xml:space="preserve"> </w:t>
      </w:r>
      <w:r>
        <w:tab/>
      </w:r>
      <w:r w:rsidRPr="00886E8F">
        <w:t xml:space="preserve">Michaud, Gilles, « Débats sur la question », </w:t>
      </w:r>
      <w:r w:rsidRPr="00886E8F">
        <w:rPr>
          <w:i/>
        </w:rPr>
        <w:t>op. cit</w:t>
      </w:r>
      <w:r w:rsidRPr="00886E8F">
        <w:t>.</w:t>
      </w:r>
    </w:p>
  </w:footnote>
  <w:footnote w:id="388">
    <w:p w:rsidR="008628E7" w:rsidRDefault="008628E7">
      <w:pPr>
        <w:pStyle w:val="Notedebasdepage"/>
      </w:pPr>
      <w:r>
        <w:rPr>
          <w:rStyle w:val="Appelnotedebasdep"/>
        </w:rPr>
        <w:footnoteRef/>
      </w:r>
      <w:r>
        <w:t xml:space="preserve"> </w:t>
      </w:r>
      <w:r>
        <w:tab/>
      </w:r>
      <w:r w:rsidRPr="00886E8F">
        <w:t>Bernard, Florian, « Pour Parizeau, un Oui redevable aux Les</w:t>
      </w:r>
      <w:r w:rsidRPr="00886E8F">
        <w:t>a</w:t>
      </w:r>
      <w:r w:rsidRPr="00886E8F">
        <w:t xml:space="preserve">ge, Johnson et Trudeau », </w:t>
      </w:r>
      <w:r w:rsidRPr="00886E8F">
        <w:rPr>
          <w:i/>
          <w:iCs/>
          <w:color w:val="auto"/>
        </w:rPr>
        <w:t>La Presse,</w:t>
      </w:r>
      <w:r w:rsidRPr="00886E8F">
        <w:t xml:space="preserve"> 21 avril 1980.</w:t>
      </w:r>
    </w:p>
  </w:footnote>
  <w:footnote w:id="389">
    <w:p w:rsidR="008628E7" w:rsidRDefault="008628E7">
      <w:pPr>
        <w:pStyle w:val="Notedebasdepage"/>
      </w:pPr>
      <w:r>
        <w:rPr>
          <w:rStyle w:val="Appelnotedebasdep"/>
        </w:rPr>
        <w:footnoteRef/>
      </w:r>
      <w:r>
        <w:t xml:space="preserve"> </w:t>
      </w:r>
      <w:r>
        <w:tab/>
      </w:r>
      <w:r w:rsidRPr="00886E8F">
        <w:t xml:space="preserve">Parizeau, Jacques, « Débats sur la question », </w:t>
      </w:r>
      <w:r w:rsidRPr="00886E8F">
        <w:rPr>
          <w:i/>
          <w:iCs/>
          <w:color w:val="auto"/>
        </w:rPr>
        <w:t>op. cit.</w:t>
      </w:r>
    </w:p>
  </w:footnote>
  <w:footnote w:id="390">
    <w:p w:rsidR="008628E7" w:rsidRDefault="008628E7">
      <w:pPr>
        <w:pStyle w:val="Notedebasdepage"/>
      </w:pPr>
      <w:r>
        <w:rPr>
          <w:rStyle w:val="Appelnotedebasdep"/>
        </w:rPr>
        <w:footnoteRef/>
      </w:r>
      <w:r>
        <w:t xml:space="preserve"> </w:t>
      </w:r>
      <w:r>
        <w:tab/>
      </w:r>
      <w:r w:rsidRPr="00886E8F">
        <w:t>Johnson, Pierre-Marc, « Débats sur la que</w:t>
      </w:r>
      <w:r w:rsidRPr="00886E8F">
        <w:t>s</w:t>
      </w:r>
      <w:r w:rsidRPr="00886E8F">
        <w:t xml:space="preserve">tion », </w:t>
      </w:r>
      <w:r w:rsidRPr="00886E8F">
        <w:rPr>
          <w:i/>
          <w:iCs/>
          <w:color w:val="auto"/>
        </w:rPr>
        <w:t>Le Devoir,</w:t>
      </w:r>
      <w:r w:rsidRPr="00886E8F">
        <w:t xml:space="preserve"> 20 mars 1980.</w:t>
      </w:r>
    </w:p>
  </w:footnote>
  <w:footnote w:id="391">
    <w:p w:rsidR="008628E7" w:rsidRDefault="008628E7">
      <w:pPr>
        <w:pStyle w:val="Notedebasdepage"/>
      </w:pPr>
      <w:r>
        <w:rPr>
          <w:rStyle w:val="Appelnotedebasdep"/>
        </w:rPr>
        <w:footnoteRef/>
      </w:r>
      <w:r>
        <w:t xml:space="preserve"> </w:t>
      </w:r>
      <w:r>
        <w:tab/>
      </w:r>
      <w:r w:rsidRPr="00886E8F">
        <w:t xml:space="preserve">Bérubé, Yves, « Débats sur la question », </w:t>
      </w:r>
      <w:r w:rsidRPr="00886E8F">
        <w:rPr>
          <w:i/>
          <w:iCs/>
          <w:color w:val="auto"/>
        </w:rPr>
        <w:t>Le Devoir,</w:t>
      </w:r>
      <w:r w:rsidRPr="00886E8F">
        <w:t xml:space="preserve"> 10 mars 1980.</w:t>
      </w:r>
    </w:p>
  </w:footnote>
  <w:footnote w:id="392">
    <w:p w:rsidR="008628E7" w:rsidRDefault="008628E7">
      <w:pPr>
        <w:pStyle w:val="Notedebasdepage"/>
      </w:pPr>
      <w:r>
        <w:rPr>
          <w:rStyle w:val="Appelnotedebasdep"/>
        </w:rPr>
        <w:footnoteRef/>
      </w:r>
      <w:r>
        <w:t xml:space="preserve"> </w:t>
      </w:r>
      <w:r>
        <w:tab/>
      </w:r>
      <w:r w:rsidRPr="00886E8F">
        <w:t xml:space="preserve">Descôteaux, Bernard, « Lévesque : l’association pourrait aller plus loin », </w:t>
      </w:r>
      <w:r w:rsidRPr="00886E8F">
        <w:rPr>
          <w:i/>
          <w:iCs/>
          <w:color w:val="auto"/>
        </w:rPr>
        <w:t>Le Devoir,</w:t>
      </w:r>
      <w:r w:rsidRPr="00886E8F">
        <w:t xml:space="preserve"> 19 mai 1980.</w:t>
      </w:r>
    </w:p>
  </w:footnote>
  <w:footnote w:id="393">
    <w:p w:rsidR="008628E7" w:rsidRDefault="008628E7">
      <w:pPr>
        <w:pStyle w:val="Notedebasdepage"/>
      </w:pPr>
      <w:r>
        <w:rPr>
          <w:rStyle w:val="Appelnotedebasdep"/>
        </w:rPr>
        <w:footnoteRef/>
      </w:r>
      <w:r>
        <w:t xml:space="preserve"> </w:t>
      </w:r>
      <w:r>
        <w:tab/>
      </w:r>
      <w:r w:rsidRPr="00886E8F">
        <w:t>Réponse de René Lévesque au discours du P.M. Trudeau à l’occasion du débat sur le discours du trône, « Sur le sens de la question, Ottawa et Qu</w:t>
      </w:r>
      <w:r w:rsidRPr="00886E8F">
        <w:t>é</w:t>
      </w:r>
      <w:r w:rsidRPr="00886E8F">
        <w:t xml:space="preserve">bec sont d’accord », </w:t>
      </w:r>
      <w:r w:rsidRPr="00886E8F">
        <w:rPr>
          <w:i/>
          <w:iCs/>
          <w:color w:val="auto"/>
        </w:rPr>
        <w:t>Le Devoir,</w:t>
      </w:r>
      <w:r w:rsidRPr="00886E8F">
        <w:t xml:space="preserve"> 18 avril 1980.</w:t>
      </w:r>
    </w:p>
  </w:footnote>
  <w:footnote w:id="394">
    <w:p w:rsidR="008628E7" w:rsidRDefault="008628E7">
      <w:pPr>
        <w:pStyle w:val="Notedebasdepage"/>
      </w:pPr>
      <w:r>
        <w:rPr>
          <w:rStyle w:val="Appelnotedebasdep"/>
        </w:rPr>
        <w:footnoteRef/>
      </w:r>
      <w:r>
        <w:t xml:space="preserve"> </w:t>
      </w:r>
      <w:r>
        <w:tab/>
      </w:r>
      <w:r w:rsidRPr="00886E8F">
        <w:rPr>
          <w:i/>
          <w:iCs/>
          <w:color w:val="auto"/>
        </w:rPr>
        <w:t>La Presse,</w:t>
      </w:r>
      <w:r w:rsidRPr="00886E8F">
        <w:t xml:space="preserve"> 12 avril 1980.</w:t>
      </w:r>
    </w:p>
  </w:footnote>
  <w:footnote w:id="395">
    <w:p w:rsidR="008628E7" w:rsidRDefault="008628E7">
      <w:pPr>
        <w:pStyle w:val="Notedebasdepage"/>
      </w:pPr>
      <w:r>
        <w:rPr>
          <w:rStyle w:val="Appelnotedebasdep"/>
        </w:rPr>
        <w:footnoteRef/>
      </w:r>
      <w:r>
        <w:t xml:space="preserve"> </w:t>
      </w:r>
      <w:r>
        <w:tab/>
      </w:r>
      <w:r w:rsidRPr="00886E8F">
        <w:t xml:space="preserve">« Un duel économique oppose péquistes et libéraux », </w:t>
      </w:r>
      <w:r w:rsidRPr="00886E8F">
        <w:rPr>
          <w:i/>
          <w:iCs/>
          <w:color w:val="auto"/>
        </w:rPr>
        <w:t>Le D</w:t>
      </w:r>
      <w:r w:rsidRPr="00886E8F">
        <w:rPr>
          <w:i/>
          <w:iCs/>
          <w:color w:val="auto"/>
        </w:rPr>
        <w:t>e</w:t>
      </w:r>
      <w:r w:rsidRPr="00886E8F">
        <w:rPr>
          <w:i/>
          <w:iCs/>
          <w:color w:val="auto"/>
        </w:rPr>
        <w:t>voir,</w:t>
      </w:r>
      <w:r w:rsidRPr="00886E8F">
        <w:t xml:space="preserve"> 20 mars 1980.</w:t>
      </w:r>
    </w:p>
  </w:footnote>
  <w:footnote w:id="396">
    <w:p w:rsidR="008628E7" w:rsidRDefault="008628E7">
      <w:pPr>
        <w:pStyle w:val="Notedebasdepage"/>
      </w:pPr>
      <w:r>
        <w:rPr>
          <w:rStyle w:val="Appelnotedebasdep"/>
        </w:rPr>
        <w:footnoteRef/>
      </w:r>
      <w:r>
        <w:t xml:space="preserve"> </w:t>
      </w:r>
      <w:r>
        <w:tab/>
      </w:r>
      <w:r w:rsidRPr="00886E8F">
        <w:t xml:space="preserve">« Plus grave que le coup de la Brinks, dit Lévesque », </w:t>
      </w:r>
      <w:r w:rsidRPr="00886E8F">
        <w:rPr>
          <w:i/>
          <w:iCs/>
          <w:color w:val="auto"/>
        </w:rPr>
        <w:t>La Pre</w:t>
      </w:r>
      <w:r w:rsidRPr="00886E8F">
        <w:rPr>
          <w:i/>
          <w:iCs/>
          <w:color w:val="auto"/>
        </w:rPr>
        <w:t>s</w:t>
      </w:r>
      <w:r w:rsidRPr="00886E8F">
        <w:rPr>
          <w:i/>
          <w:iCs/>
          <w:color w:val="auto"/>
        </w:rPr>
        <w:t>se,</w:t>
      </w:r>
      <w:r w:rsidRPr="00886E8F">
        <w:t xml:space="preserve"> 12 mai 1980.</w:t>
      </w:r>
    </w:p>
  </w:footnote>
  <w:footnote w:id="397">
    <w:p w:rsidR="008628E7" w:rsidRDefault="008628E7">
      <w:pPr>
        <w:pStyle w:val="Notedebasdepage"/>
      </w:pPr>
      <w:r>
        <w:rPr>
          <w:rStyle w:val="Appelnotedebasdep"/>
        </w:rPr>
        <w:footnoteRef/>
      </w:r>
      <w:r>
        <w:t xml:space="preserve"> </w:t>
      </w:r>
      <w:r>
        <w:tab/>
      </w:r>
      <w:r w:rsidRPr="00886E8F">
        <w:rPr>
          <w:i/>
          <w:iCs/>
          <w:color w:val="auto"/>
        </w:rPr>
        <w:t>La Presse,</w:t>
      </w:r>
      <w:r w:rsidRPr="00886E8F">
        <w:t xml:space="preserve"> 7 mai 1980.</w:t>
      </w:r>
    </w:p>
  </w:footnote>
  <w:footnote w:id="398">
    <w:p w:rsidR="008628E7" w:rsidRDefault="008628E7">
      <w:pPr>
        <w:pStyle w:val="Notedebasdepage"/>
      </w:pPr>
      <w:r>
        <w:rPr>
          <w:rStyle w:val="Appelnotedebasdep"/>
        </w:rPr>
        <w:footnoteRef/>
      </w:r>
      <w:r>
        <w:t xml:space="preserve"> </w:t>
      </w:r>
      <w:r>
        <w:tab/>
      </w:r>
      <w:r w:rsidRPr="00886E8F">
        <w:t xml:space="preserve">Morin, Claude, </w:t>
      </w:r>
      <w:r w:rsidRPr="00886E8F">
        <w:rPr>
          <w:i/>
          <w:iCs/>
          <w:color w:val="auto"/>
        </w:rPr>
        <w:t>Le Devoir,</w:t>
      </w:r>
      <w:r w:rsidRPr="00886E8F">
        <w:t xml:space="preserve"> 13 mars 1980.</w:t>
      </w:r>
    </w:p>
  </w:footnote>
  <w:footnote w:id="399">
    <w:p w:rsidR="008628E7" w:rsidRDefault="008628E7">
      <w:pPr>
        <w:pStyle w:val="Notedebasdepage"/>
      </w:pPr>
      <w:r>
        <w:rPr>
          <w:rStyle w:val="Appelnotedebasdep"/>
        </w:rPr>
        <w:footnoteRef/>
      </w:r>
      <w:r>
        <w:t xml:space="preserve"> </w:t>
      </w:r>
      <w:r>
        <w:tab/>
      </w:r>
      <w:r w:rsidRPr="00886E8F">
        <w:t>« Le document Ryan présente une vue en rose de la réalité écon</w:t>
      </w:r>
      <w:r w:rsidRPr="00886E8F">
        <w:t>o</w:t>
      </w:r>
      <w:r w:rsidRPr="00886E8F">
        <w:t xml:space="preserve">mique », </w:t>
      </w:r>
      <w:r w:rsidRPr="00886E8F">
        <w:rPr>
          <w:i/>
          <w:iCs/>
          <w:color w:val="auto"/>
        </w:rPr>
        <w:t>Le Devoir,</w:t>
      </w:r>
      <w:r w:rsidRPr="00886E8F">
        <w:t xml:space="preserve"> 22 janvier 1980.</w:t>
      </w:r>
    </w:p>
  </w:footnote>
  <w:footnote w:id="400">
    <w:p w:rsidR="008628E7" w:rsidRDefault="008628E7">
      <w:pPr>
        <w:pStyle w:val="Notedebasdepage"/>
      </w:pPr>
      <w:r>
        <w:rPr>
          <w:rStyle w:val="Appelnotedebasdep"/>
        </w:rPr>
        <w:footnoteRef/>
      </w:r>
      <w:r>
        <w:t xml:space="preserve"> </w:t>
      </w:r>
      <w:r>
        <w:tab/>
      </w:r>
      <w:r w:rsidRPr="00886E8F">
        <w:rPr>
          <w:i/>
        </w:rPr>
        <w:t>Ibid</w:t>
      </w:r>
      <w:r w:rsidRPr="00886E8F">
        <w:t>.</w:t>
      </w:r>
    </w:p>
  </w:footnote>
  <w:footnote w:id="401">
    <w:p w:rsidR="008628E7" w:rsidRDefault="008628E7">
      <w:pPr>
        <w:pStyle w:val="Notedebasdepage"/>
      </w:pPr>
      <w:r>
        <w:rPr>
          <w:rStyle w:val="Appelnotedebasdep"/>
        </w:rPr>
        <w:footnoteRef/>
      </w:r>
      <w:r>
        <w:t xml:space="preserve"> </w:t>
      </w:r>
      <w:r>
        <w:tab/>
      </w:r>
      <w:r w:rsidRPr="00886E8F">
        <w:t xml:space="preserve">Forget, Jacques, « Pour un Oui stratégique », </w:t>
      </w:r>
      <w:r w:rsidRPr="00886E8F">
        <w:rPr>
          <w:i/>
          <w:iCs/>
          <w:color w:val="auto"/>
        </w:rPr>
        <w:t>Finance,</w:t>
      </w:r>
      <w:r w:rsidRPr="00886E8F">
        <w:t xml:space="preserve"> 19 mai 1980.</w:t>
      </w:r>
    </w:p>
  </w:footnote>
  <w:footnote w:id="402">
    <w:p w:rsidR="008628E7" w:rsidRDefault="008628E7">
      <w:pPr>
        <w:pStyle w:val="Notedebasdepage"/>
      </w:pPr>
      <w:r>
        <w:rPr>
          <w:rStyle w:val="Appelnotedebasdep"/>
        </w:rPr>
        <w:footnoteRef/>
      </w:r>
      <w:r>
        <w:t xml:space="preserve"> </w:t>
      </w:r>
      <w:r>
        <w:tab/>
      </w:r>
      <w:r w:rsidRPr="00886E8F">
        <w:rPr>
          <w:iCs/>
          <w:color w:val="auto"/>
        </w:rPr>
        <w:t xml:space="preserve">C.C.P.Q., </w:t>
      </w:r>
      <w:r w:rsidRPr="00886E8F">
        <w:t>Une Nouvelle Association fédérale au Canada,</w:t>
      </w:r>
      <w:r w:rsidRPr="00886E8F">
        <w:rPr>
          <w:iCs/>
          <w:color w:val="auto"/>
        </w:rPr>
        <w:t xml:space="preserve"> ja</w:t>
      </w:r>
      <w:r w:rsidRPr="00886E8F">
        <w:rPr>
          <w:iCs/>
          <w:color w:val="auto"/>
        </w:rPr>
        <w:t>n</w:t>
      </w:r>
      <w:r w:rsidRPr="00886E8F">
        <w:rPr>
          <w:iCs/>
          <w:color w:val="auto"/>
        </w:rPr>
        <w:t>vier 1979,</w:t>
      </w:r>
      <w:r>
        <w:rPr>
          <w:iCs/>
        </w:rPr>
        <w:t xml:space="preserve"> p. 9.</w:t>
      </w:r>
    </w:p>
  </w:footnote>
  <w:footnote w:id="403">
    <w:p w:rsidR="008628E7" w:rsidRDefault="008628E7">
      <w:pPr>
        <w:pStyle w:val="Notedebasdepage"/>
      </w:pPr>
      <w:r>
        <w:rPr>
          <w:rStyle w:val="Appelnotedebasdep"/>
        </w:rPr>
        <w:footnoteRef/>
      </w:r>
      <w:r>
        <w:t xml:space="preserve"> </w:t>
      </w:r>
      <w:r>
        <w:tab/>
      </w:r>
      <w:r w:rsidRPr="00C06AE2">
        <w:t>Vastel, Michel, « Arrêtons la tendance qui menace l’union éc</w:t>
      </w:r>
      <w:r w:rsidRPr="00C06AE2">
        <w:t>o</w:t>
      </w:r>
      <w:r w:rsidRPr="00C06AE2">
        <w:t xml:space="preserve">nomique », </w:t>
      </w:r>
      <w:r w:rsidRPr="00C06AE2">
        <w:rPr>
          <w:i/>
        </w:rPr>
        <w:t>Le Devoir</w:t>
      </w:r>
      <w:r w:rsidRPr="00C06AE2">
        <w:t>, 21 juillet 1980.</w:t>
      </w:r>
    </w:p>
  </w:footnote>
  <w:footnote w:id="404">
    <w:p w:rsidR="008628E7" w:rsidRDefault="008628E7">
      <w:pPr>
        <w:pStyle w:val="Notedebasdepage"/>
      </w:pPr>
      <w:r>
        <w:rPr>
          <w:rStyle w:val="Appelnotedebasdep"/>
        </w:rPr>
        <w:footnoteRef/>
      </w:r>
      <w:r>
        <w:t xml:space="preserve"> </w:t>
      </w:r>
      <w:r>
        <w:tab/>
      </w:r>
      <w:r w:rsidRPr="00C06AE2">
        <w:rPr>
          <w:i/>
        </w:rPr>
        <w:t>Ibid.</w:t>
      </w:r>
    </w:p>
  </w:footnote>
  <w:footnote w:id="405">
    <w:p w:rsidR="008628E7" w:rsidRDefault="008628E7">
      <w:pPr>
        <w:pStyle w:val="Notedebasdepage"/>
      </w:pPr>
      <w:r>
        <w:rPr>
          <w:rStyle w:val="Appelnotedebasdep"/>
        </w:rPr>
        <w:footnoteRef/>
      </w:r>
      <w:r>
        <w:t xml:space="preserve"> </w:t>
      </w:r>
      <w:r>
        <w:tab/>
      </w:r>
      <w:r w:rsidRPr="00C06AE2">
        <w:rPr>
          <w:i/>
        </w:rPr>
        <w:t>Programme officiel du PQ</w:t>
      </w:r>
      <w:r w:rsidRPr="00C06AE2">
        <w:t>, édition 1980, p. 5.</w:t>
      </w:r>
    </w:p>
  </w:footnote>
  <w:footnote w:id="406">
    <w:p w:rsidR="008628E7" w:rsidRDefault="008628E7">
      <w:pPr>
        <w:pStyle w:val="Notedebasdepage"/>
      </w:pPr>
      <w:r>
        <w:rPr>
          <w:rStyle w:val="Appelnotedebasdep"/>
        </w:rPr>
        <w:footnoteRef/>
      </w:r>
      <w:r>
        <w:t xml:space="preserve"> </w:t>
      </w:r>
      <w:r>
        <w:tab/>
      </w:r>
      <w:r w:rsidRPr="00C06AE2">
        <w:t>Poirier, Patricia, « Le nouveau regroupement du Oui invite tous les Québ</w:t>
      </w:r>
      <w:r w:rsidRPr="00C06AE2">
        <w:t>é</w:t>
      </w:r>
      <w:r w:rsidRPr="00C06AE2">
        <w:t xml:space="preserve">cois à surveiller la révision constitutionnelle », </w:t>
      </w:r>
      <w:r w:rsidRPr="00C06AE2">
        <w:rPr>
          <w:i/>
        </w:rPr>
        <w:t>Le Devoir</w:t>
      </w:r>
      <w:r w:rsidRPr="00C06AE2">
        <w:t>, 3 juillet 1980.</w:t>
      </w:r>
    </w:p>
  </w:footnote>
  <w:footnote w:id="407">
    <w:p w:rsidR="008628E7" w:rsidRDefault="008628E7">
      <w:pPr>
        <w:pStyle w:val="Notedebasdepage"/>
      </w:pPr>
      <w:r>
        <w:rPr>
          <w:rStyle w:val="Appelnotedebasdep"/>
        </w:rPr>
        <w:footnoteRef/>
      </w:r>
      <w:r>
        <w:t xml:space="preserve"> </w:t>
      </w:r>
      <w:r>
        <w:tab/>
      </w:r>
      <w:r w:rsidRPr="00C06AE2">
        <w:t xml:space="preserve">Picard, Jean-Claude, « Lévesque se contentera d’écouter », </w:t>
      </w:r>
      <w:r w:rsidRPr="00C06AE2">
        <w:rPr>
          <w:i/>
        </w:rPr>
        <w:t>Le Devoir</w:t>
      </w:r>
      <w:r w:rsidRPr="00C06AE2">
        <w:t>, 3 juin 1980.</w:t>
      </w:r>
    </w:p>
  </w:footnote>
  <w:footnote w:id="408">
    <w:p w:rsidR="008628E7" w:rsidRDefault="008628E7">
      <w:pPr>
        <w:pStyle w:val="Notedebasdepage"/>
      </w:pPr>
      <w:r>
        <w:rPr>
          <w:rStyle w:val="Appelnotedebasdep"/>
        </w:rPr>
        <w:footnoteRef/>
      </w:r>
      <w:r>
        <w:t xml:space="preserve"> </w:t>
      </w:r>
      <w:r>
        <w:tab/>
      </w:r>
      <w:r w:rsidRPr="00C06AE2">
        <w:t>« Félicitations au Québec », La Presse, 18 juillet 1980.</w:t>
      </w:r>
    </w:p>
  </w:footnote>
  <w:footnote w:id="409">
    <w:p w:rsidR="008628E7" w:rsidRDefault="008628E7">
      <w:pPr>
        <w:pStyle w:val="Notedebasdepage"/>
      </w:pPr>
      <w:r>
        <w:rPr>
          <w:rStyle w:val="Appelnotedebasdep"/>
        </w:rPr>
        <w:footnoteRef/>
      </w:r>
      <w:r>
        <w:t xml:space="preserve"> </w:t>
      </w:r>
      <w:r>
        <w:tab/>
      </w:r>
      <w:r w:rsidRPr="00C06AE2">
        <w:t xml:space="preserve">Picard, Jean-Claude, « La Saskatchewan propose un compromis », </w:t>
      </w:r>
      <w:r w:rsidRPr="00C06AE2">
        <w:rPr>
          <w:i/>
          <w:iCs/>
        </w:rPr>
        <w:t>Le D</w:t>
      </w:r>
      <w:r w:rsidRPr="00C06AE2">
        <w:rPr>
          <w:i/>
          <w:iCs/>
        </w:rPr>
        <w:t>e</w:t>
      </w:r>
      <w:r w:rsidRPr="00C06AE2">
        <w:rPr>
          <w:i/>
          <w:iCs/>
        </w:rPr>
        <w:t>voir,</w:t>
      </w:r>
      <w:r w:rsidRPr="00C06AE2">
        <w:t xml:space="preserve"> 24 juillet 1980.</w:t>
      </w:r>
    </w:p>
  </w:footnote>
  <w:footnote w:id="410">
    <w:p w:rsidR="008628E7" w:rsidRDefault="008628E7">
      <w:pPr>
        <w:pStyle w:val="Notedebasdepage"/>
      </w:pPr>
      <w:r>
        <w:rPr>
          <w:rStyle w:val="Appelnotedebasdep"/>
        </w:rPr>
        <w:footnoteRef/>
      </w:r>
      <w:r>
        <w:t xml:space="preserve"> </w:t>
      </w:r>
      <w:r>
        <w:tab/>
      </w:r>
      <w:r w:rsidRPr="00C06AE2">
        <w:t>Descôteaux, Bernard, « Lévesque considère que le processus est mal eng</w:t>
      </w:r>
      <w:r w:rsidRPr="00C06AE2">
        <w:t>a</w:t>
      </w:r>
      <w:r w:rsidRPr="00C06AE2">
        <w:t xml:space="preserve">gé », </w:t>
      </w:r>
      <w:r w:rsidRPr="00C06AE2">
        <w:rPr>
          <w:i/>
          <w:iCs/>
        </w:rPr>
        <w:t>Le Devoir,</w:t>
      </w:r>
      <w:r w:rsidRPr="00C06AE2">
        <w:t xml:space="preserve"> 10 juin 1980.</w:t>
      </w:r>
    </w:p>
  </w:footnote>
  <w:footnote w:id="411">
    <w:p w:rsidR="008628E7" w:rsidRDefault="008628E7">
      <w:pPr>
        <w:pStyle w:val="Notedebasdepage"/>
      </w:pPr>
      <w:r>
        <w:rPr>
          <w:rStyle w:val="Appelnotedebasdep"/>
        </w:rPr>
        <w:footnoteRef/>
      </w:r>
      <w:r>
        <w:t xml:space="preserve"> </w:t>
      </w:r>
      <w:r>
        <w:tab/>
      </w:r>
      <w:r w:rsidRPr="00C06AE2">
        <w:t>Bouchard, Jacques, et Vincent, Pierre, « Autonomie plutôt que souverain</w:t>
      </w:r>
      <w:r w:rsidRPr="00C06AE2">
        <w:t>e</w:t>
      </w:r>
      <w:r w:rsidRPr="00C06AE2">
        <w:t xml:space="preserve">té-association ? », </w:t>
      </w:r>
      <w:r w:rsidRPr="00C06AE2">
        <w:rPr>
          <w:i/>
          <w:iCs/>
        </w:rPr>
        <w:t>La Presse,</w:t>
      </w:r>
      <w:r w:rsidRPr="00C06AE2">
        <w:t xml:space="preserve"> 16 juin 1980.</w:t>
      </w:r>
    </w:p>
  </w:footnote>
  <w:footnote w:id="412">
    <w:p w:rsidR="008628E7" w:rsidRDefault="008628E7">
      <w:pPr>
        <w:pStyle w:val="Notedebasdepage"/>
      </w:pPr>
      <w:r>
        <w:rPr>
          <w:rStyle w:val="Appelnotedebasdep"/>
        </w:rPr>
        <w:footnoteRef/>
      </w:r>
      <w:r>
        <w:t xml:space="preserve"> </w:t>
      </w:r>
      <w:r>
        <w:tab/>
      </w:r>
      <w:r w:rsidRPr="00C06AE2">
        <w:t xml:space="preserve">Drouilly, Pierre, « L’impasse du Non », </w:t>
      </w:r>
      <w:r w:rsidRPr="00C06AE2">
        <w:rPr>
          <w:i/>
          <w:iCs/>
          <w:color w:val="auto"/>
        </w:rPr>
        <w:t>Le Devoir,</w:t>
      </w:r>
      <w:r w:rsidRPr="00C06AE2">
        <w:t xml:space="preserve"> 3 mai 1980.</w:t>
      </w:r>
    </w:p>
  </w:footnote>
  <w:footnote w:id="413">
    <w:p w:rsidR="008628E7" w:rsidRDefault="008628E7">
      <w:pPr>
        <w:pStyle w:val="Notedebasdepage"/>
      </w:pPr>
      <w:r>
        <w:rPr>
          <w:rStyle w:val="Appelnotedebasdep"/>
        </w:rPr>
        <w:footnoteRef/>
      </w:r>
      <w:r>
        <w:t xml:space="preserve"> </w:t>
      </w:r>
      <w:r>
        <w:tab/>
      </w:r>
      <w:r w:rsidRPr="00C06AE2">
        <w:t xml:space="preserve">Côté, Denis, « Une évaluation globale s’impose au PQ », </w:t>
      </w:r>
      <w:r w:rsidRPr="00C06AE2">
        <w:rPr>
          <w:i/>
          <w:iCs/>
          <w:color w:val="auto"/>
        </w:rPr>
        <w:t>Le D</w:t>
      </w:r>
      <w:r w:rsidRPr="00C06AE2">
        <w:rPr>
          <w:i/>
          <w:iCs/>
          <w:color w:val="auto"/>
        </w:rPr>
        <w:t>e</w:t>
      </w:r>
      <w:r w:rsidRPr="00C06AE2">
        <w:rPr>
          <w:i/>
          <w:iCs/>
          <w:color w:val="auto"/>
        </w:rPr>
        <w:t>voir</w:t>
      </w:r>
      <w:r w:rsidRPr="00C06AE2">
        <w:rPr>
          <w:color w:val="auto"/>
        </w:rPr>
        <w:t xml:space="preserve"> </w:t>
      </w:r>
      <w:r w:rsidRPr="00C06AE2">
        <w:t>3 juillet 1980.</w:t>
      </w:r>
    </w:p>
  </w:footnote>
  <w:footnote w:id="414">
    <w:p w:rsidR="008628E7" w:rsidRDefault="008628E7">
      <w:pPr>
        <w:pStyle w:val="Notedebasdepage"/>
      </w:pPr>
      <w:r>
        <w:rPr>
          <w:rStyle w:val="Appelnotedebasdep"/>
        </w:rPr>
        <w:footnoteRef/>
      </w:r>
      <w:r>
        <w:t xml:space="preserve"> </w:t>
      </w:r>
      <w:r>
        <w:tab/>
      </w:r>
      <w:r w:rsidRPr="00C06AE2">
        <w:rPr>
          <w:i/>
          <w:iCs/>
          <w:color w:val="auto"/>
        </w:rPr>
        <w:t>Le Temps fou,</w:t>
      </w:r>
      <w:r w:rsidRPr="00C06AE2">
        <w:t xml:space="preserve"> numéro de mars-avril-mai 1980, p. 8.</w:t>
      </w:r>
    </w:p>
  </w:footnote>
  <w:footnote w:id="415">
    <w:p w:rsidR="008628E7" w:rsidRDefault="008628E7">
      <w:pPr>
        <w:pStyle w:val="Notedebasdepage"/>
      </w:pPr>
      <w:r>
        <w:rPr>
          <w:rStyle w:val="Appelnotedebasdep"/>
        </w:rPr>
        <w:footnoteRef/>
      </w:r>
      <w:r>
        <w:t xml:space="preserve"> </w:t>
      </w:r>
      <w:r>
        <w:tab/>
      </w:r>
      <w:r w:rsidRPr="00C06AE2">
        <w:t xml:space="preserve">Vadeboncoeur, Pierre, « La nouvelle manche », </w:t>
      </w:r>
      <w:r w:rsidRPr="00C06AE2">
        <w:rPr>
          <w:i/>
          <w:iCs/>
          <w:color w:val="auto"/>
        </w:rPr>
        <w:t>Le Devoir</w:t>
      </w:r>
      <w:r w:rsidRPr="00C06AE2">
        <w:t xml:space="preserve"> 14 jui</w:t>
      </w:r>
      <w:r w:rsidRPr="00C06AE2">
        <w:t>l</w:t>
      </w:r>
      <w:r w:rsidRPr="00C06AE2">
        <w:t>let 1980.</w:t>
      </w:r>
    </w:p>
  </w:footnote>
  <w:footnote w:id="416">
    <w:p w:rsidR="008628E7" w:rsidRDefault="008628E7">
      <w:pPr>
        <w:pStyle w:val="Notedebasdepage"/>
      </w:pPr>
      <w:r>
        <w:rPr>
          <w:rStyle w:val="Appelnotedebasdep"/>
        </w:rPr>
        <w:footnoteRef/>
      </w:r>
      <w:r>
        <w:t xml:space="preserve"> </w:t>
      </w:r>
      <w:r>
        <w:tab/>
      </w:r>
      <w:r w:rsidRPr="00C06AE2">
        <w:t xml:space="preserve">O’Neill, Louis, « Pour un Québec souverain et social-démocrate » </w:t>
      </w:r>
      <w:r w:rsidRPr="00C06AE2">
        <w:rPr>
          <w:i/>
          <w:iCs/>
          <w:color w:val="auto"/>
        </w:rPr>
        <w:t>Le D</w:t>
      </w:r>
      <w:r w:rsidRPr="00C06AE2">
        <w:rPr>
          <w:i/>
          <w:iCs/>
          <w:color w:val="auto"/>
        </w:rPr>
        <w:t>e</w:t>
      </w:r>
      <w:r w:rsidRPr="00C06AE2">
        <w:rPr>
          <w:i/>
          <w:iCs/>
          <w:color w:val="auto"/>
        </w:rPr>
        <w:t>voir,</w:t>
      </w:r>
      <w:r w:rsidRPr="00C06AE2">
        <w:rPr>
          <w:color w:val="auto"/>
        </w:rPr>
        <w:t xml:space="preserve"> </w:t>
      </w:r>
      <w:r w:rsidRPr="00C06AE2">
        <w:t>21 juillet 1980.</w:t>
      </w:r>
    </w:p>
  </w:footnote>
  <w:footnote w:id="417">
    <w:p w:rsidR="008628E7" w:rsidRDefault="008628E7">
      <w:pPr>
        <w:pStyle w:val="Notedebasdepage"/>
      </w:pPr>
      <w:r>
        <w:rPr>
          <w:rStyle w:val="Appelnotedebasdep"/>
        </w:rPr>
        <w:footnoteRef/>
      </w:r>
      <w:r>
        <w:t xml:space="preserve"> </w:t>
      </w:r>
      <w:r>
        <w:tab/>
      </w:r>
      <w:r w:rsidRPr="00C06AE2">
        <w:t xml:space="preserve">« Le Conseil général de la FTQ choisit le Oui », </w:t>
      </w:r>
      <w:r w:rsidRPr="00C06AE2">
        <w:rPr>
          <w:i/>
          <w:iCs/>
          <w:color w:val="auto"/>
        </w:rPr>
        <w:t>Le Devoir,</w:t>
      </w:r>
      <w:r w:rsidRPr="00C06AE2">
        <w:t xml:space="preserve"> 21 jui</w:t>
      </w:r>
      <w:r w:rsidRPr="00C06AE2">
        <w:t>l</w:t>
      </w:r>
      <w:r w:rsidRPr="00C06AE2">
        <w:t>let 1980.</w:t>
      </w:r>
    </w:p>
  </w:footnote>
  <w:footnote w:id="418">
    <w:p w:rsidR="008628E7" w:rsidRDefault="008628E7">
      <w:pPr>
        <w:pStyle w:val="Notedebasdepage"/>
      </w:pPr>
      <w:r>
        <w:rPr>
          <w:rStyle w:val="Appelnotedebasdep"/>
        </w:rPr>
        <w:footnoteRef/>
      </w:r>
      <w:r>
        <w:t xml:space="preserve"> </w:t>
      </w:r>
      <w:r>
        <w:tab/>
      </w:r>
      <w:r w:rsidRPr="00C06AE2">
        <w:t xml:space="preserve">Vennat, Pierre, « Craignant Ryan et un retour au conservatisme, la FTQ se rangera derrière le PQ », </w:t>
      </w:r>
      <w:r w:rsidRPr="00C06AE2">
        <w:rPr>
          <w:i/>
          <w:iCs/>
          <w:color w:val="auto"/>
        </w:rPr>
        <w:t>La Presse,</w:t>
      </w:r>
      <w:r w:rsidRPr="00C06AE2">
        <w:t xml:space="preserve"> 23 mai 1980, p. c-12.</w:t>
      </w:r>
    </w:p>
  </w:footnote>
  <w:footnote w:id="419">
    <w:p w:rsidR="008628E7" w:rsidRDefault="008628E7">
      <w:pPr>
        <w:pStyle w:val="Notedebasdepage"/>
      </w:pPr>
      <w:r>
        <w:rPr>
          <w:rStyle w:val="Appelnotedebasdep"/>
        </w:rPr>
        <w:footnoteRef/>
      </w:r>
      <w:r>
        <w:t xml:space="preserve"> </w:t>
      </w:r>
      <w:r>
        <w:tab/>
      </w:r>
      <w:r w:rsidRPr="00C06AE2">
        <w:rPr>
          <w:i/>
          <w:iCs/>
          <w:color w:val="auto"/>
        </w:rPr>
        <w:t>Le Québec des travailleurs,</w:t>
      </w:r>
      <w:r w:rsidRPr="00C06AE2">
        <w:t xml:space="preserve"> discours inaugural du Président, 16e congrès de la FTQ, 26 au 30 n</w:t>
      </w:r>
      <w:r w:rsidRPr="00C06AE2">
        <w:t>o</w:t>
      </w:r>
      <w:r w:rsidRPr="00C06AE2">
        <w:t>vembre 1979, p. 13. Nous soulignons.</w:t>
      </w:r>
    </w:p>
  </w:footnote>
  <w:footnote w:id="420">
    <w:p w:rsidR="008628E7" w:rsidRDefault="008628E7">
      <w:pPr>
        <w:pStyle w:val="Notedebasdepage"/>
      </w:pPr>
      <w:r>
        <w:rPr>
          <w:rStyle w:val="Appelnotedebasdep"/>
        </w:rPr>
        <w:footnoteRef/>
      </w:r>
      <w:r>
        <w:t xml:space="preserve"> </w:t>
      </w:r>
      <w:r>
        <w:tab/>
      </w:r>
      <w:r w:rsidRPr="00C06AE2">
        <w:t xml:space="preserve">Paye, Marisa, « Les syndicats québécois et la question nationale », </w:t>
      </w:r>
      <w:r w:rsidRPr="00C06AE2">
        <w:rPr>
          <w:i/>
          <w:iCs/>
          <w:color w:val="auto"/>
        </w:rPr>
        <w:t>Le D</w:t>
      </w:r>
      <w:r w:rsidRPr="00C06AE2">
        <w:rPr>
          <w:i/>
          <w:iCs/>
          <w:color w:val="auto"/>
        </w:rPr>
        <w:t>e</w:t>
      </w:r>
      <w:r w:rsidRPr="00C06AE2">
        <w:rPr>
          <w:i/>
          <w:iCs/>
          <w:color w:val="auto"/>
        </w:rPr>
        <w:t>voir,</w:t>
      </w:r>
      <w:r w:rsidRPr="00C06AE2">
        <w:t xml:space="preserve"> 17 juin 1980.</w:t>
      </w:r>
    </w:p>
  </w:footnote>
  <w:footnote w:id="421">
    <w:p w:rsidR="008628E7" w:rsidRDefault="008628E7">
      <w:pPr>
        <w:pStyle w:val="Notedebasdepage"/>
      </w:pPr>
      <w:r>
        <w:rPr>
          <w:rStyle w:val="Appelnotedebasdep"/>
        </w:rPr>
        <w:footnoteRef/>
      </w:r>
      <w:r>
        <w:t xml:space="preserve"> </w:t>
      </w:r>
      <w:r>
        <w:tab/>
      </w:r>
      <w:r w:rsidRPr="00234122">
        <w:rPr>
          <w:iCs/>
          <w:color w:val="auto"/>
        </w:rPr>
        <w:t xml:space="preserve">Parmi ses derniers ouvrages : </w:t>
      </w:r>
      <w:r w:rsidRPr="00234122">
        <w:rPr>
          <w:i/>
        </w:rPr>
        <w:t>La Confédération, y’a rien là !</w:t>
      </w:r>
      <w:r w:rsidRPr="00234122">
        <w:t>,</w:t>
      </w:r>
      <w:r w:rsidRPr="00234122">
        <w:rPr>
          <w:iCs/>
          <w:color w:val="auto"/>
        </w:rPr>
        <w:t xml:space="preserve"> 1978, et </w:t>
      </w:r>
      <w:r w:rsidRPr="00234122">
        <w:rPr>
          <w:i/>
        </w:rPr>
        <w:t>Ferm</w:t>
      </w:r>
      <w:r w:rsidRPr="00234122">
        <w:rPr>
          <w:i/>
        </w:rPr>
        <w:t>e</w:t>
      </w:r>
      <w:r w:rsidRPr="00234122">
        <w:rPr>
          <w:i/>
        </w:rPr>
        <w:t>tures d’usines ou libération nationale ?</w:t>
      </w:r>
      <w:r w:rsidRPr="00234122">
        <w:rPr>
          <w:iCs/>
          <w:color w:val="auto"/>
        </w:rPr>
        <w:t xml:space="preserve"> 1979.</w:t>
      </w:r>
    </w:p>
  </w:footnote>
  <w:footnote w:id="422">
    <w:p w:rsidR="008628E7" w:rsidRDefault="008628E7">
      <w:pPr>
        <w:pStyle w:val="Notedebasdepage"/>
      </w:pPr>
      <w:r>
        <w:rPr>
          <w:rStyle w:val="Appelnotedebasdep"/>
        </w:rPr>
        <w:footnoteRef/>
      </w:r>
      <w:r>
        <w:t xml:space="preserve"> </w:t>
      </w:r>
      <w:r>
        <w:tab/>
      </w:r>
      <w:r w:rsidRPr="00C06AE2">
        <w:rPr>
          <w:i/>
          <w:iCs/>
          <w:color w:val="auto"/>
        </w:rPr>
        <w:t>Ibid.,</w:t>
      </w:r>
      <w:r w:rsidRPr="00C06AE2">
        <w:t xml:space="preserve"> p. 232.</w:t>
      </w:r>
    </w:p>
  </w:footnote>
  <w:footnote w:id="423">
    <w:p w:rsidR="008628E7" w:rsidRDefault="008628E7">
      <w:pPr>
        <w:pStyle w:val="Notedebasdepage"/>
      </w:pPr>
      <w:r>
        <w:rPr>
          <w:rStyle w:val="Appelnotedebasdep"/>
        </w:rPr>
        <w:footnoteRef/>
      </w:r>
      <w:r>
        <w:t xml:space="preserve"> </w:t>
      </w:r>
      <w:r>
        <w:tab/>
      </w:r>
      <w:r w:rsidRPr="00C06AE2">
        <w:t xml:space="preserve">Monière, Denis, </w:t>
      </w:r>
      <w:r w:rsidRPr="00C06AE2">
        <w:rPr>
          <w:i/>
          <w:iCs/>
          <w:color w:val="auto"/>
        </w:rPr>
        <w:t>Les Enjeux du référendum,</w:t>
      </w:r>
      <w:r w:rsidRPr="00C06AE2">
        <w:t xml:space="preserve"> éd. Québec-Amérique, 1979.</w:t>
      </w:r>
    </w:p>
  </w:footnote>
  <w:footnote w:id="424">
    <w:p w:rsidR="008628E7" w:rsidRDefault="008628E7">
      <w:pPr>
        <w:pStyle w:val="Notedebasdepage"/>
      </w:pPr>
      <w:r>
        <w:rPr>
          <w:rStyle w:val="Appelnotedebasdep"/>
        </w:rPr>
        <w:footnoteRef/>
      </w:r>
      <w:r>
        <w:t xml:space="preserve"> </w:t>
      </w:r>
      <w:r>
        <w:tab/>
      </w:r>
      <w:r w:rsidRPr="00C06AE2">
        <w:t xml:space="preserve">Milner, Henry, « Quebec Sovereignty and the Canadian Left », in </w:t>
      </w:r>
      <w:r w:rsidRPr="00C06AE2">
        <w:rPr>
          <w:i/>
          <w:iCs/>
          <w:color w:val="auto"/>
        </w:rPr>
        <w:t>Can</w:t>
      </w:r>
      <w:r w:rsidRPr="00C06AE2">
        <w:rPr>
          <w:i/>
          <w:iCs/>
          <w:color w:val="auto"/>
        </w:rPr>
        <w:t>a</w:t>
      </w:r>
      <w:r w:rsidRPr="00C06AE2">
        <w:rPr>
          <w:i/>
          <w:iCs/>
          <w:color w:val="auto"/>
        </w:rPr>
        <w:t>dian Dimension,</w:t>
      </w:r>
      <w:r w:rsidRPr="00C06AE2">
        <w:t xml:space="preserve"> vol.</w:t>
      </w:r>
      <w:r>
        <w:t> </w:t>
      </w:r>
      <w:r w:rsidRPr="00C06AE2">
        <w:t>13, n°</w:t>
      </w:r>
      <w:r>
        <w:t> </w:t>
      </w:r>
      <w:r w:rsidRPr="00C06AE2">
        <w:t>6, march 1979, et « Il est temps que la gauche québ</w:t>
      </w:r>
      <w:r w:rsidRPr="00C06AE2">
        <w:t>é</w:t>
      </w:r>
      <w:r w:rsidRPr="00C06AE2">
        <w:t xml:space="preserve">coise prononce un Oui retentissant », in </w:t>
      </w:r>
      <w:r w:rsidRPr="00C06AE2">
        <w:rPr>
          <w:i/>
          <w:iCs/>
          <w:color w:val="auto"/>
        </w:rPr>
        <w:t>Les Cahiers du socialisme,</w:t>
      </w:r>
      <w:r w:rsidRPr="00C06AE2">
        <w:t xml:space="preserve"> n°</w:t>
      </w:r>
      <w:r>
        <w:t> </w:t>
      </w:r>
      <w:r w:rsidRPr="00C06AE2">
        <w:t>5, pri</w:t>
      </w:r>
      <w:r w:rsidRPr="00C06AE2">
        <w:t>n</w:t>
      </w:r>
      <w:r w:rsidRPr="00C06AE2">
        <w:t>temps 1980.</w:t>
      </w:r>
    </w:p>
  </w:footnote>
  <w:footnote w:id="425">
    <w:p w:rsidR="008628E7" w:rsidRDefault="008628E7">
      <w:pPr>
        <w:pStyle w:val="Notedebasdepage"/>
      </w:pPr>
      <w:r>
        <w:rPr>
          <w:rStyle w:val="Appelnotedebasdep"/>
        </w:rPr>
        <w:footnoteRef/>
      </w:r>
      <w:r>
        <w:t xml:space="preserve"> </w:t>
      </w:r>
      <w:r>
        <w:tab/>
      </w:r>
      <w:r w:rsidRPr="00C06AE2">
        <w:t xml:space="preserve">Milner, Henry, </w:t>
      </w:r>
      <w:r w:rsidRPr="00C06AE2">
        <w:rPr>
          <w:i/>
          <w:iCs/>
          <w:color w:val="auto"/>
        </w:rPr>
        <w:t>Quebec sovereignty...,</w:t>
      </w:r>
      <w:r w:rsidRPr="00C06AE2">
        <w:t xml:space="preserve"> p. 36.</w:t>
      </w:r>
    </w:p>
  </w:footnote>
  <w:footnote w:id="426">
    <w:p w:rsidR="008628E7" w:rsidRDefault="008628E7">
      <w:pPr>
        <w:pStyle w:val="Notedebasdepage"/>
      </w:pPr>
      <w:r>
        <w:rPr>
          <w:rStyle w:val="Appelnotedebasdep"/>
        </w:rPr>
        <w:footnoteRef/>
      </w:r>
      <w:r>
        <w:t xml:space="preserve"> </w:t>
      </w:r>
      <w:r>
        <w:tab/>
      </w:r>
      <w:r w:rsidRPr="00C06AE2">
        <w:t>Au sujet des analyses des classes au Québec et du débat qui entoure ces an</w:t>
      </w:r>
      <w:r w:rsidRPr="00C06AE2">
        <w:t>a</w:t>
      </w:r>
      <w:r w:rsidRPr="00C06AE2">
        <w:t>lyses depuis une vingtaine d’années, nous suggérons la le</w:t>
      </w:r>
      <w:r w:rsidRPr="00C06AE2">
        <w:t>c</w:t>
      </w:r>
      <w:r w:rsidRPr="00C06AE2">
        <w:t>ture d’un article d’Anne Legaré dans le n°</w:t>
      </w:r>
      <w:r>
        <w:t> </w:t>
      </w:r>
      <w:r w:rsidRPr="00C06AE2">
        <w:t xml:space="preserve">5 des </w:t>
      </w:r>
      <w:r w:rsidRPr="00C06AE2">
        <w:rPr>
          <w:i/>
          <w:iCs/>
          <w:color w:val="auto"/>
        </w:rPr>
        <w:t>Cahiers du sociali</w:t>
      </w:r>
      <w:r w:rsidRPr="00C06AE2">
        <w:rPr>
          <w:i/>
          <w:iCs/>
          <w:color w:val="auto"/>
        </w:rPr>
        <w:t>s</w:t>
      </w:r>
      <w:r w:rsidRPr="00C06AE2">
        <w:rPr>
          <w:i/>
          <w:iCs/>
          <w:color w:val="auto"/>
        </w:rPr>
        <w:t>me.</w:t>
      </w:r>
      <w:r w:rsidRPr="00C06AE2">
        <w:t xml:space="preserve"> Legaré, Anne, « Heures et promesses d’un débat : les analyses des classes au Québec (1960-1980) », </w:t>
      </w:r>
      <w:r w:rsidRPr="00C06AE2">
        <w:rPr>
          <w:i/>
          <w:iCs/>
          <w:color w:val="auto"/>
        </w:rPr>
        <w:t>Les C</w:t>
      </w:r>
      <w:r w:rsidRPr="00C06AE2">
        <w:rPr>
          <w:i/>
          <w:iCs/>
          <w:color w:val="auto"/>
        </w:rPr>
        <w:t>a</w:t>
      </w:r>
      <w:r w:rsidRPr="00C06AE2">
        <w:rPr>
          <w:i/>
          <w:iCs/>
          <w:color w:val="auto"/>
        </w:rPr>
        <w:t>hiers du socialisme</w:t>
      </w:r>
      <w:r w:rsidRPr="00C06AE2">
        <w:t xml:space="preserve"> n°</w:t>
      </w:r>
      <w:r>
        <w:t> </w:t>
      </w:r>
      <w:r w:rsidRPr="00C06AE2">
        <w:t>5, printemps 1980.</w:t>
      </w:r>
    </w:p>
  </w:footnote>
  <w:footnote w:id="427">
    <w:p w:rsidR="008628E7" w:rsidRDefault="008628E7">
      <w:pPr>
        <w:pStyle w:val="Notedebasdepage"/>
      </w:pPr>
      <w:r>
        <w:rPr>
          <w:rStyle w:val="Appelnotedebasdep"/>
        </w:rPr>
        <w:footnoteRef/>
      </w:r>
      <w:r>
        <w:t xml:space="preserve"> </w:t>
      </w:r>
      <w:r>
        <w:tab/>
      </w:r>
      <w:r w:rsidRPr="00C06AE2">
        <w:t xml:space="preserve">Niosi, Jorge, « La nouvelle bourgeoisie canadienne française », in </w:t>
      </w:r>
      <w:r w:rsidRPr="00C06AE2">
        <w:rPr>
          <w:i/>
          <w:iCs/>
          <w:color w:val="auto"/>
        </w:rPr>
        <w:t>Les C</w:t>
      </w:r>
      <w:r w:rsidRPr="00C06AE2">
        <w:rPr>
          <w:i/>
          <w:iCs/>
          <w:color w:val="auto"/>
        </w:rPr>
        <w:t>a</w:t>
      </w:r>
      <w:r w:rsidRPr="00C06AE2">
        <w:rPr>
          <w:i/>
          <w:iCs/>
          <w:color w:val="auto"/>
        </w:rPr>
        <w:t>hiers du socialisme,</w:t>
      </w:r>
      <w:r w:rsidRPr="00C06AE2">
        <w:t xml:space="preserve"> n°</w:t>
      </w:r>
      <w:r>
        <w:t> </w:t>
      </w:r>
      <w:r w:rsidRPr="00C06AE2">
        <w:t>1, p. 31.</w:t>
      </w:r>
    </w:p>
  </w:footnote>
  <w:footnote w:id="428">
    <w:p w:rsidR="008628E7" w:rsidRDefault="008628E7">
      <w:pPr>
        <w:pStyle w:val="Notedebasdepage"/>
      </w:pPr>
      <w:r>
        <w:rPr>
          <w:rStyle w:val="Appelnotedebasdep"/>
        </w:rPr>
        <w:footnoteRef/>
      </w:r>
      <w:r>
        <w:t xml:space="preserve"> </w:t>
      </w:r>
      <w:r>
        <w:tab/>
      </w:r>
      <w:r w:rsidRPr="00C06AE2">
        <w:t xml:space="preserve">Monière, Denis, </w:t>
      </w:r>
      <w:r w:rsidRPr="00C06AE2">
        <w:rPr>
          <w:i/>
          <w:iCs/>
          <w:color w:val="auto"/>
        </w:rPr>
        <w:t>Les Enjeux du référendum,</w:t>
      </w:r>
      <w:r w:rsidRPr="00C06AE2">
        <w:t xml:space="preserve"> éd. Québec-Amérique, 1979, p. 151.</w:t>
      </w:r>
    </w:p>
  </w:footnote>
  <w:footnote w:id="429">
    <w:p w:rsidR="008628E7" w:rsidRDefault="008628E7">
      <w:pPr>
        <w:pStyle w:val="Notedebasdepage"/>
      </w:pPr>
      <w:r>
        <w:rPr>
          <w:rStyle w:val="Appelnotedebasdep"/>
        </w:rPr>
        <w:footnoteRef/>
      </w:r>
      <w:r>
        <w:t xml:space="preserve"> </w:t>
      </w:r>
      <w:r>
        <w:tab/>
      </w:r>
      <w:r w:rsidRPr="00C06AE2">
        <w:t xml:space="preserve">Niosi, Jorge, </w:t>
      </w:r>
      <w:r w:rsidRPr="00C06AE2">
        <w:rPr>
          <w:i/>
          <w:iCs/>
          <w:color w:val="auto"/>
        </w:rPr>
        <w:t>op. cit.,</w:t>
      </w:r>
      <w:r w:rsidRPr="00C06AE2">
        <w:t xml:space="preserve"> p. 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E7" w:rsidRDefault="008628E7" w:rsidP="008628E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Capitalisme et politique au Québec. Un bilan critique du Parti québécois...</w:t>
    </w:r>
    <w:r w:rsidRPr="00C90835">
      <w:rPr>
        <w:rFonts w:ascii="Times New Roman" w:hAnsi="Times New Roman"/>
      </w:rPr>
      <w:t xml:space="preserve"> </w:t>
    </w:r>
    <w:r>
      <w:rPr>
        <w:rFonts w:ascii="Times New Roman" w:hAnsi="Times New Roman"/>
      </w:rPr>
      <w:t>(1981)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5635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11</w:t>
    </w:r>
    <w:r>
      <w:rPr>
        <w:rStyle w:val="Numrodepage"/>
        <w:rFonts w:ascii="Times New Roman" w:hAnsi="Times New Roman"/>
      </w:rPr>
      <w:fldChar w:fldCharType="end"/>
    </w:r>
  </w:p>
  <w:p w:rsidR="008628E7" w:rsidRDefault="008628E7">
    <w:pPr>
      <w:pBdr>
        <w:top w:val="single" w:sz="4" w:space="1" w:color="auto"/>
      </w:pBdr>
      <w:spacing w:before="60"/>
      <w:rPr>
        <w:rStyle w:val="Numrodepage"/>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28E7" w:rsidRDefault="008628E7" w:rsidP="008628E7">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Pierre Fournier (dir.), Capitalisme et politique au Québec…</w:t>
    </w:r>
    <w:r w:rsidRPr="00C90835">
      <w:rPr>
        <w:rFonts w:ascii="Times New Roman" w:hAnsi="Times New Roman"/>
      </w:rPr>
      <w:t xml:space="preserve"> </w:t>
    </w:r>
    <w:r>
      <w:rPr>
        <w:rFonts w:ascii="Times New Roman" w:hAnsi="Times New Roman"/>
      </w:rPr>
      <w:t>(1981)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56354">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91</w:t>
    </w:r>
    <w:r>
      <w:rPr>
        <w:rStyle w:val="Numrodepage"/>
        <w:rFonts w:ascii="Times New Roman" w:hAnsi="Times New Roman"/>
      </w:rPr>
      <w:fldChar w:fldCharType="end"/>
    </w:r>
  </w:p>
  <w:p w:rsidR="008628E7" w:rsidRDefault="008628E7">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056354"/>
    <w:rsid w:val="008628E7"/>
    <w:rsid w:val="00C5039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84933602-2959-DF4E-B987-490E662B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B96A76"/>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9B14DA"/>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4D7486"/>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706A43"/>
    <w:rPr>
      <w:b w:val="0"/>
      <w:sz w:val="5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060022"/>
    <w:pPr>
      <w:ind w:firstLine="0"/>
      <w:jc w:val="left"/>
    </w:pPr>
    <w:rPr>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Grillecouleur-Accent1Car">
    <w:name w:val="Grille couleur - Accent 1 Car"/>
    <w:basedOn w:val="Policepardfaut"/>
    <w:link w:val="Grillecouleur-Accent1"/>
    <w:rsid w:val="00B96A76"/>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706A43"/>
    <w:rPr>
      <w:rFonts w:ascii="Times New Roman" w:eastAsia="Times New Roman" w:hAnsi="Times New Roman"/>
      <w:sz w:val="72"/>
      <w:lang w:val="fr-CA" w:eastAsia="en-US"/>
    </w:rPr>
  </w:style>
  <w:style w:type="paragraph" w:styleId="Corpsdetexte2">
    <w:name w:val="Body Text 2"/>
    <w:basedOn w:val="Normal"/>
    <w:link w:val="Corpsdetexte2Car"/>
    <w:rsid w:val="00706A43"/>
    <w:pPr>
      <w:jc w:val="both"/>
    </w:pPr>
    <w:rPr>
      <w:rFonts w:ascii="Arial" w:hAnsi="Arial"/>
    </w:rPr>
  </w:style>
  <w:style w:type="character" w:customStyle="1" w:styleId="Corpsdetexte2Car">
    <w:name w:val="Corps de texte 2 Car"/>
    <w:basedOn w:val="Policepardfaut"/>
    <w:link w:val="Corpsdetexte2"/>
    <w:rsid w:val="00706A43"/>
    <w:rPr>
      <w:rFonts w:ascii="Arial" w:eastAsia="Times New Roman" w:hAnsi="Arial"/>
      <w:sz w:val="28"/>
      <w:lang w:val="fr-CA" w:eastAsia="en-US"/>
    </w:rPr>
  </w:style>
  <w:style w:type="paragraph" w:styleId="Corpsdetexte3">
    <w:name w:val="Body Text 3"/>
    <w:basedOn w:val="Normal"/>
    <w:link w:val="Corpsdetexte3Car"/>
    <w:rsid w:val="00706A43"/>
    <w:pPr>
      <w:tabs>
        <w:tab w:val="left" w:pos="510"/>
        <w:tab w:val="left" w:pos="510"/>
      </w:tabs>
      <w:jc w:val="both"/>
    </w:pPr>
    <w:rPr>
      <w:rFonts w:ascii="Arial" w:hAnsi="Arial"/>
    </w:rPr>
  </w:style>
  <w:style w:type="character" w:customStyle="1" w:styleId="Corpsdetexte3Car">
    <w:name w:val="Corps de texte 3 Car"/>
    <w:basedOn w:val="Policepardfaut"/>
    <w:link w:val="Corpsdetexte3"/>
    <w:rsid w:val="00706A43"/>
    <w:rPr>
      <w:rFonts w:ascii="Arial" w:eastAsia="Times New Roman" w:hAnsi="Arial"/>
      <w:sz w:val="28"/>
      <w:lang w:val="fr-CA" w:eastAsia="en-US"/>
    </w:rPr>
  </w:style>
  <w:style w:type="character" w:customStyle="1" w:styleId="En-tteCar">
    <w:name w:val="En-tête Car"/>
    <w:basedOn w:val="Policepardfaut"/>
    <w:link w:val="En-tte"/>
    <w:uiPriority w:val="99"/>
    <w:rsid w:val="00706A43"/>
    <w:rPr>
      <w:rFonts w:ascii="GillSans" w:eastAsia="Times New Roman" w:hAnsi="GillSans"/>
      <w:lang w:val="fr-CA" w:eastAsia="en-US"/>
    </w:rPr>
  </w:style>
  <w:style w:type="character" w:customStyle="1" w:styleId="NotedebasdepageCar">
    <w:name w:val="Note de bas de page Car"/>
    <w:basedOn w:val="Policepardfaut"/>
    <w:link w:val="Notedebasdepage"/>
    <w:rsid w:val="004D7486"/>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706A43"/>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706A43"/>
    <w:rPr>
      <w:rFonts w:ascii="GillSans" w:eastAsia="Times New Roman" w:hAnsi="GillSans"/>
      <w:lang w:val="fr-CA" w:eastAsia="en-US"/>
    </w:rPr>
  </w:style>
  <w:style w:type="character" w:customStyle="1" w:styleId="Retraitcorpsdetexte2Car">
    <w:name w:val="Retrait corps de texte 2 Car"/>
    <w:basedOn w:val="Policepardfaut"/>
    <w:link w:val="Retraitcorpsdetexte2"/>
    <w:rsid w:val="00706A43"/>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706A43"/>
    <w:rPr>
      <w:rFonts w:ascii="Arial" w:eastAsia="Times New Roman" w:hAnsi="Arial"/>
      <w:sz w:val="28"/>
      <w:lang w:val="fr-CA" w:eastAsia="en-US"/>
    </w:rPr>
  </w:style>
  <w:style w:type="character" w:customStyle="1" w:styleId="TitreCar">
    <w:name w:val="Titre Car"/>
    <w:basedOn w:val="Policepardfaut"/>
    <w:link w:val="Titre"/>
    <w:rsid w:val="00706A43"/>
    <w:rPr>
      <w:rFonts w:ascii="Times New Roman" w:eastAsia="Times New Roman" w:hAnsi="Times New Roman"/>
      <w:b/>
      <w:sz w:val="48"/>
      <w:lang w:val="fr-CA" w:eastAsia="en-US"/>
    </w:rPr>
  </w:style>
  <w:style w:type="paragraph" w:customStyle="1" w:styleId="Notedebasdepagec">
    <w:name w:val="Note de bas de page c"/>
    <w:basedOn w:val="Notedebasdepage"/>
    <w:autoRedefine/>
    <w:rsid w:val="00610A9A"/>
    <w:pPr>
      <w:jc w:val="center"/>
    </w:pPr>
  </w:style>
  <w:style w:type="character" w:customStyle="1" w:styleId="Corpsdutexte2Exact">
    <w:name w:val="Corps du texte (2) Exact"/>
    <w:basedOn w:val="Policepardfaut"/>
    <w:rsid w:val="006855AE"/>
    <w:rPr>
      <w:rFonts w:ascii="Times New Roman" w:eastAsia="Times New Roman" w:hAnsi="Times New Roman" w:cs="Times New Roman"/>
      <w:b w:val="0"/>
      <w:bCs w:val="0"/>
      <w:i w:val="0"/>
      <w:iCs w:val="0"/>
      <w:smallCaps w:val="0"/>
      <w:strike w:val="0"/>
      <w:sz w:val="21"/>
      <w:szCs w:val="21"/>
      <w:u w:val="none"/>
    </w:rPr>
  </w:style>
  <w:style w:type="character" w:customStyle="1" w:styleId="Corpsdutexte2">
    <w:name w:val="Corps du texte (2)_"/>
    <w:basedOn w:val="Policepardfaut"/>
    <w:link w:val="Corpsdutexte20"/>
    <w:rsid w:val="006855AE"/>
    <w:rPr>
      <w:rFonts w:ascii="Times New Roman" w:eastAsia="Times New Roman" w:hAnsi="Times New Roman"/>
      <w:sz w:val="21"/>
      <w:szCs w:val="21"/>
      <w:shd w:val="clear" w:color="auto" w:fill="FFFFFF"/>
    </w:rPr>
  </w:style>
  <w:style w:type="paragraph" w:customStyle="1" w:styleId="Corpsdutexte20">
    <w:name w:val="Corps du texte (2)"/>
    <w:basedOn w:val="Normal"/>
    <w:link w:val="Corpsdutexte2"/>
    <w:rsid w:val="006855AE"/>
    <w:pPr>
      <w:widowControl w:val="0"/>
      <w:shd w:val="clear" w:color="auto" w:fill="FFFFFF"/>
      <w:spacing w:line="0" w:lineRule="atLeast"/>
    </w:pPr>
    <w:rPr>
      <w:sz w:val="21"/>
      <w:szCs w:val="21"/>
      <w:lang w:val="fr-FR" w:eastAsia="fr-FR"/>
    </w:rPr>
  </w:style>
  <w:style w:type="character" w:customStyle="1" w:styleId="Corpsdutexte3">
    <w:name w:val="Corps du texte (3)_"/>
    <w:basedOn w:val="Policepardfaut"/>
    <w:link w:val="Corpsdutexte30"/>
    <w:rsid w:val="00B04203"/>
    <w:rPr>
      <w:rFonts w:ascii="Arial" w:eastAsia="Arial" w:hAnsi="Arial" w:cs="Arial"/>
      <w:b/>
      <w:bCs/>
      <w:shd w:val="clear" w:color="auto" w:fill="FFFFFF"/>
    </w:rPr>
  </w:style>
  <w:style w:type="character" w:customStyle="1" w:styleId="Corpsdutexte4">
    <w:name w:val="Corps du texte (4)_"/>
    <w:basedOn w:val="Policepardfaut"/>
    <w:link w:val="Corpsdutexte40"/>
    <w:rsid w:val="00B04203"/>
    <w:rPr>
      <w:rFonts w:ascii="Times New Roman" w:eastAsia="Times New Roman" w:hAnsi="Times New Roman"/>
      <w:b/>
      <w:bCs/>
      <w:shd w:val="clear" w:color="auto" w:fill="FFFFFF"/>
    </w:rPr>
  </w:style>
  <w:style w:type="character" w:customStyle="1" w:styleId="Corpsdutexte5">
    <w:name w:val="Corps du texte (5)_"/>
    <w:basedOn w:val="Policepardfaut"/>
    <w:link w:val="Corpsdutexte50"/>
    <w:rsid w:val="00B04203"/>
    <w:rPr>
      <w:rFonts w:ascii="Arial" w:eastAsia="Arial" w:hAnsi="Arial" w:cs="Arial"/>
      <w:b/>
      <w:bCs/>
      <w:spacing w:val="10"/>
      <w:shd w:val="clear" w:color="auto" w:fill="FFFFFF"/>
    </w:rPr>
  </w:style>
  <w:style w:type="character" w:customStyle="1" w:styleId="Corpsdutexte6">
    <w:name w:val="Corps du texte (6)_"/>
    <w:basedOn w:val="Policepardfaut"/>
    <w:link w:val="Corpsdutexte60"/>
    <w:rsid w:val="00B04203"/>
    <w:rPr>
      <w:rFonts w:ascii="Times New Roman" w:eastAsia="Times New Roman" w:hAnsi="Times New Roman"/>
      <w:spacing w:val="10"/>
      <w:sz w:val="16"/>
      <w:szCs w:val="16"/>
      <w:shd w:val="clear" w:color="auto" w:fill="FFFFFF"/>
    </w:rPr>
  </w:style>
  <w:style w:type="character" w:customStyle="1" w:styleId="Corpsdutexte7">
    <w:name w:val="Corps du texte (7)_"/>
    <w:basedOn w:val="Policepardfaut"/>
    <w:link w:val="Corpsdutexte70"/>
    <w:rsid w:val="00B04203"/>
    <w:rPr>
      <w:rFonts w:ascii="Times New Roman" w:eastAsia="Times New Roman" w:hAnsi="Times New Roman"/>
      <w:sz w:val="32"/>
      <w:szCs w:val="32"/>
      <w:shd w:val="clear" w:color="auto" w:fill="FFFFFF"/>
    </w:rPr>
  </w:style>
  <w:style w:type="character" w:customStyle="1" w:styleId="En-tte1">
    <w:name w:val="En-tête #1_"/>
    <w:basedOn w:val="Policepardfaut"/>
    <w:link w:val="En-tte10"/>
    <w:rsid w:val="00B04203"/>
    <w:rPr>
      <w:rFonts w:ascii="Times New Roman" w:eastAsia="Times New Roman" w:hAnsi="Times New Roman"/>
      <w:i/>
      <w:iCs/>
      <w:spacing w:val="-10"/>
      <w:sz w:val="46"/>
      <w:szCs w:val="46"/>
      <w:shd w:val="clear" w:color="auto" w:fill="FFFFFF"/>
    </w:rPr>
  </w:style>
  <w:style w:type="character" w:customStyle="1" w:styleId="Corpsdutexte8">
    <w:name w:val="Corps du texte (8)_"/>
    <w:basedOn w:val="Policepardfaut"/>
    <w:link w:val="Corpsdutexte80"/>
    <w:rsid w:val="00B04203"/>
    <w:rPr>
      <w:rFonts w:ascii="Times New Roman" w:eastAsia="Times New Roman" w:hAnsi="Times New Roman"/>
      <w:b/>
      <w:bCs/>
      <w:i/>
      <w:iCs/>
      <w:sz w:val="34"/>
      <w:szCs w:val="34"/>
      <w:shd w:val="clear" w:color="auto" w:fill="FFFFFF"/>
    </w:rPr>
  </w:style>
  <w:style w:type="character" w:customStyle="1" w:styleId="En-tteoupieddepage">
    <w:name w:val="En-tête ou pied de page_"/>
    <w:basedOn w:val="Policepardfaut"/>
    <w:rsid w:val="00B04203"/>
    <w:rPr>
      <w:rFonts w:ascii="Times New Roman" w:eastAsia="Times New Roman" w:hAnsi="Times New Roman" w:cs="Times New Roman"/>
      <w:b w:val="0"/>
      <w:bCs w:val="0"/>
      <w:i w:val="0"/>
      <w:iCs w:val="0"/>
      <w:smallCaps w:val="0"/>
      <w:strike w:val="0"/>
      <w:sz w:val="19"/>
      <w:szCs w:val="19"/>
      <w:u w:val="none"/>
    </w:rPr>
  </w:style>
  <w:style w:type="character" w:customStyle="1" w:styleId="En-tteoupieddepage19ptItalique">
    <w:name w:val="En-tête ou pied de page + 19 pt;Italique"/>
    <w:basedOn w:val="En-tteoupieddepage"/>
    <w:rsid w:val="00B04203"/>
    <w:rPr>
      <w:rFonts w:ascii="Times New Roman" w:eastAsia="Times New Roman" w:hAnsi="Times New Roman" w:cs="Times New Roman"/>
      <w:b w:val="0"/>
      <w:bCs w:val="0"/>
      <w:i/>
      <w:iCs/>
      <w:smallCaps w:val="0"/>
      <w:strike w:val="0"/>
      <w:color w:val="000000"/>
      <w:spacing w:val="0"/>
      <w:w w:val="100"/>
      <w:position w:val="0"/>
      <w:sz w:val="38"/>
      <w:szCs w:val="38"/>
      <w:u w:val="none"/>
      <w:lang w:val="fr-FR" w:eastAsia="fr-FR" w:bidi="fr-FR"/>
    </w:rPr>
  </w:style>
  <w:style w:type="character" w:customStyle="1" w:styleId="Corpsdutexte9Exact">
    <w:name w:val="Corps du texte (9) Exact"/>
    <w:basedOn w:val="Policepardfaut"/>
    <w:rsid w:val="00B04203"/>
    <w:rPr>
      <w:rFonts w:ascii="Times New Roman" w:eastAsia="Times New Roman" w:hAnsi="Times New Roman" w:cs="Times New Roman"/>
      <w:b w:val="0"/>
      <w:bCs w:val="0"/>
      <w:i/>
      <w:iCs/>
      <w:smallCaps w:val="0"/>
      <w:strike w:val="0"/>
      <w:sz w:val="19"/>
      <w:szCs w:val="19"/>
      <w:u w:val="none"/>
    </w:rPr>
  </w:style>
  <w:style w:type="character" w:customStyle="1" w:styleId="Corpsdutexte10Exact">
    <w:name w:val="Corps du texte (10) Exact"/>
    <w:basedOn w:val="Policepardfaut"/>
    <w:rsid w:val="00B04203"/>
    <w:rPr>
      <w:rFonts w:ascii="Times New Roman" w:eastAsia="Times New Roman" w:hAnsi="Times New Roman" w:cs="Times New Roman"/>
      <w:b w:val="0"/>
      <w:bCs w:val="0"/>
      <w:i w:val="0"/>
      <w:iCs w:val="0"/>
      <w:smallCaps w:val="0"/>
      <w:strike w:val="0"/>
      <w:sz w:val="19"/>
      <w:szCs w:val="19"/>
      <w:u w:val="none"/>
    </w:rPr>
  </w:style>
  <w:style w:type="character" w:customStyle="1" w:styleId="Corpsdutexte10ItaliqueExact">
    <w:name w:val="Corps du texte (10) + Italique Exact"/>
    <w:basedOn w:val="Corpsdutexte10"/>
    <w:rsid w:val="00B04203"/>
    <w:rPr>
      <w:rFonts w:ascii="Times New Roman" w:eastAsia="Times New Roman" w:hAnsi="Times New Roman"/>
      <w:i/>
      <w:iCs/>
      <w:sz w:val="19"/>
      <w:szCs w:val="19"/>
      <w:shd w:val="clear" w:color="auto" w:fill="FFFFFF"/>
    </w:rPr>
  </w:style>
  <w:style w:type="character" w:customStyle="1" w:styleId="Corpsdutexte9NonItaliqueExact">
    <w:name w:val="Corps du texte (9) + Non Italique Exact"/>
    <w:basedOn w:val="Corpsdutexte9"/>
    <w:rsid w:val="00B04203"/>
    <w:rPr>
      <w:rFonts w:ascii="Times New Roman" w:eastAsia="Times New Roman" w:hAnsi="Times New Roman"/>
      <w:i/>
      <w:iCs/>
      <w:sz w:val="19"/>
      <w:szCs w:val="19"/>
      <w:shd w:val="clear" w:color="auto" w:fill="FFFFFF"/>
    </w:rPr>
  </w:style>
  <w:style w:type="character" w:customStyle="1" w:styleId="Corpsdutexte11Exact">
    <w:name w:val="Corps du texte (11) Exact"/>
    <w:basedOn w:val="Policepardfaut"/>
    <w:link w:val="Corpsdutexte11"/>
    <w:rsid w:val="00B04203"/>
    <w:rPr>
      <w:rFonts w:ascii="Times New Roman" w:eastAsia="Times New Roman" w:hAnsi="Times New Roman"/>
      <w:sz w:val="34"/>
      <w:szCs w:val="34"/>
      <w:shd w:val="clear" w:color="auto" w:fill="FFFFFF"/>
    </w:rPr>
  </w:style>
  <w:style w:type="character" w:customStyle="1" w:styleId="Tabledesmatires2Exact">
    <w:name w:val="Table des matières (2) Exact"/>
    <w:basedOn w:val="Policepardfaut"/>
    <w:rsid w:val="00B04203"/>
    <w:rPr>
      <w:rFonts w:ascii="Times New Roman" w:eastAsia="Times New Roman" w:hAnsi="Times New Roman" w:cs="Times New Roman"/>
      <w:b w:val="0"/>
      <w:bCs w:val="0"/>
      <w:i w:val="0"/>
      <w:iCs w:val="0"/>
      <w:smallCaps w:val="0"/>
      <w:strike w:val="0"/>
      <w:sz w:val="19"/>
      <w:szCs w:val="19"/>
      <w:u w:val="none"/>
    </w:rPr>
  </w:style>
  <w:style w:type="character" w:customStyle="1" w:styleId="Tabledesmatires3Exact">
    <w:name w:val="Table des matières (3) Exact"/>
    <w:basedOn w:val="Policepardfaut"/>
    <w:link w:val="Tabledesmatires3"/>
    <w:rsid w:val="00B04203"/>
    <w:rPr>
      <w:rFonts w:ascii="Times New Roman" w:eastAsia="Times New Roman" w:hAnsi="Times New Roman"/>
      <w:i/>
      <w:iCs/>
      <w:sz w:val="19"/>
      <w:szCs w:val="19"/>
      <w:shd w:val="clear" w:color="auto" w:fill="FFFFFF"/>
    </w:rPr>
  </w:style>
  <w:style w:type="character" w:customStyle="1" w:styleId="Tabledesmatires2ItaliqueExact">
    <w:name w:val="Table des matières (2) + Italique Exact"/>
    <w:basedOn w:val="Tabledesmatires2"/>
    <w:rsid w:val="00B04203"/>
    <w:rPr>
      <w:rFonts w:ascii="Times New Roman" w:eastAsia="Times New Roman" w:hAnsi="Times New Roman" w:cs="Times New Roman"/>
      <w:b w:val="0"/>
      <w:bCs w:val="0"/>
      <w:i/>
      <w:iCs/>
      <w:smallCaps w:val="0"/>
      <w:strike w:val="0"/>
      <w:sz w:val="19"/>
      <w:szCs w:val="19"/>
      <w:u w:val="none"/>
    </w:rPr>
  </w:style>
  <w:style w:type="character" w:customStyle="1" w:styleId="En-tte2">
    <w:name w:val="En-tête #2_"/>
    <w:basedOn w:val="Policepardfaut"/>
    <w:link w:val="En-tte20"/>
    <w:rsid w:val="00B04203"/>
    <w:rPr>
      <w:rFonts w:ascii="Times New Roman" w:eastAsia="Times New Roman" w:hAnsi="Times New Roman"/>
      <w:sz w:val="36"/>
      <w:szCs w:val="36"/>
      <w:shd w:val="clear" w:color="auto" w:fill="FFFFFF"/>
    </w:rPr>
  </w:style>
  <w:style w:type="character" w:customStyle="1" w:styleId="En-tte217pt">
    <w:name w:val="En-tête #2 + 17 pt"/>
    <w:basedOn w:val="En-tte2"/>
    <w:rsid w:val="00B04203"/>
    <w:rPr>
      <w:rFonts w:ascii="Times New Roman" w:eastAsia="Times New Roman" w:hAnsi="Times New Roman"/>
      <w:color w:val="000000"/>
      <w:spacing w:val="0"/>
      <w:w w:val="100"/>
      <w:position w:val="0"/>
      <w:sz w:val="34"/>
      <w:szCs w:val="34"/>
      <w:shd w:val="clear" w:color="auto" w:fill="FFFFFF"/>
      <w:lang w:val="fr-FR" w:eastAsia="fr-FR" w:bidi="fr-FR"/>
    </w:rPr>
  </w:style>
  <w:style w:type="character" w:customStyle="1" w:styleId="Corpsdutexte2Italique">
    <w:name w:val="Corps du texte (2) + Italique"/>
    <w:basedOn w:val="Corpsdutexte2"/>
    <w:rsid w:val="00B0420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oupieddepage0">
    <w:name w:val="En-tête ou pied de page"/>
    <w:basedOn w:val="En-tteoupieddepage"/>
    <w:rsid w:val="00B042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En-tte6">
    <w:name w:val="En-tête #6_"/>
    <w:basedOn w:val="Policepardfaut"/>
    <w:link w:val="En-tte60"/>
    <w:rsid w:val="00B04203"/>
    <w:rPr>
      <w:rFonts w:ascii="Times New Roman" w:eastAsia="Times New Roman" w:hAnsi="Times New Roman"/>
      <w:b/>
      <w:bCs/>
      <w:sz w:val="21"/>
      <w:szCs w:val="21"/>
      <w:shd w:val="clear" w:color="auto" w:fill="FFFFFF"/>
    </w:rPr>
  </w:style>
  <w:style w:type="character" w:customStyle="1" w:styleId="Corpsdutexte10">
    <w:name w:val="Corps du texte (10)_"/>
    <w:basedOn w:val="Policepardfaut"/>
    <w:link w:val="Corpsdutexte100"/>
    <w:rsid w:val="00B04203"/>
    <w:rPr>
      <w:rFonts w:ascii="Times New Roman" w:eastAsia="Times New Roman" w:hAnsi="Times New Roman"/>
      <w:sz w:val="19"/>
      <w:szCs w:val="19"/>
      <w:shd w:val="clear" w:color="auto" w:fill="FFFFFF"/>
    </w:rPr>
  </w:style>
  <w:style w:type="character" w:customStyle="1" w:styleId="En-tte1Exact">
    <w:name w:val="En-tête #1 Exact"/>
    <w:basedOn w:val="Policepardfaut"/>
    <w:rsid w:val="00B04203"/>
    <w:rPr>
      <w:rFonts w:ascii="Times New Roman" w:eastAsia="Times New Roman" w:hAnsi="Times New Roman" w:cs="Times New Roman"/>
      <w:b w:val="0"/>
      <w:bCs w:val="0"/>
      <w:i/>
      <w:iCs/>
      <w:smallCaps w:val="0"/>
      <w:strike w:val="0"/>
      <w:spacing w:val="-10"/>
      <w:sz w:val="46"/>
      <w:szCs w:val="46"/>
      <w:u w:val="none"/>
    </w:rPr>
  </w:style>
  <w:style w:type="character" w:customStyle="1" w:styleId="En-tte2Exact">
    <w:name w:val="En-tête #2 Exact"/>
    <w:basedOn w:val="Policepardfaut"/>
    <w:rsid w:val="00B04203"/>
    <w:rPr>
      <w:rFonts w:ascii="Times New Roman" w:eastAsia="Times New Roman" w:hAnsi="Times New Roman" w:cs="Times New Roman"/>
      <w:b w:val="0"/>
      <w:bCs w:val="0"/>
      <w:i w:val="0"/>
      <w:iCs w:val="0"/>
      <w:smallCaps w:val="0"/>
      <w:strike w:val="0"/>
      <w:sz w:val="36"/>
      <w:szCs w:val="36"/>
      <w:u w:val="none"/>
    </w:rPr>
  </w:style>
  <w:style w:type="character" w:customStyle="1" w:styleId="Corpsdutexte3Exact">
    <w:name w:val="Corps du texte (3) Exact"/>
    <w:basedOn w:val="Policepardfaut"/>
    <w:rsid w:val="00B04203"/>
    <w:rPr>
      <w:rFonts w:ascii="Arial" w:eastAsia="Arial" w:hAnsi="Arial" w:cs="Arial"/>
      <w:b/>
      <w:bCs/>
      <w:i w:val="0"/>
      <w:iCs w:val="0"/>
      <w:smallCaps w:val="0"/>
      <w:strike w:val="0"/>
      <w:sz w:val="20"/>
      <w:szCs w:val="20"/>
      <w:u w:val="none"/>
    </w:rPr>
  </w:style>
  <w:style w:type="character" w:customStyle="1" w:styleId="Corpsdutexte13Exact">
    <w:name w:val="Corps du texte (13) Exact"/>
    <w:basedOn w:val="Policepardfaut"/>
    <w:link w:val="Corpsdutexte13"/>
    <w:rsid w:val="00B04203"/>
    <w:rPr>
      <w:rFonts w:ascii="Times New Roman" w:eastAsia="Times New Roman" w:hAnsi="Times New Roman"/>
      <w:i/>
      <w:iCs/>
      <w:spacing w:val="40"/>
      <w:sz w:val="28"/>
      <w:szCs w:val="28"/>
      <w:shd w:val="clear" w:color="auto" w:fill="FFFFFF"/>
    </w:rPr>
  </w:style>
  <w:style w:type="character" w:customStyle="1" w:styleId="En-tte3">
    <w:name w:val="En-tête #3_"/>
    <w:basedOn w:val="Policepardfaut"/>
    <w:rsid w:val="00B04203"/>
    <w:rPr>
      <w:rFonts w:ascii="Times New Roman" w:eastAsia="Times New Roman" w:hAnsi="Times New Roman" w:cs="Times New Roman"/>
      <w:b w:val="0"/>
      <w:bCs w:val="0"/>
      <w:i w:val="0"/>
      <w:iCs w:val="0"/>
      <w:smallCaps w:val="0"/>
      <w:strike w:val="0"/>
      <w:sz w:val="32"/>
      <w:szCs w:val="32"/>
      <w:u w:val="none"/>
    </w:rPr>
  </w:style>
  <w:style w:type="character" w:customStyle="1" w:styleId="En-tte30">
    <w:name w:val="En-tête #3"/>
    <w:basedOn w:val="En-tte3"/>
    <w:rsid w:val="00B04203"/>
    <w:rPr>
      <w:rFonts w:ascii="Times New Roman" w:eastAsia="Times New Roman" w:hAnsi="Times New Roman" w:cs="Times New Roman"/>
      <w:b w:val="0"/>
      <w:bCs w:val="0"/>
      <w:i w:val="0"/>
      <w:iCs w:val="0"/>
      <w:smallCaps w:val="0"/>
      <w:strike w:val="0"/>
      <w:color w:val="000000"/>
      <w:spacing w:val="0"/>
      <w:w w:val="100"/>
      <w:position w:val="0"/>
      <w:sz w:val="32"/>
      <w:szCs w:val="32"/>
      <w:u w:val="single"/>
      <w:lang w:val="fr-FR" w:eastAsia="fr-FR" w:bidi="fr-FR"/>
    </w:rPr>
  </w:style>
  <w:style w:type="character" w:customStyle="1" w:styleId="En-tte4">
    <w:name w:val="En-tête #4_"/>
    <w:basedOn w:val="Policepardfaut"/>
    <w:link w:val="En-tte40"/>
    <w:rsid w:val="00B04203"/>
    <w:rPr>
      <w:rFonts w:ascii="Times New Roman" w:eastAsia="Times New Roman" w:hAnsi="Times New Roman"/>
      <w:sz w:val="32"/>
      <w:szCs w:val="32"/>
      <w:shd w:val="clear" w:color="auto" w:fill="FFFFFF"/>
    </w:rPr>
  </w:style>
  <w:style w:type="character" w:customStyle="1" w:styleId="En-tte7">
    <w:name w:val="En-tête #7_"/>
    <w:basedOn w:val="Policepardfaut"/>
    <w:link w:val="En-tte70"/>
    <w:rsid w:val="00B04203"/>
    <w:rPr>
      <w:rFonts w:ascii="Times New Roman" w:eastAsia="Times New Roman" w:hAnsi="Times New Roman"/>
      <w:i/>
      <w:iCs/>
      <w:sz w:val="21"/>
      <w:szCs w:val="21"/>
      <w:shd w:val="clear" w:color="auto" w:fill="FFFFFF"/>
    </w:rPr>
  </w:style>
  <w:style w:type="character" w:customStyle="1" w:styleId="Corpsdutexte14">
    <w:name w:val="Corps du texte (14)_"/>
    <w:basedOn w:val="Policepardfaut"/>
    <w:link w:val="Corpsdutexte140"/>
    <w:rsid w:val="00B04203"/>
    <w:rPr>
      <w:rFonts w:ascii="Times New Roman" w:eastAsia="Times New Roman" w:hAnsi="Times New Roman"/>
      <w:i/>
      <w:iCs/>
      <w:sz w:val="21"/>
      <w:szCs w:val="21"/>
      <w:shd w:val="clear" w:color="auto" w:fill="FFFFFF"/>
    </w:rPr>
  </w:style>
  <w:style w:type="character" w:customStyle="1" w:styleId="Lgendedutableau2">
    <w:name w:val="Légende du tableau (2)_"/>
    <w:basedOn w:val="Policepardfaut"/>
    <w:link w:val="Lgendedutableau20"/>
    <w:rsid w:val="00B04203"/>
    <w:rPr>
      <w:rFonts w:ascii="Times New Roman" w:eastAsia="Times New Roman" w:hAnsi="Times New Roman"/>
      <w:sz w:val="19"/>
      <w:szCs w:val="19"/>
      <w:shd w:val="clear" w:color="auto" w:fill="FFFFFF"/>
    </w:rPr>
  </w:style>
  <w:style w:type="character" w:customStyle="1" w:styleId="Corpsdutexte26ptGrasItalique">
    <w:name w:val="Corps du texte (2) + 6 pt;Gras;Italique"/>
    <w:basedOn w:val="Corpsdutexte2"/>
    <w:rsid w:val="00B04203"/>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8pt">
    <w:name w:val="Corps du texte (2) + 8 pt"/>
    <w:basedOn w:val="Corpsdutexte2"/>
    <w:rsid w:val="00B0420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24pt">
    <w:name w:val="Corps du texte (2) + 4 pt"/>
    <w:basedOn w:val="Corpsdutexte2"/>
    <w:rsid w:val="00B0420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fr-FR" w:eastAsia="fr-FR" w:bidi="fr-FR"/>
    </w:rPr>
  </w:style>
  <w:style w:type="character" w:customStyle="1" w:styleId="Corpsdutexte27pt">
    <w:name w:val="Corps du texte (2) + 7 pt"/>
    <w:basedOn w:val="Corpsdutexte2"/>
    <w:rsid w:val="00B04203"/>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Corpsdutexte10Italique">
    <w:name w:val="Corps du texte (10) + Italique"/>
    <w:basedOn w:val="Corpsdutexte10"/>
    <w:rsid w:val="00B0420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0Exact">
    <w:name w:val="Corps du texte (20) Exact"/>
    <w:basedOn w:val="Policepardfaut"/>
    <w:rsid w:val="00B04203"/>
    <w:rPr>
      <w:rFonts w:ascii="Times New Roman" w:eastAsia="Times New Roman" w:hAnsi="Times New Roman" w:cs="Times New Roman"/>
      <w:b w:val="0"/>
      <w:bCs w:val="0"/>
      <w:i w:val="0"/>
      <w:iCs w:val="0"/>
      <w:smallCaps w:val="0"/>
      <w:strike w:val="0"/>
      <w:sz w:val="14"/>
      <w:szCs w:val="14"/>
      <w:u w:val="none"/>
    </w:rPr>
  </w:style>
  <w:style w:type="character" w:customStyle="1" w:styleId="Corpsdutexte29">
    <w:name w:val="Corps du texte (29)_"/>
    <w:basedOn w:val="Policepardfaut"/>
    <w:link w:val="Corpsdutexte290"/>
    <w:rsid w:val="00B04203"/>
    <w:rPr>
      <w:rFonts w:ascii="Times New Roman" w:eastAsia="Times New Roman" w:hAnsi="Times New Roman"/>
      <w:b/>
      <w:bCs/>
      <w:i/>
      <w:iCs/>
      <w:sz w:val="22"/>
      <w:szCs w:val="22"/>
      <w:shd w:val="clear" w:color="auto" w:fill="FFFFFF"/>
    </w:rPr>
  </w:style>
  <w:style w:type="character" w:customStyle="1" w:styleId="Corpsdutexte200">
    <w:name w:val="Corps du texte (20)_"/>
    <w:basedOn w:val="Policepardfaut"/>
    <w:link w:val="Corpsdutexte201"/>
    <w:rsid w:val="00B04203"/>
    <w:rPr>
      <w:rFonts w:ascii="Times New Roman" w:eastAsia="Times New Roman" w:hAnsi="Times New Roman"/>
      <w:sz w:val="14"/>
      <w:szCs w:val="14"/>
      <w:shd w:val="clear" w:color="auto" w:fill="FFFFFF"/>
    </w:rPr>
  </w:style>
  <w:style w:type="character" w:customStyle="1" w:styleId="Tabledesmatires2">
    <w:name w:val="Table des matières (2)_"/>
    <w:basedOn w:val="Policepardfaut"/>
    <w:rsid w:val="00B04203"/>
    <w:rPr>
      <w:rFonts w:ascii="Times New Roman" w:eastAsia="Times New Roman" w:hAnsi="Times New Roman" w:cs="Times New Roman"/>
      <w:b w:val="0"/>
      <w:bCs w:val="0"/>
      <w:i w:val="0"/>
      <w:iCs w:val="0"/>
      <w:smallCaps w:val="0"/>
      <w:strike w:val="0"/>
      <w:sz w:val="19"/>
      <w:szCs w:val="19"/>
      <w:u w:val="none"/>
    </w:rPr>
  </w:style>
  <w:style w:type="character" w:customStyle="1" w:styleId="Tabledesmatires20">
    <w:name w:val="Table des matières (2)"/>
    <w:basedOn w:val="Tabledesmatires2"/>
    <w:rsid w:val="00B04203"/>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fr-FR" w:eastAsia="fr-FR" w:bidi="fr-FR"/>
    </w:rPr>
  </w:style>
  <w:style w:type="character" w:customStyle="1" w:styleId="Corpsdutexte2ItaliqueExact">
    <w:name w:val="Corps du texte (2) + Italique Exact"/>
    <w:basedOn w:val="Corpsdutexte2"/>
    <w:rsid w:val="00B0420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fr-FR" w:eastAsia="fr-FR" w:bidi="fr-FR"/>
    </w:rPr>
  </w:style>
  <w:style w:type="character" w:customStyle="1" w:styleId="En-tte7Exact">
    <w:name w:val="En-tête #7 Exact"/>
    <w:basedOn w:val="Policepardfaut"/>
    <w:rsid w:val="00B04203"/>
    <w:rPr>
      <w:rFonts w:ascii="Times New Roman" w:eastAsia="Times New Roman" w:hAnsi="Times New Roman" w:cs="Times New Roman"/>
      <w:b w:val="0"/>
      <w:bCs w:val="0"/>
      <w:i/>
      <w:iCs/>
      <w:smallCaps w:val="0"/>
      <w:strike w:val="0"/>
      <w:sz w:val="21"/>
      <w:szCs w:val="21"/>
      <w:u w:val="none"/>
    </w:rPr>
  </w:style>
  <w:style w:type="character" w:customStyle="1" w:styleId="LgendedutableauExact">
    <w:name w:val="Légende du tableau Exact"/>
    <w:basedOn w:val="Policepardfaut"/>
    <w:link w:val="Lgendedutableau"/>
    <w:rsid w:val="00B04203"/>
    <w:rPr>
      <w:rFonts w:ascii="Times New Roman" w:eastAsia="Times New Roman" w:hAnsi="Times New Roman"/>
      <w:sz w:val="16"/>
      <w:szCs w:val="16"/>
      <w:shd w:val="clear" w:color="auto" w:fill="FFFFFF"/>
    </w:rPr>
  </w:style>
  <w:style w:type="character" w:customStyle="1" w:styleId="LgendedutableauItaliqueExact">
    <w:name w:val="Légende du tableau + Italique Exact"/>
    <w:basedOn w:val="LgendedutableauExact"/>
    <w:rsid w:val="00B04203"/>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En-tte4Exact">
    <w:name w:val="En-tête #4 Exact"/>
    <w:basedOn w:val="Policepardfaut"/>
    <w:rsid w:val="00B04203"/>
    <w:rPr>
      <w:rFonts w:ascii="Times New Roman" w:eastAsia="Times New Roman" w:hAnsi="Times New Roman" w:cs="Times New Roman"/>
      <w:b w:val="0"/>
      <w:bCs w:val="0"/>
      <w:i w:val="0"/>
      <w:iCs w:val="0"/>
      <w:smallCaps w:val="0"/>
      <w:strike w:val="0"/>
      <w:sz w:val="32"/>
      <w:szCs w:val="32"/>
      <w:u w:val="none"/>
    </w:rPr>
  </w:style>
  <w:style w:type="character" w:customStyle="1" w:styleId="En-tte4105ptGrasExact">
    <w:name w:val="En-tête #4 + 10.5 pt;Gras Exact"/>
    <w:basedOn w:val="En-tte4"/>
    <w:rsid w:val="00B04203"/>
    <w:rPr>
      <w:rFonts w:ascii="Times New Roman" w:eastAsia="Times New Roman" w:hAnsi="Times New Roman"/>
      <w:b/>
      <w:bCs/>
      <w:color w:val="000000"/>
      <w:spacing w:val="0"/>
      <w:w w:val="100"/>
      <w:position w:val="0"/>
      <w:sz w:val="21"/>
      <w:szCs w:val="21"/>
      <w:shd w:val="clear" w:color="auto" w:fill="FFFFFF"/>
      <w:lang w:val="fr-FR" w:eastAsia="fr-FR" w:bidi="fr-FR"/>
    </w:rPr>
  </w:style>
  <w:style w:type="character" w:customStyle="1" w:styleId="Lgendedutableau3">
    <w:name w:val="Légende du tableau (3)_"/>
    <w:basedOn w:val="Policepardfaut"/>
    <w:link w:val="Lgendedutableau30"/>
    <w:rsid w:val="00B04203"/>
    <w:rPr>
      <w:rFonts w:ascii="Times New Roman" w:eastAsia="Times New Roman" w:hAnsi="Times New Roman"/>
      <w:i/>
      <w:iCs/>
      <w:sz w:val="21"/>
      <w:szCs w:val="21"/>
      <w:shd w:val="clear" w:color="auto" w:fill="FFFFFF"/>
    </w:rPr>
  </w:style>
  <w:style w:type="character" w:customStyle="1" w:styleId="Lgendedutableau3Exact">
    <w:name w:val="Légende du tableau (3) Exact"/>
    <w:basedOn w:val="Policepardfaut"/>
    <w:rsid w:val="00B04203"/>
    <w:rPr>
      <w:rFonts w:ascii="Times New Roman" w:eastAsia="Times New Roman" w:hAnsi="Times New Roman" w:cs="Times New Roman"/>
      <w:b w:val="0"/>
      <w:bCs w:val="0"/>
      <w:i/>
      <w:iCs/>
      <w:smallCaps w:val="0"/>
      <w:strike w:val="0"/>
      <w:sz w:val="21"/>
      <w:szCs w:val="21"/>
      <w:u w:val="none"/>
    </w:rPr>
  </w:style>
  <w:style w:type="character" w:customStyle="1" w:styleId="TabledesmatiresExact">
    <w:name w:val="Table des matières Exact"/>
    <w:basedOn w:val="Policepardfaut"/>
    <w:link w:val="Tabledesmatires"/>
    <w:rsid w:val="00B04203"/>
    <w:rPr>
      <w:rFonts w:ascii="Times New Roman" w:eastAsia="Times New Roman" w:hAnsi="Times New Roman"/>
      <w:sz w:val="21"/>
      <w:szCs w:val="21"/>
      <w:shd w:val="clear" w:color="auto" w:fill="FFFFFF"/>
    </w:rPr>
  </w:style>
  <w:style w:type="character" w:customStyle="1" w:styleId="Corpsdutexte2Espacement1pt">
    <w:name w:val="Corps du texte (2) + Espacement 1 pt"/>
    <w:basedOn w:val="Corpsdutexte2"/>
    <w:rsid w:val="00B04203"/>
    <w:rPr>
      <w:rFonts w:ascii="Times New Roman" w:eastAsia="Times New Roman" w:hAnsi="Times New Roman" w:cs="Times New Roman"/>
      <w:b w:val="0"/>
      <w:bCs w:val="0"/>
      <w:i w:val="0"/>
      <w:iCs w:val="0"/>
      <w:smallCaps w:val="0"/>
      <w:strike w:val="0"/>
      <w:color w:val="000000"/>
      <w:spacing w:val="30"/>
      <w:w w:val="100"/>
      <w:position w:val="0"/>
      <w:sz w:val="21"/>
      <w:szCs w:val="21"/>
      <w:u w:val="none"/>
      <w:shd w:val="clear" w:color="auto" w:fill="FFFFFF"/>
      <w:lang w:val="fr-FR" w:eastAsia="fr-FR" w:bidi="fr-FR"/>
    </w:rPr>
  </w:style>
  <w:style w:type="character" w:customStyle="1" w:styleId="Corpsdutexte9">
    <w:name w:val="Corps du texte (9)_"/>
    <w:basedOn w:val="Policepardfaut"/>
    <w:link w:val="Corpsdutexte90"/>
    <w:rsid w:val="00B04203"/>
    <w:rPr>
      <w:rFonts w:ascii="Times New Roman" w:eastAsia="Times New Roman" w:hAnsi="Times New Roman"/>
      <w:i/>
      <w:iCs/>
      <w:sz w:val="19"/>
      <w:szCs w:val="19"/>
      <w:shd w:val="clear" w:color="auto" w:fill="FFFFFF"/>
    </w:rPr>
  </w:style>
  <w:style w:type="character" w:customStyle="1" w:styleId="Corpsdutexte9NonItalique">
    <w:name w:val="Corps du texte (9) + Non Italique"/>
    <w:basedOn w:val="Corpsdutexte9"/>
    <w:rsid w:val="00B0420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En-tte72">
    <w:name w:val="En-tête #7 (2)_"/>
    <w:basedOn w:val="Policepardfaut"/>
    <w:link w:val="En-tte720"/>
    <w:rsid w:val="00B04203"/>
    <w:rPr>
      <w:rFonts w:ascii="Times New Roman" w:eastAsia="Times New Roman" w:hAnsi="Times New Roman"/>
      <w:i/>
      <w:iCs/>
      <w:sz w:val="19"/>
      <w:szCs w:val="19"/>
      <w:shd w:val="clear" w:color="auto" w:fill="FFFFFF"/>
    </w:rPr>
  </w:style>
  <w:style w:type="character" w:customStyle="1" w:styleId="En-tte72NonItalique">
    <w:name w:val="En-tête #7 (2) + Non Italique"/>
    <w:basedOn w:val="En-tte72"/>
    <w:rsid w:val="00B04203"/>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B04203"/>
    <w:rPr>
      <w:rFonts w:ascii="Times New Roman" w:eastAsia="Times New Roman" w:hAnsi="Times New Roman"/>
      <w:sz w:val="11"/>
      <w:szCs w:val="11"/>
      <w:shd w:val="clear" w:color="auto" w:fill="FFFFFF"/>
    </w:rPr>
  </w:style>
  <w:style w:type="character" w:customStyle="1" w:styleId="Corpsdutexte10105pt">
    <w:name w:val="Corps du texte (10) + 10.5 pt"/>
    <w:basedOn w:val="Corpsdutexte10"/>
    <w:rsid w:val="00B04203"/>
    <w:rPr>
      <w:rFonts w:ascii="Times New Roman" w:eastAsia="Times New Roman" w:hAnsi="Times New Roman"/>
      <w:color w:val="000000"/>
      <w:spacing w:val="0"/>
      <w:w w:val="100"/>
      <w:position w:val="0"/>
      <w:sz w:val="21"/>
      <w:szCs w:val="21"/>
      <w:shd w:val="clear" w:color="auto" w:fill="FFFFFF"/>
      <w:lang w:val="fr-FR" w:eastAsia="fr-FR" w:bidi="fr-FR"/>
    </w:rPr>
  </w:style>
  <w:style w:type="paragraph" w:customStyle="1" w:styleId="Corpsdutexte30">
    <w:name w:val="Corps du texte (3)"/>
    <w:basedOn w:val="Normal"/>
    <w:link w:val="Corpsdutexte3"/>
    <w:rsid w:val="00B04203"/>
    <w:pPr>
      <w:widowControl w:val="0"/>
      <w:shd w:val="clear" w:color="auto" w:fill="FFFFFF"/>
      <w:spacing w:after="60" w:line="216" w:lineRule="exact"/>
      <w:ind w:firstLine="29"/>
      <w:jc w:val="both"/>
    </w:pPr>
    <w:rPr>
      <w:rFonts w:ascii="Arial" w:eastAsia="Arial" w:hAnsi="Arial" w:cs="Arial"/>
      <w:b/>
      <w:bCs/>
      <w:sz w:val="20"/>
      <w:lang w:val="fr-FR" w:eastAsia="fr-FR"/>
    </w:rPr>
  </w:style>
  <w:style w:type="paragraph" w:customStyle="1" w:styleId="Corpsdutexte40">
    <w:name w:val="Corps du texte (4)"/>
    <w:basedOn w:val="Normal"/>
    <w:link w:val="Corpsdutexte4"/>
    <w:rsid w:val="00B04203"/>
    <w:pPr>
      <w:widowControl w:val="0"/>
      <w:shd w:val="clear" w:color="auto" w:fill="FFFFFF"/>
      <w:spacing w:before="2520" w:after="60" w:line="0" w:lineRule="atLeast"/>
    </w:pPr>
    <w:rPr>
      <w:b/>
      <w:bCs/>
      <w:sz w:val="20"/>
      <w:lang w:val="fr-FR" w:eastAsia="fr-FR"/>
    </w:rPr>
  </w:style>
  <w:style w:type="paragraph" w:customStyle="1" w:styleId="Corpsdutexte50">
    <w:name w:val="Corps du texte (5)"/>
    <w:basedOn w:val="Normal"/>
    <w:link w:val="Corpsdutexte5"/>
    <w:rsid w:val="00B04203"/>
    <w:pPr>
      <w:widowControl w:val="0"/>
      <w:shd w:val="clear" w:color="auto" w:fill="FFFFFF"/>
      <w:spacing w:before="60" w:after="60" w:line="0" w:lineRule="atLeast"/>
      <w:ind w:firstLine="58"/>
    </w:pPr>
    <w:rPr>
      <w:rFonts w:ascii="Arial" w:eastAsia="Arial" w:hAnsi="Arial" w:cs="Arial"/>
      <w:b/>
      <w:bCs/>
      <w:spacing w:val="10"/>
      <w:sz w:val="20"/>
      <w:lang w:val="fr-FR" w:eastAsia="fr-FR"/>
    </w:rPr>
  </w:style>
  <w:style w:type="paragraph" w:customStyle="1" w:styleId="Corpsdutexte60">
    <w:name w:val="Corps du texte (6)"/>
    <w:basedOn w:val="Normal"/>
    <w:link w:val="Corpsdutexte6"/>
    <w:rsid w:val="00B04203"/>
    <w:pPr>
      <w:widowControl w:val="0"/>
      <w:shd w:val="clear" w:color="auto" w:fill="FFFFFF"/>
      <w:spacing w:before="60" w:line="0" w:lineRule="atLeast"/>
      <w:ind w:firstLine="58"/>
    </w:pPr>
    <w:rPr>
      <w:spacing w:val="10"/>
      <w:sz w:val="16"/>
      <w:szCs w:val="16"/>
      <w:lang w:val="fr-FR" w:eastAsia="fr-FR"/>
    </w:rPr>
  </w:style>
  <w:style w:type="paragraph" w:customStyle="1" w:styleId="Corpsdutexte70">
    <w:name w:val="Corps du texte (7)"/>
    <w:basedOn w:val="Normal"/>
    <w:link w:val="Corpsdutexte7"/>
    <w:rsid w:val="00B04203"/>
    <w:pPr>
      <w:widowControl w:val="0"/>
      <w:shd w:val="clear" w:color="auto" w:fill="FFFFFF"/>
      <w:spacing w:after="2460" w:line="0" w:lineRule="atLeast"/>
      <w:jc w:val="center"/>
    </w:pPr>
    <w:rPr>
      <w:sz w:val="32"/>
      <w:szCs w:val="32"/>
      <w:lang w:val="fr-FR" w:eastAsia="fr-FR"/>
    </w:rPr>
  </w:style>
  <w:style w:type="paragraph" w:customStyle="1" w:styleId="En-tte10">
    <w:name w:val="En-tête #1"/>
    <w:basedOn w:val="Normal"/>
    <w:link w:val="En-tte1"/>
    <w:rsid w:val="00B04203"/>
    <w:pPr>
      <w:widowControl w:val="0"/>
      <w:shd w:val="clear" w:color="auto" w:fill="FFFFFF"/>
      <w:spacing w:before="2460" w:after="420" w:line="634" w:lineRule="exact"/>
      <w:jc w:val="center"/>
      <w:outlineLvl w:val="0"/>
    </w:pPr>
    <w:rPr>
      <w:i/>
      <w:iCs/>
      <w:spacing w:val="-10"/>
      <w:sz w:val="46"/>
      <w:szCs w:val="46"/>
      <w:lang w:val="fr-FR" w:eastAsia="fr-FR"/>
    </w:rPr>
  </w:style>
  <w:style w:type="paragraph" w:customStyle="1" w:styleId="Corpsdutexte80">
    <w:name w:val="Corps du texte (8)"/>
    <w:basedOn w:val="Normal"/>
    <w:link w:val="Corpsdutexte8"/>
    <w:rsid w:val="00B04203"/>
    <w:pPr>
      <w:widowControl w:val="0"/>
      <w:shd w:val="clear" w:color="auto" w:fill="FFFFFF"/>
      <w:spacing w:before="420" w:after="4080" w:line="461" w:lineRule="exact"/>
      <w:jc w:val="center"/>
    </w:pPr>
    <w:rPr>
      <w:b/>
      <w:bCs/>
      <w:i/>
      <w:iCs/>
      <w:sz w:val="34"/>
      <w:szCs w:val="34"/>
      <w:lang w:val="fr-FR" w:eastAsia="fr-FR"/>
    </w:rPr>
  </w:style>
  <w:style w:type="paragraph" w:customStyle="1" w:styleId="Corpsdutexte90">
    <w:name w:val="Corps du texte (9)"/>
    <w:basedOn w:val="Normal"/>
    <w:link w:val="Corpsdutexte9"/>
    <w:rsid w:val="00B04203"/>
    <w:pPr>
      <w:widowControl w:val="0"/>
      <w:shd w:val="clear" w:color="auto" w:fill="FFFFFF"/>
      <w:spacing w:after="180" w:line="0" w:lineRule="atLeast"/>
    </w:pPr>
    <w:rPr>
      <w:i/>
      <w:iCs/>
      <w:sz w:val="19"/>
      <w:szCs w:val="19"/>
      <w:lang w:val="fr-FR" w:eastAsia="fr-FR"/>
    </w:rPr>
  </w:style>
  <w:style w:type="paragraph" w:customStyle="1" w:styleId="Corpsdutexte100">
    <w:name w:val="Corps du texte (10)"/>
    <w:basedOn w:val="Normal"/>
    <w:link w:val="Corpsdutexte10"/>
    <w:rsid w:val="00B04203"/>
    <w:pPr>
      <w:widowControl w:val="0"/>
      <w:shd w:val="clear" w:color="auto" w:fill="FFFFFF"/>
      <w:spacing w:before="180" w:line="192" w:lineRule="exact"/>
      <w:ind w:hanging="4"/>
    </w:pPr>
    <w:rPr>
      <w:sz w:val="19"/>
      <w:szCs w:val="19"/>
      <w:lang w:val="fr-FR" w:eastAsia="fr-FR"/>
    </w:rPr>
  </w:style>
  <w:style w:type="paragraph" w:customStyle="1" w:styleId="Corpsdutexte11">
    <w:name w:val="Corps du texte (11)"/>
    <w:basedOn w:val="Normal"/>
    <w:link w:val="Corpsdutexte11Exact"/>
    <w:rsid w:val="00B04203"/>
    <w:pPr>
      <w:widowControl w:val="0"/>
      <w:shd w:val="clear" w:color="auto" w:fill="FFFFFF"/>
      <w:spacing w:line="0" w:lineRule="atLeast"/>
      <w:ind w:firstLine="34"/>
    </w:pPr>
    <w:rPr>
      <w:sz w:val="34"/>
      <w:szCs w:val="34"/>
      <w:lang w:val="fr-FR" w:eastAsia="fr-FR"/>
    </w:rPr>
  </w:style>
  <w:style w:type="paragraph" w:customStyle="1" w:styleId="Tabledesmatires3">
    <w:name w:val="Table des matières (3)"/>
    <w:basedOn w:val="Normal"/>
    <w:link w:val="Tabledesmatires3Exact"/>
    <w:rsid w:val="00B04203"/>
    <w:pPr>
      <w:widowControl w:val="0"/>
      <w:shd w:val="clear" w:color="auto" w:fill="FFFFFF"/>
      <w:spacing w:before="60" w:after="60" w:line="0" w:lineRule="atLeast"/>
      <w:ind w:firstLine="49"/>
      <w:jc w:val="both"/>
    </w:pPr>
    <w:rPr>
      <w:i/>
      <w:iCs/>
      <w:sz w:val="19"/>
      <w:szCs w:val="19"/>
      <w:lang w:val="fr-FR" w:eastAsia="fr-FR"/>
    </w:rPr>
  </w:style>
  <w:style w:type="paragraph" w:customStyle="1" w:styleId="En-tte20">
    <w:name w:val="En-tête #2"/>
    <w:basedOn w:val="Normal"/>
    <w:link w:val="En-tte2"/>
    <w:rsid w:val="00B04203"/>
    <w:pPr>
      <w:widowControl w:val="0"/>
      <w:shd w:val="clear" w:color="auto" w:fill="FFFFFF"/>
      <w:spacing w:line="418" w:lineRule="exact"/>
      <w:jc w:val="right"/>
      <w:outlineLvl w:val="1"/>
    </w:pPr>
    <w:rPr>
      <w:sz w:val="36"/>
      <w:szCs w:val="36"/>
      <w:lang w:val="fr-FR" w:eastAsia="fr-FR"/>
    </w:rPr>
  </w:style>
  <w:style w:type="paragraph" w:customStyle="1" w:styleId="En-tte60">
    <w:name w:val="En-tête #6"/>
    <w:basedOn w:val="Normal"/>
    <w:link w:val="En-tte6"/>
    <w:rsid w:val="00B04203"/>
    <w:pPr>
      <w:widowControl w:val="0"/>
      <w:shd w:val="clear" w:color="auto" w:fill="FFFFFF"/>
      <w:spacing w:before="420" w:after="240" w:line="0" w:lineRule="atLeast"/>
      <w:ind w:hanging="264"/>
      <w:outlineLvl w:val="5"/>
    </w:pPr>
    <w:rPr>
      <w:b/>
      <w:bCs/>
      <w:sz w:val="21"/>
      <w:szCs w:val="21"/>
      <w:lang w:val="fr-FR" w:eastAsia="fr-FR"/>
    </w:rPr>
  </w:style>
  <w:style w:type="paragraph" w:customStyle="1" w:styleId="Corpsdutexte13">
    <w:name w:val="Corps du texte (13)"/>
    <w:basedOn w:val="Normal"/>
    <w:link w:val="Corpsdutexte13Exact"/>
    <w:rsid w:val="00B04203"/>
    <w:pPr>
      <w:widowControl w:val="0"/>
      <w:shd w:val="clear" w:color="auto" w:fill="FFFFFF"/>
      <w:spacing w:line="0" w:lineRule="atLeast"/>
      <w:ind w:firstLine="29"/>
    </w:pPr>
    <w:rPr>
      <w:i/>
      <w:iCs/>
      <w:spacing w:val="40"/>
      <w:szCs w:val="28"/>
      <w:lang w:val="fr-FR" w:eastAsia="fr-FR"/>
    </w:rPr>
  </w:style>
  <w:style w:type="paragraph" w:customStyle="1" w:styleId="En-tte40">
    <w:name w:val="En-tête #4"/>
    <w:basedOn w:val="Normal"/>
    <w:link w:val="En-tte4"/>
    <w:rsid w:val="00B04203"/>
    <w:pPr>
      <w:widowControl w:val="0"/>
      <w:shd w:val="clear" w:color="auto" w:fill="FFFFFF"/>
      <w:spacing w:before="240" w:after="120" w:line="0" w:lineRule="atLeast"/>
      <w:jc w:val="right"/>
      <w:outlineLvl w:val="3"/>
    </w:pPr>
    <w:rPr>
      <w:sz w:val="32"/>
      <w:szCs w:val="32"/>
      <w:lang w:val="fr-FR" w:eastAsia="fr-FR"/>
    </w:rPr>
  </w:style>
  <w:style w:type="paragraph" w:customStyle="1" w:styleId="En-tte70">
    <w:name w:val="En-tête #7"/>
    <w:basedOn w:val="Normal"/>
    <w:link w:val="En-tte7"/>
    <w:rsid w:val="00B04203"/>
    <w:pPr>
      <w:widowControl w:val="0"/>
      <w:shd w:val="clear" w:color="auto" w:fill="FFFFFF"/>
      <w:spacing w:before="240" w:after="240" w:line="0" w:lineRule="atLeast"/>
      <w:ind w:hanging="10"/>
      <w:jc w:val="both"/>
      <w:outlineLvl w:val="6"/>
    </w:pPr>
    <w:rPr>
      <w:i/>
      <w:iCs/>
      <w:sz w:val="21"/>
      <w:szCs w:val="21"/>
      <w:lang w:val="fr-FR" w:eastAsia="fr-FR"/>
    </w:rPr>
  </w:style>
  <w:style w:type="paragraph" w:customStyle="1" w:styleId="Corpsdutexte140">
    <w:name w:val="Corps du texte (14)"/>
    <w:basedOn w:val="Normal"/>
    <w:link w:val="Corpsdutexte14"/>
    <w:rsid w:val="00B04203"/>
    <w:pPr>
      <w:widowControl w:val="0"/>
      <w:shd w:val="clear" w:color="auto" w:fill="FFFFFF"/>
      <w:spacing w:before="60" w:line="0" w:lineRule="atLeast"/>
      <w:ind w:hanging="8"/>
      <w:jc w:val="center"/>
    </w:pPr>
    <w:rPr>
      <w:i/>
      <w:iCs/>
      <w:sz w:val="21"/>
      <w:szCs w:val="21"/>
      <w:lang w:val="fr-FR" w:eastAsia="fr-FR"/>
    </w:rPr>
  </w:style>
  <w:style w:type="paragraph" w:customStyle="1" w:styleId="Lgendedutableau20">
    <w:name w:val="Légende du tableau (2)"/>
    <w:basedOn w:val="Normal"/>
    <w:link w:val="Lgendedutableau2"/>
    <w:rsid w:val="00B04203"/>
    <w:pPr>
      <w:widowControl w:val="0"/>
      <w:shd w:val="clear" w:color="auto" w:fill="FFFFFF"/>
      <w:spacing w:line="197" w:lineRule="exact"/>
      <w:ind w:firstLine="2"/>
      <w:jc w:val="both"/>
    </w:pPr>
    <w:rPr>
      <w:sz w:val="19"/>
      <w:szCs w:val="19"/>
      <w:lang w:val="fr-FR" w:eastAsia="fr-FR"/>
    </w:rPr>
  </w:style>
  <w:style w:type="paragraph" w:customStyle="1" w:styleId="Corpsdutexte201">
    <w:name w:val="Corps du texte (20)"/>
    <w:basedOn w:val="Normal"/>
    <w:link w:val="Corpsdutexte200"/>
    <w:rsid w:val="00B04203"/>
    <w:pPr>
      <w:widowControl w:val="0"/>
      <w:shd w:val="clear" w:color="auto" w:fill="FFFFFF"/>
      <w:spacing w:line="0" w:lineRule="atLeast"/>
    </w:pPr>
    <w:rPr>
      <w:sz w:val="14"/>
      <w:szCs w:val="14"/>
      <w:lang w:val="fr-FR" w:eastAsia="fr-FR"/>
    </w:rPr>
  </w:style>
  <w:style w:type="paragraph" w:customStyle="1" w:styleId="Corpsdutexte290">
    <w:name w:val="Corps du texte (29)"/>
    <w:basedOn w:val="Normal"/>
    <w:link w:val="Corpsdutexte29"/>
    <w:rsid w:val="00B04203"/>
    <w:pPr>
      <w:widowControl w:val="0"/>
      <w:shd w:val="clear" w:color="auto" w:fill="FFFFFF"/>
      <w:spacing w:line="0" w:lineRule="atLeast"/>
      <w:jc w:val="center"/>
    </w:pPr>
    <w:rPr>
      <w:b/>
      <w:bCs/>
      <w:i/>
      <w:iCs/>
      <w:sz w:val="22"/>
      <w:szCs w:val="22"/>
      <w:lang w:val="fr-FR" w:eastAsia="fr-FR"/>
    </w:rPr>
  </w:style>
  <w:style w:type="paragraph" w:customStyle="1" w:styleId="Lgendedutableau">
    <w:name w:val="Légende du tableau"/>
    <w:basedOn w:val="Normal"/>
    <w:link w:val="LgendedutableauExact"/>
    <w:rsid w:val="00B04203"/>
    <w:pPr>
      <w:widowControl w:val="0"/>
      <w:shd w:val="clear" w:color="auto" w:fill="FFFFFF"/>
      <w:spacing w:line="192" w:lineRule="exact"/>
      <w:ind w:firstLine="29"/>
    </w:pPr>
    <w:rPr>
      <w:sz w:val="16"/>
      <w:szCs w:val="16"/>
      <w:lang w:val="fr-FR" w:eastAsia="fr-FR"/>
    </w:rPr>
  </w:style>
  <w:style w:type="paragraph" w:customStyle="1" w:styleId="Lgendedutableau30">
    <w:name w:val="Légende du tableau (3)"/>
    <w:basedOn w:val="Normal"/>
    <w:link w:val="Lgendedutableau3"/>
    <w:rsid w:val="00B04203"/>
    <w:pPr>
      <w:widowControl w:val="0"/>
      <w:shd w:val="clear" w:color="auto" w:fill="FFFFFF"/>
      <w:spacing w:line="0" w:lineRule="atLeast"/>
      <w:ind w:firstLine="29"/>
    </w:pPr>
    <w:rPr>
      <w:i/>
      <w:iCs/>
      <w:sz w:val="21"/>
      <w:szCs w:val="21"/>
      <w:lang w:val="fr-FR" w:eastAsia="fr-FR"/>
    </w:rPr>
  </w:style>
  <w:style w:type="paragraph" w:customStyle="1" w:styleId="Tabledesmatires">
    <w:name w:val="Table des matières"/>
    <w:basedOn w:val="Normal"/>
    <w:link w:val="TabledesmatiresExact"/>
    <w:rsid w:val="00B04203"/>
    <w:pPr>
      <w:widowControl w:val="0"/>
      <w:shd w:val="clear" w:color="auto" w:fill="FFFFFF"/>
      <w:spacing w:line="0" w:lineRule="atLeast"/>
      <w:ind w:firstLine="49"/>
      <w:jc w:val="both"/>
    </w:pPr>
    <w:rPr>
      <w:sz w:val="21"/>
      <w:szCs w:val="21"/>
      <w:lang w:val="fr-FR" w:eastAsia="fr-FR"/>
    </w:rPr>
  </w:style>
  <w:style w:type="paragraph" w:customStyle="1" w:styleId="En-tte720">
    <w:name w:val="En-tête #7 (2)"/>
    <w:basedOn w:val="Normal"/>
    <w:link w:val="En-tte72"/>
    <w:rsid w:val="00B04203"/>
    <w:pPr>
      <w:widowControl w:val="0"/>
      <w:shd w:val="clear" w:color="auto" w:fill="FFFFFF"/>
      <w:spacing w:before="60" w:after="60" w:line="0" w:lineRule="atLeast"/>
      <w:ind w:firstLine="173"/>
      <w:jc w:val="both"/>
      <w:outlineLvl w:val="6"/>
    </w:pPr>
    <w:rPr>
      <w:i/>
      <w:iCs/>
      <w:sz w:val="19"/>
      <w:szCs w:val="19"/>
      <w:lang w:val="fr-FR" w:eastAsia="fr-FR"/>
    </w:rPr>
  </w:style>
  <w:style w:type="paragraph" w:customStyle="1" w:styleId="Corpsdutexte250">
    <w:name w:val="Corps du texte (25)"/>
    <w:basedOn w:val="Normal"/>
    <w:link w:val="Corpsdutexte25"/>
    <w:rsid w:val="00B04203"/>
    <w:pPr>
      <w:widowControl w:val="0"/>
      <w:shd w:val="clear" w:color="auto" w:fill="FFFFFF"/>
      <w:spacing w:line="96" w:lineRule="exact"/>
      <w:ind w:firstLine="102"/>
    </w:pPr>
    <w:rPr>
      <w:sz w:val="11"/>
      <w:szCs w:val="11"/>
      <w:lang w:val="fr-FR" w:eastAsia="fr-FR"/>
    </w:rPr>
  </w:style>
  <w:style w:type="character" w:customStyle="1" w:styleId="RetraitcorpsdetexteCar">
    <w:name w:val="Retrait corps de texte Car"/>
    <w:basedOn w:val="Policepardfaut"/>
    <w:link w:val="Retraitcorpsdetexte"/>
    <w:rsid w:val="00B04203"/>
    <w:rPr>
      <w:rFonts w:ascii="Arial" w:eastAsia="Times New Roman" w:hAnsi="Arial"/>
      <w:sz w:val="28"/>
      <w:lang w:val="fr-CA" w:eastAsia="en-US"/>
    </w:rPr>
  </w:style>
  <w:style w:type="character" w:customStyle="1" w:styleId="Titre1Car">
    <w:name w:val="Titre 1 Car"/>
    <w:basedOn w:val="Policepardfaut"/>
    <w:link w:val="Titre1"/>
    <w:rsid w:val="00B04203"/>
    <w:rPr>
      <w:rFonts w:eastAsia="Times New Roman"/>
      <w:noProof/>
      <w:lang w:val="fr-CA" w:eastAsia="en-US" w:bidi="ar-SA"/>
    </w:rPr>
  </w:style>
  <w:style w:type="character" w:customStyle="1" w:styleId="Titre2Car">
    <w:name w:val="Titre 2 Car"/>
    <w:basedOn w:val="Policepardfaut"/>
    <w:link w:val="Titre2"/>
    <w:rsid w:val="00B04203"/>
    <w:rPr>
      <w:rFonts w:eastAsia="Times New Roman"/>
      <w:noProof/>
      <w:lang w:val="fr-CA" w:eastAsia="en-US" w:bidi="ar-SA"/>
    </w:rPr>
  </w:style>
  <w:style w:type="character" w:customStyle="1" w:styleId="Titre3Car">
    <w:name w:val="Titre 3 Car"/>
    <w:basedOn w:val="Policepardfaut"/>
    <w:link w:val="Titre3"/>
    <w:rsid w:val="00B04203"/>
    <w:rPr>
      <w:rFonts w:eastAsia="Times New Roman"/>
      <w:noProof/>
      <w:lang w:val="fr-CA" w:eastAsia="en-US" w:bidi="ar-SA"/>
    </w:rPr>
  </w:style>
  <w:style w:type="character" w:customStyle="1" w:styleId="Titre4Car">
    <w:name w:val="Titre 4 Car"/>
    <w:basedOn w:val="Policepardfaut"/>
    <w:link w:val="Titre4"/>
    <w:rsid w:val="00B04203"/>
    <w:rPr>
      <w:rFonts w:eastAsia="Times New Roman"/>
      <w:noProof/>
      <w:lang w:val="fr-CA" w:eastAsia="en-US" w:bidi="ar-SA"/>
    </w:rPr>
  </w:style>
  <w:style w:type="character" w:customStyle="1" w:styleId="Titre5Car">
    <w:name w:val="Titre 5 Car"/>
    <w:basedOn w:val="Policepardfaut"/>
    <w:link w:val="Titre5"/>
    <w:rsid w:val="00B04203"/>
    <w:rPr>
      <w:rFonts w:eastAsia="Times New Roman"/>
      <w:noProof/>
      <w:lang w:val="fr-CA" w:eastAsia="en-US" w:bidi="ar-SA"/>
    </w:rPr>
  </w:style>
  <w:style w:type="character" w:customStyle="1" w:styleId="Titre6Car">
    <w:name w:val="Titre 6 Car"/>
    <w:basedOn w:val="Policepardfaut"/>
    <w:link w:val="Titre6"/>
    <w:rsid w:val="00B04203"/>
    <w:rPr>
      <w:rFonts w:eastAsia="Times New Roman"/>
      <w:noProof/>
      <w:lang w:val="fr-CA" w:eastAsia="en-US" w:bidi="ar-SA"/>
    </w:rPr>
  </w:style>
  <w:style w:type="character" w:customStyle="1" w:styleId="Titre7Car">
    <w:name w:val="Titre 7 Car"/>
    <w:basedOn w:val="Policepardfaut"/>
    <w:link w:val="Titre7"/>
    <w:rsid w:val="00B04203"/>
    <w:rPr>
      <w:rFonts w:eastAsia="Times New Roman"/>
      <w:noProof/>
      <w:lang w:val="fr-CA" w:eastAsia="en-US" w:bidi="ar-SA"/>
    </w:rPr>
  </w:style>
  <w:style w:type="character" w:customStyle="1" w:styleId="Titre8Car">
    <w:name w:val="Titre 8 Car"/>
    <w:basedOn w:val="Policepardfaut"/>
    <w:link w:val="Titre8"/>
    <w:rsid w:val="00B04203"/>
    <w:rPr>
      <w:rFonts w:eastAsia="Times New Roman"/>
      <w:noProof/>
      <w:lang w:val="fr-CA" w:eastAsia="en-US" w:bidi="ar-SA"/>
    </w:rPr>
  </w:style>
  <w:style w:type="character" w:customStyle="1" w:styleId="Titre9Car">
    <w:name w:val="Titre 9 Car"/>
    <w:basedOn w:val="Policepardfaut"/>
    <w:link w:val="Titre9"/>
    <w:rsid w:val="00B04203"/>
    <w:rPr>
      <w:rFonts w:eastAsia="Times New Roman"/>
      <w:noProof/>
      <w:lang w:val="fr-CA" w:eastAsia="en-US" w:bidi="ar-SA"/>
    </w:rPr>
  </w:style>
  <w:style w:type="paragraph" w:customStyle="1" w:styleId="figtitrest">
    <w:name w:val="fig titre st"/>
    <w:basedOn w:val="Normal"/>
    <w:rsid w:val="0025734D"/>
    <w:pPr>
      <w:spacing w:before="60" w:after="120"/>
      <w:ind w:firstLine="0"/>
      <w:jc w:val="center"/>
    </w:pPr>
    <w:rPr>
      <w:i/>
      <w:color w:val="0000FF"/>
      <w:sz w:val="24"/>
    </w:rPr>
  </w:style>
  <w:style w:type="paragraph" w:customStyle="1" w:styleId="figtitre">
    <w:name w:val="fig titre"/>
    <w:basedOn w:val="Normal"/>
    <w:autoRedefine/>
    <w:rsid w:val="0025734D"/>
    <w:pPr>
      <w:ind w:firstLine="0"/>
      <w:jc w:val="center"/>
    </w:pPr>
    <w:rPr>
      <w:b/>
      <w:sz w:val="24"/>
    </w:rPr>
  </w:style>
  <w:style w:type="character" w:customStyle="1" w:styleId="Notedebasdepage2">
    <w:name w:val="Note de bas de page (2)_"/>
    <w:basedOn w:val="Policepardfaut"/>
    <w:link w:val="Notedebasdepage20"/>
    <w:rsid w:val="00BB5A6E"/>
    <w:rPr>
      <w:rFonts w:ascii="Times New Roman" w:eastAsia="Times New Roman" w:hAnsi="Times New Roman"/>
      <w:sz w:val="21"/>
      <w:szCs w:val="21"/>
      <w:shd w:val="clear" w:color="auto" w:fill="FFFFFF"/>
    </w:rPr>
  </w:style>
  <w:style w:type="character" w:customStyle="1" w:styleId="Notedebasdepage2Italique">
    <w:name w:val="Note de bas de page (2) + Italique"/>
    <w:basedOn w:val="Notedebasdepage2"/>
    <w:rsid w:val="00BB5A6E"/>
    <w:rPr>
      <w:rFonts w:ascii="Times New Roman" w:eastAsia="Times New Roman" w:hAnsi="Times New Roman"/>
      <w:i/>
      <w:iCs/>
      <w:color w:val="000000"/>
      <w:spacing w:val="0"/>
      <w:w w:val="100"/>
      <w:position w:val="0"/>
      <w:sz w:val="21"/>
      <w:szCs w:val="21"/>
      <w:shd w:val="clear" w:color="auto" w:fill="FFFFFF"/>
      <w:lang w:val="fr-FR" w:eastAsia="fr-FR" w:bidi="fr-FR"/>
    </w:rPr>
  </w:style>
  <w:style w:type="character" w:customStyle="1" w:styleId="Notedebasdepage0">
    <w:name w:val="Note de bas de page_"/>
    <w:basedOn w:val="Policepardfaut"/>
    <w:link w:val="Notedebasdepage1"/>
    <w:rsid w:val="00BB5A6E"/>
    <w:rPr>
      <w:rFonts w:ascii="Times New Roman" w:eastAsia="Times New Roman" w:hAnsi="Times New Roman"/>
      <w:sz w:val="19"/>
      <w:szCs w:val="19"/>
      <w:shd w:val="clear" w:color="auto" w:fill="FFFFFF"/>
    </w:rPr>
  </w:style>
  <w:style w:type="character" w:customStyle="1" w:styleId="NotedebasdepageItalique">
    <w:name w:val="Note de bas de page + Italique"/>
    <w:basedOn w:val="Notedebasdepage0"/>
    <w:rsid w:val="00BB5A6E"/>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Notedebasdepage3">
    <w:name w:val="Note de bas de page (3)_"/>
    <w:basedOn w:val="Policepardfaut"/>
    <w:link w:val="Notedebasdepage30"/>
    <w:rsid w:val="00BB5A6E"/>
    <w:rPr>
      <w:rFonts w:ascii="Times New Roman" w:eastAsia="Times New Roman" w:hAnsi="Times New Roman"/>
      <w:i/>
      <w:iCs/>
      <w:sz w:val="19"/>
      <w:szCs w:val="19"/>
      <w:shd w:val="clear" w:color="auto" w:fill="FFFFFF"/>
    </w:rPr>
  </w:style>
  <w:style w:type="character" w:customStyle="1" w:styleId="Notedebasdepage3NonItalique">
    <w:name w:val="Note de bas de page (3) + Non Italique"/>
    <w:basedOn w:val="Notedebasdepage3"/>
    <w:rsid w:val="00BB5A6E"/>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En-tte410ptGras">
    <w:name w:val="En-tête #4 + 10 pt;Gras"/>
    <w:basedOn w:val="En-tte4"/>
    <w:rsid w:val="00BB5A6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En-tte5">
    <w:name w:val="En-tête #5_"/>
    <w:basedOn w:val="Policepardfaut"/>
    <w:link w:val="En-tte50"/>
    <w:rsid w:val="00BB5A6E"/>
    <w:rPr>
      <w:rFonts w:ascii="Times New Roman" w:eastAsia="Times New Roman" w:hAnsi="Times New Roman"/>
      <w:b/>
      <w:bCs/>
      <w:shd w:val="clear" w:color="auto" w:fill="FFFFFF"/>
    </w:rPr>
  </w:style>
  <w:style w:type="character" w:customStyle="1" w:styleId="Corpsdutexte3Italique">
    <w:name w:val="Corps du texte (3) + Italique"/>
    <w:basedOn w:val="Corpsdutexte3"/>
    <w:rsid w:val="00BB5A6E"/>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5NonItalique">
    <w:name w:val="Corps du texte (5) + Non Italique"/>
    <w:basedOn w:val="Corpsdutexte5"/>
    <w:rsid w:val="00BB5A6E"/>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05pt">
    <w:name w:val="Corps du texte (3) + 10.5 pt"/>
    <w:basedOn w:val="Corpsdutexte3"/>
    <w:rsid w:val="00BB5A6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3105ptItalique">
    <w:name w:val="Corps du texte (3) + 10.5 pt;Italique"/>
    <w:basedOn w:val="Corpsdutexte3"/>
    <w:rsid w:val="00BB5A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4NonItalique">
    <w:name w:val="Corps du texte (4) + Non Italique"/>
    <w:basedOn w:val="Corpsdutexte4"/>
    <w:rsid w:val="00BB5A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385ptGras">
    <w:name w:val="Corps du texte (3) + 8.5 pt;Gras"/>
    <w:basedOn w:val="Corpsdutexte3"/>
    <w:rsid w:val="00BB5A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En-tteoupieddepageItalique">
    <w:name w:val="En-tête ou pied de page + Italique"/>
    <w:basedOn w:val="En-tteoupieddepage"/>
    <w:rsid w:val="00BB5A6E"/>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5105ptNonItalique">
    <w:name w:val="Corps du texte (5) + 10.5 pt;Non Italique"/>
    <w:basedOn w:val="Corpsdutexte5"/>
    <w:rsid w:val="00BB5A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5105pt">
    <w:name w:val="Corps du texte (5) + 10.5 pt"/>
    <w:basedOn w:val="Corpsdutexte5"/>
    <w:rsid w:val="00BB5A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68ptNonItaliquechelle60">
    <w:name w:val="Corps du texte (6) + 8 pt;Non Italique;Échelle 60%"/>
    <w:basedOn w:val="Corpsdutexte6"/>
    <w:rsid w:val="00BB5A6E"/>
    <w:rPr>
      <w:rFonts w:ascii="Times New Roman" w:eastAsia="Times New Roman" w:hAnsi="Times New Roman" w:cs="Times New Roman"/>
      <w:b/>
      <w:bCs/>
      <w:i/>
      <w:iCs/>
      <w:smallCaps w:val="0"/>
      <w:strike w:val="0"/>
      <w:color w:val="000000"/>
      <w:spacing w:val="0"/>
      <w:w w:val="60"/>
      <w:position w:val="0"/>
      <w:sz w:val="16"/>
      <w:szCs w:val="16"/>
      <w:u w:val="none"/>
      <w:shd w:val="clear" w:color="auto" w:fill="FFFFFF"/>
      <w:lang w:val="fr-FR" w:eastAsia="fr-FR" w:bidi="fr-FR"/>
    </w:rPr>
  </w:style>
  <w:style w:type="character" w:customStyle="1" w:styleId="En-tteoupieddepage11ptGrasEspacement1pt">
    <w:name w:val="En-tête ou pied de page + 11 pt;Gras;Espacement 1 pt"/>
    <w:basedOn w:val="En-tteoupieddepage"/>
    <w:rsid w:val="00BB5A6E"/>
    <w:rPr>
      <w:rFonts w:ascii="Times New Roman" w:eastAsia="Times New Roman" w:hAnsi="Times New Roman" w:cs="Times New Roman"/>
      <w:b/>
      <w:bCs/>
      <w:i w:val="0"/>
      <w:iCs w:val="0"/>
      <w:smallCaps w:val="0"/>
      <w:strike w:val="0"/>
      <w:color w:val="000000"/>
      <w:spacing w:val="30"/>
      <w:w w:val="100"/>
      <w:position w:val="0"/>
      <w:sz w:val="22"/>
      <w:szCs w:val="22"/>
      <w:u w:val="none"/>
      <w:lang w:val="fr-FR" w:eastAsia="fr-FR" w:bidi="fr-FR"/>
    </w:rPr>
  </w:style>
  <w:style w:type="character" w:customStyle="1" w:styleId="En-tteoupieddepage8ptGras">
    <w:name w:val="En-tête ou pied de page + 8 pt;Gras"/>
    <w:basedOn w:val="En-tteoupieddepage"/>
    <w:rsid w:val="00BB5A6E"/>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7TimesNewRoman115ptGrasNonItaliqueEspacement2pt">
    <w:name w:val="Corps du texte (7) + Times New Roman;11.5 pt;Gras;Non Italique;Espacement 2 pt"/>
    <w:basedOn w:val="Corpsdutexte7"/>
    <w:rsid w:val="00BB5A6E"/>
    <w:rPr>
      <w:rFonts w:ascii="Times New Roman" w:eastAsia="Times New Roman" w:hAnsi="Times New Roman" w:cs="Times New Roman"/>
      <w:b/>
      <w:bCs/>
      <w:i/>
      <w:iCs/>
      <w:smallCaps w:val="0"/>
      <w:strike w:val="0"/>
      <w:color w:val="000000"/>
      <w:spacing w:val="40"/>
      <w:w w:val="100"/>
      <w:position w:val="0"/>
      <w:sz w:val="23"/>
      <w:szCs w:val="23"/>
      <w:u w:val="none"/>
      <w:shd w:val="clear" w:color="auto" w:fill="FFFFFF"/>
      <w:lang w:val="fr-FR" w:eastAsia="fr-FR" w:bidi="fr-FR"/>
    </w:rPr>
  </w:style>
  <w:style w:type="character" w:customStyle="1" w:styleId="Corpsdutexte7TimesNewRoman11ptNonItaliqueEspacement0pt">
    <w:name w:val="Corps du texte (7) + Times New Roman;11 pt;Non Italique;Espacement 0 pt"/>
    <w:basedOn w:val="Corpsdutexte7"/>
    <w:rsid w:val="00BB5A6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7Espacement0pt">
    <w:name w:val="Corps du texte (7) + Espacement 0 pt"/>
    <w:basedOn w:val="Corpsdutexte7"/>
    <w:rsid w:val="00BB5A6E"/>
    <w:rPr>
      <w:rFonts w:ascii="Arial" w:eastAsia="Arial" w:hAnsi="Arial" w:cs="Arial"/>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TimesNewRoman10ptNonItaliqueEspacement0pt">
    <w:name w:val="Corps du texte (7) + Times New Roman;10 pt;Non Italique;Espacement 0 pt"/>
    <w:basedOn w:val="Corpsdutexte7"/>
    <w:rsid w:val="00BB5A6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7TimesNewRoman8ptNonItaliqueEspacement0ptchelle60">
    <w:name w:val="Corps du texte (7) + Times New Roman;8 pt;Non Italique;Espacement 0 pt;Échelle 60%"/>
    <w:basedOn w:val="Corpsdutexte7"/>
    <w:rsid w:val="00BB5A6E"/>
    <w:rPr>
      <w:rFonts w:ascii="Times New Roman" w:eastAsia="Times New Roman" w:hAnsi="Times New Roman" w:cs="Times New Roman"/>
      <w:b/>
      <w:bCs/>
      <w:i/>
      <w:iCs/>
      <w:smallCaps w:val="0"/>
      <w:strike w:val="0"/>
      <w:color w:val="000000"/>
      <w:spacing w:val="0"/>
      <w:w w:val="60"/>
      <w:position w:val="0"/>
      <w:sz w:val="16"/>
      <w:szCs w:val="16"/>
      <w:u w:val="none"/>
      <w:shd w:val="clear" w:color="auto" w:fill="FFFFFF"/>
      <w:lang w:val="fr-FR" w:eastAsia="fr-FR" w:bidi="fr-FR"/>
    </w:rPr>
  </w:style>
  <w:style w:type="character" w:customStyle="1" w:styleId="Corpsdutexte7TimesNewRoman105ptEspacement0ptchelle80">
    <w:name w:val="Corps du texte (7) + Times New Roman;10.5 pt;Espacement 0 pt;Échelle 80%"/>
    <w:basedOn w:val="Corpsdutexte7"/>
    <w:rsid w:val="00BB5A6E"/>
    <w:rPr>
      <w:rFonts w:ascii="Times New Roman" w:eastAsia="Times New Roman" w:hAnsi="Times New Roman" w:cs="Times New Roman"/>
      <w:b w:val="0"/>
      <w:bCs w:val="0"/>
      <w:i/>
      <w:iCs/>
      <w:smallCaps w:val="0"/>
      <w:strike w:val="0"/>
      <w:color w:val="000000"/>
      <w:spacing w:val="0"/>
      <w:w w:val="80"/>
      <w:position w:val="0"/>
      <w:sz w:val="21"/>
      <w:szCs w:val="21"/>
      <w:u w:val="none"/>
      <w:shd w:val="clear" w:color="auto" w:fill="FFFFFF"/>
      <w:lang w:val="fr-FR" w:eastAsia="fr-FR" w:bidi="fr-FR"/>
    </w:rPr>
  </w:style>
  <w:style w:type="character" w:customStyle="1" w:styleId="Corpsdutexte8105ptItaliquechelle80">
    <w:name w:val="Corps du texte (8) + 10.5 pt;Italique;Échelle 80%"/>
    <w:basedOn w:val="Corpsdutexte8"/>
    <w:rsid w:val="00BB5A6E"/>
    <w:rPr>
      <w:rFonts w:ascii="Times New Roman" w:eastAsia="Times New Roman" w:hAnsi="Times New Roman" w:cs="Times New Roman"/>
      <w:b w:val="0"/>
      <w:bCs w:val="0"/>
      <w:i w:val="0"/>
      <w:iCs w:val="0"/>
      <w:smallCaps w:val="0"/>
      <w:strike w:val="0"/>
      <w:color w:val="000000"/>
      <w:spacing w:val="0"/>
      <w:w w:val="80"/>
      <w:position w:val="0"/>
      <w:sz w:val="21"/>
      <w:szCs w:val="21"/>
      <w:u w:val="none"/>
      <w:shd w:val="clear" w:color="auto" w:fill="FFFFFF"/>
      <w:lang w:val="fr-FR" w:eastAsia="fr-FR" w:bidi="fr-FR"/>
    </w:rPr>
  </w:style>
  <w:style w:type="character" w:customStyle="1" w:styleId="Corpsdutexte130">
    <w:name w:val="Corps du texte (13)_"/>
    <w:basedOn w:val="Policepardfaut"/>
    <w:rsid w:val="00BB5A6E"/>
    <w:rPr>
      <w:rFonts w:ascii="Times New Roman" w:eastAsia="Times New Roman" w:hAnsi="Times New Roman" w:cs="Times New Roman"/>
      <w:b/>
      <w:bCs/>
      <w:i w:val="0"/>
      <w:iCs w:val="0"/>
      <w:smallCaps w:val="0"/>
      <w:strike w:val="0"/>
      <w:sz w:val="20"/>
      <w:szCs w:val="20"/>
      <w:u w:val="none"/>
    </w:rPr>
  </w:style>
  <w:style w:type="character" w:customStyle="1" w:styleId="Corpsdutexte14Exact">
    <w:name w:val="Corps du texte (14) Exact"/>
    <w:basedOn w:val="Policepardfaut"/>
    <w:rsid w:val="00BB5A6E"/>
    <w:rPr>
      <w:rFonts w:ascii="Times New Roman" w:eastAsia="Times New Roman" w:hAnsi="Times New Roman" w:cs="Times New Roman"/>
      <w:b w:val="0"/>
      <w:bCs w:val="0"/>
      <w:i/>
      <w:iCs/>
      <w:smallCaps w:val="0"/>
      <w:strike w:val="0"/>
      <w:sz w:val="28"/>
      <w:szCs w:val="28"/>
      <w:u w:val="none"/>
    </w:rPr>
  </w:style>
  <w:style w:type="character" w:customStyle="1" w:styleId="Corpsdutexte15Exact">
    <w:name w:val="Corps du texte (15) Exact"/>
    <w:basedOn w:val="Policepardfaut"/>
    <w:link w:val="Corpsdutexte15"/>
    <w:rsid w:val="00BB5A6E"/>
    <w:rPr>
      <w:rFonts w:ascii="Times New Roman" w:eastAsia="Times New Roman" w:hAnsi="Times New Roman"/>
      <w:sz w:val="32"/>
      <w:szCs w:val="32"/>
      <w:shd w:val="clear" w:color="auto" w:fill="FFFFFF"/>
    </w:rPr>
  </w:style>
  <w:style w:type="character" w:customStyle="1" w:styleId="Corpsdutexte16Exact">
    <w:name w:val="Corps du texte (16) Exact"/>
    <w:basedOn w:val="Policepardfaut"/>
    <w:link w:val="Corpsdutexte16"/>
    <w:rsid w:val="00BB5A6E"/>
    <w:rPr>
      <w:rFonts w:ascii="Times New Roman" w:eastAsia="Times New Roman" w:hAnsi="Times New Roman"/>
      <w:i/>
      <w:iCs/>
      <w:spacing w:val="70"/>
      <w:shd w:val="clear" w:color="auto" w:fill="FFFFFF"/>
    </w:rPr>
  </w:style>
  <w:style w:type="paragraph" w:customStyle="1" w:styleId="Notedebasdepage20">
    <w:name w:val="Note de bas de page (2)"/>
    <w:basedOn w:val="Normal"/>
    <w:link w:val="Notedebasdepage2"/>
    <w:rsid w:val="00BB5A6E"/>
    <w:pPr>
      <w:widowControl w:val="0"/>
      <w:shd w:val="clear" w:color="auto" w:fill="FFFFFF"/>
      <w:spacing w:line="216" w:lineRule="exact"/>
      <w:ind w:firstLine="38"/>
      <w:jc w:val="both"/>
    </w:pPr>
    <w:rPr>
      <w:sz w:val="21"/>
      <w:szCs w:val="21"/>
      <w:lang w:val="fr-FR" w:eastAsia="fr-FR"/>
    </w:rPr>
  </w:style>
  <w:style w:type="paragraph" w:customStyle="1" w:styleId="Notedebasdepage1">
    <w:name w:val="Note de bas de page1"/>
    <w:basedOn w:val="Normal"/>
    <w:link w:val="Notedebasdepage0"/>
    <w:rsid w:val="00BB5A6E"/>
    <w:pPr>
      <w:widowControl w:val="0"/>
      <w:shd w:val="clear" w:color="auto" w:fill="FFFFFF"/>
      <w:spacing w:line="197" w:lineRule="exact"/>
      <w:ind w:hanging="9"/>
      <w:jc w:val="both"/>
    </w:pPr>
    <w:rPr>
      <w:sz w:val="19"/>
      <w:szCs w:val="19"/>
      <w:lang w:val="fr-FR" w:eastAsia="fr-FR"/>
    </w:rPr>
  </w:style>
  <w:style w:type="paragraph" w:customStyle="1" w:styleId="Notedebasdepage30">
    <w:name w:val="Note de bas de page (3)"/>
    <w:basedOn w:val="Normal"/>
    <w:link w:val="Notedebasdepage3"/>
    <w:rsid w:val="00BB5A6E"/>
    <w:pPr>
      <w:widowControl w:val="0"/>
      <w:shd w:val="clear" w:color="auto" w:fill="FFFFFF"/>
      <w:spacing w:line="202" w:lineRule="exact"/>
      <w:ind w:firstLine="222"/>
      <w:jc w:val="both"/>
    </w:pPr>
    <w:rPr>
      <w:i/>
      <w:iCs/>
      <w:sz w:val="19"/>
      <w:szCs w:val="19"/>
      <w:lang w:val="fr-FR" w:eastAsia="fr-FR"/>
    </w:rPr>
  </w:style>
  <w:style w:type="paragraph" w:customStyle="1" w:styleId="En-tte50">
    <w:name w:val="En-tête #5"/>
    <w:basedOn w:val="Normal"/>
    <w:link w:val="En-tte5"/>
    <w:rsid w:val="00BB5A6E"/>
    <w:pPr>
      <w:widowControl w:val="0"/>
      <w:shd w:val="clear" w:color="auto" w:fill="FFFFFF"/>
      <w:spacing w:after="120" w:line="250" w:lineRule="exact"/>
      <w:ind w:hanging="282"/>
      <w:outlineLvl w:val="4"/>
    </w:pPr>
    <w:rPr>
      <w:b/>
      <w:bCs/>
      <w:sz w:val="20"/>
      <w:lang w:val="fr-FR" w:eastAsia="fr-FR"/>
    </w:rPr>
  </w:style>
  <w:style w:type="paragraph" w:customStyle="1" w:styleId="Corpsdutexte15">
    <w:name w:val="Corps du texte (15)"/>
    <w:basedOn w:val="Normal"/>
    <w:link w:val="Corpsdutexte15Exact"/>
    <w:rsid w:val="00BB5A6E"/>
    <w:pPr>
      <w:widowControl w:val="0"/>
      <w:shd w:val="clear" w:color="auto" w:fill="FFFFFF"/>
      <w:spacing w:line="0" w:lineRule="atLeast"/>
      <w:ind w:firstLine="29"/>
    </w:pPr>
    <w:rPr>
      <w:sz w:val="32"/>
      <w:szCs w:val="32"/>
      <w:lang w:val="fr-FR" w:eastAsia="fr-FR"/>
    </w:rPr>
  </w:style>
  <w:style w:type="paragraph" w:customStyle="1" w:styleId="Corpsdutexte16">
    <w:name w:val="Corps du texte (16)"/>
    <w:basedOn w:val="Normal"/>
    <w:link w:val="Corpsdutexte16Exact"/>
    <w:rsid w:val="00BB5A6E"/>
    <w:pPr>
      <w:widowControl w:val="0"/>
      <w:shd w:val="clear" w:color="auto" w:fill="FFFFFF"/>
      <w:spacing w:line="0" w:lineRule="atLeast"/>
      <w:ind w:firstLine="29"/>
    </w:pPr>
    <w:rPr>
      <w:i/>
      <w:iCs/>
      <w:spacing w:val="70"/>
      <w:sz w:val="20"/>
      <w:lang w:val="fr-FR" w:eastAsia="fr-FR"/>
    </w:rPr>
  </w:style>
  <w:style w:type="character" w:customStyle="1" w:styleId="Notedebasdepage95ptItalique">
    <w:name w:val="Note de bas de page + 9.5 pt;Italique"/>
    <w:basedOn w:val="Notedebasdepage0"/>
    <w:rsid w:val="00B7329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5pt">
    <w:name w:val="En-tête ou pied de page + 15 pt"/>
    <w:basedOn w:val="En-tteoupieddepage"/>
    <w:rsid w:val="00B73296"/>
    <w:rPr>
      <w:rFonts w:ascii="Times New Roman" w:eastAsia="Times New Roman" w:hAnsi="Times New Roman" w:cs="Times New Roman"/>
      <w:b w:val="0"/>
      <w:bCs w:val="0"/>
      <w:i w:val="0"/>
      <w:iCs w:val="0"/>
      <w:smallCaps w:val="0"/>
      <w:strike w:val="0"/>
      <w:color w:val="000000"/>
      <w:spacing w:val="0"/>
      <w:w w:val="100"/>
      <w:position w:val="0"/>
      <w:sz w:val="30"/>
      <w:szCs w:val="30"/>
      <w:u w:val="none"/>
      <w:lang w:val="fr-FR" w:eastAsia="fr-FR" w:bidi="fr-FR"/>
    </w:rPr>
  </w:style>
  <w:style w:type="character" w:customStyle="1" w:styleId="En-tteoupieddepage19ptGras">
    <w:name w:val="En-tête ou pied de page + 19 pt;Gras"/>
    <w:basedOn w:val="En-tteoupieddepage"/>
    <w:rsid w:val="00B73296"/>
    <w:rPr>
      <w:rFonts w:ascii="Times New Roman" w:eastAsia="Times New Roman" w:hAnsi="Times New Roman" w:cs="Times New Roman"/>
      <w:b/>
      <w:bCs/>
      <w:i w:val="0"/>
      <w:iCs w:val="0"/>
      <w:smallCaps w:val="0"/>
      <w:strike w:val="0"/>
      <w:color w:val="000000"/>
      <w:spacing w:val="0"/>
      <w:w w:val="100"/>
      <w:position w:val="0"/>
      <w:sz w:val="38"/>
      <w:szCs w:val="38"/>
      <w:u w:val="none"/>
      <w:lang w:val="fr-FR" w:eastAsia="fr-FR" w:bidi="fr-FR"/>
    </w:rPr>
  </w:style>
  <w:style w:type="character" w:customStyle="1" w:styleId="Corpsdutexte29pt">
    <w:name w:val="Corps du texte (2) + 9 pt"/>
    <w:basedOn w:val="Corpsdutexte2"/>
    <w:rsid w:val="00B7329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1095ptItaliqueEspacement0pt">
    <w:name w:val="Corps du texte (10) + 9.5 pt;Italique;Espacement 0 pt"/>
    <w:basedOn w:val="Corpsdutexte10"/>
    <w:rsid w:val="00B73296"/>
    <w:rPr>
      <w:rFonts w:ascii="Times New Roman" w:eastAsia="Times New Roman" w:hAnsi="Times New Roman" w:cs="Times New Roman"/>
      <w:b w:val="0"/>
      <w:bCs w:val="0"/>
      <w:i/>
      <w:iCs/>
      <w:smallCaps w:val="0"/>
      <w:strike w:val="0"/>
      <w:color w:val="000000"/>
      <w:spacing w:val="10"/>
      <w:w w:val="100"/>
      <w:position w:val="0"/>
      <w:sz w:val="19"/>
      <w:szCs w:val="19"/>
      <w:u w:val="none"/>
      <w:shd w:val="clear" w:color="auto" w:fill="FFFFFF"/>
      <w:lang w:val="fr-FR" w:eastAsia="fr-FR" w:bidi="fr-FR"/>
    </w:rPr>
  </w:style>
  <w:style w:type="character" w:customStyle="1" w:styleId="Corpsdutexte4Italique">
    <w:name w:val="Corps du texte (4) + Italique"/>
    <w:basedOn w:val="Corpsdutexte4"/>
    <w:rsid w:val="000818E8"/>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En-tte1NonItaliqueEspacement0pt">
    <w:name w:val="En-tête #1 + Non Italique;Espacement 0 pt"/>
    <w:basedOn w:val="En-tte1"/>
    <w:rsid w:val="000818E8"/>
    <w:rPr>
      <w:rFonts w:ascii="Times New Roman" w:eastAsia="Times New Roman" w:hAnsi="Times New Roman" w:cs="Times New Roman"/>
      <w:i/>
      <w:iCs/>
      <w:color w:val="000000"/>
      <w:spacing w:val="0"/>
      <w:w w:val="100"/>
      <w:position w:val="0"/>
      <w:sz w:val="23"/>
      <w:szCs w:val="23"/>
      <w:shd w:val="clear" w:color="auto" w:fill="FFFFFF"/>
      <w:lang w:val="fr-FR" w:eastAsia="fr-FR" w:bidi="fr-FR"/>
    </w:rPr>
  </w:style>
  <w:style w:type="character" w:customStyle="1" w:styleId="En-tte116ptGrasNonItaliqueEspacement0pt">
    <w:name w:val="En-tête #1 + 16 pt;Gras;Non Italique;Espacement 0 pt"/>
    <w:basedOn w:val="En-tte1"/>
    <w:rsid w:val="000818E8"/>
    <w:rPr>
      <w:rFonts w:ascii="Times New Roman" w:eastAsia="Times New Roman" w:hAnsi="Times New Roman" w:cs="Times New Roman"/>
      <w:b/>
      <w:bCs/>
      <w:i/>
      <w:iCs/>
      <w:color w:val="000000"/>
      <w:spacing w:val="0"/>
      <w:w w:val="100"/>
      <w:position w:val="0"/>
      <w:sz w:val="32"/>
      <w:szCs w:val="32"/>
      <w:shd w:val="clear" w:color="auto" w:fill="FFFFFF"/>
      <w:lang w:val="fr-FR" w:eastAsia="fr-FR" w:bidi="fr-FR"/>
    </w:rPr>
  </w:style>
  <w:style w:type="character" w:customStyle="1" w:styleId="Corpsdutexte6NonItalique">
    <w:name w:val="Corps du texte (6) + Non Italique"/>
    <w:basedOn w:val="Corpsdutexte6"/>
    <w:rsid w:val="000818E8"/>
    <w:rPr>
      <w:rFonts w:ascii="Times New Roman" w:eastAsia="Times New Roman" w:hAnsi="Times New Roman" w:cs="Times New Roman"/>
      <w:i/>
      <w:iCs/>
      <w:color w:val="000000"/>
      <w:spacing w:val="0"/>
      <w:w w:val="100"/>
      <w:position w:val="0"/>
      <w:sz w:val="21"/>
      <w:szCs w:val="21"/>
      <w:shd w:val="clear" w:color="auto" w:fill="FFFFFF"/>
      <w:lang w:val="fr-FR" w:eastAsia="fr-FR" w:bidi="fr-FR"/>
    </w:rPr>
  </w:style>
  <w:style w:type="character" w:customStyle="1" w:styleId="Corpsdutexte3NonGras">
    <w:name w:val="Corps du texte (3) + Non Gras"/>
    <w:basedOn w:val="Corpsdutexte3"/>
    <w:rsid w:val="00105DB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En-tteoupieddepage15ptNonGrasItaliqueEspacement1pt">
    <w:name w:val="En-tête ou pied de page + 15 pt;Non Gras;Italique;Espacement 1 pt"/>
    <w:basedOn w:val="En-tteoupieddepage"/>
    <w:rsid w:val="00105DB7"/>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En-tteoupieddepage16pt">
    <w:name w:val="En-tête ou pied de page + 16 pt"/>
    <w:basedOn w:val="En-tteoupieddepage"/>
    <w:rsid w:val="004F5010"/>
    <w:rPr>
      <w:rFonts w:ascii="Times New Roman" w:eastAsia="Times New Roman" w:hAnsi="Times New Roman" w:cs="Times New Roman"/>
      <w:b w:val="0"/>
      <w:bCs w:val="0"/>
      <w:i w:val="0"/>
      <w:iCs w:val="0"/>
      <w:smallCaps w:val="0"/>
      <w:strike w:val="0"/>
      <w:color w:val="000000"/>
      <w:spacing w:val="0"/>
      <w:w w:val="100"/>
      <w:position w:val="0"/>
      <w:sz w:val="32"/>
      <w:szCs w:val="32"/>
      <w:u w:val="none"/>
      <w:lang w:val="fr-FR" w:eastAsia="fr-FR" w:bidi="fr-FR"/>
    </w:rPr>
  </w:style>
  <w:style w:type="character" w:customStyle="1" w:styleId="En-tteoupieddepage18ptGras">
    <w:name w:val="En-tête ou pied de page + 18 pt;Gras"/>
    <w:basedOn w:val="En-tteoupieddepage"/>
    <w:rsid w:val="004F5010"/>
    <w:rPr>
      <w:rFonts w:ascii="Times New Roman" w:eastAsia="Times New Roman" w:hAnsi="Times New Roman" w:cs="Times New Roman"/>
      <w:b/>
      <w:bCs/>
      <w:i w:val="0"/>
      <w:iCs w:val="0"/>
      <w:smallCaps w:val="0"/>
      <w:strike w:val="0"/>
      <w:color w:val="000000"/>
      <w:spacing w:val="0"/>
      <w:w w:val="100"/>
      <w:position w:val="0"/>
      <w:sz w:val="36"/>
      <w:szCs w:val="36"/>
      <w:u w:val="none"/>
      <w:lang w:val="fr-FR" w:eastAsia="fr-FR" w:bidi="fr-FR"/>
    </w:rPr>
  </w:style>
  <w:style w:type="character" w:customStyle="1" w:styleId="En-tteoupieddepage4pt">
    <w:name w:val="En-tête ou pied de page + 4 pt"/>
    <w:basedOn w:val="En-tteoupieddepage"/>
    <w:rsid w:val="004F501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7Italique">
    <w:name w:val="Corps du texte (7) + Italique"/>
    <w:basedOn w:val="Corpsdutexte7"/>
    <w:rsid w:val="004F501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2">
    <w:name w:val="En-tête ou pied de page (2)_"/>
    <w:basedOn w:val="Policepardfaut"/>
    <w:link w:val="En-tteoupieddepage20"/>
    <w:rsid w:val="00FD5DEE"/>
    <w:rPr>
      <w:rFonts w:ascii="Times New Roman" w:eastAsia="Times New Roman" w:hAnsi="Times New Roman"/>
      <w:spacing w:val="20"/>
      <w:sz w:val="32"/>
      <w:szCs w:val="32"/>
      <w:shd w:val="clear" w:color="auto" w:fill="FFFFFF"/>
    </w:rPr>
  </w:style>
  <w:style w:type="character" w:customStyle="1" w:styleId="En-tteoupieddepage2Espacement0pt">
    <w:name w:val="En-tête ou pied de page (2) + Espacement 0 pt"/>
    <w:basedOn w:val="En-tteoupieddepage2"/>
    <w:rsid w:val="00FD5DEE"/>
    <w:rPr>
      <w:rFonts w:ascii="Times New Roman" w:eastAsia="Times New Roman" w:hAnsi="Times New Roman"/>
      <w:color w:val="000000"/>
      <w:spacing w:val="0"/>
      <w:w w:val="100"/>
      <w:position w:val="0"/>
      <w:sz w:val="32"/>
      <w:szCs w:val="32"/>
      <w:shd w:val="clear" w:color="auto" w:fill="FFFFFF"/>
      <w:lang w:val="fr-FR" w:eastAsia="fr-FR" w:bidi="fr-FR"/>
    </w:rPr>
  </w:style>
  <w:style w:type="character" w:customStyle="1" w:styleId="Corpsdutexte5Italique">
    <w:name w:val="Corps du texte (5) + Italique"/>
    <w:basedOn w:val="Corpsdutexte5"/>
    <w:rsid w:val="00FD5DE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8NonItalique">
    <w:name w:val="Corps du texte (8) + Non Italique"/>
    <w:basedOn w:val="Corpsdutexte8"/>
    <w:rsid w:val="00FD5DE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En-tte316ptNonGras">
    <w:name w:val="En-tête #3 + 16 pt;Non Gras"/>
    <w:basedOn w:val="En-tte3"/>
    <w:rsid w:val="00FD5DEE"/>
    <w:rPr>
      <w:rFonts w:ascii="Times New Roman" w:eastAsia="Times New Roman" w:hAnsi="Times New Roman" w:cs="Times New Roman"/>
      <w:b/>
      <w:bCs/>
      <w:i w:val="0"/>
      <w:iCs w:val="0"/>
      <w:smallCaps w:val="0"/>
      <w:strike w:val="0"/>
      <w:color w:val="000000"/>
      <w:spacing w:val="0"/>
      <w:w w:val="100"/>
      <w:position w:val="0"/>
      <w:sz w:val="32"/>
      <w:szCs w:val="32"/>
      <w:u w:val="none"/>
      <w:lang w:val="fr-FR" w:eastAsia="fr-FR" w:bidi="fr-FR"/>
    </w:rPr>
  </w:style>
  <w:style w:type="character" w:customStyle="1" w:styleId="Corpsdutexte110">
    <w:name w:val="Corps du texte (11)_"/>
    <w:basedOn w:val="Policepardfaut"/>
    <w:rsid w:val="00FD5DEE"/>
    <w:rPr>
      <w:rFonts w:ascii="Times New Roman" w:eastAsia="Times New Roman" w:hAnsi="Times New Roman" w:cs="Times New Roman"/>
      <w:b/>
      <w:bCs/>
      <w:i w:val="0"/>
      <w:iCs w:val="0"/>
      <w:smallCaps w:val="0"/>
      <w:strike w:val="0"/>
      <w:spacing w:val="40"/>
      <w:sz w:val="28"/>
      <w:szCs w:val="28"/>
      <w:u w:val="none"/>
    </w:rPr>
  </w:style>
  <w:style w:type="character" w:customStyle="1" w:styleId="En-tteoupieddepage16ptNonGras">
    <w:name w:val="En-tête ou pied de page + 16 pt;Non Gras"/>
    <w:basedOn w:val="En-tteoupieddepage"/>
    <w:rsid w:val="00FD5DEE"/>
    <w:rPr>
      <w:rFonts w:ascii="Times New Roman" w:eastAsia="Times New Roman" w:hAnsi="Times New Roman" w:cs="Times New Roman"/>
      <w:b/>
      <w:bCs/>
      <w:i w:val="0"/>
      <w:iCs w:val="0"/>
      <w:smallCaps w:val="0"/>
      <w:strike w:val="0"/>
      <w:color w:val="000000"/>
      <w:spacing w:val="0"/>
      <w:w w:val="100"/>
      <w:position w:val="0"/>
      <w:sz w:val="32"/>
      <w:szCs w:val="32"/>
      <w:u w:val="none"/>
      <w:lang w:val="fr-FR" w:eastAsia="fr-FR" w:bidi="fr-FR"/>
    </w:rPr>
  </w:style>
  <w:style w:type="paragraph" w:customStyle="1" w:styleId="En-tteoupieddepage20">
    <w:name w:val="En-tête ou pied de page (2)"/>
    <w:basedOn w:val="Normal"/>
    <w:link w:val="En-tteoupieddepage2"/>
    <w:rsid w:val="00FD5DEE"/>
    <w:pPr>
      <w:widowControl w:val="0"/>
      <w:shd w:val="clear" w:color="auto" w:fill="FFFFFF"/>
      <w:spacing w:line="0" w:lineRule="atLeast"/>
      <w:ind w:firstLine="34"/>
    </w:pPr>
    <w:rPr>
      <w:spacing w:val="20"/>
      <w:sz w:val="32"/>
      <w:szCs w:val="32"/>
      <w:lang w:val="fr-FR" w:eastAsia="fr-FR"/>
    </w:rPr>
  </w:style>
  <w:style w:type="paragraph" w:customStyle="1" w:styleId="b">
    <w:name w:val="b"/>
    <w:basedOn w:val="Normal"/>
    <w:autoRedefine/>
    <w:rsid w:val="009E5D6B"/>
    <w:pPr>
      <w:spacing w:before="120" w:after="120"/>
      <w:ind w:left="720" w:firstLine="0"/>
    </w:pPr>
    <w:rPr>
      <w:i/>
      <w:color w:val="0000FF"/>
    </w:rPr>
  </w:style>
  <w:style w:type="character" w:customStyle="1" w:styleId="Notedebasdepage295ptItalique">
    <w:name w:val="Note de bas de page (2) + 9.5 pt;Italique"/>
    <w:basedOn w:val="Notedebasdepage2"/>
    <w:rsid w:val="0079439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Notedebasdepage4">
    <w:name w:val="Note de bas de page (4)_"/>
    <w:basedOn w:val="Policepardfaut"/>
    <w:link w:val="Notedebasdepage40"/>
    <w:rsid w:val="00794394"/>
    <w:rPr>
      <w:rFonts w:ascii="Times New Roman" w:eastAsia="Times New Roman" w:hAnsi="Times New Roman"/>
      <w:i/>
      <w:iCs/>
      <w:sz w:val="19"/>
      <w:szCs w:val="19"/>
      <w:shd w:val="clear" w:color="auto" w:fill="FFFFFF"/>
    </w:rPr>
  </w:style>
  <w:style w:type="character" w:customStyle="1" w:styleId="Notedebasdepage410ptNonItalique">
    <w:name w:val="Note de bas de page (4) + 10 pt;Non Italique"/>
    <w:basedOn w:val="Notedebasdepage4"/>
    <w:rsid w:val="00794394"/>
    <w:rPr>
      <w:rFonts w:ascii="Times New Roman" w:eastAsia="Times New Roman" w:hAnsi="Times New Roman"/>
      <w:i/>
      <w:iCs/>
      <w:color w:val="000000"/>
      <w:spacing w:val="0"/>
      <w:w w:val="100"/>
      <w:position w:val="0"/>
      <w:sz w:val="20"/>
      <w:szCs w:val="20"/>
      <w:shd w:val="clear" w:color="auto" w:fill="FFFFFF"/>
      <w:lang w:val="fr-FR" w:eastAsia="fr-FR" w:bidi="fr-FR"/>
    </w:rPr>
  </w:style>
  <w:style w:type="character" w:customStyle="1" w:styleId="En-tteoupieddepage2Espacement1pt">
    <w:name w:val="En-tête ou pied de page (2) + Espacement 1 pt"/>
    <w:basedOn w:val="En-tteoupieddepage2"/>
    <w:rsid w:val="00794394"/>
    <w:rPr>
      <w:rFonts w:ascii="AppleMyungjo" w:eastAsia="AppleMyungjo" w:hAnsi="AppleMyungjo" w:cs="AppleMyungjo"/>
      <w:b w:val="0"/>
      <w:bCs w:val="0"/>
      <w:i/>
      <w:iCs/>
      <w:smallCaps w:val="0"/>
      <w:strike w:val="0"/>
      <w:color w:val="000000"/>
      <w:spacing w:val="20"/>
      <w:w w:val="100"/>
      <w:position w:val="0"/>
      <w:sz w:val="32"/>
      <w:szCs w:val="32"/>
      <w:u w:val="none"/>
      <w:shd w:val="clear" w:color="auto" w:fill="FFFFFF"/>
      <w:lang w:val="fr-FR" w:eastAsia="fr-FR" w:bidi="fr-FR"/>
    </w:rPr>
  </w:style>
  <w:style w:type="character" w:customStyle="1" w:styleId="Corpsdutexte395ptItalique">
    <w:name w:val="Corps du texte (3) + 9.5 pt;Italique"/>
    <w:basedOn w:val="Corpsdutexte3"/>
    <w:rsid w:val="0079439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AppleMyungjo16ptItaliqueEspacement-1pt">
    <w:name w:val="En-tête ou pied de page + AppleMyungjo;16 pt;Italique;Espacement -1 pt"/>
    <w:basedOn w:val="En-tteoupieddepage"/>
    <w:rsid w:val="00794394"/>
    <w:rPr>
      <w:rFonts w:ascii="AppleMyungjo" w:eastAsia="AppleMyungjo" w:hAnsi="AppleMyungjo" w:cs="AppleMyungjo"/>
      <w:b w:val="0"/>
      <w:bCs w:val="0"/>
      <w:i/>
      <w:iCs/>
      <w:smallCaps w:val="0"/>
      <w:strike w:val="0"/>
      <w:color w:val="000000"/>
      <w:spacing w:val="-20"/>
      <w:w w:val="100"/>
      <w:position w:val="0"/>
      <w:sz w:val="32"/>
      <w:szCs w:val="32"/>
      <w:u w:val="none"/>
      <w:lang w:val="fr-FR" w:eastAsia="fr-FR" w:bidi="fr-FR"/>
    </w:rPr>
  </w:style>
  <w:style w:type="character" w:customStyle="1" w:styleId="En-tte22">
    <w:name w:val="En-tête #2 (2)_"/>
    <w:basedOn w:val="Policepardfaut"/>
    <w:link w:val="En-tte220"/>
    <w:rsid w:val="00794394"/>
    <w:rPr>
      <w:rFonts w:ascii="Times New Roman" w:eastAsia="Times New Roman" w:hAnsi="Times New Roman"/>
      <w:sz w:val="32"/>
      <w:szCs w:val="32"/>
      <w:shd w:val="clear" w:color="auto" w:fill="FFFFFF"/>
    </w:rPr>
  </w:style>
  <w:style w:type="character" w:customStyle="1" w:styleId="Corpsdutexte5Exact">
    <w:name w:val="Corps du texte (5) Exact"/>
    <w:basedOn w:val="Policepardfaut"/>
    <w:rsid w:val="00794394"/>
    <w:rPr>
      <w:rFonts w:ascii="Times New Roman" w:eastAsia="Times New Roman" w:hAnsi="Times New Roman" w:cs="Times New Roman"/>
      <w:b/>
      <w:bCs/>
      <w:i/>
      <w:iCs/>
      <w:smallCaps w:val="0"/>
      <w:strike w:val="0"/>
      <w:spacing w:val="30"/>
      <w:w w:val="75"/>
      <w:sz w:val="34"/>
      <w:szCs w:val="34"/>
      <w:u w:val="none"/>
    </w:rPr>
  </w:style>
  <w:style w:type="character" w:customStyle="1" w:styleId="Corpsdutexte7Exact">
    <w:name w:val="Corps du texte (7) Exact"/>
    <w:basedOn w:val="Policepardfaut"/>
    <w:rsid w:val="00794394"/>
    <w:rPr>
      <w:rFonts w:ascii="Times New Roman" w:eastAsia="Times New Roman" w:hAnsi="Times New Roman" w:cs="Times New Roman"/>
      <w:b w:val="0"/>
      <w:bCs w:val="0"/>
      <w:i/>
      <w:iCs/>
      <w:smallCaps w:val="0"/>
      <w:strike w:val="0"/>
      <w:sz w:val="36"/>
      <w:szCs w:val="36"/>
      <w:u w:val="none"/>
    </w:rPr>
  </w:style>
  <w:style w:type="character" w:customStyle="1" w:styleId="Corpsdutexte8Exact">
    <w:name w:val="Corps du texte (8) Exact"/>
    <w:basedOn w:val="Policepardfaut"/>
    <w:rsid w:val="00794394"/>
    <w:rPr>
      <w:rFonts w:ascii="Times New Roman" w:eastAsia="Times New Roman" w:hAnsi="Times New Roman" w:cs="Times New Roman"/>
      <w:b w:val="0"/>
      <w:bCs w:val="0"/>
      <w:i w:val="0"/>
      <w:iCs w:val="0"/>
      <w:smallCaps w:val="0"/>
      <w:strike w:val="0"/>
      <w:spacing w:val="0"/>
      <w:w w:val="75"/>
      <w:sz w:val="22"/>
      <w:szCs w:val="22"/>
      <w:u w:val="none"/>
    </w:rPr>
  </w:style>
  <w:style w:type="character" w:customStyle="1" w:styleId="Corpsdutexte8Arial10ptItaliquechelle100Exact">
    <w:name w:val="Corps du texte (8) + Arial;10 pt;Italique;Échelle 100% Exact"/>
    <w:basedOn w:val="Corpsdutexte8"/>
    <w:rsid w:val="00794394"/>
    <w:rPr>
      <w:rFonts w:ascii="Arial" w:eastAsia="Arial" w:hAnsi="Arial" w:cs="Arial"/>
      <w:b/>
      <w:bCs/>
      <w:i w:val="0"/>
      <w:iCs w:val="0"/>
      <w:smallCaps w:val="0"/>
      <w:strike w:val="0"/>
      <w:spacing w:val="0"/>
      <w:w w:val="100"/>
      <w:sz w:val="20"/>
      <w:szCs w:val="20"/>
      <w:u w:val="none"/>
      <w:shd w:val="clear" w:color="auto" w:fill="FFFFFF"/>
    </w:rPr>
  </w:style>
  <w:style w:type="character" w:customStyle="1" w:styleId="Corpsdutexte965ptNonItaliqueEspacement0ptchelle150Exact">
    <w:name w:val="Corps du texte (9) + 6.5 pt;Non Italique;Espacement 0 pt;Échelle 150% Exact"/>
    <w:basedOn w:val="Corpsdutexte9"/>
    <w:rsid w:val="00794394"/>
    <w:rPr>
      <w:rFonts w:ascii="Times New Roman" w:eastAsia="Times New Roman" w:hAnsi="Times New Roman" w:cs="Times New Roman"/>
      <w:b/>
      <w:bCs/>
      <w:i w:val="0"/>
      <w:iCs w:val="0"/>
      <w:smallCaps w:val="0"/>
      <w:strike w:val="0"/>
      <w:spacing w:val="0"/>
      <w:w w:val="150"/>
      <w:sz w:val="13"/>
      <w:szCs w:val="13"/>
      <w:u w:val="none"/>
      <w:shd w:val="clear" w:color="auto" w:fill="FFFFFF"/>
    </w:rPr>
  </w:style>
  <w:style w:type="character" w:customStyle="1" w:styleId="Corpsdutexte9Espacement0ptExact">
    <w:name w:val="Corps du texte (9) + Espacement 0 pt Exact"/>
    <w:basedOn w:val="Corpsdutexte9"/>
    <w:rsid w:val="00794394"/>
    <w:rPr>
      <w:rFonts w:ascii="Times New Roman" w:eastAsia="Times New Roman" w:hAnsi="Times New Roman" w:cs="Times New Roman"/>
      <w:b w:val="0"/>
      <w:bCs w:val="0"/>
      <w:i w:val="0"/>
      <w:iCs w:val="0"/>
      <w:smallCaps w:val="0"/>
      <w:strike w:val="0"/>
      <w:spacing w:val="-10"/>
      <w:sz w:val="17"/>
      <w:szCs w:val="17"/>
      <w:u w:val="none"/>
      <w:shd w:val="clear" w:color="auto" w:fill="FFFFFF"/>
    </w:rPr>
  </w:style>
  <w:style w:type="character" w:customStyle="1" w:styleId="Corpsdutexte10GrasItaliqueExact">
    <w:name w:val="Corps du texte (10) + Gras;Italique Exact"/>
    <w:basedOn w:val="Corpsdutexte10Exact"/>
    <w:rsid w:val="00794394"/>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119ptNonGrasItaliqueEspacement0ptExact">
    <w:name w:val="Corps du texte (11) + 9 pt;Non Gras;Italique;Espacement 0 pt Exact"/>
    <w:basedOn w:val="Corpsdutexte11Exact"/>
    <w:rsid w:val="00794394"/>
    <w:rPr>
      <w:rFonts w:ascii="Times New Roman" w:eastAsia="Times New Roman" w:hAnsi="Times New Roman" w:cs="Times New Roman"/>
      <w:b/>
      <w:bCs/>
      <w:i/>
      <w:iCs/>
      <w:smallCaps w:val="0"/>
      <w:strike w:val="0"/>
      <w:color w:val="000000"/>
      <w:spacing w:val="10"/>
      <w:w w:val="100"/>
      <w:position w:val="0"/>
      <w:sz w:val="18"/>
      <w:szCs w:val="18"/>
      <w:u w:val="none"/>
      <w:shd w:val="clear" w:color="auto" w:fill="FFFFFF"/>
      <w:lang w:val="fr-FR" w:eastAsia="fr-FR" w:bidi="fr-FR"/>
    </w:rPr>
  </w:style>
  <w:style w:type="character" w:customStyle="1" w:styleId="Corpsdutexte12Exact">
    <w:name w:val="Corps du texte (12) Exact"/>
    <w:basedOn w:val="Policepardfaut"/>
    <w:rsid w:val="00794394"/>
    <w:rPr>
      <w:rFonts w:ascii="Times New Roman" w:eastAsia="Times New Roman" w:hAnsi="Times New Roman" w:cs="Times New Roman"/>
      <w:b w:val="0"/>
      <w:bCs w:val="0"/>
      <w:i w:val="0"/>
      <w:iCs w:val="0"/>
      <w:smallCaps w:val="0"/>
      <w:strike w:val="0"/>
      <w:sz w:val="18"/>
      <w:szCs w:val="18"/>
      <w:u w:val="none"/>
    </w:rPr>
  </w:style>
  <w:style w:type="character" w:customStyle="1" w:styleId="Corpsdutexte128ptGrasItaliqueEspacement0ptExact">
    <w:name w:val="Corps du texte (12) + 8 pt;Gras;Italique;Espacement 0 pt Exact"/>
    <w:basedOn w:val="Corpsdutexte12"/>
    <w:rsid w:val="00794394"/>
    <w:rPr>
      <w:rFonts w:ascii="Times New Roman" w:eastAsia="Times New Roman" w:hAnsi="Times New Roman"/>
      <w:b/>
      <w:bCs/>
      <w:i/>
      <w:iCs/>
      <w:spacing w:val="10"/>
      <w:sz w:val="16"/>
      <w:szCs w:val="16"/>
      <w:shd w:val="clear" w:color="auto" w:fill="FFFFFF"/>
    </w:rPr>
  </w:style>
  <w:style w:type="character" w:customStyle="1" w:styleId="En-tte42Exact">
    <w:name w:val="En-tête #4 (2) Exact"/>
    <w:basedOn w:val="Policepardfaut"/>
    <w:link w:val="En-tte42"/>
    <w:rsid w:val="00794394"/>
    <w:rPr>
      <w:rFonts w:ascii="Times New Roman" w:eastAsia="Times New Roman" w:hAnsi="Times New Roman"/>
      <w:sz w:val="21"/>
      <w:szCs w:val="21"/>
      <w:shd w:val="clear" w:color="auto" w:fill="FFFFFF"/>
    </w:rPr>
  </w:style>
  <w:style w:type="character" w:customStyle="1" w:styleId="Corpsdutexte6Exact">
    <w:name w:val="Corps du texte (6) Exact"/>
    <w:basedOn w:val="Policepardfaut"/>
    <w:rsid w:val="00794394"/>
    <w:rPr>
      <w:rFonts w:ascii="Times New Roman" w:eastAsia="Times New Roman" w:hAnsi="Times New Roman" w:cs="Times New Roman"/>
      <w:b w:val="0"/>
      <w:bCs w:val="0"/>
      <w:i/>
      <w:iCs/>
      <w:smallCaps w:val="0"/>
      <w:strike w:val="0"/>
      <w:sz w:val="21"/>
      <w:szCs w:val="21"/>
      <w:u w:val="none"/>
    </w:rPr>
  </w:style>
  <w:style w:type="character" w:customStyle="1" w:styleId="En-tte3Exact">
    <w:name w:val="En-tête #3 Exact"/>
    <w:basedOn w:val="Policepardfaut"/>
    <w:rsid w:val="00794394"/>
    <w:rPr>
      <w:rFonts w:ascii="Times New Roman" w:eastAsia="Times New Roman" w:hAnsi="Times New Roman" w:cs="Times New Roman"/>
      <w:b w:val="0"/>
      <w:bCs w:val="0"/>
      <w:i w:val="0"/>
      <w:iCs w:val="0"/>
      <w:smallCaps w:val="0"/>
      <w:strike w:val="0"/>
      <w:sz w:val="32"/>
      <w:szCs w:val="32"/>
      <w:u w:val="none"/>
    </w:rPr>
  </w:style>
  <w:style w:type="character" w:customStyle="1" w:styleId="Corpsdutexte26ptItalique">
    <w:name w:val="Corps du texte (2) + 6 pt;Italique"/>
    <w:basedOn w:val="Corpsdutexte2"/>
    <w:rsid w:val="00794394"/>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6pt">
    <w:name w:val="Corps du texte (2) + 6 pt"/>
    <w:basedOn w:val="Corpsdutexte2"/>
    <w:rsid w:val="00794394"/>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Corpsdutexte19">
    <w:name w:val="Corps du texte (19)_"/>
    <w:basedOn w:val="Policepardfaut"/>
    <w:link w:val="Corpsdutexte190"/>
    <w:rsid w:val="00794394"/>
    <w:rPr>
      <w:rFonts w:ascii="Times New Roman" w:eastAsia="Times New Roman" w:hAnsi="Times New Roman"/>
      <w:shd w:val="clear" w:color="auto" w:fill="FFFFFF"/>
    </w:rPr>
  </w:style>
  <w:style w:type="character" w:customStyle="1" w:styleId="Corpsdutexte160">
    <w:name w:val="Corps du texte (16)_"/>
    <w:basedOn w:val="Policepardfaut"/>
    <w:rsid w:val="00794394"/>
    <w:rPr>
      <w:rFonts w:ascii="Times New Roman" w:eastAsia="Times New Roman" w:hAnsi="Times New Roman" w:cs="Times New Roman"/>
      <w:b w:val="0"/>
      <w:bCs w:val="0"/>
      <w:i/>
      <w:iCs/>
      <w:smallCaps w:val="0"/>
      <w:strike w:val="0"/>
      <w:sz w:val="19"/>
      <w:szCs w:val="19"/>
      <w:u w:val="none"/>
    </w:rPr>
  </w:style>
  <w:style w:type="character" w:customStyle="1" w:styleId="Corpsdutexte1610ptNonItalique">
    <w:name w:val="Corps du texte (16) + 10 pt;Non Italique"/>
    <w:basedOn w:val="Corpsdutexte160"/>
    <w:rsid w:val="0079439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4Exact">
    <w:name w:val="Corps du texte (4) Exact"/>
    <w:basedOn w:val="Policepardfaut"/>
    <w:rsid w:val="00794394"/>
    <w:rPr>
      <w:rFonts w:ascii="Times New Roman" w:eastAsia="Times New Roman" w:hAnsi="Times New Roman" w:cs="Times New Roman"/>
      <w:b w:val="0"/>
      <w:bCs w:val="0"/>
      <w:i w:val="0"/>
      <w:iCs w:val="0"/>
      <w:smallCaps w:val="0"/>
      <w:strike w:val="0"/>
      <w:sz w:val="32"/>
      <w:szCs w:val="32"/>
      <w:u w:val="none"/>
    </w:rPr>
  </w:style>
  <w:style w:type="character" w:customStyle="1" w:styleId="Corpsdutexte21">
    <w:name w:val="Corps du texte (21)_"/>
    <w:basedOn w:val="Policepardfaut"/>
    <w:link w:val="Corpsdutexte210"/>
    <w:rsid w:val="00794394"/>
    <w:rPr>
      <w:rFonts w:ascii="Times New Roman" w:eastAsia="Times New Roman" w:hAnsi="Times New Roman"/>
      <w:b/>
      <w:bCs/>
      <w:i/>
      <w:iCs/>
      <w:sz w:val="18"/>
      <w:szCs w:val="18"/>
      <w:shd w:val="clear" w:color="auto" w:fill="FFFFFF"/>
    </w:rPr>
  </w:style>
  <w:style w:type="character" w:customStyle="1" w:styleId="Corpsdutexte21NonGrasNonItalique">
    <w:name w:val="Corps du texte (21) + Non Gras;Non Italique"/>
    <w:basedOn w:val="Corpsdutexte21"/>
    <w:rsid w:val="00794394"/>
    <w:rPr>
      <w:rFonts w:ascii="Times New Roman" w:eastAsia="Times New Roman" w:hAnsi="Times New Roman"/>
      <w:b/>
      <w:bCs/>
      <w:i/>
      <w:iCs/>
      <w:color w:val="000000"/>
      <w:w w:val="100"/>
      <w:position w:val="0"/>
      <w:sz w:val="18"/>
      <w:szCs w:val="18"/>
      <w:shd w:val="clear" w:color="auto" w:fill="FFFFFF"/>
      <w:lang w:val="fr-FR" w:eastAsia="fr-FR" w:bidi="fr-FR"/>
    </w:rPr>
  </w:style>
  <w:style w:type="character" w:customStyle="1" w:styleId="Lgendedutableau0">
    <w:name w:val="Légende du tableau_"/>
    <w:basedOn w:val="Policepardfaut"/>
    <w:rsid w:val="00794394"/>
    <w:rPr>
      <w:rFonts w:ascii="Times New Roman" w:eastAsia="Times New Roman" w:hAnsi="Times New Roman" w:cs="Times New Roman"/>
      <w:b w:val="0"/>
      <w:bCs w:val="0"/>
      <w:i w:val="0"/>
      <w:iCs w:val="0"/>
      <w:smallCaps w:val="0"/>
      <w:strike w:val="0"/>
      <w:sz w:val="20"/>
      <w:szCs w:val="20"/>
      <w:u w:val="none"/>
    </w:rPr>
  </w:style>
  <w:style w:type="character" w:customStyle="1" w:styleId="Lgendedutableau105ptItalique">
    <w:name w:val="Légende du tableau + 10.5 pt;Italique"/>
    <w:basedOn w:val="Lgendedutableau0"/>
    <w:rsid w:val="007943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95ptItalique">
    <w:name w:val="Corps du texte (2) + 9.5 pt;Italique"/>
    <w:basedOn w:val="Corpsdutexte2"/>
    <w:rsid w:val="0079439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0pt">
    <w:name w:val="Corps du texte (9) + Espacement 0 pt"/>
    <w:basedOn w:val="Corpsdutexte9"/>
    <w:rsid w:val="0079439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Lgendedutableau7">
    <w:name w:val="Légende du tableau (7)_"/>
    <w:basedOn w:val="Policepardfaut"/>
    <w:link w:val="Lgendedutableau70"/>
    <w:rsid w:val="00794394"/>
    <w:rPr>
      <w:rFonts w:ascii="Times New Roman" w:eastAsia="Times New Roman" w:hAnsi="Times New Roman"/>
      <w:i/>
      <w:iCs/>
      <w:sz w:val="17"/>
      <w:szCs w:val="17"/>
      <w:shd w:val="clear" w:color="auto" w:fill="FFFFFF"/>
    </w:rPr>
  </w:style>
  <w:style w:type="character" w:customStyle="1" w:styleId="Lgendedutableau765ptNonItaliquechelle150">
    <w:name w:val="Légende du tableau (7) + 6.5 pt;Non Italique;Échelle 150%"/>
    <w:basedOn w:val="Lgendedutableau7"/>
    <w:rsid w:val="00794394"/>
    <w:rPr>
      <w:rFonts w:ascii="Times New Roman" w:eastAsia="Times New Roman" w:hAnsi="Times New Roman"/>
      <w:b/>
      <w:bCs/>
      <w:i/>
      <w:iCs/>
      <w:color w:val="000000"/>
      <w:spacing w:val="0"/>
      <w:w w:val="150"/>
      <w:position w:val="0"/>
      <w:sz w:val="13"/>
      <w:szCs w:val="13"/>
      <w:shd w:val="clear" w:color="auto" w:fill="FFFFFF"/>
      <w:lang w:val="fr-FR" w:eastAsia="fr-FR" w:bidi="fr-FR"/>
    </w:rPr>
  </w:style>
  <w:style w:type="character" w:customStyle="1" w:styleId="Lgendedutableau710ptNonItalique">
    <w:name w:val="Légende du tableau (7) + 10 pt;Non Italique"/>
    <w:basedOn w:val="Lgendedutableau7"/>
    <w:rsid w:val="00794394"/>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Lgendedutableau95ptItalique">
    <w:name w:val="Légende du tableau + 9.5 pt;Italique"/>
    <w:basedOn w:val="Lgendedutableau0"/>
    <w:rsid w:val="00794394"/>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Arial65ptItalique">
    <w:name w:val="Corps du texte (2) + Arial;6.5 pt;Italique"/>
    <w:basedOn w:val="Corpsdutexte2"/>
    <w:rsid w:val="00794394"/>
    <w:rPr>
      <w:rFonts w:ascii="Arial" w:eastAsia="Arial" w:hAnsi="Arial" w:cs="Arial"/>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Tabledesmatires30">
    <w:name w:val="Table des matières (3)_"/>
    <w:basedOn w:val="Policepardfaut"/>
    <w:rsid w:val="00794394"/>
    <w:rPr>
      <w:rFonts w:ascii="Times New Roman" w:eastAsia="Times New Roman" w:hAnsi="Times New Roman" w:cs="Times New Roman"/>
      <w:b w:val="0"/>
      <w:bCs w:val="0"/>
      <w:i w:val="0"/>
      <w:iCs w:val="0"/>
      <w:smallCaps w:val="0"/>
      <w:strike w:val="0"/>
      <w:sz w:val="20"/>
      <w:szCs w:val="20"/>
      <w:u w:val="none"/>
    </w:rPr>
  </w:style>
  <w:style w:type="character" w:customStyle="1" w:styleId="Tabledesmatires395ptItalique">
    <w:name w:val="Table des matières (3) + 9.5 pt;Italique"/>
    <w:basedOn w:val="Tabledesmatires30"/>
    <w:rsid w:val="00794394"/>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23Exact">
    <w:name w:val="Corps du texte (23) Exact"/>
    <w:basedOn w:val="Policepardfaut"/>
    <w:link w:val="Corpsdutexte23"/>
    <w:rsid w:val="00794394"/>
    <w:rPr>
      <w:rFonts w:ascii="Times New Roman" w:eastAsia="Times New Roman" w:hAnsi="Times New Roman"/>
      <w:sz w:val="24"/>
      <w:szCs w:val="24"/>
      <w:shd w:val="clear" w:color="auto" w:fill="FFFFFF"/>
    </w:rPr>
  </w:style>
  <w:style w:type="character" w:customStyle="1" w:styleId="Corpsdutexte23105ptGrasItaliqueExact">
    <w:name w:val="Corps du texte (23) + 10.5 pt;Gras;Italique Exact"/>
    <w:basedOn w:val="Corpsdutexte23Exact"/>
    <w:rsid w:val="00794394"/>
    <w:rPr>
      <w:rFonts w:ascii="Times New Roman" w:eastAsia="Times New Roman" w:hAnsi="Times New Roman"/>
      <w:b/>
      <w:bCs/>
      <w:i/>
      <w:iCs/>
      <w:color w:val="000000"/>
      <w:w w:val="100"/>
      <w:position w:val="0"/>
      <w:sz w:val="21"/>
      <w:szCs w:val="21"/>
      <w:shd w:val="clear" w:color="auto" w:fill="FFFFFF"/>
      <w:lang w:val="fr-FR" w:eastAsia="fr-FR" w:bidi="fr-FR"/>
    </w:rPr>
  </w:style>
  <w:style w:type="character" w:customStyle="1" w:styleId="Corpsdutexte24Exact">
    <w:name w:val="Corps du texte (24) Exact"/>
    <w:basedOn w:val="Policepardfaut"/>
    <w:link w:val="Corpsdutexte24"/>
    <w:rsid w:val="00794394"/>
    <w:rPr>
      <w:rFonts w:ascii="Times New Roman" w:eastAsia="Times New Roman" w:hAnsi="Times New Roman"/>
      <w:b/>
      <w:bCs/>
      <w:w w:val="75"/>
      <w:sz w:val="18"/>
      <w:szCs w:val="18"/>
      <w:shd w:val="clear" w:color="auto" w:fill="FFFFFF"/>
    </w:rPr>
  </w:style>
  <w:style w:type="character" w:customStyle="1" w:styleId="Corpsdutexte24NonGrasItaliquechelle100Exact">
    <w:name w:val="Corps du texte (24) + Non Gras;Italique;Échelle 100% Exact"/>
    <w:basedOn w:val="Corpsdutexte24Exact"/>
    <w:rsid w:val="00794394"/>
    <w:rPr>
      <w:rFonts w:ascii="Times New Roman" w:eastAsia="Times New Roman" w:hAnsi="Times New Roman"/>
      <w:b/>
      <w:bCs/>
      <w:i/>
      <w:iCs/>
      <w:color w:val="000000"/>
      <w:spacing w:val="0"/>
      <w:w w:val="100"/>
      <w:position w:val="0"/>
      <w:sz w:val="18"/>
      <w:szCs w:val="18"/>
      <w:shd w:val="clear" w:color="auto" w:fill="FFFFFF"/>
      <w:lang w:val="fr-FR" w:eastAsia="fr-FR" w:bidi="fr-FR"/>
    </w:rPr>
  </w:style>
  <w:style w:type="character" w:customStyle="1" w:styleId="Corpsdutexte24105ptNonGraschelle100Exact">
    <w:name w:val="Corps du texte (24) + 10.5 pt;Non Gras;Échelle 100% Exact"/>
    <w:basedOn w:val="Corpsdutexte24Exact"/>
    <w:rsid w:val="00794394"/>
    <w:rPr>
      <w:rFonts w:ascii="Times New Roman" w:eastAsia="Times New Roman" w:hAnsi="Times New Roman"/>
      <w:b/>
      <w:bCs/>
      <w:color w:val="000000"/>
      <w:spacing w:val="0"/>
      <w:w w:val="100"/>
      <w:position w:val="0"/>
      <w:sz w:val="21"/>
      <w:szCs w:val="21"/>
      <w:shd w:val="clear" w:color="auto" w:fill="FFFFFF"/>
      <w:lang w:val="fr-FR" w:eastAsia="fr-FR" w:bidi="fr-FR"/>
    </w:rPr>
  </w:style>
  <w:style w:type="character" w:customStyle="1" w:styleId="Corpsdutexte2410ptchelle100Exact">
    <w:name w:val="Corps du texte (24) + 10 pt;Échelle 100% Exact"/>
    <w:basedOn w:val="Corpsdutexte24Exact"/>
    <w:rsid w:val="00794394"/>
    <w:rPr>
      <w:rFonts w:ascii="Times New Roman" w:eastAsia="Times New Roman" w:hAnsi="Times New Roman"/>
      <w:b/>
      <w:bCs/>
      <w:color w:val="000000"/>
      <w:spacing w:val="0"/>
      <w:w w:val="100"/>
      <w:position w:val="0"/>
      <w:sz w:val="20"/>
      <w:szCs w:val="20"/>
      <w:shd w:val="clear" w:color="auto" w:fill="FFFFFF"/>
      <w:lang w:val="fr-FR" w:eastAsia="fr-FR" w:bidi="fr-FR"/>
    </w:rPr>
  </w:style>
  <w:style w:type="character" w:customStyle="1" w:styleId="Corpsdutexte24105ptNonGrasItaliquechelle100Exact">
    <w:name w:val="Corps du texte (24) + 10.5 pt;Non Gras;Italique;Échelle 100% Exact"/>
    <w:basedOn w:val="Corpsdutexte24Exact"/>
    <w:rsid w:val="00794394"/>
    <w:rPr>
      <w:rFonts w:ascii="Times New Roman" w:eastAsia="Times New Roman" w:hAnsi="Times New Roman"/>
      <w:b/>
      <w:bCs/>
      <w:i/>
      <w:iCs/>
      <w:color w:val="000000"/>
      <w:spacing w:val="0"/>
      <w:w w:val="100"/>
      <w:position w:val="0"/>
      <w:sz w:val="21"/>
      <w:szCs w:val="21"/>
      <w:shd w:val="clear" w:color="auto" w:fill="FFFFFF"/>
      <w:lang w:val="fr-FR" w:eastAsia="fr-FR" w:bidi="fr-FR"/>
    </w:rPr>
  </w:style>
  <w:style w:type="character" w:customStyle="1" w:styleId="Corpsdutexte25Exact">
    <w:name w:val="Corps du texte (25) Exact"/>
    <w:basedOn w:val="Policepardfaut"/>
    <w:rsid w:val="00794394"/>
    <w:rPr>
      <w:rFonts w:ascii="Times New Roman" w:eastAsia="Times New Roman" w:hAnsi="Times New Roman" w:cs="Times New Roman"/>
      <w:b w:val="0"/>
      <w:bCs w:val="0"/>
      <w:i w:val="0"/>
      <w:iCs w:val="0"/>
      <w:smallCaps w:val="0"/>
      <w:strike w:val="0"/>
      <w:sz w:val="20"/>
      <w:szCs w:val="20"/>
      <w:u w:val="none"/>
    </w:rPr>
  </w:style>
  <w:style w:type="character" w:customStyle="1" w:styleId="Corpsdutexte2512ptGrasItaliqueExact">
    <w:name w:val="Corps du texte (25) + 12 pt;Gras;Italique Exact"/>
    <w:basedOn w:val="Corpsdutexte25Exact"/>
    <w:rsid w:val="00794394"/>
    <w:rPr>
      <w:rFonts w:ascii="Times New Roman" w:eastAsia="Times New Roman" w:hAnsi="Times New Roman" w:cs="Times New Roman"/>
      <w:b/>
      <w:bCs/>
      <w:i/>
      <w:iCs/>
      <w:smallCaps w:val="0"/>
      <w:strike w:val="0"/>
      <w:color w:val="000000"/>
      <w:spacing w:val="0"/>
      <w:w w:val="100"/>
      <w:position w:val="0"/>
      <w:sz w:val="24"/>
      <w:szCs w:val="24"/>
      <w:u w:val="none"/>
      <w:lang w:val="fr-FR" w:eastAsia="fr-FR" w:bidi="fr-FR"/>
    </w:rPr>
  </w:style>
  <w:style w:type="character" w:customStyle="1" w:styleId="Corpsdutexte25105ptItaliqueExact">
    <w:name w:val="Corps du texte (25) + 10.5 pt;Italique Exact"/>
    <w:basedOn w:val="Corpsdutexte25Exact"/>
    <w:rsid w:val="00794394"/>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5105ptExact">
    <w:name w:val="Corps du texte (25) + 10.5 pt Exact"/>
    <w:basedOn w:val="Corpsdutexte25Exact"/>
    <w:rsid w:val="0079439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22">
    <w:name w:val="Corps du texte (22)_"/>
    <w:basedOn w:val="Policepardfaut"/>
    <w:link w:val="Corpsdutexte220"/>
    <w:rsid w:val="00794394"/>
    <w:rPr>
      <w:rFonts w:ascii="Times New Roman" w:eastAsia="Times New Roman" w:hAnsi="Times New Roman"/>
      <w:w w:val="80"/>
      <w:sz w:val="16"/>
      <w:szCs w:val="16"/>
      <w:shd w:val="clear" w:color="auto" w:fill="FFFFFF"/>
    </w:rPr>
  </w:style>
  <w:style w:type="character" w:customStyle="1" w:styleId="Corpsdutexte22chelle100">
    <w:name w:val="Corps du texte (22) + Échelle 100%"/>
    <w:basedOn w:val="Corpsdutexte22"/>
    <w:rsid w:val="00794394"/>
    <w:rPr>
      <w:rFonts w:ascii="Times New Roman" w:eastAsia="Times New Roman" w:hAnsi="Times New Roman"/>
      <w:color w:val="000000"/>
      <w:w w:val="100"/>
      <w:position w:val="0"/>
      <w:sz w:val="16"/>
      <w:szCs w:val="16"/>
      <w:shd w:val="clear" w:color="auto" w:fill="FFFFFF"/>
      <w:lang w:val="fr-FR" w:eastAsia="fr-FR" w:bidi="fr-FR"/>
    </w:rPr>
  </w:style>
  <w:style w:type="character" w:customStyle="1" w:styleId="En-tteoupieddepage10pt">
    <w:name w:val="En-tête ou pied de page + 10 pt"/>
    <w:basedOn w:val="En-tteoupieddepage"/>
    <w:rsid w:val="0079439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6">
    <w:name w:val="Corps du texte (26)_"/>
    <w:basedOn w:val="Policepardfaut"/>
    <w:link w:val="Corpsdutexte260"/>
    <w:rsid w:val="00794394"/>
    <w:rPr>
      <w:rFonts w:ascii="Times New Roman" w:eastAsia="Times New Roman" w:hAnsi="Times New Roman"/>
      <w:i/>
      <w:iCs/>
      <w:shd w:val="clear" w:color="auto" w:fill="FFFFFF"/>
    </w:rPr>
  </w:style>
  <w:style w:type="character" w:customStyle="1" w:styleId="Corpsdutexte26Arial">
    <w:name w:val="Corps du texte (26) + Arial"/>
    <w:basedOn w:val="Corpsdutexte26"/>
    <w:rsid w:val="00794394"/>
    <w:rPr>
      <w:rFonts w:ascii="Arial" w:eastAsia="Arial" w:hAnsi="Arial" w:cs="Arial"/>
      <w:i/>
      <w:iCs/>
      <w:color w:val="000000"/>
      <w:spacing w:val="0"/>
      <w:w w:val="100"/>
      <w:position w:val="0"/>
      <w:shd w:val="clear" w:color="auto" w:fill="FFFFFF"/>
      <w:lang w:val="fr-FR" w:eastAsia="fr-FR" w:bidi="fr-FR"/>
    </w:rPr>
  </w:style>
  <w:style w:type="character" w:customStyle="1" w:styleId="En-tteoupieddepage10ptEspacement0pt">
    <w:name w:val="En-tête ou pied de page + 10 pt;Espacement 0 pt"/>
    <w:basedOn w:val="En-tteoupieddepage"/>
    <w:rsid w:val="0079439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fr-FR" w:eastAsia="fr-FR" w:bidi="fr-FR"/>
    </w:rPr>
  </w:style>
  <w:style w:type="character" w:customStyle="1" w:styleId="Tabledesmatires4">
    <w:name w:val="Table des matières (4)_"/>
    <w:basedOn w:val="Policepardfaut"/>
    <w:link w:val="Tabledesmatires40"/>
    <w:rsid w:val="00794394"/>
    <w:rPr>
      <w:rFonts w:ascii="Times New Roman" w:eastAsia="Times New Roman" w:hAnsi="Times New Roman"/>
      <w:i/>
      <w:iCs/>
      <w:sz w:val="21"/>
      <w:szCs w:val="21"/>
      <w:shd w:val="clear" w:color="auto" w:fill="FFFFFF"/>
    </w:rPr>
  </w:style>
  <w:style w:type="character" w:customStyle="1" w:styleId="Tabledesmatires4NonItalique">
    <w:name w:val="Table des matières (4) + Non Italique"/>
    <w:basedOn w:val="Tabledesmatires4"/>
    <w:rsid w:val="00794394"/>
    <w:rPr>
      <w:rFonts w:ascii="Times New Roman" w:eastAsia="Times New Roman" w:hAnsi="Times New Roman"/>
      <w:i/>
      <w:iCs/>
      <w:color w:val="000000"/>
      <w:spacing w:val="0"/>
      <w:w w:val="100"/>
      <w:position w:val="0"/>
      <w:sz w:val="21"/>
      <w:szCs w:val="21"/>
      <w:shd w:val="clear" w:color="auto" w:fill="FFFFFF"/>
      <w:lang w:val="fr-FR" w:eastAsia="fr-FR" w:bidi="fr-FR"/>
    </w:rPr>
  </w:style>
  <w:style w:type="character" w:customStyle="1" w:styleId="TM2Car">
    <w:name w:val="TM 2 Car"/>
    <w:basedOn w:val="Policepardfaut"/>
    <w:link w:val="TM2"/>
    <w:rsid w:val="00794394"/>
    <w:rPr>
      <w:rFonts w:ascii="Times New Roman" w:eastAsia="Times New Roman" w:hAnsi="Times New Roman"/>
      <w:sz w:val="21"/>
      <w:szCs w:val="21"/>
      <w:shd w:val="clear" w:color="auto" w:fill="FFFFFF"/>
    </w:rPr>
  </w:style>
  <w:style w:type="character" w:customStyle="1" w:styleId="Tabledesmatires10pt">
    <w:name w:val="Table des matières + 10 pt"/>
    <w:basedOn w:val="TM2Car"/>
    <w:rsid w:val="00794394"/>
    <w:rPr>
      <w:rFonts w:ascii="Times New Roman" w:eastAsia="Times New Roman" w:hAnsi="Times New Roman"/>
      <w:color w:val="000000"/>
      <w:spacing w:val="0"/>
      <w:w w:val="100"/>
      <w:position w:val="0"/>
      <w:sz w:val="20"/>
      <w:szCs w:val="20"/>
      <w:shd w:val="clear" w:color="auto" w:fill="FFFFFF"/>
      <w:lang w:val="fr-FR" w:eastAsia="fr-FR" w:bidi="fr-FR"/>
    </w:rPr>
  </w:style>
  <w:style w:type="character" w:customStyle="1" w:styleId="TabledesmatiresItalique">
    <w:name w:val="Table des matières + Italique"/>
    <w:basedOn w:val="TM2Car"/>
    <w:rsid w:val="00794394"/>
    <w:rPr>
      <w:rFonts w:ascii="Times New Roman" w:eastAsia="Times New Roman" w:hAnsi="Times New Roman"/>
      <w:i/>
      <w:iCs/>
      <w:color w:val="000000"/>
      <w:spacing w:val="0"/>
      <w:w w:val="100"/>
      <w:position w:val="0"/>
      <w:sz w:val="21"/>
      <w:szCs w:val="21"/>
      <w:shd w:val="clear" w:color="auto" w:fill="FFFFFF"/>
      <w:lang w:val="fr-FR" w:eastAsia="fr-FR" w:bidi="fr-FR"/>
    </w:rPr>
  </w:style>
  <w:style w:type="character" w:customStyle="1" w:styleId="Tabledesmatires45pt">
    <w:name w:val="Table des matières + 4.5 pt"/>
    <w:basedOn w:val="TM2Car"/>
    <w:rsid w:val="00794394"/>
    <w:rPr>
      <w:rFonts w:ascii="Times New Roman" w:eastAsia="Times New Roman" w:hAnsi="Times New Roman"/>
      <w:color w:val="000000"/>
      <w:spacing w:val="0"/>
      <w:w w:val="100"/>
      <w:position w:val="0"/>
      <w:sz w:val="9"/>
      <w:szCs w:val="9"/>
      <w:shd w:val="clear" w:color="auto" w:fill="FFFFFF"/>
      <w:lang w:val="fr-FR" w:eastAsia="fr-FR" w:bidi="fr-FR"/>
    </w:rPr>
  </w:style>
  <w:style w:type="character" w:customStyle="1" w:styleId="Corpsdutexte12">
    <w:name w:val="Corps du texte (12)_"/>
    <w:basedOn w:val="Policepardfaut"/>
    <w:link w:val="Corpsdutexte120"/>
    <w:rsid w:val="00794394"/>
    <w:rPr>
      <w:rFonts w:ascii="Times New Roman" w:eastAsia="Times New Roman" w:hAnsi="Times New Roman"/>
      <w:sz w:val="18"/>
      <w:szCs w:val="18"/>
      <w:shd w:val="clear" w:color="auto" w:fill="FFFFFF"/>
    </w:rPr>
  </w:style>
  <w:style w:type="character" w:customStyle="1" w:styleId="Corpsdutexte12Espacement1pt">
    <w:name w:val="Corps du texte (12) + Espacement 1 pt"/>
    <w:basedOn w:val="Corpsdutexte12"/>
    <w:rsid w:val="00794394"/>
    <w:rPr>
      <w:rFonts w:ascii="Times New Roman" w:eastAsia="Times New Roman" w:hAnsi="Times New Roman"/>
      <w:color w:val="000000"/>
      <w:spacing w:val="20"/>
      <w:w w:val="100"/>
      <w:position w:val="0"/>
      <w:sz w:val="18"/>
      <w:szCs w:val="18"/>
      <w:shd w:val="clear" w:color="auto" w:fill="FFFFFF"/>
      <w:lang w:val="fr-FR" w:eastAsia="fr-FR" w:bidi="fr-FR"/>
    </w:rPr>
  </w:style>
  <w:style w:type="character" w:customStyle="1" w:styleId="Corpsdutexte8Espacement1pt">
    <w:name w:val="Corps du texte (8) + Espacement 1 pt"/>
    <w:basedOn w:val="Corpsdutexte8"/>
    <w:rsid w:val="00794394"/>
    <w:rPr>
      <w:rFonts w:ascii="Times New Roman" w:eastAsia="Times New Roman" w:hAnsi="Times New Roman" w:cs="Times New Roman"/>
      <w:b/>
      <w:bCs/>
      <w:i/>
      <w:iCs/>
      <w:smallCaps w:val="0"/>
      <w:strike w:val="0"/>
      <w:color w:val="000000"/>
      <w:spacing w:val="30"/>
      <w:w w:val="75"/>
      <w:position w:val="0"/>
      <w:sz w:val="22"/>
      <w:szCs w:val="22"/>
      <w:u w:val="none"/>
      <w:shd w:val="clear" w:color="auto" w:fill="FFFFFF"/>
      <w:lang w:val="fr-FR" w:eastAsia="fr-FR" w:bidi="fr-FR"/>
    </w:rPr>
  </w:style>
  <w:style w:type="character" w:customStyle="1" w:styleId="Corpsdutexte27">
    <w:name w:val="Corps du texte (27)_"/>
    <w:basedOn w:val="Policepardfaut"/>
    <w:link w:val="Corpsdutexte270"/>
    <w:rsid w:val="00794394"/>
    <w:rPr>
      <w:rFonts w:ascii="Arial" w:eastAsia="Arial" w:hAnsi="Arial" w:cs="Arial"/>
      <w:b/>
      <w:bCs/>
      <w:sz w:val="26"/>
      <w:szCs w:val="26"/>
      <w:shd w:val="clear" w:color="auto" w:fill="FFFFFF"/>
    </w:rPr>
  </w:style>
  <w:style w:type="paragraph" w:customStyle="1" w:styleId="Notedebasdepage40">
    <w:name w:val="Note de bas de page (4)"/>
    <w:basedOn w:val="Normal"/>
    <w:link w:val="Notedebasdepage4"/>
    <w:rsid w:val="00794394"/>
    <w:pPr>
      <w:widowControl w:val="0"/>
      <w:shd w:val="clear" w:color="auto" w:fill="FFFFFF"/>
      <w:spacing w:line="0" w:lineRule="atLeast"/>
      <w:ind w:hanging="4"/>
      <w:jc w:val="both"/>
    </w:pPr>
    <w:rPr>
      <w:i/>
      <w:iCs/>
      <w:sz w:val="19"/>
      <w:szCs w:val="19"/>
      <w:lang w:eastAsia="fr-FR"/>
    </w:rPr>
  </w:style>
  <w:style w:type="paragraph" w:customStyle="1" w:styleId="En-tte220">
    <w:name w:val="En-tête #2 (2)"/>
    <w:basedOn w:val="Normal"/>
    <w:link w:val="En-tte22"/>
    <w:rsid w:val="00794394"/>
    <w:pPr>
      <w:widowControl w:val="0"/>
      <w:shd w:val="clear" w:color="auto" w:fill="FFFFFF"/>
      <w:spacing w:after="840" w:line="0" w:lineRule="atLeast"/>
      <w:ind w:firstLine="64"/>
      <w:outlineLvl w:val="1"/>
    </w:pPr>
    <w:rPr>
      <w:sz w:val="32"/>
      <w:szCs w:val="32"/>
      <w:lang w:eastAsia="fr-FR"/>
    </w:rPr>
  </w:style>
  <w:style w:type="paragraph" w:customStyle="1" w:styleId="Corpsdutexte120">
    <w:name w:val="Corps du texte (12)"/>
    <w:basedOn w:val="Normal"/>
    <w:link w:val="Corpsdutexte12"/>
    <w:rsid w:val="00794394"/>
    <w:pPr>
      <w:widowControl w:val="0"/>
      <w:shd w:val="clear" w:color="auto" w:fill="FFFFFF"/>
      <w:spacing w:before="120" w:after="120" w:line="0" w:lineRule="atLeast"/>
      <w:ind w:hanging="8"/>
      <w:jc w:val="both"/>
    </w:pPr>
    <w:rPr>
      <w:sz w:val="18"/>
      <w:szCs w:val="18"/>
      <w:lang w:eastAsia="fr-FR"/>
    </w:rPr>
  </w:style>
  <w:style w:type="paragraph" w:customStyle="1" w:styleId="En-tte42">
    <w:name w:val="En-tête #4 (2)"/>
    <w:basedOn w:val="Normal"/>
    <w:link w:val="En-tte42Exact"/>
    <w:rsid w:val="00794394"/>
    <w:pPr>
      <w:widowControl w:val="0"/>
      <w:shd w:val="clear" w:color="auto" w:fill="FFFFFF"/>
      <w:spacing w:before="120" w:line="0" w:lineRule="atLeast"/>
      <w:ind w:hanging="8"/>
      <w:jc w:val="both"/>
      <w:outlineLvl w:val="3"/>
    </w:pPr>
    <w:rPr>
      <w:sz w:val="21"/>
      <w:szCs w:val="21"/>
      <w:lang w:eastAsia="fr-FR"/>
    </w:rPr>
  </w:style>
  <w:style w:type="paragraph" w:customStyle="1" w:styleId="Corpsdutexte190">
    <w:name w:val="Corps du texte (19)"/>
    <w:basedOn w:val="Normal"/>
    <w:link w:val="Corpsdutexte19"/>
    <w:rsid w:val="00794394"/>
    <w:pPr>
      <w:widowControl w:val="0"/>
      <w:shd w:val="clear" w:color="auto" w:fill="FFFFFF"/>
      <w:spacing w:before="360" w:line="0" w:lineRule="atLeast"/>
      <w:ind w:firstLine="9"/>
    </w:pPr>
    <w:rPr>
      <w:sz w:val="20"/>
      <w:lang w:eastAsia="fr-FR"/>
    </w:rPr>
  </w:style>
  <w:style w:type="paragraph" w:customStyle="1" w:styleId="Corpsdutexte210">
    <w:name w:val="Corps du texte (21)"/>
    <w:basedOn w:val="Normal"/>
    <w:link w:val="Corpsdutexte21"/>
    <w:rsid w:val="00794394"/>
    <w:pPr>
      <w:widowControl w:val="0"/>
      <w:shd w:val="clear" w:color="auto" w:fill="FFFFFF"/>
      <w:spacing w:line="0" w:lineRule="atLeast"/>
      <w:ind w:firstLine="2"/>
      <w:jc w:val="both"/>
    </w:pPr>
    <w:rPr>
      <w:b/>
      <w:bCs/>
      <w:i/>
      <w:iCs/>
      <w:sz w:val="18"/>
      <w:szCs w:val="18"/>
      <w:lang w:eastAsia="fr-FR"/>
    </w:rPr>
  </w:style>
  <w:style w:type="paragraph" w:customStyle="1" w:styleId="Lgendedutableau70">
    <w:name w:val="Légende du tableau (7)"/>
    <w:basedOn w:val="Normal"/>
    <w:link w:val="Lgendedutableau7"/>
    <w:rsid w:val="00794394"/>
    <w:pPr>
      <w:widowControl w:val="0"/>
      <w:shd w:val="clear" w:color="auto" w:fill="FFFFFF"/>
      <w:spacing w:line="0" w:lineRule="atLeast"/>
      <w:ind w:firstLine="29"/>
    </w:pPr>
    <w:rPr>
      <w:i/>
      <w:iCs/>
      <w:sz w:val="17"/>
      <w:szCs w:val="17"/>
      <w:lang w:eastAsia="fr-FR"/>
    </w:rPr>
  </w:style>
  <w:style w:type="paragraph" w:customStyle="1" w:styleId="Corpsdutexte23">
    <w:name w:val="Corps du texte (23)"/>
    <w:basedOn w:val="Normal"/>
    <w:link w:val="Corpsdutexte23Exact"/>
    <w:rsid w:val="00794394"/>
    <w:pPr>
      <w:widowControl w:val="0"/>
      <w:shd w:val="clear" w:color="auto" w:fill="FFFFFF"/>
      <w:spacing w:line="0" w:lineRule="atLeast"/>
      <w:ind w:firstLine="91"/>
      <w:jc w:val="both"/>
    </w:pPr>
    <w:rPr>
      <w:sz w:val="24"/>
      <w:szCs w:val="24"/>
      <w:lang w:eastAsia="fr-FR"/>
    </w:rPr>
  </w:style>
  <w:style w:type="paragraph" w:customStyle="1" w:styleId="Corpsdutexte24">
    <w:name w:val="Corps du texte (24)"/>
    <w:basedOn w:val="Normal"/>
    <w:link w:val="Corpsdutexte24Exact"/>
    <w:rsid w:val="00794394"/>
    <w:pPr>
      <w:widowControl w:val="0"/>
      <w:shd w:val="clear" w:color="auto" w:fill="FFFFFF"/>
      <w:spacing w:line="398" w:lineRule="exact"/>
      <w:ind w:firstLine="91"/>
    </w:pPr>
    <w:rPr>
      <w:b/>
      <w:bCs/>
      <w:w w:val="75"/>
      <w:sz w:val="18"/>
      <w:szCs w:val="18"/>
      <w:lang w:eastAsia="fr-FR"/>
    </w:rPr>
  </w:style>
  <w:style w:type="paragraph" w:customStyle="1" w:styleId="Corpsdutexte220">
    <w:name w:val="Corps du texte (22)"/>
    <w:basedOn w:val="Normal"/>
    <w:link w:val="Corpsdutexte22"/>
    <w:rsid w:val="00794394"/>
    <w:pPr>
      <w:widowControl w:val="0"/>
      <w:shd w:val="clear" w:color="auto" w:fill="FFFFFF"/>
      <w:spacing w:after="900" w:line="0" w:lineRule="atLeast"/>
      <w:ind w:hanging="5"/>
    </w:pPr>
    <w:rPr>
      <w:w w:val="80"/>
      <w:sz w:val="16"/>
      <w:szCs w:val="16"/>
      <w:lang w:eastAsia="fr-FR"/>
    </w:rPr>
  </w:style>
  <w:style w:type="paragraph" w:customStyle="1" w:styleId="Corpsdutexte260">
    <w:name w:val="Corps du texte (26)"/>
    <w:basedOn w:val="Normal"/>
    <w:link w:val="Corpsdutexte26"/>
    <w:rsid w:val="00794394"/>
    <w:pPr>
      <w:widowControl w:val="0"/>
      <w:shd w:val="clear" w:color="auto" w:fill="FFFFFF"/>
      <w:spacing w:after="240" w:line="0" w:lineRule="atLeast"/>
      <w:ind w:firstLine="409"/>
      <w:jc w:val="both"/>
    </w:pPr>
    <w:rPr>
      <w:i/>
      <w:iCs/>
      <w:sz w:val="20"/>
      <w:lang w:eastAsia="fr-FR"/>
    </w:rPr>
  </w:style>
  <w:style w:type="paragraph" w:customStyle="1" w:styleId="Tabledesmatires40">
    <w:name w:val="Table des matières (4)"/>
    <w:basedOn w:val="Normal"/>
    <w:link w:val="Tabledesmatires4"/>
    <w:rsid w:val="00794394"/>
    <w:pPr>
      <w:widowControl w:val="0"/>
      <w:shd w:val="clear" w:color="auto" w:fill="FFFFFF"/>
      <w:spacing w:before="780" w:after="240" w:line="0" w:lineRule="atLeast"/>
      <w:ind w:firstLine="24"/>
      <w:jc w:val="both"/>
    </w:pPr>
    <w:rPr>
      <w:i/>
      <w:iCs/>
      <w:sz w:val="21"/>
      <w:szCs w:val="21"/>
      <w:lang w:eastAsia="fr-FR"/>
    </w:rPr>
  </w:style>
  <w:style w:type="paragraph" w:styleId="TM2">
    <w:name w:val="toc 2"/>
    <w:basedOn w:val="Normal"/>
    <w:link w:val="TM2Car"/>
    <w:autoRedefine/>
    <w:rsid w:val="00794394"/>
    <w:pPr>
      <w:widowControl w:val="0"/>
      <w:shd w:val="clear" w:color="auto" w:fill="FFFFFF"/>
      <w:spacing w:line="0" w:lineRule="atLeast"/>
      <w:ind w:firstLine="15"/>
      <w:jc w:val="both"/>
    </w:pPr>
    <w:rPr>
      <w:sz w:val="21"/>
      <w:szCs w:val="21"/>
      <w:lang w:eastAsia="fr-FR"/>
    </w:rPr>
  </w:style>
  <w:style w:type="paragraph" w:customStyle="1" w:styleId="Corpsdutexte270">
    <w:name w:val="Corps du texte (27)"/>
    <w:basedOn w:val="Normal"/>
    <w:link w:val="Corpsdutexte27"/>
    <w:rsid w:val="00794394"/>
    <w:pPr>
      <w:widowControl w:val="0"/>
      <w:shd w:val="clear" w:color="auto" w:fill="FFFFFF"/>
      <w:spacing w:line="302" w:lineRule="exact"/>
      <w:ind w:hanging="2"/>
    </w:pPr>
    <w:rPr>
      <w:rFonts w:ascii="Arial" w:eastAsia="Arial" w:hAnsi="Arial" w:cs="Arial"/>
      <w:b/>
      <w:bCs/>
      <w:sz w:val="26"/>
      <w:szCs w:val="26"/>
      <w:lang w:eastAsia="fr-FR"/>
    </w:rPr>
  </w:style>
  <w:style w:type="paragraph" w:styleId="TM4">
    <w:name w:val="toc 4"/>
    <w:basedOn w:val="Normal"/>
    <w:autoRedefine/>
    <w:rsid w:val="00794394"/>
    <w:pPr>
      <w:widowControl w:val="0"/>
      <w:shd w:val="clear" w:color="auto" w:fill="FFFFFF"/>
      <w:spacing w:line="0" w:lineRule="atLeast"/>
      <w:ind w:firstLine="15"/>
      <w:jc w:val="both"/>
    </w:pPr>
    <w:rPr>
      <w:sz w:val="21"/>
      <w:szCs w:val="21"/>
    </w:rPr>
  </w:style>
  <w:style w:type="paragraph" w:customStyle="1" w:styleId="figst">
    <w:name w:val="fig st"/>
    <w:basedOn w:val="Normal"/>
    <w:autoRedefine/>
    <w:rsid w:val="00C06AE2"/>
    <w:pPr>
      <w:spacing w:before="60" w:after="120"/>
      <w:ind w:firstLine="0"/>
      <w:jc w:val="center"/>
    </w:pPr>
    <w:rPr>
      <w:color w:val="0000FF"/>
      <w:sz w:val="24"/>
    </w:rPr>
  </w:style>
  <w:style w:type="paragraph" w:customStyle="1" w:styleId="d">
    <w:name w:val="d"/>
    <w:basedOn w:val="Normal"/>
    <w:rsid w:val="00781605"/>
    <w:pPr>
      <w:spacing w:before="120" w:after="120"/>
      <w:ind w:left="1080" w:firstLine="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maito:belanger.yves@uqam.ca"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ierre.Fournier@NBFinancial.com"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cla.bog.pet" TargetMode="External"/><Relationship Id="rId3" Type="http://schemas.openxmlformats.org/officeDocument/2006/relationships/image" Target="media/image6.jpeg"/><Relationship Id="rId7" Type="http://schemas.openxmlformats.org/officeDocument/2006/relationships/hyperlink" Target="http://dx.doi.org/doi:10.1522/cla.lej.gro" TargetMode="External"/><Relationship Id="rId2" Type="http://schemas.openxmlformats.org/officeDocument/2006/relationships/hyperlink" Target="http://classiques.uqac.ca/contemporains/fournier_pierre/capitalisme_au_quebec/capitalisme_au_quebec.html" TargetMode="External"/><Relationship Id="rId1" Type="http://schemas.openxmlformats.org/officeDocument/2006/relationships/hyperlink" Target="http://classiques.uqac.ca/contemporains/fournier_pierre/capitalisme_au_quebec/capitalisme_au_quebec.html" TargetMode="External"/><Relationship Id="rId6" Type="http://schemas.openxmlformats.org/officeDocument/2006/relationships/hyperlink" Target="https://www.erudit.org/fr/revues/ae/1980-v56-n1-ae2555/600896ar/" TargetMode="External"/><Relationship Id="rId5" Type="http://schemas.openxmlformats.org/officeDocument/2006/relationships/hyperlink" Target="http://dx.doi.org/doi:10.1522/cla.dog.cri" TargetMode="External"/><Relationship Id="rId10" Type="http://schemas.openxmlformats.org/officeDocument/2006/relationships/hyperlink" Target="http://classiques.uqac.ca/contemporains/fournier_pierre/capitalisme_au_quebec/capitalisme_au_quebec.html" TargetMode="External"/><Relationship Id="rId4" Type="http://schemas.openxmlformats.org/officeDocument/2006/relationships/hyperlink" Target="http://dx.doi.org/doi:10.1522/030076176" TargetMode="External"/><Relationship Id="rId9" Type="http://schemas.openxmlformats.org/officeDocument/2006/relationships/hyperlink" Target="http://dx.doi.org/doi:10.1522/cla.pij.p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91970</Words>
  <Characters>505840</Characters>
  <Application>Microsoft Office Word</Application>
  <DocSecurity>0</DocSecurity>
  <Lines>4215</Lines>
  <Paragraphs>1193</Paragraphs>
  <ScaleCrop>false</ScaleCrop>
  <HeadingPairs>
    <vt:vector size="2" baseType="variant">
      <vt:variant>
        <vt:lpstr>Title</vt:lpstr>
      </vt:variant>
      <vt:variant>
        <vt:i4>1</vt:i4>
      </vt:variant>
    </vt:vector>
  </HeadingPairs>
  <TitlesOfParts>
    <vt:vector size="1" baseType="lpstr">
      <vt:lpstr>Capitalisme et politique au Québec. Un bilan critique du Parti québécois au pouvoir.</vt:lpstr>
    </vt:vector>
  </TitlesOfParts>
  <Manager>Jean marie Tremblay, sociologue, bénévole, 2019</Manager>
  <Company>Les Classiques des sciences sociales</Company>
  <LinksUpToDate>false</LinksUpToDate>
  <CharactersWithSpaces>596617</CharactersWithSpaces>
  <SharedDoc>false</SharedDoc>
  <HyperlinkBase/>
  <HLinks>
    <vt:vector size="738" baseType="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3014721</vt:i4>
      </vt:variant>
      <vt:variant>
        <vt:i4>171</vt:i4>
      </vt:variant>
      <vt:variant>
        <vt:i4>0</vt:i4>
      </vt:variant>
      <vt:variant>
        <vt:i4>5</vt:i4>
      </vt:variant>
      <vt:variant>
        <vt:lpwstr/>
      </vt:variant>
      <vt:variant>
        <vt:lpwstr>Capitalisme_pt_5_chap_4</vt:lpwstr>
      </vt:variant>
      <vt:variant>
        <vt:i4>3014726</vt:i4>
      </vt:variant>
      <vt:variant>
        <vt:i4>168</vt:i4>
      </vt:variant>
      <vt:variant>
        <vt:i4>0</vt:i4>
      </vt:variant>
      <vt:variant>
        <vt:i4>5</vt:i4>
      </vt:variant>
      <vt:variant>
        <vt:lpwstr/>
      </vt:variant>
      <vt:variant>
        <vt:lpwstr>Capitalisme_pt_5_chap_3</vt:lpwstr>
      </vt:variant>
      <vt:variant>
        <vt:i4>3014727</vt:i4>
      </vt:variant>
      <vt:variant>
        <vt:i4>165</vt:i4>
      </vt:variant>
      <vt:variant>
        <vt:i4>0</vt:i4>
      </vt:variant>
      <vt:variant>
        <vt:i4>5</vt:i4>
      </vt:variant>
      <vt:variant>
        <vt:lpwstr/>
      </vt:variant>
      <vt:variant>
        <vt:lpwstr>Capitalisme_pt_5_chap_2</vt:lpwstr>
      </vt:variant>
      <vt:variant>
        <vt:i4>3014724</vt:i4>
      </vt:variant>
      <vt:variant>
        <vt:i4>162</vt:i4>
      </vt:variant>
      <vt:variant>
        <vt:i4>0</vt:i4>
      </vt:variant>
      <vt:variant>
        <vt:i4>5</vt:i4>
      </vt:variant>
      <vt:variant>
        <vt:lpwstr/>
      </vt:variant>
      <vt:variant>
        <vt:lpwstr>Capitalisme_pt_5_chap_1</vt:lpwstr>
      </vt:variant>
      <vt:variant>
        <vt:i4>7536690</vt:i4>
      </vt:variant>
      <vt:variant>
        <vt:i4>159</vt:i4>
      </vt:variant>
      <vt:variant>
        <vt:i4>0</vt:i4>
      </vt:variant>
      <vt:variant>
        <vt:i4>5</vt:i4>
      </vt:variant>
      <vt:variant>
        <vt:lpwstr/>
      </vt:variant>
      <vt:variant>
        <vt:lpwstr>Capitalisme_pt_5</vt:lpwstr>
      </vt:variant>
      <vt:variant>
        <vt:i4>983059</vt:i4>
      </vt:variant>
      <vt:variant>
        <vt:i4>156</vt:i4>
      </vt:variant>
      <vt:variant>
        <vt:i4>0</vt:i4>
      </vt:variant>
      <vt:variant>
        <vt:i4>5</vt:i4>
      </vt:variant>
      <vt:variant>
        <vt:lpwstr/>
      </vt:variant>
      <vt:variant>
        <vt:lpwstr>Capitalisme_pt_4_conclusion</vt:lpwstr>
      </vt:variant>
      <vt:variant>
        <vt:i4>3080257</vt:i4>
      </vt:variant>
      <vt:variant>
        <vt:i4>153</vt:i4>
      </vt:variant>
      <vt:variant>
        <vt:i4>0</vt:i4>
      </vt:variant>
      <vt:variant>
        <vt:i4>5</vt:i4>
      </vt:variant>
      <vt:variant>
        <vt:lpwstr/>
      </vt:variant>
      <vt:variant>
        <vt:lpwstr>Capitalisme_pt_4_chap_4</vt:lpwstr>
      </vt:variant>
      <vt:variant>
        <vt:i4>3080262</vt:i4>
      </vt:variant>
      <vt:variant>
        <vt:i4>150</vt:i4>
      </vt:variant>
      <vt:variant>
        <vt:i4>0</vt:i4>
      </vt:variant>
      <vt:variant>
        <vt:i4>5</vt:i4>
      </vt:variant>
      <vt:variant>
        <vt:lpwstr/>
      </vt:variant>
      <vt:variant>
        <vt:lpwstr>Capitalisme_pt_4_chap_3</vt:lpwstr>
      </vt:variant>
      <vt:variant>
        <vt:i4>3080263</vt:i4>
      </vt:variant>
      <vt:variant>
        <vt:i4>147</vt:i4>
      </vt:variant>
      <vt:variant>
        <vt:i4>0</vt:i4>
      </vt:variant>
      <vt:variant>
        <vt:i4>5</vt:i4>
      </vt:variant>
      <vt:variant>
        <vt:lpwstr/>
      </vt:variant>
      <vt:variant>
        <vt:lpwstr>Capitalisme_pt_4_chap_2</vt:lpwstr>
      </vt:variant>
      <vt:variant>
        <vt:i4>3080260</vt:i4>
      </vt:variant>
      <vt:variant>
        <vt:i4>144</vt:i4>
      </vt:variant>
      <vt:variant>
        <vt:i4>0</vt:i4>
      </vt:variant>
      <vt:variant>
        <vt:i4>5</vt:i4>
      </vt:variant>
      <vt:variant>
        <vt:lpwstr/>
      </vt:variant>
      <vt:variant>
        <vt:lpwstr>Capitalisme_pt_4_chap_1</vt:lpwstr>
      </vt:variant>
      <vt:variant>
        <vt:i4>7471154</vt:i4>
      </vt:variant>
      <vt:variant>
        <vt:i4>141</vt:i4>
      </vt:variant>
      <vt:variant>
        <vt:i4>0</vt:i4>
      </vt:variant>
      <vt:variant>
        <vt:i4>5</vt:i4>
      </vt:variant>
      <vt:variant>
        <vt:lpwstr/>
      </vt:variant>
      <vt:variant>
        <vt:lpwstr>Capitalisme_pt_4</vt:lpwstr>
      </vt:variant>
      <vt:variant>
        <vt:i4>2621510</vt:i4>
      </vt:variant>
      <vt:variant>
        <vt:i4>138</vt:i4>
      </vt:variant>
      <vt:variant>
        <vt:i4>0</vt:i4>
      </vt:variant>
      <vt:variant>
        <vt:i4>5</vt:i4>
      </vt:variant>
      <vt:variant>
        <vt:lpwstr/>
      </vt:variant>
      <vt:variant>
        <vt:lpwstr>Capitalisme_pt_3_chap_3</vt:lpwstr>
      </vt:variant>
      <vt:variant>
        <vt:i4>2621511</vt:i4>
      </vt:variant>
      <vt:variant>
        <vt:i4>135</vt:i4>
      </vt:variant>
      <vt:variant>
        <vt:i4>0</vt:i4>
      </vt:variant>
      <vt:variant>
        <vt:i4>5</vt:i4>
      </vt:variant>
      <vt:variant>
        <vt:lpwstr/>
      </vt:variant>
      <vt:variant>
        <vt:lpwstr>Capitalisme_pt_3_chap_2</vt:lpwstr>
      </vt:variant>
      <vt:variant>
        <vt:i4>4653173</vt:i4>
      </vt:variant>
      <vt:variant>
        <vt:i4>132</vt:i4>
      </vt:variant>
      <vt:variant>
        <vt:i4>0</vt:i4>
      </vt:variant>
      <vt:variant>
        <vt:i4>5</vt:i4>
      </vt:variant>
      <vt:variant>
        <vt:lpwstr/>
      </vt:variant>
      <vt:variant>
        <vt:lpwstr>Capitalisme_pt_3_chap_1_10</vt:lpwstr>
      </vt:variant>
      <vt:variant>
        <vt:i4>7798909</vt:i4>
      </vt:variant>
      <vt:variant>
        <vt:i4>129</vt:i4>
      </vt:variant>
      <vt:variant>
        <vt:i4>0</vt:i4>
      </vt:variant>
      <vt:variant>
        <vt:i4>5</vt:i4>
      </vt:variant>
      <vt:variant>
        <vt:lpwstr/>
      </vt:variant>
      <vt:variant>
        <vt:lpwstr>Capitalisme_pt_3_chap_1_9</vt:lpwstr>
      </vt:variant>
      <vt:variant>
        <vt:i4>7798908</vt:i4>
      </vt:variant>
      <vt:variant>
        <vt:i4>126</vt:i4>
      </vt:variant>
      <vt:variant>
        <vt:i4>0</vt:i4>
      </vt:variant>
      <vt:variant>
        <vt:i4>5</vt:i4>
      </vt:variant>
      <vt:variant>
        <vt:lpwstr/>
      </vt:variant>
      <vt:variant>
        <vt:lpwstr>Capitalisme_pt_3_chap_1_8</vt:lpwstr>
      </vt:variant>
      <vt:variant>
        <vt:i4>7798899</vt:i4>
      </vt:variant>
      <vt:variant>
        <vt:i4>123</vt:i4>
      </vt:variant>
      <vt:variant>
        <vt:i4>0</vt:i4>
      </vt:variant>
      <vt:variant>
        <vt:i4>5</vt:i4>
      </vt:variant>
      <vt:variant>
        <vt:lpwstr/>
      </vt:variant>
      <vt:variant>
        <vt:lpwstr>Capitalisme_pt_3_chap_1_7</vt:lpwstr>
      </vt:variant>
      <vt:variant>
        <vt:i4>7798898</vt:i4>
      </vt:variant>
      <vt:variant>
        <vt:i4>120</vt:i4>
      </vt:variant>
      <vt:variant>
        <vt:i4>0</vt:i4>
      </vt:variant>
      <vt:variant>
        <vt:i4>5</vt:i4>
      </vt:variant>
      <vt:variant>
        <vt:lpwstr/>
      </vt:variant>
      <vt:variant>
        <vt:lpwstr>Capitalisme_pt_3_chap_1_6</vt:lpwstr>
      </vt:variant>
      <vt:variant>
        <vt:i4>7798897</vt:i4>
      </vt:variant>
      <vt:variant>
        <vt:i4>117</vt:i4>
      </vt:variant>
      <vt:variant>
        <vt:i4>0</vt:i4>
      </vt:variant>
      <vt:variant>
        <vt:i4>5</vt:i4>
      </vt:variant>
      <vt:variant>
        <vt:lpwstr/>
      </vt:variant>
      <vt:variant>
        <vt:lpwstr>Capitalisme_pt_3_chap_1_5</vt:lpwstr>
      </vt:variant>
      <vt:variant>
        <vt:i4>7798896</vt:i4>
      </vt:variant>
      <vt:variant>
        <vt:i4>114</vt:i4>
      </vt:variant>
      <vt:variant>
        <vt:i4>0</vt:i4>
      </vt:variant>
      <vt:variant>
        <vt:i4>5</vt:i4>
      </vt:variant>
      <vt:variant>
        <vt:lpwstr/>
      </vt:variant>
      <vt:variant>
        <vt:lpwstr>Capitalisme_pt_3_chap_1_4</vt:lpwstr>
      </vt:variant>
      <vt:variant>
        <vt:i4>7798903</vt:i4>
      </vt:variant>
      <vt:variant>
        <vt:i4>111</vt:i4>
      </vt:variant>
      <vt:variant>
        <vt:i4>0</vt:i4>
      </vt:variant>
      <vt:variant>
        <vt:i4>5</vt:i4>
      </vt:variant>
      <vt:variant>
        <vt:lpwstr/>
      </vt:variant>
      <vt:variant>
        <vt:lpwstr>Capitalisme_pt_3_chap_1_3</vt:lpwstr>
      </vt:variant>
      <vt:variant>
        <vt:i4>7798902</vt:i4>
      </vt:variant>
      <vt:variant>
        <vt:i4>108</vt:i4>
      </vt:variant>
      <vt:variant>
        <vt:i4>0</vt:i4>
      </vt:variant>
      <vt:variant>
        <vt:i4>5</vt:i4>
      </vt:variant>
      <vt:variant>
        <vt:lpwstr/>
      </vt:variant>
      <vt:variant>
        <vt:lpwstr>Capitalisme_pt_3_chap_1_2</vt:lpwstr>
      </vt:variant>
      <vt:variant>
        <vt:i4>7798901</vt:i4>
      </vt:variant>
      <vt:variant>
        <vt:i4>105</vt:i4>
      </vt:variant>
      <vt:variant>
        <vt:i4>0</vt:i4>
      </vt:variant>
      <vt:variant>
        <vt:i4>5</vt:i4>
      </vt:variant>
      <vt:variant>
        <vt:lpwstr/>
      </vt:variant>
      <vt:variant>
        <vt:lpwstr>Capitalisme_pt_3_chap_1_1</vt:lpwstr>
      </vt:variant>
      <vt:variant>
        <vt:i4>2621508</vt:i4>
      </vt:variant>
      <vt:variant>
        <vt:i4>102</vt:i4>
      </vt:variant>
      <vt:variant>
        <vt:i4>0</vt:i4>
      </vt:variant>
      <vt:variant>
        <vt:i4>5</vt:i4>
      </vt:variant>
      <vt:variant>
        <vt:lpwstr/>
      </vt:variant>
      <vt:variant>
        <vt:lpwstr>Capitalisme_pt_3_chap_1</vt:lpwstr>
      </vt:variant>
      <vt:variant>
        <vt:i4>458865</vt:i4>
      </vt:variant>
      <vt:variant>
        <vt:i4>99</vt:i4>
      </vt:variant>
      <vt:variant>
        <vt:i4>0</vt:i4>
      </vt:variant>
      <vt:variant>
        <vt:i4>5</vt:i4>
      </vt:variant>
      <vt:variant>
        <vt:lpwstr/>
      </vt:variant>
      <vt:variant>
        <vt:lpwstr>Capitalisme_pt_3_intro</vt:lpwstr>
      </vt:variant>
      <vt:variant>
        <vt:i4>7667762</vt:i4>
      </vt:variant>
      <vt:variant>
        <vt:i4>96</vt:i4>
      </vt:variant>
      <vt:variant>
        <vt:i4>0</vt:i4>
      </vt:variant>
      <vt:variant>
        <vt:i4>5</vt:i4>
      </vt:variant>
      <vt:variant>
        <vt:lpwstr/>
      </vt:variant>
      <vt:variant>
        <vt:lpwstr>Capitalisme_pt_3</vt:lpwstr>
      </vt:variant>
      <vt:variant>
        <vt:i4>2687040</vt:i4>
      </vt:variant>
      <vt:variant>
        <vt:i4>93</vt:i4>
      </vt:variant>
      <vt:variant>
        <vt:i4>0</vt:i4>
      </vt:variant>
      <vt:variant>
        <vt:i4>5</vt:i4>
      </vt:variant>
      <vt:variant>
        <vt:lpwstr/>
      </vt:variant>
      <vt:variant>
        <vt:lpwstr>Capitalisme_pt_2_chap_5</vt:lpwstr>
      </vt:variant>
      <vt:variant>
        <vt:i4>2687041</vt:i4>
      </vt:variant>
      <vt:variant>
        <vt:i4>90</vt:i4>
      </vt:variant>
      <vt:variant>
        <vt:i4>0</vt:i4>
      </vt:variant>
      <vt:variant>
        <vt:i4>5</vt:i4>
      </vt:variant>
      <vt:variant>
        <vt:lpwstr/>
      </vt:variant>
      <vt:variant>
        <vt:lpwstr>Capitalisme_pt_2_chap_4</vt:lpwstr>
      </vt:variant>
      <vt:variant>
        <vt:i4>2687046</vt:i4>
      </vt:variant>
      <vt:variant>
        <vt:i4>87</vt:i4>
      </vt:variant>
      <vt:variant>
        <vt:i4>0</vt:i4>
      </vt:variant>
      <vt:variant>
        <vt:i4>5</vt:i4>
      </vt:variant>
      <vt:variant>
        <vt:lpwstr/>
      </vt:variant>
      <vt:variant>
        <vt:lpwstr>Capitalisme_pt_2_chap_3</vt:lpwstr>
      </vt:variant>
      <vt:variant>
        <vt:i4>2687047</vt:i4>
      </vt:variant>
      <vt:variant>
        <vt:i4>84</vt:i4>
      </vt:variant>
      <vt:variant>
        <vt:i4>0</vt:i4>
      </vt:variant>
      <vt:variant>
        <vt:i4>5</vt:i4>
      </vt:variant>
      <vt:variant>
        <vt:lpwstr/>
      </vt:variant>
      <vt:variant>
        <vt:lpwstr>Capitalisme_pt_2_chap_2</vt:lpwstr>
      </vt:variant>
      <vt:variant>
        <vt:i4>2687044</vt:i4>
      </vt:variant>
      <vt:variant>
        <vt:i4>81</vt:i4>
      </vt:variant>
      <vt:variant>
        <vt:i4>0</vt:i4>
      </vt:variant>
      <vt:variant>
        <vt:i4>5</vt:i4>
      </vt:variant>
      <vt:variant>
        <vt:lpwstr/>
      </vt:variant>
      <vt:variant>
        <vt:lpwstr>Capitalisme_pt_2_chap_1</vt:lpwstr>
      </vt:variant>
      <vt:variant>
        <vt:i4>7602226</vt:i4>
      </vt:variant>
      <vt:variant>
        <vt:i4>78</vt:i4>
      </vt:variant>
      <vt:variant>
        <vt:i4>0</vt:i4>
      </vt:variant>
      <vt:variant>
        <vt:i4>5</vt:i4>
      </vt:variant>
      <vt:variant>
        <vt:lpwstr/>
      </vt:variant>
      <vt:variant>
        <vt:lpwstr>Capitalisme_pt_2</vt:lpwstr>
      </vt:variant>
      <vt:variant>
        <vt:i4>7667828</vt:i4>
      </vt:variant>
      <vt:variant>
        <vt:i4>75</vt:i4>
      </vt:variant>
      <vt:variant>
        <vt:i4>0</vt:i4>
      </vt:variant>
      <vt:variant>
        <vt:i4>5</vt:i4>
      </vt:variant>
      <vt:variant>
        <vt:lpwstr/>
      </vt:variant>
      <vt:variant>
        <vt:lpwstr>Capitalisme_pt_1_chap_3_2</vt:lpwstr>
      </vt:variant>
      <vt:variant>
        <vt:i4>7667831</vt:i4>
      </vt:variant>
      <vt:variant>
        <vt:i4>72</vt:i4>
      </vt:variant>
      <vt:variant>
        <vt:i4>0</vt:i4>
      </vt:variant>
      <vt:variant>
        <vt:i4>5</vt:i4>
      </vt:variant>
      <vt:variant>
        <vt:lpwstr/>
      </vt:variant>
      <vt:variant>
        <vt:lpwstr>Capitalisme_pt_1_chap_3_1</vt:lpwstr>
      </vt:variant>
      <vt:variant>
        <vt:i4>6881332</vt:i4>
      </vt:variant>
      <vt:variant>
        <vt:i4>69</vt:i4>
      </vt:variant>
      <vt:variant>
        <vt:i4>0</vt:i4>
      </vt:variant>
      <vt:variant>
        <vt:i4>5</vt:i4>
      </vt:variant>
      <vt:variant>
        <vt:lpwstr/>
      </vt:variant>
      <vt:variant>
        <vt:lpwstr>Capitalisme_pt_1_chap_3_intro</vt:lpwstr>
      </vt:variant>
      <vt:variant>
        <vt:i4>2752582</vt:i4>
      </vt:variant>
      <vt:variant>
        <vt:i4>66</vt:i4>
      </vt:variant>
      <vt:variant>
        <vt:i4>0</vt:i4>
      </vt:variant>
      <vt:variant>
        <vt:i4>5</vt:i4>
      </vt:variant>
      <vt:variant>
        <vt:lpwstr/>
      </vt:variant>
      <vt:variant>
        <vt:lpwstr>Capitalisme_pt_1_chap_3</vt:lpwstr>
      </vt:variant>
      <vt:variant>
        <vt:i4>7667827</vt:i4>
      </vt:variant>
      <vt:variant>
        <vt:i4>63</vt:i4>
      </vt:variant>
      <vt:variant>
        <vt:i4>0</vt:i4>
      </vt:variant>
      <vt:variant>
        <vt:i4>5</vt:i4>
      </vt:variant>
      <vt:variant>
        <vt:lpwstr/>
      </vt:variant>
      <vt:variant>
        <vt:lpwstr>Capitalisme_pt_1_chap_2_4</vt:lpwstr>
      </vt:variant>
      <vt:variant>
        <vt:i4>7667828</vt:i4>
      </vt:variant>
      <vt:variant>
        <vt:i4>60</vt:i4>
      </vt:variant>
      <vt:variant>
        <vt:i4>0</vt:i4>
      </vt:variant>
      <vt:variant>
        <vt:i4>5</vt:i4>
      </vt:variant>
      <vt:variant>
        <vt:lpwstr/>
      </vt:variant>
      <vt:variant>
        <vt:lpwstr>Capitalisme_pt_1_chap_2_3</vt:lpwstr>
      </vt:variant>
      <vt:variant>
        <vt:i4>7667829</vt:i4>
      </vt:variant>
      <vt:variant>
        <vt:i4>57</vt:i4>
      </vt:variant>
      <vt:variant>
        <vt:i4>0</vt:i4>
      </vt:variant>
      <vt:variant>
        <vt:i4>5</vt:i4>
      </vt:variant>
      <vt:variant>
        <vt:lpwstr/>
      </vt:variant>
      <vt:variant>
        <vt:lpwstr>Capitalisme_pt_1_chap_2_2</vt:lpwstr>
      </vt:variant>
      <vt:variant>
        <vt:i4>7667830</vt:i4>
      </vt:variant>
      <vt:variant>
        <vt:i4>54</vt:i4>
      </vt:variant>
      <vt:variant>
        <vt:i4>0</vt:i4>
      </vt:variant>
      <vt:variant>
        <vt:i4>5</vt:i4>
      </vt:variant>
      <vt:variant>
        <vt:lpwstr/>
      </vt:variant>
      <vt:variant>
        <vt:lpwstr>Capitalisme_pt_1_chap_2_1</vt:lpwstr>
      </vt:variant>
      <vt:variant>
        <vt:i4>6881333</vt:i4>
      </vt:variant>
      <vt:variant>
        <vt:i4>51</vt:i4>
      </vt:variant>
      <vt:variant>
        <vt:i4>0</vt:i4>
      </vt:variant>
      <vt:variant>
        <vt:i4>5</vt:i4>
      </vt:variant>
      <vt:variant>
        <vt:lpwstr/>
      </vt:variant>
      <vt:variant>
        <vt:lpwstr>Capitalisme_pt_1_chap_2_intro</vt:lpwstr>
      </vt:variant>
      <vt:variant>
        <vt:i4>2752583</vt:i4>
      </vt:variant>
      <vt:variant>
        <vt:i4>48</vt:i4>
      </vt:variant>
      <vt:variant>
        <vt:i4>0</vt:i4>
      </vt:variant>
      <vt:variant>
        <vt:i4>5</vt:i4>
      </vt:variant>
      <vt:variant>
        <vt:lpwstr/>
      </vt:variant>
      <vt:variant>
        <vt:lpwstr>Capitalisme_pt_1_chap_2</vt:lpwstr>
      </vt:variant>
      <vt:variant>
        <vt:i4>7667831</vt:i4>
      </vt:variant>
      <vt:variant>
        <vt:i4>45</vt:i4>
      </vt:variant>
      <vt:variant>
        <vt:i4>0</vt:i4>
      </vt:variant>
      <vt:variant>
        <vt:i4>5</vt:i4>
      </vt:variant>
      <vt:variant>
        <vt:lpwstr/>
      </vt:variant>
      <vt:variant>
        <vt:lpwstr>Capitalisme_pt_1_chap_1_3</vt:lpwstr>
      </vt:variant>
      <vt:variant>
        <vt:i4>7667830</vt:i4>
      </vt:variant>
      <vt:variant>
        <vt:i4>42</vt:i4>
      </vt:variant>
      <vt:variant>
        <vt:i4>0</vt:i4>
      </vt:variant>
      <vt:variant>
        <vt:i4>5</vt:i4>
      </vt:variant>
      <vt:variant>
        <vt:lpwstr/>
      </vt:variant>
      <vt:variant>
        <vt:lpwstr>Capitalisme_pt_1_chap_1_2</vt:lpwstr>
      </vt:variant>
      <vt:variant>
        <vt:i4>7667829</vt:i4>
      </vt:variant>
      <vt:variant>
        <vt:i4>39</vt:i4>
      </vt:variant>
      <vt:variant>
        <vt:i4>0</vt:i4>
      </vt:variant>
      <vt:variant>
        <vt:i4>5</vt:i4>
      </vt:variant>
      <vt:variant>
        <vt:lpwstr/>
      </vt:variant>
      <vt:variant>
        <vt:lpwstr>Capitalisme_pt_1_chap_1_1</vt:lpwstr>
      </vt:variant>
      <vt:variant>
        <vt:i4>2752580</vt:i4>
      </vt:variant>
      <vt:variant>
        <vt:i4>36</vt:i4>
      </vt:variant>
      <vt:variant>
        <vt:i4>0</vt:i4>
      </vt:variant>
      <vt:variant>
        <vt:i4>5</vt:i4>
      </vt:variant>
      <vt:variant>
        <vt:lpwstr/>
      </vt:variant>
      <vt:variant>
        <vt:lpwstr>Capitalisme_pt_1_chap_1</vt:lpwstr>
      </vt:variant>
      <vt:variant>
        <vt:i4>7798834</vt:i4>
      </vt:variant>
      <vt:variant>
        <vt:i4>33</vt:i4>
      </vt:variant>
      <vt:variant>
        <vt:i4>0</vt:i4>
      </vt:variant>
      <vt:variant>
        <vt:i4>5</vt:i4>
      </vt:variant>
      <vt:variant>
        <vt:lpwstr/>
      </vt:variant>
      <vt:variant>
        <vt:lpwstr>Capitalisme_pt_1</vt:lpwstr>
      </vt:variant>
      <vt:variant>
        <vt:i4>3014767</vt:i4>
      </vt:variant>
      <vt:variant>
        <vt:i4>30</vt:i4>
      </vt:variant>
      <vt:variant>
        <vt:i4>0</vt:i4>
      </vt:variant>
      <vt:variant>
        <vt:i4>5</vt:i4>
      </vt:variant>
      <vt:variant>
        <vt:lpwstr/>
      </vt:variant>
      <vt:variant>
        <vt:lpwstr>Capitalisme_intro</vt:lpwstr>
      </vt:variant>
      <vt:variant>
        <vt:i4>262169</vt:i4>
      </vt:variant>
      <vt:variant>
        <vt:i4>27</vt:i4>
      </vt:variant>
      <vt:variant>
        <vt:i4>0</vt:i4>
      </vt:variant>
      <vt:variant>
        <vt:i4>5</vt:i4>
      </vt:variant>
      <vt:variant>
        <vt:lpwstr/>
      </vt:variant>
      <vt:variant>
        <vt:lpwstr>Capitalisme_avant_propos</vt:lpwstr>
      </vt:variant>
      <vt:variant>
        <vt:i4>4784232</vt:i4>
      </vt:variant>
      <vt:variant>
        <vt:i4>24</vt:i4>
      </vt:variant>
      <vt:variant>
        <vt:i4>0</vt:i4>
      </vt:variant>
      <vt:variant>
        <vt:i4>5</vt:i4>
      </vt:variant>
      <vt:variant>
        <vt:lpwstr/>
      </vt:variant>
      <vt:variant>
        <vt:lpwstr>Capitalisme_couverture</vt:lpwstr>
      </vt:variant>
      <vt:variant>
        <vt:i4>6553625</vt:i4>
      </vt:variant>
      <vt:variant>
        <vt:i4>21</vt:i4>
      </vt:variant>
      <vt:variant>
        <vt:i4>0</vt:i4>
      </vt:variant>
      <vt:variant>
        <vt:i4>5</vt:i4>
      </vt:variant>
      <vt:variant>
        <vt:lpwstr/>
      </vt:variant>
      <vt:variant>
        <vt:lpwstr>tdm</vt:lpwstr>
      </vt:variant>
      <vt:variant>
        <vt:i4>4522029</vt:i4>
      </vt:variant>
      <vt:variant>
        <vt:i4>18</vt:i4>
      </vt:variant>
      <vt:variant>
        <vt:i4>0</vt:i4>
      </vt:variant>
      <vt:variant>
        <vt:i4>5</vt:i4>
      </vt:variant>
      <vt:variant>
        <vt:lpwstr>file://localhost/maito/belanger.yves@uqam.ca</vt:lpwstr>
      </vt:variant>
      <vt:variant>
        <vt:lpwstr/>
      </vt:variant>
      <vt:variant>
        <vt:i4>3014725</vt:i4>
      </vt:variant>
      <vt:variant>
        <vt:i4>15</vt:i4>
      </vt:variant>
      <vt:variant>
        <vt:i4>0</vt:i4>
      </vt:variant>
      <vt:variant>
        <vt:i4>5</vt:i4>
      </vt:variant>
      <vt:variant>
        <vt:lpwstr>mailto:Pierre.Fournier@NBFinancial.com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5242990</vt:i4>
      </vt:variant>
      <vt:variant>
        <vt:i4>24</vt:i4>
      </vt:variant>
      <vt:variant>
        <vt:i4>0</vt:i4>
      </vt:variant>
      <vt:variant>
        <vt:i4>5</vt:i4>
      </vt:variant>
      <vt:variant>
        <vt:lpwstr>http://classiques.uqac.ca/contemporains/fournier_pierre/capitalisme_au_quebec/capitalisme_au_quebec.html</vt:lpwstr>
      </vt:variant>
      <vt:variant>
        <vt:lpwstr/>
      </vt:variant>
      <vt:variant>
        <vt:i4>5505127</vt:i4>
      </vt:variant>
      <vt:variant>
        <vt:i4>21</vt:i4>
      </vt:variant>
      <vt:variant>
        <vt:i4>0</vt:i4>
      </vt:variant>
      <vt:variant>
        <vt:i4>5</vt:i4>
      </vt:variant>
      <vt:variant>
        <vt:lpwstr>http://dx.doi.org/doi:10.1522/cla.pij.pen</vt:lpwstr>
      </vt:variant>
      <vt:variant>
        <vt:lpwstr/>
      </vt:variant>
      <vt:variant>
        <vt:i4>5374050</vt:i4>
      </vt:variant>
      <vt:variant>
        <vt:i4>18</vt:i4>
      </vt:variant>
      <vt:variant>
        <vt:i4>0</vt:i4>
      </vt:variant>
      <vt:variant>
        <vt:i4>5</vt:i4>
      </vt:variant>
      <vt:variant>
        <vt:lpwstr>http://dx.doi.org/doi:10.1522/cla.bog.pet</vt:lpwstr>
      </vt:variant>
      <vt:variant>
        <vt:lpwstr/>
      </vt:variant>
      <vt:variant>
        <vt:i4>5177453</vt:i4>
      </vt:variant>
      <vt:variant>
        <vt:i4>15</vt:i4>
      </vt:variant>
      <vt:variant>
        <vt:i4>0</vt:i4>
      </vt:variant>
      <vt:variant>
        <vt:i4>5</vt:i4>
      </vt:variant>
      <vt:variant>
        <vt:lpwstr>http://dx.doi.org/doi:10.1522/cla.lej.gro</vt:lpwstr>
      </vt:variant>
      <vt:variant>
        <vt:lpwstr/>
      </vt:variant>
      <vt:variant>
        <vt:i4>5767195</vt:i4>
      </vt:variant>
      <vt:variant>
        <vt:i4>12</vt:i4>
      </vt:variant>
      <vt:variant>
        <vt:i4>0</vt:i4>
      </vt:variant>
      <vt:variant>
        <vt:i4>5</vt:i4>
      </vt:variant>
      <vt:variant>
        <vt:lpwstr>https://www.erudit.org/fr/revues/ae/1980-v56-n1-ae2555/600896ar/</vt:lpwstr>
      </vt:variant>
      <vt:variant>
        <vt:lpwstr/>
      </vt:variant>
      <vt:variant>
        <vt:i4>4522090</vt:i4>
      </vt:variant>
      <vt:variant>
        <vt:i4>9</vt:i4>
      </vt:variant>
      <vt:variant>
        <vt:i4>0</vt:i4>
      </vt:variant>
      <vt:variant>
        <vt:i4>5</vt:i4>
      </vt:variant>
      <vt:variant>
        <vt:lpwstr>http://dx.doi.org/doi:10.1522/cla.dog.cri</vt:lpwstr>
      </vt:variant>
      <vt:variant>
        <vt:lpwstr/>
      </vt:variant>
      <vt:variant>
        <vt:i4>3539025</vt:i4>
      </vt:variant>
      <vt:variant>
        <vt:i4>6</vt:i4>
      </vt:variant>
      <vt:variant>
        <vt:i4>0</vt:i4>
      </vt:variant>
      <vt:variant>
        <vt:i4>5</vt:i4>
      </vt:variant>
      <vt:variant>
        <vt:lpwstr>http://dx.doi.org/doi:10.1522/030076176</vt:lpwstr>
      </vt:variant>
      <vt:variant>
        <vt:lpwstr/>
      </vt:variant>
      <vt:variant>
        <vt:i4>5242990</vt:i4>
      </vt:variant>
      <vt:variant>
        <vt:i4>3</vt:i4>
      </vt:variant>
      <vt:variant>
        <vt:i4>0</vt:i4>
      </vt:variant>
      <vt:variant>
        <vt:i4>5</vt:i4>
      </vt:variant>
      <vt:variant>
        <vt:lpwstr>http://classiques.uqac.ca/contemporains/fournier_pierre/capitalisme_au_quebec/capitalisme_au_quebec.html</vt:lpwstr>
      </vt:variant>
      <vt:variant>
        <vt:lpwstr/>
      </vt:variant>
      <vt:variant>
        <vt:i4>5242990</vt:i4>
      </vt:variant>
      <vt:variant>
        <vt:i4>0</vt:i4>
      </vt:variant>
      <vt:variant>
        <vt:i4>0</vt:i4>
      </vt:variant>
      <vt:variant>
        <vt:i4>5</vt:i4>
      </vt:variant>
      <vt:variant>
        <vt:lpwstr>http://classiques.uqac.ca/contemporains/fournier_pierre/capitalisme_au_quebec/capitalisme_au_quebec.html</vt:lpwstr>
      </vt:variant>
      <vt:variant>
        <vt:lpwstr/>
      </vt:variant>
      <vt:variant>
        <vt:i4>2228293</vt:i4>
      </vt:variant>
      <vt:variant>
        <vt:i4>2385</vt:i4>
      </vt:variant>
      <vt:variant>
        <vt:i4>1025</vt:i4>
      </vt:variant>
      <vt:variant>
        <vt:i4>1</vt:i4>
      </vt:variant>
      <vt:variant>
        <vt:lpwstr>css_logo_gris</vt:lpwstr>
      </vt:variant>
      <vt:variant>
        <vt:lpwstr/>
      </vt:variant>
      <vt:variant>
        <vt:i4>5111880</vt:i4>
      </vt:variant>
      <vt:variant>
        <vt:i4>2674</vt:i4>
      </vt:variant>
      <vt:variant>
        <vt:i4>1026</vt:i4>
      </vt:variant>
      <vt:variant>
        <vt:i4>1</vt:i4>
      </vt:variant>
      <vt:variant>
        <vt:lpwstr>UQAC_logo_2018</vt:lpwstr>
      </vt:variant>
      <vt:variant>
        <vt:lpwstr/>
      </vt:variant>
      <vt:variant>
        <vt:i4>4194334</vt:i4>
      </vt:variant>
      <vt:variant>
        <vt:i4>4982</vt:i4>
      </vt:variant>
      <vt:variant>
        <vt:i4>1028</vt:i4>
      </vt:variant>
      <vt:variant>
        <vt:i4>1</vt:i4>
      </vt:variant>
      <vt:variant>
        <vt:lpwstr>Boite_aux_lettres_clair</vt:lpwstr>
      </vt:variant>
      <vt:variant>
        <vt:lpwstr/>
      </vt:variant>
      <vt:variant>
        <vt:i4>1703963</vt:i4>
      </vt:variant>
      <vt:variant>
        <vt:i4>5549</vt:i4>
      </vt:variant>
      <vt:variant>
        <vt:i4>1029</vt:i4>
      </vt:variant>
      <vt:variant>
        <vt:i4>1</vt:i4>
      </vt:variant>
      <vt:variant>
        <vt:lpwstr>fait_sur_mac</vt:lpwstr>
      </vt:variant>
      <vt:variant>
        <vt:lpwstr/>
      </vt:variant>
      <vt:variant>
        <vt:i4>1441880</vt:i4>
      </vt:variant>
      <vt:variant>
        <vt:i4>5678</vt:i4>
      </vt:variant>
      <vt:variant>
        <vt:i4>1030</vt:i4>
      </vt:variant>
      <vt:variant>
        <vt:i4>1</vt:i4>
      </vt:variant>
      <vt:variant>
        <vt:lpwstr>Capitalisme_et _pol_qc_L20</vt:lpwstr>
      </vt:variant>
      <vt:variant>
        <vt:lpwstr/>
      </vt:variant>
      <vt:variant>
        <vt:i4>7864383</vt:i4>
      </vt:variant>
      <vt:variant>
        <vt:i4>605156</vt:i4>
      </vt:variant>
      <vt:variant>
        <vt:i4>1031</vt:i4>
      </vt:variant>
      <vt:variant>
        <vt:i4>1</vt:i4>
      </vt:variant>
      <vt:variant>
        <vt:lpwstr>figure_note_27_st</vt:lpwstr>
      </vt:variant>
      <vt:variant>
        <vt:lpwstr/>
      </vt:variant>
      <vt:variant>
        <vt:i4>3866733</vt:i4>
      </vt:variant>
      <vt:variant>
        <vt:i4>-1</vt:i4>
      </vt:variant>
      <vt:variant>
        <vt:i4>1030</vt:i4>
      </vt:variant>
      <vt:variant>
        <vt:i4>1</vt:i4>
      </vt:variant>
      <vt:variant>
        <vt:lpwstr>image1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Capitalisme et politique au Québec. Un bilan critique du Parti québécois au pouvoir.</dc:title>
  <dc:subject/>
  <dc:creator>Sous la direction de Pierre Fournier, 1981.</dc:creator>
  <cp:keywords>classiques.sc.soc@gmail.com</cp:keywords>
  <cp:lastModifiedBy>Microsoft Office User</cp:lastModifiedBy>
  <cp:revision>2</cp:revision>
  <cp:lastPrinted>2001-08-26T19:33:00Z</cp:lastPrinted>
  <dcterms:created xsi:type="dcterms:W3CDTF">2019-07-13T12:59:00Z</dcterms:created>
  <dcterms:modified xsi:type="dcterms:W3CDTF">2019-07-13T12:59:00Z</dcterms:modified>
  <cp:category>jean-marie tremblay, sociologue, fondateur, 1993.</cp:category>
</cp:coreProperties>
</file>