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7D3261" w:rsidRPr="00E07116">
        <w:tblPrEx>
          <w:tblCellMar>
            <w:top w:w="0" w:type="dxa"/>
            <w:bottom w:w="0" w:type="dxa"/>
          </w:tblCellMar>
        </w:tblPrEx>
        <w:tc>
          <w:tcPr>
            <w:tcW w:w="9160" w:type="dxa"/>
            <w:shd w:val="clear" w:color="auto" w:fill="EBE7CF"/>
          </w:tcPr>
          <w:p w:rsidR="007D3261" w:rsidRPr="00E07116" w:rsidRDefault="007D3261" w:rsidP="007D3261">
            <w:pPr>
              <w:pStyle w:val="En-tte"/>
              <w:tabs>
                <w:tab w:val="clear" w:pos="4320"/>
                <w:tab w:val="clear" w:pos="8640"/>
              </w:tabs>
              <w:rPr>
                <w:rFonts w:ascii="Times New Roman" w:hAnsi="Times New Roman"/>
                <w:sz w:val="28"/>
                <w:lang w:val="en-CA" w:bidi="ar-SA"/>
              </w:rPr>
            </w:pPr>
            <w:bookmarkStart w:id="0" w:name="_GoBack"/>
            <w:bookmarkEnd w:id="0"/>
          </w:p>
          <w:p w:rsidR="007D3261" w:rsidRPr="00E07116" w:rsidRDefault="007D3261">
            <w:pPr>
              <w:ind w:firstLine="0"/>
              <w:jc w:val="center"/>
              <w:rPr>
                <w:b/>
                <w:lang w:bidi="ar-SA"/>
              </w:rPr>
            </w:pPr>
          </w:p>
          <w:p w:rsidR="007D3261" w:rsidRPr="00E07116" w:rsidRDefault="007D3261">
            <w:pPr>
              <w:ind w:firstLine="0"/>
              <w:jc w:val="center"/>
              <w:rPr>
                <w:b/>
                <w:lang w:bidi="ar-SA"/>
              </w:rPr>
            </w:pPr>
          </w:p>
          <w:p w:rsidR="007D3261" w:rsidRDefault="007D3261" w:rsidP="007D3261">
            <w:pPr>
              <w:ind w:firstLine="0"/>
              <w:jc w:val="center"/>
              <w:rPr>
                <w:b/>
                <w:sz w:val="20"/>
                <w:lang w:bidi="ar-SA"/>
              </w:rPr>
            </w:pPr>
          </w:p>
          <w:p w:rsidR="007D3261" w:rsidRDefault="007D3261" w:rsidP="007D3261">
            <w:pPr>
              <w:ind w:firstLine="0"/>
              <w:jc w:val="center"/>
              <w:rPr>
                <w:b/>
                <w:sz w:val="20"/>
                <w:lang w:bidi="ar-SA"/>
              </w:rPr>
            </w:pPr>
            <w:r w:rsidRPr="00706A43">
              <w:rPr>
                <w:sz w:val="36"/>
              </w:rPr>
              <w:t xml:space="preserve">Pierre Fournier, </w:t>
            </w:r>
          </w:p>
          <w:p w:rsidR="007D3261" w:rsidRDefault="007D3261" w:rsidP="007D3261">
            <w:pPr>
              <w:ind w:firstLine="0"/>
              <w:jc w:val="center"/>
              <w:rPr>
                <w:b/>
                <w:sz w:val="36"/>
              </w:rPr>
            </w:pPr>
            <w:r>
              <w:rPr>
                <w:sz w:val="36"/>
              </w:rPr>
              <w:t>Yves BÉLANGER et Claude Painchaud</w:t>
            </w:r>
            <w:r>
              <w:rPr>
                <w:sz w:val="36"/>
              </w:rPr>
              <w:br/>
            </w:r>
            <w:r>
              <w:rPr>
                <w:sz w:val="20"/>
              </w:rPr>
              <w:t>professeurs</w:t>
            </w:r>
            <w:r w:rsidRPr="00280014">
              <w:rPr>
                <w:sz w:val="20"/>
              </w:rPr>
              <w:t>, département de science politique, UQÀM</w:t>
            </w:r>
          </w:p>
          <w:p w:rsidR="007D3261" w:rsidRPr="001E7979" w:rsidRDefault="007D3261" w:rsidP="007D3261">
            <w:pPr>
              <w:ind w:firstLine="0"/>
              <w:jc w:val="center"/>
              <w:rPr>
                <w:sz w:val="20"/>
                <w:lang w:bidi="ar-SA"/>
              </w:rPr>
            </w:pPr>
          </w:p>
          <w:p w:rsidR="007D3261" w:rsidRPr="00AA0F60" w:rsidRDefault="007D3261" w:rsidP="007D3261">
            <w:pPr>
              <w:pStyle w:val="Corpsdetexte"/>
              <w:widowControl w:val="0"/>
              <w:spacing w:before="0" w:after="0"/>
              <w:rPr>
                <w:sz w:val="44"/>
                <w:lang w:bidi="ar-SA"/>
              </w:rPr>
            </w:pPr>
            <w:r w:rsidRPr="00AA0F60">
              <w:rPr>
                <w:sz w:val="44"/>
                <w:lang w:bidi="ar-SA"/>
              </w:rPr>
              <w:t>(</w:t>
            </w:r>
            <w:r>
              <w:rPr>
                <w:sz w:val="44"/>
                <w:lang w:bidi="ar-SA"/>
              </w:rPr>
              <w:t>1981</w:t>
            </w:r>
            <w:r w:rsidRPr="00AA0F60">
              <w:rPr>
                <w:sz w:val="44"/>
                <w:lang w:bidi="ar-SA"/>
              </w:rPr>
              <w:t>)</w:t>
            </w:r>
          </w:p>
          <w:p w:rsidR="007D3261" w:rsidRDefault="007D3261" w:rsidP="007D3261">
            <w:pPr>
              <w:pStyle w:val="Corpsdetexte"/>
              <w:widowControl w:val="0"/>
              <w:spacing w:before="0" w:after="0"/>
              <w:rPr>
                <w:color w:val="FF0000"/>
                <w:sz w:val="24"/>
                <w:lang w:bidi="ar-SA"/>
              </w:rPr>
            </w:pPr>
          </w:p>
          <w:p w:rsidR="007D3261" w:rsidRDefault="007D3261" w:rsidP="007D3261">
            <w:pPr>
              <w:pStyle w:val="Corpsdetexte"/>
              <w:widowControl w:val="0"/>
              <w:spacing w:before="0" w:after="0"/>
              <w:rPr>
                <w:color w:val="FF0000"/>
                <w:sz w:val="24"/>
                <w:lang w:bidi="ar-SA"/>
              </w:rPr>
            </w:pPr>
          </w:p>
          <w:p w:rsidR="007D3261" w:rsidRDefault="007D3261" w:rsidP="007D3261">
            <w:pPr>
              <w:pStyle w:val="Corpsdetexte"/>
              <w:widowControl w:val="0"/>
              <w:spacing w:before="0" w:after="0"/>
              <w:rPr>
                <w:color w:val="FF0000"/>
                <w:sz w:val="24"/>
                <w:lang w:bidi="ar-SA"/>
              </w:rPr>
            </w:pPr>
          </w:p>
          <w:p w:rsidR="007D3261" w:rsidRDefault="007D3261" w:rsidP="007D3261">
            <w:pPr>
              <w:pStyle w:val="Corpsdetexte"/>
              <w:widowControl w:val="0"/>
              <w:spacing w:before="0" w:after="0"/>
              <w:rPr>
                <w:color w:val="FF0000"/>
                <w:sz w:val="24"/>
                <w:lang w:bidi="ar-SA"/>
              </w:rPr>
            </w:pPr>
          </w:p>
          <w:p w:rsidR="007D3261" w:rsidRPr="00706A43" w:rsidRDefault="007D3261" w:rsidP="007D3261">
            <w:pPr>
              <w:pStyle w:val="Titlest"/>
            </w:pPr>
            <w:r w:rsidRPr="00706A43">
              <w:t>“Le capital québécois :</w:t>
            </w:r>
            <w:r w:rsidRPr="00706A43">
              <w:br/>
              <w:t>perspectives de développ</w:t>
            </w:r>
            <w:r w:rsidRPr="00706A43">
              <w:t>e</w:t>
            </w:r>
            <w:r w:rsidRPr="00706A43">
              <w:t>ment.”</w:t>
            </w:r>
          </w:p>
          <w:p w:rsidR="007D3261" w:rsidRDefault="007D3261" w:rsidP="007D3261">
            <w:pPr>
              <w:widowControl w:val="0"/>
              <w:ind w:firstLine="0"/>
              <w:jc w:val="center"/>
              <w:rPr>
                <w:lang w:bidi="ar-SA"/>
              </w:rPr>
            </w:pPr>
          </w:p>
          <w:p w:rsidR="007D3261" w:rsidRDefault="007D3261" w:rsidP="007D3261">
            <w:pPr>
              <w:widowControl w:val="0"/>
              <w:ind w:firstLine="0"/>
              <w:jc w:val="center"/>
              <w:rPr>
                <w:lang w:bidi="ar-SA"/>
              </w:rPr>
            </w:pPr>
          </w:p>
          <w:p w:rsidR="007D3261" w:rsidRDefault="007D3261" w:rsidP="007D3261">
            <w:pPr>
              <w:widowControl w:val="0"/>
              <w:ind w:firstLine="0"/>
              <w:jc w:val="center"/>
              <w:rPr>
                <w:lang w:bidi="ar-SA"/>
              </w:rPr>
            </w:pPr>
          </w:p>
          <w:p w:rsidR="007D3261" w:rsidRDefault="007D3261" w:rsidP="007D3261">
            <w:pPr>
              <w:widowControl w:val="0"/>
              <w:ind w:firstLine="0"/>
              <w:jc w:val="center"/>
              <w:rPr>
                <w:sz w:val="20"/>
                <w:lang w:bidi="ar-SA"/>
              </w:rPr>
            </w:pPr>
          </w:p>
          <w:p w:rsidR="007D3261" w:rsidRPr="00384B20" w:rsidRDefault="007D3261">
            <w:pPr>
              <w:widowControl w:val="0"/>
              <w:ind w:firstLine="0"/>
              <w:jc w:val="center"/>
              <w:rPr>
                <w:sz w:val="20"/>
                <w:lang w:bidi="ar-SA"/>
              </w:rPr>
            </w:pPr>
          </w:p>
          <w:p w:rsidR="007D3261" w:rsidRPr="00384B20" w:rsidRDefault="007D3261">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7D3261" w:rsidRPr="00E07116" w:rsidRDefault="007D3261">
            <w:pPr>
              <w:widowControl w:val="0"/>
              <w:ind w:firstLine="0"/>
              <w:jc w:val="both"/>
              <w:rPr>
                <w:lang w:bidi="ar-SA"/>
              </w:rPr>
            </w:pPr>
          </w:p>
          <w:p w:rsidR="007D3261" w:rsidRPr="00E07116" w:rsidRDefault="007D3261">
            <w:pPr>
              <w:widowControl w:val="0"/>
              <w:ind w:firstLine="0"/>
              <w:jc w:val="both"/>
              <w:rPr>
                <w:lang w:bidi="ar-SA"/>
              </w:rPr>
            </w:pPr>
          </w:p>
          <w:p w:rsidR="007D3261" w:rsidRDefault="007D3261">
            <w:pPr>
              <w:widowControl w:val="0"/>
              <w:ind w:firstLine="0"/>
              <w:jc w:val="both"/>
              <w:rPr>
                <w:lang w:bidi="ar-SA"/>
              </w:rPr>
            </w:pPr>
          </w:p>
          <w:p w:rsidR="007D3261" w:rsidRDefault="007D3261">
            <w:pPr>
              <w:widowControl w:val="0"/>
              <w:ind w:firstLine="0"/>
              <w:jc w:val="both"/>
              <w:rPr>
                <w:lang w:bidi="ar-SA"/>
              </w:rPr>
            </w:pPr>
          </w:p>
          <w:p w:rsidR="007D3261" w:rsidRDefault="007D3261">
            <w:pPr>
              <w:widowControl w:val="0"/>
              <w:ind w:firstLine="0"/>
              <w:jc w:val="both"/>
              <w:rPr>
                <w:lang w:bidi="ar-SA"/>
              </w:rPr>
            </w:pPr>
          </w:p>
          <w:p w:rsidR="007D3261" w:rsidRPr="00E07116" w:rsidRDefault="007D3261">
            <w:pPr>
              <w:widowControl w:val="0"/>
              <w:ind w:firstLine="0"/>
              <w:jc w:val="both"/>
              <w:rPr>
                <w:lang w:bidi="ar-SA"/>
              </w:rPr>
            </w:pPr>
          </w:p>
          <w:p w:rsidR="007D3261" w:rsidRPr="00E07116" w:rsidRDefault="007D3261">
            <w:pPr>
              <w:widowControl w:val="0"/>
              <w:ind w:firstLine="0"/>
              <w:jc w:val="both"/>
              <w:rPr>
                <w:lang w:bidi="ar-SA"/>
              </w:rPr>
            </w:pPr>
          </w:p>
          <w:p w:rsidR="007D3261" w:rsidRDefault="007D3261">
            <w:pPr>
              <w:widowControl w:val="0"/>
              <w:ind w:firstLine="0"/>
              <w:jc w:val="both"/>
              <w:rPr>
                <w:lang w:bidi="ar-SA"/>
              </w:rPr>
            </w:pPr>
          </w:p>
          <w:p w:rsidR="007D3261" w:rsidRPr="00E07116" w:rsidRDefault="007D3261">
            <w:pPr>
              <w:widowControl w:val="0"/>
              <w:ind w:firstLine="0"/>
              <w:jc w:val="both"/>
              <w:rPr>
                <w:lang w:bidi="ar-SA"/>
              </w:rPr>
            </w:pPr>
          </w:p>
          <w:p w:rsidR="007D3261" w:rsidRPr="00E07116" w:rsidRDefault="007D3261">
            <w:pPr>
              <w:ind w:firstLine="0"/>
              <w:jc w:val="both"/>
              <w:rPr>
                <w:lang w:bidi="ar-SA"/>
              </w:rPr>
            </w:pPr>
          </w:p>
        </w:tc>
      </w:tr>
    </w:tbl>
    <w:p w:rsidR="007D3261" w:rsidRDefault="007D3261" w:rsidP="007D3261">
      <w:pPr>
        <w:ind w:firstLine="0"/>
        <w:jc w:val="both"/>
      </w:pPr>
      <w:r w:rsidRPr="00E07116">
        <w:br w:type="page"/>
      </w:r>
    </w:p>
    <w:p w:rsidR="007D3261" w:rsidRDefault="007D3261" w:rsidP="007D3261">
      <w:pPr>
        <w:ind w:firstLine="0"/>
        <w:jc w:val="both"/>
      </w:pPr>
    </w:p>
    <w:p w:rsidR="007D3261" w:rsidRDefault="007D3261" w:rsidP="007D3261">
      <w:pPr>
        <w:ind w:firstLine="0"/>
        <w:jc w:val="both"/>
      </w:pPr>
    </w:p>
    <w:p w:rsidR="007D3261" w:rsidRDefault="007D3261" w:rsidP="007D3261">
      <w:pPr>
        <w:ind w:firstLine="0"/>
        <w:jc w:val="both"/>
      </w:pPr>
    </w:p>
    <w:p w:rsidR="007D3261" w:rsidRDefault="00C72DED" w:rsidP="007D3261">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7D3261" w:rsidRDefault="007D3261" w:rsidP="007D3261">
      <w:pPr>
        <w:ind w:firstLine="0"/>
        <w:jc w:val="right"/>
      </w:pPr>
      <w:hyperlink r:id="rId9" w:history="1">
        <w:r w:rsidRPr="00302466">
          <w:rPr>
            <w:rStyle w:val="Lienhypertexte"/>
          </w:rPr>
          <w:t>http://classiques.uqac.ca/</w:t>
        </w:r>
      </w:hyperlink>
      <w:r>
        <w:t xml:space="preserve"> </w:t>
      </w:r>
    </w:p>
    <w:p w:rsidR="007D3261" w:rsidRDefault="007D3261" w:rsidP="007D3261">
      <w:pPr>
        <w:ind w:firstLine="0"/>
        <w:jc w:val="both"/>
      </w:pPr>
    </w:p>
    <w:p w:rsidR="007D3261" w:rsidRDefault="007D3261" w:rsidP="007D3261">
      <w:pPr>
        <w:ind w:firstLine="0"/>
        <w:jc w:val="both"/>
      </w:pPr>
      <w:r w:rsidRPr="00D2666B">
        <w:rPr>
          <w:i/>
        </w:rPr>
        <w:t>Les Classiques des sciences sociales</w:t>
      </w:r>
      <w:r>
        <w:t xml:space="preserve"> est une bibliothèque numér</w:t>
      </w:r>
      <w:r>
        <w:t>i</w:t>
      </w:r>
      <w:r>
        <w:t>que en libre accès, fondée au Cégep de Chicoutimi en 1993 et d</w:t>
      </w:r>
      <w:r>
        <w:t>é</w:t>
      </w:r>
      <w:r>
        <w:t>veloppée en partenariat avec l’Université du Québec à Chicoutimi (UQÀC) d</w:t>
      </w:r>
      <w:r>
        <w:t>e</w:t>
      </w:r>
      <w:r>
        <w:t>puis 2000.</w:t>
      </w:r>
    </w:p>
    <w:p w:rsidR="007D3261" w:rsidRDefault="007D3261" w:rsidP="007D3261">
      <w:pPr>
        <w:ind w:firstLine="0"/>
        <w:jc w:val="both"/>
      </w:pPr>
    </w:p>
    <w:p w:rsidR="007D3261" w:rsidRDefault="007D3261" w:rsidP="007D3261">
      <w:pPr>
        <w:ind w:firstLine="0"/>
        <w:jc w:val="both"/>
      </w:pPr>
    </w:p>
    <w:p w:rsidR="007D3261" w:rsidRDefault="00C72DED" w:rsidP="007D3261">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7D3261" w:rsidRDefault="007D3261" w:rsidP="007D3261">
      <w:pPr>
        <w:ind w:firstLine="0"/>
        <w:jc w:val="both"/>
      </w:pPr>
      <w:hyperlink r:id="rId11" w:history="1">
        <w:r w:rsidRPr="00302466">
          <w:rPr>
            <w:rStyle w:val="Lienhypertexte"/>
          </w:rPr>
          <w:t>http://bibliotheque.uqac.ca/</w:t>
        </w:r>
      </w:hyperlink>
      <w:r>
        <w:t xml:space="preserve"> </w:t>
      </w:r>
    </w:p>
    <w:p w:rsidR="007D3261" w:rsidRDefault="007D3261" w:rsidP="007D3261">
      <w:pPr>
        <w:ind w:firstLine="0"/>
        <w:jc w:val="both"/>
      </w:pPr>
    </w:p>
    <w:p w:rsidR="007D3261" w:rsidRDefault="007D3261" w:rsidP="007D3261">
      <w:pPr>
        <w:ind w:firstLine="0"/>
        <w:jc w:val="both"/>
      </w:pPr>
    </w:p>
    <w:p w:rsidR="007D3261" w:rsidRDefault="007D3261" w:rsidP="007D3261">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7D3261" w:rsidRPr="00E07116" w:rsidRDefault="007D3261" w:rsidP="007D3261">
      <w:pPr>
        <w:widowControl w:val="0"/>
        <w:autoSpaceDE w:val="0"/>
        <w:autoSpaceDN w:val="0"/>
        <w:adjustRightInd w:val="0"/>
        <w:rPr>
          <w:szCs w:val="32"/>
        </w:rPr>
      </w:pPr>
      <w:r w:rsidRPr="00E07116">
        <w:br w:type="page"/>
      </w:r>
    </w:p>
    <w:p w:rsidR="007D3261" w:rsidRPr="00241454" w:rsidRDefault="007D3261">
      <w:pPr>
        <w:widowControl w:val="0"/>
        <w:autoSpaceDE w:val="0"/>
        <w:autoSpaceDN w:val="0"/>
        <w:adjustRightInd w:val="0"/>
        <w:jc w:val="center"/>
        <w:rPr>
          <w:color w:val="008B00"/>
          <w:sz w:val="40"/>
          <w:szCs w:val="36"/>
        </w:rPr>
      </w:pPr>
      <w:r w:rsidRPr="00241454">
        <w:rPr>
          <w:color w:val="008B00"/>
          <w:sz w:val="40"/>
          <w:szCs w:val="36"/>
        </w:rPr>
        <w:t>Politique d'utilisation</w:t>
      </w:r>
      <w:r w:rsidRPr="00241454">
        <w:rPr>
          <w:color w:val="008B00"/>
          <w:sz w:val="40"/>
          <w:szCs w:val="36"/>
        </w:rPr>
        <w:br/>
        <w:t>de la bibliothèque des Classiques</w:t>
      </w:r>
    </w:p>
    <w:p w:rsidR="007D3261" w:rsidRPr="00E07116" w:rsidRDefault="007D3261">
      <w:pPr>
        <w:widowControl w:val="0"/>
        <w:autoSpaceDE w:val="0"/>
        <w:autoSpaceDN w:val="0"/>
        <w:adjustRightInd w:val="0"/>
        <w:rPr>
          <w:szCs w:val="32"/>
        </w:rPr>
      </w:pPr>
    </w:p>
    <w:p w:rsidR="007D3261" w:rsidRPr="00E07116" w:rsidRDefault="007D3261">
      <w:pPr>
        <w:widowControl w:val="0"/>
        <w:autoSpaceDE w:val="0"/>
        <w:autoSpaceDN w:val="0"/>
        <w:adjustRightInd w:val="0"/>
        <w:jc w:val="both"/>
        <w:rPr>
          <w:color w:val="1C1C1C"/>
          <w:szCs w:val="26"/>
        </w:rPr>
      </w:pPr>
    </w:p>
    <w:p w:rsidR="007D3261" w:rsidRPr="00E07116" w:rsidRDefault="007D3261">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7D3261" w:rsidRPr="00E07116" w:rsidRDefault="007D3261">
      <w:pPr>
        <w:widowControl w:val="0"/>
        <w:autoSpaceDE w:val="0"/>
        <w:autoSpaceDN w:val="0"/>
        <w:adjustRightInd w:val="0"/>
        <w:jc w:val="both"/>
        <w:rPr>
          <w:color w:val="1C1C1C"/>
          <w:szCs w:val="26"/>
        </w:rPr>
      </w:pPr>
    </w:p>
    <w:p w:rsidR="007D3261" w:rsidRPr="00E07116" w:rsidRDefault="007D3261" w:rsidP="007D3261">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7D3261" w:rsidRPr="00E07116" w:rsidRDefault="007D3261" w:rsidP="007D3261">
      <w:pPr>
        <w:widowControl w:val="0"/>
        <w:autoSpaceDE w:val="0"/>
        <w:autoSpaceDN w:val="0"/>
        <w:adjustRightInd w:val="0"/>
        <w:jc w:val="both"/>
        <w:rPr>
          <w:color w:val="1C1C1C"/>
          <w:szCs w:val="26"/>
        </w:rPr>
      </w:pPr>
    </w:p>
    <w:p w:rsidR="007D3261" w:rsidRPr="00E07116" w:rsidRDefault="007D3261" w:rsidP="007D3261">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7D3261" w:rsidRPr="00E07116" w:rsidRDefault="007D3261" w:rsidP="007D3261">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7D3261" w:rsidRPr="00E07116" w:rsidRDefault="007D3261" w:rsidP="007D3261">
      <w:pPr>
        <w:widowControl w:val="0"/>
        <w:autoSpaceDE w:val="0"/>
        <w:autoSpaceDN w:val="0"/>
        <w:adjustRightInd w:val="0"/>
        <w:jc w:val="both"/>
        <w:rPr>
          <w:color w:val="1C1C1C"/>
          <w:szCs w:val="26"/>
        </w:rPr>
      </w:pPr>
    </w:p>
    <w:p w:rsidR="007D3261" w:rsidRPr="00E07116" w:rsidRDefault="007D3261">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7D3261" w:rsidRPr="00E07116" w:rsidRDefault="007D3261">
      <w:pPr>
        <w:widowControl w:val="0"/>
        <w:autoSpaceDE w:val="0"/>
        <w:autoSpaceDN w:val="0"/>
        <w:adjustRightInd w:val="0"/>
        <w:jc w:val="both"/>
        <w:rPr>
          <w:color w:val="1C1C1C"/>
          <w:szCs w:val="26"/>
        </w:rPr>
      </w:pPr>
    </w:p>
    <w:p w:rsidR="007D3261" w:rsidRPr="00E07116" w:rsidRDefault="007D3261">
      <w:pPr>
        <w:rPr>
          <w:color w:val="1C1C1C"/>
          <w:szCs w:val="26"/>
        </w:rPr>
      </w:pPr>
      <w:r w:rsidRPr="00E07116">
        <w:rPr>
          <w:color w:val="1C1C1C"/>
          <w:szCs w:val="26"/>
        </w:rPr>
        <w:t>Ils sont disponibles pour une utilisation intellectuelle et personne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7D3261" w:rsidRPr="00E07116" w:rsidRDefault="007D3261">
      <w:pPr>
        <w:rPr>
          <w:b/>
          <w:color w:val="1C1C1C"/>
          <w:szCs w:val="26"/>
        </w:rPr>
      </w:pPr>
    </w:p>
    <w:p w:rsidR="007D3261" w:rsidRPr="00E07116" w:rsidRDefault="007D3261">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7D3261" w:rsidRPr="00E07116" w:rsidRDefault="007D3261">
      <w:pPr>
        <w:rPr>
          <w:b/>
          <w:color w:val="1C1C1C"/>
          <w:szCs w:val="26"/>
        </w:rPr>
      </w:pPr>
    </w:p>
    <w:p w:rsidR="007D3261" w:rsidRPr="00E07116" w:rsidRDefault="007D3261">
      <w:pPr>
        <w:rPr>
          <w:color w:val="1C1C1C"/>
          <w:szCs w:val="26"/>
        </w:rPr>
      </w:pPr>
      <w:r w:rsidRPr="00E07116">
        <w:rPr>
          <w:color w:val="1C1C1C"/>
          <w:szCs w:val="26"/>
        </w:rPr>
        <w:t>Jean-Marie Tremblay, sociologue</w:t>
      </w:r>
    </w:p>
    <w:p w:rsidR="007D3261" w:rsidRPr="00E07116" w:rsidRDefault="007D3261">
      <w:pPr>
        <w:rPr>
          <w:color w:val="1C1C1C"/>
          <w:szCs w:val="26"/>
        </w:rPr>
      </w:pPr>
      <w:r w:rsidRPr="00E07116">
        <w:rPr>
          <w:color w:val="1C1C1C"/>
          <w:szCs w:val="26"/>
        </w:rPr>
        <w:t>Fondateur et Président-directeur général,</w:t>
      </w:r>
    </w:p>
    <w:p w:rsidR="007D3261" w:rsidRPr="00E07116" w:rsidRDefault="007D3261">
      <w:pPr>
        <w:rPr>
          <w:color w:val="000080"/>
        </w:rPr>
      </w:pPr>
      <w:r w:rsidRPr="00E07116">
        <w:rPr>
          <w:color w:val="000080"/>
          <w:szCs w:val="26"/>
        </w:rPr>
        <w:t>LES CLASSIQUES DES SCIENCES SOCIALES.</w:t>
      </w:r>
    </w:p>
    <w:p w:rsidR="007D3261" w:rsidRPr="00CF4C8E" w:rsidRDefault="007D3261" w:rsidP="007D3261">
      <w:pPr>
        <w:ind w:firstLine="0"/>
        <w:jc w:val="both"/>
        <w:rPr>
          <w:sz w:val="24"/>
          <w:lang w:bidi="ar-SA"/>
        </w:rPr>
      </w:pPr>
      <w:r>
        <w:br w:type="page"/>
      </w:r>
      <w:r w:rsidRPr="00CF4C8E">
        <w:rPr>
          <w:sz w:val="24"/>
          <w:lang w:bidi="ar-SA"/>
        </w:rPr>
        <w:lastRenderedPageBreak/>
        <w:t>Un document produit en version numérique par Jean-Marie Tremblay, bén</w:t>
      </w:r>
      <w:r w:rsidRPr="00CF4C8E">
        <w:rPr>
          <w:sz w:val="24"/>
          <w:lang w:bidi="ar-SA"/>
        </w:rPr>
        <w:t>é</w:t>
      </w:r>
      <w:r w:rsidRPr="00CF4C8E">
        <w:rPr>
          <w:sz w:val="24"/>
          <w:lang w:bidi="ar-SA"/>
        </w:rPr>
        <w:t>vole, professeur associé, Université du Québec à Chicoutimi</w:t>
      </w:r>
    </w:p>
    <w:p w:rsidR="007D3261" w:rsidRPr="00CF4C8E" w:rsidRDefault="007D3261" w:rsidP="007D3261">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7D3261" w:rsidRPr="00CF4C8E" w:rsidRDefault="007D3261" w:rsidP="007D3261">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7D3261" w:rsidRPr="00CF4C8E" w:rsidRDefault="007D3261" w:rsidP="007D3261">
      <w:pPr>
        <w:ind w:left="20" w:hanging="20"/>
        <w:jc w:val="both"/>
        <w:rPr>
          <w:sz w:val="24"/>
        </w:rPr>
      </w:pPr>
      <w:r w:rsidRPr="00CF4C8E">
        <w:rPr>
          <w:sz w:val="24"/>
        </w:rPr>
        <w:t>à partir du texte de :</w:t>
      </w:r>
    </w:p>
    <w:p w:rsidR="007D3261" w:rsidRPr="00384B20" w:rsidRDefault="007D3261" w:rsidP="007D3261">
      <w:pPr>
        <w:ind w:firstLine="0"/>
        <w:jc w:val="both"/>
        <w:rPr>
          <w:sz w:val="24"/>
        </w:rPr>
      </w:pPr>
    </w:p>
    <w:p w:rsidR="007D3261" w:rsidRPr="00E07116" w:rsidRDefault="007D3261" w:rsidP="007D3261">
      <w:pPr>
        <w:ind w:left="20" w:firstLine="340"/>
        <w:jc w:val="both"/>
      </w:pPr>
      <w:r>
        <w:t>Pierre Fournier, Yves Bélanger et Claude Painchaud</w:t>
      </w:r>
    </w:p>
    <w:p w:rsidR="007D3261" w:rsidRPr="00E07116" w:rsidRDefault="007D3261" w:rsidP="007D3261">
      <w:pPr>
        <w:ind w:left="20" w:firstLine="340"/>
        <w:jc w:val="both"/>
      </w:pPr>
    </w:p>
    <w:p w:rsidR="007D3261" w:rsidRPr="00E07116" w:rsidRDefault="007D3261" w:rsidP="007D3261">
      <w:pPr>
        <w:jc w:val="both"/>
      </w:pPr>
      <w:r>
        <w:rPr>
          <w:b/>
          <w:color w:val="000080"/>
        </w:rPr>
        <w:t>“</w:t>
      </w:r>
      <w:r w:rsidRPr="00706A43">
        <w:rPr>
          <w:b/>
          <w:color w:val="000080"/>
        </w:rPr>
        <w:t>Le capital québécois : perspectives de développement</w:t>
      </w:r>
      <w:r w:rsidRPr="00E07116">
        <w:rPr>
          <w:b/>
          <w:color w:val="000080"/>
        </w:rPr>
        <w:t>.</w:t>
      </w:r>
      <w:r>
        <w:rPr>
          <w:b/>
          <w:color w:val="000080"/>
        </w:rPr>
        <w:t>”</w:t>
      </w:r>
    </w:p>
    <w:p w:rsidR="007D3261" w:rsidRPr="00E07116" w:rsidRDefault="007D3261" w:rsidP="007D3261">
      <w:pPr>
        <w:jc w:val="both"/>
      </w:pPr>
    </w:p>
    <w:p w:rsidR="007D3261" w:rsidRPr="00384B20" w:rsidRDefault="007D3261" w:rsidP="007D3261">
      <w:pPr>
        <w:jc w:val="both"/>
        <w:rPr>
          <w:sz w:val="24"/>
        </w:rPr>
      </w:pPr>
      <w:r w:rsidRPr="000D4C7A">
        <w:t xml:space="preserve">in ouvrage publié sous la direction de Pierre Fournier, </w:t>
      </w:r>
      <w:r w:rsidRPr="00706A43">
        <w:rPr>
          <w:i/>
          <w:color w:val="0000FF"/>
        </w:rPr>
        <w:t>Capit</w:t>
      </w:r>
      <w:r w:rsidRPr="00706A43">
        <w:rPr>
          <w:i/>
          <w:color w:val="0000FF"/>
        </w:rPr>
        <w:t>a</w:t>
      </w:r>
      <w:r w:rsidRPr="00706A43">
        <w:rPr>
          <w:i/>
          <w:color w:val="0000FF"/>
        </w:rPr>
        <w:t>lisme et politique au Québec. Un bilan critique du Parti québécois au po</w:t>
      </w:r>
      <w:r w:rsidRPr="00706A43">
        <w:rPr>
          <w:i/>
          <w:color w:val="0000FF"/>
        </w:rPr>
        <w:t>u</w:t>
      </w:r>
      <w:r w:rsidRPr="00706A43">
        <w:rPr>
          <w:i/>
          <w:color w:val="0000FF"/>
        </w:rPr>
        <w:t>voir</w:t>
      </w:r>
      <w:r w:rsidRPr="000D4C7A">
        <w:t>.</w:t>
      </w:r>
      <w:r>
        <w:t>, chapitre 1, pp. 21-52.</w:t>
      </w:r>
      <w:r w:rsidRPr="000D4C7A">
        <w:t xml:space="preserve"> Montréal : Éditions coopératives Albert Saint-Martin, 1981, 292 pp.</w:t>
      </w:r>
    </w:p>
    <w:p w:rsidR="007D3261" w:rsidRPr="00384B20" w:rsidRDefault="007D3261" w:rsidP="007D3261">
      <w:pPr>
        <w:jc w:val="both"/>
        <w:rPr>
          <w:sz w:val="24"/>
        </w:rPr>
      </w:pPr>
    </w:p>
    <w:p w:rsidR="007D3261" w:rsidRPr="00384B20" w:rsidRDefault="007D3261" w:rsidP="007D3261">
      <w:pPr>
        <w:jc w:val="both"/>
        <w:rPr>
          <w:sz w:val="24"/>
        </w:rPr>
      </w:pPr>
    </w:p>
    <w:p w:rsidR="007D3261" w:rsidRPr="00384B20" w:rsidRDefault="007D3261" w:rsidP="007D3261">
      <w:pPr>
        <w:ind w:left="20"/>
        <w:jc w:val="both"/>
        <w:rPr>
          <w:sz w:val="24"/>
        </w:rPr>
      </w:pPr>
      <w:r>
        <w:rPr>
          <w:sz w:val="24"/>
        </w:rPr>
        <w:t>MM. Fournier et</w:t>
      </w:r>
      <w:r w:rsidRPr="00384B20">
        <w:rPr>
          <w:sz w:val="24"/>
        </w:rPr>
        <w:t xml:space="preserve"> </w:t>
      </w:r>
      <w:r>
        <w:rPr>
          <w:sz w:val="24"/>
        </w:rPr>
        <w:t>Bélanger nous ont</w:t>
      </w:r>
      <w:r w:rsidRPr="00384B20">
        <w:rPr>
          <w:sz w:val="24"/>
        </w:rPr>
        <w:t xml:space="preserve"> accordé</w:t>
      </w:r>
      <w:r>
        <w:rPr>
          <w:sz w:val="24"/>
        </w:rPr>
        <w:t xml:space="preserve"> respectivement le 10 mai 2006 et</w:t>
      </w:r>
      <w:r w:rsidRPr="00384B20">
        <w:rPr>
          <w:sz w:val="24"/>
        </w:rPr>
        <w:t xml:space="preserve"> </w:t>
      </w:r>
      <w:r>
        <w:rPr>
          <w:sz w:val="24"/>
        </w:rPr>
        <w:t xml:space="preserve">le 22 mai 2005 leur </w:t>
      </w:r>
      <w:r w:rsidRPr="00384B20">
        <w:rPr>
          <w:sz w:val="24"/>
        </w:rPr>
        <w:t>autoris</w:t>
      </w:r>
      <w:r w:rsidRPr="00384B20">
        <w:rPr>
          <w:sz w:val="24"/>
        </w:rPr>
        <w:t>a</w:t>
      </w:r>
      <w:r w:rsidRPr="00384B20">
        <w:rPr>
          <w:sz w:val="24"/>
        </w:rPr>
        <w:t>tion de diffuser en</w:t>
      </w:r>
      <w:r>
        <w:rPr>
          <w:sz w:val="24"/>
        </w:rPr>
        <w:t xml:space="preserve"> libre </w:t>
      </w:r>
      <w:r w:rsidRPr="00384B20">
        <w:rPr>
          <w:sz w:val="24"/>
        </w:rPr>
        <w:t xml:space="preserve"> accès libre à tous </w:t>
      </w:r>
      <w:r>
        <w:rPr>
          <w:sz w:val="24"/>
        </w:rPr>
        <w:t>l’ensemble de leurs publications</w:t>
      </w:r>
      <w:r w:rsidRPr="00384B20">
        <w:rPr>
          <w:sz w:val="24"/>
        </w:rPr>
        <w:t xml:space="preserve"> dans Les Classiques des sciences soci</w:t>
      </w:r>
      <w:r w:rsidRPr="00384B20">
        <w:rPr>
          <w:sz w:val="24"/>
        </w:rPr>
        <w:t>a</w:t>
      </w:r>
      <w:r w:rsidRPr="00384B20">
        <w:rPr>
          <w:sz w:val="24"/>
        </w:rPr>
        <w:t>les.</w:t>
      </w:r>
    </w:p>
    <w:p w:rsidR="007D3261" w:rsidRPr="00384B20" w:rsidRDefault="007D3261" w:rsidP="007D3261">
      <w:pPr>
        <w:jc w:val="both"/>
        <w:rPr>
          <w:sz w:val="24"/>
        </w:rPr>
      </w:pPr>
    </w:p>
    <w:p w:rsidR="007D3261" w:rsidRDefault="00C72DED" w:rsidP="007D3261">
      <w:pPr>
        <w:tabs>
          <w:tab w:val="left" w:pos="3150"/>
        </w:tabs>
        <w:ind w:firstLine="0"/>
        <w:rPr>
          <w:sz w:val="24"/>
        </w:rPr>
      </w:pPr>
      <w:r w:rsidRPr="00241454">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7D3261" w:rsidRPr="00241454">
        <w:rPr>
          <w:sz w:val="24"/>
        </w:rPr>
        <w:t xml:space="preserve"> Courriel</w:t>
      </w:r>
      <w:r w:rsidR="007D3261">
        <w:rPr>
          <w:sz w:val="24"/>
        </w:rPr>
        <w:t>s</w:t>
      </w:r>
      <w:r w:rsidR="007D3261" w:rsidRPr="00241454">
        <w:rPr>
          <w:sz w:val="24"/>
        </w:rPr>
        <w:t> :</w:t>
      </w:r>
      <w:r w:rsidR="007D3261">
        <w:rPr>
          <w:sz w:val="24"/>
        </w:rPr>
        <w:t xml:space="preserve"> </w:t>
      </w:r>
      <w:r w:rsidR="007D3261" w:rsidRPr="00706A43">
        <w:rPr>
          <w:sz w:val="24"/>
        </w:rPr>
        <w:t>Pierre Fournier</w:t>
      </w:r>
      <w:r w:rsidR="007D3261">
        <w:rPr>
          <w:sz w:val="24"/>
        </w:rPr>
        <w:t xml:space="preserve"> : </w:t>
      </w:r>
      <w:hyperlink r:id="rId15" w:history="1">
        <w:r w:rsidR="007D3261" w:rsidRPr="001A0C74">
          <w:rPr>
            <w:rStyle w:val="Lienhypertexte"/>
            <w:sz w:val="24"/>
          </w:rPr>
          <w:t>Pierre.Fournier@NBFinancial.com</w:t>
        </w:r>
      </w:hyperlink>
      <w:r w:rsidR="007D3261">
        <w:rPr>
          <w:sz w:val="24"/>
        </w:rPr>
        <w:t>,</w:t>
      </w:r>
    </w:p>
    <w:p w:rsidR="007D3261" w:rsidRPr="00241454" w:rsidRDefault="007D3261" w:rsidP="007D3261">
      <w:pPr>
        <w:tabs>
          <w:tab w:val="left" w:pos="3150"/>
        </w:tabs>
        <w:ind w:firstLine="0"/>
        <w:rPr>
          <w:sz w:val="24"/>
        </w:rPr>
      </w:pPr>
      <w:r w:rsidRPr="00241454">
        <w:rPr>
          <w:sz w:val="24"/>
        </w:rPr>
        <w:t xml:space="preserve">Yves Bélanger : </w:t>
      </w:r>
      <w:hyperlink r:id="rId16" w:history="1">
        <w:r w:rsidRPr="00241454">
          <w:rPr>
            <w:rStyle w:val="Lienhypertexte"/>
            <w:sz w:val="24"/>
          </w:rPr>
          <w:t>belanger.yves@uqam.ca</w:t>
        </w:r>
      </w:hyperlink>
    </w:p>
    <w:p w:rsidR="007D3261" w:rsidRPr="00384B20" w:rsidRDefault="007D3261" w:rsidP="007D3261">
      <w:pPr>
        <w:tabs>
          <w:tab w:val="left" w:pos="450"/>
          <w:tab w:val="left" w:pos="3150"/>
        </w:tabs>
        <w:ind w:left="20" w:hanging="20"/>
        <w:jc w:val="both"/>
        <w:rPr>
          <w:sz w:val="24"/>
        </w:rPr>
      </w:pPr>
    </w:p>
    <w:p w:rsidR="007D3261" w:rsidRPr="00384B20" w:rsidRDefault="007D3261" w:rsidP="007D3261">
      <w:pPr>
        <w:ind w:left="20"/>
        <w:jc w:val="both"/>
        <w:rPr>
          <w:sz w:val="24"/>
        </w:rPr>
      </w:pPr>
    </w:p>
    <w:p w:rsidR="007D3261" w:rsidRPr="00384B20" w:rsidRDefault="007D3261">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7D3261" w:rsidRPr="00384B20" w:rsidRDefault="007D3261">
      <w:pPr>
        <w:ind w:right="1800" w:firstLine="0"/>
        <w:jc w:val="both"/>
        <w:rPr>
          <w:sz w:val="24"/>
        </w:rPr>
      </w:pPr>
    </w:p>
    <w:p w:rsidR="007D3261" w:rsidRPr="00384B20" w:rsidRDefault="007D3261" w:rsidP="007D3261">
      <w:pPr>
        <w:ind w:left="360" w:right="360" w:firstLine="0"/>
        <w:jc w:val="both"/>
        <w:rPr>
          <w:sz w:val="24"/>
        </w:rPr>
      </w:pPr>
      <w:r w:rsidRPr="00384B20">
        <w:rPr>
          <w:sz w:val="24"/>
        </w:rPr>
        <w:t>Pour le texte: Times New Roman, 14 points.</w:t>
      </w:r>
    </w:p>
    <w:p w:rsidR="007D3261" w:rsidRPr="00384B20" w:rsidRDefault="007D3261" w:rsidP="007D3261">
      <w:pPr>
        <w:ind w:left="360" w:right="360" w:firstLine="0"/>
        <w:jc w:val="both"/>
        <w:rPr>
          <w:sz w:val="24"/>
        </w:rPr>
      </w:pPr>
      <w:r w:rsidRPr="00384B20">
        <w:rPr>
          <w:sz w:val="24"/>
        </w:rPr>
        <w:t>Pour les notes de bas de page : Times New Roman, 12 points.</w:t>
      </w:r>
    </w:p>
    <w:p w:rsidR="007D3261" w:rsidRPr="00384B20" w:rsidRDefault="007D3261">
      <w:pPr>
        <w:ind w:left="360" w:right="1800" w:firstLine="0"/>
        <w:jc w:val="both"/>
        <w:rPr>
          <w:sz w:val="24"/>
        </w:rPr>
      </w:pPr>
    </w:p>
    <w:p w:rsidR="007D3261" w:rsidRPr="00384B20" w:rsidRDefault="007D3261">
      <w:pPr>
        <w:ind w:right="360" w:firstLine="0"/>
        <w:jc w:val="both"/>
        <w:rPr>
          <w:sz w:val="24"/>
        </w:rPr>
      </w:pPr>
      <w:r w:rsidRPr="00384B20">
        <w:rPr>
          <w:sz w:val="24"/>
        </w:rPr>
        <w:t>Édition électronique réalisée avec le traitement de textes Microsoft Word 2008 pour Macintosh.</w:t>
      </w:r>
    </w:p>
    <w:p w:rsidR="007D3261" w:rsidRPr="00384B20" w:rsidRDefault="007D3261">
      <w:pPr>
        <w:ind w:right="1800" w:firstLine="0"/>
        <w:jc w:val="both"/>
        <w:rPr>
          <w:sz w:val="24"/>
        </w:rPr>
      </w:pPr>
    </w:p>
    <w:p w:rsidR="007D3261" w:rsidRPr="00384B20" w:rsidRDefault="007D3261" w:rsidP="007D3261">
      <w:pPr>
        <w:ind w:right="540" w:firstLine="0"/>
        <w:jc w:val="both"/>
        <w:rPr>
          <w:sz w:val="24"/>
        </w:rPr>
      </w:pPr>
      <w:r w:rsidRPr="00384B20">
        <w:rPr>
          <w:sz w:val="24"/>
        </w:rPr>
        <w:t>Mise en page sur papier format : LETTRE US, 8.5’’ x 11’’.</w:t>
      </w:r>
    </w:p>
    <w:p w:rsidR="007D3261" w:rsidRPr="00384B20" w:rsidRDefault="007D3261">
      <w:pPr>
        <w:ind w:right="1800" w:firstLine="0"/>
        <w:jc w:val="both"/>
        <w:rPr>
          <w:sz w:val="24"/>
        </w:rPr>
      </w:pPr>
    </w:p>
    <w:p w:rsidR="007D3261" w:rsidRPr="00384B20" w:rsidRDefault="007D3261" w:rsidP="007D3261">
      <w:pPr>
        <w:ind w:firstLine="0"/>
        <w:jc w:val="both"/>
        <w:rPr>
          <w:sz w:val="24"/>
        </w:rPr>
      </w:pPr>
      <w:r w:rsidRPr="00384B20">
        <w:rPr>
          <w:sz w:val="24"/>
        </w:rPr>
        <w:t xml:space="preserve">Édition numérique réalisée le </w:t>
      </w:r>
      <w:r>
        <w:rPr>
          <w:sz w:val="24"/>
        </w:rPr>
        <w:t>31 mai 2019 à Chicoutimi</w:t>
      </w:r>
      <w:r w:rsidRPr="00384B20">
        <w:rPr>
          <w:sz w:val="24"/>
        </w:rPr>
        <w:t>, Qu</w:t>
      </w:r>
      <w:r w:rsidRPr="00384B20">
        <w:rPr>
          <w:sz w:val="24"/>
        </w:rPr>
        <w:t>é</w:t>
      </w:r>
      <w:r w:rsidRPr="00384B20">
        <w:rPr>
          <w:sz w:val="24"/>
        </w:rPr>
        <w:t>bec.</w:t>
      </w:r>
    </w:p>
    <w:p w:rsidR="007D3261" w:rsidRPr="00384B20" w:rsidRDefault="007D3261">
      <w:pPr>
        <w:ind w:right="1800" w:firstLine="0"/>
        <w:jc w:val="both"/>
        <w:rPr>
          <w:sz w:val="24"/>
        </w:rPr>
      </w:pPr>
    </w:p>
    <w:p w:rsidR="007D3261" w:rsidRPr="00E07116" w:rsidRDefault="00C72DED">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7D3261" w:rsidRPr="00E07116" w:rsidRDefault="007D3261" w:rsidP="007D3261">
      <w:pPr>
        <w:ind w:left="20"/>
        <w:jc w:val="both"/>
      </w:pPr>
      <w:r w:rsidRPr="00E07116">
        <w:br w:type="page"/>
      </w:r>
    </w:p>
    <w:p w:rsidR="007D3261" w:rsidRPr="00E07116" w:rsidRDefault="007D3261" w:rsidP="007D3261">
      <w:pPr>
        <w:ind w:left="20" w:firstLine="340"/>
        <w:jc w:val="center"/>
      </w:pPr>
      <w:r>
        <w:t>Pierre Fournier, Yves Bélanger et Claude Painchaud</w:t>
      </w:r>
    </w:p>
    <w:p w:rsidR="007D3261" w:rsidRPr="00E07116" w:rsidRDefault="007D3261" w:rsidP="007D3261">
      <w:pPr>
        <w:ind w:left="20" w:firstLine="340"/>
        <w:jc w:val="center"/>
      </w:pPr>
    </w:p>
    <w:p w:rsidR="007D3261" w:rsidRDefault="007D3261" w:rsidP="007D3261">
      <w:pPr>
        <w:jc w:val="center"/>
        <w:rPr>
          <w:color w:val="000080"/>
          <w:sz w:val="36"/>
        </w:rPr>
      </w:pPr>
      <w:r w:rsidRPr="00706A43">
        <w:rPr>
          <w:color w:val="000080"/>
          <w:sz w:val="36"/>
        </w:rPr>
        <w:t>“Le capital québécois :</w:t>
      </w:r>
      <w:r w:rsidRPr="00706A43">
        <w:rPr>
          <w:color w:val="000080"/>
          <w:sz w:val="36"/>
        </w:rPr>
        <w:br/>
        <w:t>perspectives de développement.”</w:t>
      </w:r>
    </w:p>
    <w:p w:rsidR="007D3261" w:rsidRDefault="007D3261" w:rsidP="007D3261">
      <w:pPr>
        <w:jc w:val="center"/>
        <w:rPr>
          <w:color w:val="000080"/>
          <w:sz w:val="36"/>
        </w:rPr>
      </w:pPr>
    </w:p>
    <w:p w:rsidR="007D3261" w:rsidRPr="00706A43" w:rsidRDefault="00C72DED" w:rsidP="007D3261">
      <w:pPr>
        <w:jc w:val="center"/>
        <w:rPr>
          <w:sz w:val="36"/>
        </w:rPr>
      </w:pPr>
      <w:r w:rsidRPr="00706A43">
        <w:rPr>
          <w:noProof/>
          <w:sz w:val="36"/>
        </w:rPr>
        <w:drawing>
          <wp:inline distT="0" distB="0" distL="0" distR="0">
            <wp:extent cx="3054985" cy="4765675"/>
            <wp:effectExtent l="25400" t="25400" r="18415" b="9525"/>
            <wp:docPr id="5" name="Image 5" descr="Capitalisme_et _pol_qc_L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apitalisme_et _pol_qc_L2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54985" cy="4765675"/>
                    </a:xfrm>
                    <a:prstGeom prst="rect">
                      <a:avLst/>
                    </a:prstGeom>
                    <a:noFill/>
                    <a:ln w="19050" cmpd="sng">
                      <a:solidFill>
                        <a:srgbClr val="000000"/>
                      </a:solidFill>
                      <a:miter lim="800000"/>
                      <a:headEnd/>
                      <a:tailEnd/>
                    </a:ln>
                    <a:effectLst/>
                  </pic:spPr>
                </pic:pic>
              </a:graphicData>
            </a:graphic>
          </wp:inline>
        </w:drawing>
      </w:r>
    </w:p>
    <w:p w:rsidR="007D3261" w:rsidRPr="00E07116" w:rsidRDefault="007D3261" w:rsidP="007D3261">
      <w:pPr>
        <w:jc w:val="both"/>
      </w:pPr>
    </w:p>
    <w:p w:rsidR="007D3261" w:rsidRDefault="007D3261" w:rsidP="007D3261">
      <w:pPr>
        <w:jc w:val="both"/>
      </w:pPr>
      <w:r w:rsidRPr="000D4C7A">
        <w:t xml:space="preserve">in ouvrage publié sous la direction de Pierre Fournier, </w:t>
      </w:r>
      <w:r w:rsidRPr="00706A43">
        <w:rPr>
          <w:i/>
          <w:color w:val="0000FF"/>
        </w:rPr>
        <w:t>Capit</w:t>
      </w:r>
      <w:r w:rsidRPr="00706A43">
        <w:rPr>
          <w:i/>
          <w:color w:val="0000FF"/>
        </w:rPr>
        <w:t>a</w:t>
      </w:r>
      <w:r w:rsidRPr="00706A43">
        <w:rPr>
          <w:i/>
          <w:color w:val="0000FF"/>
        </w:rPr>
        <w:t>lisme et politique au Québec. Un bilan critique du Parti québécois au po</w:t>
      </w:r>
      <w:r w:rsidRPr="00706A43">
        <w:rPr>
          <w:i/>
          <w:color w:val="0000FF"/>
        </w:rPr>
        <w:t>u</w:t>
      </w:r>
      <w:r w:rsidRPr="00706A43">
        <w:rPr>
          <w:i/>
          <w:color w:val="0000FF"/>
        </w:rPr>
        <w:t>voir</w:t>
      </w:r>
      <w:r w:rsidRPr="000D4C7A">
        <w:t>.</w:t>
      </w:r>
      <w:r>
        <w:t>, chapitre 1, pp. 21-52.</w:t>
      </w:r>
      <w:r w:rsidRPr="000D4C7A">
        <w:t xml:space="preserve"> Montréal : Éditions coopératives Albert Saint-Martin, 1981, 292 pp.</w:t>
      </w:r>
    </w:p>
    <w:p w:rsidR="007D3261" w:rsidRPr="00E07116" w:rsidRDefault="007D3261" w:rsidP="007D3261">
      <w:pPr>
        <w:jc w:val="both"/>
      </w:pPr>
      <w:r w:rsidRPr="00E07116">
        <w:br w:type="page"/>
      </w:r>
    </w:p>
    <w:p w:rsidR="007D3261" w:rsidRPr="00E07116" w:rsidRDefault="007D3261">
      <w:pPr>
        <w:jc w:val="both"/>
      </w:pPr>
    </w:p>
    <w:p w:rsidR="007D3261" w:rsidRPr="00E07116" w:rsidRDefault="007D3261">
      <w:pPr>
        <w:jc w:val="both"/>
      </w:pPr>
    </w:p>
    <w:p w:rsidR="007D3261" w:rsidRPr="00E07116" w:rsidRDefault="007D3261" w:rsidP="007D3261">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w:t>
      </w:r>
      <w:r w:rsidRPr="00E07116">
        <w:rPr>
          <w:rFonts w:ascii="Times New Roman" w:hAnsi="Times New Roman"/>
          <w:sz w:val="28"/>
        </w:rPr>
        <w:t>i</w:t>
      </w:r>
      <w:r w:rsidRPr="00E07116">
        <w:rPr>
          <w:rFonts w:ascii="Times New Roman" w:hAnsi="Times New Roman"/>
          <w:sz w:val="28"/>
        </w:rPr>
        <w:t>ne numérisée. JMT.</w:t>
      </w:r>
    </w:p>
    <w:p w:rsidR="007D3261" w:rsidRPr="00E07116" w:rsidRDefault="007D3261" w:rsidP="007D3261">
      <w:pPr>
        <w:pStyle w:val="NormalWeb"/>
        <w:spacing w:before="2" w:after="2"/>
        <w:jc w:val="both"/>
        <w:rPr>
          <w:rFonts w:ascii="Times New Roman" w:hAnsi="Times New Roman"/>
          <w:sz w:val="28"/>
        </w:rPr>
      </w:pPr>
    </w:p>
    <w:p w:rsidR="007D3261" w:rsidRPr="00E07116" w:rsidRDefault="007D3261" w:rsidP="007D3261">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w:t>
      </w:r>
      <w:r w:rsidRPr="00E07116">
        <w:rPr>
          <w:rFonts w:ascii="Times New Roman" w:hAnsi="Times New Roman"/>
          <w:sz w:val="28"/>
        </w:rPr>
        <w:t>a</w:t>
      </w:r>
      <w:r w:rsidRPr="00E07116">
        <w:rPr>
          <w:rFonts w:ascii="Times New Roman" w:hAnsi="Times New Roman"/>
          <w:sz w:val="28"/>
        </w:rPr>
        <w:t>pier numérisée.</w:t>
      </w:r>
    </w:p>
    <w:p w:rsidR="007D3261" w:rsidRPr="00E07116" w:rsidRDefault="007D3261" w:rsidP="007D3261">
      <w:pPr>
        <w:jc w:val="both"/>
        <w:rPr>
          <w:szCs w:val="19"/>
        </w:rPr>
      </w:pPr>
    </w:p>
    <w:p w:rsidR="007D3261" w:rsidRPr="00E07116" w:rsidRDefault="007D3261">
      <w:pPr>
        <w:jc w:val="both"/>
        <w:rPr>
          <w:szCs w:val="19"/>
        </w:rPr>
      </w:pPr>
    </w:p>
    <w:p w:rsidR="007D3261" w:rsidRPr="00E07116" w:rsidRDefault="007D3261">
      <w:pPr>
        <w:jc w:val="both"/>
      </w:pPr>
      <w:r w:rsidRPr="00E07116">
        <w:br w:type="page"/>
      </w:r>
    </w:p>
    <w:p w:rsidR="007D3261" w:rsidRDefault="007D3261">
      <w:pPr>
        <w:jc w:val="both"/>
      </w:pPr>
    </w:p>
    <w:p w:rsidR="007D3261" w:rsidRDefault="007D3261">
      <w:pPr>
        <w:jc w:val="both"/>
      </w:pPr>
    </w:p>
    <w:p w:rsidR="007D3261" w:rsidRPr="00706A43" w:rsidRDefault="007D3261" w:rsidP="007D3261">
      <w:pPr>
        <w:spacing w:after="120"/>
        <w:ind w:firstLine="0"/>
        <w:jc w:val="center"/>
        <w:rPr>
          <w:color w:val="0000FF"/>
        </w:rPr>
      </w:pPr>
      <w:r w:rsidRPr="00706A43">
        <w:rPr>
          <w:color w:val="0000FF"/>
        </w:rPr>
        <w:t>“Le capital québécois :</w:t>
      </w:r>
      <w:r w:rsidRPr="00706A43">
        <w:rPr>
          <w:color w:val="0000FF"/>
        </w:rPr>
        <w:br/>
        <w:t>perspectives de développement.”</w:t>
      </w:r>
    </w:p>
    <w:p w:rsidR="007D3261" w:rsidRPr="00384B20" w:rsidRDefault="007D3261" w:rsidP="007D3261">
      <w:pPr>
        <w:pStyle w:val="planchest"/>
      </w:pPr>
      <w:bookmarkStart w:id="1" w:name="tdm"/>
      <w:r w:rsidRPr="00384B20">
        <w:t>Table des matières</w:t>
      </w:r>
      <w:bookmarkEnd w:id="1"/>
    </w:p>
    <w:p w:rsidR="007D3261" w:rsidRDefault="007D3261">
      <w:pPr>
        <w:ind w:firstLine="0"/>
      </w:pPr>
    </w:p>
    <w:p w:rsidR="007D3261" w:rsidRDefault="007D3261">
      <w:pPr>
        <w:ind w:firstLine="0"/>
      </w:pPr>
    </w:p>
    <w:p w:rsidR="007D3261" w:rsidRDefault="007D3261">
      <w:pPr>
        <w:ind w:firstLine="0"/>
      </w:pPr>
      <w:hyperlink w:anchor="capital_qc_intro" w:history="1">
        <w:r w:rsidRPr="0004045F">
          <w:rPr>
            <w:rStyle w:val="Lienhypertexte"/>
          </w:rPr>
          <w:t>Introduction</w:t>
        </w:r>
      </w:hyperlink>
      <w:r>
        <w:t xml:space="preserve"> [21]</w:t>
      </w:r>
    </w:p>
    <w:p w:rsidR="007D3261" w:rsidRPr="00E07116" w:rsidRDefault="007D3261">
      <w:pPr>
        <w:ind w:firstLine="0"/>
      </w:pPr>
    </w:p>
    <w:p w:rsidR="007D3261" w:rsidRPr="00E07116" w:rsidRDefault="007D3261">
      <w:pPr>
        <w:ind w:firstLine="0"/>
      </w:pPr>
      <w:r w:rsidRPr="000D4C7A">
        <w:t xml:space="preserve">1. </w:t>
      </w:r>
      <w:hyperlink w:anchor="capital_qc_1" w:history="1">
        <w:r w:rsidRPr="0004045F">
          <w:rPr>
            <w:rStyle w:val="Lienhypertexte"/>
          </w:rPr>
          <w:t>La structure de l'économie québécoise et le capital</w:t>
        </w:r>
      </w:hyperlink>
      <w:r>
        <w:t xml:space="preserve"> [21]</w:t>
      </w:r>
    </w:p>
    <w:p w:rsidR="007D3261" w:rsidRDefault="007D3261" w:rsidP="007D3261">
      <w:pPr>
        <w:ind w:left="540" w:hanging="540"/>
      </w:pPr>
    </w:p>
    <w:p w:rsidR="007D3261" w:rsidRPr="007B70A1" w:rsidRDefault="007D3261" w:rsidP="007D3261">
      <w:pPr>
        <w:ind w:left="900" w:hanging="360"/>
      </w:pPr>
      <w:r w:rsidRPr="000D4C7A">
        <w:rPr>
          <w:i/>
        </w:rPr>
        <w:t>a)</w:t>
      </w:r>
      <w:r>
        <w:rPr>
          <w:i/>
        </w:rPr>
        <w:tab/>
      </w:r>
      <w:hyperlink w:anchor="capital_qc_1a" w:history="1">
        <w:r w:rsidRPr="007F742E">
          <w:rPr>
            <w:rStyle w:val="Lienhypertexte"/>
            <w:i/>
          </w:rPr>
          <w:t>Le capital américain</w:t>
        </w:r>
      </w:hyperlink>
      <w:r>
        <w:t xml:space="preserve"> [22]</w:t>
      </w:r>
    </w:p>
    <w:p w:rsidR="007D3261" w:rsidRPr="007B70A1" w:rsidRDefault="007D3261" w:rsidP="007D3261">
      <w:pPr>
        <w:ind w:left="900" w:hanging="360"/>
      </w:pPr>
      <w:r w:rsidRPr="000D4C7A">
        <w:rPr>
          <w:i/>
        </w:rPr>
        <w:t>b)</w:t>
      </w:r>
      <w:r>
        <w:rPr>
          <w:i/>
        </w:rPr>
        <w:tab/>
      </w:r>
      <w:hyperlink w:anchor="capital_qc_1b" w:history="1">
        <w:r w:rsidRPr="007F742E">
          <w:rPr>
            <w:rStyle w:val="Lienhypertexte"/>
            <w:i/>
          </w:rPr>
          <w:t>Le capital canadien</w:t>
        </w:r>
      </w:hyperlink>
      <w:r>
        <w:t xml:space="preserve"> [24]</w:t>
      </w:r>
    </w:p>
    <w:p w:rsidR="007D3261" w:rsidRPr="007B70A1" w:rsidRDefault="007D3261" w:rsidP="007D3261">
      <w:pPr>
        <w:ind w:left="900" w:hanging="360"/>
      </w:pPr>
      <w:r w:rsidRPr="000D4C7A">
        <w:rPr>
          <w:i/>
        </w:rPr>
        <w:t>c)</w:t>
      </w:r>
      <w:r>
        <w:rPr>
          <w:i/>
        </w:rPr>
        <w:tab/>
      </w:r>
      <w:hyperlink w:anchor="capital_qc_1c" w:history="1">
        <w:r w:rsidRPr="007F742E">
          <w:rPr>
            <w:rStyle w:val="Lienhypertexte"/>
            <w:i/>
          </w:rPr>
          <w:t>Le capital québécois</w:t>
        </w:r>
      </w:hyperlink>
      <w:r>
        <w:t xml:space="preserve"> [25]</w:t>
      </w:r>
    </w:p>
    <w:p w:rsidR="007D3261" w:rsidRDefault="007D3261" w:rsidP="007D3261">
      <w:pPr>
        <w:ind w:left="900" w:hanging="360"/>
      </w:pPr>
      <w:r w:rsidRPr="007B70A1">
        <w:rPr>
          <w:i/>
        </w:rPr>
        <w:t>d)</w:t>
      </w:r>
      <w:r>
        <w:rPr>
          <w:i/>
        </w:rPr>
        <w:tab/>
      </w:r>
      <w:hyperlink w:anchor="capital_qc_1d" w:history="1">
        <w:r w:rsidRPr="007F742E">
          <w:rPr>
            <w:rStyle w:val="Lienhypertexte"/>
            <w:i/>
          </w:rPr>
          <w:t>Les effets du développement capitaliste au Québec</w:t>
        </w:r>
      </w:hyperlink>
      <w:r>
        <w:t xml:space="preserve"> [26]</w:t>
      </w:r>
    </w:p>
    <w:p w:rsidR="007D3261" w:rsidRDefault="007D3261" w:rsidP="007D3261">
      <w:pPr>
        <w:ind w:left="540" w:hanging="540"/>
      </w:pPr>
    </w:p>
    <w:p w:rsidR="007D3261" w:rsidRDefault="007D3261" w:rsidP="007D3261">
      <w:pPr>
        <w:ind w:left="540" w:hanging="540"/>
      </w:pPr>
      <w:r w:rsidRPr="000D4C7A">
        <w:t xml:space="preserve">2. </w:t>
      </w:r>
      <w:hyperlink w:anchor="capital_qc_2" w:history="1">
        <w:r w:rsidRPr="007F742E">
          <w:rPr>
            <w:rStyle w:val="Lienhypertexte"/>
          </w:rPr>
          <w:t>Les bases du capital québécois</w:t>
        </w:r>
      </w:hyperlink>
      <w:r>
        <w:t xml:space="preserve"> [33]</w:t>
      </w:r>
    </w:p>
    <w:p w:rsidR="007D3261" w:rsidRDefault="007D3261" w:rsidP="007D3261">
      <w:pPr>
        <w:ind w:left="540" w:hanging="540"/>
      </w:pPr>
    </w:p>
    <w:p w:rsidR="007D3261" w:rsidRPr="007B70A1" w:rsidRDefault="007D3261" w:rsidP="007D3261">
      <w:pPr>
        <w:ind w:left="900" w:hanging="360"/>
      </w:pPr>
      <w:r w:rsidRPr="009A6B28">
        <w:rPr>
          <w:i/>
        </w:rPr>
        <w:t>a)</w:t>
      </w:r>
      <w:r>
        <w:rPr>
          <w:i/>
        </w:rPr>
        <w:tab/>
      </w:r>
      <w:hyperlink w:anchor="capital_qc_2a" w:history="1">
        <w:r w:rsidRPr="007F742E">
          <w:rPr>
            <w:rStyle w:val="Lienhypertexte"/>
            <w:i/>
          </w:rPr>
          <w:t>Éléments de définition</w:t>
        </w:r>
      </w:hyperlink>
      <w:r>
        <w:t xml:space="preserve"> [33]</w:t>
      </w:r>
    </w:p>
    <w:p w:rsidR="007D3261" w:rsidRDefault="007D3261" w:rsidP="007D3261">
      <w:pPr>
        <w:ind w:left="900" w:hanging="360"/>
      </w:pPr>
      <w:r w:rsidRPr="000D4C7A">
        <w:rPr>
          <w:i/>
        </w:rPr>
        <w:t>b)</w:t>
      </w:r>
      <w:r>
        <w:rPr>
          <w:i/>
        </w:rPr>
        <w:tab/>
      </w:r>
      <w:hyperlink w:anchor="capital_qc_2b" w:history="1">
        <w:r w:rsidRPr="007F742E">
          <w:rPr>
            <w:rStyle w:val="Lienhypertexte"/>
            <w:i/>
          </w:rPr>
          <w:t>Sphères d'activités et développement</w:t>
        </w:r>
      </w:hyperlink>
      <w:r>
        <w:t xml:space="preserve"> [34]</w:t>
      </w:r>
    </w:p>
    <w:p w:rsidR="007D3261" w:rsidRDefault="007D3261" w:rsidP="007D3261">
      <w:pPr>
        <w:ind w:left="540" w:hanging="540"/>
      </w:pPr>
    </w:p>
    <w:p w:rsidR="007D3261" w:rsidRDefault="007D3261" w:rsidP="007D3261">
      <w:pPr>
        <w:ind w:left="540" w:hanging="540"/>
      </w:pPr>
      <w:r w:rsidRPr="000D4C7A">
        <w:t xml:space="preserve">3. </w:t>
      </w:r>
      <w:hyperlink w:anchor="capital_qc_3" w:history="1">
        <w:r w:rsidRPr="007F742E">
          <w:rPr>
            <w:rStyle w:val="Lienhypertexte"/>
          </w:rPr>
          <w:t>Le capital québécois : perspectives de croissance</w:t>
        </w:r>
      </w:hyperlink>
      <w:r>
        <w:t xml:space="preserve"> [42]</w:t>
      </w:r>
    </w:p>
    <w:p w:rsidR="007D3261" w:rsidRDefault="007D3261" w:rsidP="007D3261">
      <w:pPr>
        <w:ind w:left="540" w:hanging="540"/>
        <w:rPr>
          <w:i/>
        </w:rPr>
      </w:pPr>
    </w:p>
    <w:p w:rsidR="007D3261" w:rsidRDefault="007D3261" w:rsidP="007D3261">
      <w:pPr>
        <w:ind w:left="900" w:hanging="360"/>
      </w:pPr>
      <w:r w:rsidRPr="000D4C7A">
        <w:rPr>
          <w:i/>
        </w:rPr>
        <w:t>a)</w:t>
      </w:r>
      <w:r>
        <w:rPr>
          <w:i/>
        </w:rPr>
        <w:tab/>
      </w:r>
      <w:hyperlink w:anchor="capital_qc_3a" w:history="1">
        <w:r w:rsidRPr="007F742E">
          <w:rPr>
            <w:rStyle w:val="Lienhypertexte"/>
            <w:i/>
          </w:rPr>
          <w:t>Le rôle de l'État québécois</w:t>
        </w:r>
      </w:hyperlink>
      <w:r>
        <w:t xml:space="preserve"> [42]</w:t>
      </w:r>
    </w:p>
    <w:p w:rsidR="007D3261" w:rsidRPr="007B70A1" w:rsidRDefault="007D3261" w:rsidP="007D3261">
      <w:pPr>
        <w:ind w:left="900" w:hanging="360"/>
      </w:pPr>
      <w:r w:rsidRPr="000D4C7A">
        <w:rPr>
          <w:i/>
        </w:rPr>
        <w:t>b)</w:t>
      </w:r>
      <w:r>
        <w:rPr>
          <w:i/>
        </w:rPr>
        <w:tab/>
      </w:r>
      <w:hyperlink w:anchor="capital_qc_3b" w:history="1">
        <w:r w:rsidRPr="007F742E">
          <w:rPr>
            <w:rStyle w:val="Lienhypertexte"/>
            <w:i/>
          </w:rPr>
          <w:t>Une pluralité d'intérêts</w:t>
        </w:r>
      </w:hyperlink>
      <w:r>
        <w:t xml:space="preserve"> [46]</w:t>
      </w:r>
    </w:p>
    <w:p w:rsidR="007D3261" w:rsidRDefault="007D3261" w:rsidP="007D3261">
      <w:pPr>
        <w:ind w:left="540" w:hanging="540"/>
      </w:pPr>
    </w:p>
    <w:p w:rsidR="007D3261" w:rsidRDefault="007D3261" w:rsidP="007D3261">
      <w:pPr>
        <w:ind w:left="540" w:hanging="540"/>
      </w:pPr>
      <w:hyperlink w:anchor="capital_qc_notes" w:history="1">
        <w:r w:rsidRPr="0004045F">
          <w:rPr>
            <w:rStyle w:val="Lienhypertexte"/>
          </w:rPr>
          <w:t>Notes</w:t>
        </w:r>
      </w:hyperlink>
    </w:p>
    <w:p w:rsidR="007D3261" w:rsidRPr="007B70A1" w:rsidRDefault="007D3261" w:rsidP="007D3261">
      <w:pPr>
        <w:ind w:left="540" w:hanging="540"/>
      </w:pPr>
    </w:p>
    <w:p w:rsidR="007D3261" w:rsidRDefault="007D3261" w:rsidP="007D3261">
      <w:pPr>
        <w:pStyle w:val="p"/>
      </w:pPr>
      <w:r w:rsidRPr="00E07116">
        <w:br w:type="page"/>
      </w:r>
      <w:r>
        <w:t>[21]</w:t>
      </w:r>
    </w:p>
    <w:p w:rsidR="007D3261" w:rsidRDefault="007D3261" w:rsidP="007D3261">
      <w:pPr>
        <w:ind w:left="20"/>
        <w:jc w:val="both"/>
      </w:pPr>
    </w:p>
    <w:p w:rsidR="007D3261" w:rsidRPr="00E07116" w:rsidRDefault="007D3261" w:rsidP="007D3261">
      <w:pPr>
        <w:ind w:left="20"/>
        <w:jc w:val="both"/>
      </w:pPr>
    </w:p>
    <w:p w:rsidR="007D3261" w:rsidRPr="00E07116" w:rsidRDefault="007D3261" w:rsidP="007D3261">
      <w:pPr>
        <w:ind w:left="20" w:firstLine="340"/>
        <w:jc w:val="center"/>
      </w:pPr>
      <w:r>
        <w:t>Pierre Fournier, Yves Bélanger</w:t>
      </w:r>
      <w:r>
        <w:br/>
        <w:t>et Claude Painchaud</w:t>
      </w:r>
    </w:p>
    <w:p w:rsidR="007D3261" w:rsidRPr="00E07116" w:rsidRDefault="007D3261" w:rsidP="007D3261">
      <w:pPr>
        <w:ind w:left="20" w:firstLine="340"/>
        <w:jc w:val="center"/>
      </w:pPr>
    </w:p>
    <w:p w:rsidR="007D3261" w:rsidRPr="00E07116" w:rsidRDefault="007D3261" w:rsidP="007D3261">
      <w:pPr>
        <w:jc w:val="center"/>
      </w:pPr>
      <w:r>
        <w:rPr>
          <w:b/>
          <w:color w:val="000080"/>
        </w:rPr>
        <w:t>“Le capital québécois :</w:t>
      </w:r>
      <w:r>
        <w:rPr>
          <w:b/>
          <w:color w:val="000080"/>
        </w:rPr>
        <w:br/>
      </w:r>
      <w:r w:rsidRPr="00706A43">
        <w:rPr>
          <w:b/>
          <w:color w:val="000080"/>
        </w:rPr>
        <w:t>perspectives de développement</w:t>
      </w:r>
      <w:r w:rsidRPr="00E07116">
        <w:rPr>
          <w:b/>
          <w:color w:val="000080"/>
        </w:rPr>
        <w:t>.</w:t>
      </w:r>
      <w:r>
        <w:rPr>
          <w:b/>
          <w:color w:val="000080"/>
        </w:rPr>
        <w:t>”</w:t>
      </w:r>
    </w:p>
    <w:p w:rsidR="007D3261" w:rsidRPr="00E07116" w:rsidRDefault="007D3261" w:rsidP="007D3261">
      <w:pPr>
        <w:jc w:val="both"/>
      </w:pPr>
    </w:p>
    <w:p w:rsidR="007D3261" w:rsidRDefault="007D3261" w:rsidP="007D3261">
      <w:pPr>
        <w:pStyle w:val="p"/>
      </w:pPr>
      <w:r w:rsidRPr="000D4C7A">
        <w:t xml:space="preserve">in ouvrage publié sous la direction de Pierre Fournier, </w:t>
      </w:r>
      <w:r w:rsidRPr="00706A43">
        <w:rPr>
          <w:i/>
          <w:color w:val="0000FF"/>
        </w:rPr>
        <w:t>Capitalisme et politique au Québec. Un bilan critique du Parti québécois au po</w:t>
      </w:r>
      <w:r w:rsidRPr="00706A43">
        <w:rPr>
          <w:i/>
          <w:color w:val="0000FF"/>
        </w:rPr>
        <w:t>u</w:t>
      </w:r>
      <w:r w:rsidRPr="00706A43">
        <w:rPr>
          <w:i/>
          <w:color w:val="0000FF"/>
        </w:rPr>
        <w:t>voir</w:t>
      </w:r>
      <w:r w:rsidRPr="000D4C7A">
        <w:t>.</w:t>
      </w:r>
      <w:r>
        <w:t>, chapitre 1, pp. 21-52.</w:t>
      </w:r>
      <w:r w:rsidRPr="000D4C7A">
        <w:t xml:space="preserve"> Montréal : Éditions coopératives Albert Saint-Martin, 1981, 292 pp.</w:t>
      </w:r>
    </w:p>
    <w:p w:rsidR="007D3261" w:rsidRDefault="007D3261" w:rsidP="007D3261">
      <w:pPr>
        <w:jc w:val="both"/>
      </w:pPr>
    </w:p>
    <w:p w:rsidR="007D3261" w:rsidRPr="00E07116" w:rsidRDefault="007D3261" w:rsidP="007D3261">
      <w:pPr>
        <w:jc w:val="both"/>
      </w:pPr>
    </w:p>
    <w:p w:rsidR="007D3261" w:rsidRPr="00060022" w:rsidRDefault="007D3261" w:rsidP="007D3261">
      <w:pPr>
        <w:pStyle w:val="planche"/>
      </w:pPr>
      <w:bookmarkStart w:id="2" w:name="capital_qc_intro"/>
      <w:r w:rsidRPr="00060022">
        <w:t>Introduction</w:t>
      </w:r>
    </w:p>
    <w:bookmarkEnd w:id="2"/>
    <w:p w:rsidR="007D3261" w:rsidRPr="00E07116" w:rsidRDefault="007D3261" w:rsidP="007D3261">
      <w:pPr>
        <w:jc w:val="both"/>
      </w:pPr>
    </w:p>
    <w:p w:rsidR="007D3261" w:rsidRPr="00E07116" w:rsidRDefault="007D3261" w:rsidP="007D3261">
      <w:pPr>
        <w:jc w:val="both"/>
      </w:pPr>
    </w:p>
    <w:p w:rsidR="007D3261" w:rsidRPr="00384B20" w:rsidRDefault="007D3261" w:rsidP="007D3261">
      <w:pPr>
        <w:ind w:right="90" w:firstLine="0"/>
        <w:jc w:val="both"/>
        <w:rPr>
          <w:sz w:val="20"/>
        </w:rPr>
      </w:pPr>
      <w:hyperlink w:anchor="tdm" w:history="1">
        <w:r w:rsidRPr="00384B20">
          <w:rPr>
            <w:rStyle w:val="Lienhypertexte"/>
            <w:sz w:val="20"/>
          </w:rPr>
          <w:t>Retour à la table des matières</w:t>
        </w:r>
      </w:hyperlink>
    </w:p>
    <w:p w:rsidR="007D3261" w:rsidRPr="000D4C7A" w:rsidRDefault="007D3261" w:rsidP="007D3261">
      <w:pPr>
        <w:spacing w:before="120" w:after="120"/>
        <w:jc w:val="both"/>
      </w:pPr>
      <w:r w:rsidRPr="000D4C7A">
        <w:t>Nous examinerons tout d'abord cette classe qui n'a cessé de s'a</w:t>
      </w:r>
      <w:r w:rsidRPr="000D4C7A">
        <w:t>f</w:t>
      </w:r>
      <w:r w:rsidRPr="000D4C7A">
        <w:t>firmer depuis la révolution tranquille et dont le poids économique et politique se fait de plus en plus sentir : la bourgeoisie québéco</w:t>
      </w:r>
      <w:r w:rsidRPr="000D4C7A">
        <w:t>i</w:t>
      </w:r>
      <w:r w:rsidRPr="000D4C7A">
        <w:t>se. Nous traiterons respectivement : 1) de l'économie québécoise et des bourgeoisies en place, 2) des assises du capital régional québ</w:t>
      </w:r>
      <w:r w:rsidRPr="000D4C7A">
        <w:t>é</w:t>
      </w:r>
      <w:r w:rsidRPr="000D4C7A">
        <w:t>cois et 3) des perspectives de croissance et de développement de celui-ci. Par l'intermédiaire de cette analyse, nous allons démontrer que le capital québécois s'est non seulement appuyé sur l'État qu</w:t>
      </w:r>
      <w:r w:rsidRPr="000D4C7A">
        <w:t>é</w:t>
      </w:r>
      <w:r w:rsidRPr="000D4C7A">
        <w:t>bécois, mais qu'il s'est bâti dans et autour de cet État. Cette caract</w:t>
      </w:r>
      <w:r w:rsidRPr="000D4C7A">
        <w:t>é</w:t>
      </w:r>
      <w:r w:rsidRPr="000D4C7A">
        <w:t>ristique sera d'ailleurs essentielle pour bien saisir les principaux volets de son expansion : l'accroissement de son emprise sur le marché québécois et son ouve</w:t>
      </w:r>
      <w:r w:rsidRPr="000D4C7A">
        <w:t>r</w:t>
      </w:r>
      <w:r w:rsidRPr="000D4C7A">
        <w:t>ture aux marchés extérieurs. Cette bourgeoisie ne forme ni un bloc monolithique, ni un ensemble h</w:t>
      </w:r>
      <w:r w:rsidRPr="000D4C7A">
        <w:t>o</w:t>
      </w:r>
      <w:r w:rsidRPr="000D4C7A">
        <w:t>mogène. En effet, plusieurs intérêts contradictoires la traversent et nous interdisent de l'associer intégr</w:t>
      </w:r>
      <w:r w:rsidRPr="000D4C7A">
        <w:t>a</w:t>
      </w:r>
      <w:r w:rsidRPr="000D4C7A">
        <w:t>lement à un projet économique donné.</w:t>
      </w:r>
    </w:p>
    <w:p w:rsidR="007D3261" w:rsidRPr="000D4C7A" w:rsidRDefault="007D3261" w:rsidP="007D3261">
      <w:pPr>
        <w:pStyle w:val="planche"/>
      </w:pPr>
      <w:r>
        <w:br w:type="page"/>
      </w:r>
      <w:bookmarkStart w:id="3" w:name="capital_qc_1"/>
      <w:r w:rsidRPr="000D4C7A">
        <w:t>1. La struc</w:t>
      </w:r>
      <w:r>
        <w:t>ture de l'économie québécoise</w:t>
      </w:r>
      <w:r>
        <w:br/>
      </w:r>
      <w:r w:rsidRPr="000D4C7A">
        <w:t>et le capital</w:t>
      </w:r>
    </w:p>
    <w:bookmarkEnd w:id="3"/>
    <w:p w:rsidR="007D3261" w:rsidRPr="000D4C7A" w:rsidRDefault="007D3261" w:rsidP="007D3261">
      <w:pPr>
        <w:spacing w:before="120" w:after="120"/>
        <w:jc w:val="both"/>
      </w:pPr>
    </w:p>
    <w:p w:rsidR="007D3261" w:rsidRPr="00384B20" w:rsidRDefault="007D3261" w:rsidP="007D3261">
      <w:pPr>
        <w:ind w:right="90" w:firstLine="0"/>
        <w:jc w:val="both"/>
        <w:rPr>
          <w:sz w:val="20"/>
        </w:rPr>
      </w:pPr>
      <w:hyperlink w:anchor="tdm" w:history="1">
        <w:r w:rsidRPr="00384B20">
          <w:rPr>
            <w:rStyle w:val="Lienhypertexte"/>
            <w:sz w:val="20"/>
          </w:rPr>
          <w:t>Retour à la table des matières</w:t>
        </w:r>
      </w:hyperlink>
    </w:p>
    <w:p w:rsidR="007D3261" w:rsidRPr="000D4C7A" w:rsidRDefault="007D3261" w:rsidP="007D3261">
      <w:pPr>
        <w:spacing w:before="120" w:after="120"/>
        <w:jc w:val="both"/>
      </w:pPr>
      <w:r w:rsidRPr="000D4C7A">
        <w:t>Cette première section sera consacrée à l'étude de l'espace écon</w:t>
      </w:r>
      <w:r w:rsidRPr="000D4C7A">
        <w:t>o</w:t>
      </w:r>
      <w:r w:rsidRPr="000D4C7A">
        <w:t>mique occupe par les principaux intérêts capitalistes évoluant au Qu</w:t>
      </w:r>
      <w:r w:rsidRPr="000D4C7A">
        <w:t>é</w:t>
      </w:r>
      <w:r w:rsidRPr="000D4C7A">
        <w:t>bec. Nous examinerons la place respective du capital américain, can</w:t>
      </w:r>
      <w:r w:rsidRPr="000D4C7A">
        <w:t>a</w:t>
      </w:r>
      <w:r w:rsidRPr="000D4C7A">
        <w:t>dien et québécois. Nous porterons une attention partic</w:t>
      </w:r>
      <w:r w:rsidRPr="000D4C7A">
        <w:t>u</w:t>
      </w:r>
      <w:r w:rsidRPr="000D4C7A">
        <w:t>lière à</w:t>
      </w:r>
      <w:r>
        <w:t xml:space="preserve"> </w:t>
      </w:r>
      <w:r w:rsidRPr="000D4C7A">
        <w:t>[22]</w:t>
      </w:r>
      <w:r>
        <w:t xml:space="preserve"> </w:t>
      </w:r>
      <w:r w:rsidRPr="000D4C7A">
        <w:t>la relation Canada-Québec et aux effets qu'a eus le développ</w:t>
      </w:r>
      <w:r w:rsidRPr="000D4C7A">
        <w:t>e</w:t>
      </w:r>
      <w:r w:rsidRPr="000D4C7A">
        <w:t>ment du capitalisme au Canada sur le Québec, et conséquemment sur la bou</w:t>
      </w:r>
      <w:r w:rsidRPr="000D4C7A">
        <w:t>r</w:t>
      </w:r>
      <w:r w:rsidRPr="000D4C7A">
        <w:t>geoisie qui s'y est formée.</w:t>
      </w:r>
    </w:p>
    <w:p w:rsidR="007D3261" w:rsidRPr="000D4C7A" w:rsidRDefault="007D3261" w:rsidP="007D3261">
      <w:pPr>
        <w:spacing w:before="120" w:after="120"/>
        <w:jc w:val="both"/>
      </w:pPr>
    </w:p>
    <w:p w:rsidR="007D3261" w:rsidRPr="00060022" w:rsidRDefault="007D3261" w:rsidP="007D3261">
      <w:pPr>
        <w:pStyle w:val="a"/>
      </w:pPr>
      <w:bookmarkStart w:id="4" w:name="capital_qc_1a"/>
      <w:r w:rsidRPr="00060022">
        <w:t>a) Le capital américain</w:t>
      </w:r>
    </w:p>
    <w:bookmarkEnd w:id="4"/>
    <w:p w:rsidR="007D3261" w:rsidRPr="000D4C7A" w:rsidRDefault="007D3261" w:rsidP="007D3261">
      <w:pPr>
        <w:spacing w:before="120" w:after="120"/>
        <w:jc w:val="both"/>
      </w:pPr>
    </w:p>
    <w:p w:rsidR="007D3261" w:rsidRPr="000D4C7A" w:rsidRDefault="007D3261" w:rsidP="007D3261">
      <w:pPr>
        <w:spacing w:before="120" w:after="120"/>
        <w:jc w:val="both"/>
        <w:rPr>
          <w:i/>
        </w:rPr>
      </w:pPr>
      <w:r w:rsidRPr="000D4C7A">
        <w:t>Brosser un tableau de la structure industrielle du Québec, c'est me</w:t>
      </w:r>
      <w:r w:rsidRPr="000D4C7A">
        <w:t>t</w:t>
      </w:r>
      <w:r w:rsidRPr="000D4C7A">
        <w:t>tre en relief l'étroite jonction, pour ne pas dire la dépendance qui exi</w:t>
      </w:r>
      <w:r w:rsidRPr="000D4C7A">
        <w:t>s</w:t>
      </w:r>
      <w:r w:rsidRPr="000D4C7A">
        <w:t>te avec les capitaux canadiens et américains. Déjà en 71, le rapport Gray démontrait l'importance de cette réalité économique. En effet, 60,3% du secteur manufacturier, 40,3% du domaine m</w:t>
      </w:r>
      <w:r w:rsidRPr="000D4C7A">
        <w:t>i</w:t>
      </w:r>
      <w:r w:rsidRPr="000D4C7A">
        <w:t>nier et 44 % de la sphère transport, entreposage, communications et services publics étaient dans la seconde moitié des années 60 sous domination étrang</w:t>
      </w:r>
      <w:r w:rsidRPr="000D4C7A">
        <w:t>è</w:t>
      </w:r>
      <w:r w:rsidRPr="000D4C7A">
        <w:t>re. Pour le Canada, les seuls capitaux am</w:t>
      </w:r>
      <w:r w:rsidRPr="000D4C7A">
        <w:t>é</w:t>
      </w:r>
      <w:r w:rsidRPr="000D4C7A">
        <w:t>ricains contrôlaient en 1967, 45% du secteur de la fabrication, 60% de la branche pétrole et gaz et 56% des mines</w:t>
      </w:r>
      <w:r>
        <w:t> </w:t>
      </w:r>
      <w:r>
        <w:rPr>
          <w:rStyle w:val="Appelnotedebasdep"/>
        </w:rPr>
        <w:footnoteReference w:id="1"/>
      </w:r>
      <w:r w:rsidRPr="000D4C7A">
        <w:t>.</w:t>
      </w:r>
    </w:p>
    <w:p w:rsidR="007D3261" w:rsidRPr="000D4C7A" w:rsidRDefault="007D3261" w:rsidP="007D3261">
      <w:pPr>
        <w:spacing w:before="120" w:after="120"/>
        <w:jc w:val="both"/>
        <w:rPr>
          <w:i/>
        </w:rPr>
      </w:pPr>
      <w:r w:rsidRPr="000D4C7A">
        <w:t>Or, ces investissements étrangers sont d'abord américains et plus accessoirement britanniques. En 1976, les sociétés américaines total</w:t>
      </w:r>
      <w:r w:rsidRPr="000D4C7A">
        <w:t>i</w:t>
      </w:r>
      <w:r w:rsidRPr="000D4C7A">
        <w:t>saient respectivement 44,7% et 32,19% du revenu imp</w:t>
      </w:r>
      <w:r w:rsidRPr="000D4C7A">
        <w:t>o</w:t>
      </w:r>
      <w:r w:rsidRPr="000D4C7A">
        <w:t>sable dans les domaines de la fabrication et des services. Au total des industries non financières, du 37,5% des revenus imposables présentés par les entr</w:t>
      </w:r>
      <w:r w:rsidRPr="000D4C7A">
        <w:t>e</w:t>
      </w:r>
      <w:r w:rsidRPr="000D4C7A">
        <w:t>prises étrangères, pas moins de 79,4% pr</w:t>
      </w:r>
      <w:r w:rsidRPr="000D4C7A">
        <w:t>o</w:t>
      </w:r>
      <w:r w:rsidRPr="000D4C7A">
        <w:t>venaient des firmes sous contrôle américain</w:t>
      </w:r>
      <w:r>
        <w:t> </w:t>
      </w:r>
      <w:r>
        <w:rPr>
          <w:rStyle w:val="Appelnotedebasdep"/>
        </w:rPr>
        <w:footnoteReference w:id="2"/>
      </w:r>
      <w:r w:rsidRPr="000D4C7A">
        <w:t>.</w:t>
      </w:r>
    </w:p>
    <w:p w:rsidR="007D3261" w:rsidRPr="000D4C7A" w:rsidRDefault="007D3261" w:rsidP="007D3261">
      <w:pPr>
        <w:spacing w:before="120" w:after="120"/>
        <w:jc w:val="both"/>
      </w:pPr>
      <w:r w:rsidRPr="000D4C7A">
        <w:t>Ces chiffres mettent en évidence l'importance de l'axe nord-sud, pour l'économie québécoise. Selon une analyse de l'institut C. D. H</w:t>
      </w:r>
      <w:r w:rsidRPr="000D4C7A">
        <w:t>o</w:t>
      </w:r>
      <w:r w:rsidRPr="000D4C7A">
        <w:t>we</w:t>
      </w:r>
      <w:r>
        <w:t> </w:t>
      </w:r>
      <w:r>
        <w:rPr>
          <w:rStyle w:val="Appelnotedebasdep"/>
        </w:rPr>
        <w:footnoteReference w:id="3"/>
      </w:r>
      <w:r w:rsidRPr="000D4C7A">
        <w:rPr>
          <w:i/>
        </w:rPr>
        <w:t xml:space="preserve">, </w:t>
      </w:r>
      <w:r w:rsidRPr="000D4C7A">
        <w:t>le Québec s'est spécialisé dans l'exportation des produits semi-ouvrés (bois et pâtes de bois (47%), papier et carton (16%), métaux non-ferreux (12%, etc.). Les exportations de matières brutes ont total</w:t>
      </w:r>
      <w:r w:rsidRPr="000D4C7A">
        <w:t>i</w:t>
      </w:r>
      <w:r w:rsidRPr="000D4C7A">
        <w:t>sé 24,7% alors que celles d'animaux et d'aliments se sont chiffrées à 5,6%. Seulement 27,4% du total des exportations québécoises étaient constituées de produits finis, se situant à ce niveau nettement en deçà de l'Ontario.</w:t>
      </w:r>
    </w:p>
    <w:p w:rsidR="007D3261" w:rsidRPr="000D4C7A" w:rsidRDefault="007D3261" w:rsidP="007D3261">
      <w:pPr>
        <w:spacing w:before="120" w:after="120"/>
        <w:jc w:val="both"/>
      </w:pPr>
      <w:r w:rsidRPr="000D4C7A">
        <w:t>Or, l'essentiel de ces expéditions est destiné aux États-Unis. En termes de marché, l'interdépendance est donc étroite. Mais l'i</w:t>
      </w:r>
      <w:r w:rsidRPr="000D4C7A">
        <w:t>n</w:t>
      </w:r>
      <w:r w:rsidRPr="000D4C7A">
        <w:t>fluence américaine domine largement notre économie. Que nous parlions des branches pétrole et houille (100% des établissements sous contrôle étranger), des produits chimiques (78%), des produits du tabac (100%), de la métallurgie (54,5%), des produits minéraux non méta</w:t>
      </w:r>
      <w:r w:rsidRPr="000D4C7A">
        <w:t>l</w:t>
      </w:r>
      <w:r w:rsidRPr="000D4C7A">
        <w:t>liques (73,1%), du caoutchouc (63,9%), du matériel de transport (55,5%), ou de la machinerie (83,7%), force nous est de constater ce</w:t>
      </w:r>
      <w:r w:rsidRPr="000D4C7A">
        <w:t>t</w:t>
      </w:r>
      <w:r w:rsidRPr="000D4C7A">
        <w:t>te présence étrangère surtout américaine</w:t>
      </w:r>
      <w:r>
        <w:t> </w:t>
      </w:r>
      <w:r>
        <w:rPr>
          <w:rStyle w:val="Appelnotedebasdep"/>
        </w:rPr>
        <w:footnoteReference w:id="4"/>
      </w:r>
      <w:r w:rsidRPr="000D4C7A">
        <w:rPr>
          <w:i/>
        </w:rPr>
        <w:t xml:space="preserve">. </w:t>
      </w:r>
      <w:r w:rsidRPr="000D4C7A">
        <w:t>Celle-ci se manifeste d'abord par l'exploitation des richesses naturelles et les branches éne</w:t>
      </w:r>
      <w:r w:rsidRPr="000D4C7A">
        <w:t>r</w:t>
      </w:r>
      <w:r w:rsidRPr="000D4C7A">
        <w:t>gétiques (hydro-électricité exceptée). Si, à ce</w:t>
      </w:r>
      <w:r w:rsidRPr="000D4C7A">
        <w:t>r</w:t>
      </w:r>
      <w:r w:rsidRPr="000D4C7A">
        <w:t>tains moments, et par certaines politiques, (SOQUEM, SIDBEC, SOQUIP), l'État québécois a tenté de la réduire, ses efforts se sont surtout</w:t>
      </w:r>
      <w:r>
        <w:t xml:space="preserve"> </w:t>
      </w:r>
      <w:r w:rsidRPr="000D4C7A">
        <w:t>[23]</w:t>
      </w:r>
      <w:r>
        <w:t xml:space="preserve"> </w:t>
      </w:r>
      <w:r w:rsidRPr="000D4C7A">
        <w:t>orientés vers un resserrement des liens avec le capital étranger. Rappelons les propos du rapport Tetley :</w:t>
      </w:r>
    </w:p>
    <w:p w:rsidR="007D3261" w:rsidRPr="000D4C7A" w:rsidRDefault="007D3261" w:rsidP="007D3261">
      <w:pPr>
        <w:pStyle w:val="Grillecouleur-Accent1"/>
      </w:pPr>
      <w:r w:rsidRPr="000D4C7A">
        <w:t>La mutation des structures industrielles du Québec tient, dans une la</w:t>
      </w:r>
      <w:r w:rsidRPr="000D4C7A">
        <w:t>r</w:t>
      </w:r>
      <w:r w:rsidRPr="000D4C7A">
        <w:t>ge mesure, à une politique à double volet : d'une part, elle suppose l'int</w:t>
      </w:r>
      <w:r w:rsidRPr="000D4C7A">
        <w:t>é</w:t>
      </w:r>
      <w:r w:rsidRPr="000D4C7A">
        <w:t>gration à l'économie québécoise des entreprises étrangères qui canalis</w:t>
      </w:r>
      <w:r w:rsidRPr="000D4C7A">
        <w:t>e</w:t>
      </w:r>
      <w:r w:rsidRPr="000D4C7A">
        <w:t>raient alors, au sein de celle-ci, leurs effets d'instrument et rendraient di</w:t>
      </w:r>
      <w:r w:rsidRPr="000D4C7A">
        <w:t>s</w:t>
      </w:r>
      <w:r w:rsidRPr="000D4C7A">
        <w:t>ponibles au milieu l'ensemble des connaissances, techn</w:t>
      </w:r>
      <w:r w:rsidRPr="000D4C7A">
        <w:t>i</w:t>
      </w:r>
      <w:r w:rsidRPr="000D4C7A">
        <w:t>ques de gestion, de marché et centres qu'i</w:t>
      </w:r>
      <w:r w:rsidRPr="000D4C7A">
        <w:t>m</w:t>
      </w:r>
      <w:r w:rsidRPr="000D4C7A">
        <w:t>plique leur activité</w:t>
      </w:r>
      <w:r>
        <w:t> </w:t>
      </w:r>
      <w:r>
        <w:rPr>
          <w:rStyle w:val="Appelnotedebasdep"/>
        </w:rPr>
        <w:footnoteReference w:id="5"/>
      </w:r>
      <w:r w:rsidRPr="000D4C7A">
        <w:t>.</w:t>
      </w:r>
    </w:p>
    <w:p w:rsidR="007D3261" w:rsidRPr="000D4C7A" w:rsidRDefault="007D3261" w:rsidP="007D3261">
      <w:pPr>
        <w:spacing w:before="120" w:after="120"/>
        <w:jc w:val="both"/>
      </w:pPr>
      <w:r>
        <w:br w:type="page"/>
      </w:r>
      <w:r w:rsidRPr="000D4C7A">
        <w:t>Le tableau I livre d'ailleurs un bon portrait de la présence étra</w:t>
      </w:r>
      <w:r w:rsidRPr="000D4C7A">
        <w:t>n</w:t>
      </w:r>
      <w:r w:rsidRPr="000D4C7A">
        <w:t>gère en sol québécois. Comme nous l'avons déjà souligné, celle-ci est concentrée dans l'extraction des matières premières et dans ce</w:t>
      </w:r>
      <w:r w:rsidRPr="000D4C7A">
        <w:t>r</w:t>
      </w:r>
      <w:r w:rsidRPr="000D4C7A">
        <w:t>taines industries lourdes.</w:t>
      </w:r>
    </w:p>
    <w:p w:rsidR="007D3261" w:rsidRPr="000D4C7A" w:rsidRDefault="007D3261" w:rsidP="007D3261">
      <w:pPr>
        <w:ind w:firstLine="0"/>
        <w:jc w:val="center"/>
        <w:rPr>
          <w:sz w:val="24"/>
        </w:rPr>
      </w:pPr>
      <w:r w:rsidRPr="000D4C7A">
        <w:rPr>
          <w:sz w:val="24"/>
        </w:rPr>
        <w:t>TABLEAU I</w:t>
      </w:r>
    </w:p>
    <w:p w:rsidR="007D3261" w:rsidRPr="000D4C7A" w:rsidRDefault="007D3261" w:rsidP="007D3261">
      <w:pPr>
        <w:ind w:firstLine="0"/>
        <w:jc w:val="center"/>
        <w:rPr>
          <w:i/>
          <w:sz w:val="24"/>
        </w:rPr>
      </w:pPr>
      <w:r w:rsidRPr="000D4C7A">
        <w:rPr>
          <w:i/>
          <w:sz w:val="24"/>
        </w:rPr>
        <w:t>Répartition de la production manufacturière au Québec</w:t>
      </w:r>
      <w:r w:rsidRPr="000D4C7A">
        <w:rPr>
          <w:i/>
          <w:sz w:val="24"/>
        </w:rPr>
        <w:br/>
        <w:t>(1974)</w:t>
      </w:r>
    </w:p>
    <w:tbl>
      <w:tblPr>
        <w:tblW w:w="0" w:type="auto"/>
        <w:tblInd w:w="-1145" w:type="dxa"/>
        <w:tblLayout w:type="fixed"/>
        <w:tblCellMar>
          <w:left w:w="115" w:type="dxa"/>
          <w:right w:w="115" w:type="dxa"/>
        </w:tblCellMar>
        <w:tblLook w:val="00BF" w:firstRow="1" w:lastRow="0" w:firstColumn="1" w:lastColumn="0" w:noHBand="0" w:noVBand="0"/>
      </w:tblPr>
      <w:tblGrid>
        <w:gridCol w:w="3690"/>
        <w:gridCol w:w="1800"/>
        <w:gridCol w:w="1440"/>
        <w:gridCol w:w="1350"/>
        <w:gridCol w:w="925"/>
      </w:tblGrid>
      <w:tr w:rsidR="007D3261" w:rsidRPr="00801F22">
        <w:tc>
          <w:tcPr>
            <w:tcW w:w="3690" w:type="dxa"/>
            <w:tcBorders>
              <w:top w:val="single" w:sz="4" w:space="0" w:color="auto"/>
              <w:bottom w:val="single" w:sz="4" w:space="0" w:color="auto"/>
            </w:tcBorders>
            <w:shd w:val="clear" w:color="auto" w:fill="EBE7CF"/>
          </w:tcPr>
          <w:p w:rsidR="007D3261" w:rsidRPr="00801F22" w:rsidRDefault="007D3261" w:rsidP="007D3261">
            <w:pPr>
              <w:spacing w:before="120" w:after="120"/>
              <w:ind w:firstLine="0"/>
              <w:jc w:val="both"/>
              <w:rPr>
                <w:rFonts w:eastAsia="Times"/>
                <w:sz w:val="24"/>
              </w:rPr>
            </w:pPr>
          </w:p>
        </w:tc>
        <w:tc>
          <w:tcPr>
            <w:tcW w:w="1800" w:type="dxa"/>
            <w:tcBorders>
              <w:top w:val="single" w:sz="4" w:space="0" w:color="auto"/>
              <w:bottom w:val="single" w:sz="4" w:space="0" w:color="auto"/>
            </w:tcBorders>
            <w:shd w:val="clear" w:color="auto" w:fill="EBE7CF"/>
          </w:tcPr>
          <w:p w:rsidR="007D3261" w:rsidRPr="00801F22" w:rsidRDefault="007D3261" w:rsidP="007D3261">
            <w:pPr>
              <w:spacing w:before="120" w:after="120"/>
              <w:ind w:firstLine="0"/>
              <w:jc w:val="center"/>
              <w:rPr>
                <w:rFonts w:eastAsia="Times"/>
                <w:sz w:val="24"/>
              </w:rPr>
            </w:pPr>
            <w:r w:rsidRPr="00801F22">
              <w:rPr>
                <w:rFonts w:eastAsia="Times"/>
                <w:i/>
                <w:sz w:val="24"/>
              </w:rPr>
              <w:t>Québécois</w:t>
            </w:r>
            <w:r w:rsidRPr="00801F22">
              <w:rPr>
                <w:rFonts w:eastAsia="Times"/>
                <w:i/>
                <w:sz w:val="24"/>
              </w:rPr>
              <w:br/>
              <w:t>franc</w:t>
            </w:r>
            <w:r w:rsidRPr="00801F22">
              <w:rPr>
                <w:rFonts w:eastAsia="Times"/>
                <w:i/>
                <w:sz w:val="24"/>
              </w:rPr>
              <w:t>o</w:t>
            </w:r>
            <w:r w:rsidRPr="00801F22">
              <w:rPr>
                <w:rFonts w:eastAsia="Times"/>
                <w:i/>
                <w:sz w:val="24"/>
              </w:rPr>
              <w:t>phones</w:t>
            </w:r>
          </w:p>
        </w:tc>
        <w:tc>
          <w:tcPr>
            <w:tcW w:w="1440" w:type="dxa"/>
            <w:tcBorders>
              <w:top w:val="single" w:sz="4" w:space="0" w:color="auto"/>
              <w:bottom w:val="single" w:sz="4" w:space="0" w:color="auto"/>
            </w:tcBorders>
            <w:shd w:val="clear" w:color="auto" w:fill="EBE7CF"/>
          </w:tcPr>
          <w:p w:rsidR="007D3261" w:rsidRPr="00801F22" w:rsidRDefault="007D3261" w:rsidP="007D3261">
            <w:pPr>
              <w:spacing w:before="120" w:after="120"/>
              <w:ind w:firstLine="0"/>
              <w:jc w:val="center"/>
              <w:rPr>
                <w:rFonts w:eastAsia="Times"/>
                <w:sz w:val="24"/>
              </w:rPr>
            </w:pPr>
            <w:r w:rsidRPr="00801F22">
              <w:rPr>
                <w:rFonts w:eastAsia="Times"/>
                <w:i/>
                <w:sz w:val="24"/>
              </w:rPr>
              <w:t>Canadiens</w:t>
            </w:r>
          </w:p>
        </w:tc>
        <w:tc>
          <w:tcPr>
            <w:tcW w:w="1350" w:type="dxa"/>
            <w:tcBorders>
              <w:top w:val="single" w:sz="4" w:space="0" w:color="auto"/>
              <w:bottom w:val="single" w:sz="4" w:space="0" w:color="auto"/>
            </w:tcBorders>
            <w:shd w:val="clear" w:color="auto" w:fill="EBE7CF"/>
          </w:tcPr>
          <w:p w:rsidR="007D3261" w:rsidRPr="00801F22" w:rsidRDefault="007D3261" w:rsidP="007D3261">
            <w:pPr>
              <w:spacing w:before="120" w:after="120"/>
              <w:ind w:firstLine="0"/>
              <w:jc w:val="center"/>
              <w:rPr>
                <w:rFonts w:eastAsia="Times"/>
                <w:sz w:val="24"/>
              </w:rPr>
            </w:pPr>
            <w:r w:rsidRPr="00801F22">
              <w:rPr>
                <w:rFonts w:eastAsia="Times"/>
                <w:i/>
                <w:sz w:val="24"/>
              </w:rPr>
              <w:t>Étra</w:t>
            </w:r>
            <w:r w:rsidRPr="00801F22">
              <w:rPr>
                <w:rFonts w:eastAsia="Times"/>
                <w:i/>
                <w:sz w:val="24"/>
              </w:rPr>
              <w:t>n</w:t>
            </w:r>
            <w:r w:rsidRPr="00801F22">
              <w:rPr>
                <w:rFonts w:eastAsia="Times"/>
                <w:i/>
                <w:sz w:val="24"/>
              </w:rPr>
              <w:t>gers</w:t>
            </w:r>
          </w:p>
        </w:tc>
        <w:tc>
          <w:tcPr>
            <w:tcW w:w="925" w:type="dxa"/>
            <w:tcBorders>
              <w:top w:val="single" w:sz="4" w:space="0" w:color="auto"/>
              <w:bottom w:val="single" w:sz="4" w:space="0" w:color="auto"/>
            </w:tcBorders>
            <w:shd w:val="clear" w:color="auto" w:fill="EBE7CF"/>
          </w:tcPr>
          <w:p w:rsidR="007D3261" w:rsidRPr="00801F22" w:rsidRDefault="007D3261" w:rsidP="007D3261">
            <w:pPr>
              <w:spacing w:before="120" w:after="120"/>
              <w:ind w:firstLine="0"/>
              <w:jc w:val="center"/>
              <w:rPr>
                <w:rFonts w:eastAsia="Times"/>
                <w:sz w:val="24"/>
              </w:rPr>
            </w:pPr>
            <w:r w:rsidRPr="00801F22">
              <w:rPr>
                <w:rFonts w:eastAsia="Times"/>
                <w:i/>
                <w:sz w:val="24"/>
              </w:rPr>
              <w:t>Total</w:t>
            </w:r>
          </w:p>
        </w:tc>
      </w:tr>
      <w:tr w:rsidR="007D3261" w:rsidRPr="00801F22">
        <w:tc>
          <w:tcPr>
            <w:tcW w:w="3690" w:type="dxa"/>
            <w:tcBorders>
              <w:top w:val="single" w:sz="4" w:space="0" w:color="auto"/>
            </w:tcBorders>
          </w:tcPr>
          <w:p w:rsidR="007D3261" w:rsidRPr="00801F22" w:rsidRDefault="007D3261" w:rsidP="007D3261">
            <w:pPr>
              <w:ind w:firstLine="0"/>
              <w:rPr>
                <w:rFonts w:eastAsia="Times"/>
              </w:rPr>
            </w:pPr>
            <w:r w:rsidRPr="00801F22">
              <w:rPr>
                <w:rFonts w:eastAsia="Times"/>
                <w:sz w:val="24"/>
              </w:rPr>
              <w:t>Aliments et boi</w:t>
            </w:r>
            <w:r w:rsidRPr="00801F22">
              <w:rPr>
                <w:rFonts w:eastAsia="Times"/>
                <w:sz w:val="24"/>
              </w:rPr>
              <w:t>s</w:t>
            </w:r>
            <w:r w:rsidRPr="00801F22">
              <w:rPr>
                <w:rFonts w:eastAsia="Times"/>
                <w:sz w:val="24"/>
              </w:rPr>
              <w:t>sons</w:t>
            </w:r>
          </w:p>
        </w:tc>
        <w:tc>
          <w:tcPr>
            <w:tcW w:w="1800" w:type="dxa"/>
            <w:tcBorders>
              <w:top w:val="single" w:sz="4" w:space="0" w:color="auto"/>
            </w:tcBorders>
          </w:tcPr>
          <w:p w:rsidR="007D3261" w:rsidRPr="00801F22" w:rsidRDefault="007D3261" w:rsidP="007D3261">
            <w:pPr>
              <w:ind w:firstLine="0"/>
              <w:rPr>
                <w:rFonts w:eastAsia="Times"/>
              </w:rPr>
            </w:pPr>
            <w:r w:rsidRPr="00801F22">
              <w:rPr>
                <w:rFonts w:eastAsia="Times"/>
                <w:sz w:val="24"/>
              </w:rPr>
              <w:t>34,5</w:t>
            </w:r>
          </w:p>
        </w:tc>
        <w:tc>
          <w:tcPr>
            <w:tcW w:w="1440" w:type="dxa"/>
            <w:tcBorders>
              <w:top w:val="single" w:sz="4" w:space="0" w:color="auto"/>
            </w:tcBorders>
          </w:tcPr>
          <w:p w:rsidR="007D3261" w:rsidRPr="00801F22" w:rsidRDefault="007D3261" w:rsidP="007D3261">
            <w:pPr>
              <w:ind w:firstLine="0"/>
              <w:rPr>
                <w:rFonts w:eastAsia="Times"/>
              </w:rPr>
            </w:pPr>
            <w:r w:rsidRPr="00801F22">
              <w:rPr>
                <w:rFonts w:eastAsia="Times"/>
                <w:sz w:val="24"/>
              </w:rPr>
              <w:t>31,4</w:t>
            </w:r>
          </w:p>
        </w:tc>
        <w:tc>
          <w:tcPr>
            <w:tcW w:w="1350" w:type="dxa"/>
            <w:tcBorders>
              <w:top w:val="single" w:sz="4" w:space="0" w:color="auto"/>
            </w:tcBorders>
          </w:tcPr>
          <w:p w:rsidR="007D3261" w:rsidRPr="00801F22" w:rsidRDefault="007D3261" w:rsidP="007D3261">
            <w:pPr>
              <w:ind w:firstLine="0"/>
              <w:rPr>
                <w:rFonts w:eastAsia="Times"/>
              </w:rPr>
            </w:pPr>
            <w:r w:rsidRPr="00801F22">
              <w:rPr>
                <w:rFonts w:eastAsia="Times"/>
                <w:sz w:val="24"/>
              </w:rPr>
              <w:t>34,1</w:t>
            </w:r>
          </w:p>
        </w:tc>
        <w:tc>
          <w:tcPr>
            <w:tcW w:w="925" w:type="dxa"/>
            <w:tcBorders>
              <w:top w:val="single" w:sz="4" w:space="0" w:color="auto"/>
            </w:tcBorders>
          </w:tcPr>
          <w:p w:rsidR="007D3261" w:rsidRPr="00801F22" w:rsidRDefault="007D3261" w:rsidP="007D3261">
            <w:pPr>
              <w:ind w:firstLine="0"/>
              <w:rPr>
                <w:rFonts w:eastAsia="Times"/>
              </w:rPr>
            </w:pPr>
            <w:r w:rsidRPr="00801F22">
              <w:rPr>
                <w:rFonts w:eastAsia="Times"/>
                <w:sz w:val="24"/>
              </w:rPr>
              <w:t>100</w:t>
            </w:r>
          </w:p>
        </w:tc>
      </w:tr>
      <w:tr w:rsidR="007D3261" w:rsidRPr="00801F22">
        <w:tc>
          <w:tcPr>
            <w:tcW w:w="3690" w:type="dxa"/>
          </w:tcPr>
          <w:p w:rsidR="007D3261" w:rsidRPr="00801F22" w:rsidRDefault="007D3261" w:rsidP="007D3261">
            <w:pPr>
              <w:ind w:firstLine="0"/>
              <w:jc w:val="both"/>
              <w:rPr>
                <w:rFonts w:eastAsia="Times"/>
                <w:sz w:val="24"/>
              </w:rPr>
            </w:pPr>
            <w:r w:rsidRPr="00801F22">
              <w:rPr>
                <w:rFonts w:eastAsia="Times"/>
                <w:sz w:val="24"/>
              </w:rPr>
              <w:t>Tabac</w:t>
            </w:r>
          </w:p>
        </w:tc>
        <w:tc>
          <w:tcPr>
            <w:tcW w:w="1800" w:type="dxa"/>
          </w:tcPr>
          <w:p w:rsidR="007D3261" w:rsidRPr="00801F22" w:rsidRDefault="007D3261" w:rsidP="007D3261">
            <w:pPr>
              <w:ind w:firstLine="0"/>
              <w:jc w:val="both"/>
              <w:rPr>
                <w:rFonts w:eastAsia="Times"/>
                <w:sz w:val="24"/>
              </w:rPr>
            </w:pPr>
            <w:r w:rsidRPr="00801F22">
              <w:rPr>
                <w:rFonts w:eastAsia="Times"/>
                <w:sz w:val="24"/>
              </w:rPr>
              <w:t>—</w:t>
            </w:r>
          </w:p>
        </w:tc>
        <w:tc>
          <w:tcPr>
            <w:tcW w:w="1440" w:type="dxa"/>
          </w:tcPr>
          <w:p w:rsidR="007D3261" w:rsidRPr="00801F22" w:rsidRDefault="007D3261" w:rsidP="007D3261">
            <w:pPr>
              <w:ind w:firstLine="0"/>
              <w:rPr>
                <w:rFonts w:eastAsia="Times"/>
              </w:rPr>
            </w:pPr>
            <w:r w:rsidRPr="00801F22">
              <w:rPr>
                <w:rFonts w:eastAsia="Times"/>
                <w:sz w:val="24"/>
              </w:rPr>
              <w:t>13,9</w:t>
            </w:r>
          </w:p>
        </w:tc>
        <w:tc>
          <w:tcPr>
            <w:tcW w:w="1350" w:type="dxa"/>
          </w:tcPr>
          <w:p w:rsidR="007D3261" w:rsidRPr="00801F22" w:rsidRDefault="007D3261" w:rsidP="007D3261">
            <w:pPr>
              <w:ind w:firstLine="0"/>
              <w:rPr>
                <w:rFonts w:eastAsia="Times"/>
              </w:rPr>
            </w:pPr>
            <w:r w:rsidRPr="00801F22">
              <w:rPr>
                <w:rFonts w:eastAsia="Times"/>
                <w:sz w:val="24"/>
              </w:rPr>
              <w:t>86,1</w:t>
            </w:r>
          </w:p>
        </w:tc>
        <w:tc>
          <w:tcPr>
            <w:tcW w:w="925" w:type="dxa"/>
          </w:tcPr>
          <w:p w:rsidR="007D3261" w:rsidRPr="00801F22" w:rsidRDefault="007D3261" w:rsidP="007D3261">
            <w:pPr>
              <w:ind w:firstLine="0"/>
              <w:rPr>
                <w:rFonts w:eastAsia="Times"/>
              </w:rPr>
            </w:pPr>
            <w:r w:rsidRPr="00801F22">
              <w:rPr>
                <w:rFonts w:eastAsia="Times"/>
                <w:sz w:val="24"/>
              </w:rPr>
              <w:t>100</w:t>
            </w:r>
          </w:p>
        </w:tc>
      </w:tr>
      <w:tr w:rsidR="007D3261" w:rsidRPr="00801F22">
        <w:tc>
          <w:tcPr>
            <w:tcW w:w="3690" w:type="dxa"/>
          </w:tcPr>
          <w:p w:rsidR="007D3261" w:rsidRPr="00801F22" w:rsidRDefault="007D3261" w:rsidP="007D3261">
            <w:pPr>
              <w:ind w:firstLine="0"/>
              <w:rPr>
                <w:rFonts w:eastAsia="Times"/>
              </w:rPr>
            </w:pPr>
            <w:r w:rsidRPr="00801F22">
              <w:rPr>
                <w:rFonts w:eastAsia="Times"/>
                <w:sz w:val="24"/>
              </w:rPr>
              <w:t>Caou</w:t>
            </w:r>
            <w:r w:rsidRPr="00801F22">
              <w:rPr>
                <w:rFonts w:eastAsia="Times"/>
                <w:sz w:val="24"/>
              </w:rPr>
              <w:t>t</w:t>
            </w:r>
            <w:r w:rsidRPr="00801F22">
              <w:rPr>
                <w:rFonts w:eastAsia="Times"/>
                <w:sz w:val="24"/>
              </w:rPr>
              <w:t>chouc</w:t>
            </w:r>
          </w:p>
        </w:tc>
        <w:tc>
          <w:tcPr>
            <w:tcW w:w="1800" w:type="dxa"/>
          </w:tcPr>
          <w:p w:rsidR="007D3261" w:rsidRPr="00801F22" w:rsidRDefault="007D3261" w:rsidP="007D3261">
            <w:pPr>
              <w:ind w:firstLine="0"/>
              <w:rPr>
                <w:rFonts w:eastAsia="Times"/>
              </w:rPr>
            </w:pPr>
            <w:r w:rsidRPr="00801F22">
              <w:rPr>
                <w:rFonts w:eastAsia="Times"/>
                <w:sz w:val="24"/>
              </w:rPr>
              <w:t>15,2</w:t>
            </w:r>
          </w:p>
        </w:tc>
        <w:tc>
          <w:tcPr>
            <w:tcW w:w="1440" w:type="dxa"/>
          </w:tcPr>
          <w:p w:rsidR="007D3261" w:rsidRPr="00801F22" w:rsidRDefault="007D3261" w:rsidP="007D3261">
            <w:pPr>
              <w:ind w:firstLine="0"/>
              <w:rPr>
                <w:rFonts w:eastAsia="Times"/>
              </w:rPr>
            </w:pPr>
            <w:r w:rsidRPr="00801F22">
              <w:rPr>
                <w:rFonts w:eastAsia="Times"/>
                <w:sz w:val="24"/>
              </w:rPr>
              <w:t>27,7</w:t>
            </w:r>
          </w:p>
        </w:tc>
        <w:tc>
          <w:tcPr>
            <w:tcW w:w="1350" w:type="dxa"/>
          </w:tcPr>
          <w:p w:rsidR="007D3261" w:rsidRPr="00801F22" w:rsidRDefault="007D3261" w:rsidP="007D3261">
            <w:pPr>
              <w:ind w:firstLine="0"/>
              <w:rPr>
                <w:rFonts w:eastAsia="Times"/>
              </w:rPr>
            </w:pPr>
            <w:r w:rsidRPr="00801F22">
              <w:rPr>
                <w:rFonts w:eastAsia="Times"/>
                <w:sz w:val="24"/>
              </w:rPr>
              <w:t>57,1</w:t>
            </w:r>
          </w:p>
        </w:tc>
        <w:tc>
          <w:tcPr>
            <w:tcW w:w="925" w:type="dxa"/>
          </w:tcPr>
          <w:p w:rsidR="007D3261" w:rsidRPr="00801F22" w:rsidRDefault="007D3261" w:rsidP="007D3261">
            <w:pPr>
              <w:ind w:firstLine="0"/>
              <w:rPr>
                <w:rFonts w:eastAsia="Times"/>
              </w:rPr>
            </w:pPr>
            <w:r w:rsidRPr="00801F22">
              <w:rPr>
                <w:rFonts w:eastAsia="Times"/>
                <w:sz w:val="24"/>
              </w:rPr>
              <w:t>100</w:t>
            </w:r>
          </w:p>
        </w:tc>
      </w:tr>
      <w:tr w:rsidR="007D3261" w:rsidRPr="00801F22">
        <w:tc>
          <w:tcPr>
            <w:tcW w:w="3690" w:type="dxa"/>
          </w:tcPr>
          <w:p w:rsidR="007D3261" w:rsidRPr="00801F22" w:rsidRDefault="007D3261" w:rsidP="007D3261">
            <w:pPr>
              <w:ind w:firstLine="0"/>
              <w:rPr>
                <w:rFonts w:eastAsia="Times"/>
              </w:rPr>
            </w:pPr>
            <w:r w:rsidRPr="00801F22">
              <w:rPr>
                <w:rFonts w:eastAsia="Times"/>
                <w:sz w:val="24"/>
              </w:rPr>
              <w:t>Cuir</w:t>
            </w:r>
          </w:p>
        </w:tc>
        <w:tc>
          <w:tcPr>
            <w:tcW w:w="1800" w:type="dxa"/>
          </w:tcPr>
          <w:p w:rsidR="007D3261" w:rsidRPr="00801F22" w:rsidRDefault="007D3261" w:rsidP="007D3261">
            <w:pPr>
              <w:ind w:firstLine="0"/>
              <w:rPr>
                <w:rFonts w:eastAsia="Times"/>
              </w:rPr>
            </w:pPr>
            <w:r w:rsidRPr="00801F22">
              <w:rPr>
                <w:rFonts w:eastAsia="Times"/>
                <w:sz w:val="24"/>
              </w:rPr>
              <w:t>31,9</w:t>
            </w:r>
          </w:p>
        </w:tc>
        <w:tc>
          <w:tcPr>
            <w:tcW w:w="1440" w:type="dxa"/>
          </w:tcPr>
          <w:p w:rsidR="007D3261" w:rsidRPr="00801F22" w:rsidRDefault="007D3261" w:rsidP="007D3261">
            <w:pPr>
              <w:ind w:firstLine="0"/>
              <w:rPr>
                <w:rFonts w:eastAsia="Times"/>
              </w:rPr>
            </w:pPr>
            <w:r w:rsidRPr="00801F22">
              <w:rPr>
                <w:rFonts w:eastAsia="Times"/>
                <w:sz w:val="24"/>
              </w:rPr>
              <w:t>40,4</w:t>
            </w:r>
          </w:p>
        </w:tc>
        <w:tc>
          <w:tcPr>
            <w:tcW w:w="1350" w:type="dxa"/>
          </w:tcPr>
          <w:p w:rsidR="007D3261" w:rsidRPr="00801F22" w:rsidRDefault="007D3261" w:rsidP="007D3261">
            <w:pPr>
              <w:ind w:firstLine="0"/>
              <w:rPr>
                <w:rFonts w:eastAsia="Times"/>
              </w:rPr>
            </w:pPr>
            <w:r w:rsidRPr="00801F22">
              <w:rPr>
                <w:rFonts w:eastAsia="Times"/>
                <w:sz w:val="24"/>
              </w:rPr>
              <w:t>27,7</w:t>
            </w:r>
          </w:p>
        </w:tc>
        <w:tc>
          <w:tcPr>
            <w:tcW w:w="925" w:type="dxa"/>
          </w:tcPr>
          <w:p w:rsidR="007D3261" w:rsidRPr="00801F22" w:rsidRDefault="007D3261" w:rsidP="007D3261">
            <w:pPr>
              <w:ind w:firstLine="0"/>
              <w:rPr>
                <w:rFonts w:eastAsia="Times"/>
              </w:rPr>
            </w:pPr>
            <w:r w:rsidRPr="00801F22">
              <w:rPr>
                <w:rFonts w:eastAsia="Times"/>
                <w:sz w:val="24"/>
              </w:rPr>
              <w:t>100</w:t>
            </w:r>
          </w:p>
        </w:tc>
      </w:tr>
      <w:tr w:rsidR="007D3261" w:rsidRPr="00801F22">
        <w:tc>
          <w:tcPr>
            <w:tcW w:w="3690" w:type="dxa"/>
          </w:tcPr>
          <w:p w:rsidR="007D3261" w:rsidRPr="00801F22" w:rsidRDefault="007D3261" w:rsidP="007D3261">
            <w:pPr>
              <w:ind w:firstLine="0"/>
              <w:rPr>
                <w:rFonts w:eastAsia="Times"/>
              </w:rPr>
            </w:pPr>
            <w:r w:rsidRPr="00801F22">
              <w:rPr>
                <w:rFonts w:eastAsia="Times"/>
                <w:sz w:val="24"/>
              </w:rPr>
              <w:t>Textile</w:t>
            </w:r>
          </w:p>
        </w:tc>
        <w:tc>
          <w:tcPr>
            <w:tcW w:w="1800" w:type="dxa"/>
          </w:tcPr>
          <w:p w:rsidR="007D3261" w:rsidRPr="00801F22" w:rsidRDefault="007D3261" w:rsidP="007D3261">
            <w:pPr>
              <w:ind w:firstLine="0"/>
              <w:rPr>
                <w:rFonts w:eastAsia="Times"/>
              </w:rPr>
            </w:pPr>
            <w:r w:rsidRPr="00801F22">
              <w:rPr>
                <w:rFonts w:eastAsia="Times"/>
                <w:sz w:val="24"/>
              </w:rPr>
              <w:t>7,3</w:t>
            </w:r>
          </w:p>
        </w:tc>
        <w:tc>
          <w:tcPr>
            <w:tcW w:w="1440" w:type="dxa"/>
          </w:tcPr>
          <w:p w:rsidR="007D3261" w:rsidRPr="00801F22" w:rsidRDefault="007D3261" w:rsidP="007D3261">
            <w:pPr>
              <w:ind w:firstLine="0"/>
              <w:rPr>
                <w:rFonts w:eastAsia="Times"/>
              </w:rPr>
            </w:pPr>
            <w:r w:rsidRPr="00801F22">
              <w:rPr>
                <w:rFonts w:eastAsia="Times"/>
                <w:sz w:val="24"/>
              </w:rPr>
              <w:t>56,1</w:t>
            </w:r>
          </w:p>
        </w:tc>
        <w:tc>
          <w:tcPr>
            <w:tcW w:w="1350" w:type="dxa"/>
          </w:tcPr>
          <w:p w:rsidR="007D3261" w:rsidRPr="00801F22" w:rsidRDefault="007D3261" w:rsidP="007D3261">
            <w:pPr>
              <w:ind w:firstLine="0"/>
              <w:rPr>
                <w:rFonts w:eastAsia="Times"/>
              </w:rPr>
            </w:pPr>
            <w:r w:rsidRPr="00801F22">
              <w:rPr>
                <w:rFonts w:eastAsia="Times"/>
                <w:sz w:val="24"/>
              </w:rPr>
              <w:t>36,6</w:t>
            </w:r>
          </w:p>
        </w:tc>
        <w:tc>
          <w:tcPr>
            <w:tcW w:w="925" w:type="dxa"/>
          </w:tcPr>
          <w:p w:rsidR="007D3261" w:rsidRPr="00801F22" w:rsidRDefault="007D3261" w:rsidP="007D3261">
            <w:pPr>
              <w:ind w:firstLine="0"/>
              <w:rPr>
                <w:rFonts w:eastAsia="Times"/>
              </w:rPr>
            </w:pPr>
            <w:r w:rsidRPr="00801F22">
              <w:rPr>
                <w:rFonts w:eastAsia="Times"/>
                <w:sz w:val="24"/>
              </w:rPr>
              <w:t>100</w:t>
            </w:r>
          </w:p>
        </w:tc>
      </w:tr>
      <w:tr w:rsidR="007D3261" w:rsidRPr="00801F22">
        <w:tc>
          <w:tcPr>
            <w:tcW w:w="3690" w:type="dxa"/>
          </w:tcPr>
          <w:p w:rsidR="007D3261" w:rsidRPr="00801F22" w:rsidRDefault="007D3261" w:rsidP="007D3261">
            <w:pPr>
              <w:ind w:firstLine="0"/>
              <w:rPr>
                <w:rFonts w:eastAsia="Times"/>
              </w:rPr>
            </w:pPr>
            <w:r w:rsidRPr="00801F22">
              <w:rPr>
                <w:rFonts w:eastAsia="Times"/>
                <w:sz w:val="24"/>
              </w:rPr>
              <w:t>Bonnet</w:t>
            </w:r>
            <w:r w:rsidRPr="00801F22">
              <w:rPr>
                <w:rFonts w:eastAsia="Times"/>
                <w:sz w:val="24"/>
              </w:rPr>
              <w:t>e</w:t>
            </w:r>
            <w:r w:rsidRPr="00801F22">
              <w:rPr>
                <w:rFonts w:eastAsia="Times"/>
                <w:sz w:val="24"/>
              </w:rPr>
              <w:t>rie</w:t>
            </w:r>
          </w:p>
        </w:tc>
        <w:tc>
          <w:tcPr>
            <w:tcW w:w="1800" w:type="dxa"/>
          </w:tcPr>
          <w:p w:rsidR="007D3261" w:rsidRPr="00801F22" w:rsidRDefault="007D3261" w:rsidP="007D3261">
            <w:pPr>
              <w:ind w:firstLine="0"/>
              <w:rPr>
                <w:rFonts w:eastAsia="Times"/>
              </w:rPr>
            </w:pPr>
            <w:r w:rsidRPr="00801F22">
              <w:rPr>
                <w:rFonts w:eastAsia="Times"/>
                <w:sz w:val="24"/>
              </w:rPr>
              <w:t>12,3</w:t>
            </w:r>
          </w:p>
        </w:tc>
        <w:tc>
          <w:tcPr>
            <w:tcW w:w="1440" w:type="dxa"/>
          </w:tcPr>
          <w:p w:rsidR="007D3261" w:rsidRPr="00801F22" w:rsidRDefault="007D3261" w:rsidP="007D3261">
            <w:pPr>
              <w:ind w:firstLine="0"/>
              <w:rPr>
                <w:rFonts w:eastAsia="Times"/>
              </w:rPr>
            </w:pPr>
            <w:r w:rsidRPr="00801F22">
              <w:rPr>
                <w:rFonts w:eastAsia="Times"/>
                <w:sz w:val="24"/>
              </w:rPr>
              <w:t>70,1</w:t>
            </w:r>
          </w:p>
        </w:tc>
        <w:tc>
          <w:tcPr>
            <w:tcW w:w="1350" w:type="dxa"/>
          </w:tcPr>
          <w:p w:rsidR="007D3261" w:rsidRPr="00801F22" w:rsidRDefault="007D3261" w:rsidP="007D3261">
            <w:pPr>
              <w:ind w:firstLine="0"/>
              <w:rPr>
                <w:rFonts w:eastAsia="Times"/>
              </w:rPr>
            </w:pPr>
            <w:r w:rsidRPr="00801F22">
              <w:rPr>
                <w:rFonts w:eastAsia="Times"/>
                <w:sz w:val="24"/>
              </w:rPr>
              <w:t>17,6</w:t>
            </w:r>
          </w:p>
        </w:tc>
        <w:tc>
          <w:tcPr>
            <w:tcW w:w="925" w:type="dxa"/>
          </w:tcPr>
          <w:p w:rsidR="007D3261" w:rsidRPr="00801F22" w:rsidRDefault="007D3261" w:rsidP="007D3261">
            <w:pPr>
              <w:ind w:firstLine="0"/>
              <w:rPr>
                <w:rFonts w:eastAsia="Times"/>
              </w:rPr>
            </w:pPr>
            <w:r w:rsidRPr="00801F22">
              <w:rPr>
                <w:rFonts w:eastAsia="Times"/>
                <w:sz w:val="24"/>
              </w:rPr>
              <w:t>100</w:t>
            </w:r>
          </w:p>
        </w:tc>
      </w:tr>
      <w:tr w:rsidR="007D3261" w:rsidRPr="00801F22">
        <w:tc>
          <w:tcPr>
            <w:tcW w:w="3690" w:type="dxa"/>
          </w:tcPr>
          <w:p w:rsidR="007D3261" w:rsidRPr="00801F22" w:rsidRDefault="007D3261" w:rsidP="007D3261">
            <w:pPr>
              <w:ind w:firstLine="0"/>
              <w:rPr>
                <w:rFonts w:eastAsia="Times"/>
              </w:rPr>
            </w:pPr>
            <w:r w:rsidRPr="00801F22">
              <w:rPr>
                <w:rFonts w:eastAsia="Times"/>
                <w:sz w:val="24"/>
              </w:rPr>
              <w:t>Vêtement</w:t>
            </w:r>
          </w:p>
        </w:tc>
        <w:tc>
          <w:tcPr>
            <w:tcW w:w="1800" w:type="dxa"/>
          </w:tcPr>
          <w:p w:rsidR="007D3261" w:rsidRPr="00801F22" w:rsidRDefault="007D3261" w:rsidP="007D3261">
            <w:pPr>
              <w:ind w:firstLine="0"/>
              <w:rPr>
                <w:rFonts w:eastAsia="Times"/>
              </w:rPr>
            </w:pPr>
            <w:r w:rsidRPr="00801F22">
              <w:rPr>
                <w:rFonts w:eastAsia="Times"/>
                <w:sz w:val="24"/>
              </w:rPr>
              <w:t>13</w:t>
            </w:r>
          </w:p>
        </w:tc>
        <w:tc>
          <w:tcPr>
            <w:tcW w:w="1440" w:type="dxa"/>
          </w:tcPr>
          <w:p w:rsidR="007D3261" w:rsidRPr="00801F22" w:rsidRDefault="007D3261" w:rsidP="007D3261">
            <w:pPr>
              <w:ind w:firstLine="0"/>
              <w:rPr>
                <w:rFonts w:eastAsia="Times"/>
              </w:rPr>
            </w:pPr>
            <w:r w:rsidRPr="00801F22">
              <w:rPr>
                <w:rFonts w:eastAsia="Times"/>
                <w:sz w:val="24"/>
              </w:rPr>
              <w:t>80,1</w:t>
            </w:r>
          </w:p>
        </w:tc>
        <w:tc>
          <w:tcPr>
            <w:tcW w:w="1350" w:type="dxa"/>
          </w:tcPr>
          <w:p w:rsidR="007D3261" w:rsidRPr="00801F22" w:rsidRDefault="007D3261" w:rsidP="007D3261">
            <w:pPr>
              <w:ind w:firstLine="0"/>
              <w:rPr>
                <w:rFonts w:eastAsia="Times"/>
              </w:rPr>
            </w:pPr>
            <w:r w:rsidRPr="00801F22">
              <w:rPr>
                <w:rFonts w:eastAsia="Times"/>
                <w:sz w:val="24"/>
              </w:rPr>
              <w:t>6,9</w:t>
            </w:r>
          </w:p>
        </w:tc>
        <w:tc>
          <w:tcPr>
            <w:tcW w:w="925" w:type="dxa"/>
          </w:tcPr>
          <w:p w:rsidR="007D3261" w:rsidRPr="00801F22" w:rsidRDefault="007D3261" w:rsidP="007D3261">
            <w:pPr>
              <w:ind w:firstLine="0"/>
              <w:rPr>
                <w:rFonts w:eastAsia="Times"/>
              </w:rPr>
            </w:pPr>
            <w:r w:rsidRPr="00801F22">
              <w:rPr>
                <w:rFonts w:eastAsia="Times"/>
                <w:sz w:val="24"/>
              </w:rPr>
              <w:t>100</w:t>
            </w:r>
          </w:p>
        </w:tc>
      </w:tr>
      <w:tr w:rsidR="007D3261" w:rsidRPr="00801F22">
        <w:tc>
          <w:tcPr>
            <w:tcW w:w="3690" w:type="dxa"/>
          </w:tcPr>
          <w:p w:rsidR="007D3261" w:rsidRPr="00801F22" w:rsidRDefault="007D3261" w:rsidP="007D3261">
            <w:pPr>
              <w:ind w:firstLine="0"/>
              <w:rPr>
                <w:rFonts w:eastAsia="Times"/>
              </w:rPr>
            </w:pPr>
            <w:r w:rsidRPr="00801F22">
              <w:rPr>
                <w:rFonts w:eastAsia="Times"/>
                <w:sz w:val="24"/>
              </w:rPr>
              <w:t>Bois</w:t>
            </w:r>
          </w:p>
        </w:tc>
        <w:tc>
          <w:tcPr>
            <w:tcW w:w="1800" w:type="dxa"/>
          </w:tcPr>
          <w:p w:rsidR="007D3261" w:rsidRPr="00801F22" w:rsidRDefault="007D3261" w:rsidP="007D3261">
            <w:pPr>
              <w:ind w:firstLine="0"/>
              <w:rPr>
                <w:rFonts w:eastAsia="Times"/>
              </w:rPr>
            </w:pPr>
            <w:r w:rsidRPr="00801F22">
              <w:rPr>
                <w:rFonts w:eastAsia="Times"/>
                <w:sz w:val="24"/>
              </w:rPr>
              <w:t>72,4</w:t>
            </w:r>
          </w:p>
        </w:tc>
        <w:tc>
          <w:tcPr>
            <w:tcW w:w="1440" w:type="dxa"/>
          </w:tcPr>
          <w:p w:rsidR="007D3261" w:rsidRPr="00801F22" w:rsidRDefault="007D3261" w:rsidP="007D3261">
            <w:pPr>
              <w:ind w:firstLine="0"/>
              <w:rPr>
                <w:rFonts w:eastAsia="Times"/>
              </w:rPr>
            </w:pPr>
            <w:r w:rsidRPr="00801F22">
              <w:rPr>
                <w:rFonts w:eastAsia="Times"/>
                <w:sz w:val="24"/>
              </w:rPr>
              <w:t>25</w:t>
            </w:r>
          </w:p>
        </w:tc>
        <w:tc>
          <w:tcPr>
            <w:tcW w:w="1350" w:type="dxa"/>
          </w:tcPr>
          <w:p w:rsidR="007D3261" w:rsidRPr="00801F22" w:rsidRDefault="007D3261" w:rsidP="007D3261">
            <w:pPr>
              <w:ind w:firstLine="0"/>
              <w:rPr>
                <w:rFonts w:eastAsia="Times"/>
              </w:rPr>
            </w:pPr>
            <w:r w:rsidRPr="00801F22">
              <w:rPr>
                <w:rFonts w:eastAsia="Times"/>
                <w:sz w:val="24"/>
              </w:rPr>
              <w:t>2,6</w:t>
            </w:r>
          </w:p>
        </w:tc>
        <w:tc>
          <w:tcPr>
            <w:tcW w:w="925" w:type="dxa"/>
          </w:tcPr>
          <w:p w:rsidR="007D3261" w:rsidRPr="00801F22" w:rsidRDefault="007D3261" w:rsidP="007D3261">
            <w:pPr>
              <w:ind w:firstLine="0"/>
              <w:rPr>
                <w:rFonts w:eastAsia="Times"/>
              </w:rPr>
            </w:pPr>
            <w:r w:rsidRPr="00801F22">
              <w:rPr>
                <w:rFonts w:eastAsia="Times"/>
                <w:sz w:val="24"/>
              </w:rPr>
              <w:t>100</w:t>
            </w:r>
          </w:p>
        </w:tc>
      </w:tr>
      <w:tr w:rsidR="007D3261" w:rsidRPr="00801F22">
        <w:tc>
          <w:tcPr>
            <w:tcW w:w="3690" w:type="dxa"/>
          </w:tcPr>
          <w:p w:rsidR="007D3261" w:rsidRPr="00801F22" w:rsidRDefault="007D3261" w:rsidP="007D3261">
            <w:pPr>
              <w:ind w:firstLine="0"/>
              <w:rPr>
                <w:rFonts w:eastAsia="Times"/>
              </w:rPr>
            </w:pPr>
            <w:r w:rsidRPr="00801F22">
              <w:rPr>
                <w:rFonts w:eastAsia="Times"/>
                <w:sz w:val="24"/>
              </w:rPr>
              <w:t>Meuble</w:t>
            </w:r>
          </w:p>
        </w:tc>
        <w:tc>
          <w:tcPr>
            <w:tcW w:w="1800" w:type="dxa"/>
          </w:tcPr>
          <w:p w:rsidR="007D3261" w:rsidRPr="00801F22" w:rsidRDefault="007D3261" w:rsidP="007D3261">
            <w:pPr>
              <w:ind w:firstLine="0"/>
              <w:rPr>
                <w:rFonts w:eastAsia="Times"/>
              </w:rPr>
            </w:pPr>
            <w:r w:rsidRPr="00801F22">
              <w:rPr>
                <w:rFonts w:eastAsia="Times"/>
                <w:sz w:val="24"/>
              </w:rPr>
              <w:t>45,5</w:t>
            </w:r>
          </w:p>
        </w:tc>
        <w:tc>
          <w:tcPr>
            <w:tcW w:w="1440" w:type="dxa"/>
          </w:tcPr>
          <w:p w:rsidR="007D3261" w:rsidRPr="00801F22" w:rsidRDefault="007D3261" w:rsidP="007D3261">
            <w:pPr>
              <w:ind w:firstLine="0"/>
              <w:rPr>
                <w:rFonts w:eastAsia="Times"/>
              </w:rPr>
            </w:pPr>
            <w:r w:rsidRPr="00801F22">
              <w:rPr>
                <w:rFonts w:eastAsia="Times"/>
                <w:sz w:val="24"/>
              </w:rPr>
              <w:t>44,6</w:t>
            </w:r>
          </w:p>
        </w:tc>
        <w:tc>
          <w:tcPr>
            <w:tcW w:w="1350" w:type="dxa"/>
          </w:tcPr>
          <w:p w:rsidR="007D3261" w:rsidRPr="00801F22" w:rsidRDefault="007D3261" w:rsidP="007D3261">
            <w:pPr>
              <w:ind w:firstLine="0"/>
              <w:rPr>
                <w:rFonts w:eastAsia="Times"/>
              </w:rPr>
            </w:pPr>
            <w:r w:rsidRPr="00801F22">
              <w:rPr>
                <w:rFonts w:eastAsia="Times"/>
                <w:sz w:val="24"/>
              </w:rPr>
              <w:t>9,9</w:t>
            </w:r>
          </w:p>
        </w:tc>
        <w:tc>
          <w:tcPr>
            <w:tcW w:w="925" w:type="dxa"/>
          </w:tcPr>
          <w:p w:rsidR="007D3261" w:rsidRPr="00801F22" w:rsidRDefault="007D3261" w:rsidP="007D3261">
            <w:pPr>
              <w:ind w:firstLine="0"/>
              <w:rPr>
                <w:rFonts w:eastAsia="Times"/>
              </w:rPr>
            </w:pPr>
            <w:r w:rsidRPr="00801F22">
              <w:rPr>
                <w:rFonts w:eastAsia="Times"/>
                <w:sz w:val="24"/>
              </w:rPr>
              <w:t>100</w:t>
            </w:r>
          </w:p>
        </w:tc>
      </w:tr>
      <w:tr w:rsidR="007D3261" w:rsidRPr="00801F22">
        <w:tc>
          <w:tcPr>
            <w:tcW w:w="3690" w:type="dxa"/>
          </w:tcPr>
          <w:p w:rsidR="007D3261" w:rsidRPr="00801F22" w:rsidRDefault="007D3261" w:rsidP="007D3261">
            <w:pPr>
              <w:ind w:firstLine="0"/>
              <w:rPr>
                <w:rFonts w:eastAsia="Times"/>
              </w:rPr>
            </w:pPr>
            <w:r w:rsidRPr="00801F22">
              <w:rPr>
                <w:rFonts w:eastAsia="Times"/>
                <w:sz w:val="24"/>
              </w:rPr>
              <w:t>Pâtes et p</w:t>
            </w:r>
            <w:r w:rsidRPr="00801F22">
              <w:rPr>
                <w:rFonts w:eastAsia="Times"/>
                <w:sz w:val="24"/>
              </w:rPr>
              <w:t>a</w:t>
            </w:r>
            <w:r w:rsidRPr="00801F22">
              <w:rPr>
                <w:rFonts w:eastAsia="Times"/>
                <w:sz w:val="24"/>
              </w:rPr>
              <w:t>piers</w:t>
            </w:r>
          </w:p>
        </w:tc>
        <w:tc>
          <w:tcPr>
            <w:tcW w:w="1800" w:type="dxa"/>
          </w:tcPr>
          <w:p w:rsidR="007D3261" w:rsidRPr="00801F22" w:rsidRDefault="007D3261" w:rsidP="007D3261">
            <w:pPr>
              <w:ind w:firstLine="0"/>
              <w:rPr>
                <w:rFonts w:eastAsia="Times"/>
              </w:rPr>
            </w:pPr>
            <w:r w:rsidRPr="00801F22">
              <w:rPr>
                <w:rFonts w:eastAsia="Times"/>
                <w:sz w:val="24"/>
              </w:rPr>
              <w:t>6,2</w:t>
            </w:r>
          </w:p>
        </w:tc>
        <w:tc>
          <w:tcPr>
            <w:tcW w:w="1440" w:type="dxa"/>
          </w:tcPr>
          <w:p w:rsidR="007D3261" w:rsidRPr="00801F22" w:rsidRDefault="007D3261" w:rsidP="007D3261">
            <w:pPr>
              <w:ind w:firstLine="0"/>
              <w:rPr>
                <w:rFonts w:eastAsia="Times"/>
              </w:rPr>
            </w:pPr>
            <w:r w:rsidRPr="00801F22">
              <w:rPr>
                <w:rFonts w:eastAsia="Times"/>
                <w:sz w:val="24"/>
              </w:rPr>
              <w:t>60,6</w:t>
            </w:r>
          </w:p>
        </w:tc>
        <w:tc>
          <w:tcPr>
            <w:tcW w:w="1350" w:type="dxa"/>
          </w:tcPr>
          <w:p w:rsidR="007D3261" w:rsidRPr="00801F22" w:rsidRDefault="007D3261" w:rsidP="007D3261">
            <w:pPr>
              <w:ind w:firstLine="0"/>
              <w:rPr>
                <w:rFonts w:eastAsia="Times"/>
              </w:rPr>
            </w:pPr>
            <w:r w:rsidRPr="00801F22">
              <w:rPr>
                <w:rFonts w:eastAsia="Times"/>
                <w:sz w:val="24"/>
              </w:rPr>
              <w:t>33,2</w:t>
            </w:r>
          </w:p>
        </w:tc>
        <w:tc>
          <w:tcPr>
            <w:tcW w:w="925" w:type="dxa"/>
          </w:tcPr>
          <w:p w:rsidR="007D3261" w:rsidRPr="00801F22" w:rsidRDefault="007D3261" w:rsidP="007D3261">
            <w:pPr>
              <w:ind w:firstLine="0"/>
              <w:rPr>
                <w:rFonts w:eastAsia="Times"/>
              </w:rPr>
            </w:pPr>
            <w:r w:rsidRPr="00801F22">
              <w:rPr>
                <w:rFonts w:eastAsia="Times"/>
                <w:sz w:val="24"/>
              </w:rPr>
              <w:t>100</w:t>
            </w:r>
          </w:p>
        </w:tc>
      </w:tr>
      <w:tr w:rsidR="007D3261" w:rsidRPr="00801F22">
        <w:tc>
          <w:tcPr>
            <w:tcW w:w="3690" w:type="dxa"/>
          </w:tcPr>
          <w:p w:rsidR="007D3261" w:rsidRPr="00801F22" w:rsidRDefault="007D3261" w:rsidP="007D3261">
            <w:pPr>
              <w:ind w:firstLine="0"/>
              <w:jc w:val="both"/>
              <w:rPr>
                <w:rFonts w:eastAsia="Times"/>
                <w:sz w:val="24"/>
              </w:rPr>
            </w:pPr>
            <w:r w:rsidRPr="00801F22">
              <w:rPr>
                <w:rFonts w:eastAsia="Times"/>
                <w:sz w:val="24"/>
              </w:rPr>
              <w:t>Imprimerie-édition</w:t>
            </w:r>
          </w:p>
        </w:tc>
        <w:tc>
          <w:tcPr>
            <w:tcW w:w="1800" w:type="dxa"/>
          </w:tcPr>
          <w:p w:rsidR="007D3261" w:rsidRPr="00801F22" w:rsidRDefault="007D3261" w:rsidP="007D3261">
            <w:pPr>
              <w:ind w:firstLine="0"/>
              <w:rPr>
                <w:rFonts w:eastAsia="Times"/>
              </w:rPr>
            </w:pPr>
            <w:r w:rsidRPr="00801F22">
              <w:rPr>
                <w:rFonts w:eastAsia="Times"/>
                <w:sz w:val="24"/>
              </w:rPr>
              <w:t>46,2</w:t>
            </w:r>
          </w:p>
        </w:tc>
        <w:tc>
          <w:tcPr>
            <w:tcW w:w="1440" w:type="dxa"/>
          </w:tcPr>
          <w:p w:rsidR="007D3261" w:rsidRPr="00801F22" w:rsidRDefault="007D3261" w:rsidP="007D3261">
            <w:pPr>
              <w:ind w:firstLine="0"/>
              <w:rPr>
                <w:rFonts w:eastAsia="Times"/>
              </w:rPr>
            </w:pPr>
            <w:r w:rsidRPr="00801F22">
              <w:rPr>
                <w:rFonts w:eastAsia="Times"/>
                <w:sz w:val="24"/>
              </w:rPr>
              <w:t>49,7</w:t>
            </w:r>
          </w:p>
        </w:tc>
        <w:tc>
          <w:tcPr>
            <w:tcW w:w="1350" w:type="dxa"/>
          </w:tcPr>
          <w:p w:rsidR="007D3261" w:rsidRPr="00801F22" w:rsidRDefault="007D3261" w:rsidP="007D3261">
            <w:pPr>
              <w:ind w:firstLine="0"/>
              <w:rPr>
                <w:rFonts w:eastAsia="Times"/>
              </w:rPr>
            </w:pPr>
            <w:r w:rsidRPr="00801F22">
              <w:rPr>
                <w:rFonts w:eastAsia="Times"/>
                <w:sz w:val="24"/>
              </w:rPr>
              <w:t>4,1</w:t>
            </w:r>
          </w:p>
        </w:tc>
        <w:tc>
          <w:tcPr>
            <w:tcW w:w="925" w:type="dxa"/>
          </w:tcPr>
          <w:p w:rsidR="007D3261" w:rsidRPr="00801F22" w:rsidRDefault="007D3261" w:rsidP="007D3261">
            <w:pPr>
              <w:ind w:firstLine="0"/>
              <w:rPr>
                <w:rFonts w:eastAsia="Times"/>
              </w:rPr>
            </w:pPr>
            <w:r w:rsidRPr="00801F22">
              <w:rPr>
                <w:rFonts w:eastAsia="Times"/>
                <w:sz w:val="24"/>
              </w:rPr>
              <w:t>100</w:t>
            </w:r>
          </w:p>
        </w:tc>
      </w:tr>
      <w:tr w:rsidR="007D3261" w:rsidRPr="00801F22">
        <w:tc>
          <w:tcPr>
            <w:tcW w:w="3690" w:type="dxa"/>
          </w:tcPr>
          <w:p w:rsidR="007D3261" w:rsidRPr="00801F22" w:rsidRDefault="007D3261" w:rsidP="007D3261">
            <w:pPr>
              <w:ind w:firstLine="0"/>
              <w:rPr>
                <w:rFonts w:eastAsia="Times"/>
              </w:rPr>
            </w:pPr>
            <w:r w:rsidRPr="00801F22">
              <w:rPr>
                <w:rFonts w:eastAsia="Times"/>
                <w:sz w:val="24"/>
              </w:rPr>
              <w:t>Métaux primaires</w:t>
            </w:r>
          </w:p>
        </w:tc>
        <w:tc>
          <w:tcPr>
            <w:tcW w:w="1800" w:type="dxa"/>
          </w:tcPr>
          <w:p w:rsidR="007D3261" w:rsidRPr="00801F22" w:rsidRDefault="007D3261" w:rsidP="007D3261">
            <w:pPr>
              <w:ind w:firstLine="0"/>
              <w:rPr>
                <w:rFonts w:eastAsia="Times"/>
              </w:rPr>
            </w:pPr>
            <w:r w:rsidRPr="00801F22">
              <w:rPr>
                <w:rFonts w:eastAsia="Times"/>
                <w:sz w:val="24"/>
              </w:rPr>
              <w:t>25,6</w:t>
            </w:r>
          </w:p>
        </w:tc>
        <w:tc>
          <w:tcPr>
            <w:tcW w:w="1440" w:type="dxa"/>
          </w:tcPr>
          <w:p w:rsidR="007D3261" w:rsidRPr="00801F22" w:rsidRDefault="007D3261" w:rsidP="007D3261">
            <w:pPr>
              <w:ind w:firstLine="0"/>
              <w:rPr>
                <w:rFonts w:eastAsia="Times"/>
              </w:rPr>
            </w:pPr>
            <w:r w:rsidRPr="00801F22">
              <w:rPr>
                <w:rFonts w:eastAsia="Times"/>
                <w:sz w:val="24"/>
              </w:rPr>
              <w:t>57,1</w:t>
            </w:r>
          </w:p>
        </w:tc>
        <w:tc>
          <w:tcPr>
            <w:tcW w:w="1350" w:type="dxa"/>
          </w:tcPr>
          <w:p w:rsidR="007D3261" w:rsidRPr="00801F22" w:rsidRDefault="007D3261" w:rsidP="007D3261">
            <w:pPr>
              <w:ind w:firstLine="0"/>
              <w:rPr>
                <w:rFonts w:eastAsia="Times"/>
              </w:rPr>
            </w:pPr>
            <w:r w:rsidRPr="00801F22">
              <w:rPr>
                <w:rFonts w:eastAsia="Times"/>
                <w:sz w:val="24"/>
              </w:rPr>
              <w:t>17,3</w:t>
            </w:r>
          </w:p>
        </w:tc>
        <w:tc>
          <w:tcPr>
            <w:tcW w:w="925" w:type="dxa"/>
          </w:tcPr>
          <w:p w:rsidR="007D3261" w:rsidRPr="00801F22" w:rsidRDefault="007D3261" w:rsidP="007D3261">
            <w:pPr>
              <w:ind w:firstLine="0"/>
              <w:rPr>
                <w:rFonts w:eastAsia="Times"/>
              </w:rPr>
            </w:pPr>
            <w:r w:rsidRPr="00801F22">
              <w:rPr>
                <w:rFonts w:eastAsia="Times"/>
                <w:sz w:val="24"/>
              </w:rPr>
              <w:t>100</w:t>
            </w:r>
          </w:p>
        </w:tc>
      </w:tr>
      <w:tr w:rsidR="007D3261" w:rsidRPr="00801F22">
        <w:tc>
          <w:tcPr>
            <w:tcW w:w="3690" w:type="dxa"/>
          </w:tcPr>
          <w:p w:rsidR="007D3261" w:rsidRPr="00801F22" w:rsidRDefault="007D3261" w:rsidP="007D3261">
            <w:pPr>
              <w:ind w:firstLine="0"/>
              <w:rPr>
                <w:rFonts w:eastAsia="Times"/>
              </w:rPr>
            </w:pPr>
            <w:r w:rsidRPr="00801F22">
              <w:rPr>
                <w:rFonts w:eastAsia="Times"/>
                <w:sz w:val="24"/>
              </w:rPr>
              <w:t>Produits métalliques</w:t>
            </w:r>
          </w:p>
        </w:tc>
        <w:tc>
          <w:tcPr>
            <w:tcW w:w="1800" w:type="dxa"/>
          </w:tcPr>
          <w:p w:rsidR="007D3261" w:rsidRPr="00801F22" w:rsidRDefault="007D3261" w:rsidP="007D3261">
            <w:pPr>
              <w:ind w:firstLine="0"/>
              <w:rPr>
                <w:rFonts w:eastAsia="Times"/>
              </w:rPr>
            </w:pPr>
            <w:r w:rsidRPr="00801F22">
              <w:rPr>
                <w:rFonts w:eastAsia="Times"/>
                <w:sz w:val="24"/>
              </w:rPr>
              <w:t>24,8</w:t>
            </w:r>
          </w:p>
        </w:tc>
        <w:tc>
          <w:tcPr>
            <w:tcW w:w="1440" w:type="dxa"/>
          </w:tcPr>
          <w:p w:rsidR="007D3261" w:rsidRPr="00801F22" w:rsidRDefault="007D3261" w:rsidP="007D3261">
            <w:pPr>
              <w:ind w:firstLine="0"/>
              <w:rPr>
                <w:rFonts w:eastAsia="Times"/>
              </w:rPr>
            </w:pPr>
            <w:r w:rsidRPr="00801F22">
              <w:rPr>
                <w:rFonts w:eastAsia="Times"/>
                <w:sz w:val="24"/>
              </w:rPr>
              <w:t>57,8</w:t>
            </w:r>
          </w:p>
        </w:tc>
        <w:tc>
          <w:tcPr>
            <w:tcW w:w="1350" w:type="dxa"/>
          </w:tcPr>
          <w:p w:rsidR="007D3261" w:rsidRPr="00801F22" w:rsidRDefault="007D3261" w:rsidP="007D3261">
            <w:pPr>
              <w:ind w:firstLine="0"/>
              <w:rPr>
                <w:rFonts w:eastAsia="Times"/>
              </w:rPr>
            </w:pPr>
            <w:r w:rsidRPr="00801F22">
              <w:rPr>
                <w:rFonts w:eastAsia="Times"/>
                <w:sz w:val="24"/>
              </w:rPr>
              <w:t>17,4</w:t>
            </w:r>
          </w:p>
        </w:tc>
        <w:tc>
          <w:tcPr>
            <w:tcW w:w="925" w:type="dxa"/>
          </w:tcPr>
          <w:p w:rsidR="007D3261" w:rsidRPr="00801F22" w:rsidRDefault="007D3261" w:rsidP="007D3261">
            <w:pPr>
              <w:ind w:firstLine="0"/>
              <w:rPr>
                <w:rFonts w:eastAsia="Times"/>
              </w:rPr>
            </w:pPr>
            <w:r w:rsidRPr="00801F22">
              <w:rPr>
                <w:rFonts w:eastAsia="Times"/>
                <w:sz w:val="24"/>
              </w:rPr>
              <w:t>100</w:t>
            </w:r>
          </w:p>
        </w:tc>
      </w:tr>
      <w:tr w:rsidR="007D3261" w:rsidRPr="00801F22">
        <w:tc>
          <w:tcPr>
            <w:tcW w:w="3690" w:type="dxa"/>
          </w:tcPr>
          <w:p w:rsidR="007D3261" w:rsidRPr="00801F22" w:rsidRDefault="007D3261" w:rsidP="007D3261">
            <w:pPr>
              <w:ind w:firstLine="0"/>
              <w:rPr>
                <w:rFonts w:eastAsia="Times"/>
              </w:rPr>
            </w:pPr>
            <w:r w:rsidRPr="00801F22">
              <w:rPr>
                <w:rFonts w:eastAsia="Times"/>
                <w:sz w:val="24"/>
              </w:rPr>
              <w:t>Machinerie</w:t>
            </w:r>
          </w:p>
        </w:tc>
        <w:tc>
          <w:tcPr>
            <w:tcW w:w="1800" w:type="dxa"/>
          </w:tcPr>
          <w:p w:rsidR="007D3261" w:rsidRPr="00801F22" w:rsidRDefault="007D3261" w:rsidP="007D3261">
            <w:pPr>
              <w:ind w:firstLine="0"/>
              <w:rPr>
                <w:rFonts w:eastAsia="Times"/>
              </w:rPr>
            </w:pPr>
            <w:r w:rsidRPr="00801F22">
              <w:rPr>
                <w:rFonts w:eastAsia="Times"/>
                <w:sz w:val="24"/>
              </w:rPr>
              <w:t>13,6</w:t>
            </w:r>
          </w:p>
        </w:tc>
        <w:tc>
          <w:tcPr>
            <w:tcW w:w="1440" w:type="dxa"/>
          </w:tcPr>
          <w:p w:rsidR="007D3261" w:rsidRPr="00801F22" w:rsidRDefault="007D3261" w:rsidP="007D3261">
            <w:pPr>
              <w:ind w:firstLine="0"/>
              <w:rPr>
                <w:rFonts w:eastAsia="Times"/>
              </w:rPr>
            </w:pPr>
            <w:r w:rsidRPr="00801F22">
              <w:rPr>
                <w:rFonts w:eastAsia="Times"/>
                <w:sz w:val="24"/>
              </w:rPr>
              <w:t>9,8</w:t>
            </w:r>
          </w:p>
        </w:tc>
        <w:tc>
          <w:tcPr>
            <w:tcW w:w="1350" w:type="dxa"/>
          </w:tcPr>
          <w:p w:rsidR="007D3261" w:rsidRPr="00801F22" w:rsidRDefault="007D3261" w:rsidP="007D3261">
            <w:pPr>
              <w:ind w:firstLine="0"/>
              <w:rPr>
                <w:rFonts w:eastAsia="Times"/>
              </w:rPr>
            </w:pPr>
            <w:r w:rsidRPr="00801F22">
              <w:rPr>
                <w:rFonts w:eastAsia="Times"/>
                <w:sz w:val="24"/>
              </w:rPr>
              <w:t>76,6</w:t>
            </w:r>
          </w:p>
        </w:tc>
        <w:tc>
          <w:tcPr>
            <w:tcW w:w="925" w:type="dxa"/>
          </w:tcPr>
          <w:p w:rsidR="007D3261" w:rsidRPr="00801F22" w:rsidRDefault="007D3261" w:rsidP="007D3261">
            <w:pPr>
              <w:ind w:firstLine="0"/>
              <w:rPr>
                <w:rFonts w:eastAsia="Times"/>
              </w:rPr>
            </w:pPr>
            <w:r w:rsidRPr="00801F22">
              <w:rPr>
                <w:rFonts w:eastAsia="Times"/>
                <w:sz w:val="24"/>
              </w:rPr>
              <w:t>100</w:t>
            </w:r>
          </w:p>
        </w:tc>
      </w:tr>
      <w:tr w:rsidR="007D3261" w:rsidRPr="00801F22">
        <w:tc>
          <w:tcPr>
            <w:tcW w:w="3690" w:type="dxa"/>
          </w:tcPr>
          <w:p w:rsidR="007D3261" w:rsidRPr="00801F22" w:rsidRDefault="007D3261" w:rsidP="007D3261">
            <w:pPr>
              <w:ind w:firstLine="0"/>
              <w:rPr>
                <w:rFonts w:eastAsia="Times"/>
              </w:rPr>
            </w:pPr>
            <w:r w:rsidRPr="00801F22">
              <w:rPr>
                <w:rFonts w:eastAsia="Times"/>
                <w:sz w:val="24"/>
              </w:rPr>
              <w:t>Matériel de transport</w:t>
            </w:r>
          </w:p>
        </w:tc>
        <w:tc>
          <w:tcPr>
            <w:tcW w:w="1800" w:type="dxa"/>
          </w:tcPr>
          <w:p w:rsidR="007D3261" w:rsidRPr="00801F22" w:rsidRDefault="007D3261" w:rsidP="007D3261">
            <w:pPr>
              <w:ind w:firstLine="0"/>
              <w:rPr>
                <w:rFonts w:eastAsia="Times"/>
              </w:rPr>
            </w:pPr>
            <w:r w:rsidRPr="00801F22">
              <w:rPr>
                <w:rFonts w:eastAsia="Times"/>
                <w:sz w:val="24"/>
              </w:rPr>
              <w:t>34,2</w:t>
            </w:r>
          </w:p>
        </w:tc>
        <w:tc>
          <w:tcPr>
            <w:tcW w:w="1440" w:type="dxa"/>
          </w:tcPr>
          <w:p w:rsidR="007D3261" w:rsidRPr="00801F22" w:rsidRDefault="007D3261" w:rsidP="007D3261">
            <w:pPr>
              <w:ind w:firstLine="0"/>
              <w:rPr>
                <w:rFonts w:eastAsia="Times"/>
              </w:rPr>
            </w:pPr>
            <w:r w:rsidRPr="00801F22">
              <w:rPr>
                <w:rFonts w:eastAsia="Times"/>
                <w:sz w:val="24"/>
              </w:rPr>
              <w:t>5,6</w:t>
            </w:r>
          </w:p>
        </w:tc>
        <w:tc>
          <w:tcPr>
            <w:tcW w:w="1350" w:type="dxa"/>
          </w:tcPr>
          <w:p w:rsidR="007D3261" w:rsidRPr="00801F22" w:rsidRDefault="007D3261" w:rsidP="007D3261">
            <w:pPr>
              <w:ind w:firstLine="0"/>
              <w:rPr>
                <w:rFonts w:eastAsia="Times"/>
              </w:rPr>
            </w:pPr>
            <w:r w:rsidRPr="00801F22">
              <w:rPr>
                <w:rFonts w:eastAsia="Times"/>
                <w:sz w:val="24"/>
              </w:rPr>
              <w:t>60,2</w:t>
            </w:r>
          </w:p>
        </w:tc>
        <w:tc>
          <w:tcPr>
            <w:tcW w:w="925" w:type="dxa"/>
          </w:tcPr>
          <w:p w:rsidR="007D3261" w:rsidRPr="00801F22" w:rsidRDefault="007D3261" w:rsidP="007D3261">
            <w:pPr>
              <w:ind w:firstLine="0"/>
              <w:rPr>
                <w:rFonts w:eastAsia="Times"/>
              </w:rPr>
            </w:pPr>
            <w:r w:rsidRPr="00801F22">
              <w:rPr>
                <w:rFonts w:eastAsia="Times"/>
                <w:sz w:val="24"/>
              </w:rPr>
              <w:t>100</w:t>
            </w:r>
          </w:p>
        </w:tc>
      </w:tr>
      <w:tr w:rsidR="007D3261" w:rsidRPr="00801F22">
        <w:tc>
          <w:tcPr>
            <w:tcW w:w="3690" w:type="dxa"/>
          </w:tcPr>
          <w:p w:rsidR="007D3261" w:rsidRPr="00801F22" w:rsidRDefault="007D3261" w:rsidP="007D3261">
            <w:pPr>
              <w:ind w:firstLine="0"/>
              <w:rPr>
                <w:rFonts w:eastAsia="Times"/>
              </w:rPr>
            </w:pPr>
            <w:r w:rsidRPr="00801F22">
              <w:rPr>
                <w:rFonts w:eastAsia="Times"/>
                <w:sz w:val="24"/>
              </w:rPr>
              <w:t>Appareils électriques</w:t>
            </w:r>
          </w:p>
        </w:tc>
        <w:tc>
          <w:tcPr>
            <w:tcW w:w="1800" w:type="dxa"/>
          </w:tcPr>
          <w:p w:rsidR="007D3261" w:rsidRPr="00801F22" w:rsidRDefault="007D3261" w:rsidP="007D3261">
            <w:pPr>
              <w:ind w:firstLine="0"/>
              <w:rPr>
                <w:rFonts w:eastAsia="Times"/>
              </w:rPr>
            </w:pPr>
            <w:r w:rsidRPr="00801F22">
              <w:rPr>
                <w:rFonts w:eastAsia="Times"/>
                <w:sz w:val="24"/>
              </w:rPr>
              <w:t>3</w:t>
            </w:r>
          </w:p>
        </w:tc>
        <w:tc>
          <w:tcPr>
            <w:tcW w:w="1440" w:type="dxa"/>
          </w:tcPr>
          <w:p w:rsidR="007D3261" w:rsidRPr="00801F22" w:rsidRDefault="007D3261" w:rsidP="007D3261">
            <w:pPr>
              <w:ind w:firstLine="0"/>
              <w:rPr>
                <w:rFonts w:eastAsia="Times"/>
              </w:rPr>
            </w:pPr>
            <w:r w:rsidRPr="00801F22">
              <w:rPr>
                <w:rFonts w:eastAsia="Times"/>
                <w:sz w:val="24"/>
              </w:rPr>
              <w:t>49,6</w:t>
            </w:r>
          </w:p>
        </w:tc>
        <w:tc>
          <w:tcPr>
            <w:tcW w:w="1350" w:type="dxa"/>
          </w:tcPr>
          <w:p w:rsidR="007D3261" w:rsidRPr="00801F22" w:rsidRDefault="007D3261" w:rsidP="007D3261">
            <w:pPr>
              <w:ind w:firstLine="0"/>
              <w:rPr>
                <w:rFonts w:eastAsia="Times"/>
              </w:rPr>
            </w:pPr>
            <w:r w:rsidRPr="00801F22">
              <w:rPr>
                <w:rFonts w:eastAsia="Times"/>
                <w:sz w:val="24"/>
              </w:rPr>
              <w:t>47,4</w:t>
            </w:r>
          </w:p>
        </w:tc>
        <w:tc>
          <w:tcPr>
            <w:tcW w:w="925" w:type="dxa"/>
          </w:tcPr>
          <w:p w:rsidR="007D3261" w:rsidRPr="00801F22" w:rsidRDefault="007D3261" w:rsidP="007D3261">
            <w:pPr>
              <w:ind w:firstLine="0"/>
              <w:rPr>
                <w:rFonts w:eastAsia="Times"/>
              </w:rPr>
            </w:pPr>
            <w:r w:rsidRPr="00801F22">
              <w:rPr>
                <w:rFonts w:eastAsia="Times"/>
                <w:sz w:val="24"/>
              </w:rPr>
              <w:t>100</w:t>
            </w:r>
          </w:p>
        </w:tc>
      </w:tr>
      <w:tr w:rsidR="007D3261" w:rsidRPr="00801F22">
        <w:tc>
          <w:tcPr>
            <w:tcW w:w="3690" w:type="dxa"/>
          </w:tcPr>
          <w:p w:rsidR="007D3261" w:rsidRPr="00801F22" w:rsidRDefault="007D3261" w:rsidP="007D3261">
            <w:pPr>
              <w:ind w:firstLine="0"/>
              <w:rPr>
                <w:rFonts w:eastAsia="Times"/>
              </w:rPr>
            </w:pPr>
            <w:r w:rsidRPr="00801F22">
              <w:rPr>
                <w:rFonts w:eastAsia="Times"/>
                <w:sz w:val="24"/>
              </w:rPr>
              <w:t>Produits minéraux non m</w:t>
            </w:r>
            <w:r w:rsidRPr="00801F22">
              <w:rPr>
                <w:rFonts w:eastAsia="Times"/>
                <w:sz w:val="24"/>
              </w:rPr>
              <w:t>é</w:t>
            </w:r>
            <w:r w:rsidRPr="00801F22">
              <w:rPr>
                <w:rFonts w:eastAsia="Times"/>
                <w:sz w:val="24"/>
              </w:rPr>
              <w:t>talliques</w:t>
            </w:r>
          </w:p>
        </w:tc>
        <w:tc>
          <w:tcPr>
            <w:tcW w:w="1800" w:type="dxa"/>
          </w:tcPr>
          <w:p w:rsidR="007D3261" w:rsidRPr="00801F22" w:rsidRDefault="007D3261" w:rsidP="007D3261">
            <w:pPr>
              <w:ind w:firstLine="0"/>
              <w:rPr>
                <w:rFonts w:eastAsia="Times"/>
              </w:rPr>
            </w:pPr>
            <w:r w:rsidRPr="00801F22">
              <w:rPr>
                <w:rFonts w:eastAsia="Times"/>
                <w:sz w:val="24"/>
              </w:rPr>
              <w:t>29,2</w:t>
            </w:r>
          </w:p>
        </w:tc>
        <w:tc>
          <w:tcPr>
            <w:tcW w:w="1440" w:type="dxa"/>
          </w:tcPr>
          <w:p w:rsidR="007D3261" w:rsidRPr="00801F22" w:rsidRDefault="007D3261" w:rsidP="007D3261">
            <w:pPr>
              <w:ind w:firstLine="0"/>
              <w:rPr>
                <w:rFonts w:eastAsia="Times"/>
              </w:rPr>
            </w:pPr>
            <w:r w:rsidRPr="00801F22">
              <w:rPr>
                <w:rFonts w:eastAsia="Times"/>
                <w:sz w:val="24"/>
              </w:rPr>
              <w:t>32,6</w:t>
            </w:r>
          </w:p>
        </w:tc>
        <w:tc>
          <w:tcPr>
            <w:tcW w:w="1350" w:type="dxa"/>
          </w:tcPr>
          <w:p w:rsidR="007D3261" w:rsidRPr="00801F22" w:rsidRDefault="007D3261" w:rsidP="007D3261">
            <w:pPr>
              <w:ind w:firstLine="0"/>
              <w:rPr>
                <w:rFonts w:eastAsia="Times"/>
              </w:rPr>
            </w:pPr>
            <w:r w:rsidRPr="00801F22">
              <w:rPr>
                <w:rFonts w:eastAsia="Times"/>
                <w:sz w:val="24"/>
              </w:rPr>
              <w:t>38,2</w:t>
            </w:r>
          </w:p>
        </w:tc>
        <w:tc>
          <w:tcPr>
            <w:tcW w:w="925" w:type="dxa"/>
          </w:tcPr>
          <w:p w:rsidR="007D3261" w:rsidRPr="00801F22" w:rsidRDefault="007D3261" w:rsidP="007D3261">
            <w:pPr>
              <w:ind w:firstLine="0"/>
              <w:rPr>
                <w:rFonts w:eastAsia="Times"/>
              </w:rPr>
            </w:pPr>
            <w:r w:rsidRPr="00801F22">
              <w:rPr>
                <w:rFonts w:eastAsia="Times"/>
                <w:sz w:val="24"/>
              </w:rPr>
              <w:t>100</w:t>
            </w:r>
          </w:p>
        </w:tc>
      </w:tr>
      <w:tr w:rsidR="007D3261" w:rsidRPr="00801F22">
        <w:tc>
          <w:tcPr>
            <w:tcW w:w="3690" w:type="dxa"/>
          </w:tcPr>
          <w:p w:rsidR="007D3261" w:rsidRPr="00801F22" w:rsidRDefault="007D3261" w:rsidP="007D3261">
            <w:pPr>
              <w:ind w:firstLine="0"/>
              <w:jc w:val="both"/>
              <w:rPr>
                <w:rFonts w:eastAsia="Times"/>
                <w:sz w:val="24"/>
              </w:rPr>
            </w:pPr>
            <w:r w:rsidRPr="00801F22">
              <w:rPr>
                <w:rFonts w:eastAsia="Times"/>
                <w:sz w:val="24"/>
              </w:rPr>
              <w:t>Pétrole et houille</w:t>
            </w:r>
          </w:p>
        </w:tc>
        <w:tc>
          <w:tcPr>
            <w:tcW w:w="1800" w:type="dxa"/>
          </w:tcPr>
          <w:p w:rsidR="007D3261" w:rsidRPr="00801F22" w:rsidRDefault="007D3261" w:rsidP="007D3261">
            <w:pPr>
              <w:ind w:firstLine="0"/>
              <w:jc w:val="both"/>
              <w:rPr>
                <w:rFonts w:eastAsia="Times"/>
                <w:sz w:val="24"/>
              </w:rPr>
            </w:pPr>
            <w:r w:rsidRPr="00801F22">
              <w:rPr>
                <w:rFonts w:eastAsia="Times"/>
                <w:sz w:val="24"/>
              </w:rPr>
              <w:t>0,2</w:t>
            </w:r>
          </w:p>
        </w:tc>
        <w:tc>
          <w:tcPr>
            <w:tcW w:w="1440" w:type="dxa"/>
          </w:tcPr>
          <w:p w:rsidR="007D3261" w:rsidRPr="00801F22" w:rsidRDefault="007D3261" w:rsidP="007D3261">
            <w:pPr>
              <w:ind w:firstLine="0"/>
              <w:jc w:val="both"/>
              <w:rPr>
                <w:rFonts w:eastAsia="Times"/>
                <w:sz w:val="24"/>
              </w:rPr>
            </w:pPr>
            <w:r w:rsidRPr="00801F22">
              <w:rPr>
                <w:rFonts w:eastAsia="Times"/>
                <w:sz w:val="24"/>
              </w:rPr>
              <w:t>—</w:t>
            </w:r>
          </w:p>
        </w:tc>
        <w:tc>
          <w:tcPr>
            <w:tcW w:w="1350" w:type="dxa"/>
          </w:tcPr>
          <w:p w:rsidR="007D3261" w:rsidRPr="00801F22" w:rsidRDefault="007D3261" w:rsidP="007D3261">
            <w:pPr>
              <w:ind w:firstLine="0"/>
              <w:jc w:val="both"/>
              <w:rPr>
                <w:rFonts w:eastAsia="Times"/>
                <w:sz w:val="24"/>
              </w:rPr>
            </w:pPr>
            <w:r w:rsidRPr="00801F22">
              <w:rPr>
                <w:rFonts w:eastAsia="Times"/>
                <w:sz w:val="24"/>
              </w:rPr>
              <w:t>99,8</w:t>
            </w:r>
          </w:p>
        </w:tc>
        <w:tc>
          <w:tcPr>
            <w:tcW w:w="925" w:type="dxa"/>
          </w:tcPr>
          <w:p w:rsidR="007D3261" w:rsidRPr="00801F22" w:rsidRDefault="007D3261" w:rsidP="007D3261">
            <w:pPr>
              <w:ind w:firstLine="0"/>
              <w:jc w:val="both"/>
              <w:rPr>
                <w:rFonts w:eastAsia="Times"/>
                <w:sz w:val="24"/>
              </w:rPr>
            </w:pPr>
            <w:r w:rsidRPr="00801F22">
              <w:rPr>
                <w:rFonts w:eastAsia="Times"/>
                <w:sz w:val="24"/>
              </w:rPr>
              <w:t>100</w:t>
            </w:r>
          </w:p>
        </w:tc>
      </w:tr>
      <w:tr w:rsidR="007D3261" w:rsidRPr="00801F22">
        <w:tc>
          <w:tcPr>
            <w:tcW w:w="3690" w:type="dxa"/>
          </w:tcPr>
          <w:p w:rsidR="007D3261" w:rsidRPr="00801F22" w:rsidRDefault="007D3261" w:rsidP="007D3261">
            <w:pPr>
              <w:ind w:firstLine="0"/>
              <w:rPr>
                <w:rFonts w:eastAsia="Times"/>
              </w:rPr>
            </w:pPr>
            <w:r w:rsidRPr="00801F22">
              <w:rPr>
                <w:rFonts w:eastAsia="Times"/>
                <w:sz w:val="24"/>
              </w:rPr>
              <w:t>Produits chimiques</w:t>
            </w:r>
          </w:p>
        </w:tc>
        <w:tc>
          <w:tcPr>
            <w:tcW w:w="1800" w:type="dxa"/>
          </w:tcPr>
          <w:p w:rsidR="007D3261" w:rsidRPr="00801F22" w:rsidRDefault="007D3261" w:rsidP="007D3261">
            <w:pPr>
              <w:ind w:firstLine="0"/>
              <w:rPr>
                <w:rFonts w:eastAsia="Times"/>
              </w:rPr>
            </w:pPr>
            <w:r w:rsidRPr="00801F22">
              <w:rPr>
                <w:rFonts w:eastAsia="Times"/>
                <w:sz w:val="24"/>
              </w:rPr>
              <w:t>6,1</w:t>
            </w:r>
          </w:p>
        </w:tc>
        <w:tc>
          <w:tcPr>
            <w:tcW w:w="1440" w:type="dxa"/>
          </w:tcPr>
          <w:p w:rsidR="007D3261" w:rsidRPr="00801F22" w:rsidRDefault="007D3261" w:rsidP="007D3261">
            <w:pPr>
              <w:ind w:firstLine="0"/>
              <w:rPr>
                <w:rFonts w:eastAsia="Times"/>
              </w:rPr>
            </w:pPr>
            <w:r w:rsidRPr="00801F22">
              <w:rPr>
                <w:rFonts w:eastAsia="Times"/>
                <w:sz w:val="24"/>
              </w:rPr>
              <w:t>5,7</w:t>
            </w:r>
          </w:p>
        </w:tc>
        <w:tc>
          <w:tcPr>
            <w:tcW w:w="1350" w:type="dxa"/>
          </w:tcPr>
          <w:p w:rsidR="007D3261" w:rsidRPr="00801F22" w:rsidRDefault="007D3261" w:rsidP="007D3261">
            <w:pPr>
              <w:ind w:firstLine="0"/>
              <w:rPr>
                <w:rFonts w:eastAsia="Times"/>
              </w:rPr>
            </w:pPr>
            <w:r w:rsidRPr="00801F22">
              <w:rPr>
                <w:rFonts w:eastAsia="Times"/>
                <w:sz w:val="24"/>
              </w:rPr>
              <w:t>88,2</w:t>
            </w:r>
          </w:p>
        </w:tc>
        <w:tc>
          <w:tcPr>
            <w:tcW w:w="925" w:type="dxa"/>
          </w:tcPr>
          <w:p w:rsidR="007D3261" w:rsidRPr="00801F22" w:rsidRDefault="007D3261" w:rsidP="007D3261">
            <w:pPr>
              <w:ind w:firstLine="0"/>
              <w:rPr>
                <w:rFonts w:eastAsia="Times"/>
              </w:rPr>
            </w:pPr>
            <w:r w:rsidRPr="00801F22">
              <w:rPr>
                <w:rFonts w:eastAsia="Times"/>
                <w:sz w:val="24"/>
              </w:rPr>
              <w:t>100</w:t>
            </w:r>
          </w:p>
        </w:tc>
      </w:tr>
      <w:tr w:rsidR="007D3261" w:rsidRPr="00801F22">
        <w:tc>
          <w:tcPr>
            <w:tcW w:w="3690" w:type="dxa"/>
            <w:tcBorders>
              <w:bottom w:val="single" w:sz="4" w:space="0" w:color="auto"/>
            </w:tcBorders>
          </w:tcPr>
          <w:p w:rsidR="007D3261" w:rsidRPr="00801F22" w:rsidRDefault="007D3261" w:rsidP="007D3261">
            <w:pPr>
              <w:ind w:firstLine="0"/>
              <w:rPr>
                <w:rFonts w:eastAsia="Times"/>
              </w:rPr>
            </w:pPr>
            <w:r w:rsidRPr="00801F22">
              <w:rPr>
                <w:rFonts w:eastAsia="Times"/>
                <w:sz w:val="24"/>
              </w:rPr>
              <w:t>Divers</w:t>
            </w:r>
          </w:p>
        </w:tc>
        <w:tc>
          <w:tcPr>
            <w:tcW w:w="1800" w:type="dxa"/>
            <w:tcBorders>
              <w:bottom w:val="single" w:sz="4" w:space="0" w:color="auto"/>
            </w:tcBorders>
          </w:tcPr>
          <w:p w:rsidR="007D3261" w:rsidRPr="00801F22" w:rsidRDefault="007D3261" w:rsidP="007D3261">
            <w:pPr>
              <w:ind w:firstLine="0"/>
              <w:rPr>
                <w:rFonts w:eastAsia="Times"/>
              </w:rPr>
            </w:pPr>
            <w:r w:rsidRPr="00801F22">
              <w:rPr>
                <w:rFonts w:eastAsia="Times"/>
                <w:sz w:val="24"/>
              </w:rPr>
              <w:t>21,9</w:t>
            </w:r>
          </w:p>
        </w:tc>
        <w:tc>
          <w:tcPr>
            <w:tcW w:w="1440" w:type="dxa"/>
            <w:tcBorders>
              <w:bottom w:val="single" w:sz="4" w:space="0" w:color="auto"/>
            </w:tcBorders>
          </w:tcPr>
          <w:p w:rsidR="007D3261" w:rsidRPr="00801F22" w:rsidRDefault="007D3261" w:rsidP="007D3261">
            <w:pPr>
              <w:ind w:firstLine="0"/>
              <w:rPr>
                <w:rFonts w:eastAsia="Times"/>
              </w:rPr>
            </w:pPr>
            <w:r w:rsidRPr="00801F22">
              <w:rPr>
                <w:rFonts w:eastAsia="Times"/>
                <w:sz w:val="24"/>
              </w:rPr>
              <w:t>31,4</w:t>
            </w:r>
          </w:p>
        </w:tc>
        <w:tc>
          <w:tcPr>
            <w:tcW w:w="1350" w:type="dxa"/>
            <w:tcBorders>
              <w:bottom w:val="single" w:sz="4" w:space="0" w:color="auto"/>
            </w:tcBorders>
          </w:tcPr>
          <w:p w:rsidR="007D3261" w:rsidRPr="00801F22" w:rsidRDefault="007D3261" w:rsidP="007D3261">
            <w:pPr>
              <w:ind w:firstLine="0"/>
              <w:rPr>
                <w:rFonts w:eastAsia="Times"/>
              </w:rPr>
            </w:pPr>
            <w:r w:rsidRPr="00801F22">
              <w:rPr>
                <w:rFonts w:eastAsia="Times"/>
                <w:sz w:val="24"/>
              </w:rPr>
              <w:t>46,7</w:t>
            </w:r>
          </w:p>
        </w:tc>
        <w:tc>
          <w:tcPr>
            <w:tcW w:w="925" w:type="dxa"/>
            <w:tcBorders>
              <w:bottom w:val="single" w:sz="4" w:space="0" w:color="auto"/>
            </w:tcBorders>
          </w:tcPr>
          <w:p w:rsidR="007D3261" w:rsidRPr="00801F22" w:rsidRDefault="007D3261" w:rsidP="007D3261">
            <w:pPr>
              <w:ind w:firstLine="0"/>
              <w:rPr>
                <w:rFonts w:eastAsia="Times"/>
              </w:rPr>
            </w:pPr>
            <w:r w:rsidRPr="00801F22">
              <w:rPr>
                <w:rFonts w:eastAsia="Times"/>
                <w:sz w:val="24"/>
              </w:rPr>
              <w:t>100</w:t>
            </w:r>
          </w:p>
        </w:tc>
      </w:tr>
      <w:tr w:rsidR="007D3261" w:rsidRPr="00801F22">
        <w:tc>
          <w:tcPr>
            <w:tcW w:w="3690" w:type="dxa"/>
            <w:tcBorders>
              <w:top w:val="single" w:sz="4" w:space="0" w:color="auto"/>
              <w:bottom w:val="single" w:sz="4" w:space="0" w:color="auto"/>
            </w:tcBorders>
          </w:tcPr>
          <w:p w:rsidR="007D3261" w:rsidRPr="00801F22" w:rsidRDefault="007D3261" w:rsidP="007D3261">
            <w:pPr>
              <w:spacing w:before="120" w:after="120"/>
              <w:ind w:firstLine="0"/>
              <w:rPr>
                <w:rFonts w:eastAsia="Times"/>
              </w:rPr>
            </w:pPr>
            <w:r w:rsidRPr="00801F22">
              <w:rPr>
                <w:rFonts w:eastAsia="Times"/>
                <w:sz w:val="24"/>
              </w:rPr>
              <w:t>TOTAL</w:t>
            </w:r>
          </w:p>
        </w:tc>
        <w:tc>
          <w:tcPr>
            <w:tcW w:w="1800" w:type="dxa"/>
            <w:tcBorders>
              <w:top w:val="single" w:sz="4" w:space="0" w:color="auto"/>
              <w:bottom w:val="single" w:sz="4" w:space="0" w:color="auto"/>
            </w:tcBorders>
          </w:tcPr>
          <w:p w:rsidR="007D3261" w:rsidRPr="00801F22" w:rsidRDefault="007D3261" w:rsidP="007D3261">
            <w:pPr>
              <w:spacing w:before="120" w:after="120"/>
              <w:ind w:firstLine="0"/>
              <w:rPr>
                <w:rFonts w:eastAsia="Times"/>
              </w:rPr>
            </w:pPr>
            <w:r w:rsidRPr="00801F22">
              <w:rPr>
                <w:rFonts w:eastAsia="Times"/>
                <w:sz w:val="24"/>
              </w:rPr>
              <w:t>21,5</w:t>
            </w:r>
          </w:p>
        </w:tc>
        <w:tc>
          <w:tcPr>
            <w:tcW w:w="1440" w:type="dxa"/>
            <w:tcBorders>
              <w:top w:val="single" w:sz="4" w:space="0" w:color="auto"/>
              <w:bottom w:val="single" w:sz="4" w:space="0" w:color="auto"/>
            </w:tcBorders>
          </w:tcPr>
          <w:p w:rsidR="007D3261" w:rsidRPr="00801F22" w:rsidRDefault="007D3261" w:rsidP="007D3261">
            <w:pPr>
              <w:spacing w:before="120" w:after="120"/>
              <w:ind w:firstLine="0"/>
              <w:rPr>
                <w:rFonts w:eastAsia="Times"/>
              </w:rPr>
            </w:pPr>
            <w:r w:rsidRPr="00801F22">
              <w:rPr>
                <w:rFonts w:eastAsia="Times"/>
                <w:sz w:val="24"/>
              </w:rPr>
              <w:t>38,9</w:t>
            </w:r>
          </w:p>
        </w:tc>
        <w:tc>
          <w:tcPr>
            <w:tcW w:w="1350" w:type="dxa"/>
            <w:tcBorders>
              <w:top w:val="single" w:sz="4" w:space="0" w:color="auto"/>
              <w:bottom w:val="single" w:sz="4" w:space="0" w:color="auto"/>
            </w:tcBorders>
          </w:tcPr>
          <w:p w:rsidR="007D3261" w:rsidRPr="00801F22" w:rsidRDefault="007D3261" w:rsidP="007D3261">
            <w:pPr>
              <w:spacing w:before="120" w:after="120"/>
              <w:ind w:firstLine="0"/>
              <w:rPr>
                <w:rFonts w:eastAsia="Times"/>
              </w:rPr>
            </w:pPr>
            <w:r w:rsidRPr="00801F22">
              <w:rPr>
                <w:rFonts w:eastAsia="Times"/>
                <w:sz w:val="24"/>
              </w:rPr>
              <w:t>39,6</w:t>
            </w:r>
          </w:p>
        </w:tc>
        <w:tc>
          <w:tcPr>
            <w:tcW w:w="925" w:type="dxa"/>
            <w:tcBorders>
              <w:top w:val="single" w:sz="4" w:space="0" w:color="auto"/>
              <w:bottom w:val="single" w:sz="4" w:space="0" w:color="auto"/>
            </w:tcBorders>
          </w:tcPr>
          <w:p w:rsidR="007D3261" w:rsidRPr="00801F22" w:rsidRDefault="007D3261" w:rsidP="007D3261">
            <w:pPr>
              <w:spacing w:before="120" w:after="120"/>
              <w:ind w:firstLine="0"/>
              <w:rPr>
                <w:rFonts w:eastAsia="Times"/>
              </w:rPr>
            </w:pPr>
            <w:r w:rsidRPr="00801F22">
              <w:rPr>
                <w:rFonts w:eastAsia="Times"/>
                <w:sz w:val="24"/>
              </w:rPr>
              <w:t>100</w:t>
            </w:r>
          </w:p>
        </w:tc>
      </w:tr>
    </w:tbl>
    <w:p w:rsidR="007D3261" w:rsidRPr="000D4C7A" w:rsidRDefault="007D3261" w:rsidP="007D3261">
      <w:pPr>
        <w:ind w:firstLine="0"/>
        <w:jc w:val="both"/>
        <w:rPr>
          <w:i/>
          <w:sz w:val="24"/>
        </w:rPr>
      </w:pPr>
    </w:p>
    <w:p w:rsidR="007D3261" w:rsidRPr="000D4C7A" w:rsidRDefault="007D3261" w:rsidP="007D3261">
      <w:pPr>
        <w:ind w:firstLine="0"/>
        <w:jc w:val="both"/>
        <w:rPr>
          <w:sz w:val="24"/>
        </w:rPr>
      </w:pPr>
      <w:r w:rsidRPr="000D4C7A">
        <w:rPr>
          <w:sz w:val="24"/>
        </w:rPr>
        <w:t xml:space="preserve">D'après : Caractères ethniques de l'investissement au Québec, 1973-1974. MIC, Direction des politiques industrielles, février </w:t>
      </w:r>
    </w:p>
    <w:p w:rsidR="007D3261" w:rsidRPr="000D4C7A" w:rsidRDefault="007D3261" w:rsidP="007D3261">
      <w:pPr>
        <w:ind w:firstLine="0"/>
        <w:jc w:val="both"/>
      </w:pPr>
      <w:r w:rsidRPr="000D4C7A">
        <w:rPr>
          <w:sz w:val="24"/>
        </w:rPr>
        <w:t>1978.</w:t>
      </w:r>
    </w:p>
    <w:p w:rsidR="007D3261" w:rsidRPr="000D4C7A" w:rsidRDefault="007D3261" w:rsidP="007D3261">
      <w:pPr>
        <w:spacing w:before="120" w:after="120"/>
        <w:jc w:val="both"/>
      </w:pPr>
    </w:p>
    <w:p w:rsidR="007D3261" w:rsidRPr="000D4C7A" w:rsidRDefault="007D3261" w:rsidP="007D3261">
      <w:pPr>
        <w:spacing w:before="120" w:after="120"/>
        <w:jc w:val="both"/>
      </w:pPr>
      <w:r w:rsidRPr="000D4C7A">
        <w:t>[24]</w:t>
      </w:r>
    </w:p>
    <w:p w:rsidR="007D3261" w:rsidRPr="000D4C7A" w:rsidRDefault="007D3261" w:rsidP="007D3261">
      <w:pPr>
        <w:spacing w:before="120" w:after="120"/>
        <w:jc w:val="both"/>
      </w:pPr>
      <w:r w:rsidRPr="000D4C7A">
        <w:t>Mais ce capital étranger, principalement américain, n'est pas isolé. Historiquement, il s'est articulé aux capitalistes anglo-canadiens. Du point de vue ethnique, il est presque « majoritairement composé d'a</w:t>
      </w:r>
      <w:r w:rsidRPr="000D4C7A">
        <w:t>n</w:t>
      </w:r>
      <w:r w:rsidRPr="000D4C7A">
        <w:t>glo-saxons</w:t>
      </w:r>
      <w:r>
        <w:t> </w:t>
      </w:r>
      <w:r>
        <w:rPr>
          <w:rStyle w:val="Appelnotedebasdep"/>
        </w:rPr>
        <w:footnoteReference w:id="6"/>
      </w:r>
      <w:r w:rsidRPr="000D4C7A">
        <w:t> ». Les retombées économiques qu'il produit ont aussi tendance à profiter d'abord aux capitalistes canadiens. L'enjeu qu'est le capital étranger a donc, de ce point de vue, un contenu can</w:t>
      </w:r>
      <w:r w:rsidRPr="000D4C7A">
        <w:t>a</w:t>
      </w:r>
      <w:r w:rsidRPr="000D4C7A">
        <w:t>dien.</w:t>
      </w:r>
    </w:p>
    <w:p w:rsidR="007D3261" w:rsidRPr="000D4C7A" w:rsidRDefault="007D3261" w:rsidP="007D3261">
      <w:pPr>
        <w:spacing w:before="120" w:after="120"/>
        <w:jc w:val="both"/>
      </w:pPr>
    </w:p>
    <w:p w:rsidR="007D3261" w:rsidRPr="000D4C7A" w:rsidRDefault="007D3261" w:rsidP="007D3261">
      <w:pPr>
        <w:pStyle w:val="a"/>
      </w:pPr>
      <w:bookmarkStart w:id="5" w:name="capital_qc_1b"/>
      <w:r w:rsidRPr="000D4C7A">
        <w:t>b) Le capital canadien</w:t>
      </w:r>
    </w:p>
    <w:bookmarkEnd w:id="5"/>
    <w:p w:rsidR="007D3261" w:rsidRPr="000D4C7A" w:rsidRDefault="007D3261" w:rsidP="007D3261">
      <w:pPr>
        <w:spacing w:before="120" w:after="120"/>
        <w:jc w:val="both"/>
      </w:pPr>
    </w:p>
    <w:p w:rsidR="007D3261" w:rsidRPr="00384B20" w:rsidRDefault="007D3261" w:rsidP="007D3261">
      <w:pPr>
        <w:ind w:right="90" w:firstLine="0"/>
        <w:jc w:val="both"/>
        <w:rPr>
          <w:sz w:val="20"/>
        </w:rPr>
      </w:pPr>
      <w:hyperlink w:anchor="tdm" w:history="1">
        <w:r w:rsidRPr="00384B20">
          <w:rPr>
            <w:rStyle w:val="Lienhypertexte"/>
            <w:sz w:val="20"/>
          </w:rPr>
          <w:t>Retour à la table des matières</w:t>
        </w:r>
      </w:hyperlink>
    </w:p>
    <w:p w:rsidR="007D3261" w:rsidRPr="000D4C7A" w:rsidRDefault="007D3261" w:rsidP="007D3261">
      <w:pPr>
        <w:spacing w:before="120" w:after="120"/>
        <w:jc w:val="both"/>
      </w:pPr>
      <w:r w:rsidRPr="000D4C7A">
        <w:t>Au Québec, le capital canadien s'est essentiellement concentré dans. les industries de l'imprimerie et de l'édition (54,2% des établi</w:t>
      </w:r>
      <w:r w:rsidRPr="000D4C7A">
        <w:t>s</w:t>
      </w:r>
      <w:r w:rsidRPr="000D4C7A">
        <w:t>sements), des pâtes et papiers (49,6%), du meuble (55,9%), du bois (56,2%), du textile (31,9%), de la métallurgie (30,3%) et des aliments et boissons (25,6%). Il s'est également développé dans la branche f</w:t>
      </w:r>
      <w:r w:rsidRPr="000D4C7A">
        <w:t>i</w:t>
      </w:r>
      <w:r w:rsidRPr="000D4C7A">
        <w:t>nancière, sphère où il est très bien implanté</w:t>
      </w:r>
      <w:r>
        <w:t> </w:t>
      </w:r>
      <w:r>
        <w:rPr>
          <w:rStyle w:val="Appelnotedebasdep"/>
        </w:rPr>
        <w:footnoteReference w:id="7"/>
      </w:r>
      <w:r w:rsidRPr="000D4C7A">
        <w:t>. L'espace occupé au Québec est donc majeur. Mais pour bien saisir l'importance du Qu</w:t>
      </w:r>
      <w:r w:rsidRPr="000D4C7A">
        <w:t>é</w:t>
      </w:r>
      <w:r w:rsidRPr="000D4C7A">
        <w:t>bec pour le capital canadien, il faut replacer ce dernier dans le conte</w:t>
      </w:r>
      <w:r w:rsidRPr="000D4C7A">
        <w:t>x</w:t>
      </w:r>
      <w:r w:rsidRPr="000D4C7A">
        <w:t>te du Canada tout entier. Concentré en Ontario et notamment dans le sud de la province, il a été largement favorisé par nombre de mesures adoptées par le gouvernement central. En fait, d'autres l'ont déjà d</w:t>
      </w:r>
      <w:r w:rsidRPr="000D4C7A">
        <w:t>é</w:t>
      </w:r>
      <w:r w:rsidRPr="000D4C7A">
        <w:t>montré, l'intérêt national canadien et, n</w:t>
      </w:r>
      <w:r w:rsidRPr="000D4C7A">
        <w:t>o</w:t>
      </w:r>
      <w:r w:rsidRPr="000D4C7A">
        <w:t>tamment, sa politique de maximisation de la croissance nationale, passent par la centralisation économique</w:t>
      </w:r>
      <w:r>
        <w:t> </w:t>
      </w:r>
      <w:r>
        <w:rPr>
          <w:rStyle w:val="Appelnotedebasdep"/>
        </w:rPr>
        <w:footnoteReference w:id="8"/>
      </w:r>
      <w:r w:rsidRPr="000D4C7A">
        <w:t>. Tirant ses racines de la « National Policy », la « doctrine » du développement canadien a amené diverses mesures, dont des politiques fédérales de stabil</w:t>
      </w:r>
      <w:r w:rsidRPr="000D4C7A">
        <w:t>i</w:t>
      </w:r>
      <w:r w:rsidRPr="000D4C7A">
        <w:t>sation et des mécanismes de gestion de crise qui sont axés vers les besoins des régions industrie</w:t>
      </w:r>
      <w:r w:rsidRPr="000D4C7A">
        <w:t>l</w:t>
      </w:r>
      <w:r w:rsidRPr="000D4C7A">
        <w:t>lement plus actives. Les politiques à long terme, dont la canalisation du Saint-Laurent, la politique nationale du pétrole, le pacte de l'aut</w:t>
      </w:r>
      <w:r w:rsidRPr="000D4C7A">
        <w:t>o</w:t>
      </w:r>
      <w:r w:rsidRPr="000D4C7A">
        <w:t>mobile ou diverses politiques tarifaires ont été très largement profit</w:t>
      </w:r>
      <w:r w:rsidRPr="000D4C7A">
        <w:t>a</w:t>
      </w:r>
      <w:r w:rsidRPr="000D4C7A">
        <w:t>bles à l'Ontario et à l'Ouest canadien.</w:t>
      </w:r>
    </w:p>
    <w:p w:rsidR="007D3261" w:rsidRPr="000D4C7A" w:rsidRDefault="007D3261" w:rsidP="007D3261">
      <w:pPr>
        <w:spacing w:before="120" w:after="120"/>
        <w:jc w:val="both"/>
      </w:pPr>
      <w:r w:rsidRPr="000D4C7A">
        <w:t>Ceci nous amène d'ailleurs à tenter une identification des int</w:t>
      </w:r>
      <w:r w:rsidRPr="000D4C7A">
        <w:t>é</w:t>
      </w:r>
      <w:r w:rsidRPr="000D4C7A">
        <w:t>rêts de cette bourgeoisie canadienne pour laquelle le contrôle sur les r</w:t>
      </w:r>
      <w:r w:rsidRPr="000D4C7A">
        <w:t>é</w:t>
      </w:r>
      <w:r w:rsidRPr="000D4C7A">
        <w:t>gions et les régionalismes est crucial. Parce qu'il lui est indi</w:t>
      </w:r>
      <w:r w:rsidRPr="000D4C7A">
        <w:t>s</w:t>
      </w:r>
      <w:r w:rsidRPr="000D4C7A">
        <w:t>pensable de préserver l'intégrité de son marché, et parce qu'il lui faut maîtriser les outils économiques susceptibles de lui assurer « sa » gestion éc</w:t>
      </w:r>
      <w:r w:rsidRPr="000D4C7A">
        <w:t>o</w:t>
      </w:r>
      <w:r w:rsidRPr="000D4C7A">
        <w:t>nomique, la bourgeoisie a tout intérêt au maintien d'un Canada fort et centralisé. Le seul contrôle sur la représentation internationale et les organismes internationaux importants confi</w:t>
      </w:r>
      <w:r w:rsidRPr="000D4C7A">
        <w:t>r</w:t>
      </w:r>
      <w:r w:rsidRPr="000D4C7A">
        <w:t>me cet intérêt.</w:t>
      </w:r>
    </w:p>
    <w:p w:rsidR="007D3261" w:rsidRPr="000D4C7A" w:rsidRDefault="007D3261" w:rsidP="007D3261">
      <w:pPr>
        <w:spacing w:before="120" w:after="120"/>
        <w:jc w:val="both"/>
      </w:pPr>
      <w:r w:rsidRPr="000D4C7A">
        <w:t>En effet, grâce à cette centralisation, la bourgeoisie canadienne est en mesure d'assurer la priorité à ses ambitions dans la constante red</w:t>
      </w:r>
      <w:r w:rsidRPr="000D4C7A">
        <w:t>é</w:t>
      </w:r>
      <w:r w:rsidRPr="000D4C7A">
        <w:t>finition de sa place sur la scène mondiale. Par exemple, grâce à la r</w:t>
      </w:r>
      <w:r w:rsidRPr="000D4C7A">
        <w:t>e</w:t>
      </w:r>
      <w:r w:rsidRPr="000D4C7A">
        <w:t>présentation de l'ambassadeur Jack Warren, coordonnateur</w:t>
      </w:r>
      <w:r>
        <w:t xml:space="preserve"> </w:t>
      </w:r>
      <w:r w:rsidRPr="000D4C7A">
        <w:t>[25]</w:t>
      </w:r>
      <w:r>
        <w:t xml:space="preserve"> </w:t>
      </w:r>
      <w:r w:rsidRPr="000D4C7A">
        <w:t>can</w:t>
      </w:r>
      <w:r w:rsidRPr="000D4C7A">
        <w:t>a</w:t>
      </w:r>
      <w:r w:rsidRPr="000D4C7A">
        <w:t>dien aux négociations commerciales du GATT, accord paraphé à G</w:t>
      </w:r>
      <w:r w:rsidRPr="000D4C7A">
        <w:t>e</w:t>
      </w:r>
      <w:r w:rsidRPr="000D4C7A">
        <w:t>nève le 11 juillet 1979, la bourgeoisie canadienne a obtenu une rédu</w:t>
      </w:r>
      <w:r w:rsidRPr="000D4C7A">
        <w:t>c</w:t>
      </w:r>
      <w:r w:rsidRPr="000D4C7A">
        <w:t>tion de 40% des tarifs douaniers fixés par les États-Unis sur les expo</w:t>
      </w:r>
      <w:r w:rsidRPr="000D4C7A">
        <w:t>r</w:t>
      </w:r>
      <w:r w:rsidRPr="000D4C7A">
        <w:t>tations canadiennes.</w:t>
      </w:r>
    </w:p>
    <w:p w:rsidR="007D3261" w:rsidRPr="000D4C7A" w:rsidRDefault="007D3261" w:rsidP="007D3261">
      <w:pPr>
        <w:spacing w:before="120" w:after="120"/>
        <w:jc w:val="both"/>
      </w:pPr>
      <w:r w:rsidRPr="000D4C7A">
        <w:t>Le plus récent projet de législation bancaire met en relief une autre intervention de cette nature. En effet, la dernière révision de cette loi (1979-80) répond essentiellement aux objectifs d'expansion intern</w:t>
      </w:r>
      <w:r w:rsidRPr="000D4C7A">
        <w:t>a</w:t>
      </w:r>
      <w:r w:rsidRPr="000D4C7A">
        <w:t>tionale du capital canadien. La clause de réciprocité visant à favoriser l'accès des pays auxquels le Canada ouvre son marché financier confirme un tel intérêt. La centralisation et l'entier contrôle de la pol</w:t>
      </w:r>
      <w:r w:rsidRPr="000D4C7A">
        <w:t>i</w:t>
      </w:r>
      <w:r w:rsidRPr="000D4C7A">
        <w:t>tique monétaire ou encore la haute main sur diverses activités écon</w:t>
      </w:r>
      <w:r w:rsidRPr="000D4C7A">
        <w:t>o</w:t>
      </w:r>
      <w:r w:rsidRPr="000D4C7A">
        <w:t>miques (défense, télécommunications etc.) la favorisent également. Elle doit disposer d'un État central fort pour préserver son marché et épauler son développement et ceci est tout particulièrement vrai pour les entrepreneurs opérant en Ont</w:t>
      </w:r>
      <w:r w:rsidRPr="000D4C7A">
        <w:t>a</w:t>
      </w:r>
      <w:r w:rsidRPr="000D4C7A">
        <w:t>rio. Le Premier ministre canadien P. E. Trudeau déclarait d'ailleurs au cours de la dernière campagne éle</w:t>
      </w:r>
      <w:r w:rsidRPr="000D4C7A">
        <w:t>c</w:t>
      </w:r>
      <w:r w:rsidRPr="000D4C7A">
        <w:t>torale fédérale :</w:t>
      </w:r>
    </w:p>
    <w:p w:rsidR="007D3261" w:rsidRDefault="007D3261" w:rsidP="007D3261">
      <w:pPr>
        <w:pStyle w:val="Grillecouleur-Accent1"/>
      </w:pPr>
    </w:p>
    <w:p w:rsidR="007D3261" w:rsidRPr="000D4C7A" w:rsidRDefault="007D3261" w:rsidP="007D3261">
      <w:pPr>
        <w:pStyle w:val="Grillecouleur-Accent1"/>
      </w:pPr>
      <w:r w:rsidRPr="000D4C7A">
        <w:t>Le gouvernement fédéral doit avoir des politiques sensées pour l'Ont</w:t>
      </w:r>
      <w:r w:rsidRPr="000D4C7A">
        <w:t>a</w:t>
      </w:r>
      <w:r w:rsidRPr="000D4C7A">
        <w:t>rio, parce que c'est de la vitalité de l'Ontario dont dépend la force écon</w:t>
      </w:r>
      <w:r w:rsidRPr="000D4C7A">
        <w:t>o</w:t>
      </w:r>
      <w:r w:rsidRPr="000D4C7A">
        <w:t>mique du pays</w:t>
      </w:r>
      <w:r>
        <w:t> </w:t>
      </w:r>
      <w:r>
        <w:rPr>
          <w:rStyle w:val="Appelnotedebasdep"/>
        </w:rPr>
        <w:footnoteReference w:id="9"/>
      </w:r>
      <w:r w:rsidRPr="000D4C7A">
        <w:t>.</w:t>
      </w:r>
    </w:p>
    <w:p w:rsidR="007D3261" w:rsidRPr="000D4C7A" w:rsidRDefault="007D3261" w:rsidP="007D3261">
      <w:pPr>
        <w:spacing w:before="120" w:after="120"/>
        <w:jc w:val="both"/>
      </w:pPr>
      <w:r>
        <w:br w:type="page"/>
      </w:r>
    </w:p>
    <w:p w:rsidR="007D3261" w:rsidRPr="000D4C7A" w:rsidRDefault="007D3261" w:rsidP="007D3261">
      <w:pPr>
        <w:pStyle w:val="a"/>
      </w:pPr>
      <w:bookmarkStart w:id="6" w:name="capital_qc_1c"/>
      <w:r w:rsidRPr="000D4C7A">
        <w:t>c) Le capital québécois</w:t>
      </w:r>
    </w:p>
    <w:bookmarkEnd w:id="6"/>
    <w:p w:rsidR="007D3261" w:rsidRPr="000D4C7A" w:rsidRDefault="007D3261" w:rsidP="007D3261">
      <w:pPr>
        <w:spacing w:before="120" w:after="120"/>
        <w:jc w:val="both"/>
      </w:pPr>
    </w:p>
    <w:p w:rsidR="007D3261" w:rsidRPr="00384B20" w:rsidRDefault="007D3261" w:rsidP="007D3261">
      <w:pPr>
        <w:ind w:right="90" w:firstLine="0"/>
        <w:jc w:val="both"/>
        <w:rPr>
          <w:sz w:val="20"/>
        </w:rPr>
      </w:pPr>
      <w:hyperlink w:anchor="tdm" w:history="1">
        <w:r w:rsidRPr="00384B20">
          <w:rPr>
            <w:rStyle w:val="Lienhypertexte"/>
            <w:sz w:val="20"/>
          </w:rPr>
          <w:t>Retour à la table des matières</w:t>
        </w:r>
      </w:hyperlink>
    </w:p>
    <w:p w:rsidR="007D3261" w:rsidRPr="000D4C7A" w:rsidRDefault="007D3261" w:rsidP="007D3261">
      <w:pPr>
        <w:spacing w:before="120" w:after="120"/>
        <w:jc w:val="both"/>
      </w:pPr>
      <w:r w:rsidRPr="000D4C7A">
        <w:t>Parallèlement aux deux bourgeoisies identifiées (américaine et c</w:t>
      </w:r>
      <w:r w:rsidRPr="000D4C7A">
        <w:t>a</w:t>
      </w:r>
      <w:r w:rsidRPr="000D4C7A">
        <w:t>nadienne) s'est développée une bourgeoisie régionale québécoise dont l'essentiel des opérations est concentré sur la scène provinci</w:t>
      </w:r>
      <w:r w:rsidRPr="000D4C7A">
        <w:t>a</w:t>
      </w:r>
      <w:r w:rsidRPr="000D4C7A">
        <w:t>le. La part des établissements contrôlés par les intérêts canadiens français (voir tableau 1) donne une idée, bien que fort imparfaite, des avoirs de cette bourgeoisie régionale. Ce point de vue est i</w:t>
      </w:r>
      <w:r w:rsidRPr="000D4C7A">
        <w:t>m</w:t>
      </w:r>
      <w:r w:rsidRPr="000D4C7A">
        <w:t>parfait, car, nous le verrons ultérieurement, il tend à réduire la bourgeoisie régionale aux seuls intérêts francophones. Or, d'autres capitaux, qu'ils soient angl</w:t>
      </w:r>
      <w:r w:rsidRPr="000D4C7A">
        <w:t>o</w:t>
      </w:r>
      <w:r w:rsidRPr="000D4C7A">
        <w:t>phones ou allophones, sont basés au Québec et partagent l'ensemble des caractéristiques du capital r</w:t>
      </w:r>
      <w:r w:rsidRPr="000D4C7A">
        <w:t>é</w:t>
      </w:r>
      <w:r w:rsidRPr="000D4C7A">
        <w:t>gional.</w:t>
      </w:r>
    </w:p>
    <w:p w:rsidR="007D3261" w:rsidRPr="000D4C7A" w:rsidRDefault="007D3261" w:rsidP="007D3261">
      <w:pPr>
        <w:spacing w:before="120" w:after="120"/>
        <w:jc w:val="both"/>
      </w:pPr>
      <w:r w:rsidRPr="000D4C7A">
        <w:t>Ceci dit, il appert donc (selon le tableau 1) que cette importante fraction du capital régional que représentent les capitalistes québ</w:t>
      </w:r>
      <w:r w:rsidRPr="000D4C7A">
        <w:t>é</w:t>
      </w:r>
      <w:r w:rsidRPr="000D4C7A">
        <w:t>cois francophones, contrôle 40% des établissements de la branche aliments et boissons, 30,4% de celle de l'imprimerie et de l'édition, 44,5% du matériel de transport, 38,7% des produits métalliques, 22,1% du me</w:t>
      </w:r>
      <w:r w:rsidRPr="000D4C7A">
        <w:t>u</w:t>
      </w:r>
      <w:r w:rsidRPr="000D4C7A">
        <w:t>ble, 36% du bois, 27,7% des tanneries etc. Au chapitre des expéd</w:t>
      </w:r>
      <w:r w:rsidRPr="000D4C7A">
        <w:t>i</w:t>
      </w:r>
      <w:r w:rsidRPr="000D4C7A">
        <w:t>tions manufacturières, la part de ces Québécois francophones se chi</w:t>
      </w:r>
      <w:r w:rsidRPr="000D4C7A">
        <w:t>f</w:t>
      </w:r>
      <w:r w:rsidRPr="000D4C7A">
        <w:t>frait, en 1974, à 34,5% dans les aliments et boi</w:t>
      </w:r>
      <w:r w:rsidRPr="000D4C7A">
        <w:t>s</w:t>
      </w:r>
      <w:r w:rsidRPr="000D4C7A">
        <w:t>sons, à 31,9% dans le cuir, à 72,4% dans le bois, à 45,5% dans le meuble, à 46,2% dans l'imprimerie et l'édition, à 34,2% dans le matériel de transport, à 29,2% dans les produits minéraux</w:t>
      </w:r>
      <w:r>
        <w:t> </w:t>
      </w:r>
      <w:r>
        <w:rPr>
          <w:rStyle w:val="Appelnotedebasdep"/>
        </w:rPr>
        <w:footnoteReference w:id="10"/>
      </w:r>
      <w:r w:rsidRPr="000D4C7A">
        <w:t>. Dans les branches aliments et boissons, imprimeries et éditions, matériel</w:t>
      </w:r>
      <w:r>
        <w:t xml:space="preserve"> </w:t>
      </w:r>
      <w:r w:rsidRPr="000D4C7A">
        <w:t>[26]</w:t>
      </w:r>
      <w:r>
        <w:t xml:space="preserve"> </w:t>
      </w:r>
      <w:r w:rsidRPr="000D4C7A">
        <w:t>de transport, produits métalliques, bois et tannerie, ils e</w:t>
      </w:r>
      <w:r w:rsidRPr="000D4C7A">
        <w:t>m</w:t>
      </w:r>
      <w:r w:rsidRPr="000D4C7A">
        <w:t>ployaient respectivement, en 1971, 40%, 30,4%, 44,5%, 38,7%, 36% et 27,7% des travailleurs.</w:t>
      </w:r>
    </w:p>
    <w:p w:rsidR="007D3261" w:rsidRPr="000D4C7A" w:rsidRDefault="007D3261" w:rsidP="007D3261">
      <w:pPr>
        <w:spacing w:before="120" w:after="120"/>
        <w:jc w:val="both"/>
      </w:pPr>
      <w:r w:rsidRPr="000D4C7A">
        <w:t>Dans l'ensemble, cette bourgeoisie québécoise s'est donc dévelo</w:t>
      </w:r>
      <w:r w:rsidRPr="000D4C7A">
        <w:t>p</w:t>
      </w:r>
      <w:r w:rsidRPr="000D4C7A">
        <w:t>pée dans les mêmes branches que le capital canadien. Elle est en concurrence directe avec ce dernier et son émancipation se heu</w:t>
      </w:r>
      <w:r w:rsidRPr="000D4C7A">
        <w:t>r</w:t>
      </w:r>
      <w:r w:rsidRPr="000D4C7A">
        <w:t>te en tout premier lieu aux intérêts canadiens précisément pa</w:t>
      </w:r>
      <w:r w:rsidRPr="000D4C7A">
        <w:t>r</w:t>
      </w:r>
      <w:r w:rsidRPr="000D4C7A">
        <w:t>ce que ceux-ci lui sont immédiatement opposés.</w:t>
      </w:r>
    </w:p>
    <w:p w:rsidR="007D3261" w:rsidRPr="000D4C7A" w:rsidRDefault="007D3261" w:rsidP="007D3261">
      <w:pPr>
        <w:spacing w:before="120" w:after="120"/>
        <w:jc w:val="both"/>
      </w:pPr>
      <w:r w:rsidRPr="000D4C7A">
        <w:t>Rappelons, par exemple, que c'est le capital canadien et n</w:t>
      </w:r>
      <w:r w:rsidRPr="000D4C7A">
        <w:t>o</w:t>
      </w:r>
      <w:r w:rsidRPr="000D4C7A">
        <w:t>tamment la Shawinigan Water and Power (Power Corp.) qui ont cédé leurs champs d'accumulation à une société d'État québécoise, Hydro-Québec, entreprise qui a axé par la suite ses activités éc</w:t>
      </w:r>
      <w:r w:rsidRPr="000D4C7A">
        <w:t>o</w:t>
      </w:r>
      <w:r w:rsidRPr="000D4C7A">
        <w:t>nomiques (contrats de construction, d'ingénierie, activités intern</w:t>
      </w:r>
      <w:r w:rsidRPr="000D4C7A">
        <w:t>a</w:t>
      </w:r>
      <w:r w:rsidRPr="000D4C7A">
        <w:t>tionales) vers le capital québécois. De même la création de Sidbec a visé explicitement à casser une structure de prix de l'acier déte</w:t>
      </w:r>
      <w:r w:rsidRPr="000D4C7A">
        <w:t>r</w:t>
      </w:r>
      <w:r w:rsidRPr="000D4C7A">
        <w:t>minée par les trois grands monopoles ontariens soit Stelco, Algoma et Dofasco.</w:t>
      </w:r>
    </w:p>
    <w:p w:rsidR="007D3261" w:rsidRPr="000D4C7A" w:rsidRDefault="007D3261" w:rsidP="007D3261">
      <w:pPr>
        <w:spacing w:before="120" w:after="120"/>
        <w:jc w:val="both"/>
      </w:pPr>
      <w:r w:rsidRPr="000D4C7A">
        <w:t>Que dire maintenant des interventions qui ont marqué le secteur f</w:t>
      </w:r>
      <w:r w:rsidRPr="000D4C7A">
        <w:t>i</w:t>
      </w:r>
      <w:r w:rsidRPr="000D4C7A">
        <w:t>nancier ? Que nous parlions du cas du Crédit foncier ou de l'interve</w:t>
      </w:r>
      <w:r w:rsidRPr="000D4C7A">
        <w:t>n</w:t>
      </w:r>
      <w:r w:rsidRPr="000D4C7A">
        <w:t>tion de l'État provincial en vue de permettre au Mouvement Desja</w:t>
      </w:r>
      <w:r w:rsidRPr="000D4C7A">
        <w:t>r</w:t>
      </w:r>
      <w:r w:rsidRPr="000D4C7A">
        <w:t>dins d'échapper à la législation bancaire fédérale, de l'ado</w:t>
      </w:r>
      <w:r w:rsidRPr="000D4C7A">
        <w:t>p</w:t>
      </w:r>
      <w:r w:rsidRPr="000D4C7A">
        <w:t>tion récente d'une mesure législative visant à permettre au même Mouvement De</w:t>
      </w:r>
      <w:r w:rsidRPr="000D4C7A">
        <w:t>s</w:t>
      </w:r>
      <w:r w:rsidRPr="000D4C7A">
        <w:t>jardins de se doter d'une caisse centrale, ou encore de la création de la Caisse de dépôt et de son rôle dans le circuit financier québécois, il appert que les interventions visant à épauler le capital québécois se sont faites aux dépens du capital canadien. Mais ce qu'il faut soul</w:t>
      </w:r>
      <w:r w:rsidRPr="000D4C7A">
        <w:t>i</w:t>
      </w:r>
      <w:r w:rsidRPr="000D4C7A">
        <w:t>gner, c'est le fait que cette bourgeoisie qu</w:t>
      </w:r>
      <w:r w:rsidRPr="000D4C7A">
        <w:t>é</w:t>
      </w:r>
      <w:r w:rsidRPr="000D4C7A">
        <w:t>bécoise est à l'image de l'économie du Québec. Elle est en effet, 1) concentrée dans les indu</w:t>
      </w:r>
      <w:r w:rsidRPr="000D4C7A">
        <w:t>s</w:t>
      </w:r>
      <w:r w:rsidRPr="000D4C7A">
        <w:t>tries légères et porte ainsi le poids du développement inégal du capit</w:t>
      </w:r>
      <w:r w:rsidRPr="000D4C7A">
        <w:t>a</w:t>
      </w:r>
      <w:r w:rsidRPr="000D4C7A">
        <w:t>lisme au Canada ; 2) une part importante de ses exportations est éco</w:t>
      </w:r>
      <w:r w:rsidRPr="000D4C7A">
        <w:t>u</w:t>
      </w:r>
      <w:r w:rsidRPr="000D4C7A">
        <w:t>lée sur le marché canadien, ce qui la lie à ce même marché. Ce sont d'ailleurs ces deux caractéristiques très importantes, qui nous perme</w:t>
      </w:r>
      <w:r w:rsidRPr="000D4C7A">
        <w:t>t</w:t>
      </w:r>
      <w:r w:rsidRPr="000D4C7A">
        <w:t>tront, un peu plus loin, de comprendre la diversité de ses projets d'e</w:t>
      </w:r>
      <w:r w:rsidRPr="000D4C7A">
        <w:t>x</w:t>
      </w:r>
      <w:r w:rsidRPr="000D4C7A">
        <w:t>pansion.</w:t>
      </w:r>
    </w:p>
    <w:p w:rsidR="007D3261" w:rsidRPr="000D4C7A" w:rsidRDefault="007D3261" w:rsidP="007D3261">
      <w:pPr>
        <w:spacing w:before="120" w:after="120"/>
        <w:jc w:val="both"/>
      </w:pPr>
    </w:p>
    <w:p w:rsidR="007D3261" w:rsidRPr="00060022" w:rsidRDefault="007D3261" w:rsidP="007D3261">
      <w:pPr>
        <w:pStyle w:val="a"/>
      </w:pPr>
      <w:bookmarkStart w:id="7" w:name="capital_qc_1d"/>
      <w:r w:rsidRPr="00060022">
        <w:t>d) Les effe</w:t>
      </w:r>
      <w:r>
        <w:t>ts du développement capitaliste</w:t>
      </w:r>
      <w:r>
        <w:br/>
      </w:r>
      <w:r w:rsidRPr="00060022">
        <w:t>au Québec</w:t>
      </w:r>
    </w:p>
    <w:bookmarkEnd w:id="7"/>
    <w:p w:rsidR="007D3261" w:rsidRPr="000D4C7A" w:rsidRDefault="007D3261" w:rsidP="007D3261">
      <w:pPr>
        <w:spacing w:before="120" w:after="120"/>
        <w:jc w:val="both"/>
      </w:pPr>
    </w:p>
    <w:p w:rsidR="007D3261" w:rsidRPr="00384B20" w:rsidRDefault="007D3261" w:rsidP="007D3261">
      <w:pPr>
        <w:ind w:right="90" w:firstLine="0"/>
        <w:jc w:val="both"/>
        <w:rPr>
          <w:sz w:val="20"/>
        </w:rPr>
      </w:pPr>
      <w:hyperlink w:anchor="tdm" w:history="1">
        <w:r w:rsidRPr="00384B20">
          <w:rPr>
            <w:rStyle w:val="Lienhypertexte"/>
            <w:sz w:val="20"/>
          </w:rPr>
          <w:t>Retour à la table des matières</w:t>
        </w:r>
      </w:hyperlink>
    </w:p>
    <w:p w:rsidR="007D3261" w:rsidRPr="000D4C7A" w:rsidRDefault="007D3261" w:rsidP="007D3261">
      <w:pPr>
        <w:spacing w:before="120" w:after="120"/>
        <w:jc w:val="both"/>
      </w:pPr>
      <w:r w:rsidRPr="000D4C7A">
        <w:t>Au Canada, le capitalisme s'est développé inégalement et un des effets de ce développement inégal fut de concentrer l'industrie lourde en Ontario alors que le Québec hérita de l'industrie légère. Ce phén</w:t>
      </w:r>
      <w:r w:rsidRPr="000D4C7A">
        <w:t>o</w:t>
      </w:r>
      <w:r w:rsidRPr="000D4C7A">
        <w:t>mène est la conséquence d'une plus rapide industrialisation ontarie</w:t>
      </w:r>
      <w:r w:rsidRPr="000D4C7A">
        <w:t>n</w:t>
      </w:r>
      <w:r w:rsidRPr="000D4C7A">
        <w:t>ne, de l'impact de l'axe économique du développement américain (axe qui s'est déplacé, surtout au XX</w:t>
      </w:r>
      <w:r w:rsidRPr="000D4C7A">
        <w:rPr>
          <w:vertAlign w:val="superscript"/>
        </w:rPr>
        <w:t>e</w:t>
      </w:r>
      <w:r w:rsidRPr="000D4C7A">
        <w:t xml:space="preserve"> siècle, vers les Grands Lacs) et de l'adoption de diverses mesures, dont la canal</w:t>
      </w:r>
      <w:r w:rsidRPr="000D4C7A">
        <w:t>i</w:t>
      </w:r>
      <w:r w:rsidRPr="000D4C7A">
        <w:t>sation du Saint-Laurent.</w:t>
      </w:r>
    </w:p>
    <w:p w:rsidR="007D3261" w:rsidRPr="000D4C7A" w:rsidRDefault="007D3261" w:rsidP="007D3261">
      <w:pPr>
        <w:spacing w:before="120" w:after="120"/>
        <w:jc w:val="both"/>
      </w:pPr>
      <w:r w:rsidRPr="000D4C7A">
        <w:t>[27]</w:t>
      </w:r>
    </w:p>
    <w:p w:rsidR="007D3261" w:rsidRPr="000D4C7A" w:rsidRDefault="007D3261" w:rsidP="007D3261">
      <w:pPr>
        <w:spacing w:before="120" w:after="120"/>
        <w:jc w:val="both"/>
      </w:pPr>
      <w:r w:rsidRPr="000D4C7A">
        <w:t>Ce développement inégal est directement responsable de la déf</w:t>
      </w:r>
      <w:r w:rsidRPr="000D4C7A">
        <w:t>i</w:t>
      </w:r>
      <w:r w:rsidRPr="000D4C7A">
        <w:t>cience et du débalancement de la structure industrielle au Qu</w:t>
      </w:r>
      <w:r w:rsidRPr="000D4C7A">
        <w:t>é</w:t>
      </w:r>
      <w:r w:rsidRPr="000D4C7A">
        <w:t>bec. Alors que la province de l'Ontario, elle, présente une économie d</w:t>
      </w:r>
      <w:r w:rsidRPr="000D4C7A">
        <w:t>é</w:t>
      </w:r>
      <w:r w:rsidRPr="000D4C7A">
        <w:t>pendante à 37,8% des industries productrices de biens non-durables, le Québec, pour sa part, en dépend à 58,7%. Inversement, le Québec ne totalise que 41,3% de l'industrie de biens durables contre 60,2% en Ontario. Indice d'une économie anémique, 60% de la population act</w:t>
      </w:r>
      <w:r w:rsidRPr="000D4C7A">
        <w:t>i</w:t>
      </w:r>
      <w:r w:rsidRPr="000D4C7A">
        <w:t>ve, en 72, œuvrait dans le tertiaire. La struct</w:t>
      </w:r>
      <w:r w:rsidRPr="000D4C7A">
        <w:t>u</w:t>
      </w:r>
      <w:r w:rsidRPr="000D4C7A">
        <w:t>re occupationnelle des industries non agricoles montre que, même dans le tertiaire, c'est l'O</w:t>
      </w:r>
      <w:r w:rsidRPr="000D4C7A">
        <w:t>n</w:t>
      </w:r>
      <w:r w:rsidRPr="000D4C7A">
        <w:t>tario qui canalise l'essentiel des activités économiques, présentant une structure d'emploi moins axée vers les services et l'administration p</w:t>
      </w:r>
      <w:r w:rsidRPr="000D4C7A">
        <w:t>u</w:t>
      </w:r>
      <w:r w:rsidRPr="000D4C7A">
        <w:t>blique. Dans la sphère manufact</w:t>
      </w:r>
      <w:r w:rsidRPr="000D4C7A">
        <w:t>u</w:t>
      </w:r>
      <w:r w:rsidRPr="000D4C7A">
        <w:t>rière, près de 50% des emplois au Canada sont concentrés en Ont</w:t>
      </w:r>
      <w:r w:rsidRPr="000D4C7A">
        <w:t>a</w:t>
      </w:r>
      <w:r w:rsidRPr="000D4C7A">
        <w:t>rio et ceux-ci comptent pour 26,9% des emplois totaux des indu</w:t>
      </w:r>
      <w:r w:rsidRPr="000D4C7A">
        <w:t>s</w:t>
      </w:r>
      <w:r w:rsidRPr="000D4C7A">
        <w:t>tries non agricoles de la province, ces parts se chiffrant respect</w:t>
      </w:r>
      <w:r w:rsidRPr="000D4C7A">
        <w:t>i</w:t>
      </w:r>
      <w:r w:rsidRPr="000D4C7A">
        <w:t>vement à 28,6% et 24,6% pour le Québec</w:t>
      </w:r>
      <w:r>
        <w:t> </w:t>
      </w:r>
      <w:r>
        <w:rPr>
          <w:rStyle w:val="Appelnotedebasdep"/>
        </w:rPr>
        <w:footnoteReference w:id="11"/>
      </w:r>
      <w:r w:rsidRPr="000D4C7A">
        <w:t>.</w:t>
      </w:r>
    </w:p>
    <w:p w:rsidR="007D3261" w:rsidRPr="000D4C7A" w:rsidRDefault="007D3261" w:rsidP="007D3261">
      <w:pPr>
        <w:spacing w:before="120" w:after="120"/>
        <w:jc w:val="both"/>
      </w:pPr>
      <w:r w:rsidRPr="000D4C7A">
        <w:t>La comparaison des plus importantes industries de fabrication o</w:t>
      </w:r>
      <w:r w:rsidRPr="000D4C7A">
        <w:t>n</w:t>
      </w:r>
      <w:r w:rsidRPr="000D4C7A">
        <w:t>tariennes et québécoises met en relief une très nette concentr</w:t>
      </w:r>
      <w:r w:rsidRPr="000D4C7A">
        <w:t>a</w:t>
      </w:r>
      <w:r w:rsidRPr="000D4C7A">
        <w:t>tion des activités industrielles lourdes en Ontario. En effet, c'est dans cette province que se situe l'essentiel des industries de fabr</w:t>
      </w:r>
      <w:r w:rsidRPr="000D4C7A">
        <w:t>i</w:t>
      </w:r>
      <w:r w:rsidRPr="000D4C7A">
        <w:t>cation d'autos et d'accessoires d'auto, de sidérurgie, de fabrication de machines et d'équipements, d'emboutissage et de matricage des métaux.</w:t>
      </w:r>
    </w:p>
    <w:p w:rsidR="007D3261" w:rsidRPr="000D4C7A" w:rsidRDefault="007D3261" w:rsidP="007D3261">
      <w:pPr>
        <w:spacing w:before="120" w:after="120"/>
        <w:jc w:val="both"/>
      </w:pPr>
      <w:r w:rsidRPr="000D4C7A">
        <w:t>Les seules sphères où le Québec présente une production compar</w:t>
      </w:r>
      <w:r w:rsidRPr="000D4C7A">
        <w:t>a</w:t>
      </w:r>
      <w:r w:rsidRPr="000D4C7A">
        <w:t>ble à celle de l'Ontario sont le raffinage du pétrole, les pâtes et p</w:t>
      </w:r>
      <w:r w:rsidRPr="000D4C7A">
        <w:t>a</w:t>
      </w:r>
      <w:r w:rsidRPr="000D4C7A">
        <w:t>piers, l'industrie laitière, la fonte et l'affinage des métaux, la produ</w:t>
      </w:r>
      <w:r w:rsidRPr="000D4C7A">
        <w:t>c</w:t>
      </w:r>
      <w:r w:rsidRPr="000D4C7A">
        <w:t>tion des produits pharmaceutiques, l'industrie du meuble et la fabric</w:t>
      </w:r>
      <w:r w:rsidRPr="000D4C7A">
        <w:t>a</w:t>
      </w:r>
      <w:r w:rsidRPr="000D4C7A">
        <w:t>tion d'aliments pour animaux, Le Québec, outre ces doma</w:t>
      </w:r>
      <w:r w:rsidRPr="000D4C7A">
        <w:t>i</w:t>
      </w:r>
      <w:r w:rsidRPr="000D4C7A">
        <w:t>nes, se concentre surtout dans le vêtement et les industries liées au bois.</w:t>
      </w:r>
    </w:p>
    <w:p w:rsidR="007D3261" w:rsidRPr="000D4C7A" w:rsidRDefault="007D3261" w:rsidP="007D3261">
      <w:pPr>
        <w:spacing w:before="120" w:after="120"/>
        <w:jc w:val="both"/>
      </w:pPr>
      <w:r w:rsidRPr="000D4C7A">
        <w:t>Cette structure manufacturière pose un problème aigu pour le cap</w:t>
      </w:r>
      <w:r w:rsidRPr="000D4C7A">
        <w:t>i</w:t>
      </w:r>
      <w:r w:rsidRPr="000D4C7A">
        <w:t>tal québécois dans la mesure où les secteurs les plus profitables et les plus générateurs de retombées économiques sont concentrés dans l'i</w:t>
      </w:r>
      <w:r w:rsidRPr="000D4C7A">
        <w:t>n</w:t>
      </w:r>
      <w:r w:rsidRPr="000D4C7A">
        <w:t>dustrie lourde. Les effets de cette structure se font sentir au niveau des conditions de vie des travailleurs. En effet, une des m</w:t>
      </w:r>
      <w:r w:rsidRPr="000D4C7A">
        <w:t>a</w:t>
      </w:r>
      <w:r w:rsidRPr="000D4C7A">
        <w:t>nifestations les plus importantes de l'oppression nationale pour les travailleurs québ</w:t>
      </w:r>
      <w:r w:rsidRPr="000D4C7A">
        <w:t>é</w:t>
      </w:r>
      <w:r w:rsidRPr="000D4C7A">
        <w:t>cois est la différence de salaire entre le Québec et l'Ontario. Cet écart se situait à environ 30$ par semaine en 1977. À l'analyse on se rend compte que ce différentiel salarial s'explique principalement par le biais de la structure industrielle. En effet, même si dans certains se</w:t>
      </w:r>
      <w:r w:rsidRPr="000D4C7A">
        <w:t>c</w:t>
      </w:r>
      <w:r w:rsidRPr="000D4C7A">
        <w:t>teurs la parité n'a pas encore été obtenue, et ce malgré la combativité supérieure de la classe ouvrière québ</w:t>
      </w:r>
      <w:r w:rsidRPr="000D4C7A">
        <w:t>é</w:t>
      </w:r>
      <w:r w:rsidRPr="000D4C7A">
        <w:t>coise, les salaires québécois sont assez proches de la moyenne n</w:t>
      </w:r>
      <w:r w:rsidRPr="000D4C7A">
        <w:t>a</w:t>
      </w:r>
      <w:r w:rsidRPr="000D4C7A">
        <w:t>tionale dans la plupart des secteurs. Le problème est que l'industrie</w:t>
      </w:r>
      <w:r>
        <w:t xml:space="preserve"> </w:t>
      </w:r>
      <w:r w:rsidRPr="000D4C7A">
        <w:t>[28]</w:t>
      </w:r>
      <w:r>
        <w:t xml:space="preserve"> </w:t>
      </w:r>
      <w:r w:rsidRPr="000D4C7A">
        <w:t>légère paie des salaires très inférieurs à ceux qui prévalent dans l'industrie lourde.</w:t>
      </w:r>
    </w:p>
    <w:p w:rsidR="007D3261" w:rsidRPr="000D4C7A" w:rsidRDefault="007D3261" w:rsidP="007D3261">
      <w:pPr>
        <w:spacing w:before="120" w:after="120"/>
        <w:jc w:val="both"/>
      </w:pPr>
      <w:r w:rsidRPr="000D4C7A">
        <w:t>En 1978, par exemple, le salaire hebdomadaire moyen dans le v</w:t>
      </w:r>
      <w:r w:rsidRPr="000D4C7A">
        <w:t>ê</w:t>
      </w:r>
      <w:r w:rsidRPr="000D4C7A">
        <w:t>tement au Québec se situait à 179,11</w:t>
      </w:r>
      <w:r>
        <w:t> </w:t>
      </w:r>
      <w:r w:rsidRPr="000D4C7A">
        <w:t>$, soit un salaire légèrement s</w:t>
      </w:r>
      <w:r w:rsidRPr="000D4C7A">
        <w:t>u</w:t>
      </w:r>
      <w:r w:rsidRPr="000D4C7A">
        <w:t>périeur à la moyenne canadienne. Par ailleurs, les industries métall</w:t>
      </w:r>
      <w:r w:rsidRPr="000D4C7A">
        <w:t>i</w:t>
      </w:r>
      <w:r w:rsidRPr="000D4C7A">
        <w:t>ques, chimiques et mécaniques entre autres, payaient des salaires s</w:t>
      </w:r>
      <w:r w:rsidRPr="000D4C7A">
        <w:t>u</w:t>
      </w:r>
      <w:r w:rsidRPr="000D4C7A">
        <w:t>périeurs à 300 $ par semaine, les écarts entre la moyenne canadienne et le Québec étant réels mais relativement faibles. Il est donc évident que le fait que l'Ontario se soit concentré dans les secteurs plus rent</w:t>
      </w:r>
      <w:r w:rsidRPr="000D4C7A">
        <w:t>a</w:t>
      </w:r>
      <w:r w:rsidRPr="000D4C7A">
        <w:t>bles de l'industrie lourde explique en grande partie les écarts salariaux importants qui persistent entre les deux provinces.</w:t>
      </w:r>
    </w:p>
    <w:p w:rsidR="007D3261" w:rsidRPr="000D4C7A" w:rsidRDefault="007D3261" w:rsidP="007D3261">
      <w:pPr>
        <w:spacing w:before="120" w:after="120"/>
        <w:jc w:val="both"/>
      </w:pPr>
      <w:r w:rsidRPr="000D4C7A">
        <w:t>L'inégal développement entre le Québec et l'Ontario s'est repr</w:t>
      </w:r>
      <w:r w:rsidRPr="000D4C7A">
        <w:t>o</w:t>
      </w:r>
      <w:r w:rsidRPr="000D4C7A">
        <w:t>duit et maintenu au travers des politiques de l'État canadien. Par exemple, la canalisation du Saint-Laurent a amené un transfert de l'activité éc</w:t>
      </w:r>
      <w:r w:rsidRPr="000D4C7A">
        <w:t>o</w:t>
      </w:r>
      <w:r w:rsidRPr="000D4C7A">
        <w:t>nomique vers les grands centres ontariens, activités économiques jadis concentrées à Montréal. Au seul chapitre du trafic portuaire, de 38,2% qu'elle était en 1961, la part de Montréal chutera à 16,2% en 1973. De même, la ligne Borden qui partage le pays en deux zones d'approv</w:t>
      </w:r>
      <w:r w:rsidRPr="000D4C7A">
        <w:t>i</w:t>
      </w:r>
      <w:r w:rsidRPr="000D4C7A">
        <w:t>sionnement pétrolier (étranger au Québec et à l'est, et canadien à l'ouest de l'Outaouais) a favorisé l'expansion de la pétrochimie en O</w:t>
      </w:r>
      <w:r w:rsidRPr="000D4C7A">
        <w:t>n</w:t>
      </w:r>
      <w:r w:rsidRPr="000D4C7A">
        <w:t>tario et la décentralisation du raffinage dans la zone est, deux mouv</w:t>
      </w:r>
      <w:r w:rsidRPr="000D4C7A">
        <w:t>e</w:t>
      </w:r>
      <w:r w:rsidRPr="000D4C7A">
        <w:t>ments qui ont désavantagé le Québec. Que dire maintenant du pacte de l'automobile qui, signé il y a quinze ans, a permis une centralisation des activités liées à cette industrie, toujours en Ontario. D'autres gra</w:t>
      </w:r>
      <w:r w:rsidRPr="000D4C7A">
        <w:t>n</w:t>
      </w:r>
      <w:r w:rsidRPr="000D4C7A">
        <w:t>des politiques nationales vont d'ailleurs dans le même sens. Ce sera le cas de la politique agricole fédérale et même de là politique de dév</w:t>
      </w:r>
      <w:r w:rsidRPr="000D4C7A">
        <w:t>e</w:t>
      </w:r>
      <w:r w:rsidRPr="000D4C7A">
        <w:t>lopp</w:t>
      </w:r>
      <w:r w:rsidRPr="000D4C7A">
        <w:t>e</w:t>
      </w:r>
      <w:r w:rsidRPr="000D4C7A">
        <w:t>ment régional. À ce dernier chapitre, l'O.P.D.Q. précise que des 411 000 emplois créés au Canada depuis 1961, le Québec en a a</w:t>
      </w:r>
      <w:r w:rsidRPr="000D4C7A">
        <w:t>c</w:t>
      </w:r>
      <w:r w:rsidRPr="000D4C7A">
        <w:t>cueilli 58 000 alors que l'Ontario a reçu la part du lion, soit 244 000</w:t>
      </w:r>
      <w:r>
        <w:t> </w:t>
      </w:r>
      <w:r>
        <w:rPr>
          <w:rStyle w:val="Appelnotedebasdep"/>
        </w:rPr>
        <w:footnoteReference w:id="12"/>
      </w:r>
      <w:r w:rsidRPr="000D4C7A">
        <w:t>.</w:t>
      </w:r>
    </w:p>
    <w:p w:rsidR="007D3261" w:rsidRPr="000D4C7A" w:rsidRDefault="007D3261" w:rsidP="007D3261">
      <w:pPr>
        <w:spacing w:before="120" w:after="120"/>
        <w:jc w:val="both"/>
      </w:pPr>
      <w:r w:rsidRPr="000D4C7A">
        <w:t>La récente synthèse des travaux du groupe Bonin</w:t>
      </w:r>
      <w:r>
        <w:t> </w:t>
      </w:r>
      <w:r>
        <w:rPr>
          <w:rStyle w:val="Appelnotedebasdep"/>
        </w:rPr>
        <w:footnoteReference w:id="13"/>
      </w:r>
      <w:r w:rsidRPr="000D4C7A">
        <w:t xml:space="preserve"> a fort bien so</w:t>
      </w:r>
      <w:r w:rsidRPr="000D4C7A">
        <w:t>u</w:t>
      </w:r>
      <w:r w:rsidRPr="000D4C7A">
        <w:t>ligné l'orientation générale des principales politiques éc</w:t>
      </w:r>
      <w:r w:rsidRPr="000D4C7A">
        <w:t>o</w:t>
      </w:r>
      <w:r w:rsidRPr="000D4C7A">
        <w:t>nomiques. Cette étude révèle en effet que tant les politiques structurelles, la pol</w:t>
      </w:r>
      <w:r w:rsidRPr="000D4C7A">
        <w:t>i</w:t>
      </w:r>
      <w:r w:rsidRPr="000D4C7A">
        <w:t>tique commerciale, que les accords internationaux, pour ne mentio</w:t>
      </w:r>
      <w:r w:rsidRPr="000D4C7A">
        <w:t>n</w:t>
      </w:r>
      <w:r w:rsidRPr="000D4C7A">
        <w:t>ner que quelques-uns des nombreux cas soulevés, ont été axés prior</w:t>
      </w:r>
      <w:r w:rsidRPr="000D4C7A">
        <w:t>i</w:t>
      </w:r>
      <w:r w:rsidRPr="000D4C7A">
        <w:t>tairement vers le pôle industriel canadien-ontarien, ce qui n'a certes pas épaulé le développement québécois. Les auteurs du rapport concluent :</w:t>
      </w:r>
    </w:p>
    <w:p w:rsidR="007D3261" w:rsidRPr="000D4C7A" w:rsidRDefault="007D3261" w:rsidP="007D3261">
      <w:pPr>
        <w:pStyle w:val="Grillecouleur-Accent1"/>
      </w:pPr>
      <w:r w:rsidRPr="000D4C7A">
        <w:t>Mais si on reste convaincu que l'intensité des efforts consentis a</w:t>
      </w:r>
      <w:r w:rsidRPr="000D4C7A">
        <w:t>u</w:t>
      </w:r>
      <w:r w:rsidRPr="000D4C7A">
        <w:t>rait dû donner des résultats encore meilleurs quant à l'atténuation des dispar</w:t>
      </w:r>
      <w:r w:rsidRPr="000D4C7A">
        <w:t>i</w:t>
      </w:r>
      <w:r w:rsidRPr="000D4C7A">
        <w:t>tés régionales, force est alors de reconnaître que, malgré la variété et l'a</w:t>
      </w:r>
      <w:r w:rsidRPr="000D4C7A">
        <w:t>m</w:t>
      </w:r>
      <w:r w:rsidRPr="000D4C7A">
        <w:t>pleur des interventions du gouvernement central, le coup de pouce qui a</w:t>
      </w:r>
      <w:r w:rsidRPr="000D4C7A">
        <w:t>u</w:t>
      </w:r>
      <w:r w:rsidRPr="000D4C7A">
        <w:t>rait été nécessaire pour y parvenir ne se</w:t>
      </w:r>
      <w:r w:rsidRPr="000D4C7A">
        <w:t>m</w:t>
      </w:r>
      <w:r w:rsidRPr="000D4C7A">
        <w:t>ble pas être venu de là</w:t>
      </w:r>
      <w:r>
        <w:t> </w:t>
      </w:r>
      <w:r>
        <w:rPr>
          <w:rStyle w:val="Appelnotedebasdep"/>
        </w:rPr>
        <w:footnoteReference w:id="14"/>
      </w:r>
      <w:r w:rsidRPr="000D4C7A">
        <w:t>.</w:t>
      </w:r>
    </w:p>
    <w:p w:rsidR="007D3261" w:rsidRPr="000D4C7A" w:rsidRDefault="007D3261" w:rsidP="007D3261">
      <w:pPr>
        <w:spacing w:before="120" w:after="120"/>
        <w:jc w:val="both"/>
      </w:pPr>
      <w:r w:rsidRPr="000D4C7A">
        <w:t>[29]</w:t>
      </w:r>
    </w:p>
    <w:p w:rsidR="007D3261" w:rsidRPr="000D4C7A" w:rsidRDefault="007D3261" w:rsidP="007D3261">
      <w:pPr>
        <w:spacing w:before="120" w:after="120"/>
        <w:jc w:val="both"/>
      </w:pPr>
      <w:r w:rsidRPr="000D4C7A">
        <w:t>La suprématie économique de l'Ontario n'est donc pas le fruit du hasard. La « National Policy » et la construction des chemins de fer ont grandement contribué à doter l'Ontario d'une solide infra</w:t>
      </w:r>
      <w:r w:rsidRPr="000D4C7A">
        <w:t>s</w:t>
      </w:r>
      <w:r w:rsidRPr="000D4C7A">
        <w:t>tructure industrielle. C'est en bonne partie en marge de la construction ferr</w:t>
      </w:r>
      <w:r w:rsidRPr="000D4C7A">
        <w:t>o</w:t>
      </w:r>
      <w:r w:rsidRPr="000D4C7A">
        <w:t>viaire que la sidérurgie canadienne s'est installée au sud de l'Ontario, et « il en va de même pour les industries lourdes et de biens durables, à haute technologie et aux emplois bien rémunérés</w:t>
      </w:r>
      <w:r>
        <w:t> </w:t>
      </w:r>
      <w:r>
        <w:rPr>
          <w:rStyle w:val="Appelnotedebasdep"/>
        </w:rPr>
        <w:footnoteReference w:id="15"/>
      </w:r>
      <w:r w:rsidRPr="000D4C7A">
        <w:t> ».</w:t>
      </w:r>
    </w:p>
    <w:p w:rsidR="007D3261" w:rsidRPr="000D4C7A" w:rsidRDefault="007D3261" w:rsidP="007D3261">
      <w:pPr>
        <w:spacing w:before="120" w:after="120"/>
        <w:jc w:val="both"/>
      </w:pPr>
      <w:r w:rsidRPr="000D4C7A">
        <w:t>Il serait facile de démontrer également que la concentration des pouvoirs économiques à Ottawa, et spécifiquement le pouvoir de d</w:t>
      </w:r>
      <w:r w:rsidRPr="000D4C7A">
        <w:t>é</w:t>
      </w:r>
      <w:r w:rsidRPr="000D4C7A">
        <w:t>penser du gouvernement fédéral, a fortement avantagé l'Ontario. Ai</w:t>
      </w:r>
      <w:r w:rsidRPr="000D4C7A">
        <w:t>n</w:t>
      </w:r>
      <w:r w:rsidRPr="000D4C7A">
        <w:t>si, par exemple, « de 1961 à 1977, la part des dépenses du gouvern</w:t>
      </w:r>
      <w:r w:rsidRPr="000D4C7A">
        <w:t>e</w:t>
      </w:r>
      <w:r w:rsidRPr="000D4C7A">
        <w:t>ment fédéral directement créatrices d'emplois (salaires, biens et serv</w:t>
      </w:r>
      <w:r w:rsidRPr="000D4C7A">
        <w:t>i</w:t>
      </w:r>
      <w:r w:rsidRPr="000D4C7A">
        <w:t>ces, subventions et investissements) faites au Québec n'a été que de 20,6% contre 40% en Ontario</w:t>
      </w:r>
      <w:r>
        <w:t> </w:t>
      </w:r>
      <w:r>
        <w:rPr>
          <w:rStyle w:val="Appelnotedebasdep"/>
        </w:rPr>
        <w:footnoteReference w:id="16"/>
      </w:r>
      <w:r w:rsidRPr="000D4C7A">
        <w:t> ». De même, si on examine les su</w:t>
      </w:r>
      <w:r w:rsidRPr="000D4C7A">
        <w:t>b</w:t>
      </w:r>
      <w:r w:rsidRPr="000D4C7A">
        <w:t>ventions du M.E.E.R. au Québec, on constate que, dans l'ense</w:t>
      </w:r>
      <w:r w:rsidRPr="000D4C7A">
        <w:t>m</w:t>
      </w:r>
      <w:r w:rsidRPr="000D4C7A">
        <w:t>ble, on évite de favoriser le développement d'entreprises dans le se</w:t>
      </w:r>
      <w:r w:rsidRPr="000D4C7A">
        <w:t>c</w:t>
      </w:r>
      <w:r w:rsidRPr="000D4C7A">
        <w:t>teur des biens durables</w:t>
      </w:r>
      <w:r>
        <w:t> </w:t>
      </w:r>
      <w:r>
        <w:rPr>
          <w:rStyle w:val="Appelnotedebasdep"/>
        </w:rPr>
        <w:footnoteReference w:id="17"/>
      </w:r>
      <w:r w:rsidRPr="000D4C7A">
        <w:t>. On préfère concentrer les investissements dans les travaux infrastructurels et les secteurs qui n'entreront pas en concu</w:t>
      </w:r>
      <w:r w:rsidRPr="000D4C7A">
        <w:t>r</w:t>
      </w:r>
      <w:r w:rsidRPr="000D4C7A">
        <w:t>rence avec des entreprises ontariennes existantes.</w:t>
      </w:r>
    </w:p>
    <w:p w:rsidR="007D3261" w:rsidRPr="000D4C7A" w:rsidRDefault="007D3261" w:rsidP="007D3261">
      <w:pPr>
        <w:spacing w:before="120" w:after="120"/>
        <w:jc w:val="both"/>
      </w:pPr>
      <w:r w:rsidRPr="000D4C7A">
        <w:t>Ce type de développement capitaliste et les déséquilibres ainsi provoqués ont entraîné l'interdépendance des deux principales r</w:t>
      </w:r>
      <w:r w:rsidRPr="000D4C7A">
        <w:t>é</w:t>
      </w:r>
      <w:r w:rsidRPr="000D4C7A">
        <w:t>gions canadiennes. C'est ce que souligne le tableau 2. En effet, 75% des e</w:t>
      </w:r>
      <w:r w:rsidRPr="000D4C7A">
        <w:t>x</w:t>
      </w:r>
      <w:r w:rsidRPr="000D4C7A">
        <w:t>portations québécoises destinées aux autres provinces sont absorbées par l'Ontario. Selon d'autres sources, il appert que ce sont essentiell</w:t>
      </w:r>
      <w:r w:rsidRPr="000D4C7A">
        <w:t>e</w:t>
      </w:r>
      <w:r w:rsidRPr="000D4C7A">
        <w:t>ment les aliments et boissons, le vêtement et le papier et ses produits connexes qui sont exportés vers ce marché, alors que le Québec, lui, importe de l'Ontario du matériel de tran</w:t>
      </w:r>
      <w:r w:rsidRPr="000D4C7A">
        <w:t>s</w:t>
      </w:r>
      <w:r w:rsidRPr="000D4C7A">
        <w:t>port, du caoutchouc, du fer, de l'acier, de la machinerie et du mat</w:t>
      </w:r>
      <w:r w:rsidRPr="000D4C7A">
        <w:t>é</w:t>
      </w:r>
      <w:r w:rsidRPr="000D4C7A">
        <w:t>riel divers ; dans chacune de ces branches, la demande du Québec totalise respectivement 30%, 36%, 62% et 52% des exportations ontariennes vers les autres provinces</w:t>
      </w:r>
      <w:r>
        <w:t> </w:t>
      </w:r>
      <w:r>
        <w:rPr>
          <w:rStyle w:val="Appelnotedebasdep"/>
        </w:rPr>
        <w:footnoteReference w:id="18"/>
      </w:r>
      <w:r w:rsidRPr="000D4C7A">
        <w:t>. Il faut d'abord souligner que l'échange est surtout profitable à l'Ont</w:t>
      </w:r>
      <w:r w:rsidRPr="000D4C7A">
        <w:t>a</w:t>
      </w:r>
      <w:r w:rsidRPr="000D4C7A">
        <w:t>rio. En 1967, le Québec enregistrait un déficit commercial de 1/2 mi</w:t>
      </w:r>
      <w:r w:rsidRPr="000D4C7A">
        <w:t>l</w:t>
      </w:r>
      <w:r w:rsidRPr="000D4C7A">
        <w:t>liard $ avec cette pr</w:t>
      </w:r>
      <w:r w:rsidRPr="000D4C7A">
        <w:t>o</w:t>
      </w:r>
      <w:r w:rsidRPr="000D4C7A">
        <w:t>vince. L'Ontario représente un débouché pour 19,3% de la production des industriels québécois, le Québec, lui, n'a</w:t>
      </w:r>
      <w:r w:rsidRPr="000D4C7A">
        <w:t>b</w:t>
      </w:r>
      <w:r w:rsidRPr="000D4C7A">
        <w:t>sorbe que 11,2% de la production ontarienne</w:t>
      </w:r>
      <w:r>
        <w:t> </w:t>
      </w:r>
      <w:r>
        <w:rPr>
          <w:rStyle w:val="Appelnotedebasdep"/>
        </w:rPr>
        <w:footnoteReference w:id="19"/>
      </w:r>
      <w:r w:rsidRPr="000D4C7A">
        <w:t>, et ce même si les l</w:t>
      </w:r>
      <w:r w:rsidRPr="000D4C7A">
        <w:t>i</w:t>
      </w:r>
      <w:r w:rsidRPr="000D4C7A">
        <w:t>vraisons qu</w:t>
      </w:r>
      <w:r w:rsidRPr="000D4C7A">
        <w:t>é</w:t>
      </w:r>
      <w:r w:rsidRPr="000D4C7A">
        <w:t>bécoises sur le marché ontarien se chiffraient en 1974 à 4,3 milliards $ alors que celles de l'Ontario vers le Québec étaient év</w:t>
      </w:r>
      <w:r w:rsidRPr="000D4C7A">
        <w:t>a</w:t>
      </w:r>
      <w:r w:rsidRPr="000D4C7A">
        <w:t>luées à 4,7 milliards $. Il appert d'ailleurs que ce sont les aliments et boissons (481 millions $), les textiles (308 millions $), les vêt</w:t>
      </w:r>
      <w:r w:rsidRPr="000D4C7A">
        <w:t>e</w:t>
      </w:r>
      <w:r w:rsidRPr="000D4C7A">
        <w:t>ments (314 millions $), le papier (452 millions $) et les métaux primaires (440 millions $) qui dépendent le plus du marché ont</w:t>
      </w:r>
      <w:r w:rsidRPr="000D4C7A">
        <w:t>a</w:t>
      </w:r>
      <w:r w:rsidRPr="000D4C7A">
        <w:t>rien. Alors que le flux inverse pour les industries ontariennes est concentré dans les aliments et boissons (612,6 millions $), les produits chim</w:t>
      </w:r>
      <w:r w:rsidRPr="000D4C7A">
        <w:t>i</w:t>
      </w:r>
      <w:r w:rsidRPr="000D4C7A">
        <w:t>ques (443</w:t>
      </w:r>
      <w:r>
        <w:t xml:space="preserve"> </w:t>
      </w:r>
      <w:r w:rsidRPr="000D4C7A">
        <w:t>[30]</w:t>
      </w:r>
      <w:r>
        <w:t xml:space="preserve"> </w:t>
      </w:r>
      <w:r w:rsidRPr="000D4C7A">
        <w:t>millions $), les produits en métal (339 millions $), l'équip</w:t>
      </w:r>
      <w:r w:rsidRPr="000D4C7A">
        <w:t>e</w:t>
      </w:r>
      <w:r w:rsidRPr="000D4C7A">
        <w:t>ment de transport (445 millions $) et les produits électriques (449 mi</w:t>
      </w:r>
      <w:r w:rsidRPr="000D4C7A">
        <w:t>l</w:t>
      </w:r>
      <w:r w:rsidRPr="000D4C7A">
        <w:t>lions $). Plus encore, coincé dans cet engrenage, l'écart entre les deux pr</w:t>
      </w:r>
      <w:r w:rsidRPr="000D4C7A">
        <w:t>o</w:t>
      </w:r>
      <w:r w:rsidRPr="000D4C7A">
        <w:t>vi</w:t>
      </w:r>
      <w:r w:rsidRPr="000D4C7A">
        <w:t>n</w:t>
      </w:r>
      <w:r w:rsidRPr="000D4C7A">
        <w:t>ces n'a cessé de s'accroître.</w:t>
      </w:r>
    </w:p>
    <w:p w:rsidR="007D3261" w:rsidRPr="000D4C7A" w:rsidRDefault="007D3261" w:rsidP="007D3261">
      <w:pPr>
        <w:spacing w:before="60" w:after="60"/>
        <w:ind w:firstLine="0"/>
        <w:jc w:val="center"/>
        <w:rPr>
          <w:sz w:val="24"/>
        </w:rPr>
      </w:pPr>
      <w:r w:rsidRPr="000D4C7A">
        <w:rPr>
          <w:sz w:val="24"/>
        </w:rPr>
        <w:t>TABLEAU 2</w:t>
      </w:r>
    </w:p>
    <w:p w:rsidR="007D3261" w:rsidRPr="000D4C7A" w:rsidRDefault="007D3261" w:rsidP="007D3261">
      <w:pPr>
        <w:spacing w:before="60" w:after="60"/>
        <w:ind w:firstLine="0"/>
        <w:jc w:val="center"/>
        <w:rPr>
          <w:i/>
          <w:sz w:val="24"/>
        </w:rPr>
      </w:pPr>
      <w:r w:rsidRPr="000D4C7A">
        <w:rPr>
          <w:i/>
          <w:sz w:val="24"/>
        </w:rPr>
        <w:t>Destination des livraisons manufacturières du Québec</w:t>
      </w:r>
    </w:p>
    <w:tbl>
      <w:tblPr>
        <w:tblW w:w="0" w:type="auto"/>
        <w:tblLook w:val="00BF" w:firstRow="1" w:lastRow="0" w:firstColumn="1" w:lastColumn="0" w:noHBand="0" w:noVBand="0"/>
      </w:tblPr>
      <w:tblGrid>
        <w:gridCol w:w="2250"/>
        <w:gridCol w:w="2358"/>
        <w:gridCol w:w="1800"/>
        <w:gridCol w:w="1653"/>
      </w:tblGrid>
      <w:tr w:rsidR="007D3261" w:rsidRPr="00801F22">
        <w:tc>
          <w:tcPr>
            <w:tcW w:w="2250" w:type="dxa"/>
            <w:vMerge w:val="restart"/>
            <w:tcBorders>
              <w:top w:val="single" w:sz="4" w:space="0" w:color="auto"/>
            </w:tcBorders>
            <w:shd w:val="clear" w:color="auto" w:fill="EBE7CF"/>
          </w:tcPr>
          <w:p w:rsidR="007D3261" w:rsidRPr="00801F22" w:rsidRDefault="007D3261" w:rsidP="007D3261">
            <w:pPr>
              <w:spacing w:before="60" w:after="60"/>
              <w:ind w:firstLine="0"/>
              <w:jc w:val="both"/>
              <w:rPr>
                <w:rFonts w:eastAsia="Times"/>
                <w:sz w:val="24"/>
              </w:rPr>
            </w:pPr>
          </w:p>
        </w:tc>
        <w:tc>
          <w:tcPr>
            <w:tcW w:w="5811" w:type="dxa"/>
            <w:gridSpan w:val="3"/>
            <w:tcBorders>
              <w:top w:val="single" w:sz="4" w:space="0" w:color="auto"/>
              <w:bottom w:val="single" w:sz="4" w:space="0" w:color="auto"/>
            </w:tcBorders>
            <w:shd w:val="clear" w:color="auto" w:fill="EBE7CF"/>
          </w:tcPr>
          <w:p w:rsidR="007D3261" w:rsidRPr="00801F22" w:rsidRDefault="007D3261" w:rsidP="007D3261">
            <w:pPr>
              <w:spacing w:before="60" w:after="60"/>
              <w:ind w:firstLine="0"/>
              <w:jc w:val="center"/>
              <w:rPr>
                <w:rFonts w:eastAsia="Times"/>
                <w:sz w:val="24"/>
              </w:rPr>
            </w:pPr>
            <w:r w:rsidRPr="00801F22">
              <w:rPr>
                <w:rFonts w:eastAsia="Times"/>
                <w:sz w:val="24"/>
              </w:rPr>
              <w:t>1974</w:t>
            </w:r>
          </w:p>
        </w:tc>
      </w:tr>
      <w:tr w:rsidR="007D3261" w:rsidRPr="00801F22">
        <w:tc>
          <w:tcPr>
            <w:tcW w:w="2250" w:type="dxa"/>
            <w:vMerge/>
            <w:tcBorders>
              <w:bottom w:val="single" w:sz="4" w:space="0" w:color="auto"/>
            </w:tcBorders>
            <w:shd w:val="clear" w:color="auto" w:fill="EBE7CF"/>
          </w:tcPr>
          <w:p w:rsidR="007D3261" w:rsidRPr="00801F22" w:rsidRDefault="007D3261" w:rsidP="007D3261">
            <w:pPr>
              <w:spacing w:before="60" w:after="60"/>
              <w:ind w:firstLine="0"/>
              <w:jc w:val="both"/>
              <w:rPr>
                <w:rFonts w:eastAsia="Times"/>
                <w:sz w:val="24"/>
              </w:rPr>
            </w:pPr>
          </w:p>
        </w:tc>
        <w:tc>
          <w:tcPr>
            <w:tcW w:w="2358" w:type="dxa"/>
            <w:tcBorders>
              <w:top w:val="single" w:sz="4" w:space="0" w:color="auto"/>
              <w:bottom w:val="single" w:sz="4" w:space="0" w:color="auto"/>
            </w:tcBorders>
            <w:shd w:val="clear" w:color="auto" w:fill="EBE7CF"/>
          </w:tcPr>
          <w:p w:rsidR="007D3261" w:rsidRPr="00801F22" w:rsidRDefault="007D3261" w:rsidP="007D3261">
            <w:pPr>
              <w:spacing w:before="60" w:after="60"/>
              <w:ind w:firstLine="0"/>
              <w:jc w:val="center"/>
              <w:rPr>
                <w:rFonts w:eastAsia="Times"/>
                <w:sz w:val="24"/>
              </w:rPr>
            </w:pPr>
            <w:r w:rsidRPr="00801F22">
              <w:rPr>
                <w:rFonts w:eastAsia="Times"/>
                <w:sz w:val="24"/>
              </w:rPr>
              <w:t>Valeur en mi</w:t>
            </w:r>
            <w:r w:rsidRPr="00801F22">
              <w:rPr>
                <w:rFonts w:eastAsia="Times"/>
                <w:sz w:val="24"/>
              </w:rPr>
              <w:t>l</w:t>
            </w:r>
            <w:r w:rsidRPr="00801F22">
              <w:rPr>
                <w:rFonts w:eastAsia="Times"/>
                <w:sz w:val="24"/>
              </w:rPr>
              <w:t>liers</w:t>
            </w:r>
            <w:r w:rsidRPr="00801F22">
              <w:rPr>
                <w:rFonts w:eastAsia="Times"/>
                <w:sz w:val="24"/>
              </w:rPr>
              <w:br/>
              <w:t>de dollars</w:t>
            </w:r>
          </w:p>
        </w:tc>
        <w:tc>
          <w:tcPr>
            <w:tcW w:w="1800" w:type="dxa"/>
            <w:tcBorders>
              <w:top w:val="single" w:sz="4" w:space="0" w:color="auto"/>
              <w:bottom w:val="single" w:sz="4" w:space="0" w:color="auto"/>
            </w:tcBorders>
            <w:shd w:val="clear" w:color="auto" w:fill="EBE7CF"/>
          </w:tcPr>
          <w:p w:rsidR="007D3261" w:rsidRPr="00801F22" w:rsidRDefault="007D3261" w:rsidP="007D3261">
            <w:pPr>
              <w:spacing w:before="60" w:after="60"/>
              <w:ind w:firstLine="0"/>
              <w:jc w:val="center"/>
              <w:rPr>
                <w:rFonts w:eastAsia="Times"/>
                <w:sz w:val="24"/>
              </w:rPr>
            </w:pPr>
            <w:r w:rsidRPr="00801F22">
              <w:rPr>
                <w:rFonts w:eastAsia="Times"/>
                <w:sz w:val="24"/>
              </w:rPr>
              <w:t>%</w:t>
            </w:r>
          </w:p>
        </w:tc>
        <w:tc>
          <w:tcPr>
            <w:tcW w:w="1653" w:type="dxa"/>
            <w:tcBorders>
              <w:top w:val="single" w:sz="4" w:space="0" w:color="auto"/>
              <w:bottom w:val="single" w:sz="4" w:space="0" w:color="auto"/>
            </w:tcBorders>
            <w:shd w:val="clear" w:color="auto" w:fill="EBE7CF"/>
          </w:tcPr>
          <w:p w:rsidR="007D3261" w:rsidRPr="00801F22" w:rsidRDefault="007D3261" w:rsidP="007D3261">
            <w:pPr>
              <w:spacing w:before="60" w:after="60"/>
              <w:ind w:firstLine="0"/>
              <w:jc w:val="center"/>
              <w:rPr>
                <w:rFonts w:eastAsia="Times"/>
                <w:sz w:val="24"/>
              </w:rPr>
            </w:pPr>
            <w:r w:rsidRPr="00801F22">
              <w:rPr>
                <w:rFonts w:eastAsia="Times"/>
                <w:sz w:val="24"/>
              </w:rPr>
              <w:t>% relatif</w:t>
            </w:r>
          </w:p>
        </w:tc>
      </w:tr>
      <w:tr w:rsidR="007D3261" w:rsidRPr="00801F22">
        <w:tc>
          <w:tcPr>
            <w:tcW w:w="2250" w:type="dxa"/>
            <w:tcBorders>
              <w:top w:val="single" w:sz="4" w:space="0" w:color="auto"/>
            </w:tcBorders>
          </w:tcPr>
          <w:p w:rsidR="007D3261" w:rsidRPr="00801F22" w:rsidRDefault="007D3261" w:rsidP="007D3261">
            <w:pPr>
              <w:spacing w:before="60" w:after="60"/>
              <w:ind w:firstLine="0"/>
              <w:rPr>
                <w:rFonts w:eastAsia="Times"/>
              </w:rPr>
            </w:pPr>
            <w:r w:rsidRPr="00801F22">
              <w:rPr>
                <w:rFonts w:eastAsia="Times"/>
                <w:sz w:val="24"/>
              </w:rPr>
              <w:t>Québec</w:t>
            </w:r>
          </w:p>
        </w:tc>
        <w:tc>
          <w:tcPr>
            <w:tcW w:w="2358" w:type="dxa"/>
            <w:tcBorders>
              <w:top w:val="single" w:sz="4" w:space="0" w:color="auto"/>
            </w:tcBorders>
          </w:tcPr>
          <w:p w:rsidR="007D3261" w:rsidRPr="00801F22" w:rsidRDefault="007D3261" w:rsidP="007D3261">
            <w:pPr>
              <w:spacing w:before="60" w:after="60"/>
              <w:ind w:firstLine="0"/>
              <w:rPr>
                <w:rFonts w:eastAsia="Times"/>
              </w:rPr>
            </w:pPr>
            <w:r w:rsidRPr="00801F22">
              <w:rPr>
                <w:rFonts w:eastAsia="Times"/>
                <w:sz w:val="24"/>
              </w:rPr>
              <w:t>12 162 127</w:t>
            </w:r>
          </w:p>
        </w:tc>
        <w:tc>
          <w:tcPr>
            <w:tcW w:w="1800" w:type="dxa"/>
            <w:tcBorders>
              <w:top w:val="single" w:sz="4" w:space="0" w:color="auto"/>
            </w:tcBorders>
          </w:tcPr>
          <w:p w:rsidR="007D3261" w:rsidRPr="00801F22" w:rsidRDefault="007D3261" w:rsidP="007D3261">
            <w:pPr>
              <w:spacing w:before="60" w:after="60"/>
              <w:ind w:firstLine="0"/>
              <w:rPr>
                <w:rFonts w:eastAsia="Times"/>
              </w:rPr>
            </w:pPr>
            <w:r w:rsidRPr="00801F22">
              <w:rPr>
                <w:rFonts w:eastAsia="Times"/>
                <w:sz w:val="24"/>
              </w:rPr>
              <w:t>53,8</w:t>
            </w:r>
          </w:p>
        </w:tc>
        <w:tc>
          <w:tcPr>
            <w:tcW w:w="1653" w:type="dxa"/>
            <w:tcBorders>
              <w:top w:val="single" w:sz="4" w:space="0" w:color="auto"/>
            </w:tcBorders>
          </w:tcPr>
          <w:p w:rsidR="007D3261" w:rsidRPr="00801F22" w:rsidRDefault="007D3261" w:rsidP="007D3261">
            <w:pPr>
              <w:spacing w:before="60" w:after="60"/>
              <w:ind w:firstLine="0"/>
              <w:rPr>
                <w:rFonts w:eastAsia="Times"/>
              </w:rPr>
            </w:pPr>
            <w:r w:rsidRPr="00801F22">
              <w:rPr>
                <w:rFonts w:eastAsia="Times"/>
                <w:sz w:val="24"/>
              </w:rPr>
              <w:t>66,8</w:t>
            </w:r>
          </w:p>
        </w:tc>
      </w:tr>
      <w:tr w:rsidR="007D3261" w:rsidRPr="00801F22">
        <w:tc>
          <w:tcPr>
            <w:tcW w:w="2250" w:type="dxa"/>
          </w:tcPr>
          <w:p w:rsidR="007D3261" w:rsidRPr="00801F22" w:rsidRDefault="007D3261" w:rsidP="007D3261">
            <w:pPr>
              <w:spacing w:before="60" w:after="60"/>
              <w:ind w:firstLine="0"/>
              <w:rPr>
                <w:rFonts w:eastAsia="Times"/>
              </w:rPr>
            </w:pPr>
            <w:r w:rsidRPr="00801F22">
              <w:rPr>
                <w:rFonts w:eastAsia="Times"/>
                <w:sz w:val="24"/>
              </w:rPr>
              <w:t>Ontario</w:t>
            </w:r>
          </w:p>
        </w:tc>
        <w:tc>
          <w:tcPr>
            <w:tcW w:w="2358" w:type="dxa"/>
          </w:tcPr>
          <w:p w:rsidR="007D3261" w:rsidRPr="00801F22" w:rsidRDefault="007D3261" w:rsidP="007D3261">
            <w:pPr>
              <w:spacing w:before="60" w:after="60"/>
              <w:ind w:firstLine="0"/>
              <w:rPr>
                <w:rFonts w:eastAsia="Times"/>
              </w:rPr>
            </w:pPr>
            <w:r w:rsidRPr="00801F22">
              <w:rPr>
                <w:rFonts w:eastAsia="Times"/>
                <w:sz w:val="24"/>
              </w:rPr>
              <w:t>4 515 605</w:t>
            </w:r>
          </w:p>
        </w:tc>
        <w:tc>
          <w:tcPr>
            <w:tcW w:w="1800" w:type="dxa"/>
          </w:tcPr>
          <w:p w:rsidR="007D3261" w:rsidRPr="00801F22" w:rsidRDefault="007D3261" w:rsidP="007D3261">
            <w:pPr>
              <w:spacing w:before="60" w:after="60"/>
              <w:ind w:firstLine="0"/>
              <w:rPr>
                <w:rFonts w:eastAsia="Times"/>
              </w:rPr>
            </w:pPr>
            <w:r w:rsidRPr="00801F22">
              <w:rPr>
                <w:rFonts w:eastAsia="Times"/>
                <w:sz w:val="24"/>
              </w:rPr>
              <w:t>20</w:t>
            </w:r>
          </w:p>
        </w:tc>
        <w:tc>
          <w:tcPr>
            <w:tcW w:w="1653" w:type="dxa"/>
          </w:tcPr>
          <w:p w:rsidR="007D3261" w:rsidRPr="00801F22" w:rsidRDefault="007D3261" w:rsidP="007D3261">
            <w:pPr>
              <w:spacing w:before="60" w:after="60"/>
              <w:ind w:firstLine="0"/>
              <w:rPr>
                <w:rFonts w:eastAsia="Times"/>
              </w:rPr>
            </w:pPr>
            <w:r w:rsidRPr="00801F22">
              <w:rPr>
                <w:rFonts w:eastAsia="Times"/>
                <w:sz w:val="24"/>
              </w:rPr>
              <w:t>24,8</w:t>
            </w:r>
          </w:p>
        </w:tc>
      </w:tr>
      <w:tr w:rsidR="007D3261" w:rsidRPr="00801F22">
        <w:tc>
          <w:tcPr>
            <w:tcW w:w="2250" w:type="dxa"/>
          </w:tcPr>
          <w:p w:rsidR="007D3261" w:rsidRPr="00801F22" w:rsidRDefault="007D3261" w:rsidP="007D3261">
            <w:pPr>
              <w:spacing w:before="60" w:after="60"/>
              <w:ind w:firstLine="0"/>
              <w:rPr>
                <w:rFonts w:eastAsia="Times"/>
              </w:rPr>
            </w:pPr>
            <w:r w:rsidRPr="00801F22">
              <w:rPr>
                <w:rFonts w:eastAsia="Times"/>
                <w:sz w:val="24"/>
              </w:rPr>
              <w:t>Autres provi</w:t>
            </w:r>
            <w:r w:rsidRPr="00801F22">
              <w:rPr>
                <w:rFonts w:eastAsia="Times"/>
                <w:sz w:val="24"/>
              </w:rPr>
              <w:t>n</w:t>
            </w:r>
            <w:r w:rsidRPr="00801F22">
              <w:rPr>
                <w:rFonts w:eastAsia="Times"/>
                <w:sz w:val="24"/>
              </w:rPr>
              <w:t>ces</w:t>
            </w:r>
          </w:p>
        </w:tc>
        <w:tc>
          <w:tcPr>
            <w:tcW w:w="2358" w:type="dxa"/>
          </w:tcPr>
          <w:p w:rsidR="007D3261" w:rsidRPr="00801F22" w:rsidRDefault="007D3261" w:rsidP="007D3261">
            <w:pPr>
              <w:spacing w:before="60" w:after="60"/>
              <w:ind w:firstLine="0"/>
              <w:rPr>
                <w:rFonts w:eastAsia="Times"/>
              </w:rPr>
            </w:pPr>
            <w:r w:rsidRPr="00801F22">
              <w:rPr>
                <w:rFonts w:eastAsia="Times"/>
                <w:sz w:val="24"/>
              </w:rPr>
              <w:t>1 525 250</w:t>
            </w:r>
          </w:p>
        </w:tc>
        <w:tc>
          <w:tcPr>
            <w:tcW w:w="1800" w:type="dxa"/>
          </w:tcPr>
          <w:p w:rsidR="007D3261" w:rsidRPr="00801F22" w:rsidRDefault="007D3261" w:rsidP="007D3261">
            <w:pPr>
              <w:spacing w:before="60" w:after="60"/>
              <w:ind w:firstLine="0"/>
              <w:rPr>
                <w:rFonts w:eastAsia="Times"/>
              </w:rPr>
            </w:pPr>
            <w:r w:rsidRPr="00801F22">
              <w:rPr>
                <w:rFonts w:eastAsia="Times"/>
                <w:sz w:val="24"/>
              </w:rPr>
              <w:t>6,7</w:t>
            </w:r>
          </w:p>
        </w:tc>
        <w:tc>
          <w:tcPr>
            <w:tcW w:w="1653" w:type="dxa"/>
          </w:tcPr>
          <w:p w:rsidR="007D3261" w:rsidRPr="00801F22" w:rsidRDefault="007D3261" w:rsidP="007D3261">
            <w:pPr>
              <w:spacing w:before="60" w:after="60"/>
              <w:ind w:firstLine="0"/>
              <w:rPr>
                <w:rFonts w:eastAsia="Times"/>
              </w:rPr>
            </w:pPr>
            <w:r w:rsidRPr="00801F22">
              <w:rPr>
                <w:rFonts w:eastAsia="Times"/>
                <w:sz w:val="24"/>
              </w:rPr>
              <w:t>8,4</w:t>
            </w:r>
          </w:p>
        </w:tc>
      </w:tr>
      <w:tr w:rsidR="007D3261" w:rsidRPr="00801F22">
        <w:tc>
          <w:tcPr>
            <w:tcW w:w="2250" w:type="dxa"/>
          </w:tcPr>
          <w:p w:rsidR="007D3261" w:rsidRPr="00801F22" w:rsidRDefault="007D3261" w:rsidP="007D3261">
            <w:pPr>
              <w:spacing w:before="60" w:after="60"/>
              <w:ind w:firstLine="0"/>
              <w:rPr>
                <w:rFonts w:eastAsia="Times"/>
              </w:rPr>
            </w:pPr>
            <w:r w:rsidRPr="00801F22">
              <w:rPr>
                <w:rFonts w:eastAsia="Times"/>
                <w:sz w:val="24"/>
              </w:rPr>
              <w:t>Total Canada</w:t>
            </w:r>
          </w:p>
        </w:tc>
        <w:tc>
          <w:tcPr>
            <w:tcW w:w="2358" w:type="dxa"/>
          </w:tcPr>
          <w:p w:rsidR="007D3261" w:rsidRPr="00801F22" w:rsidRDefault="007D3261" w:rsidP="007D3261">
            <w:pPr>
              <w:spacing w:before="60" w:after="60"/>
              <w:ind w:firstLine="0"/>
              <w:rPr>
                <w:rFonts w:eastAsia="Times"/>
              </w:rPr>
            </w:pPr>
            <w:r w:rsidRPr="00801F22">
              <w:rPr>
                <w:rFonts w:eastAsia="Times"/>
                <w:sz w:val="24"/>
              </w:rPr>
              <w:t>18 202 982</w:t>
            </w:r>
          </w:p>
        </w:tc>
        <w:tc>
          <w:tcPr>
            <w:tcW w:w="1800" w:type="dxa"/>
          </w:tcPr>
          <w:p w:rsidR="007D3261" w:rsidRPr="00801F22" w:rsidRDefault="007D3261" w:rsidP="007D3261">
            <w:pPr>
              <w:spacing w:before="60" w:after="60"/>
              <w:ind w:firstLine="0"/>
              <w:rPr>
                <w:rFonts w:eastAsia="Times"/>
              </w:rPr>
            </w:pPr>
            <w:r w:rsidRPr="00801F22">
              <w:rPr>
                <w:rFonts w:eastAsia="Times"/>
                <w:sz w:val="24"/>
              </w:rPr>
              <w:t>80,4</w:t>
            </w:r>
          </w:p>
        </w:tc>
        <w:tc>
          <w:tcPr>
            <w:tcW w:w="1653" w:type="dxa"/>
          </w:tcPr>
          <w:p w:rsidR="007D3261" w:rsidRPr="00801F22" w:rsidRDefault="007D3261" w:rsidP="007D3261">
            <w:pPr>
              <w:spacing w:before="60" w:after="60"/>
              <w:ind w:firstLine="0"/>
              <w:rPr>
                <w:rFonts w:eastAsia="Times"/>
              </w:rPr>
            </w:pPr>
            <w:r w:rsidRPr="00801F22">
              <w:rPr>
                <w:rFonts w:eastAsia="Times"/>
                <w:sz w:val="24"/>
              </w:rPr>
              <w:t>100</w:t>
            </w:r>
          </w:p>
        </w:tc>
      </w:tr>
      <w:tr w:rsidR="007D3261" w:rsidRPr="00801F22">
        <w:tc>
          <w:tcPr>
            <w:tcW w:w="2250" w:type="dxa"/>
          </w:tcPr>
          <w:p w:rsidR="007D3261" w:rsidRPr="00801F22" w:rsidRDefault="007D3261" w:rsidP="007D3261">
            <w:pPr>
              <w:spacing w:before="60" w:after="60"/>
              <w:ind w:firstLine="0"/>
              <w:rPr>
                <w:rFonts w:eastAsia="Times"/>
              </w:rPr>
            </w:pPr>
            <w:r w:rsidRPr="00801F22">
              <w:rPr>
                <w:rFonts w:eastAsia="Times"/>
                <w:sz w:val="24"/>
              </w:rPr>
              <w:t>U.S.A.</w:t>
            </w:r>
          </w:p>
        </w:tc>
        <w:tc>
          <w:tcPr>
            <w:tcW w:w="2358" w:type="dxa"/>
          </w:tcPr>
          <w:p w:rsidR="007D3261" w:rsidRPr="00801F22" w:rsidRDefault="007D3261" w:rsidP="007D3261">
            <w:pPr>
              <w:spacing w:before="60" w:after="60"/>
              <w:ind w:firstLine="0"/>
              <w:rPr>
                <w:rFonts w:eastAsia="Times"/>
              </w:rPr>
            </w:pPr>
            <w:r w:rsidRPr="00801F22">
              <w:rPr>
                <w:rFonts w:eastAsia="Times"/>
                <w:sz w:val="24"/>
              </w:rPr>
              <w:t>3 308 035</w:t>
            </w:r>
          </w:p>
        </w:tc>
        <w:tc>
          <w:tcPr>
            <w:tcW w:w="1800" w:type="dxa"/>
          </w:tcPr>
          <w:p w:rsidR="007D3261" w:rsidRPr="00801F22" w:rsidRDefault="007D3261" w:rsidP="007D3261">
            <w:pPr>
              <w:spacing w:before="60" w:after="60"/>
              <w:ind w:firstLine="0"/>
              <w:rPr>
                <w:rFonts w:eastAsia="Times"/>
              </w:rPr>
            </w:pPr>
            <w:r w:rsidRPr="00801F22">
              <w:rPr>
                <w:rFonts w:eastAsia="Times"/>
                <w:sz w:val="24"/>
              </w:rPr>
              <w:t>14,6</w:t>
            </w:r>
          </w:p>
        </w:tc>
        <w:tc>
          <w:tcPr>
            <w:tcW w:w="1653" w:type="dxa"/>
          </w:tcPr>
          <w:p w:rsidR="007D3261" w:rsidRPr="00801F22" w:rsidRDefault="007D3261" w:rsidP="007D3261">
            <w:pPr>
              <w:spacing w:before="60" w:after="60"/>
              <w:ind w:firstLine="0"/>
              <w:rPr>
                <w:rFonts w:eastAsia="Times"/>
              </w:rPr>
            </w:pPr>
            <w:r w:rsidRPr="00801F22">
              <w:rPr>
                <w:rFonts w:eastAsia="Times"/>
                <w:sz w:val="24"/>
              </w:rPr>
              <w:t>94,1</w:t>
            </w:r>
          </w:p>
        </w:tc>
      </w:tr>
      <w:tr w:rsidR="007D3261" w:rsidRPr="00801F22">
        <w:tc>
          <w:tcPr>
            <w:tcW w:w="2250" w:type="dxa"/>
          </w:tcPr>
          <w:p w:rsidR="007D3261" w:rsidRPr="00801F22" w:rsidRDefault="007D3261" w:rsidP="007D3261">
            <w:pPr>
              <w:spacing w:before="60" w:after="60"/>
              <w:ind w:firstLine="0"/>
              <w:rPr>
                <w:rFonts w:eastAsia="Times"/>
              </w:rPr>
            </w:pPr>
            <w:r w:rsidRPr="00801F22">
              <w:rPr>
                <w:rFonts w:eastAsia="Times"/>
                <w:sz w:val="24"/>
              </w:rPr>
              <w:t>Total autres pays</w:t>
            </w:r>
          </w:p>
        </w:tc>
        <w:tc>
          <w:tcPr>
            <w:tcW w:w="2358" w:type="dxa"/>
          </w:tcPr>
          <w:p w:rsidR="007D3261" w:rsidRPr="00801F22" w:rsidRDefault="007D3261" w:rsidP="007D3261">
            <w:pPr>
              <w:spacing w:before="60" w:after="60"/>
              <w:ind w:firstLine="0"/>
              <w:rPr>
                <w:rFonts w:eastAsia="Times"/>
              </w:rPr>
            </w:pPr>
            <w:r w:rsidRPr="00801F22">
              <w:rPr>
                <w:rFonts w:eastAsia="Times"/>
                <w:sz w:val="24"/>
              </w:rPr>
              <w:t>3 512 332</w:t>
            </w:r>
          </w:p>
        </w:tc>
        <w:tc>
          <w:tcPr>
            <w:tcW w:w="1800" w:type="dxa"/>
          </w:tcPr>
          <w:p w:rsidR="007D3261" w:rsidRPr="00801F22" w:rsidRDefault="007D3261" w:rsidP="007D3261">
            <w:pPr>
              <w:spacing w:before="60" w:after="60"/>
              <w:ind w:firstLine="0"/>
              <w:rPr>
                <w:rFonts w:eastAsia="Times"/>
              </w:rPr>
            </w:pPr>
            <w:r w:rsidRPr="00801F22">
              <w:rPr>
                <w:rFonts w:eastAsia="Times"/>
                <w:sz w:val="24"/>
              </w:rPr>
              <w:t>15,5</w:t>
            </w:r>
          </w:p>
        </w:tc>
        <w:tc>
          <w:tcPr>
            <w:tcW w:w="1653" w:type="dxa"/>
          </w:tcPr>
          <w:p w:rsidR="007D3261" w:rsidRPr="00801F22" w:rsidRDefault="007D3261" w:rsidP="007D3261">
            <w:pPr>
              <w:spacing w:before="60" w:after="60"/>
              <w:ind w:firstLine="0"/>
              <w:rPr>
                <w:rFonts w:eastAsia="Times"/>
              </w:rPr>
            </w:pPr>
            <w:r w:rsidRPr="00801F22">
              <w:rPr>
                <w:rFonts w:eastAsia="Times"/>
                <w:sz w:val="24"/>
              </w:rPr>
              <w:t>100</w:t>
            </w:r>
          </w:p>
        </w:tc>
      </w:tr>
      <w:tr w:rsidR="007D3261" w:rsidRPr="00801F22">
        <w:tc>
          <w:tcPr>
            <w:tcW w:w="2250" w:type="dxa"/>
          </w:tcPr>
          <w:p w:rsidR="007D3261" w:rsidRPr="00801F22" w:rsidRDefault="007D3261" w:rsidP="007D3261">
            <w:pPr>
              <w:spacing w:before="60" w:after="60"/>
              <w:ind w:firstLine="0"/>
              <w:rPr>
                <w:rFonts w:eastAsia="Times"/>
              </w:rPr>
            </w:pPr>
            <w:r w:rsidRPr="00801F22">
              <w:rPr>
                <w:rFonts w:eastAsia="Times"/>
                <w:sz w:val="24"/>
              </w:rPr>
              <w:t>GRAND T</w:t>
            </w:r>
            <w:r w:rsidRPr="00801F22">
              <w:rPr>
                <w:rFonts w:eastAsia="Times"/>
                <w:sz w:val="24"/>
              </w:rPr>
              <w:t>O</w:t>
            </w:r>
            <w:r w:rsidRPr="00801F22">
              <w:rPr>
                <w:rFonts w:eastAsia="Times"/>
                <w:sz w:val="24"/>
              </w:rPr>
              <w:t>TAL</w:t>
            </w:r>
          </w:p>
        </w:tc>
        <w:tc>
          <w:tcPr>
            <w:tcW w:w="2358" w:type="dxa"/>
          </w:tcPr>
          <w:p w:rsidR="007D3261" w:rsidRPr="00801F22" w:rsidRDefault="007D3261" w:rsidP="007D3261">
            <w:pPr>
              <w:spacing w:before="60" w:after="60"/>
              <w:ind w:firstLine="0"/>
              <w:rPr>
                <w:rFonts w:eastAsia="Times"/>
              </w:rPr>
            </w:pPr>
            <w:r w:rsidRPr="00801F22">
              <w:rPr>
                <w:rFonts w:eastAsia="Times"/>
                <w:sz w:val="24"/>
              </w:rPr>
              <w:t>22 627 011</w:t>
            </w:r>
          </w:p>
        </w:tc>
        <w:tc>
          <w:tcPr>
            <w:tcW w:w="1800" w:type="dxa"/>
          </w:tcPr>
          <w:p w:rsidR="007D3261" w:rsidRPr="00801F22" w:rsidRDefault="007D3261" w:rsidP="007D3261">
            <w:pPr>
              <w:spacing w:before="60" w:after="60"/>
              <w:ind w:firstLine="0"/>
              <w:rPr>
                <w:rFonts w:eastAsia="Times"/>
              </w:rPr>
            </w:pPr>
            <w:r w:rsidRPr="00801F22">
              <w:rPr>
                <w:rFonts w:eastAsia="Times"/>
                <w:sz w:val="24"/>
              </w:rPr>
              <w:t>100</w:t>
            </w:r>
          </w:p>
        </w:tc>
        <w:tc>
          <w:tcPr>
            <w:tcW w:w="1653" w:type="dxa"/>
          </w:tcPr>
          <w:p w:rsidR="007D3261" w:rsidRPr="00801F22" w:rsidRDefault="007D3261" w:rsidP="007D3261">
            <w:pPr>
              <w:spacing w:before="60" w:after="60"/>
              <w:ind w:firstLine="0"/>
              <w:rPr>
                <w:rFonts w:eastAsia="Times"/>
              </w:rPr>
            </w:pPr>
          </w:p>
        </w:tc>
      </w:tr>
    </w:tbl>
    <w:p w:rsidR="007D3261" w:rsidRPr="000D4C7A" w:rsidRDefault="007D3261" w:rsidP="007D3261">
      <w:pPr>
        <w:spacing w:before="120" w:after="120"/>
        <w:jc w:val="both"/>
      </w:pPr>
    </w:p>
    <w:p w:rsidR="007D3261" w:rsidRPr="000D4C7A" w:rsidRDefault="007D3261" w:rsidP="007D3261">
      <w:pPr>
        <w:spacing w:before="120" w:after="120"/>
        <w:jc w:val="both"/>
      </w:pPr>
      <w:r w:rsidRPr="000D4C7A">
        <w:t>Étant acheteur de biens de consommation courante et de mati</w:t>
      </w:r>
      <w:r w:rsidRPr="000D4C7A">
        <w:t>è</w:t>
      </w:r>
      <w:r w:rsidRPr="000D4C7A">
        <w:t>res premières, l'Ontario entraîne les entreprises québécoises dans une voie réduite et contribue à reproduire les carences structurelles du Québec. Comme le tableau 2 l'indique, les textiles, les aliments et boissons, les vêtements et les papiers totalisent à eux seuls que</w:t>
      </w:r>
      <w:r w:rsidRPr="000D4C7A">
        <w:t>l</w:t>
      </w:r>
      <w:r w:rsidRPr="000D4C7A">
        <w:t>que 37% du total des expéditions vers les provinces canadiennes</w:t>
      </w:r>
      <w:r>
        <w:t> </w:t>
      </w:r>
      <w:r>
        <w:rPr>
          <w:rStyle w:val="Appelnotedebasdep"/>
        </w:rPr>
        <w:footnoteReference w:id="20"/>
      </w:r>
      <w:r w:rsidRPr="000D4C7A">
        <w:t>.</w:t>
      </w:r>
    </w:p>
    <w:p w:rsidR="007D3261" w:rsidRPr="000D4C7A" w:rsidRDefault="007D3261" w:rsidP="007D3261">
      <w:pPr>
        <w:spacing w:before="120" w:after="120"/>
        <w:jc w:val="both"/>
      </w:pPr>
      <w:r w:rsidRPr="000D4C7A">
        <w:t>Autre dimension mise en relief par le tableau 3, les industries qu</w:t>
      </w:r>
      <w:r w:rsidRPr="000D4C7A">
        <w:t>é</w:t>
      </w:r>
      <w:r w:rsidRPr="000D4C7A">
        <w:t>bécoises du tabac, du caoutchouc et plastiques, du vêtement, du me</w:t>
      </w:r>
      <w:r w:rsidRPr="000D4C7A">
        <w:t>u</w:t>
      </w:r>
      <w:r w:rsidRPr="000D4C7A">
        <w:t>ble, des produits électriques et des produits chimiques écoulent plus de 40% de leur production sur le marché canadien hors Qu</w:t>
      </w:r>
      <w:r w:rsidRPr="000D4C7A">
        <w:t>é</w:t>
      </w:r>
      <w:r w:rsidRPr="000D4C7A">
        <w:t>bec. Or, une seule industrie ontarienne, en occurrence la bonnet</w:t>
      </w:r>
      <w:r w:rsidRPr="000D4C7A">
        <w:t>e</w:t>
      </w:r>
      <w:r w:rsidRPr="000D4C7A">
        <w:t>rie, est dans une situation identique. Au total, 29,8% de la produ</w:t>
      </w:r>
      <w:r w:rsidRPr="000D4C7A">
        <w:t>c</w:t>
      </w:r>
      <w:r w:rsidRPr="000D4C7A">
        <w:t>tion québécoise de biens manufacturés est destinée aux autres pr</w:t>
      </w:r>
      <w:r w:rsidRPr="000D4C7A">
        <w:t>o</w:t>
      </w:r>
      <w:r w:rsidRPr="000D4C7A">
        <w:t>vinces canadiennes alors que cette part est de 23,1% pour l'Ont</w:t>
      </w:r>
      <w:r w:rsidRPr="000D4C7A">
        <w:t>a</w:t>
      </w:r>
      <w:r w:rsidRPr="000D4C7A">
        <w:t>rio.</w:t>
      </w:r>
    </w:p>
    <w:p w:rsidR="007D3261" w:rsidRDefault="007D3261" w:rsidP="007D3261">
      <w:pPr>
        <w:spacing w:before="120" w:after="120"/>
        <w:jc w:val="both"/>
      </w:pPr>
      <w:r w:rsidRPr="000D4C7A">
        <w:t>Cette situation globale mènera l'État québécois à divers affront</w:t>
      </w:r>
      <w:r w:rsidRPr="000D4C7A">
        <w:t>e</w:t>
      </w:r>
      <w:r w:rsidRPr="000D4C7A">
        <w:t>ments avec l'État canadien. Ce fut le cas, récemment, lors de la quere</w:t>
      </w:r>
      <w:r w:rsidRPr="000D4C7A">
        <w:t>l</w:t>
      </w:r>
      <w:r w:rsidRPr="000D4C7A">
        <w:t>le sur la taxe de vente. En refusant les mesures préconisées par l'État central (réduction générale de 2%), Jacques Parizeau a privé l'Ontario d'importantes retombées économiques et a aboli entièrement cette taxe dans les secteurs mous, maximisant ainsi les retombées locales de ce</w:t>
      </w:r>
      <w:r w:rsidRPr="000D4C7A">
        <w:t>t</w:t>
      </w:r>
      <w:r w:rsidRPr="000D4C7A">
        <w:t>te mesure. Récemment, une position ana</w:t>
      </w:r>
      <w:r>
        <w:t>-</w:t>
      </w:r>
    </w:p>
    <w:p w:rsidR="007D3261" w:rsidRPr="000D4C7A" w:rsidRDefault="007D3261" w:rsidP="007D3261">
      <w:pPr>
        <w:spacing w:before="120" w:after="120"/>
        <w:jc w:val="both"/>
      </w:pPr>
    </w:p>
    <w:p w:rsidR="007D3261" w:rsidRDefault="007D3261" w:rsidP="007D3261">
      <w:pPr>
        <w:spacing w:before="120" w:after="120"/>
        <w:jc w:val="both"/>
        <w:sectPr w:rsidR="007D3261">
          <w:headerReference w:type="default" r:id="rId19"/>
          <w:pgSz w:w="12240" w:h="15840"/>
          <w:pgMar w:top="1800" w:right="1440" w:bottom="1440" w:left="2160" w:header="720" w:footer="720" w:gutter="720"/>
          <w:cols w:space="720"/>
          <w:titlePg/>
        </w:sectPr>
      </w:pPr>
    </w:p>
    <w:p w:rsidR="007D3261" w:rsidRDefault="007D3261" w:rsidP="007D3261">
      <w:pPr>
        <w:pStyle w:val="p"/>
      </w:pPr>
      <w:r>
        <w:t>[31]</w:t>
      </w:r>
    </w:p>
    <w:p w:rsidR="007D3261" w:rsidRDefault="007D3261" w:rsidP="007D3261"/>
    <w:p w:rsidR="007D3261" w:rsidRDefault="007D3261" w:rsidP="007D3261">
      <w:pPr>
        <w:spacing w:after="120"/>
        <w:ind w:firstLine="0"/>
        <w:jc w:val="center"/>
      </w:pPr>
      <w:r w:rsidRPr="00BB1D64">
        <w:rPr>
          <w:i/>
          <w:sz w:val="24"/>
        </w:rPr>
        <w:t>Les 10 plus importa</w:t>
      </w:r>
      <w:r>
        <w:rPr>
          <w:i/>
          <w:sz w:val="24"/>
        </w:rPr>
        <w:t>ntes industries manufacturières</w:t>
      </w:r>
      <w:r>
        <w:rPr>
          <w:i/>
          <w:sz w:val="24"/>
        </w:rPr>
        <w:br/>
      </w:r>
      <w:r w:rsidRPr="00BB1D64">
        <w:rPr>
          <w:i/>
          <w:sz w:val="24"/>
        </w:rPr>
        <w:t>et la destin</w:t>
      </w:r>
      <w:r w:rsidRPr="00BB1D64">
        <w:rPr>
          <w:i/>
          <w:sz w:val="24"/>
        </w:rPr>
        <w:t>a</w:t>
      </w:r>
      <w:r w:rsidRPr="00BB1D64">
        <w:rPr>
          <w:i/>
          <w:sz w:val="24"/>
        </w:rPr>
        <w:t>tion de leurs livraisons, 1974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438"/>
        <w:gridCol w:w="1208"/>
        <w:gridCol w:w="1208"/>
        <w:gridCol w:w="1208"/>
        <w:gridCol w:w="1208"/>
        <w:gridCol w:w="1208"/>
        <w:gridCol w:w="1209"/>
        <w:gridCol w:w="1208"/>
        <w:gridCol w:w="1209"/>
      </w:tblGrid>
      <w:tr w:rsidR="007D3261" w:rsidRPr="00DC7E82">
        <w:tc>
          <w:tcPr>
            <w:tcW w:w="3438" w:type="dxa"/>
            <w:vMerge w:val="restart"/>
            <w:tcBorders>
              <w:top w:val="single" w:sz="4" w:space="0" w:color="auto"/>
              <w:left w:val="nil"/>
              <w:right w:val="nil"/>
            </w:tcBorders>
            <w:shd w:val="clear" w:color="auto" w:fill="EBE7CF"/>
          </w:tcPr>
          <w:p w:rsidR="007D3261" w:rsidRPr="00DC7E82" w:rsidRDefault="007D3261" w:rsidP="007D3261">
            <w:pPr>
              <w:spacing w:before="60" w:after="60"/>
              <w:ind w:firstLine="0"/>
              <w:rPr>
                <w:rFonts w:eastAsia="Times"/>
                <w:sz w:val="20"/>
                <w:lang w:val="fr-FR" w:eastAsia="fr-FR"/>
              </w:rPr>
            </w:pPr>
          </w:p>
        </w:tc>
        <w:tc>
          <w:tcPr>
            <w:tcW w:w="4832" w:type="dxa"/>
            <w:gridSpan w:val="4"/>
            <w:tcBorders>
              <w:top w:val="single" w:sz="4" w:space="0" w:color="auto"/>
              <w:left w:val="nil"/>
              <w:bottom w:val="nil"/>
              <w:right w:val="nil"/>
            </w:tcBorders>
            <w:shd w:val="clear" w:color="auto" w:fill="EBE7CF"/>
          </w:tcPr>
          <w:p w:rsidR="007D3261" w:rsidRPr="00DC7E82" w:rsidRDefault="007D3261" w:rsidP="007D3261">
            <w:pPr>
              <w:spacing w:before="60" w:after="60"/>
              <w:ind w:firstLine="0"/>
              <w:jc w:val="center"/>
              <w:rPr>
                <w:rFonts w:eastAsia="Times"/>
                <w:sz w:val="20"/>
                <w:lang w:val="fr-FR" w:eastAsia="fr-FR"/>
              </w:rPr>
            </w:pPr>
            <w:r w:rsidRPr="00DC7E82">
              <w:rPr>
                <w:rFonts w:eastAsia="Times"/>
                <w:sz w:val="20"/>
                <w:lang w:val="fr-FR" w:eastAsia="fr-FR"/>
              </w:rPr>
              <w:t>Destination</w:t>
            </w:r>
          </w:p>
        </w:tc>
        <w:tc>
          <w:tcPr>
            <w:tcW w:w="1208" w:type="dxa"/>
            <w:tcBorders>
              <w:top w:val="single" w:sz="4" w:space="0" w:color="auto"/>
              <w:left w:val="nil"/>
              <w:bottom w:val="nil"/>
              <w:right w:val="nil"/>
            </w:tcBorders>
            <w:shd w:val="clear" w:color="auto" w:fill="EBE7CF"/>
          </w:tcPr>
          <w:p w:rsidR="007D3261" w:rsidRPr="00DC7E82" w:rsidRDefault="007D3261" w:rsidP="007D3261">
            <w:pPr>
              <w:spacing w:before="60" w:after="60"/>
              <w:ind w:firstLine="0"/>
              <w:rPr>
                <w:rFonts w:eastAsia="Times"/>
                <w:sz w:val="20"/>
                <w:lang w:val="fr-FR" w:eastAsia="fr-FR"/>
              </w:rPr>
            </w:pPr>
          </w:p>
        </w:tc>
        <w:tc>
          <w:tcPr>
            <w:tcW w:w="1209" w:type="dxa"/>
            <w:tcBorders>
              <w:top w:val="single" w:sz="4" w:space="0" w:color="auto"/>
              <w:left w:val="nil"/>
              <w:bottom w:val="nil"/>
              <w:right w:val="nil"/>
            </w:tcBorders>
            <w:shd w:val="clear" w:color="auto" w:fill="EBE7CF"/>
          </w:tcPr>
          <w:p w:rsidR="007D3261" w:rsidRPr="00DC7E82" w:rsidRDefault="007D3261" w:rsidP="007D3261">
            <w:pPr>
              <w:spacing w:before="60" w:after="60"/>
              <w:ind w:firstLine="0"/>
              <w:rPr>
                <w:rFonts w:eastAsia="Times"/>
                <w:sz w:val="20"/>
                <w:lang w:val="fr-FR" w:eastAsia="fr-FR"/>
              </w:rPr>
            </w:pPr>
          </w:p>
        </w:tc>
        <w:tc>
          <w:tcPr>
            <w:tcW w:w="1208" w:type="dxa"/>
            <w:tcBorders>
              <w:top w:val="single" w:sz="4" w:space="0" w:color="auto"/>
              <w:left w:val="nil"/>
              <w:bottom w:val="nil"/>
              <w:right w:val="nil"/>
            </w:tcBorders>
            <w:shd w:val="clear" w:color="auto" w:fill="EBE7CF"/>
          </w:tcPr>
          <w:p w:rsidR="007D3261" w:rsidRPr="00DC7E82" w:rsidRDefault="007D3261" w:rsidP="007D3261">
            <w:pPr>
              <w:spacing w:before="60" w:after="60"/>
              <w:ind w:firstLine="0"/>
              <w:rPr>
                <w:rFonts w:eastAsia="Times"/>
                <w:sz w:val="20"/>
                <w:lang w:val="fr-FR" w:eastAsia="fr-FR"/>
              </w:rPr>
            </w:pPr>
          </w:p>
        </w:tc>
        <w:tc>
          <w:tcPr>
            <w:tcW w:w="1209" w:type="dxa"/>
            <w:tcBorders>
              <w:top w:val="single" w:sz="4" w:space="0" w:color="auto"/>
              <w:left w:val="nil"/>
              <w:bottom w:val="nil"/>
              <w:right w:val="nil"/>
            </w:tcBorders>
            <w:shd w:val="clear" w:color="auto" w:fill="EBE7CF"/>
          </w:tcPr>
          <w:p w:rsidR="007D3261" w:rsidRPr="00DC7E82" w:rsidRDefault="007D3261" w:rsidP="007D3261">
            <w:pPr>
              <w:spacing w:before="60" w:after="60"/>
              <w:ind w:firstLine="0"/>
              <w:rPr>
                <w:rFonts w:eastAsia="Times"/>
                <w:sz w:val="20"/>
                <w:lang w:val="fr-FR" w:eastAsia="fr-FR"/>
              </w:rPr>
            </w:pPr>
          </w:p>
        </w:tc>
      </w:tr>
      <w:tr w:rsidR="007D3261" w:rsidRPr="00DC7E82">
        <w:tc>
          <w:tcPr>
            <w:tcW w:w="3438" w:type="dxa"/>
            <w:vMerge/>
            <w:tcBorders>
              <w:left w:val="nil"/>
              <w:right w:val="nil"/>
            </w:tcBorders>
            <w:shd w:val="clear" w:color="auto" w:fill="EBE7CF"/>
          </w:tcPr>
          <w:p w:rsidR="007D3261" w:rsidRPr="00DC7E82" w:rsidRDefault="007D3261" w:rsidP="007D3261">
            <w:pPr>
              <w:spacing w:before="60" w:after="60"/>
              <w:ind w:firstLine="0"/>
              <w:rPr>
                <w:rFonts w:eastAsia="Times"/>
                <w:sz w:val="20"/>
                <w:lang w:val="fr-FR" w:eastAsia="fr-FR"/>
              </w:rPr>
            </w:pPr>
          </w:p>
        </w:tc>
        <w:tc>
          <w:tcPr>
            <w:tcW w:w="2416" w:type="dxa"/>
            <w:gridSpan w:val="2"/>
            <w:tcBorders>
              <w:top w:val="nil"/>
              <w:left w:val="nil"/>
              <w:bottom w:val="single" w:sz="4" w:space="0" w:color="auto"/>
              <w:right w:val="nil"/>
            </w:tcBorders>
            <w:shd w:val="clear" w:color="auto" w:fill="EBE7CF"/>
          </w:tcPr>
          <w:p w:rsidR="007D3261" w:rsidRPr="00DC7E82" w:rsidRDefault="007D3261" w:rsidP="007D3261">
            <w:pPr>
              <w:spacing w:before="60" w:after="60"/>
              <w:ind w:firstLine="0"/>
              <w:jc w:val="center"/>
              <w:rPr>
                <w:rFonts w:eastAsia="Times"/>
                <w:sz w:val="20"/>
                <w:lang w:val="fr-FR" w:eastAsia="fr-FR"/>
              </w:rPr>
            </w:pPr>
            <w:r w:rsidRPr="00DC7E82">
              <w:rPr>
                <w:rFonts w:eastAsia="Times"/>
                <w:sz w:val="20"/>
                <w:lang w:val="fr-FR" w:eastAsia="fr-FR"/>
              </w:rPr>
              <w:t>Vers les autres provinces canadiennes</w:t>
            </w:r>
          </w:p>
        </w:tc>
        <w:tc>
          <w:tcPr>
            <w:tcW w:w="2416" w:type="dxa"/>
            <w:gridSpan w:val="2"/>
            <w:tcBorders>
              <w:top w:val="nil"/>
              <w:left w:val="nil"/>
              <w:bottom w:val="single" w:sz="4" w:space="0" w:color="auto"/>
              <w:right w:val="nil"/>
            </w:tcBorders>
            <w:shd w:val="clear" w:color="auto" w:fill="EBE7CF"/>
          </w:tcPr>
          <w:p w:rsidR="007D3261" w:rsidRPr="00DC7E82" w:rsidRDefault="007D3261" w:rsidP="007D3261">
            <w:pPr>
              <w:spacing w:before="60" w:after="60"/>
              <w:ind w:firstLine="0"/>
              <w:jc w:val="center"/>
              <w:rPr>
                <w:rFonts w:eastAsia="Times"/>
                <w:sz w:val="20"/>
                <w:lang w:val="fr-FR" w:eastAsia="fr-FR"/>
              </w:rPr>
            </w:pPr>
            <w:r w:rsidRPr="00DC7E82">
              <w:rPr>
                <w:rFonts w:eastAsia="Times"/>
                <w:sz w:val="20"/>
                <w:lang w:val="fr-FR" w:eastAsia="fr-FR"/>
              </w:rPr>
              <w:t>Vers les autres pays</w:t>
            </w:r>
          </w:p>
        </w:tc>
        <w:tc>
          <w:tcPr>
            <w:tcW w:w="2417" w:type="dxa"/>
            <w:gridSpan w:val="2"/>
            <w:tcBorders>
              <w:top w:val="nil"/>
              <w:left w:val="nil"/>
              <w:bottom w:val="single" w:sz="4" w:space="0" w:color="auto"/>
              <w:right w:val="nil"/>
            </w:tcBorders>
            <w:shd w:val="clear" w:color="auto" w:fill="EBE7CF"/>
          </w:tcPr>
          <w:p w:rsidR="007D3261" w:rsidRPr="00DC7E82" w:rsidRDefault="007D3261" w:rsidP="007D3261">
            <w:pPr>
              <w:spacing w:before="60" w:after="60"/>
              <w:ind w:firstLine="0"/>
              <w:jc w:val="center"/>
              <w:rPr>
                <w:rFonts w:eastAsia="Times"/>
                <w:sz w:val="20"/>
                <w:lang w:val="fr-FR" w:eastAsia="fr-FR"/>
              </w:rPr>
            </w:pPr>
            <w:r w:rsidRPr="00DC7E82">
              <w:rPr>
                <w:rFonts w:eastAsia="Times"/>
                <w:sz w:val="20"/>
                <w:lang w:val="fr-FR" w:eastAsia="fr-FR"/>
              </w:rPr>
              <w:t xml:space="preserve">Livraisons totales </w:t>
            </w:r>
            <w:r w:rsidRPr="00DC7E82">
              <w:rPr>
                <w:rFonts w:eastAsia="Times"/>
                <w:sz w:val="20"/>
                <w:lang w:val="fr-FR" w:eastAsia="fr-FR"/>
              </w:rPr>
              <w:tab/>
              <w:t>vers l'extérieur</w:t>
            </w:r>
          </w:p>
        </w:tc>
        <w:tc>
          <w:tcPr>
            <w:tcW w:w="2417" w:type="dxa"/>
            <w:gridSpan w:val="2"/>
            <w:tcBorders>
              <w:top w:val="nil"/>
              <w:left w:val="nil"/>
              <w:bottom w:val="single" w:sz="4" w:space="0" w:color="auto"/>
              <w:right w:val="nil"/>
            </w:tcBorders>
            <w:shd w:val="clear" w:color="auto" w:fill="EBE7CF"/>
          </w:tcPr>
          <w:p w:rsidR="007D3261" w:rsidRPr="00DC7E82" w:rsidRDefault="007D3261" w:rsidP="007D3261">
            <w:pPr>
              <w:spacing w:before="60" w:after="60"/>
              <w:ind w:firstLine="0"/>
              <w:jc w:val="center"/>
              <w:rPr>
                <w:rFonts w:eastAsia="Times"/>
                <w:sz w:val="20"/>
                <w:lang w:val="fr-FR" w:eastAsia="fr-FR"/>
              </w:rPr>
            </w:pPr>
            <w:r w:rsidRPr="00DC7E82">
              <w:rPr>
                <w:rFonts w:eastAsia="Times"/>
                <w:sz w:val="20"/>
                <w:lang w:val="fr-FR" w:eastAsia="fr-FR"/>
              </w:rPr>
              <w:t>Livraisons totales</w:t>
            </w:r>
          </w:p>
        </w:tc>
      </w:tr>
      <w:tr w:rsidR="007D3261" w:rsidRPr="00DC7E82">
        <w:tc>
          <w:tcPr>
            <w:tcW w:w="3438" w:type="dxa"/>
            <w:vMerge/>
            <w:tcBorders>
              <w:left w:val="nil"/>
              <w:bottom w:val="single" w:sz="4" w:space="0" w:color="auto"/>
              <w:right w:val="nil"/>
            </w:tcBorders>
            <w:shd w:val="clear" w:color="auto" w:fill="EBE7CF"/>
          </w:tcPr>
          <w:p w:rsidR="007D3261" w:rsidRPr="00DC7E82" w:rsidRDefault="007D3261" w:rsidP="007D3261">
            <w:pPr>
              <w:spacing w:before="60" w:after="60"/>
              <w:ind w:firstLine="0"/>
              <w:rPr>
                <w:rFonts w:eastAsia="Times"/>
                <w:sz w:val="20"/>
                <w:lang w:val="fr-FR" w:eastAsia="fr-FR"/>
              </w:rPr>
            </w:pPr>
          </w:p>
        </w:tc>
        <w:tc>
          <w:tcPr>
            <w:tcW w:w="1208" w:type="dxa"/>
            <w:tcBorders>
              <w:top w:val="single" w:sz="4" w:space="0" w:color="auto"/>
              <w:left w:val="nil"/>
              <w:bottom w:val="single" w:sz="4" w:space="0" w:color="auto"/>
              <w:right w:val="nil"/>
            </w:tcBorders>
            <w:shd w:val="clear" w:color="auto" w:fill="EBE7CF"/>
          </w:tcPr>
          <w:p w:rsidR="007D3261" w:rsidRPr="00DC7E82" w:rsidRDefault="007D3261" w:rsidP="007D3261">
            <w:pPr>
              <w:spacing w:before="60" w:after="60"/>
              <w:ind w:firstLine="0"/>
              <w:jc w:val="center"/>
              <w:rPr>
                <w:rFonts w:eastAsia="Times"/>
                <w:sz w:val="20"/>
                <w:lang w:val="fr-FR" w:eastAsia="fr-FR"/>
              </w:rPr>
            </w:pPr>
            <w:r w:rsidRPr="00DC7E82">
              <w:rPr>
                <w:rFonts w:eastAsia="Times"/>
                <w:sz w:val="20"/>
                <w:lang w:val="fr-FR" w:eastAsia="fr-FR"/>
              </w:rPr>
              <w:t>Valeur en milliers de dollars</w:t>
            </w:r>
          </w:p>
        </w:tc>
        <w:tc>
          <w:tcPr>
            <w:tcW w:w="1208" w:type="dxa"/>
            <w:tcBorders>
              <w:top w:val="single" w:sz="4" w:space="0" w:color="auto"/>
              <w:left w:val="nil"/>
              <w:bottom w:val="single" w:sz="4" w:space="0" w:color="auto"/>
              <w:right w:val="nil"/>
            </w:tcBorders>
            <w:shd w:val="clear" w:color="auto" w:fill="EBE7CF"/>
          </w:tcPr>
          <w:p w:rsidR="007D3261" w:rsidRPr="00DC7E82" w:rsidRDefault="007D3261" w:rsidP="007D3261">
            <w:pPr>
              <w:spacing w:before="60" w:after="60"/>
              <w:ind w:firstLine="0"/>
              <w:jc w:val="center"/>
              <w:rPr>
                <w:rFonts w:eastAsia="Times"/>
                <w:sz w:val="20"/>
                <w:lang w:val="fr-FR" w:eastAsia="fr-FR"/>
              </w:rPr>
            </w:pPr>
            <w:r w:rsidRPr="00DC7E82">
              <w:rPr>
                <w:rFonts w:eastAsia="Times"/>
                <w:sz w:val="20"/>
                <w:lang w:val="fr-FR" w:eastAsia="fr-FR"/>
              </w:rPr>
              <w:t>%</w:t>
            </w:r>
          </w:p>
        </w:tc>
        <w:tc>
          <w:tcPr>
            <w:tcW w:w="1208" w:type="dxa"/>
            <w:tcBorders>
              <w:top w:val="single" w:sz="4" w:space="0" w:color="auto"/>
              <w:left w:val="nil"/>
              <w:bottom w:val="single" w:sz="4" w:space="0" w:color="auto"/>
              <w:right w:val="nil"/>
            </w:tcBorders>
            <w:shd w:val="clear" w:color="auto" w:fill="EBE7CF"/>
          </w:tcPr>
          <w:p w:rsidR="007D3261" w:rsidRPr="00DC7E82" w:rsidRDefault="007D3261" w:rsidP="007D3261">
            <w:pPr>
              <w:spacing w:before="60" w:after="60"/>
              <w:ind w:firstLine="0"/>
              <w:jc w:val="center"/>
              <w:rPr>
                <w:rFonts w:eastAsia="Times"/>
                <w:sz w:val="20"/>
                <w:lang w:val="fr-FR" w:eastAsia="fr-FR"/>
              </w:rPr>
            </w:pPr>
            <w:r w:rsidRPr="00DC7E82">
              <w:rPr>
                <w:rFonts w:eastAsia="Times"/>
                <w:sz w:val="20"/>
                <w:lang w:val="fr-FR" w:eastAsia="fr-FR"/>
              </w:rPr>
              <w:t>Valeur en milliers de dollars</w:t>
            </w:r>
          </w:p>
        </w:tc>
        <w:tc>
          <w:tcPr>
            <w:tcW w:w="1208" w:type="dxa"/>
            <w:tcBorders>
              <w:top w:val="single" w:sz="4" w:space="0" w:color="auto"/>
              <w:left w:val="nil"/>
              <w:bottom w:val="single" w:sz="4" w:space="0" w:color="auto"/>
              <w:right w:val="nil"/>
            </w:tcBorders>
            <w:shd w:val="clear" w:color="auto" w:fill="EBE7CF"/>
          </w:tcPr>
          <w:p w:rsidR="007D3261" w:rsidRPr="00DC7E82" w:rsidRDefault="007D3261" w:rsidP="007D3261">
            <w:pPr>
              <w:spacing w:before="60" w:after="60"/>
              <w:ind w:firstLine="0"/>
              <w:jc w:val="center"/>
              <w:rPr>
                <w:rFonts w:eastAsia="Times"/>
                <w:sz w:val="20"/>
                <w:lang w:val="fr-FR" w:eastAsia="fr-FR"/>
              </w:rPr>
            </w:pPr>
            <w:r w:rsidRPr="00DC7E82">
              <w:rPr>
                <w:rFonts w:eastAsia="Times"/>
                <w:sz w:val="20"/>
                <w:lang w:val="fr-FR" w:eastAsia="fr-FR"/>
              </w:rPr>
              <w:t>%</w:t>
            </w:r>
          </w:p>
        </w:tc>
        <w:tc>
          <w:tcPr>
            <w:tcW w:w="1208" w:type="dxa"/>
            <w:tcBorders>
              <w:top w:val="single" w:sz="4" w:space="0" w:color="auto"/>
              <w:left w:val="nil"/>
              <w:bottom w:val="single" w:sz="4" w:space="0" w:color="auto"/>
              <w:right w:val="nil"/>
            </w:tcBorders>
            <w:shd w:val="clear" w:color="auto" w:fill="EBE7CF"/>
          </w:tcPr>
          <w:p w:rsidR="007D3261" w:rsidRPr="00DC7E82" w:rsidRDefault="007D3261" w:rsidP="007D3261">
            <w:pPr>
              <w:spacing w:before="60" w:after="60"/>
              <w:ind w:firstLine="0"/>
              <w:jc w:val="center"/>
              <w:rPr>
                <w:rFonts w:eastAsia="Times"/>
                <w:sz w:val="20"/>
                <w:lang w:val="fr-FR" w:eastAsia="fr-FR"/>
              </w:rPr>
            </w:pPr>
            <w:r w:rsidRPr="00DC7E82">
              <w:rPr>
                <w:rFonts w:eastAsia="Times"/>
                <w:sz w:val="20"/>
                <w:lang w:val="fr-FR" w:eastAsia="fr-FR"/>
              </w:rPr>
              <w:t>Valeur en milliers de dollars</w:t>
            </w:r>
          </w:p>
        </w:tc>
        <w:tc>
          <w:tcPr>
            <w:tcW w:w="1209" w:type="dxa"/>
            <w:tcBorders>
              <w:top w:val="single" w:sz="4" w:space="0" w:color="auto"/>
              <w:left w:val="nil"/>
              <w:bottom w:val="single" w:sz="4" w:space="0" w:color="auto"/>
              <w:right w:val="nil"/>
            </w:tcBorders>
            <w:shd w:val="clear" w:color="auto" w:fill="EBE7CF"/>
          </w:tcPr>
          <w:p w:rsidR="007D3261" w:rsidRPr="00DC7E82" w:rsidRDefault="007D3261" w:rsidP="007D3261">
            <w:pPr>
              <w:spacing w:before="60" w:after="60"/>
              <w:ind w:firstLine="0"/>
              <w:jc w:val="center"/>
              <w:rPr>
                <w:rFonts w:eastAsia="Times"/>
                <w:sz w:val="20"/>
                <w:lang w:val="fr-FR" w:eastAsia="fr-FR"/>
              </w:rPr>
            </w:pPr>
            <w:r w:rsidRPr="00DC7E82">
              <w:rPr>
                <w:rFonts w:eastAsia="Times"/>
                <w:sz w:val="20"/>
                <w:lang w:val="fr-FR" w:eastAsia="fr-FR"/>
              </w:rPr>
              <w:t>%</w:t>
            </w:r>
          </w:p>
        </w:tc>
        <w:tc>
          <w:tcPr>
            <w:tcW w:w="1208" w:type="dxa"/>
            <w:tcBorders>
              <w:top w:val="single" w:sz="4" w:space="0" w:color="auto"/>
              <w:left w:val="nil"/>
              <w:bottom w:val="single" w:sz="4" w:space="0" w:color="auto"/>
              <w:right w:val="nil"/>
            </w:tcBorders>
            <w:shd w:val="clear" w:color="auto" w:fill="EBE7CF"/>
          </w:tcPr>
          <w:p w:rsidR="007D3261" w:rsidRPr="00DC7E82" w:rsidRDefault="007D3261" w:rsidP="007D3261">
            <w:pPr>
              <w:spacing w:before="60" w:after="60"/>
              <w:ind w:firstLine="0"/>
              <w:jc w:val="center"/>
              <w:rPr>
                <w:rFonts w:eastAsia="Times"/>
                <w:sz w:val="20"/>
                <w:lang w:val="fr-FR" w:eastAsia="fr-FR"/>
              </w:rPr>
            </w:pPr>
            <w:r w:rsidRPr="00DC7E82">
              <w:rPr>
                <w:rFonts w:eastAsia="Times"/>
                <w:sz w:val="20"/>
                <w:lang w:val="fr-FR" w:eastAsia="fr-FR"/>
              </w:rPr>
              <w:t>Valeur en milliers de dollars</w:t>
            </w:r>
          </w:p>
        </w:tc>
        <w:tc>
          <w:tcPr>
            <w:tcW w:w="1209" w:type="dxa"/>
            <w:tcBorders>
              <w:top w:val="single" w:sz="4" w:space="0" w:color="auto"/>
              <w:left w:val="nil"/>
              <w:bottom w:val="single" w:sz="4" w:space="0" w:color="auto"/>
              <w:right w:val="nil"/>
            </w:tcBorders>
            <w:shd w:val="clear" w:color="auto" w:fill="EBE7CF"/>
          </w:tcPr>
          <w:p w:rsidR="007D3261" w:rsidRPr="00DC7E82" w:rsidRDefault="007D3261" w:rsidP="007D3261">
            <w:pPr>
              <w:spacing w:before="60" w:after="60"/>
              <w:ind w:firstLine="0"/>
              <w:jc w:val="center"/>
              <w:rPr>
                <w:rFonts w:eastAsia="Times"/>
                <w:sz w:val="20"/>
                <w:lang w:val="fr-FR" w:eastAsia="fr-FR"/>
              </w:rPr>
            </w:pPr>
            <w:r w:rsidRPr="00DC7E82">
              <w:rPr>
                <w:rFonts w:eastAsia="Times"/>
                <w:sz w:val="20"/>
                <w:lang w:val="fr-FR" w:eastAsia="fr-FR"/>
              </w:rPr>
              <w:t>%</w:t>
            </w:r>
          </w:p>
        </w:tc>
      </w:tr>
      <w:tr w:rsidR="007D3261" w:rsidRPr="00DC7E82">
        <w:tc>
          <w:tcPr>
            <w:tcW w:w="3438" w:type="dxa"/>
            <w:tcBorders>
              <w:top w:val="single" w:sz="4" w:space="0" w:color="auto"/>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Aliments et boissons</w:t>
            </w:r>
          </w:p>
        </w:tc>
        <w:tc>
          <w:tcPr>
            <w:tcW w:w="1208" w:type="dxa"/>
            <w:tcBorders>
              <w:top w:val="single" w:sz="4" w:space="0" w:color="auto"/>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882 207</w:t>
            </w:r>
          </w:p>
        </w:tc>
        <w:tc>
          <w:tcPr>
            <w:tcW w:w="1208" w:type="dxa"/>
            <w:tcBorders>
              <w:top w:val="single" w:sz="4" w:space="0" w:color="auto"/>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12,7</w:t>
            </w:r>
          </w:p>
        </w:tc>
        <w:tc>
          <w:tcPr>
            <w:tcW w:w="1208" w:type="dxa"/>
            <w:tcBorders>
              <w:top w:val="single" w:sz="4" w:space="0" w:color="auto"/>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217 232</w:t>
            </w:r>
          </w:p>
        </w:tc>
        <w:tc>
          <w:tcPr>
            <w:tcW w:w="1208" w:type="dxa"/>
            <w:tcBorders>
              <w:top w:val="single" w:sz="4" w:space="0" w:color="auto"/>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6,2</w:t>
            </w:r>
          </w:p>
        </w:tc>
        <w:tc>
          <w:tcPr>
            <w:tcW w:w="1208" w:type="dxa"/>
            <w:tcBorders>
              <w:top w:val="single" w:sz="4" w:space="0" w:color="auto"/>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1 099439</w:t>
            </w:r>
          </w:p>
        </w:tc>
        <w:tc>
          <w:tcPr>
            <w:tcW w:w="1209" w:type="dxa"/>
            <w:tcBorders>
              <w:top w:val="single" w:sz="4" w:space="0" w:color="auto"/>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10,5</w:t>
            </w:r>
          </w:p>
        </w:tc>
        <w:tc>
          <w:tcPr>
            <w:tcW w:w="1208" w:type="dxa"/>
            <w:tcBorders>
              <w:top w:val="single" w:sz="4" w:space="0" w:color="auto"/>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3 953 876</w:t>
            </w:r>
          </w:p>
        </w:tc>
        <w:tc>
          <w:tcPr>
            <w:tcW w:w="1209" w:type="dxa"/>
            <w:tcBorders>
              <w:top w:val="single" w:sz="4" w:space="0" w:color="auto"/>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17,5</w:t>
            </w:r>
          </w:p>
        </w:tc>
      </w:tr>
      <w:tr w:rsidR="007D3261" w:rsidRPr="00DC7E82">
        <w:tc>
          <w:tcPr>
            <w:tcW w:w="343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Papiers et produits connexes</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566 731</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8,1</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1 037 048</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29,5</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1 063 779</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15,3</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2490 290</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11</w:t>
            </w:r>
          </w:p>
        </w:tc>
      </w:tr>
      <w:tr w:rsidR="007D3261" w:rsidRPr="00DC7E82">
        <w:tc>
          <w:tcPr>
            <w:tcW w:w="343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Industrie métal. primaire</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507 540</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7,3</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537 950</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15,3</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1 045 490</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10</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1 742 784</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7,7</w:t>
            </w:r>
          </w:p>
        </w:tc>
      </w:tr>
      <w:tr w:rsidR="007D3261" w:rsidRPr="00DC7E82">
        <w:tc>
          <w:tcPr>
            <w:tcW w:w="343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Produits pétrole et charbon</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390 486</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5,6</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61 424</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1,7</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451 910</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4,3</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1 694 958</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7,5</w:t>
            </w:r>
          </w:p>
        </w:tc>
      </w:tr>
      <w:tr w:rsidR="007D3261" w:rsidRPr="00DC7E82">
        <w:tc>
          <w:tcPr>
            <w:tcW w:w="343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Vêtement</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630 725</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9,1</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55 791</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1,6</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686516</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6,6</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1 405 093</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6,2</w:t>
            </w:r>
          </w:p>
        </w:tc>
      </w:tr>
      <w:tr w:rsidR="007D3261" w:rsidRPr="00DC7E82">
        <w:tc>
          <w:tcPr>
            <w:tcW w:w="343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Produits métalliques</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417 343</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6</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142 746</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4,1</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560 089</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5,4</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1 376 133</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6,1</w:t>
            </w:r>
          </w:p>
        </w:tc>
      </w:tr>
      <w:tr w:rsidR="007D3261" w:rsidRPr="00DC7E82">
        <w:tc>
          <w:tcPr>
            <w:tcW w:w="343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Matériel de transport</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299 006</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4,3</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707 793</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20,2</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1 006 799</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9,6</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1 369 719</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6,1</w:t>
            </w:r>
          </w:p>
        </w:tc>
      </w:tr>
      <w:tr w:rsidR="007D3261" w:rsidRPr="00DC7E82">
        <w:tc>
          <w:tcPr>
            <w:tcW w:w="343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Textile</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498969</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7,2</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57846</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1,6</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556815</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5,3</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1 289493</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lang w:val="fr-FR" w:eastAsia="fr-FR"/>
              </w:rPr>
            </w:pPr>
            <w:r w:rsidRPr="00DC7E82">
              <w:rPr>
                <w:rFonts w:eastAsia="Times"/>
                <w:sz w:val="20"/>
                <w:lang w:val="fr-FR" w:eastAsia="fr-FR"/>
              </w:rPr>
              <w:t>5,7</w:t>
            </w:r>
          </w:p>
        </w:tc>
      </w:tr>
      <w:tr w:rsidR="007D3261" w:rsidRPr="00DC7E82">
        <w:tc>
          <w:tcPr>
            <w:tcW w:w="343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Ind. chimique et pr. connexes</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553 442</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8</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105 516</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3</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658 958</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6,3</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1 230 543</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5,4</w:t>
            </w:r>
          </w:p>
        </w:tc>
      </w:tr>
      <w:tr w:rsidR="007D3261" w:rsidRPr="00DC7E82">
        <w:tc>
          <w:tcPr>
            <w:tcW w:w="343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Appareils et matériel électriques</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543 592</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7,8</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116519</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3,3</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660 111</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6,3</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1 070418</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4,7</w:t>
            </w:r>
          </w:p>
        </w:tc>
      </w:tr>
      <w:tr w:rsidR="007D3261" w:rsidRPr="00DC7E82">
        <w:tc>
          <w:tcPr>
            <w:tcW w:w="343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Total (incluant les autres industries)</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6952 552</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100</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3 512 332</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100</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10 464 884</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100</w:t>
            </w:r>
          </w:p>
        </w:tc>
        <w:tc>
          <w:tcPr>
            <w:tcW w:w="1208" w:type="dxa"/>
            <w:tcBorders>
              <w:top w:val="nil"/>
              <w:left w:val="nil"/>
              <w:bottom w:val="nil"/>
              <w:right w:val="nil"/>
            </w:tcBorders>
          </w:tcPr>
          <w:p w:rsidR="007D3261" w:rsidRPr="00DC7E82" w:rsidRDefault="007D3261" w:rsidP="007D3261">
            <w:pPr>
              <w:spacing w:before="60" w:after="60"/>
              <w:ind w:firstLine="0"/>
              <w:rPr>
                <w:rFonts w:eastAsia="Times"/>
                <w:sz w:val="20"/>
                <w:lang w:val="fr-FR" w:eastAsia="fr-FR"/>
              </w:rPr>
            </w:pPr>
            <w:r w:rsidRPr="00DC7E82">
              <w:rPr>
                <w:rFonts w:eastAsia="Times"/>
                <w:sz w:val="20"/>
                <w:lang w:val="fr-FR" w:eastAsia="fr-FR"/>
              </w:rPr>
              <w:t>22 627 011</w:t>
            </w:r>
          </w:p>
        </w:tc>
        <w:tc>
          <w:tcPr>
            <w:tcW w:w="1209" w:type="dxa"/>
            <w:tcBorders>
              <w:top w:val="nil"/>
              <w:left w:val="nil"/>
              <w:bottom w:val="nil"/>
              <w:right w:val="nil"/>
            </w:tcBorders>
          </w:tcPr>
          <w:p w:rsidR="007D3261" w:rsidRPr="00DC7E82" w:rsidRDefault="007D3261" w:rsidP="007D3261">
            <w:pPr>
              <w:spacing w:before="60" w:after="60"/>
              <w:ind w:firstLine="0"/>
              <w:rPr>
                <w:rFonts w:eastAsia="Times"/>
                <w:lang w:val="fr-FR" w:eastAsia="fr-FR"/>
              </w:rPr>
            </w:pPr>
            <w:r w:rsidRPr="00DC7E82">
              <w:rPr>
                <w:rFonts w:eastAsia="Times"/>
                <w:sz w:val="20"/>
                <w:lang w:val="fr-FR" w:eastAsia="fr-FR"/>
              </w:rPr>
              <w:t>100</w:t>
            </w:r>
          </w:p>
        </w:tc>
      </w:tr>
    </w:tbl>
    <w:p w:rsidR="007D3261" w:rsidRPr="00BB1D64" w:rsidRDefault="007D3261" w:rsidP="007D3261">
      <w:pPr>
        <w:spacing w:before="120" w:after="120"/>
        <w:jc w:val="both"/>
        <w:rPr>
          <w:sz w:val="20"/>
        </w:rPr>
      </w:pPr>
      <w:r w:rsidRPr="00BB1D64">
        <w:rPr>
          <w:sz w:val="20"/>
        </w:rPr>
        <w:t xml:space="preserve">Source : Québec (prov.), ministère de l'Industrie, Commerce et Tourisme, </w:t>
      </w:r>
      <w:r w:rsidRPr="00BB1D64">
        <w:rPr>
          <w:i/>
          <w:sz w:val="20"/>
        </w:rPr>
        <w:t xml:space="preserve">La Situation économique au Québec, 1978, </w:t>
      </w:r>
      <w:r w:rsidRPr="00BB1D64">
        <w:rPr>
          <w:sz w:val="20"/>
        </w:rPr>
        <w:t xml:space="preserve">Québec, </w:t>
      </w:r>
      <w:r w:rsidRPr="00BB1D64">
        <w:rPr>
          <w:i/>
          <w:sz w:val="20"/>
        </w:rPr>
        <w:t xml:space="preserve">1979, </w:t>
      </w:r>
      <w:r w:rsidRPr="00BB1D64">
        <w:rPr>
          <w:sz w:val="20"/>
        </w:rPr>
        <w:t>page 65.</w:t>
      </w:r>
    </w:p>
    <w:p w:rsidR="007D3261" w:rsidRPr="000D4C7A" w:rsidRDefault="007D3261" w:rsidP="007D3261">
      <w:pPr>
        <w:spacing w:before="120" w:after="120"/>
        <w:jc w:val="both"/>
      </w:pPr>
    </w:p>
    <w:p w:rsidR="007D3261" w:rsidRDefault="007D3261" w:rsidP="007D3261">
      <w:pPr>
        <w:spacing w:before="120" w:after="120"/>
        <w:jc w:val="both"/>
      </w:pPr>
    </w:p>
    <w:p w:rsidR="007D3261" w:rsidRDefault="007D3261" w:rsidP="007D3261">
      <w:pPr>
        <w:spacing w:before="120" w:after="120"/>
        <w:jc w:val="both"/>
        <w:sectPr w:rsidR="007D3261" w:rsidSect="007D3261">
          <w:pgSz w:w="15840" w:h="12240" w:orient="landscape"/>
          <w:pgMar w:top="1440" w:right="1440" w:bottom="720" w:left="1440" w:header="720" w:footer="720" w:gutter="0"/>
          <w:cols w:space="720"/>
        </w:sectPr>
      </w:pPr>
    </w:p>
    <w:p w:rsidR="007D3261" w:rsidRPr="000D4C7A" w:rsidRDefault="007D3261" w:rsidP="007D3261">
      <w:pPr>
        <w:spacing w:before="120" w:after="120"/>
        <w:ind w:firstLine="0"/>
        <w:jc w:val="both"/>
      </w:pPr>
      <w:r>
        <w:t>[32]</w:t>
      </w:r>
    </w:p>
    <w:p w:rsidR="007D3261" w:rsidRDefault="007D3261" w:rsidP="007D3261">
      <w:pPr>
        <w:spacing w:before="120" w:after="120"/>
        <w:ind w:firstLine="0"/>
        <w:jc w:val="both"/>
      </w:pPr>
      <w:r w:rsidRPr="000D4C7A">
        <w:t xml:space="preserve">logue fut défendue par le ministre Duhaime au sujet de l'abolition de la taxe de vente sur les voitures de 1979. Aux dires du journal La </w:t>
      </w:r>
      <w:r w:rsidRPr="000D4C7A">
        <w:rPr>
          <w:i/>
        </w:rPr>
        <w:t xml:space="preserve">Presse, </w:t>
      </w:r>
      <w:r w:rsidRPr="000D4C7A">
        <w:t>le ministre s'est opposé au projet en déclarant qu'il profiterait d'abord à l'industrie ontarienne</w:t>
      </w:r>
      <w:r>
        <w:t> </w:t>
      </w:r>
      <w:r>
        <w:rPr>
          <w:rStyle w:val="Appelnotedebasdep"/>
        </w:rPr>
        <w:footnoteReference w:id="21"/>
      </w:r>
      <w:r w:rsidRPr="000D4C7A">
        <w:t>.</w:t>
      </w:r>
    </w:p>
    <w:p w:rsidR="007D3261" w:rsidRPr="000D4C7A" w:rsidRDefault="007D3261" w:rsidP="007D3261">
      <w:pPr>
        <w:spacing w:before="120" w:after="120"/>
        <w:jc w:val="both"/>
      </w:pPr>
    </w:p>
    <w:p w:rsidR="007D3261" w:rsidRPr="00803260" w:rsidRDefault="007D3261" w:rsidP="007D3261">
      <w:pPr>
        <w:ind w:firstLine="0"/>
        <w:jc w:val="center"/>
        <w:rPr>
          <w:sz w:val="24"/>
        </w:rPr>
      </w:pPr>
      <w:r w:rsidRPr="00803260">
        <w:rPr>
          <w:sz w:val="24"/>
        </w:rPr>
        <w:t>TABLEAU 3</w:t>
      </w:r>
    </w:p>
    <w:p w:rsidR="007D3261" w:rsidRPr="00803260" w:rsidRDefault="007D3261" w:rsidP="007D3261">
      <w:pPr>
        <w:spacing w:after="120"/>
        <w:ind w:firstLine="0"/>
        <w:jc w:val="center"/>
        <w:rPr>
          <w:i/>
          <w:sz w:val="24"/>
        </w:rPr>
      </w:pPr>
      <w:r w:rsidRPr="00803260">
        <w:rPr>
          <w:i/>
          <w:sz w:val="24"/>
        </w:rPr>
        <w:t>Destination des biens manufacturés au Québec et en</w:t>
      </w:r>
      <w:r>
        <w:rPr>
          <w:i/>
          <w:sz w:val="24"/>
        </w:rPr>
        <w:t xml:space="preserve"> </w:t>
      </w:r>
      <w:r w:rsidRPr="00803260">
        <w:rPr>
          <w:i/>
          <w:sz w:val="24"/>
        </w:rPr>
        <w:t>Ontario, en 1974</w:t>
      </w:r>
      <w:r>
        <w:rPr>
          <w:i/>
          <w:sz w:val="24"/>
        </w:rPr>
        <w:br/>
      </w:r>
      <w:r w:rsidRPr="00803260">
        <w:rPr>
          <w:i/>
          <w:sz w:val="24"/>
        </w:rPr>
        <w:t>(en pou</w:t>
      </w:r>
      <w:r w:rsidRPr="00803260">
        <w:rPr>
          <w:i/>
          <w:sz w:val="24"/>
        </w:rPr>
        <w:t>r</w:t>
      </w:r>
      <w:r w:rsidRPr="00803260">
        <w:rPr>
          <w:i/>
          <w:sz w:val="24"/>
        </w:rPr>
        <w:t>centage)</w:t>
      </w:r>
    </w:p>
    <w:tbl>
      <w:tblPr>
        <w:tblW w:w="0" w:type="auto"/>
        <w:tblInd w:w="-1415" w:type="dxa"/>
        <w:tblLayout w:type="fixed"/>
        <w:tblCellMar>
          <w:left w:w="115" w:type="dxa"/>
          <w:right w:w="115" w:type="dxa"/>
        </w:tblCellMar>
        <w:tblLook w:val="00BF" w:firstRow="1" w:lastRow="0" w:firstColumn="1" w:lastColumn="0" w:noHBand="0" w:noVBand="0"/>
      </w:tblPr>
      <w:tblGrid>
        <w:gridCol w:w="3177"/>
        <w:gridCol w:w="899"/>
        <w:gridCol w:w="899"/>
        <w:gridCol w:w="899"/>
        <w:gridCol w:w="901"/>
        <w:gridCol w:w="900"/>
        <w:gridCol w:w="900"/>
        <w:gridCol w:w="901"/>
      </w:tblGrid>
      <w:tr w:rsidR="007D3261" w:rsidRPr="00801F22">
        <w:tc>
          <w:tcPr>
            <w:tcW w:w="3177" w:type="dxa"/>
            <w:tcBorders>
              <w:top w:val="single" w:sz="4" w:space="0" w:color="auto"/>
            </w:tcBorders>
            <w:shd w:val="clear" w:color="auto" w:fill="EBE7CF"/>
          </w:tcPr>
          <w:p w:rsidR="007D3261" w:rsidRPr="00801F22" w:rsidRDefault="007D3261" w:rsidP="007D3261">
            <w:pPr>
              <w:spacing w:before="120" w:after="120"/>
              <w:ind w:firstLine="0"/>
              <w:rPr>
                <w:rFonts w:eastAsia="Times"/>
                <w:sz w:val="20"/>
              </w:rPr>
            </w:pPr>
          </w:p>
        </w:tc>
        <w:tc>
          <w:tcPr>
            <w:tcW w:w="3598" w:type="dxa"/>
            <w:gridSpan w:val="4"/>
            <w:tcBorders>
              <w:top w:val="single" w:sz="4" w:space="0" w:color="auto"/>
              <w:bottom w:val="single" w:sz="4" w:space="0" w:color="auto"/>
            </w:tcBorders>
            <w:shd w:val="clear" w:color="auto" w:fill="EBE7CF"/>
          </w:tcPr>
          <w:p w:rsidR="007D3261" w:rsidRPr="00801F22" w:rsidRDefault="007D3261" w:rsidP="007D3261">
            <w:pPr>
              <w:spacing w:before="120" w:after="120"/>
              <w:ind w:firstLine="0"/>
              <w:jc w:val="center"/>
              <w:rPr>
                <w:rFonts w:eastAsia="Times"/>
                <w:sz w:val="20"/>
              </w:rPr>
            </w:pPr>
            <w:r w:rsidRPr="00801F22">
              <w:rPr>
                <w:rFonts w:eastAsia="Times"/>
                <w:sz w:val="20"/>
              </w:rPr>
              <w:t>Québec</w:t>
            </w:r>
          </w:p>
        </w:tc>
        <w:tc>
          <w:tcPr>
            <w:tcW w:w="2701" w:type="dxa"/>
            <w:gridSpan w:val="3"/>
            <w:tcBorders>
              <w:top w:val="single" w:sz="4" w:space="0" w:color="auto"/>
              <w:bottom w:val="single" w:sz="4" w:space="0" w:color="auto"/>
            </w:tcBorders>
            <w:shd w:val="clear" w:color="auto" w:fill="EBE7CF"/>
          </w:tcPr>
          <w:p w:rsidR="007D3261" w:rsidRPr="00801F22" w:rsidRDefault="007D3261" w:rsidP="007D3261">
            <w:pPr>
              <w:spacing w:before="120" w:after="120"/>
              <w:ind w:firstLine="0"/>
              <w:jc w:val="center"/>
              <w:rPr>
                <w:rFonts w:eastAsia="Times"/>
                <w:sz w:val="20"/>
              </w:rPr>
            </w:pPr>
            <w:r w:rsidRPr="00801F22">
              <w:rPr>
                <w:rFonts w:eastAsia="Times"/>
                <w:sz w:val="20"/>
              </w:rPr>
              <w:t>Ontario</w:t>
            </w:r>
          </w:p>
        </w:tc>
      </w:tr>
      <w:tr w:rsidR="007D3261" w:rsidRPr="00801F22">
        <w:trPr>
          <w:cantSplit/>
          <w:trHeight w:val="1134"/>
        </w:trPr>
        <w:tc>
          <w:tcPr>
            <w:tcW w:w="3177" w:type="dxa"/>
            <w:tcBorders>
              <w:bottom w:val="single" w:sz="4" w:space="0" w:color="auto"/>
            </w:tcBorders>
            <w:shd w:val="clear" w:color="auto" w:fill="EBE7CF"/>
          </w:tcPr>
          <w:p w:rsidR="007D3261" w:rsidRPr="00801F22" w:rsidRDefault="007D3261" w:rsidP="007D3261">
            <w:pPr>
              <w:spacing w:before="120" w:after="120"/>
              <w:ind w:firstLine="0"/>
              <w:rPr>
                <w:rFonts w:eastAsia="Times"/>
                <w:sz w:val="20"/>
              </w:rPr>
            </w:pPr>
          </w:p>
        </w:tc>
        <w:tc>
          <w:tcPr>
            <w:tcW w:w="899" w:type="dxa"/>
            <w:tcBorders>
              <w:top w:val="single" w:sz="4" w:space="0" w:color="auto"/>
              <w:bottom w:val="single" w:sz="4" w:space="0" w:color="auto"/>
            </w:tcBorders>
            <w:shd w:val="clear" w:color="auto" w:fill="EBE7CF"/>
            <w:textDirection w:val="btLr"/>
            <w:vAlign w:val="center"/>
          </w:tcPr>
          <w:p w:rsidR="007D3261" w:rsidRPr="00801F22" w:rsidRDefault="007D3261" w:rsidP="007D3261">
            <w:pPr>
              <w:spacing w:before="120" w:after="120"/>
              <w:ind w:left="113" w:right="113" w:firstLine="0"/>
              <w:rPr>
                <w:rFonts w:eastAsia="Times"/>
                <w:sz w:val="20"/>
              </w:rPr>
            </w:pPr>
            <w:r w:rsidRPr="00801F22">
              <w:rPr>
                <w:rFonts w:eastAsia="Times"/>
                <w:sz w:val="20"/>
              </w:rPr>
              <w:t>Qu</w:t>
            </w:r>
            <w:r w:rsidRPr="00801F22">
              <w:rPr>
                <w:rFonts w:eastAsia="Times"/>
                <w:sz w:val="20"/>
              </w:rPr>
              <w:t>é</w:t>
            </w:r>
            <w:r w:rsidRPr="00801F22">
              <w:rPr>
                <w:rFonts w:eastAsia="Times"/>
                <w:sz w:val="20"/>
              </w:rPr>
              <w:t>bec</w:t>
            </w:r>
          </w:p>
        </w:tc>
        <w:tc>
          <w:tcPr>
            <w:tcW w:w="899" w:type="dxa"/>
            <w:tcBorders>
              <w:top w:val="single" w:sz="4" w:space="0" w:color="auto"/>
              <w:bottom w:val="single" w:sz="4" w:space="0" w:color="auto"/>
            </w:tcBorders>
            <w:shd w:val="clear" w:color="auto" w:fill="EBE7CF"/>
            <w:textDirection w:val="btLr"/>
            <w:vAlign w:val="center"/>
          </w:tcPr>
          <w:p w:rsidR="007D3261" w:rsidRPr="00801F22" w:rsidRDefault="007D3261" w:rsidP="007D3261">
            <w:pPr>
              <w:spacing w:before="120" w:after="120"/>
              <w:ind w:left="113" w:right="113" w:firstLine="0"/>
              <w:rPr>
                <w:rFonts w:eastAsia="Times"/>
                <w:sz w:val="20"/>
              </w:rPr>
            </w:pPr>
            <w:r w:rsidRPr="00801F22">
              <w:rPr>
                <w:rFonts w:eastAsia="Times"/>
                <w:sz w:val="20"/>
              </w:rPr>
              <w:t>A</w:t>
            </w:r>
            <w:r w:rsidRPr="00801F22">
              <w:rPr>
                <w:rFonts w:eastAsia="Times"/>
                <w:sz w:val="20"/>
              </w:rPr>
              <w:t>u</w:t>
            </w:r>
            <w:r w:rsidRPr="00801F22">
              <w:rPr>
                <w:rFonts w:eastAsia="Times"/>
                <w:sz w:val="20"/>
              </w:rPr>
              <w:t>tres provi</w:t>
            </w:r>
            <w:r w:rsidRPr="00801F22">
              <w:rPr>
                <w:rFonts w:eastAsia="Times"/>
                <w:sz w:val="20"/>
              </w:rPr>
              <w:t>n</w:t>
            </w:r>
            <w:r w:rsidRPr="00801F22">
              <w:rPr>
                <w:rFonts w:eastAsia="Times"/>
                <w:sz w:val="20"/>
              </w:rPr>
              <w:t>ces</w:t>
            </w:r>
          </w:p>
        </w:tc>
        <w:tc>
          <w:tcPr>
            <w:tcW w:w="899" w:type="dxa"/>
            <w:tcBorders>
              <w:top w:val="single" w:sz="4" w:space="0" w:color="auto"/>
              <w:bottom w:val="single" w:sz="4" w:space="0" w:color="auto"/>
            </w:tcBorders>
            <w:shd w:val="clear" w:color="auto" w:fill="EBE7CF"/>
            <w:textDirection w:val="btLr"/>
            <w:vAlign w:val="center"/>
          </w:tcPr>
          <w:p w:rsidR="007D3261" w:rsidRPr="00801F22" w:rsidRDefault="007D3261" w:rsidP="007D3261">
            <w:pPr>
              <w:spacing w:before="120" w:after="120"/>
              <w:ind w:left="113" w:right="113" w:firstLine="0"/>
              <w:rPr>
                <w:rFonts w:eastAsia="Times"/>
                <w:sz w:val="20"/>
              </w:rPr>
            </w:pPr>
            <w:r w:rsidRPr="00801F22">
              <w:rPr>
                <w:rFonts w:eastAsia="Times"/>
                <w:sz w:val="20"/>
              </w:rPr>
              <w:t>Étra</w:t>
            </w:r>
            <w:r w:rsidRPr="00801F22">
              <w:rPr>
                <w:rFonts w:eastAsia="Times"/>
                <w:sz w:val="20"/>
              </w:rPr>
              <w:t>n</w:t>
            </w:r>
            <w:r w:rsidRPr="00801F22">
              <w:rPr>
                <w:rFonts w:eastAsia="Times"/>
                <w:sz w:val="20"/>
              </w:rPr>
              <w:t>ger</w:t>
            </w:r>
          </w:p>
        </w:tc>
        <w:tc>
          <w:tcPr>
            <w:tcW w:w="901" w:type="dxa"/>
            <w:tcBorders>
              <w:top w:val="single" w:sz="4" w:space="0" w:color="auto"/>
              <w:bottom w:val="single" w:sz="4" w:space="0" w:color="auto"/>
            </w:tcBorders>
            <w:shd w:val="clear" w:color="auto" w:fill="EBE7CF"/>
            <w:textDirection w:val="btLr"/>
            <w:vAlign w:val="center"/>
          </w:tcPr>
          <w:p w:rsidR="007D3261" w:rsidRPr="00801F22" w:rsidRDefault="007D3261" w:rsidP="007D3261">
            <w:pPr>
              <w:spacing w:before="120" w:after="120"/>
              <w:ind w:left="113" w:right="113" w:firstLine="0"/>
              <w:rPr>
                <w:rFonts w:eastAsia="Times"/>
                <w:sz w:val="20"/>
              </w:rPr>
            </w:pPr>
            <w:r w:rsidRPr="00801F22">
              <w:rPr>
                <w:rFonts w:eastAsia="Times"/>
                <w:sz w:val="20"/>
              </w:rPr>
              <w:t>Total</w:t>
            </w:r>
          </w:p>
        </w:tc>
        <w:tc>
          <w:tcPr>
            <w:tcW w:w="900" w:type="dxa"/>
            <w:tcBorders>
              <w:top w:val="single" w:sz="4" w:space="0" w:color="auto"/>
              <w:bottom w:val="single" w:sz="4" w:space="0" w:color="auto"/>
            </w:tcBorders>
            <w:shd w:val="clear" w:color="auto" w:fill="EBE7CF"/>
            <w:textDirection w:val="btLr"/>
            <w:vAlign w:val="center"/>
          </w:tcPr>
          <w:p w:rsidR="007D3261" w:rsidRPr="00801F22" w:rsidRDefault="007D3261" w:rsidP="007D3261">
            <w:pPr>
              <w:spacing w:before="120" w:after="120"/>
              <w:ind w:left="113" w:right="113" w:firstLine="0"/>
              <w:rPr>
                <w:rFonts w:eastAsia="Times"/>
                <w:sz w:val="20"/>
              </w:rPr>
            </w:pPr>
            <w:r w:rsidRPr="00801F22">
              <w:rPr>
                <w:rFonts w:eastAsia="Times"/>
                <w:sz w:val="20"/>
              </w:rPr>
              <w:t>O</w:t>
            </w:r>
            <w:r w:rsidRPr="00801F22">
              <w:rPr>
                <w:rFonts w:eastAsia="Times"/>
                <w:sz w:val="20"/>
              </w:rPr>
              <w:t>n</w:t>
            </w:r>
            <w:r w:rsidRPr="00801F22">
              <w:rPr>
                <w:rFonts w:eastAsia="Times"/>
                <w:sz w:val="20"/>
              </w:rPr>
              <w:t>tario</w:t>
            </w:r>
          </w:p>
        </w:tc>
        <w:tc>
          <w:tcPr>
            <w:tcW w:w="900" w:type="dxa"/>
            <w:tcBorders>
              <w:top w:val="single" w:sz="4" w:space="0" w:color="auto"/>
              <w:bottom w:val="single" w:sz="4" w:space="0" w:color="auto"/>
            </w:tcBorders>
            <w:shd w:val="clear" w:color="auto" w:fill="EBE7CF"/>
            <w:textDirection w:val="btLr"/>
            <w:vAlign w:val="center"/>
          </w:tcPr>
          <w:p w:rsidR="007D3261" w:rsidRPr="00801F22" w:rsidRDefault="007D3261" w:rsidP="007D3261">
            <w:pPr>
              <w:spacing w:before="120" w:after="120"/>
              <w:ind w:left="113" w:right="113" w:firstLine="0"/>
              <w:rPr>
                <w:rFonts w:eastAsia="Times"/>
                <w:sz w:val="20"/>
              </w:rPr>
            </w:pPr>
            <w:r w:rsidRPr="00801F22">
              <w:rPr>
                <w:rFonts w:eastAsia="Times"/>
                <w:sz w:val="20"/>
              </w:rPr>
              <w:t>A</w:t>
            </w:r>
            <w:r w:rsidRPr="00801F22">
              <w:rPr>
                <w:rFonts w:eastAsia="Times"/>
                <w:sz w:val="20"/>
              </w:rPr>
              <w:t>u</w:t>
            </w:r>
            <w:r w:rsidRPr="00801F22">
              <w:rPr>
                <w:rFonts w:eastAsia="Times"/>
                <w:sz w:val="20"/>
              </w:rPr>
              <w:t>tres provi</w:t>
            </w:r>
            <w:r w:rsidRPr="00801F22">
              <w:rPr>
                <w:rFonts w:eastAsia="Times"/>
                <w:sz w:val="20"/>
              </w:rPr>
              <w:t>n</w:t>
            </w:r>
            <w:r w:rsidRPr="00801F22">
              <w:rPr>
                <w:rFonts w:eastAsia="Times"/>
                <w:sz w:val="20"/>
              </w:rPr>
              <w:t>ces</w:t>
            </w:r>
          </w:p>
        </w:tc>
        <w:tc>
          <w:tcPr>
            <w:tcW w:w="901" w:type="dxa"/>
            <w:tcBorders>
              <w:top w:val="single" w:sz="4" w:space="0" w:color="auto"/>
              <w:bottom w:val="single" w:sz="4" w:space="0" w:color="auto"/>
            </w:tcBorders>
            <w:shd w:val="clear" w:color="auto" w:fill="EBE7CF"/>
            <w:textDirection w:val="btLr"/>
            <w:vAlign w:val="center"/>
          </w:tcPr>
          <w:p w:rsidR="007D3261" w:rsidRPr="00801F22" w:rsidRDefault="007D3261" w:rsidP="007D3261">
            <w:pPr>
              <w:spacing w:before="120" w:after="120"/>
              <w:ind w:left="113" w:right="113" w:firstLine="0"/>
              <w:rPr>
                <w:rFonts w:eastAsia="Times"/>
                <w:sz w:val="20"/>
              </w:rPr>
            </w:pPr>
            <w:r w:rsidRPr="00801F22">
              <w:rPr>
                <w:rFonts w:eastAsia="Times"/>
                <w:sz w:val="20"/>
              </w:rPr>
              <w:t>Étra</w:t>
            </w:r>
            <w:r w:rsidRPr="00801F22">
              <w:rPr>
                <w:rFonts w:eastAsia="Times"/>
                <w:sz w:val="20"/>
              </w:rPr>
              <w:t>n</w:t>
            </w:r>
            <w:r w:rsidRPr="00801F22">
              <w:rPr>
                <w:rFonts w:eastAsia="Times"/>
                <w:sz w:val="20"/>
              </w:rPr>
              <w:t>ger</w:t>
            </w:r>
          </w:p>
        </w:tc>
      </w:tr>
      <w:tr w:rsidR="007D3261" w:rsidRPr="00801F22">
        <w:tc>
          <w:tcPr>
            <w:tcW w:w="3177" w:type="dxa"/>
            <w:tcBorders>
              <w:top w:val="single" w:sz="4" w:space="0" w:color="auto"/>
            </w:tcBorders>
          </w:tcPr>
          <w:p w:rsidR="007D3261" w:rsidRPr="00801F22" w:rsidRDefault="007D3261" w:rsidP="007D3261">
            <w:pPr>
              <w:spacing w:before="120"/>
              <w:ind w:firstLine="0"/>
              <w:rPr>
                <w:rFonts w:eastAsia="Times"/>
                <w:sz w:val="20"/>
              </w:rPr>
            </w:pPr>
            <w:r w:rsidRPr="00801F22">
              <w:rPr>
                <w:rFonts w:eastAsia="Times"/>
                <w:sz w:val="20"/>
              </w:rPr>
              <w:t>Aliments et boissons</w:t>
            </w:r>
          </w:p>
        </w:tc>
        <w:tc>
          <w:tcPr>
            <w:tcW w:w="899" w:type="dxa"/>
            <w:tcBorders>
              <w:top w:val="single" w:sz="4" w:space="0" w:color="auto"/>
            </w:tcBorders>
          </w:tcPr>
          <w:p w:rsidR="007D3261" w:rsidRPr="00801F22" w:rsidRDefault="007D3261" w:rsidP="007D3261">
            <w:pPr>
              <w:spacing w:before="120"/>
              <w:ind w:firstLine="0"/>
              <w:rPr>
                <w:rFonts w:eastAsia="Times"/>
                <w:sz w:val="20"/>
              </w:rPr>
            </w:pPr>
            <w:r w:rsidRPr="00801F22">
              <w:rPr>
                <w:rFonts w:eastAsia="Times"/>
                <w:sz w:val="20"/>
              </w:rPr>
              <w:t>74,5</w:t>
            </w:r>
          </w:p>
        </w:tc>
        <w:tc>
          <w:tcPr>
            <w:tcW w:w="899" w:type="dxa"/>
            <w:tcBorders>
              <w:top w:val="single" w:sz="4" w:space="0" w:color="auto"/>
            </w:tcBorders>
          </w:tcPr>
          <w:p w:rsidR="007D3261" w:rsidRPr="00801F22" w:rsidRDefault="007D3261" w:rsidP="007D3261">
            <w:pPr>
              <w:spacing w:before="120"/>
              <w:ind w:firstLine="0"/>
              <w:rPr>
                <w:rFonts w:eastAsia="Times"/>
                <w:sz w:val="20"/>
              </w:rPr>
            </w:pPr>
            <w:r w:rsidRPr="00801F22">
              <w:rPr>
                <w:rFonts w:eastAsia="Times"/>
                <w:sz w:val="20"/>
              </w:rPr>
              <w:t>21</w:t>
            </w:r>
          </w:p>
        </w:tc>
        <w:tc>
          <w:tcPr>
            <w:tcW w:w="899" w:type="dxa"/>
            <w:tcBorders>
              <w:top w:val="single" w:sz="4" w:space="0" w:color="auto"/>
            </w:tcBorders>
          </w:tcPr>
          <w:p w:rsidR="007D3261" w:rsidRPr="00801F22" w:rsidRDefault="007D3261" w:rsidP="007D3261">
            <w:pPr>
              <w:spacing w:before="120"/>
              <w:ind w:firstLine="0"/>
              <w:rPr>
                <w:rFonts w:eastAsia="Times"/>
                <w:sz w:val="20"/>
              </w:rPr>
            </w:pPr>
            <w:r w:rsidRPr="00801F22">
              <w:rPr>
                <w:rFonts w:eastAsia="Times"/>
                <w:sz w:val="20"/>
              </w:rPr>
              <w:t>4,5</w:t>
            </w:r>
          </w:p>
        </w:tc>
        <w:tc>
          <w:tcPr>
            <w:tcW w:w="901" w:type="dxa"/>
            <w:tcBorders>
              <w:top w:val="single" w:sz="4" w:space="0" w:color="auto"/>
            </w:tcBorders>
          </w:tcPr>
          <w:p w:rsidR="007D3261" w:rsidRPr="00801F22" w:rsidRDefault="007D3261" w:rsidP="007D3261">
            <w:pPr>
              <w:spacing w:before="120"/>
              <w:ind w:firstLine="0"/>
              <w:rPr>
                <w:rFonts w:eastAsia="Times"/>
                <w:sz w:val="20"/>
              </w:rPr>
            </w:pPr>
            <w:r w:rsidRPr="00801F22">
              <w:rPr>
                <w:rFonts w:eastAsia="Times"/>
                <w:sz w:val="20"/>
              </w:rPr>
              <w:t>100</w:t>
            </w:r>
          </w:p>
        </w:tc>
        <w:tc>
          <w:tcPr>
            <w:tcW w:w="900" w:type="dxa"/>
            <w:tcBorders>
              <w:top w:val="single" w:sz="4" w:space="0" w:color="auto"/>
            </w:tcBorders>
          </w:tcPr>
          <w:p w:rsidR="007D3261" w:rsidRPr="00801F22" w:rsidRDefault="007D3261" w:rsidP="007D3261">
            <w:pPr>
              <w:spacing w:before="120"/>
              <w:ind w:firstLine="0"/>
              <w:rPr>
                <w:rFonts w:eastAsia="Times"/>
                <w:sz w:val="20"/>
              </w:rPr>
            </w:pPr>
            <w:r w:rsidRPr="00801F22">
              <w:rPr>
                <w:rFonts w:eastAsia="Times"/>
                <w:sz w:val="20"/>
              </w:rPr>
              <w:t>72,8</w:t>
            </w:r>
          </w:p>
        </w:tc>
        <w:tc>
          <w:tcPr>
            <w:tcW w:w="900" w:type="dxa"/>
            <w:tcBorders>
              <w:top w:val="single" w:sz="4" w:space="0" w:color="auto"/>
            </w:tcBorders>
          </w:tcPr>
          <w:p w:rsidR="007D3261" w:rsidRPr="00801F22" w:rsidRDefault="007D3261" w:rsidP="007D3261">
            <w:pPr>
              <w:spacing w:before="120"/>
              <w:ind w:firstLine="0"/>
              <w:rPr>
                <w:rFonts w:eastAsia="Times"/>
                <w:sz w:val="20"/>
              </w:rPr>
            </w:pPr>
            <w:r w:rsidRPr="00801F22">
              <w:rPr>
                <w:rFonts w:eastAsia="Times"/>
                <w:sz w:val="20"/>
              </w:rPr>
              <w:t>22,1</w:t>
            </w:r>
          </w:p>
        </w:tc>
        <w:tc>
          <w:tcPr>
            <w:tcW w:w="901" w:type="dxa"/>
            <w:tcBorders>
              <w:top w:val="single" w:sz="4" w:space="0" w:color="auto"/>
            </w:tcBorders>
          </w:tcPr>
          <w:p w:rsidR="007D3261" w:rsidRPr="00801F22" w:rsidRDefault="007D3261" w:rsidP="007D3261">
            <w:pPr>
              <w:spacing w:before="120"/>
              <w:ind w:firstLine="0"/>
              <w:rPr>
                <w:rFonts w:eastAsia="Times"/>
                <w:sz w:val="20"/>
              </w:rPr>
            </w:pPr>
            <w:r w:rsidRPr="00801F22">
              <w:rPr>
                <w:rFonts w:eastAsia="Times"/>
                <w:sz w:val="20"/>
              </w:rPr>
              <w:t>5,1</w:t>
            </w:r>
          </w:p>
        </w:tc>
      </w:tr>
      <w:tr w:rsidR="007D3261" w:rsidRPr="00801F22">
        <w:tc>
          <w:tcPr>
            <w:tcW w:w="3177" w:type="dxa"/>
          </w:tcPr>
          <w:p w:rsidR="007D3261" w:rsidRPr="00801F22" w:rsidRDefault="007D3261" w:rsidP="007D3261">
            <w:pPr>
              <w:ind w:firstLine="0"/>
              <w:rPr>
                <w:rFonts w:eastAsia="Times"/>
                <w:sz w:val="20"/>
              </w:rPr>
            </w:pPr>
            <w:r w:rsidRPr="00801F22">
              <w:rPr>
                <w:rFonts w:eastAsia="Times"/>
                <w:sz w:val="20"/>
              </w:rPr>
              <w:t>Tabac</w:t>
            </w:r>
          </w:p>
        </w:tc>
        <w:tc>
          <w:tcPr>
            <w:tcW w:w="899" w:type="dxa"/>
          </w:tcPr>
          <w:p w:rsidR="007D3261" w:rsidRPr="00801F22" w:rsidRDefault="007D3261" w:rsidP="007D3261">
            <w:pPr>
              <w:ind w:firstLine="0"/>
              <w:rPr>
                <w:rFonts w:eastAsia="Times"/>
                <w:sz w:val="20"/>
              </w:rPr>
            </w:pPr>
            <w:r w:rsidRPr="00801F22">
              <w:rPr>
                <w:rFonts w:eastAsia="Times"/>
                <w:sz w:val="20"/>
              </w:rPr>
              <w:t>34,4</w:t>
            </w:r>
          </w:p>
        </w:tc>
        <w:tc>
          <w:tcPr>
            <w:tcW w:w="899" w:type="dxa"/>
          </w:tcPr>
          <w:p w:rsidR="007D3261" w:rsidRPr="00801F22" w:rsidRDefault="007D3261" w:rsidP="007D3261">
            <w:pPr>
              <w:ind w:firstLine="0"/>
              <w:rPr>
                <w:rFonts w:eastAsia="Times"/>
                <w:sz w:val="20"/>
              </w:rPr>
            </w:pPr>
            <w:r w:rsidRPr="00801F22">
              <w:rPr>
                <w:rFonts w:eastAsia="Times"/>
                <w:sz w:val="20"/>
              </w:rPr>
              <w:t>65,1</w:t>
            </w:r>
          </w:p>
        </w:tc>
        <w:tc>
          <w:tcPr>
            <w:tcW w:w="899" w:type="dxa"/>
          </w:tcPr>
          <w:p w:rsidR="007D3261" w:rsidRPr="00801F22" w:rsidRDefault="007D3261" w:rsidP="007D3261">
            <w:pPr>
              <w:ind w:firstLine="0"/>
              <w:rPr>
                <w:rFonts w:eastAsia="Times"/>
                <w:sz w:val="20"/>
              </w:rPr>
            </w:pPr>
            <w:r w:rsidRPr="00801F22">
              <w:rPr>
                <w:rFonts w:eastAsia="Times"/>
                <w:sz w:val="20"/>
              </w:rPr>
              <w:t>0,5</w:t>
            </w:r>
          </w:p>
        </w:tc>
        <w:tc>
          <w:tcPr>
            <w:tcW w:w="901" w:type="dxa"/>
          </w:tcPr>
          <w:p w:rsidR="007D3261" w:rsidRPr="00801F22" w:rsidRDefault="007D3261" w:rsidP="007D3261">
            <w:pPr>
              <w:ind w:firstLine="0"/>
              <w:rPr>
                <w:rFonts w:eastAsia="Times"/>
                <w:sz w:val="20"/>
              </w:rPr>
            </w:pPr>
            <w:r w:rsidRPr="00801F22">
              <w:rPr>
                <w:rFonts w:eastAsia="Times"/>
                <w:sz w:val="20"/>
              </w:rPr>
              <w:t>100</w:t>
            </w:r>
          </w:p>
        </w:tc>
        <w:tc>
          <w:tcPr>
            <w:tcW w:w="900" w:type="dxa"/>
          </w:tcPr>
          <w:p w:rsidR="007D3261" w:rsidRPr="00801F22" w:rsidRDefault="007D3261" w:rsidP="007D3261">
            <w:pPr>
              <w:ind w:firstLine="0"/>
              <w:rPr>
                <w:rFonts w:eastAsia="Times"/>
                <w:sz w:val="20"/>
              </w:rPr>
            </w:pPr>
            <w:r w:rsidRPr="00801F22">
              <w:rPr>
                <w:rFonts w:eastAsia="Times"/>
                <w:sz w:val="20"/>
              </w:rPr>
              <w:t>29,2</w:t>
            </w:r>
          </w:p>
        </w:tc>
        <w:tc>
          <w:tcPr>
            <w:tcW w:w="900" w:type="dxa"/>
          </w:tcPr>
          <w:p w:rsidR="007D3261" w:rsidRPr="00801F22" w:rsidRDefault="007D3261" w:rsidP="007D3261">
            <w:pPr>
              <w:ind w:firstLine="0"/>
              <w:rPr>
                <w:rFonts w:eastAsia="Times"/>
                <w:sz w:val="20"/>
              </w:rPr>
            </w:pPr>
            <w:r w:rsidRPr="00801F22">
              <w:rPr>
                <w:rFonts w:eastAsia="Times"/>
                <w:sz w:val="20"/>
              </w:rPr>
              <w:t>53,1</w:t>
            </w:r>
          </w:p>
        </w:tc>
        <w:tc>
          <w:tcPr>
            <w:tcW w:w="901" w:type="dxa"/>
          </w:tcPr>
          <w:p w:rsidR="007D3261" w:rsidRPr="00801F22" w:rsidRDefault="007D3261" w:rsidP="007D3261">
            <w:pPr>
              <w:ind w:firstLine="0"/>
              <w:rPr>
                <w:rFonts w:eastAsia="Times"/>
                <w:sz w:val="20"/>
              </w:rPr>
            </w:pPr>
            <w:r w:rsidRPr="00801F22">
              <w:rPr>
                <w:rFonts w:eastAsia="Times"/>
                <w:sz w:val="20"/>
              </w:rPr>
              <w:t>17,7</w:t>
            </w:r>
          </w:p>
        </w:tc>
      </w:tr>
      <w:tr w:rsidR="007D3261" w:rsidRPr="00801F22">
        <w:tc>
          <w:tcPr>
            <w:tcW w:w="3177" w:type="dxa"/>
          </w:tcPr>
          <w:p w:rsidR="007D3261" w:rsidRPr="00801F22" w:rsidRDefault="007D3261" w:rsidP="007D3261">
            <w:pPr>
              <w:ind w:firstLine="0"/>
              <w:rPr>
                <w:rFonts w:eastAsia="Times"/>
                <w:sz w:val="20"/>
              </w:rPr>
            </w:pPr>
            <w:r w:rsidRPr="00801F22">
              <w:rPr>
                <w:rFonts w:eastAsia="Times"/>
                <w:sz w:val="20"/>
              </w:rPr>
              <w:t>Caoutchoucs et plast</w:t>
            </w:r>
            <w:r w:rsidRPr="00801F22">
              <w:rPr>
                <w:rFonts w:eastAsia="Times"/>
                <w:sz w:val="20"/>
              </w:rPr>
              <w:t>i</w:t>
            </w:r>
            <w:r w:rsidRPr="00801F22">
              <w:rPr>
                <w:rFonts w:eastAsia="Times"/>
                <w:sz w:val="20"/>
              </w:rPr>
              <w:t>ques</w:t>
            </w:r>
          </w:p>
        </w:tc>
        <w:tc>
          <w:tcPr>
            <w:tcW w:w="899" w:type="dxa"/>
          </w:tcPr>
          <w:p w:rsidR="007D3261" w:rsidRPr="00801F22" w:rsidRDefault="007D3261" w:rsidP="007D3261">
            <w:pPr>
              <w:ind w:firstLine="0"/>
              <w:rPr>
                <w:rFonts w:eastAsia="Times"/>
                <w:sz w:val="20"/>
              </w:rPr>
            </w:pPr>
            <w:r w:rsidRPr="00801F22">
              <w:rPr>
                <w:rFonts w:eastAsia="Times"/>
                <w:sz w:val="20"/>
              </w:rPr>
              <w:t>51,8</w:t>
            </w:r>
          </w:p>
        </w:tc>
        <w:tc>
          <w:tcPr>
            <w:tcW w:w="899" w:type="dxa"/>
          </w:tcPr>
          <w:p w:rsidR="007D3261" w:rsidRPr="00801F22" w:rsidRDefault="007D3261" w:rsidP="007D3261">
            <w:pPr>
              <w:ind w:firstLine="0"/>
              <w:rPr>
                <w:rFonts w:eastAsia="Times"/>
                <w:sz w:val="20"/>
              </w:rPr>
            </w:pPr>
            <w:r w:rsidRPr="00801F22">
              <w:rPr>
                <w:rFonts w:eastAsia="Times"/>
                <w:sz w:val="20"/>
              </w:rPr>
              <w:t>41</w:t>
            </w:r>
          </w:p>
        </w:tc>
        <w:tc>
          <w:tcPr>
            <w:tcW w:w="899" w:type="dxa"/>
          </w:tcPr>
          <w:p w:rsidR="007D3261" w:rsidRPr="00801F22" w:rsidRDefault="007D3261" w:rsidP="007D3261">
            <w:pPr>
              <w:ind w:firstLine="0"/>
              <w:rPr>
                <w:rFonts w:eastAsia="Times"/>
                <w:sz w:val="20"/>
              </w:rPr>
            </w:pPr>
            <w:r w:rsidRPr="00801F22">
              <w:rPr>
                <w:rFonts w:eastAsia="Times"/>
                <w:sz w:val="20"/>
              </w:rPr>
              <w:t>7,2</w:t>
            </w:r>
          </w:p>
        </w:tc>
        <w:tc>
          <w:tcPr>
            <w:tcW w:w="901" w:type="dxa"/>
          </w:tcPr>
          <w:p w:rsidR="007D3261" w:rsidRPr="00801F22" w:rsidRDefault="007D3261" w:rsidP="007D3261">
            <w:pPr>
              <w:ind w:firstLine="0"/>
              <w:rPr>
                <w:rFonts w:eastAsia="Times"/>
                <w:sz w:val="20"/>
              </w:rPr>
            </w:pPr>
            <w:r w:rsidRPr="00801F22">
              <w:rPr>
                <w:rFonts w:eastAsia="Times"/>
                <w:sz w:val="20"/>
              </w:rPr>
              <w:t>100</w:t>
            </w:r>
          </w:p>
        </w:tc>
        <w:tc>
          <w:tcPr>
            <w:tcW w:w="900" w:type="dxa"/>
          </w:tcPr>
          <w:p w:rsidR="007D3261" w:rsidRPr="00801F22" w:rsidRDefault="007D3261" w:rsidP="007D3261">
            <w:pPr>
              <w:ind w:firstLine="0"/>
              <w:rPr>
                <w:rFonts w:eastAsia="Times"/>
                <w:sz w:val="20"/>
              </w:rPr>
            </w:pPr>
            <w:r w:rsidRPr="00801F22">
              <w:rPr>
                <w:rFonts w:eastAsia="Times"/>
                <w:sz w:val="20"/>
              </w:rPr>
              <w:t>52,3</w:t>
            </w:r>
          </w:p>
        </w:tc>
        <w:tc>
          <w:tcPr>
            <w:tcW w:w="900" w:type="dxa"/>
          </w:tcPr>
          <w:p w:rsidR="007D3261" w:rsidRPr="00801F22" w:rsidRDefault="007D3261" w:rsidP="007D3261">
            <w:pPr>
              <w:ind w:firstLine="0"/>
              <w:rPr>
                <w:rFonts w:eastAsia="Times"/>
                <w:sz w:val="20"/>
              </w:rPr>
            </w:pPr>
            <w:r w:rsidRPr="00801F22">
              <w:rPr>
                <w:rFonts w:eastAsia="Times"/>
                <w:sz w:val="20"/>
              </w:rPr>
              <w:t>35,6</w:t>
            </w:r>
          </w:p>
        </w:tc>
        <w:tc>
          <w:tcPr>
            <w:tcW w:w="901" w:type="dxa"/>
          </w:tcPr>
          <w:p w:rsidR="007D3261" w:rsidRPr="00801F22" w:rsidRDefault="007D3261" w:rsidP="007D3261">
            <w:pPr>
              <w:ind w:firstLine="0"/>
              <w:rPr>
                <w:rFonts w:eastAsia="Times"/>
                <w:sz w:val="20"/>
              </w:rPr>
            </w:pPr>
            <w:r w:rsidRPr="00801F22">
              <w:rPr>
                <w:rFonts w:eastAsia="Times"/>
                <w:sz w:val="20"/>
              </w:rPr>
              <w:t>12,1</w:t>
            </w:r>
          </w:p>
        </w:tc>
      </w:tr>
      <w:tr w:rsidR="007D3261" w:rsidRPr="00801F22">
        <w:tc>
          <w:tcPr>
            <w:tcW w:w="3177" w:type="dxa"/>
          </w:tcPr>
          <w:p w:rsidR="007D3261" w:rsidRPr="00801F22" w:rsidRDefault="007D3261" w:rsidP="007D3261">
            <w:pPr>
              <w:ind w:firstLine="0"/>
              <w:rPr>
                <w:rFonts w:eastAsia="Times"/>
                <w:sz w:val="20"/>
              </w:rPr>
            </w:pPr>
            <w:r w:rsidRPr="00801F22">
              <w:rPr>
                <w:rFonts w:eastAsia="Times"/>
                <w:sz w:val="20"/>
              </w:rPr>
              <w:t>Cuir</w:t>
            </w:r>
          </w:p>
        </w:tc>
        <w:tc>
          <w:tcPr>
            <w:tcW w:w="899" w:type="dxa"/>
          </w:tcPr>
          <w:p w:rsidR="007D3261" w:rsidRPr="00801F22" w:rsidRDefault="007D3261" w:rsidP="007D3261">
            <w:pPr>
              <w:ind w:firstLine="0"/>
              <w:rPr>
                <w:rFonts w:eastAsia="Times"/>
                <w:sz w:val="20"/>
              </w:rPr>
            </w:pPr>
            <w:r w:rsidRPr="00801F22">
              <w:rPr>
                <w:rFonts w:eastAsia="Times"/>
                <w:sz w:val="20"/>
              </w:rPr>
              <w:t>48,2</w:t>
            </w:r>
          </w:p>
        </w:tc>
        <w:tc>
          <w:tcPr>
            <w:tcW w:w="899" w:type="dxa"/>
          </w:tcPr>
          <w:p w:rsidR="007D3261" w:rsidRPr="00801F22" w:rsidRDefault="007D3261" w:rsidP="007D3261">
            <w:pPr>
              <w:ind w:firstLine="0"/>
              <w:rPr>
                <w:rFonts w:eastAsia="Times"/>
                <w:sz w:val="20"/>
              </w:rPr>
            </w:pPr>
            <w:r w:rsidRPr="00801F22">
              <w:rPr>
                <w:rFonts w:eastAsia="Times"/>
                <w:sz w:val="20"/>
              </w:rPr>
              <w:t>47,8</w:t>
            </w:r>
          </w:p>
        </w:tc>
        <w:tc>
          <w:tcPr>
            <w:tcW w:w="899" w:type="dxa"/>
          </w:tcPr>
          <w:p w:rsidR="007D3261" w:rsidRPr="00801F22" w:rsidRDefault="007D3261" w:rsidP="007D3261">
            <w:pPr>
              <w:ind w:firstLine="0"/>
              <w:rPr>
                <w:rFonts w:eastAsia="Times"/>
                <w:sz w:val="20"/>
              </w:rPr>
            </w:pPr>
            <w:r w:rsidRPr="00801F22">
              <w:rPr>
                <w:rFonts w:eastAsia="Times"/>
                <w:sz w:val="20"/>
              </w:rPr>
              <w:t>4</w:t>
            </w:r>
          </w:p>
        </w:tc>
        <w:tc>
          <w:tcPr>
            <w:tcW w:w="901" w:type="dxa"/>
          </w:tcPr>
          <w:p w:rsidR="007D3261" w:rsidRPr="00801F22" w:rsidRDefault="007D3261" w:rsidP="007D3261">
            <w:pPr>
              <w:ind w:firstLine="0"/>
              <w:rPr>
                <w:rFonts w:eastAsia="Times"/>
                <w:sz w:val="20"/>
              </w:rPr>
            </w:pPr>
            <w:r w:rsidRPr="00801F22">
              <w:rPr>
                <w:rFonts w:eastAsia="Times"/>
                <w:sz w:val="20"/>
              </w:rPr>
              <w:t>100</w:t>
            </w:r>
          </w:p>
        </w:tc>
        <w:tc>
          <w:tcPr>
            <w:tcW w:w="900" w:type="dxa"/>
          </w:tcPr>
          <w:p w:rsidR="007D3261" w:rsidRPr="00801F22" w:rsidRDefault="007D3261" w:rsidP="007D3261">
            <w:pPr>
              <w:ind w:firstLine="0"/>
              <w:rPr>
                <w:rFonts w:eastAsia="Times"/>
                <w:sz w:val="20"/>
              </w:rPr>
            </w:pPr>
            <w:r w:rsidRPr="00801F22">
              <w:rPr>
                <w:rFonts w:eastAsia="Times"/>
                <w:sz w:val="20"/>
              </w:rPr>
              <w:t>38</w:t>
            </w:r>
          </w:p>
        </w:tc>
        <w:tc>
          <w:tcPr>
            <w:tcW w:w="900" w:type="dxa"/>
          </w:tcPr>
          <w:p w:rsidR="007D3261" w:rsidRPr="00801F22" w:rsidRDefault="007D3261" w:rsidP="007D3261">
            <w:pPr>
              <w:ind w:firstLine="0"/>
              <w:rPr>
                <w:rFonts w:eastAsia="Times"/>
                <w:sz w:val="20"/>
              </w:rPr>
            </w:pPr>
            <w:r w:rsidRPr="00801F22">
              <w:rPr>
                <w:rFonts w:eastAsia="Times"/>
                <w:sz w:val="20"/>
              </w:rPr>
              <w:t>6,2</w:t>
            </w:r>
          </w:p>
        </w:tc>
        <w:tc>
          <w:tcPr>
            <w:tcW w:w="901" w:type="dxa"/>
          </w:tcPr>
          <w:p w:rsidR="007D3261" w:rsidRPr="00801F22" w:rsidRDefault="007D3261" w:rsidP="007D3261">
            <w:pPr>
              <w:ind w:firstLine="0"/>
              <w:rPr>
                <w:rFonts w:eastAsia="Times"/>
                <w:sz w:val="20"/>
              </w:rPr>
            </w:pPr>
            <w:r w:rsidRPr="00801F22">
              <w:rPr>
                <w:rFonts w:eastAsia="Times"/>
                <w:sz w:val="20"/>
              </w:rPr>
              <w:t>38</w:t>
            </w:r>
          </w:p>
        </w:tc>
      </w:tr>
      <w:tr w:rsidR="007D3261" w:rsidRPr="00801F22">
        <w:tc>
          <w:tcPr>
            <w:tcW w:w="3177" w:type="dxa"/>
          </w:tcPr>
          <w:p w:rsidR="007D3261" w:rsidRPr="00801F22" w:rsidRDefault="007D3261" w:rsidP="007D3261">
            <w:pPr>
              <w:ind w:firstLine="0"/>
              <w:rPr>
                <w:rFonts w:eastAsia="Times"/>
                <w:sz w:val="20"/>
              </w:rPr>
            </w:pPr>
            <w:r w:rsidRPr="00801F22">
              <w:rPr>
                <w:rFonts w:eastAsia="Times"/>
                <w:sz w:val="20"/>
              </w:rPr>
              <w:t>Textile</w:t>
            </w:r>
          </w:p>
        </w:tc>
        <w:tc>
          <w:tcPr>
            <w:tcW w:w="899" w:type="dxa"/>
          </w:tcPr>
          <w:p w:rsidR="007D3261" w:rsidRPr="00801F22" w:rsidRDefault="007D3261" w:rsidP="007D3261">
            <w:pPr>
              <w:ind w:firstLine="0"/>
              <w:rPr>
                <w:rFonts w:eastAsia="Times"/>
                <w:sz w:val="20"/>
              </w:rPr>
            </w:pPr>
            <w:r w:rsidRPr="00801F22">
              <w:rPr>
                <w:rFonts w:eastAsia="Times"/>
                <w:sz w:val="20"/>
              </w:rPr>
              <w:t>57,8</w:t>
            </w:r>
          </w:p>
        </w:tc>
        <w:tc>
          <w:tcPr>
            <w:tcW w:w="899" w:type="dxa"/>
          </w:tcPr>
          <w:p w:rsidR="007D3261" w:rsidRPr="00801F22" w:rsidRDefault="007D3261" w:rsidP="007D3261">
            <w:pPr>
              <w:ind w:firstLine="0"/>
              <w:rPr>
                <w:rFonts w:eastAsia="Times"/>
                <w:sz w:val="20"/>
              </w:rPr>
            </w:pPr>
            <w:r w:rsidRPr="00801F22">
              <w:rPr>
                <w:rFonts w:eastAsia="Times"/>
                <w:sz w:val="20"/>
              </w:rPr>
              <w:t>38,6</w:t>
            </w:r>
          </w:p>
        </w:tc>
        <w:tc>
          <w:tcPr>
            <w:tcW w:w="899" w:type="dxa"/>
          </w:tcPr>
          <w:p w:rsidR="007D3261" w:rsidRPr="00801F22" w:rsidRDefault="007D3261" w:rsidP="007D3261">
            <w:pPr>
              <w:ind w:firstLine="0"/>
              <w:rPr>
                <w:rFonts w:eastAsia="Times"/>
                <w:sz w:val="20"/>
              </w:rPr>
            </w:pPr>
            <w:r w:rsidRPr="00801F22">
              <w:rPr>
                <w:rFonts w:eastAsia="Times"/>
                <w:sz w:val="20"/>
              </w:rPr>
              <w:t>3,6</w:t>
            </w:r>
          </w:p>
        </w:tc>
        <w:tc>
          <w:tcPr>
            <w:tcW w:w="901" w:type="dxa"/>
          </w:tcPr>
          <w:p w:rsidR="007D3261" w:rsidRPr="00801F22" w:rsidRDefault="007D3261" w:rsidP="007D3261">
            <w:pPr>
              <w:ind w:firstLine="0"/>
              <w:rPr>
                <w:rFonts w:eastAsia="Times"/>
                <w:sz w:val="20"/>
              </w:rPr>
            </w:pPr>
            <w:r w:rsidRPr="00801F22">
              <w:rPr>
                <w:rFonts w:eastAsia="Times"/>
                <w:sz w:val="20"/>
              </w:rPr>
              <w:t>100</w:t>
            </w:r>
          </w:p>
        </w:tc>
        <w:tc>
          <w:tcPr>
            <w:tcW w:w="900" w:type="dxa"/>
          </w:tcPr>
          <w:p w:rsidR="007D3261" w:rsidRPr="00801F22" w:rsidRDefault="007D3261" w:rsidP="007D3261">
            <w:pPr>
              <w:ind w:firstLine="0"/>
              <w:rPr>
                <w:rFonts w:eastAsia="Times"/>
                <w:sz w:val="20"/>
              </w:rPr>
            </w:pPr>
            <w:r w:rsidRPr="00801F22">
              <w:rPr>
                <w:rFonts w:eastAsia="Times"/>
                <w:sz w:val="20"/>
              </w:rPr>
              <w:t>45</w:t>
            </w:r>
          </w:p>
        </w:tc>
        <w:tc>
          <w:tcPr>
            <w:tcW w:w="900" w:type="dxa"/>
          </w:tcPr>
          <w:p w:rsidR="007D3261" w:rsidRPr="00801F22" w:rsidRDefault="007D3261" w:rsidP="007D3261">
            <w:pPr>
              <w:ind w:firstLine="0"/>
              <w:rPr>
                <w:rFonts w:eastAsia="Times"/>
                <w:sz w:val="20"/>
              </w:rPr>
            </w:pPr>
            <w:r w:rsidRPr="00801F22">
              <w:rPr>
                <w:rFonts w:eastAsia="Times"/>
                <w:sz w:val="20"/>
              </w:rPr>
              <w:t>38</w:t>
            </w:r>
          </w:p>
        </w:tc>
        <w:tc>
          <w:tcPr>
            <w:tcW w:w="901" w:type="dxa"/>
          </w:tcPr>
          <w:p w:rsidR="007D3261" w:rsidRPr="00801F22" w:rsidRDefault="007D3261" w:rsidP="007D3261">
            <w:pPr>
              <w:ind w:firstLine="0"/>
              <w:rPr>
                <w:rFonts w:eastAsia="Times"/>
              </w:rPr>
            </w:pPr>
            <w:r w:rsidRPr="00801F22">
              <w:rPr>
                <w:rFonts w:eastAsia="Times"/>
                <w:sz w:val="20"/>
              </w:rPr>
              <w:t>18</w:t>
            </w:r>
          </w:p>
        </w:tc>
      </w:tr>
      <w:tr w:rsidR="007D3261" w:rsidRPr="00801F22">
        <w:tc>
          <w:tcPr>
            <w:tcW w:w="3177" w:type="dxa"/>
          </w:tcPr>
          <w:p w:rsidR="007D3261" w:rsidRPr="00801F22" w:rsidRDefault="007D3261" w:rsidP="007D3261">
            <w:pPr>
              <w:ind w:firstLine="0"/>
              <w:rPr>
                <w:rFonts w:eastAsia="Times"/>
                <w:sz w:val="20"/>
              </w:rPr>
            </w:pPr>
            <w:r w:rsidRPr="00801F22">
              <w:rPr>
                <w:rFonts w:eastAsia="Times"/>
                <w:sz w:val="20"/>
              </w:rPr>
              <w:t>Bonneterie</w:t>
            </w:r>
          </w:p>
        </w:tc>
        <w:tc>
          <w:tcPr>
            <w:tcW w:w="899" w:type="dxa"/>
          </w:tcPr>
          <w:p w:rsidR="007D3261" w:rsidRPr="00801F22" w:rsidRDefault="007D3261" w:rsidP="007D3261">
            <w:pPr>
              <w:ind w:firstLine="0"/>
              <w:rPr>
                <w:rFonts w:eastAsia="Times"/>
                <w:sz w:val="20"/>
              </w:rPr>
            </w:pPr>
            <w:r w:rsidRPr="00801F22">
              <w:rPr>
                <w:rFonts w:eastAsia="Times"/>
                <w:sz w:val="20"/>
              </w:rPr>
              <w:t>59,5</w:t>
            </w:r>
          </w:p>
        </w:tc>
        <w:tc>
          <w:tcPr>
            <w:tcW w:w="899" w:type="dxa"/>
          </w:tcPr>
          <w:p w:rsidR="007D3261" w:rsidRPr="00801F22" w:rsidRDefault="007D3261" w:rsidP="007D3261">
            <w:pPr>
              <w:ind w:firstLine="0"/>
              <w:rPr>
                <w:rFonts w:eastAsia="Times"/>
                <w:sz w:val="20"/>
              </w:rPr>
            </w:pPr>
            <w:r w:rsidRPr="00801F22">
              <w:rPr>
                <w:rFonts w:eastAsia="Times"/>
                <w:sz w:val="20"/>
              </w:rPr>
              <w:t>38,4</w:t>
            </w:r>
          </w:p>
        </w:tc>
        <w:tc>
          <w:tcPr>
            <w:tcW w:w="899" w:type="dxa"/>
          </w:tcPr>
          <w:p w:rsidR="007D3261" w:rsidRPr="00801F22" w:rsidRDefault="007D3261" w:rsidP="007D3261">
            <w:pPr>
              <w:ind w:firstLine="0"/>
              <w:rPr>
                <w:rFonts w:eastAsia="Times"/>
                <w:sz w:val="20"/>
              </w:rPr>
            </w:pPr>
            <w:r w:rsidRPr="00801F22">
              <w:rPr>
                <w:rFonts w:eastAsia="Times"/>
                <w:sz w:val="20"/>
              </w:rPr>
              <w:t>1,1</w:t>
            </w:r>
          </w:p>
        </w:tc>
        <w:tc>
          <w:tcPr>
            <w:tcW w:w="901" w:type="dxa"/>
          </w:tcPr>
          <w:p w:rsidR="007D3261" w:rsidRPr="00801F22" w:rsidRDefault="007D3261" w:rsidP="007D3261">
            <w:pPr>
              <w:ind w:firstLine="0"/>
              <w:rPr>
                <w:rFonts w:eastAsia="Times"/>
                <w:sz w:val="20"/>
              </w:rPr>
            </w:pPr>
            <w:r w:rsidRPr="00801F22">
              <w:rPr>
                <w:rFonts w:eastAsia="Times"/>
                <w:sz w:val="20"/>
              </w:rPr>
              <w:t>100</w:t>
            </w:r>
          </w:p>
        </w:tc>
        <w:tc>
          <w:tcPr>
            <w:tcW w:w="900" w:type="dxa"/>
          </w:tcPr>
          <w:p w:rsidR="007D3261" w:rsidRPr="00801F22" w:rsidRDefault="007D3261" w:rsidP="007D3261">
            <w:pPr>
              <w:ind w:firstLine="0"/>
              <w:rPr>
                <w:rFonts w:eastAsia="Times"/>
                <w:sz w:val="20"/>
              </w:rPr>
            </w:pPr>
            <w:r w:rsidRPr="00801F22">
              <w:rPr>
                <w:rFonts w:eastAsia="Times"/>
                <w:sz w:val="20"/>
              </w:rPr>
              <w:t>52,5</w:t>
            </w:r>
          </w:p>
        </w:tc>
        <w:tc>
          <w:tcPr>
            <w:tcW w:w="900" w:type="dxa"/>
          </w:tcPr>
          <w:p w:rsidR="007D3261" w:rsidRPr="00801F22" w:rsidRDefault="007D3261" w:rsidP="007D3261">
            <w:pPr>
              <w:ind w:firstLine="0"/>
              <w:rPr>
                <w:rFonts w:eastAsia="Times"/>
                <w:sz w:val="20"/>
              </w:rPr>
            </w:pPr>
            <w:r w:rsidRPr="00801F22">
              <w:rPr>
                <w:rFonts w:eastAsia="Times"/>
                <w:sz w:val="20"/>
              </w:rPr>
              <w:t>47,3</w:t>
            </w:r>
          </w:p>
        </w:tc>
        <w:tc>
          <w:tcPr>
            <w:tcW w:w="901" w:type="dxa"/>
          </w:tcPr>
          <w:p w:rsidR="007D3261" w:rsidRPr="00801F22" w:rsidRDefault="007D3261" w:rsidP="007D3261">
            <w:pPr>
              <w:ind w:firstLine="0"/>
              <w:rPr>
                <w:rFonts w:eastAsia="Times"/>
                <w:sz w:val="20"/>
              </w:rPr>
            </w:pPr>
            <w:r w:rsidRPr="00801F22">
              <w:rPr>
                <w:rFonts w:eastAsia="Times"/>
                <w:sz w:val="20"/>
              </w:rPr>
              <w:t>0,2</w:t>
            </w:r>
          </w:p>
        </w:tc>
      </w:tr>
      <w:tr w:rsidR="007D3261" w:rsidRPr="00801F22">
        <w:tc>
          <w:tcPr>
            <w:tcW w:w="3177" w:type="dxa"/>
          </w:tcPr>
          <w:p w:rsidR="007D3261" w:rsidRPr="00801F22" w:rsidRDefault="007D3261" w:rsidP="007D3261">
            <w:pPr>
              <w:ind w:firstLine="0"/>
              <w:rPr>
                <w:rFonts w:eastAsia="Times"/>
                <w:sz w:val="20"/>
              </w:rPr>
            </w:pPr>
            <w:r w:rsidRPr="00801F22">
              <w:rPr>
                <w:rFonts w:eastAsia="Times"/>
                <w:sz w:val="20"/>
              </w:rPr>
              <w:t>Vêtement</w:t>
            </w:r>
          </w:p>
        </w:tc>
        <w:tc>
          <w:tcPr>
            <w:tcW w:w="899" w:type="dxa"/>
          </w:tcPr>
          <w:p w:rsidR="007D3261" w:rsidRPr="00801F22" w:rsidRDefault="007D3261" w:rsidP="007D3261">
            <w:pPr>
              <w:ind w:firstLine="0"/>
              <w:rPr>
                <w:rFonts w:eastAsia="Times"/>
                <w:sz w:val="20"/>
              </w:rPr>
            </w:pPr>
            <w:r w:rsidRPr="00801F22">
              <w:rPr>
                <w:rFonts w:eastAsia="Times"/>
                <w:sz w:val="20"/>
              </w:rPr>
              <w:t>54,6</w:t>
            </w:r>
          </w:p>
        </w:tc>
        <w:tc>
          <w:tcPr>
            <w:tcW w:w="899" w:type="dxa"/>
          </w:tcPr>
          <w:p w:rsidR="007D3261" w:rsidRPr="00801F22" w:rsidRDefault="007D3261" w:rsidP="007D3261">
            <w:pPr>
              <w:ind w:firstLine="0"/>
              <w:rPr>
                <w:rFonts w:eastAsia="Times"/>
                <w:sz w:val="20"/>
              </w:rPr>
            </w:pPr>
            <w:r w:rsidRPr="00801F22">
              <w:rPr>
                <w:rFonts w:eastAsia="Times"/>
                <w:sz w:val="20"/>
              </w:rPr>
              <w:t>41,7</w:t>
            </w:r>
          </w:p>
        </w:tc>
        <w:tc>
          <w:tcPr>
            <w:tcW w:w="899" w:type="dxa"/>
          </w:tcPr>
          <w:p w:rsidR="007D3261" w:rsidRPr="00801F22" w:rsidRDefault="007D3261" w:rsidP="007D3261">
            <w:pPr>
              <w:ind w:firstLine="0"/>
              <w:rPr>
                <w:rFonts w:eastAsia="Times"/>
                <w:sz w:val="20"/>
              </w:rPr>
            </w:pPr>
            <w:r w:rsidRPr="00801F22">
              <w:rPr>
                <w:rFonts w:eastAsia="Times"/>
                <w:sz w:val="20"/>
              </w:rPr>
              <w:t>3,7</w:t>
            </w:r>
          </w:p>
        </w:tc>
        <w:tc>
          <w:tcPr>
            <w:tcW w:w="901" w:type="dxa"/>
          </w:tcPr>
          <w:p w:rsidR="007D3261" w:rsidRPr="00801F22" w:rsidRDefault="007D3261" w:rsidP="007D3261">
            <w:pPr>
              <w:ind w:firstLine="0"/>
              <w:rPr>
                <w:rFonts w:eastAsia="Times"/>
                <w:sz w:val="20"/>
              </w:rPr>
            </w:pPr>
            <w:r w:rsidRPr="00801F22">
              <w:rPr>
                <w:rFonts w:eastAsia="Times"/>
                <w:sz w:val="20"/>
              </w:rPr>
              <w:t>1(0</w:t>
            </w:r>
          </w:p>
        </w:tc>
        <w:tc>
          <w:tcPr>
            <w:tcW w:w="900" w:type="dxa"/>
          </w:tcPr>
          <w:p w:rsidR="007D3261" w:rsidRPr="00801F22" w:rsidRDefault="007D3261" w:rsidP="007D3261">
            <w:pPr>
              <w:ind w:firstLine="0"/>
              <w:rPr>
                <w:rFonts w:eastAsia="Times"/>
                <w:sz w:val="20"/>
              </w:rPr>
            </w:pPr>
            <w:r w:rsidRPr="00801F22">
              <w:rPr>
                <w:rFonts w:eastAsia="Times"/>
                <w:sz w:val="20"/>
              </w:rPr>
              <w:t>61</w:t>
            </w:r>
          </w:p>
        </w:tc>
        <w:tc>
          <w:tcPr>
            <w:tcW w:w="900" w:type="dxa"/>
          </w:tcPr>
          <w:p w:rsidR="007D3261" w:rsidRPr="00801F22" w:rsidRDefault="007D3261" w:rsidP="007D3261">
            <w:pPr>
              <w:ind w:firstLine="0"/>
              <w:rPr>
                <w:rFonts w:eastAsia="Times"/>
                <w:sz w:val="20"/>
              </w:rPr>
            </w:pPr>
            <w:r w:rsidRPr="00801F22">
              <w:rPr>
                <w:rFonts w:eastAsia="Times"/>
                <w:sz w:val="20"/>
              </w:rPr>
              <w:t>37,8</w:t>
            </w:r>
          </w:p>
        </w:tc>
        <w:tc>
          <w:tcPr>
            <w:tcW w:w="901" w:type="dxa"/>
          </w:tcPr>
          <w:p w:rsidR="007D3261" w:rsidRPr="00801F22" w:rsidRDefault="007D3261" w:rsidP="007D3261">
            <w:pPr>
              <w:ind w:firstLine="0"/>
              <w:rPr>
                <w:rFonts w:eastAsia="Times"/>
                <w:sz w:val="20"/>
              </w:rPr>
            </w:pPr>
            <w:r w:rsidRPr="00801F22">
              <w:rPr>
                <w:rFonts w:eastAsia="Times"/>
                <w:sz w:val="20"/>
              </w:rPr>
              <w:t>1,2</w:t>
            </w:r>
          </w:p>
        </w:tc>
      </w:tr>
      <w:tr w:rsidR="007D3261" w:rsidRPr="00801F22">
        <w:tc>
          <w:tcPr>
            <w:tcW w:w="3177" w:type="dxa"/>
          </w:tcPr>
          <w:p w:rsidR="007D3261" w:rsidRPr="00801F22" w:rsidRDefault="007D3261" w:rsidP="007D3261">
            <w:pPr>
              <w:ind w:firstLine="0"/>
              <w:rPr>
                <w:rFonts w:eastAsia="Times"/>
                <w:sz w:val="20"/>
              </w:rPr>
            </w:pPr>
            <w:r w:rsidRPr="00801F22">
              <w:rPr>
                <w:rFonts w:eastAsia="Times"/>
                <w:sz w:val="20"/>
              </w:rPr>
              <w:t>Bois</w:t>
            </w:r>
          </w:p>
        </w:tc>
        <w:tc>
          <w:tcPr>
            <w:tcW w:w="899" w:type="dxa"/>
          </w:tcPr>
          <w:p w:rsidR="007D3261" w:rsidRPr="00801F22" w:rsidRDefault="007D3261" w:rsidP="007D3261">
            <w:pPr>
              <w:ind w:firstLine="0"/>
              <w:rPr>
                <w:rFonts w:eastAsia="Times"/>
                <w:sz w:val="20"/>
              </w:rPr>
            </w:pPr>
            <w:r w:rsidRPr="00801F22">
              <w:rPr>
                <w:rFonts w:eastAsia="Times"/>
                <w:sz w:val="20"/>
              </w:rPr>
              <w:t>56,4</w:t>
            </w:r>
          </w:p>
        </w:tc>
        <w:tc>
          <w:tcPr>
            <w:tcW w:w="899" w:type="dxa"/>
          </w:tcPr>
          <w:p w:rsidR="007D3261" w:rsidRPr="00801F22" w:rsidRDefault="007D3261" w:rsidP="007D3261">
            <w:pPr>
              <w:ind w:firstLine="0"/>
              <w:rPr>
                <w:rFonts w:eastAsia="Times"/>
                <w:sz w:val="20"/>
              </w:rPr>
            </w:pPr>
            <w:r w:rsidRPr="00801F22">
              <w:rPr>
                <w:rFonts w:eastAsia="Times"/>
                <w:sz w:val="20"/>
              </w:rPr>
              <w:t>26,1</w:t>
            </w:r>
          </w:p>
        </w:tc>
        <w:tc>
          <w:tcPr>
            <w:tcW w:w="899" w:type="dxa"/>
          </w:tcPr>
          <w:p w:rsidR="007D3261" w:rsidRPr="00801F22" w:rsidRDefault="007D3261" w:rsidP="007D3261">
            <w:pPr>
              <w:ind w:firstLine="0"/>
              <w:rPr>
                <w:rFonts w:eastAsia="Times"/>
                <w:sz w:val="20"/>
              </w:rPr>
            </w:pPr>
            <w:r w:rsidRPr="00801F22">
              <w:rPr>
                <w:rFonts w:eastAsia="Times"/>
                <w:sz w:val="20"/>
              </w:rPr>
              <w:t>17,5</w:t>
            </w:r>
          </w:p>
        </w:tc>
        <w:tc>
          <w:tcPr>
            <w:tcW w:w="901" w:type="dxa"/>
          </w:tcPr>
          <w:p w:rsidR="007D3261" w:rsidRPr="00801F22" w:rsidRDefault="007D3261" w:rsidP="007D3261">
            <w:pPr>
              <w:ind w:firstLine="0"/>
              <w:rPr>
                <w:rFonts w:eastAsia="Times"/>
                <w:sz w:val="20"/>
              </w:rPr>
            </w:pPr>
            <w:r w:rsidRPr="00801F22">
              <w:rPr>
                <w:rFonts w:eastAsia="Times"/>
                <w:sz w:val="20"/>
              </w:rPr>
              <w:t>100</w:t>
            </w:r>
          </w:p>
        </w:tc>
        <w:tc>
          <w:tcPr>
            <w:tcW w:w="900" w:type="dxa"/>
          </w:tcPr>
          <w:p w:rsidR="007D3261" w:rsidRPr="00801F22" w:rsidRDefault="007D3261" w:rsidP="007D3261">
            <w:pPr>
              <w:ind w:firstLine="0"/>
              <w:rPr>
                <w:rFonts w:eastAsia="Times"/>
                <w:sz w:val="20"/>
              </w:rPr>
            </w:pPr>
            <w:r w:rsidRPr="00801F22">
              <w:rPr>
                <w:rFonts w:eastAsia="Times"/>
                <w:sz w:val="20"/>
              </w:rPr>
              <w:t>75,4</w:t>
            </w:r>
          </w:p>
        </w:tc>
        <w:tc>
          <w:tcPr>
            <w:tcW w:w="900" w:type="dxa"/>
          </w:tcPr>
          <w:p w:rsidR="007D3261" w:rsidRPr="00801F22" w:rsidRDefault="007D3261" w:rsidP="007D3261">
            <w:pPr>
              <w:ind w:firstLine="0"/>
              <w:rPr>
                <w:rFonts w:eastAsia="Times"/>
                <w:sz w:val="20"/>
              </w:rPr>
            </w:pPr>
            <w:r w:rsidRPr="00801F22">
              <w:rPr>
                <w:rFonts w:eastAsia="Times"/>
                <w:sz w:val="20"/>
              </w:rPr>
              <w:t>9,7</w:t>
            </w:r>
          </w:p>
        </w:tc>
        <w:tc>
          <w:tcPr>
            <w:tcW w:w="901" w:type="dxa"/>
          </w:tcPr>
          <w:p w:rsidR="007D3261" w:rsidRPr="00801F22" w:rsidRDefault="007D3261" w:rsidP="007D3261">
            <w:pPr>
              <w:ind w:firstLine="0"/>
              <w:rPr>
                <w:rFonts w:eastAsia="Times"/>
                <w:sz w:val="20"/>
              </w:rPr>
            </w:pPr>
            <w:r w:rsidRPr="00801F22">
              <w:rPr>
                <w:rFonts w:eastAsia="Times"/>
                <w:sz w:val="20"/>
              </w:rPr>
              <w:t>14,9</w:t>
            </w:r>
          </w:p>
        </w:tc>
      </w:tr>
      <w:tr w:rsidR="007D3261" w:rsidRPr="00801F22">
        <w:tc>
          <w:tcPr>
            <w:tcW w:w="3177" w:type="dxa"/>
          </w:tcPr>
          <w:p w:rsidR="007D3261" w:rsidRPr="00801F22" w:rsidRDefault="007D3261" w:rsidP="007D3261">
            <w:pPr>
              <w:ind w:firstLine="0"/>
              <w:rPr>
                <w:rFonts w:eastAsia="Times"/>
                <w:sz w:val="20"/>
              </w:rPr>
            </w:pPr>
            <w:r w:rsidRPr="00801F22">
              <w:rPr>
                <w:rFonts w:eastAsia="Times"/>
                <w:sz w:val="20"/>
              </w:rPr>
              <w:t>Meubles et articles d'ame</w:t>
            </w:r>
            <w:r w:rsidRPr="00801F22">
              <w:rPr>
                <w:rFonts w:eastAsia="Times"/>
                <w:sz w:val="20"/>
              </w:rPr>
              <w:t>u</w:t>
            </w:r>
            <w:r w:rsidRPr="00801F22">
              <w:rPr>
                <w:rFonts w:eastAsia="Times"/>
                <w:sz w:val="20"/>
              </w:rPr>
              <w:t>blement</w:t>
            </w:r>
          </w:p>
        </w:tc>
        <w:tc>
          <w:tcPr>
            <w:tcW w:w="899" w:type="dxa"/>
          </w:tcPr>
          <w:p w:rsidR="007D3261" w:rsidRPr="00801F22" w:rsidRDefault="007D3261" w:rsidP="007D3261">
            <w:pPr>
              <w:ind w:firstLine="0"/>
              <w:rPr>
                <w:rFonts w:eastAsia="Times"/>
                <w:sz w:val="20"/>
              </w:rPr>
            </w:pPr>
            <w:r w:rsidRPr="00801F22">
              <w:rPr>
                <w:rFonts w:eastAsia="Times"/>
                <w:sz w:val="20"/>
              </w:rPr>
              <w:t>56,4</w:t>
            </w:r>
          </w:p>
        </w:tc>
        <w:tc>
          <w:tcPr>
            <w:tcW w:w="899" w:type="dxa"/>
          </w:tcPr>
          <w:p w:rsidR="007D3261" w:rsidRPr="00801F22" w:rsidRDefault="007D3261" w:rsidP="007D3261">
            <w:pPr>
              <w:ind w:firstLine="0"/>
              <w:rPr>
                <w:rFonts w:eastAsia="Times"/>
                <w:sz w:val="20"/>
              </w:rPr>
            </w:pPr>
            <w:r w:rsidRPr="00801F22">
              <w:rPr>
                <w:rFonts w:eastAsia="Times"/>
                <w:sz w:val="20"/>
              </w:rPr>
              <w:t>40,2</w:t>
            </w:r>
          </w:p>
        </w:tc>
        <w:tc>
          <w:tcPr>
            <w:tcW w:w="899" w:type="dxa"/>
          </w:tcPr>
          <w:p w:rsidR="007D3261" w:rsidRPr="00801F22" w:rsidRDefault="007D3261" w:rsidP="007D3261">
            <w:pPr>
              <w:ind w:firstLine="0"/>
              <w:rPr>
                <w:rFonts w:eastAsia="Times"/>
                <w:sz w:val="20"/>
              </w:rPr>
            </w:pPr>
            <w:r w:rsidRPr="00801F22">
              <w:rPr>
                <w:rFonts w:eastAsia="Times"/>
                <w:sz w:val="20"/>
              </w:rPr>
              <w:t>3,4</w:t>
            </w:r>
          </w:p>
        </w:tc>
        <w:tc>
          <w:tcPr>
            <w:tcW w:w="901" w:type="dxa"/>
          </w:tcPr>
          <w:p w:rsidR="007D3261" w:rsidRPr="00801F22" w:rsidRDefault="007D3261" w:rsidP="007D3261">
            <w:pPr>
              <w:ind w:firstLine="0"/>
              <w:rPr>
                <w:rFonts w:eastAsia="Times"/>
                <w:sz w:val="20"/>
              </w:rPr>
            </w:pPr>
            <w:r w:rsidRPr="00801F22">
              <w:rPr>
                <w:rFonts w:eastAsia="Times"/>
                <w:sz w:val="20"/>
              </w:rPr>
              <w:t>100</w:t>
            </w:r>
          </w:p>
        </w:tc>
        <w:tc>
          <w:tcPr>
            <w:tcW w:w="900" w:type="dxa"/>
          </w:tcPr>
          <w:p w:rsidR="007D3261" w:rsidRPr="00801F22" w:rsidRDefault="007D3261" w:rsidP="007D3261">
            <w:pPr>
              <w:ind w:firstLine="0"/>
              <w:rPr>
                <w:rFonts w:eastAsia="Times"/>
                <w:sz w:val="20"/>
              </w:rPr>
            </w:pPr>
            <w:r w:rsidRPr="00801F22">
              <w:rPr>
                <w:rFonts w:eastAsia="Times"/>
                <w:sz w:val="20"/>
              </w:rPr>
              <w:t>70,6</w:t>
            </w:r>
          </w:p>
        </w:tc>
        <w:tc>
          <w:tcPr>
            <w:tcW w:w="900" w:type="dxa"/>
          </w:tcPr>
          <w:p w:rsidR="007D3261" w:rsidRPr="00801F22" w:rsidRDefault="007D3261" w:rsidP="007D3261">
            <w:pPr>
              <w:ind w:firstLine="0"/>
              <w:rPr>
                <w:rFonts w:eastAsia="Times"/>
                <w:sz w:val="20"/>
              </w:rPr>
            </w:pPr>
            <w:r w:rsidRPr="00801F22">
              <w:rPr>
                <w:rFonts w:eastAsia="Times"/>
                <w:sz w:val="20"/>
              </w:rPr>
              <w:t>25,6</w:t>
            </w:r>
          </w:p>
        </w:tc>
        <w:tc>
          <w:tcPr>
            <w:tcW w:w="901" w:type="dxa"/>
          </w:tcPr>
          <w:p w:rsidR="007D3261" w:rsidRPr="00801F22" w:rsidRDefault="007D3261" w:rsidP="007D3261">
            <w:pPr>
              <w:ind w:firstLine="0"/>
              <w:rPr>
                <w:rFonts w:eastAsia="Times"/>
                <w:sz w:val="20"/>
              </w:rPr>
            </w:pPr>
            <w:r w:rsidRPr="00801F22">
              <w:rPr>
                <w:rFonts w:eastAsia="Times"/>
                <w:sz w:val="20"/>
              </w:rPr>
              <w:t>3,8</w:t>
            </w:r>
          </w:p>
        </w:tc>
      </w:tr>
      <w:tr w:rsidR="007D3261" w:rsidRPr="00801F22">
        <w:tc>
          <w:tcPr>
            <w:tcW w:w="3177" w:type="dxa"/>
          </w:tcPr>
          <w:p w:rsidR="007D3261" w:rsidRPr="00801F22" w:rsidRDefault="007D3261" w:rsidP="007D3261">
            <w:pPr>
              <w:ind w:firstLine="0"/>
              <w:rPr>
                <w:rFonts w:eastAsia="Times"/>
                <w:sz w:val="20"/>
              </w:rPr>
            </w:pPr>
            <w:r w:rsidRPr="00801F22">
              <w:rPr>
                <w:rFonts w:eastAsia="Times"/>
                <w:sz w:val="20"/>
              </w:rPr>
              <w:t>Papier et industries connexes</w:t>
            </w:r>
          </w:p>
        </w:tc>
        <w:tc>
          <w:tcPr>
            <w:tcW w:w="899" w:type="dxa"/>
          </w:tcPr>
          <w:p w:rsidR="007D3261" w:rsidRPr="00801F22" w:rsidRDefault="007D3261" w:rsidP="007D3261">
            <w:pPr>
              <w:ind w:firstLine="0"/>
              <w:rPr>
                <w:rFonts w:eastAsia="Times"/>
                <w:sz w:val="20"/>
              </w:rPr>
            </w:pPr>
            <w:r w:rsidRPr="00801F22">
              <w:rPr>
                <w:rFonts w:eastAsia="Times"/>
                <w:sz w:val="20"/>
              </w:rPr>
              <w:t>39,4</w:t>
            </w:r>
          </w:p>
        </w:tc>
        <w:tc>
          <w:tcPr>
            <w:tcW w:w="899" w:type="dxa"/>
          </w:tcPr>
          <w:p w:rsidR="007D3261" w:rsidRPr="00801F22" w:rsidRDefault="007D3261" w:rsidP="007D3261">
            <w:pPr>
              <w:ind w:firstLine="0"/>
              <w:rPr>
                <w:rFonts w:eastAsia="Times"/>
                <w:sz w:val="20"/>
              </w:rPr>
            </w:pPr>
            <w:r w:rsidRPr="00801F22">
              <w:rPr>
                <w:rFonts w:eastAsia="Times"/>
                <w:sz w:val="20"/>
              </w:rPr>
              <w:t>24,7</w:t>
            </w:r>
          </w:p>
        </w:tc>
        <w:tc>
          <w:tcPr>
            <w:tcW w:w="899" w:type="dxa"/>
          </w:tcPr>
          <w:p w:rsidR="007D3261" w:rsidRPr="00801F22" w:rsidRDefault="007D3261" w:rsidP="007D3261">
            <w:pPr>
              <w:ind w:firstLine="0"/>
              <w:rPr>
                <w:rFonts w:eastAsia="Times"/>
                <w:sz w:val="20"/>
              </w:rPr>
            </w:pPr>
            <w:r w:rsidRPr="00801F22">
              <w:rPr>
                <w:rFonts w:eastAsia="Times"/>
                <w:sz w:val="20"/>
              </w:rPr>
              <w:t>35,9</w:t>
            </w:r>
          </w:p>
        </w:tc>
        <w:tc>
          <w:tcPr>
            <w:tcW w:w="901" w:type="dxa"/>
          </w:tcPr>
          <w:p w:rsidR="007D3261" w:rsidRPr="00801F22" w:rsidRDefault="007D3261" w:rsidP="007D3261">
            <w:pPr>
              <w:ind w:firstLine="0"/>
              <w:rPr>
                <w:rFonts w:eastAsia="Times"/>
                <w:sz w:val="20"/>
              </w:rPr>
            </w:pPr>
            <w:r w:rsidRPr="00801F22">
              <w:rPr>
                <w:rFonts w:eastAsia="Times"/>
                <w:sz w:val="20"/>
              </w:rPr>
              <w:t>100</w:t>
            </w:r>
          </w:p>
        </w:tc>
        <w:tc>
          <w:tcPr>
            <w:tcW w:w="900" w:type="dxa"/>
          </w:tcPr>
          <w:p w:rsidR="007D3261" w:rsidRPr="00801F22" w:rsidRDefault="007D3261" w:rsidP="007D3261">
            <w:pPr>
              <w:ind w:firstLine="0"/>
              <w:rPr>
                <w:rFonts w:eastAsia="Times"/>
                <w:sz w:val="20"/>
              </w:rPr>
            </w:pPr>
            <w:r w:rsidRPr="00801F22">
              <w:rPr>
                <w:rFonts w:eastAsia="Times"/>
                <w:sz w:val="20"/>
              </w:rPr>
              <w:t>53,3</w:t>
            </w:r>
          </w:p>
        </w:tc>
        <w:tc>
          <w:tcPr>
            <w:tcW w:w="900" w:type="dxa"/>
          </w:tcPr>
          <w:p w:rsidR="007D3261" w:rsidRPr="00801F22" w:rsidRDefault="007D3261" w:rsidP="007D3261">
            <w:pPr>
              <w:ind w:firstLine="0"/>
              <w:rPr>
                <w:rFonts w:eastAsia="Times"/>
                <w:sz w:val="20"/>
              </w:rPr>
            </w:pPr>
            <w:r w:rsidRPr="00801F22">
              <w:rPr>
                <w:rFonts w:eastAsia="Times"/>
                <w:sz w:val="20"/>
              </w:rPr>
              <w:t>19,4</w:t>
            </w:r>
          </w:p>
        </w:tc>
        <w:tc>
          <w:tcPr>
            <w:tcW w:w="901" w:type="dxa"/>
          </w:tcPr>
          <w:p w:rsidR="007D3261" w:rsidRPr="00801F22" w:rsidRDefault="007D3261" w:rsidP="007D3261">
            <w:pPr>
              <w:ind w:firstLine="0"/>
              <w:rPr>
                <w:rFonts w:eastAsia="Times"/>
              </w:rPr>
            </w:pPr>
            <w:r w:rsidRPr="00801F22">
              <w:rPr>
                <w:rFonts w:eastAsia="Times"/>
                <w:sz w:val="20"/>
              </w:rPr>
              <w:t>27,3</w:t>
            </w:r>
          </w:p>
        </w:tc>
      </w:tr>
      <w:tr w:rsidR="007D3261" w:rsidRPr="00801F22">
        <w:tc>
          <w:tcPr>
            <w:tcW w:w="3177" w:type="dxa"/>
          </w:tcPr>
          <w:p w:rsidR="007D3261" w:rsidRPr="00801F22" w:rsidRDefault="007D3261" w:rsidP="007D3261">
            <w:pPr>
              <w:ind w:firstLine="0"/>
              <w:rPr>
                <w:rFonts w:eastAsia="Times"/>
                <w:sz w:val="20"/>
              </w:rPr>
            </w:pPr>
            <w:r w:rsidRPr="00801F22">
              <w:rPr>
                <w:rFonts w:eastAsia="Times"/>
                <w:sz w:val="20"/>
              </w:rPr>
              <w:t>Imprimerie et édition</w:t>
            </w:r>
          </w:p>
        </w:tc>
        <w:tc>
          <w:tcPr>
            <w:tcW w:w="899" w:type="dxa"/>
          </w:tcPr>
          <w:p w:rsidR="007D3261" w:rsidRPr="00801F22" w:rsidRDefault="007D3261" w:rsidP="007D3261">
            <w:pPr>
              <w:ind w:firstLine="0"/>
              <w:rPr>
                <w:rFonts w:eastAsia="Times"/>
                <w:sz w:val="20"/>
              </w:rPr>
            </w:pPr>
            <w:r w:rsidRPr="00801F22">
              <w:rPr>
                <w:rFonts w:eastAsia="Times"/>
                <w:sz w:val="20"/>
              </w:rPr>
              <w:t>67,4</w:t>
            </w:r>
          </w:p>
        </w:tc>
        <w:tc>
          <w:tcPr>
            <w:tcW w:w="899" w:type="dxa"/>
          </w:tcPr>
          <w:p w:rsidR="007D3261" w:rsidRPr="00801F22" w:rsidRDefault="007D3261" w:rsidP="007D3261">
            <w:pPr>
              <w:ind w:firstLine="0"/>
              <w:rPr>
                <w:rFonts w:eastAsia="Times"/>
                <w:sz w:val="20"/>
              </w:rPr>
            </w:pPr>
            <w:r w:rsidRPr="00801F22">
              <w:rPr>
                <w:rFonts w:eastAsia="Times"/>
                <w:sz w:val="20"/>
              </w:rPr>
              <w:t>29,2</w:t>
            </w:r>
          </w:p>
        </w:tc>
        <w:tc>
          <w:tcPr>
            <w:tcW w:w="899" w:type="dxa"/>
          </w:tcPr>
          <w:p w:rsidR="007D3261" w:rsidRPr="00801F22" w:rsidRDefault="007D3261" w:rsidP="007D3261">
            <w:pPr>
              <w:ind w:firstLine="0"/>
              <w:rPr>
                <w:rFonts w:eastAsia="Times"/>
                <w:sz w:val="20"/>
              </w:rPr>
            </w:pPr>
            <w:r w:rsidRPr="00801F22">
              <w:rPr>
                <w:rFonts w:eastAsia="Times"/>
                <w:sz w:val="20"/>
              </w:rPr>
              <w:t>3,4</w:t>
            </w:r>
          </w:p>
        </w:tc>
        <w:tc>
          <w:tcPr>
            <w:tcW w:w="901" w:type="dxa"/>
          </w:tcPr>
          <w:p w:rsidR="007D3261" w:rsidRPr="00801F22" w:rsidRDefault="007D3261" w:rsidP="007D3261">
            <w:pPr>
              <w:ind w:firstLine="0"/>
              <w:rPr>
                <w:rFonts w:eastAsia="Times"/>
                <w:sz w:val="20"/>
              </w:rPr>
            </w:pPr>
            <w:r w:rsidRPr="00801F22">
              <w:rPr>
                <w:rFonts w:eastAsia="Times"/>
                <w:sz w:val="20"/>
              </w:rPr>
              <w:t>100</w:t>
            </w:r>
          </w:p>
        </w:tc>
        <w:tc>
          <w:tcPr>
            <w:tcW w:w="900" w:type="dxa"/>
          </w:tcPr>
          <w:p w:rsidR="007D3261" w:rsidRPr="00801F22" w:rsidRDefault="007D3261" w:rsidP="007D3261">
            <w:pPr>
              <w:ind w:firstLine="0"/>
              <w:rPr>
                <w:rFonts w:eastAsia="Times"/>
                <w:sz w:val="20"/>
              </w:rPr>
            </w:pPr>
            <w:r w:rsidRPr="00801F22">
              <w:rPr>
                <w:rFonts w:eastAsia="Times"/>
                <w:sz w:val="20"/>
              </w:rPr>
              <w:t>85,6</w:t>
            </w:r>
          </w:p>
        </w:tc>
        <w:tc>
          <w:tcPr>
            <w:tcW w:w="900" w:type="dxa"/>
          </w:tcPr>
          <w:p w:rsidR="007D3261" w:rsidRPr="00801F22" w:rsidRDefault="007D3261" w:rsidP="007D3261">
            <w:pPr>
              <w:ind w:firstLine="0"/>
              <w:rPr>
                <w:rFonts w:eastAsia="Times"/>
                <w:sz w:val="20"/>
              </w:rPr>
            </w:pPr>
            <w:r w:rsidRPr="00801F22">
              <w:rPr>
                <w:rFonts w:eastAsia="Times"/>
                <w:sz w:val="20"/>
              </w:rPr>
              <w:t>12,9</w:t>
            </w:r>
          </w:p>
        </w:tc>
        <w:tc>
          <w:tcPr>
            <w:tcW w:w="901" w:type="dxa"/>
          </w:tcPr>
          <w:p w:rsidR="007D3261" w:rsidRPr="00801F22" w:rsidRDefault="007D3261" w:rsidP="007D3261">
            <w:pPr>
              <w:ind w:firstLine="0"/>
              <w:rPr>
                <w:rFonts w:eastAsia="Times"/>
                <w:sz w:val="20"/>
              </w:rPr>
            </w:pPr>
            <w:r w:rsidRPr="00801F22">
              <w:rPr>
                <w:rFonts w:eastAsia="Times"/>
                <w:sz w:val="20"/>
              </w:rPr>
              <w:t>1,5</w:t>
            </w:r>
          </w:p>
        </w:tc>
      </w:tr>
      <w:tr w:rsidR="007D3261" w:rsidRPr="00801F22">
        <w:tc>
          <w:tcPr>
            <w:tcW w:w="3177" w:type="dxa"/>
          </w:tcPr>
          <w:p w:rsidR="007D3261" w:rsidRPr="00801F22" w:rsidRDefault="007D3261" w:rsidP="007D3261">
            <w:pPr>
              <w:ind w:firstLine="0"/>
              <w:rPr>
                <w:rFonts w:eastAsia="Times"/>
                <w:sz w:val="20"/>
              </w:rPr>
            </w:pPr>
            <w:r w:rsidRPr="00801F22">
              <w:rPr>
                <w:rFonts w:eastAsia="Times"/>
                <w:sz w:val="20"/>
              </w:rPr>
              <w:t>Transformation primaire des métaux</w:t>
            </w:r>
          </w:p>
        </w:tc>
        <w:tc>
          <w:tcPr>
            <w:tcW w:w="899" w:type="dxa"/>
          </w:tcPr>
          <w:p w:rsidR="007D3261" w:rsidRPr="00801F22" w:rsidRDefault="007D3261" w:rsidP="007D3261">
            <w:pPr>
              <w:ind w:firstLine="0"/>
              <w:rPr>
                <w:rFonts w:eastAsia="Times"/>
                <w:sz w:val="20"/>
              </w:rPr>
            </w:pPr>
            <w:r w:rsidRPr="00801F22">
              <w:rPr>
                <w:rFonts w:eastAsia="Times"/>
                <w:sz w:val="20"/>
              </w:rPr>
              <w:t>38,4</w:t>
            </w:r>
          </w:p>
        </w:tc>
        <w:tc>
          <w:tcPr>
            <w:tcW w:w="899" w:type="dxa"/>
          </w:tcPr>
          <w:p w:rsidR="007D3261" w:rsidRPr="00801F22" w:rsidRDefault="007D3261" w:rsidP="007D3261">
            <w:pPr>
              <w:ind w:firstLine="0"/>
              <w:rPr>
                <w:rFonts w:eastAsia="Times"/>
                <w:sz w:val="20"/>
              </w:rPr>
            </w:pPr>
            <w:r w:rsidRPr="00801F22">
              <w:rPr>
                <w:rFonts w:eastAsia="Times"/>
                <w:sz w:val="20"/>
              </w:rPr>
              <w:t>34,2</w:t>
            </w:r>
          </w:p>
        </w:tc>
        <w:tc>
          <w:tcPr>
            <w:tcW w:w="899" w:type="dxa"/>
          </w:tcPr>
          <w:p w:rsidR="007D3261" w:rsidRPr="00801F22" w:rsidRDefault="007D3261" w:rsidP="007D3261">
            <w:pPr>
              <w:ind w:firstLine="0"/>
              <w:rPr>
                <w:rFonts w:eastAsia="Times"/>
                <w:sz w:val="20"/>
              </w:rPr>
            </w:pPr>
            <w:r w:rsidRPr="00801F22">
              <w:rPr>
                <w:rFonts w:eastAsia="Times"/>
                <w:sz w:val="20"/>
              </w:rPr>
              <w:t>27,4</w:t>
            </w:r>
          </w:p>
        </w:tc>
        <w:tc>
          <w:tcPr>
            <w:tcW w:w="901" w:type="dxa"/>
          </w:tcPr>
          <w:p w:rsidR="007D3261" w:rsidRPr="00801F22" w:rsidRDefault="007D3261" w:rsidP="007D3261">
            <w:pPr>
              <w:ind w:firstLine="0"/>
              <w:rPr>
                <w:rFonts w:eastAsia="Times"/>
                <w:sz w:val="20"/>
              </w:rPr>
            </w:pPr>
            <w:r w:rsidRPr="00801F22">
              <w:rPr>
                <w:rFonts w:eastAsia="Times"/>
                <w:sz w:val="20"/>
              </w:rPr>
              <w:t>100</w:t>
            </w:r>
          </w:p>
        </w:tc>
        <w:tc>
          <w:tcPr>
            <w:tcW w:w="900" w:type="dxa"/>
          </w:tcPr>
          <w:p w:rsidR="007D3261" w:rsidRPr="00801F22" w:rsidRDefault="007D3261" w:rsidP="007D3261">
            <w:pPr>
              <w:ind w:firstLine="0"/>
              <w:rPr>
                <w:rFonts w:eastAsia="Times"/>
                <w:sz w:val="20"/>
              </w:rPr>
            </w:pPr>
            <w:r w:rsidRPr="00801F22">
              <w:rPr>
                <w:rFonts w:eastAsia="Times"/>
                <w:sz w:val="20"/>
              </w:rPr>
              <w:t>69,2</w:t>
            </w:r>
          </w:p>
        </w:tc>
        <w:tc>
          <w:tcPr>
            <w:tcW w:w="900" w:type="dxa"/>
          </w:tcPr>
          <w:p w:rsidR="007D3261" w:rsidRPr="00801F22" w:rsidRDefault="007D3261" w:rsidP="007D3261">
            <w:pPr>
              <w:ind w:firstLine="0"/>
              <w:rPr>
                <w:rFonts w:eastAsia="Times"/>
                <w:sz w:val="20"/>
              </w:rPr>
            </w:pPr>
            <w:r w:rsidRPr="00801F22">
              <w:rPr>
                <w:rFonts w:eastAsia="Times"/>
                <w:sz w:val="20"/>
              </w:rPr>
              <w:t>18,4</w:t>
            </w:r>
          </w:p>
        </w:tc>
        <w:tc>
          <w:tcPr>
            <w:tcW w:w="901" w:type="dxa"/>
          </w:tcPr>
          <w:p w:rsidR="007D3261" w:rsidRPr="00801F22" w:rsidRDefault="007D3261" w:rsidP="007D3261">
            <w:pPr>
              <w:ind w:firstLine="0"/>
              <w:rPr>
                <w:rFonts w:eastAsia="Times"/>
                <w:sz w:val="20"/>
              </w:rPr>
            </w:pPr>
            <w:r w:rsidRPr="00801F22">
              <w:rPr>
                <w:rFonts w:eastAsia="Times"/>
                <w:sz w:val="20"/>
              </w:rPr>
              <w:t>12,4</w:t>
            </w:r>
          </w:p>
        </w:tc>
      </w:tr>
      <w:tr w:rsidR="007D3261" w:rsidRPr="00801F22">
        <w:tc>
          <w:tcPr>
            <w:tcW w:w="3177" w:type="dxa"/>
          </w:tcPr>
          <w:p w:rsidR="007D3261" w:rsidRPr="00801F22" w:rsidRDefault="007D3261" w:rsidP="007D3261">
            <w:pPr>
              <w:ind w:firstLine="0"/>
              <w:rPr>
                <w:rFonts w:eastAsia="Times"/>
                <w:sz w:val="20"/>
              </w:rPr>
            </w:pPr>
            <w:r w:rsidRPr="00801F22">
              <w:rPr>
                <w:rFonts w:eastAsia="Times"/>
                <w:sz w:val="20"/>
              </w:rPr>
              <w:t>Fabrication de produits en m</w:t>
            </w:r>
            <w:r w:rsidRPr="00801F22">
              <w:rPr>
                <w:rFonts w:eastAsia="Times"/>
                <w:sz w:val="20"/>
              </w:rPr>
              <w:t>é</w:t>
            </w:r>
            <w:r w:rsidRPr="00801F22">
              <w:rPr>
                <w:rFonts w:eastAsia="Times"/>
                <w:sz w:val="20"/>
              </w:rPr>
              <w:t>tal</w:t>
            </w:r>
          </w:p>
        </w:tc>
        <w:tc>
          <w:tcPr>
            <w:tcW w:w="899" w:type="dxa"/>
          </w:tcPr>
          <w:p w:rsidR="007D3261" w:rsidRPr="00801F22" w:rsidRDefault="007D3261" w:rsidP="007D3261">
            <w:pPr>
              <w:ind w:firstLine="0"/>
              <w:rPr>
                <w:rFonts w:eastAsia="Times"/>
                <w:sz w:val="20"/>
              </w:rPr>
            </w:pPr>
            <w:r w:rsidRPr="00801F22">
              <w:rPr>
                <w:rFonts w:eastAsia="Times"/>
                <w:sz w:val="20"/>
              </w:rPr>
              <w:t>61,2</w:t>
            </w:r>
          </w:p>
        </w:tc>
        <w:tc>
          <w:tcPr>
            <w:tcW w:w="899" w:type="dxa"/>
          </w:tcPr>
          <w:p w:rsidR="007D3261" w:rsidRPr="00801F22" w:rsidRDefault="007D3261" w:rsidP="007D3261">
            <w:pPr>
              <w:ind w:firstLine="0"/>
              <w:rPr>
                <w:rFonts w:eastAsia="Times"/>
                <w:sz w:val="20"/>
              </w:rPr>
            </w:pPr>
            <w:r w:rsidRPr="00801F22">
              <w:rPr>
                <w:rFonts w:eastAsia="Times"/>
                <w:sz w:val="20"/>
              </w:rPr>
              <w:t>29,8</w:t>
            </w:r>
          </w:p>
        </w:tc>
        <w:tc>
          <w:tcPr>
            <w:tcW w:w="899" w:type="dxa"/>
          </w:tcPr>
          <w:p w:rsidR="007D3261" w:rsidRPr="00801F22" w:rsidRDefault="007D3261" w:rsidP="007D3261">
            <w:pPr>
              <w:ind w:firstLine="0"/>
              <w:rPr>
                <w:rFonts w:eastAsia="Times"/>
                <w:sz w:val="20"/>
              </w:rPr>
            </w:pPr>
            <w:r w:rsidRPr="00801F22">
              <w:rPr>
                <w:rFonts w:eastAsia="Times"/>
                <w:sz w:val="20"/>
              </w:rPr>
              <w:t>9</w:t>
            </w:r>
          </w:p>
        </w:tc>
        <w:tc>
          <w:tcPr>
            <w:tcW w:w="901" w:type="dxa"/>
          </w:tcPr>
          <w:p w:rsidR="007D3261" w:rsidRPr="00801F22" w:rsidRDefault="007D3261" w:rsidP="007D3261">
            <w:pPr>
              <w:ind w:firstLine="0"/>
              <w:rPr>
                <w:rFonts w:eastAsia="Times"/>
                <w:sz w:val="20"/>
              </w:rPr>
            </w:pPr>
            <w:r w:rsidRPr="00801F22">
              <w:rPr>
                <w:rFonts w:eastAsia="Times"/>
                <w:sz w:val="20"/>
              </w:rPr>
              <w:t>100</w:t>
            </w:r>
          </w:p>
        </w:tc>
        <w:tc>
          <w:tcPr>
            <w:tcW w:w="900" w:type="dxa"/>
          </w:tcPr>
          <w:p w:rsidR="007D3261" w:rsidRPr="00801F22" w:rsidRDefault="007D3261" w:rsidP="007D3261">
            <w:pPr>
              <w:ind w:firstLine="0"/>
              <w:rPr>
                <w:rFonts w:eastAsia="Times"/>
                <w:sz w:val="20"/>
              </w:rPr>
            </w:pPr>
            <w:r w:rsidRPr="00801F22">
              <w:rPr>
                <w:rFonts w:eastAsia="Times"/>
                <w:sz w:val="20"/>
              </w:rPr>
              <w:t>66,5</w:t>
            </w:r>
          </w:p>
        </w:tc>
        <w:tc>
          <w:tcPr>
            <w:tcW w:w="900" w:type="dxa"/>
          </w:tcPr>
          <w:p w:rsidR="007D3261" w:rsidRPr="00801F22" w:rsidRDefault="007D3261" w:rsidP="007D3261">
            <w:pPr>
              <w:ind w:firstLine="0"/>
              <w:rPr>
                <w:rFonts w:eastAsia="Times"/>
                <w:sz w:val="20"/>
              </w:rPr>
            </w:pPr>
            <w:r w:rsidRPr="00801F22">
              <w:rPr>
                <w:rFonts w:eastAsia="Times"/>
                <w:sz w:val="20"/>
              </w:rPr>
              <w:t>24,3</w:t>
            </w:r>
          </w:p>
        </w:tc>
        <w:tc>
          <w:tcPr>
            <w:tcW w:w="901" w:type="dxa"/>
          </w:tcPr>
          <w:p w:rsidR="007D3261" w:rsidRPr="00801F22" w:rsidRDefault="007D3261" w:rsidP="007D3261">
            <w:pPr>
              <w:ind w:firstLine="0"/>
              <w:rPr>
                <w:rFonts w:eastAsia="Times"/>
                <w:sz w:val="20"/>
              </w:rPr>
            </w:pPr>
            <w:r w:rsidRPr="00801F22">
              <w:rPr>
                <w:rFonts w:eastAsia="Times"/>
                <w:sz w:val="20"/>
              </w:rPr>
              <w:t>9,2</w:t>
            </w:r>
          </w:p>
        </w:tc>
      </w:tr>
      <w:tr w:rsidR="007D3261" w:rsidRPr="00801F22">
        <w:tc>
          <w:tcPr>
            <w:tcW w:w="3177" w:type="dxa"/>
          </w:tcPr>
          <w:p w:rsidR="007D3261" w:rsidRPr="00801F22" w:rsidRDefault="007D3261" w:rsidP="007D3261">
            <w:pPr>
              <w:ind w:firstLine="0"/>
              <w:rPr>
                <w:rFonts w:eastAsia="Times"/>
                <w:sz w:val="20"/>
              </w:rPr>
            </w:pPr>
            <w:r w:rsidRPr="00801F22">
              <w:rPr>
                <w:rFonts w:eastAsia="Times"/>
                <w:sz w:val="20"/>
              </w:rPr>
              <w:t>Machinerie</w:t>
            </w:r>
          </w:p>
        </w:tc>
        <w:tc>
          <w:tcPr>
            <w:tcW w:w="899" w:type="dxa"/>
          </w:tcPr>
          <w:p w:rsidR="007D3261" w:rsidRPr="00801F22" w:rsidRDefault="007D3261" w:rsidP="007D3261">
            <w:pPr>
              <w:ind w:firstLine="0"/>
              <w:rPr>
                <w:rFonts w:eastAsia="Times"/>
                <w:sz w:val="20"/>
              </w:rPr>
            </w:pPr>
            <w:r w:rsidRPr="00801F22">
              <w:rPr>
                <w:rFonts w:eastAsia="Times"/>
                <w:sz w:val="20"/>
              </w:rPr>
              <w:t>45,7</w:t>
            </w:r>
          </w:p>
        </w:tc>
        <w:tc>
          <w:tcPr>
            <w:tcW w:w="899" w:type="dxa"/>
          </w:tcPr>
          <w:p w:rsidR="007D3261" w:rsidRPr="00801F22" w:rsidRDefault="007D3261" w:rsidP="007D3261">
            <w:pPr>
              <w:ind w:firstLine="0"/>
              <w:rPr>
                <w:rFonts w:eastAsia="Times"/>
                <w:sz w:val="20"/>
              </w:rPr>
            </w:pPr>
            <w:r w:rsidRPr="00801F22">
              <w:rPr>
                <w:rFonts w:eastAsia="Times"/>
                <w:sz w:val="20"/>
              </w:rPr>
              <w:t>30,5</w:t>
            </w:r>
          </w:p>
        </w:tc>
        <w:tc>
          <w:tcPr>
            <w:tcW w:w="899" w:type="dxa"/>
          </w:tcPr>
          <w:p w:rsidR="007D3261" w:rsidRPr="00801F22" w:rsidRDefault="007D3261" w:rsidP="007D3261">
            <w:pPr>
              <w:ind w:firstLine="0"/>
              <w:rPr>
                <w:rFonts w:eastAsia="Times"/>
                <w:sz w:val="20"/>
              </w:rPr>
            </w:pPr>
            <w:r w:rsidRPr="00801F22">
              <w:rPr>
                <w:rFonts w:eastAsia="Times"/>
                <w:sz w:val="20"/>
              </w:rPr>
              <w:t>23,8</w:t>
            </w:r>
          </w:p>
        </w:tc>
        <w:tc>
          <w:tcPr>
            <w:tcW w:w="901" w:type="dxa"/>
          </w:tcPr>
          <w:p w:rsidR="007D3261" w:rsidRPr="00801F22" w:rsidRDefault="007D3261" w:rsidP="007D3261">
            <w:pPr>
              <w:ind w:firstLine="0"/>
              <w:rPr>
                <w:rFonts w:eastAsia="Times"/>
                <w:sz w:val="20"/>
              </w:rPr>
            </w:pPr>
            <w:r w:rsidRPr="00801F22">
              <w:rPr>
                <w:rFonts w:eastAsia="Times"/>
                <w:sz w:val="20"/>
              </w:rPr>
              <w:t>100</w:t>
            </w:r>
          </w:p>
        </w:tc>
        <w:tc>
          <w:tcPr>
            <w:tcW w:w="900" w:type="dxa"/>
          </w:tcPr>
          <w:p w:rsidR="007D3261" w:rsidRPr="00801F22" w:rsidRDefault="007D3261" w:rsidP="007D3261">
            <w:pPr>
              <w:ind w:firstLine="0"/>
              <w:rPr>
                <w:rFonts w:eastAsia="Times"/>
                <w:sz w:val="20"/>
              </w:rPr>
            </w:pPr>
            <w:r w:rsidRPr="00801F22">
              <w:rPr>
                <w:rFonts w:eastAsia="Times"/>
                <w:sz w:val="20"/>
              </w:rPr>
              <w:t>40,1</w:t>
            </w:r>
          </w:p>
        </w:tc>
        <w:tc>
          <w:tcPr>
            <w:tcW w:w="900" w:type="dxa"/>
          </w:tcPr>
          <w:p w:rsidR="007D3261" w:rsidRPr="00801F22" w:rsidRDefault="007D3261" w:rsidP="007D3261">
            <w:pPr>
              <w:ind w:firstLine="0"/>
              <w:rPr>
                <w:rFonts w:eastAsia="Times"/>
                <w:sz w:val="20"/>
              </w:rPr>
            </w:pPr>
            <w:r w:rsidRPr="00801F22">
              <w:rPr>
                <w:rFonts w:eastAsia="Times"/>
                <w:sz w:val="20"/>
              </w:rPr>
              <w:t>30,6</w:t>
            </w:r>
          </w:p>
        </w:tc>
        <w:tc>
          <w:tcPr>
            <w:tcW w:w="901" w:type="dxa"/>
          </w:tcPr>
          <w:p w:rsidR="007D3261" w:rsidRPr="00801F22" w:rsidRDefault="007D3261" w:rsidP="007D3261">
            <w:pPr>
              <w:ind w:firstLine="0"/>
              <w:rPr>
                <w:rFonts w:eastAsia="Times"/>
                <w:sz w:val="20"/>
              </w:rPr>
            </w:pPr>
            <w:r w:rsidRPr="00801F22">
              <w:rPr>
                <w:rFonts w:eastAsia="Times"/>
                <w:sz w:val="20"/>
              </w:rPr>
              <w:t>29,3</w:t>
            </w:r>
          </w:p>
        </w:tc>
      </w:tr>
      <w:tr w:rsidR="007D3261" w:rsidRPr="00801F22">
        <w:tc>
          <w:tcPr>
            <w:tcW w:w="3177" w:type="dxa"/>
          </w:tcPr>
          <w:p w:rsidR="007D3261" w:rsidRPr="00801F22" w:rsidRDefault="007D3261" w:rsidP="007D3261">
            <w:pPr>
              <w:ind w:firstLine="0"/>
              <w:rPr>
                <w:rFonts w:eastAsia="Times"/>
                <w:sz w:val="20"/>
              </w:rPr>
            </w:pPr>
            <w:r w:rsidRPr="00801F22">
              <w:rPr>
                <w:rFonts w:eastAsia="Times"/>
                <w:sz w:val="20"/>
              </w:rPr>
              <w:t>Matériel de transport</w:t>
            </w:r>
          </w:p>
        </w:tc>
        <w:tc>
          <w:tcPr>
            <w:tcW w:w="899" w:type="dxa"/>
          </w:tcPr>
          <w:p w:rsidR="007D3261" w:rsidRPr="00801F22" w:rsidRDefault="007D3261" w:rsidP="007D3261">
            <w:pPr>
              <w:ind w:firstLine="0"/>
              <w:rPr>
                <w:rFonts w:eastAsia="Times"/>
                <w:sz w:val="20"/>
              </w:rPr>
            </w:pPr>
            <w:r w:rsidRPr="00801F22">
              <w:rPr>
                <w:rFonts w:eastAsia="Times"/>
                <w:sz w:val="20"/>
              </w:rPr>
              <w:t>34,1</w:t>
            </w:r>
          </w:p>
        </w:tc>
        <w:tc>
          <w:tcPr>
            <w:tcW w:w="899" w:type="dxa"/>
          </w:tcPr>
          <w:p w:rsidR="007D3261" w:rsidRPr="00801F22" w:rsidRDefault="007D3261" w:rsidP="007D3261">
            <w:pPr>
              <w:ind w:firstLine="0"/>
              <w:rPr>
                <w:rFonts w:eastAsia="Times"/>
                <w:sz w:val="20"/>
              </w:rPr>
            </w:pPr>
            <w:r w:rsidRPr="00801F22">
              <w:rPr>
                <w:rFonts w:eastAsia="Times"/>
                <w:sz w:val="20"/>
              </w:rPr>
              <w:t>20,5</w:t>
            </w:r>
          </w:p>
        </w:tc>
        <w:tc>
          <w:tcPr>
            <w:tcW w:w="899" w:type="dxa"/>
          </w:tcPr>
          <w:p w:rsidR="007D3261" w:rsidRPr="00801F22" w:rsidRDefault="007D3261" w:rsidP="007D3261">
            <w:pPr>
              <w:ind w:firstLine="0"/>
              <w:rPr>
                <w:rFonts w:eastAsia="Times"/>
                <w:sz w:val="20"/>
              </w:rPr>
            </w:pPr>
            <w:r w:rsidRPr="00801F22">
              <w:rPr>
                <w:rFonts w:eastAsia="Times"/>
                <w:sz w:val="20"/>
              </w:rPr>
              <w:t>45,4</w:t>
            </w:r>
          </w:p>
        </w:tc>
        <w:tc>
          <w:tcPr>
            <w:tcW w:w="901" w:type="dxa"/>
          </w:tcPr>
          <w:p w:rsidR="007D3261" w:rsidRPr="00801F22" w:rsidRDefault="007D3261" w:rsidP="007D3261">
            <w:pPr>
              <w:ind w:firstLine="0"/>
              <w:rPr>
                <w:rFonts w:eastAsia="Times"/>
                <w:sz w:val="20"/>
              </w:rPr>
            </w:pPr>
            <w:r w:rsidRPr="00801F22">
              <w:rPr>
                <w:rFonts w:eastAsia="Times"/>
                <w:sz w:val="20"/>
              </w:rPr>
              <w:t>100</w:t>
            </w:r>
          </w:p>
        </w:tc>
        <w:tc>
          <w:tcPr>
            <w:tcW w:w="900" w:type="dxa"/>
          </w:tcPr>
          <w:p w:rsidR="007D3261" w:rsidRPr="00801F22" w:rsidRDefault="007D3261" w:rsidP="007D3261">
            <w:pPr>
              <w:ind w:firstLine="0"/>
              <w:rPr>
                <w:rFonts w:eastAsia="Times"/>
                <w:sz w:val="20"/>
              </w:rPr>
            </w:pPr>
            <w:r w:rsidRPr="00801F22">
              <w:rPr>
                <w:rFonts w:eastAsia="Times"/>
                <w:sz w:val="20"/>
              </w:rPr>
              <w:t>26,5</w:t>
            </w:r>
          </w:p>
        </w:tc>
        <w:tc>
          <w:tcPr>
            <w:tcW w:w="900" w:type="dxa"/>
          </w:tcPr>
          <w:p w:rsidR="007D3261" w:rsidRPr="00801F22" w:rsidRDefault="007D3261" w:rsidP="007D3261">
            <w:pPr>
              <w:ind w:firstLine="0"/>
              <w:rPr>
                <w:rFonts w:eastAsia="Times"/>
                <w:sz w:val="20"/>
              </w:rPr>
            </w:pPr>
            <w:r w:rsidRPr="00801F22">
              <w:rPr>
                <w:rFonts w:eastAsia="Times"/>
                <w:sz w:val="20"/>
              </w:rPr>
              <w:t>15,3</w:t>
            </w:r>
          </w:p>
        </w:tc>
        <w:tc>
          <w:tcPr>
            <w:tcW w:w="901" w:type="dxa"/>
          </w:tcPr>
          <w:p w:rsidR="007D3261" w:rsidRPr="00801F22" w:rsidRDefault="007D3261" w:rsidP="007D3261">
            <w:pPr>
              <w:ind w:firstLine="0"/>
              <w:rPr>
                <w:rFonts w:eastAsia="Times"/>
                <w:sz w:val="20"/>
              </w:rPr>
            </w:pPr>
            <w:r w:rsidRPr="00801F22">
              <w:rPr>
                <w:rFonts w:eastAsia="Times"/>
                <w:sz w:val="20"/>
              </w:rPr>
              <w:t>53,2</w:t>
            </w:r>
          </w:p>
        </w:tc>
      </w:tr>
      <w:tr w:rsidR="007D3261" w:rsidRPr="00801F22">
        <w:tc>
          <w:tcPr>
            <w:tcW w:w="3177" w:type="dxa"/>
          </w:tcPr>
          <w:p w:rsidR="007D3261" w:rsidRPr="00801F22" w:rsidRDefault="007D3261" w:rsidP="007D3261">
            <w:pPr>
              <w:ind w:firstLine="0"/>
              <w:rPr>
                <w:rFonts w:eastAsia="Times"/>
                <w:sz w:val="20"/>
              </w:rPr>
            </w:pPr>
            <w:r w:rsidRPr="00801F22">
              <w:rPr>
                <w:rFonts w:eastAsia="Times"/>
                <w:sz w:val="20"/>
              </w:rPr>
              <w:t>Produits électriques</w:t>
            </w:r>
          </w:p>
        </w:tc>
        <w:tc>
          <w:tcPr>
            <w:tcW w:w="899" w:type="dxa"/>
          </w:tcPr>
          <w:p w:rsidR="007D3261" w:rsidRPr="00801F22" w:rsidRDefault="007D3261" w:rsidP="007D3261">
            <w:pPr>
              <w:ind w:firstLine="0"/>
              <w:rPr>
                <w:rFonts w:eastAsia="Times"/>
                <w:sz w:val="20"/>
              </w:rPr>
            </w:pPr>
            <w:r w:rsidRPr="00801F22">
              <w:rPr>
                <w:rFonts w:eastAsia="Times"/>
                <w:sz w:val="20"/>
              </w:rPr>
              <w:t>41,7</w:t>
            </w:r>
          </w:p>
        </w:tc>
        <w:tc>
          <w:tcPr>
            <w:tcW w:w="899" w:type="dxa"/>
          </w:tcPr>
          <w:p w:rsidR="007D3261" w:rsidRPr="00801F22" w:rsidRDefault="007D3261" w:rsidP="007D3261">
            <w:pPr>
              <w:ind w:firstLine="0"/>
              <w:rPr>
                <w:rFonts w:eastAsia="Times"/>
                <w:sz w:val="20"/>
              </w:rPr>
            </w:pPr>
            <w:r w:rsidRPr="00801F22">
              <w:rPr>
                <w:rFonts w:eastAsia="Times"/>
                <w:sz w:val="20"/>
              </w:rPr>
              <w:t>46,9</w:t>
            </w:r>
          </w:p>
        </w:tc>
        <w:tc>
          <w:tcPr>
            <w:tcW w:w="899" w:type="dxa"/>
          </w:tcPr>
          <w:p w:rsidR="007D3261" w:rsidRPr="00801F22" w:rsidRDefault="007D3261" w:rsidP="007D3261">
            <w:pPr>
              <w:ind w:firstLine="0"/>
              <w:rPr>
                <w:rFonts w:eastAsia="Times"/>
                <w:sz w:val="20"/>
              </w:rPr>
            </w:pPr>
            <w:r w:rsidRPr="00801F22">
              <w:rPr>
                <w:rFonts w:eastAsia="Times"/>
                <w:sz w:val="20"/>
              </w:rPr>
              <w:t>11,4</w:t>
            </w:r>
          </w:p>
        </w:tc>
        <w:tc>
          <w:tcPr>
            <w:tcW w:w="901" w:type="dxa"/>
          </w:tcPr>
          <w:p w:rsidR="007D3261" w:rsidRPr="00801F22" w:rsidRDefault="007D3261" w:rsidP="007D3261">
            <w:pPr>
              <w:ind w:firstLine="0"/>
              <w:rPr>
                <w:rFonts w:eastAsia="Times"/>
                <w:sz w:val="20"/>
              </w:rPr>
            </w:pPr>
            <w:r w:rsidRPr="00801F22">
              <w:rPr>
                <w:rFonts w:eastAsia="Times"/>
                <w:sz w:val="20"/>
              </w:rPr>
              <w:t>IN</w:t>
            </w:r>
          </w:p>
        </w:tc>
        <w:tc>
          <w:tcPr>
            <w:tcW w:w="900" w:type="dxa"/>
          </w:tcPr>
          <w:p w:rsidR="007D3261" w:rsidRPr="00801F22" w:rsidRDefault="007D3261" w:rsidP="007D3261">
            <w:pPr>
              <w:ind w:firstLine="0"/>
              <w:rPr>
                <w:rFonts w:eastAsia="Times"/>
                <w:sz w:val="20"/>
              </w:rPr>
            </w:pPr>
            <w:r w:rsidRPr="00801F22">
              <w:rPr>
                <w:rFonts w:eastAsia="Times"/>
                <w:sz w:val="20"/>
              </w:rPr>
              <w:t>52</w:t>
            </w:r>
          </w:p>
        </w:tc>
        <w:tc>
          <w:tcPr>
            <w:tcW w:w="900" w:type="dxa"/>
          </w:tcPr>
          <w:p w:rsidR="007D3261" w:rsidRPr="00801F22" w:rsidRDefault="007D3261" w:rsidP="007D3261">
            <w:pPr>
              <w:ind w:firstLine="0"/>
              <w:rPr>
                <w:rFonts w:eastAsia="Times"/>
                <w:sz w:val="20"/>
              </w:rPr>
            </w:pPr>
            <w:r w:rsidRPr="00801F22">
              <w:rPr>
                <w:rFonts w:eastAsia="Times"/>
                <w:sz w:val="20"/>
              </w:rPr>
              <w:t>36,4</w:t>
            </w:r>
          </w:p>
        </w:tc>
        <w:tc>
          <w:tcPr>
            <w:tcW w:w="901" w:type="dxa"/>
          </w:tcPr>
          <w:p w:rsidR="007D3261" w:rsidRPr="00801F22" w:rsidRDefault="007D3261" w:rsidP="007D3261">
            <w:pPr>
              <w:ind w:firstLine="0"/>
              <w:rPr>
                <w:rFonts w:eastAsia="Times"/>
              </w:rPr>
            </w:pPr>
            <w:r w:rsidRPr="00801F22">
              <w:rPr>
                <w:rFonts w:eastAsia="Times"/>
                <w:sz w:val="20"/>
              </w:rPr>
              <w:t>11,6</w:t>
            </w:r>
          </w:p>
        </w:tc>
      </w:tr>
      <w:tr w:rsidR="007D3261" w:rsidRPr="00801F22">
        <w:tc>
          <w:tcPr>
            <w:tcW w:w="3177" w:type="dxa"/>
          </w:tcPr>
          <w:p w:rsidR="007D3261" w:rsidRPr="00801F22" w:rsidRDefault="007D3261" w:rsidP="007D3261">
            <w:pPr>
              <w:ind w:firstLine="0"/>
              <w:rPr>
                <w:rFonts w:eastAsia="Times"/>
                <w:sz w:val="20"/>
              </w:rPr>
            </w:pPr>
            <w:r w:rsidRPr="00801F22">
              <w:rPr>
                <w:rFonts w:eastAsia="Times"/>
                <w:sz w:val="20"/>
              </w:rPr>
              <w:t>Produits minéraux non-métalliques</w:t>
            </w:r>
          </w:p>
        </w:tc>
        <w:tc>
          <w:tcPr>
            <w:tcW w:w="899" w:type="dxa"/>
          </w:tcPr>
          <w:p w:rsidR="007D3261" w:rsidRPr="00801F22" w:rsidRDefault="007D3261" w:rsidP="007D3261">
            <w:pPr>
              <w:ind w:firstLine="0"/>
              <w:rPr>
                <w:rFonts w:eastAsia="Times"/>
                <w:sz w:val="20"/>
              </w:rPr>
            </w:pPr>
            <w:r w:rsidRPr="00801F22">
              <w:rPr>
                <w:rFonts w:eastAsia="Times"/>
                <w:sz w:val="20"/>
              </w:rPr>
              <w:t>78,2</w:t>
            </w:r>
          </w:p>
        </w:tc>
        <w:tc>
          <w:tcPr>
            <w:tcW w:w="899" w:type="dxa"/>
          </w:tcPr>
          <w:p w:rsidR="007D3261" w:rsidRPr="00801F22" w:rsidRDefault="007D3261" w:rsidP="007D3261">
            <w:pPr>
              <w:ind w:firstLine="0"/>
              <w:rPr>
                <w:rFonts w:eastAsia="Times"/>
                <w:sz w:val="20"/>
              </w:rPr>
            </w:pPr>
            <w:r w:rsidRPr="00801F22">
              <w:rPr>
                <w:rFonts w:eastAsia="Times"/>
                <w:sz w:val="20"/>
              </w:rPr>
              <w:t>15</w:t>
            </w:r>
          </w:p>
        </w:tc>
        <w:tc>
          <w:tcPr>
            <w:tcW w:w="899" w:type="dxa"/>
          </w:tcPr>
          <w:p w:rsidR="007D3261" w:rsidRPr="00801F22" w:rsidRDefault="007D3261" w:rsidP="007D3261">
            <w:pPr>
              <w:ind w:firstLine="0"/>
              <w:rPr>
                <w:rFonts w:eastAsia="Times"/>
                <w:sz w:val="20"/>
              </w:rPr>
            </w:pPr>
            <w:r w:rsidRPr="00801F22">
              <w:rPr>
                <w:rFonts w:eastAsia="Times"/>
                <w:sz w:val="20"/>
              </w:rPr>
              <w:t>6,8</w:t>
            </w:r>
          </w:p>
        </w:tc>
        <w:tc>
          <w:tcPr>
            <w:tcW w:w="901" w:type="dxa"/>
          </w:tcPr>
          <w:p w:rsidR="007D3261" w:rsidRPr="00801F22" w:rsidRDefault="007D3261" w:rsidP="007D3261">
            <w:pPr>
              <w:ind w:firstLine="0"/>
              <w:rPr>
                <w:rFonts w:eastAsia="Times"/>
                <w:sz w:val="20"/>
              </w:rPr>
            </w:pPr>
            <w:r w:rsidRPr="00801F22">
              <w:rPr>
                <w:rFonts w:eastAsia="Times"/>
                <w:sz w:val="20"/>
              </w:rPr>
              <w:t>100</w:t>
            </w:r>
          </w:p>
        </w:tc>
        <w:tc>
          <w:tcPr>
            <w:tcW w:w="900" w:type="dxa"/>
          </w:tcPr>
          <w:p w:rsidR="007D3261" w:rsidRPr="00801F22" w:rsidRDefault="007D3261" w:rsidP="007D3261">
            <w:pPr>
              <w:ind w:firstLine="0"/>
              <w:rPr>
                <w:rFonts w:eastAsia="Times"/>
                <w:sz w:val="20"/>
              </w:rPr>
            </w:pPr>
            <w:r w:rsidRPr="00801F22">
              <w:rPr>
                <w:rFonts w:eastAsia="Times"/>
                <w:sz w:val="20"/>
              </w:rPr>
              <w:t>72,3</w:t>
            </w:r>
          </w:p>
        </w:tc>
        <w:tc>
          <w:tcPr>
            <w:tcW w:w="900" w:type="dxa"/>
          </w:tcPr>
          <w:p w:rsidR="007D3261" w:rsidRPr="00801F22" w:rsidRDefault="007D3261" w:rsidP="007D3261">
            <w:pPr>
              <w:ind w:firstLine="0"/>
              <w:rPr>
                <w:rFonts w:eastAsia="Times"/>
                <w:sz w:val="20"/>
              </w:rPr>
            </w:pPr>
            <w:r w:rsidRPr="00801F22">
              <w:rPr>
                <w:rFonts w:eastAsia="Times"/>
                <w:sz w:val="20"/>
              </w:rPr>
              <w:t>15,1</w:t>
            </w:r>
          </w:p>
        </w:tc>
        <w:tc>
          <w:tcPr>
            <w:tcW w:w="901" w:type="dxa"/>
          </w:tcPr>
          <w:p w:rsidR="007D3261" w:rsidRPr="00801F22" w:rsidRDefault="007D3261" w:rsidP="007D3261">
            <w:pPr>
              <w:ind w:firstLine="0"/>
              <w:rPr>
                <w:rFonts w:eastAsia="Times"/>
              </w:rPr>
            </w:pPr>
            <w:r w:rsidRPr="00801F22">
              <w:rPr>
                <w:rFonts w:eastAsia="Times"/>
                <w:sz w:val="20"/>
              </w:rPr>
              <w:t>12,6</w:t>
            </w:r>
          </w:p>
        </w:tc>
      </w:tr>
      <w:tr w:rsidR="007D3261" w:rsidRPr="00801F22">
        <w:tc>
          <w:tcPr>
            <w:tcW w:w="3177" w:type="dxa"/>
          </w:tcPr>
          <w:p w:rsidR="007D3261" w:rsidRPr="00801F22" w:rsidRDefault="007D3261" w:rsidP="007D3261">
            <w:pPr>
              <w:ind w:firstLine="0"/>
              <w:rPr>
                <w:rFonts w:eastAsia="Times"/>
                <w:sz w:val="20"/>
              </w:rPr>
            </w:pPr>
            <w:r w:rsidRPr="00801F22">
              <w:rPr>
                <w:rFonts w:eastAsia="Times"/>
                <w:sz w:val="20"/>
              </w:rPr>
              <w:t>Pétrole et charbon</w:t>
            </w:r>
          </w:p>
        </w:tc>
        <w:tc>
          <w:tcPr>
            <w:tcW w:w="899" w:type="dxa"/>
          </w:tcPr>
          <w:p w:rsidR="007D3261" w:rsidRPr="00801F22" w:rsidRDefault="007D3261" w:rsidP="007D3261">
            <w:pPr>
              <w:ind w:firstLine="0"/>
              <w:rPr>
                <w:rFonts w:eastAsia="Times"/>
                <w:sz w:val="20"/>
              </w:rPr>
            </w:pPr>
            <w:r w:rsidRPr="00801F22">
              <w:rPr>
                <w:rFonts w:eastAsia="Times"/>
                <w:sz w:val="20"/>
              </w:rPr>
              <w:t>75,4</w:t>
            </w:r>
          </w:p>
        </w:tc>
        <w:tc>
          <w:tcPr>
            <w:tcW w:w="899" w:type="dxa"/>
          </w:tcPr>
          <w:p w:rsidR="007D3261" w:rsidRPr="00801F22" w:rsidRDefault="007D3261" w:rsidP="007D3261">
            <w:pPr>
              <w:ind w:firstLine="0"/>
              <w:rPr>
                <w:rFonts w:eastAsia="Times"/>
                <w:sz w:val="20"/>
              </w:rPr>
            </w:pPr>
            <w:r w:rsidRPr="00801F22">
              <w:rPr>
                <w:rFonts w:eastAsia="Times"/>
                <w:sz w:val="20"/>
              </w:rPr>
              <w:t>20,4</w:t>
            </w:r>
          </w:p>
        </w:tc>
        <w:tc>
          <w:tcPr>
            <w:tcW w:w="899" w:type="dxa"/>
          </w:tcPr>
          <w:p w:rsidR="007D3261" w:rsidRPr="00801F22" w:rsidRDefault="007D3261" w:rsidP="007D3261">
            <w:pPr>
              <w:ind w:firstLine="0"/>
              <w:rPr>
                <w:rFonts w:eastAsia="Times"/>
                <w:sz w:val="20"/>
              </w:rPr>
            </w:pPr>
            <w:r w:rsidRPr="00801F22">
              <w:rPr>
                <w:rFonts w:eastAsia="Times"/>
                <w:sz w:val="20"/>
              </w:rPr>
              <w:t>4,2</w:t>
            </w:r>
          </w:p>
        </w:tc>
        <w:tc>
          <w:tcPr>
            <w:tcW w:w="901" w:type="dxa"/>
          </w:tcPr>
          <w:p w:rsidR="007D3261" w:rsidRPr="00801F22" w:rsidRDefault="007D3261" w:rsidP="007D3261">
            <w:pPr>
              <w:ind w:firstLine="0"/>
              <w:rPr>
                <w:rFonts w:eastAsia="Times"/>
                <w:sz w:val="20"/>
              </w:rPr>
            </w:pPr>
            <w:r w:rsidRPr="00801F22">
              <w:rPr>
                <w:rFonts w:eastAsia="Times"/>
                <w:sz w:val="20"/>
              </w:rPr>
              <w:t>100</w:t>
            </w:r>
          </w:p>
        </w:tc>
        <w:tc>
          <w:tcPr>
            <w:tcW w:w="900" w:type="dxa"/>
          </w:tcPr>
          <w:p w:rsidR="007D3261" w:rsidRPr="00801F22" w:rsidRDefault="007D3261" w:rsidP="007D3261">
            <w:pPr>
              <w:ind w:firstLine="0"/>
              <w:rPr>
                <w:rFonts w:eastAsia="Times"/>
                <w:sz w:val="20"/>
              </w:rPr>
            </w:pPr>
            <w:r w:rsidRPr="00801F22">
              <w:rPr>
                <w:rFonts w:eastAsia="Times"/>
                <w:sz w:val="20"/>
              </w:rPr>
              <w:t>94</w:t>
            </w:r>
          </w:p>
        </w:tc>
        <w:tc>
          <w:tcPr>
            <w:tcW w:w="900" w:type="dxa"/>
          </w:tcPr>
          <w:p w:rsidR="007D3261" w:rsidRPr="00801F22" w:rsidRDefault="007D3261" w:rsidP="007D3261">
            <w:pPr>
              <w:ind w:firstLine="0"/>
              <w:rPr>
                <w:rFonts w:eastAsia="Times"/>
                <w:sz w:val="20"/>
              </w:rPr>
            </w:pPr>
            <w:r w:rsidRPr="00801F22">
              <w:rPr>
                <w:rFonts w:eastAsia="Times"/>
                <w:sz w:val="20"/>
              </w:rPr>
              <w:t>2,5</w:t>
            </w:r>
          </w:p>
        </w:tc>
        <w:tc>
          <w:tcPr>
            <w:tcW w:w="901" w:type="dxa"/>
          </w:tcPr>
          <w:p w:rsidR="007D3261" w:rsidRPr="00801F22" w:rsidRDefault="007D3261" w:rsidP="007D3261">
            <w:pPr>
              <w:ind w:firstLine="0"/>
              <w:rPr>
                <w:rFonts w:eastAsia="Times"/>
                <w:sz w:val="20"/>
              </w:rPr>
            </w:pPr>
            <w:r w:rsidRPr="00801F22">
              <w:rPr>
                <w:rFonts w:eastAsia="Times"/>
                <w:sz w:val="20"/>
              </w:rPr>
              <w:t>3,5</w:t>
            </w:r>
          </w:p>
        </w:tc>
      </w:tr>
      <w:tr w:rsidR="007D3261" w:rsidRPr="00801F22">
        <w:tc>
          <w:tcPr>
            <w:tcW w:w="3177" w:type="dxa"/>
          </w:tcPr>
          <w:p w:rsidR="007D3261" w:rsidRPr="00801F22" w:rsidRDefault="007D3261" w:rsidP="007D3261">
            <w:pPr>
              <w:ind w:firstLine="0"/>
              <w:rPr>
                <w:rFonts w:eastAsia="Times"/>
                <w:sz w:val="20"/>
              </w:rPr>
            </w:pPr>
            <w:r w:rsidRPr="00801F22">
              <w:rPr>
                <w:rFonts w:eastAsia="Times"/>
                <w:sz w:val="20"/>
              </w:rPr>
              <w:t>Industrie et produits chimiques</w:t>
            </w:r>
          </w:p>
        </w:tc>
        <w:tc>
          <w:tcPr>
            <w:tcW w:w="899" w:type="dxa"/>
          </w:tcPr>
          <w:p w:rsidR="007D3261" w:rsidRPr="00801F22" w:rsidRDefault="007D3261" w:rsidP="007D3261">
            <w:pPr>
              <w:ind w:firstLine="0"/>
              <w:rPr>
                <w:rFonts w:eastAsia="Times"/>
                <w:sz w:val="20"/>
              </w:rPr>
            </w:pPr>
            <w:r w:rsidRPr="00801F22">
              <w:rPr>
                <w:rFonts w:eastAsia="Times"/>
                <w:sz w:val="20"/>
              </w:rPr>
              <w:t>48</w:t>
            </w:r>
          </w:p>
        </w:tc>
        <w:tc>
          <w:tcPr>
            <w:tcW w:w="899" w:type="dxa"/>
          </w:tcPr>
          <w:p w:rsidR="007D3261" w:rsidRPr="00801F22" w:rsidRDefault="007D3261" w:rsidP="007D3261">
            <w:pPr>
              <w:ind w:firstLine="0"/>
              <w:rPr>
                <w:rFonts w:eastAsia="Times"/>
                <w:sz w:val="20"/>
              </w:rPr>
            </w:pPr>
            <w:r w:rsidRPr="00801F22">
              <w:rPr>
                <w:rFonts w:eastAsia="Times"/>
                <w:sz w:val="20"/>
              </w:rPr>
              <w:t>43,9</w:t>
            </w:r>
          </w:p>
        </w:tc>
        <w:tc>
          <w:tcPr>
            <w:tcW w:w="899" w:type="dxa"/>
          </w:tcPr>
          <w:p w:rsidR="007D3261" w:rsidRPr="00801F22" w:rsidRDefault="007D3261" w:rsidP="007D3261">
            <w:pPr>
              <w:ind w:firstLine="0"/>
              <w:rPr>
                <w:rFonts w:eastAsia="Times"/>
                <w:sz w:val="20"/>
              </w:rPr>
            </w:pPr>
            <w:r w:rsidRPr="00801F22">
              <w:rPr>
                <w:rFonts w:eastAsia="Times"/>
                <w:sz w:val="20"/>
              </w:rPr>
              <w:t>8,1</w:t>
            </w:r>
          </w:p>
        </w:tc>
        <w:tc>
          <w:tcPr>
            <w:tcW w:w="901" w:type="dxa"/>
          </w:tcPr>
          <w:p w:rsidR="007D3261" w:rsidRPr="00801F22" w:rsidRDefault="007D3261" w:rsidP="007D3261">
            <w:pPr>
              <w:ind w:firstLine="0"/>
              <w:rPr>
                <w:rFonts w:eastAsia="Times"/>
                <w:sz w:val="20"/>
              </w:rPr>
            </w:pPr>
            <w:r w:rsidRPr="00801F22">
              <w:rPr>
                <w:rFonts w:eastAsia="Times"/>
                <w:sz w:val="20"/>
              </w:rPr>
              <w:t>100</w:t>
            </w:r>
          </w:p>
        </w:tc>
        <w:tc>
          <w:tcPr>
            <w:tcW w:w="900" w:type="dxa"/>
          </w:tcPr>
          <w:p w:rsidR="007D3261" w:rsidRPr="00801F22" w:rsidRDefault="007D3261" w:rsidP="007D3261">
            <w:pPr>
              <w:ind w:firstLine="0"/>
              <w:rPr>
                <w:rFonts w:eastAsia="Times"/>
                <w:sz w:val="20"/>
              </w:rPr>
            </w:pPr>
            <w:r w:rsidRPr="00801F22">
              <w:rPr>
                <w:rFonts w:eastAsia="Times"/>
                <w:sz w:val="20"/>
              </w:rPr>
              <w:t>57</w:t>
            </w:r>
          </w:p>
        </w:tc>
        <w:tc>
          <w:tcPr>
            <w:tcW w:w="900" w:type="dxa"/>
          </w:tcPr>
          <w:p w:rsidR="007D3261" w:rsidRPr="00801F22" w:rsidRDefault="007D3261" w:rsidP="007D3261">
            <w:pPr>
              <w:ind w:firstLine="0"/>
              <w:rPr>
                <w:rFonts w:eastAsia="Times"/>
                <w:sz w:val="20"/>
              </w:rPr>
            </w:pPr>
            <w:r w:rsidRPr="00801F22">
              <w:rPr>
                <w:rFonts w:eastAsia="Times"/>
                <w:sz w:val="20"/>
              </w:rPr>
              <w:t>34,1</w:t>
            </w:r>
          </w:p>
        </w:tc>
        <w:tc>
          <w:tcPr>
            <w:tcW w:w="901" w:type="dxa"/>
          </w:tcPr>
          <w:p w:rsidR="007D3261" w:rsidRPr="00801F22" w:rsidRDefault="007D3261" w:rsidP="007D3261">
            <w:pPr>
              <w:ind w:firstLine="0"/>
              <w:rPr>
                <w:rFonts w:eastAsia="Times"/>
                <w:sz w:val="20"/>
              </w:rPr>
            </w:pPr>
            <w:r w:rsidRPr="00801F22">
              <w:rPr>
                <w:rFonts w:eastAsia="Times"/>
                <w:sz w:val="20"/>
              </w:rPr>
              <w:t>8,9</w:t>
            </w:r>
          </w:p>
        </w:tc>
      </w:tr>
      <w:tr w:rsidR="007D3261" w:rsidRPr="00801F22">
        <w:tc>
          <w:tcPr>
            <w:tcW w:w="3177" w:type="dxa"/>
            <w:tcBorders>
              <w:bottom w:val="single" w:sz="4" w:space="0" w:color="auto"/>
            </w:tcBorders>
          </w:tcPr>
          <w:p w:rsidR="007D3261" w:rsidRPr="00801F22" w:rsidRDefault="007D3261" w:rsidP="007D3261">
            <w:pPr>
              <w:ind w:firstLine="0"/>
              <w:rPr>
                <w:rFonts w:eastAsia="Times"/>
                <w:sz w:val="20"/>
              </w:rPr>
            </w:pPr>
            <w:r w:rsidRPr="00801F22">
              <w:rPr>
                <w:rFonts w:eastAsia="Times"/>
                <w:sz w:val="20"/>
              </w:rPr>
              <w:t>Divers</w:t>
            </w:r>
          </w:p>
        </w:tc>
        <w:tc>
          <w:tcPr>
            <w:tcW w:w="899" w:type="dxa"/>
            <w:tcBorders>
              <w:bottom w:val="single" w:sz="4" w:space="0" w:color="auto"/>
            </w:tcBorders>
          </w:tcPr>
          <w:p w:rsidR="007D3261" w:rsidRPr="00801F22" w:rsidRDefault="007D3261" w:rsidP="007D3261">
            <w:pPr>
              <w:ind w:firstLine="0"/>
              <w:rPr>
                <w:rFonts w:eastAsia="Times"/>
                <w:sz w:val="20"/>
              </w:rPr>
            </w:pPr>
            <w:r w:rsidRPr="00801F22">
              <w:rPr>
                <w:rFonts w:eastAsia="Times"/>
                <w:sz w:val="20"/>
              </w:rPr>
              <w:t>48,8</w:t>
            </w:r>
          </w:p>
        </w:tc>
        <w:tc>
          <w:tcPr>
            <w:tcW w:w="899" w:type="dxa"/>
            <w:tcBorders>
              <w:bottom w:val="single" w:sz="4" w:space="0" w:color="auto"/>
            </w:tcBorders>
          </w:tcPr>
          <w:p w:rsidR="007D3261" w:rsidRPr="00801F22" w:rsidRDefault="007D3261" w:rsidP="007D3261">
            <w:pPr>
              <w:ind w:firstLine="0"/>
              <w:rPr>
                <w:rFonts w:eastAsia="Times"/>
                <w:sz w:val="20"/>
              </w:rPr>
            </w:pPr>
            <w:r w:rsidRPr="00801F22">
              <w:rPr>
                <w:rFonts w:eastAsia="Times"/>
                <w:sz w:val="20"/>
              </w:rPr>
              <w:t>42,9</w:t>
            </w:r>
          </w:p>
        </w:tc>
        <w:tc>
          <w:tcPr>
            <w:tcW w:w="899" w:type="dxa"/>
            <w:tcBorders>
              <w:bottom w:val="single" w:sz="4" w:space="0" w:color="auto"/>
            </w:tcBorders>
          </w:tcPr>
          <w:p w:rsidR="007D3261" w:rsidRPr="00801F22" w:rsidRDefault="007D3261" w:rsidP="007D3261">
            <w:pPr>
              <w:ind w:firstLine="0"/>
              <w:rPr>
                <w:rFonts w:eastAsia="Times"/>
                <w:sz w:val="20"/>
              </w:rPr>
            </w:pPr>
            <w:r w:rsidRPr="00801F22">
              <w:rPr>
                <w:rFonts w:eastAsia="Times"/>
                <w:sz w:val="20"/>
              </w:rPr>
              <w:t>8,3</w:t>
            </w:r>
          </w:p>
        </w:tc>
        <w:tc>
          <w:tcPr>
            <w:tcW w:w="901" w:type="dxa"/>
            <w:tcBorders>
              <w:bottom w:val="single" w:sz="4" w:space="0" w:color="auto"/>
            </w:tcBorders>
          </w:tcPr>
          <w:p w:rsidR="007D3261" w:rsidRPr="00801F22" w:rsidRDefault="007D3261" w:rsidP="007D3261">
            <w:pPr>
              <w:ind w:firstLine="0"/>
              <w:rPr>
                <w:rFonts w:eastAsia="Times"/>
                <w:sz w:val="20"/>
              </w:rPr>
            </w:pPr>
            <w:r w:rsidRPr="00801F22">
              <w:rPr>
                <w:rFonts w:eastAsia="Times"/>
                <w:sz w:val="20"/>
              </w:rPr>
              <w:t>100</w:t>
            </w:r>
          </w:p>
        </w:tc>
        <w:tc>
          <w:tcPr>
            <w:tcW w:w="900" w:type="dxa"/>
            <w:tcBorders>
              <w:bottom w:val="single" w:sz="4" w:space="0" w:color="auto"/>
            </w:tcBorders>
          </w:tcPr>
          <w:p w:rsidR="007D3261" w:rsidRPr="00801F22" w:rsidRDefault="007D3261" w:rsidP="007D3261">
            <w:pPr>
              <w:ind w:firstLine="0"/>
              <w:rPr>
                <w:rFonts w:eastAsia="Times"/>
                <w:sz w:val="20"/>
              </w:rPr>
            </w:pPr>
            <w:r w:rsidRPr="00801F22">
              <w:rPr>
                <w:rFonts w:eastAsia="Times"/>
                <w:sz w:val="20"/>
              </w:rPr>
              <w:t>57,6</w:t>
            </w:r>
          </w:p>
        </w:tc>
        <w:tc>
          <w:tcPr>
            <w:tcW w:w="900" w:type="dxa"/>
            <w:tcBorders>
              <w:bottom w:val="single" w:sz="4" w:space="0" w:color="auto"/>
            </w:tcBorders>
          </w:tcPr>
          <w:p w:rsidR="007D3261" w:rsidRPr="00801F22" w:rsidRDefault="007D3261" w:rsidP="007D3261">
            <w:pPr>
              <w:ind w:firstLine="0"/>
              <w:rPr>
                <w:rFonts w:eastAsia="Times"/>
                <w:sz w:val="20"/>
              </w:rPr>
            </w:pPr>
            <w:r w:rsidRPr="00801F22">
              <w:rPr>
                <w:rFonts w:eastAsia="Times"/>
                <w:sz w:val="20"/>
              </w:rPr>
              <w:t>34,1</w:t>
            </w:r>
          </w:p>
        </w:tc>
        <w:tc>
          <w:tcPr>
            <w:tcW w:w="901" w:type="dxa"/>
            <w:tcBorders>
              <w:bottom w:val="single" w:sz="4" w:space="0" w:color="auto"/>
            </w:tcBorders>
          </w:tcPr>
          <w:p w:rsidR="007D3261" w:rsidRPr="00801F22" w:rsidRDefault="007D3261" w:rsidP="007D3261">
            <w:pPr>
              <w:ind w:firstLine="0"/>
              <w:rPr>
                <w:rFonts w:eastAsia="Times"/>
              </w:rPr>
            </w:pPr>
            <w:r w:rsidRPr="00801F22">
              <w:rPr>
                <w:rFonts w:eastAsia="Times"/>
                <w:sz w:val="20"/>
              </w:rPr>
              <w:t>8,3</w:t>
            </w:r>
          </w:p>
        </w:tc>
      </w:tr>
      <w:tr w:rsidR="007D3261" w:rsidRPr="00801F22">
        <w:tc>
          <w:tcPr>
            <w:tcW w:w="3177" w:type="dxa"/>
            <w:tcBorders>
              <w:top w:val="single" w:sz="4" w:space="0" w:color="auto"/>
              <w:bottom w:val="single" w:sz="4" w:space="0" w:color="auto"/>
            </w:tcBorders>
          </w:tcPr>
          <w:p w:rsidR="007D3261" w:rsidRPr="00801F22" w:rsidRDefault="007D3261" w:rsidP="007D3261">
            <w:pPr>
              <w:spacing w:before="120" w:after="120"/>
              <w:ind w:firstLine="0"/>
              <w:rPr>
                <w:rFonts w:eastAsia="Times"/>
                <w:sz w:val="20"/>
              </w:rPr>
            </w:pPr>
            <w:r w:rsidRPr="00801F22">
              <w:rPr>
                <w:rFonts w:eastAsia="Times"/>
                <w:sz w:val="20"/>
              </w:rPr>
              <w:t>TOTAL</w:t>
            </w:r>
          </w:p>
        </w:tc>
        <w:tc>
          <w:tcPr>
            <w:tcW w:w="899" w:type="dxa"/>
            <w:tcBorders>
              <w:top w:val="single" w:sz="4" w:space="0" w:color="auto"/>
              <w:bottom w:val="single" w:sz="4" w:space="0" w:color="auto"/>
            </w:tcBorders>
          </w:tcPr>
          <w:p w:rsidR="007D3261" w:rsidRPr="00801F22" w:rsidRDefault="007D3261" w:rsidP="007D3261">
            <w:pPr>
              <w:spacing w:before="120" w:after="120"/>
              <w:ind w:firstLine="0"/>
              <w:rPr>
                <w:rFonts w:eastAsia="Times"/>
                <w:sz w:val="20"/>
              </w:rPr>
            </w:pPr>
            <w:r w:rsidRPr="00801F22">
              <w:rPr>
                <w:rFonts w:eastAsia="Times"/>
                <w:sz w:val="20"/>
              </w:rPr>
              <w:t>56,5</w:t>
            </w:r>
          </w:p>
        </w:tc>
        <w:tc>
          <w:tcPr>
            <w:tcW w:w="899" w:type="dxa"/>
            <w:tcBorders>
              <w:top w:val="single" w:sz="4" w:space="0" w:color="auto"/>
              <w:bottom w:val="single" w:sz="4" w:space="0" w:color="auto"/>
            </w:tcBorders>
          </w:tcPr>
          <w:p w:rsidR="007D3261" w:rsidRPr="00801F22" w:rsidRDefault="007D3261" w:rsidP="007D3261">
            <w:pPr>
              <w:spacing w:before="120" w:after="120"/>
              <w:ind w:firstLine="0"/>
              <w:rPr>
                <w:rFonts w:eastAsia="Times"/>
                <w:sz w:val="20"/>
              </w:rPr>
            </w:pPr>
            <w:r w:rsidRPr="00801F22">
              <w:rPr>
                <w:rFonts w:eastAsia="Times"/>
                <w:sz w:val="20"/>
              </w:rPr>
              <w:t>29,8</w:t>
            </w:r>
          </w:p>
        </w:tc>
        <w:tc>
          <w:tcPr>
            <w:tcW w:w="899" w:type="dxa"/>
            <w:tcBorders>
              <w:top w:val="single" w:sz="4" w:space="0" w:color="auto"/>
              <w:bottom w:val="single" w:sz="4" w:space="0" w:color="auto"/>
            </w:tcBorders>
          </w:tcPr>
          <w:p w:rsidR="007D3261" w:rsidRPr="00801F22" w:rsidRDefault="007D3261" w:rsidP="007D3261">
            <w:pPr>
              <w:spacing w:before="120" w:after="120"/>
              <w:ind w:firstLine="0"/>
              <w:rPr>
                <w:rFonts w:eastAsia="Times"/>
                <w:sz w:val="20"/>
              </w:rPr>
            </w:pPr>
            <w:r w:rsidRPr="00801F22">
              <w:rPr>
                <w:rFonts w:eastAsia="Times"/>
                <w:sz w:val="20"/>
              </w:rPr>
              <w:t>13,7</w:t>
            </w:r>
          </w:p>
        </w:tc>
        <w:tc>
          <w:tcPr>
            <w:tcW w:w="901" w:type="dxa"/>
            <w:tcBorders>
              <w:top w:val="single" w:sz="4" w:space="0" w:color="auto"/>
              <w:bottom w:val="single" w:sz="4" w:space="0" w:color="auto"/>
            </w:tcBorders>
          </w:tcPr>
          <w:p w:rsidR="007D3261" w:rsidRPr="00801F22" w:rsidRDefault="007D3261" w:rsidP="007D3261">
            <w:pPr>
              <w:spacing w:before="120" w:after="120"/>
              <w:ind w:firstLine="0"/>
              <w:rPr>
                <w:rFonts w:eastAsia="Times"/>
                <w:sz w:val="20"/>
              </w:rPr>
            </w:pPr>
            <w:r w:rsidRPr="00801F22">
              <w:rPr>
                <w:rFonts w:eastAsia="Times"/>
                <w:sz w:val="20"/>
              </w:rPr>
              <w:t>100</w:t>
            </w:r>
          </w:p>
        </w:tc>
        <w:tc>
          <w:tcPr>
            <w:tcW w:w="900" w:type="dxa"/>
            <w:tcBorders>
              <w:top w:val="single" w:sz="4" w:space="0" w:color="auto"/>
              <w:bottom w:val="single" w:sz="4" w:space="0" w:color="auto"/>
            </w:tcBorders>
          </w:tcPr>
          <w:p w:rsidR="007D3261" w:rsidRPr="00801F22" w:rsidRDefault="007D3261" w:rsidP="007D3261">
            <w:pPr>
              <w:spacing w:before="120" w:after="120"/>
              <w:ind w:firstLine="0"/>
              <w:rPr>
                <w:rFonts w:eastAsia="Times"/>
                <w:sz w:val="20"/>
              </w:rPr>
            </w:pPr>
            <w:r w:rsidRPr="00801F22">
              <w:rPr>
                <w:rFonts w:eastAsia="Times"/>
                <w:sz w:val="20"/>
              </w:rPr>
              <w:t>56,6</w:t>
            </w:r>
          </w:p>
        </w:tc>
        <w:tc>
          <w:tcPr>
            <w:tcW w:w="900" w:type="dxa"/>
            <w:tcBorders>
              <w:top w:val="single" w:sz="4" w:space="0" w:color="auto"/>
              <w:bottom w:val="single" w:sz="4" w:space="0" w:color="auto"/>
            </w:tcBorders>
          </w:tcPr>
          <w:p w:rsidR="007D3261" w:rsidRPr="00801F22" w:rsidRDefault="007D3261" w:rsidP="007D3261">
            <w:pPr>
              <w:spacing w:before="120" w:after="120"/>
              <w:ind w:firstLine="0"/>
              <w:rPr>
                <w:rFonts w:eastAsia="Times"/>
                <w:sz w:val="20"/>
              </w:rPr>
            </w:pPr>
            <w:r w:rsidRPr="00801F22">
              <w:rPr>
                <w:rFonts w:eastAsia="Times"/>
                <w:sz w:val="20"/>
              </w:rPr>
              <w:t>23,1</w:t>
            </w:r>
          </w:p>
        </w:tc>
        <w:tc>
          <w:tcPr>
            <w:tcW w:w="901" w:type="dxa"/>
            <w:tcBorders>
              <w:top w:val="single" w:sz="4" w:space="0" w:color="auto"/>
              <w:bottom w:val="single" w:sz="4" w:space="0" w:color="auto"/>
            </w:tcBorders>
          </w:tcPr>
          <w:p w:rsidR="007D3261" w:rsidRPr="00801F22" w:rsidRDefault="007D3261" w:rsidP="007D3261">
            <w:pPr>
              <w:spacing w:before="120" w:after="120"/>
              <w:ind w:firstLine="0"/>
              <w:rPr>
                <w:rFonts w:eastAsia="Times"/>
              </w:rPr>
            </w:pPr>
            <w:r w:rsidRPr="00801F22">
              <w:rPr>
                <w:rFonts w:eastAsia="Times"/>
                <w:sz w:val="20"/>
              </w:rPr>
              <w:t>20,3</w:t>
            </w:r>
          </w:p>
        </w:tc>
      </w:tr>
    </w:tbl>
    <w:p w:rsidR="007D3261" w:rsidRPr="00803260" w:rsidRDefault="007D3261" w:rsidP="007D3261">
      <w:pPr>
        <w:ind w:firstLine="0"/>
        <w:jc w:val="both"/>
        <w:rPr>
          <w:sz w:val="20"/>
        </w:rPr>
      </w:pPr>
    </w:p>
    <w:p w:rsidR="007D3261" w:rsidRPr="00803260" w:rsidRDefault="007D3261" w:rsidP="007D3261">
      <w:pPr>
        <w:ind w:firstLine="0"/>
        <w:jc w:val="both"/>
        <w:rPr>
          <w:sz w:val="20"/>
        </w:rPr>
      </w:pPr>
      <w:r w:rsidRPr="00803260">
        <w:rPr>
          <w:sz w:val="20"/>
        </w:rPr>
        <w:t xml:space="preserve">Source : Gouvernement du Canada, « Les réalités commerciales au Canada et la question de la souveraineté-association » dans </w:t>
      </w:r>
      <w:r w:rsidRPr="00803260">
        <w:rPr>
          <w:i/>
          <w:sz w:val="20"/>
        </w:rPr>
        <w:t xml:space="preserve">Pour comprendre le Canada, </w:t>
      </w:r>
      <w:r w:rsidRPr="00803260">
        <w:rPr>
          <w:sz w:val="20"/>
        </w:rPr>
        <w:t>O</w:t>
      </w:r>
      <w:r w:rsidRPr="00803260">
        <w:rPr>
          <w:sz w:val="20"/>
        </w:rPr>
        <w:t>t</w:t>
      </w:r>
      <w:r w:rsidRPr="00803260">
        <w:rPr>
          <w:sz w:val="20"/>
        </w:rPr>
        <w:t xml:space="preserve">tawa, M. de S., 1978, p. 20. </w:t>
      </w:r>
    </w:p>
    <w:p w:rsidR="007D3261" w:rsidRDefault="007D3261" w:rsidP="007D3261">
      <w:pPr>
        <w:spacing w:before="120" w:after="120"/>
        <w:jc w:val="both"/>
      </w:pPr>
    </w:p>
    <w:p w:rsidR="007D3261" w:rsidRPr="000D4C7A" w:rsidRDefault="007D3261" w:rsidP="007D3261">
      <w:pPr>
        <w:spacing w:before="120" w:after="120"/>
        <w:jc w:val="both"/>
      </w:pPr>
      <w:r w:rsidRPr="000D4C7A">
        <w:t>Cette situation (développement inégal et rapport économique dés</w:t>
      </w:r>
      <w:r w:rsidRPr="000D4C7A">
        <w:t>é</w:t>
      </w:r>
      <w:r w:rsidRPr="000D4C7A">
        <w:t>quilibré) a aussi d'importantes incidences pour cette bourgeoisie que nous avons précédemment qualifiée de québécoise. Nous le verrons, coincée entre ses rapports économiques avec</w:t>
      </w:r>
      <w:r>
        <w:t xml:space="preserve"> [33] </w:t>
      </w:r>
      <w:r w:rsidRPr="000D4C7A">
        <w:t>l'Ontario et ses pr</w:t>
      </w:r>
      <w:r w:rsidRPr="000D4C7A">
        <w:t>o</w:t>
      </w:r>
      <w:r w:rsidRPr="000D4C7A">
        <w:t>jets d'expansion propres, cette bourgeoisie dév</w:t>
      </w:r>
      <w:r w:rsidRPr="000D4C7A">
        <w:t>e</w:t>
      </w:r>
      <w:r w:rsidRPr="000D4C7A">
        <w:t>loppera une pluralité d'intérêts. En fait, son articulation économique à la bourgeoisie can</w:t>
      </w:r>
      <w:r w:rsidRPr="000D4C7A">
        <w:t>a</w:t>
      </w:r>
      <w:r w:rsidRPr="000D4C7A">
        <w:t>dienne est un des lieux où se manifestera l'oppre</w:t>
      </w:r>
      <w:r w:rsidRPr="000D4C7A">
        <w:t>s</w:t>
      </w:r>
      <w:r w:rsidRPr="000D4C7A">
        <w:t>sion nationale. Mais, avant de nous engager dans cette discussion, te</w:t>
      </w:r>
      <w:r w:rsidRPr="000D4C7A">
        <w:t>n</w:t>
      </w:r>
      <w:r w:rsidRPr="000D4C7A">
        <w:t>tons de définir plus précisément le capital québécois.</w:t>
      </w:r>
    </w:p>
    <w:p w:rsidR="007D3261" w:rsidRPr="000D4C7A" w:rsidRDefault="007D3261" w:rsidP="007D3261">
      <w:pPr>
        <w:spacing w:before="120" w:after="120"/>
        <w:jc w:val="both"/>
      </w:pPr>
    </w:p>
    <w:p w:rsidR="007D3261" w:rsidRPr="000D4C7A" w:rsidRDefault="007D3261" w:rsidP="007D3261">
      <w:pPr>
        <w:pStyle w:val="planche"/>
      </w:pPr>
      <w:bookmarkStart w:id="8" w:name="capital_qc_2"/>
      <w:r w:rsidRPr="000D4C7A">
        <w:t>2. Les bases du capital québécois</w:t>
      </w:r>
    </w:p>
    <w:bookmarkEnd w:id="8"/>
    <w:p w:rsidR="007D3261" w:rsidRDefault="007D3261" w:rsidP="007D3261">
      <w:pPr>
        <w:spacing w:before="120" w:after="120"/>
        <w:jc w:val="both"/>
      </w:pPr>
    </w:p>
    <w:p w:rsidR="007D3261" w:rsidRPr="00384B20" w:rsidRDefault="007D3261" w:rsidP="007D3261">
      <w:pPr>
        <w:ind w:right="90" w:firstLine="0"/>
        <w:jc w:val="both"/>
        <w:rPr>
          <w:sz w:val="20"/>
        </w:rPr>
      </w:pPr>
      <w:hyperlink w:anchor="tdm" w:history="1">
        <w:r w:rsidRPr="00384B20">
          <w:rPr>
            <w:rStyle w:val="Lienhypertexte"/>
            <w:sz w:val="20"/>
          </w:rPr>
          <w:t>Retour à la table des matières</w:t>
        </w:r>
      </w:hyperlink>
    </w:p>
    <w:p w:rsidR="007D3261" w:rsidRPr="000D4C7A" w:rsidRDefault="007D3261" w:rsidP="007D3261">
      <w:pPr>
        <w:spacing w:before="120" w:after="120"/>
        <w:jc w:val="both"/>
      </w:pPr>
      <w:r w:rsidRPr="000D4C7A">
        <w:t>Dans cette seconde section, nous identifierons les principaux p</w:t>
      </w:r>
      <w:r w:rsidRPr="000D4C7A">
        <w:t>a</w:t>
      </w:r>
      <w:r w:rsidRPr="000D4C7A">
        <w:t>ramètres de la bourgeoisie nationale. Notre recherche ne se limitera pas à sa définition, nous brosserons également un tableau sommaire de ses diverses composantes.</w:t>
      </w:r>
    </w:p>
    <w:p w:rsidR="007D3261" w:rsidRDefault="007D3261" w:rsidP="007D3261">
      <w:pPr>
        <w:spacing w:before="120" w:after="120"/>
        <w:jc w:val="both"/>
      </w:pPr>
    </w:p>
    <w:p w:rsidR="007D3261" w:rsidRPr="000D4C7A" w:rsidRDefault="007D3261" w:rsidP="007D3261">
      <w:pPr>
        <w:pStyle w:val="a"/>
      </w:pPr>
      <w:bookmarkStart w:id="9" w:name="capital_qc_2a"/>
      <w:r w:rsidRPr="000D4C7A">
        <w:t>a) Éléments de définition</w:t>
      </w:r>
    </w:p>
    <w:bookmarkEnd w:id="9"/>
    <w:p w:rsidR="007D3261" w:rsidRPr="000D4C7A" w:rsidRDefault="007D3261" w:rsidP="007D3261">
      <w:pPr>
        <w:spacing w:before="120" w:after="120"/>
        <w:jc w:val="both"/>
      </w:pPr>
    </w:p>
    <w:p w:rsidR="007D3261" w:rsidRPr="000D4C7A" w:rsidRDefault="007D3261" w:rsidP="007D3261">
      <w:pPr>
        <w:spacing w:before="120" w:after="120"/>
        <w:jc w:val="both"/>
      </w:pPr>
      <w:r w:rsidRPr="000D4C7A">
        <w:t>Ce que le terme bourgeoisie régionale entend saisir, c'est fond</w:t>
      </w:r>
      <w:r w:rsidRPr="000D4C7A">
        <w:t>a</w:t>
      </w:r>
      <w:r w:rsidRPr="000D4C7A">
        <w:t>mentalement l'association à une réalité économique : la région du Québec. La bourgeoisie régionale regroupe ces bourgeois qui se sont développés au Québec et dont les intérêts sont principalement autoc</w:t>
      </w:r>
      <w:r w:rsidRPr="000D4C7A">
        <w:t>h</w:t>
      </w:r>
      <w:r w:rsidRPr="000D4C7A">
        <w:t>tones. Il ne s'agit donc pas d'une bourgeoisie ethnique</w:t>
      </w:r>
      <w:r>
        <w:t> </w:t>
      </w:r>
      <w:r>
        <w:rPr>
          <w:rStyle w:val="Appelnotedebasdep"/>
        </w:rPr>
        <w:footnoteReference w:id="22"/>
      </w:r>
      <w:r w:rsidRPr="000D4C7A">
        <w:t>. Et ce même si, comme toute classe sociale au Québec, la bourgeoisie qu</w:t>
      </w:r>
      <w:r w:rsidRPr="000D4C7A">
        <w:t>é</w:t>
      </w:r>
      <w:r w:rsidRPr="000D4C7A">
        <w:t>bécoise est traversée par la question nationale. Les bourgeois francophones qu</w:t>
      </w:r>
      <w:r w:rsidRPr="000D4C7A">
        <w:t>é</w:t>
      </w:r>
      <w:r w:rsidRPr="000D4C7A">
        <w:t>bécois constituent le noyau central de cette bourgeoisie, mais ils n'en représentent qu'une fraction. Ce sont entre autres : 1) la conce</w:t>
      </w:r>
      <w:r w:rsidRPr="000D4C7A">
        <w:t>n</w:t>
      </w:r>
      <w:r w:rsidRPr="000D4C7A">
        <w:t>tration dans l'espace économique québécois, 2) une très nette orient</w:t>
      </w:r>
      <w:r w:rsidRPr="000D4C7A">
        <w:t>a</w:t>
      </w:r>
      <w:r w:rsidRPr="000D4C7A">
        <w:t>tion vers le marché québécois, 3) l'intégration à un réseau f</w:t>
      </w:r>
      <w:r w:rsidRPr="000D4C7A">
        <w:t>i</w:t>
      </w:r>
      <w:r w:rsidRPr="000D4C7A">
        <w:t>nancier autochtone</w:t>
      </w:r>
      <w:r>
        <w:t> </w:t>
      </w:r>
      <w:r>
        <w:rPr>
          <w:rStyle w:val="Appelnotedebasdep"/>
        </w:rPr>
        <w:footnoteReference w:id="23"/>
      </w:r>
      <w:r w:rsidRPr="000D4C7A">
        <w:t>, et 4) un contrôle régional de l'entreprise, qui défini</w:t>
      </w:r>
      <w:r w:rsidRPr="000D4C7A">
        <w:t>s</w:t>
      </w:r>
      <w:r w:rsidRPr="000D4C7A">
        <w:t>sent le caractère régional. Ainsi cernée, la bourgeoisie québécoise ra</w:t>
      </w:r>
      <w:r w:rsidRPr="000D4C7A">
        <w:t>l</w:t>
      </w:r>
      <w:r w:rsidRPr="000D4C7A">
        <w:t>lie les entr</w:t>
      </w:r>
      <w:r w:rsidRPr="000D4C7A">
        <w:t>e</w:t>
      </w:r>
      <w:r w:rsidRPr="000D4C7A">
        <w:t>prises principalement, voire essentiellement, vissées à l'économie r</w:t>
      </w:r>
      <w:r w:rsidRPr="000D4C7A">
        <w:t>é</w:t>
      </w:r>
      <w:r w:rsidRPr="000D4C7A">
        <w:t>gionale québécoise.</w:t>
      </w:r>
    </w:p>
    <w:p w:rsidR="007D3261" w:rsidRPr="000D4C7A" w:rsidRDefault="007D3261" w:rsidP="007D3261">
      <w:pPr>
        <w:spacing w:before="120" w:after="120"/>
        <w:jc w:val="both"/>
      </w:pPr>
      <w:r w:rsidRPr="000D4C7A">
        <w:t>Renvoyant à divers niveaux de concentration et d'intégration de ses activités, cette bourgeoisie ne forme cependant pas un tout homogène. Elle est composée, d'une part d'entreprises de grandes tailles à caract</w:t>
      </w:r>
      <w:r w:rsidRPr="000D4C7A">
        <w:t>è</w:t>
      </w:r>
      <w:r w:rsidRPr="000D4C7A">
        <w:t>re monopoliste, et d'autre part d'une masse importante de P.M.E. Les premières présentent l'image de firmes régionalement intégrées et o</w:t>
      </w:r>
      <w:r w:rsidRPr="000D4C7A">
        <w:t>u</w:t>
      </w:r>
      <w:r w:rsidRPr="000D4C7A">
        <w:t>vertes aux marchés extérieurs. Dans ce sens, elles ressemblent aux grandes entreprises canadiennes bien connues (Bell Telephone, Can</w:t>
      </w:r>
      <w:r w:rsidRPr="000D4C7A">
        <w:t>a</w:t>
      </w:r>
      <w:r w:rsidRPr="000D4C7A">
        <w:t>dien Pacifique, etc.). Elles gardent néanmoins leur caractère spécif</w:t>
      </w:r>
      <w:r w:rsidRPr="000D4C7A">
        <w:t>i</w:t>
      </w:r>
      <w:r w:rsidRPr="000D4C7A">
        <w:t>que et, nous aurons l'occasion de le vérifier, s'appuient essentiellement sur leur essence régionale. Les secondes, les P.M.E. sont beaucoup plus rivées à l'espace québécois, voire aux régions québécoises. Leurs. rapports aux plus grandes firmes, et l'espace économique où elles év</w:t>
      </w:r>
      <w:r w:rsidRPr="000D4C7A">
        <w:t>o</w:t>
      </w:r>
      <w:r w:rsidRPr="000D4C7A">
        <w:t>luent, appellent d'ailleurs une analyse spécifique.</w:t>
      </w:r>
    </w:p>
    <w:p w:rsidR="007D3261" w:rsidRPr="000D4C7A" w:rsidRDefault="007D3261" w:rsidP="007D3261">
      <w:pPr>
        <w:spacing w:before="120" w:after="120"/>
        <w:jc w:val="both"/>
      </w:pPr>
      <w:r>
        <w:t>[34]</w:t>
      </w:r>
    </w:p>
    <w:p w:rsidR="007D3261" w:rsidRDefault="007D3261" w:rsidP="007D3261">
      <w:pPr>
        <w:spacing w:before="120" w:after="120"/>
        <w:jc w:val="both"/>
      </w:pPr>
      <w:r w:rsidRPr="000D4C7A">
        <w:t>Mais ces indications sommaires ne donnent qu'une image fort i</w:t>
      </w:r>
      <w:r w:rsidRPr="000D4C7A">
        <w:t>m</w:t>
      </w:r>
      <w:r w:rsidRPr="000D4C7A">
        <w:t>précise de ce capital. Accordons-nous donc quelques pages qui pe</w:t>
      </w:r>
      <w:r w:rsidRPr="000D4C7A">
        <w:t>r</w:t>
      </w:r>
      <w:r w:rsidRPr="000D4C7A">
        <w:t>mettront d'en mieux cerner la réalité.</w:t>
      </w:r>
    </w:p>
    <w:p w:rsidR="007D3261" w:rsidRPr="000D4C7A" w:rsidRDefault="007D3261" w:rsidP="007D3261">
      <w:pPr>
        <w:spacing w:before="120" w:after="120"/>
        <w:jc w:val="both"/>
      </w:pPr>
    </w:p>
    <w:p w:rsidR="007D3261" w:rsidRPr="000D4C7A" w:rsidRDefault="007D3261" w:rsidP="007D3261">
      <w:pPr>
        <w:pStyle w:val="a"/>
      </w:pPr>
      <w:bookmarkStart w:id="10" w:name="capital_qc_2b"/>
      <w:r w:rsidRPr="000D4C7A">
        <w:t>b) Sphères d'activités et développement</w:t>
      </w:r>
    </w:p>
    <w:bookmarkEnd w:id="10"/>
    <w:p w:rsidR="007D3261" w:rsidRDefault="007D3261" w:rsidP="007D3261">
      <w:pPr>
        <w:spacing w:before="120" w:after="120"/>
        <w:jc w:val="both"/>
      </w:pPr>
    </w:p>
    <w:p w:rsidR="007D3261" w:rsidRPr="00384B20" w:rsidRDefault="007D3261" w:rsidP="007D3261">
      <w:pPr>
        <w:ind w:right="90" w:firstLine="0"/>
        <w:jc w:val="both"/>
        <w:rPr>
          <w:sz w:val="20"/>
        </w:rPr>
      </w:pPr>
      <w:hyperlink w:anchor="tdm" w:history="1">
        <w:r w:rsidRPr="00384B20">
          <w:rPr>
            <w:rStyle w:val="Lienhypertexte"/>
            <w:sz w:val="20"/>
          </w:rPr>
          <w:t>Retour à la table des matières</w:t>
        </w:r>
      </w:hyperlink>
    </w:p>
    <w:p w:rsidR="007D3261" w:rsidRPr="000D4C7A" w:rsidRDefault="007D3261" w:rsidP="007D3261">
      <w:pPr>
        <w:spacing w:before="120" w:after="120"/>
        <w:jc w:val="both"/>
      </w:pPr>
      <w:r w:rsidRPr="000D4C7A">
        <w:t>Les transformations économiques des vingt dernières années ont amené certains éléments bourgeois, évoluant dans les branches où la bourgeoisie québécoise est solidement implantée, à s'engager très tôt dans une croissance qui les a incités à se démarquer de la masse des P.M.E. locales. Ce phénomène est sensible dans le matériel de tran</w:t>
      </w:r>
      <w:r w:rsidRPr="000D4C7A">
        <w:t>s</w:t>
      </w:r>
      <w:r w:rsidRPr="000D4C7A">
        <w:t>port, les transports, les finances, l'agro-alimentaire, le bois et la con</w:t>
      </w:r>
      <w:r w:rsidRPr="000D4C7A">
        <w:t>s</w:t>
      </w:r>
      <w:r w:rsidRPr="000D4C7A">
        <w:t>truction.</w:t>
      </w:r>
    </w:p>
    <w:p w:rsidR="007D3261" w:rsidRPr="000D4C7A" w:rsidRDefault="007D3261" w:rsidP="007D3261">
      <w:pPr>
        <w:spacing w:before="120" w:after="120"/>
        <w:jc w:val="both"/>
      </w:pPr>
      <w:r w:rsidRPr="000D4C7A">
        <w:t>C'est aussi ce qu'ont vécu diverses composantes financières dont la Banque nationale et certaines autres grandes firmes comme Bomba</w:t>
      </w:r>
      <w:r w:rsidRPr="000D4C7A">
        <w:t>r</w:t>
      </w:r>
      <w:r w:rsidRPr="000D4C7A">
        <w:t>dier, Culinar, Provigo, S.N.C., A.B.B.D.L., Desourdy, Saint-Hubert B.B.Q. et Québécor. Certaines données</w:t>
      </w:r>
      <w:r>
        <w:t> </w:t>
      </w:r>
      <w:r>
        <w:rPr>
          <w:rStyle w:val="Appelnotedebasdep"/>
        </w:rPr>
        <w:footnoteReference w:id="24"/>
      </w:r>
      <w:r w:rsidRPr="000D4C7A">
        <w:t xml:space="preserve"> nous permettent de saisir plus adéquatement l'espace économique occupé par ce type d'entrepr</w:t>
      </w:r>
      <w:r w:rsidRPr="000D4C7A">
        <w:t>i</w:t>
      </w:r>
      <w:r w:rsidRPr="000D4C7A">
        <w:t>ses. Ainsi en 1975, les entreprises manufacturières disposant de plus de 200 ouvriers totalisaient respectivement 43,2% des entreprises du secteur des biens d'équipement, 64,7% de celles engagées dans la pr</w:t>
      </w:r>
      <w:r w:rsidRPr="000D4C7A">
        <w:t>o</w:t>
      </w:r>
      <w:r w:rsidRPr="000D4C7A">
        <w:t>duction de biens intermédiaires et 34,4% de celles évoluant dans le secteur des biens de consommation. De ce nombre, les entreprises c</w:t>
      </w:r>
      <w:r w:rsidRPr="000D4C7A">
        <w:t>a</w:t>
      </w:r>
      <w:r w:rsidRPr="000D4C7A">
        <w:t>n</w:t>
      </w:r>
      <w:r w:rsidRPr="000D4C7A">
        <w:t>a</w:t>
      </w:r>
      <w:r w:rsidRPr="000D4C7A">
        <w:t>diennes françaises ne totalisaient que 1,4% des firmes du secteur des biens d'équipement, 4,5% de celles des biens intermédiaires et 5,8% de celles engagées dans la production de biens de consomm</w:t>
      </w:r>
      <w:r w:rsidRPr="000D4C7A">
        <w:t>a</w:t>
      </w:r>
      <w:r w:rsidRPr="000D4C7A">
        <w:t>tion.</w:t>
      </w:r>
    </w:p>
    <w:p w:rsidR="007D3261" w:rsidRPr="000D4C7A" w:rsidRDefault="007D3261" w:rsidP="007D3261">
      <w:pPr>
        <w:spacing w:before="120" w:after="120"/>
        <w:jc w:val="both"/>
      </w:pPr>
      <w:r w:rsidRPr="000D4C7A">
        <w:t>Ces chiffres donnent une idée du poids relatif de ces éléments. Il appert d'ailleurs que 10 des 25 plus importantes entreprises canadie</w:t>
      </w:r>
      <w:r w:rsidRPr="000D4C7A">
        <w:t>n</w:t>
      </w:r>
      <w:r w:rsidRPr="000D4C7A">
        <w:t>nes françaises évoluent dans l'agro-alimentaire, et que la majorité des autres grandes firmes œuvrant dans la production de biens d'équip</w:t>
      </w:r>
      <w:r w:rsidRPr="000D4C7A">
        <w:t>e</w:t>
      </w:r>
      <w:r w:rsidRPr="000D4C7A">
        <w:t>ment ou de biens intermédiaires sont contrôlées par l'État québécois. L'espace occupé dans la sphère bancaire est beaucoup plus substantiel. Contrôlant quelque 40% des actifs bancaires (26 milliards $), 100% de ceux des caisses d'épargne et de crédit (9 milliards 30% de ceux des compagnies d'assurance-vie (6,4 milliards et quelque 10% des a</w:t>
      </w:r>
      <w:r w:rsidRPr="000D4C7A">
        <w:t>c</w:t>
      </w:r>
      <w:r w:rsidRPr="000D4C7A">
        <w:t>tifs locaux des caisses de retraite (7,2 milliards $), le réseau financier québécois a atteint des proportions fort respectables qui lui ont permis d'engager une expansion hors Québec de toute première importance. Fortement concentré, ce capital bancaire s'est rapproché du capital industriel et tourné vers l'internationalisation</w:t>
      </w:r>
      <w:r>
        <w:t> </w:t>
      </w:r>
      <w:r>
        <w:rPr>
          <w:rStyle w:val="Appelnotedebasdep"/>
        </w:rPr>
        <w:footnoteReference w:id="25"/>
      </w:r>
      <w:r w:rsidRPr="000D4C7A">
        <w:t>. Ce dernier mouv</w:t>
      </w:r>
      <w:r w:rsidRPr="000D4C7A">
        <w:t>e</w:t>
      </w:r>
      <w:r w:rsidRPr="000D4C7A">
        <w:t>ment caractérise d'ailleurs une autre sphère où le capital autochtone occupe un espace de choix : l'ingénierie, A.B.B.D.L., S.N.C., Lavalin, pour ne nommer que les plus connues, démontrent une tendance à l'i</w:t>
      </w:r>
      <w:r w:rsidRPr="000D4C7A">
        <w:t>n</w:t>
      </w:r>
      <w:r>
        <w:t>terna</w:t>
      </w:r>
      <w:r w:rsidRPr="000D4C7A">
        <w:t>tionalisation</w:t>
      </w:r>
      <w:r>
        <w:t xml:space="preserve"> [35]</w:t>
      </w:r>
      <w:r w:rsidRPr="000D4C7A">
        <w:t xml:space="preserve"> (surtout dans les sphères énergétiques, et tout particulièrement dans l'hydro-électricité) qui a favorisé un élargiss</w:t>
      </w:r>
      <w:r w:rsidRPr="000D4C7A">
        <w:t>e</w:t>
      </w:r>
      <w:r w:rsidRPr="000D4C7A">
        <w:t>ment considérable de leurs activités.</w:t>
      </w:r>
    </w:p>
    <w:p w:rsidR="007D3261" w:rsidRPr="000D4C7A" w:rsidRDefault="007D3261" w:rsidP="007D3261">
      <w:pPr>
        <w:spacing w:before="120" w:after="120"/>
        <w:jc w:val="both"/>
      </w:pPr>
      <w:r w:rsidRPr="000D4C7A">
        <w:t>Dans d'autres branches, et notamment dans la construction, certa</w:t>
      </w:r>
      <w:r w:rsidRPr="000D4C7A">
        <w:t>i</w:t>
      </w:r>
      <w:r w:rsidRPr="000D4C7A">
        <w:t>nes entreprises de création relativement récente ont connu une croi</w:t>
      </w:r>
      <w:r w:rsidRPr="000D4C7A">
        <w:t>s</w:t>
      </w:r>
      <w:r w:rsidRPr="000D4C7A">
        <w:t>sance rapide qui leur a permis de se tailler une place importante dans divers champs de l'industrie. C'est le cas de Désourdy Construction ou encore celui de Duranceau, deux firmes qui ont ravi nombre de contrats d'envergure (dont la construction du stade olympique et des contrats à la Baie James) aux entreprises canadiennes et étrangères dominantes.</w:t>
      </w:r>
    </w:p>
    <w:p w:rsidR="007D3261" w:rsidRPr="000D4C7A" w:rsidRDefault="007D3261" w:rsidP="007D3261">
      <w:pPr>
        <w:spacing w:before="120" w:after="120"/>
        <w:jc w:val="both"/>
      </w:pPr>
      <w:r w:rsidRPr="000D4C7A">
        <w:t>Ces grandes entreprises se caractérisent toutefois par une situation économique de loin inférieure à celle du capital canadien ou étranger. Provigo, par exemple, née le 10 juillet 1970, érigée sur les assises de Couvrette Provost et bien que 3</w:t>
      </w:r>
      <w:r w:rsidRPr="00803260">
        <w:rPr>
          <w:vertAlign w:val="superscript"/>
        </w:rPr>
        <w:t>e</w:t>
      </w:r>
      <w:r w:rsidRPr="000D4C7A">
        <w:t xml:space="preserve"> chaîne en importance au Canada, n'occupe qu'un espace relativement restreint du marché de l'aliment</w:t>
      </w:r>
      <w:r w:rsidRPr="000D4C7A">
        <w:t>a</w:t>
      </w:r>
      <w:r w:rsidRPr="000D4C7A">
        <w:t>tion local. Cette part s'est établie à 5% en 1976 alors qu'elle était de 23% pour Steinberg et de 11% pour Dominion. Or, aucune autre e</w:t>
      </w:r>
      <w:r w:rsidRPr="000D4C7A">
        <w:t>n</w:t>
      </w:r>
      <w:r w:rsidRPr="000D4C7A">
        <w:t>treprise capitaliste, qu'elle soit bâtie sur la petite entreprise indépe</w:t>
      </w:r>
      <w:r w:rsidRPr="000D4C7A">
        <w:t>n</w:t>
      </w:r>
      <w:r w:rsidRPr="000D4C7A">
        <w:t>dante à l'instar de Métro-Richelieu ou qu'elle soit associée au secteur coopératif comme Cooprix, n'a atteint ni la taille ni l'ampleur de Pr</w:t>
      </w:r>
      <w:r w:rsidRPr="000D4C7A">
        <w:t>o</w:t>
      </w:r>
      <w:r w:rsidRPr="000D4C7A">
        <w:t>vigo. Par contre, les firmes engagées dans la production et la tran</w:t>
      </w:r>
      <w:r w:rsidRPr="000D4C7A">
        <w:t>s</w:t>
      </w:r>
      <w:r w:rsidRPr="000D4C7A">
        <w:t>formation ont su mieux s'imposer. C'est plus précisément le cas de Agropur et de Unilait dans le domaine des produits laitiers, et celui de Culinar dans la confection de pâtisseries.</w:t>
      </w:r>
    </w:p>
    <w:p w:rsidR="007D3261" w:rsidRPr="000D4C7A" w:rsidRDefault="007D3261" w:rsidP="007D3261">
      <w:pPr>
        <w:spacing w:before="120" w:after="120"/>
        <w:jc w:val="both"/>
      </w:pPr>
      <w:r w:rsidRPr="000D4C7A">
        <w:t>Même les grandes sociétés bancaires supportent mal la compara</w:t>
      </w:r>
      <w:r w:rsidRPr="000D4C7A">
        <w:t>i</w:t>
      </w:r>
      <w:r w:rsidRPr="000D4C7A">
        <w:t>son au géant canadien. La nouvelle Banque nationale du Canada, par exemple, ne totalise toujours que 50% des actifs de la plus petite composante du « big-five » canadien, soit la Banque Toronto-Dominion. Sur la scène bancaire, nous le soulignions précédemment, le haut du pavé est occupé par les institutions canadiennes</w:t>
      </w:r>
      <w:r>
        <w:t> </w:t>
      </w:r>
      <w:r>
        <w:rPr>
          <w:rStyle w:val="Appelnotedebasdep"/>
        </w:rPr>
        <w:footnoteReference w:id="26"/>
      </w:r>
      <w:r w:rsidRPr="000D4C7A">
        <w:t>. Dans la construction, pour citer un autre exemple connu, les grands entrepr</w:t>
      </w:r>
      <w:r w:rsidRPr="000D4C7A">
        <w:t>e</w:t>
      </w:r>
      <w:r w:rsidRPr="000D4C7A">
        <w:t>neurs québécois ne se comparent aucunement à Canada Ciment L</w:t>
      </w:r>
      <w:r w:rsidRPr="000D4C7A">
        <w:t>a</w:t>
      </w:r>
      <w:r w:rsidRPr="000D4C7A">
        <w:t>farge, aux Ciments du Saint-Laurent ou à Genstar, trois géants étra</w:t>
      </w:r>
      <w:r w:rsidRPr="000D4C7A">
        <w:t>n</w:t>
      </w:r>
      <w:r w:rsidRPr="000D4C7A">
        <w:t>gers opérant dans toutes les sphères de cette industrie</w:t>
      </w:r>
      <w:r>
        <w:t> </w:t>
      </w:r>
      <w:r>
        <w:rPr>
          <w:rStyle w:val="Appelnotedebasdep"/>
        </w:rPr>
        <w:footnoteReference w:id="27"/>
      </w:r>
      <w:r w:rsidRPr="000D4C7A">
        <w:t>.</w:t>
      </w:r>
    </w:p>
    <w:p w:rsidR="007D3261" w:rsidRPr="000D4C7A" w:rsidRDefault="007D3261" w:rsidP="007D3261">
      <w:pPr>
        <w:spacing w:before="120" w:after="120"/>
        <w:jc w:val="both"/>
      </w:pPr>
      <w:r w:rsidRPr="000D4C7A">
        <w:t>Le tableau 4 nous livre une liste sommaire des grandes entreprises québécoises. Bien que partielle, cette liste donne une excellente idée des ramifications de la bourgeoisie autochtone. Trois grands types d'appropriation (privé, État, coopératif) forment le capital québécois. Au chapitre du capital privé, bien que nous en ayons déjà identifié les principales unités, nous tenons à rappeler que les éléments les plus importants de cette bourgeoisie présentent, dans leurs sphères d'opér</w:t>
      </w:r>
      <w:r w:rsidRPr="000D4C7A">
        <w:t>a</w:t>
      </w:r>
      <w:r w:rsidRPr="000D4C7A">
        <w:t>tion respective, une relative cohérence. C'est certainement le cas de la Banque d'épargne, de la Banque</w:t>
      </w:r>
      <w:r>
        <w:t xml:space="preserve"> [36] </w:t>
      </w:r>
      <w:r w:rsidRPr="000D4C7A">
        <w:t>nationale, du Trust général du Canada, du Crédit foncier franc</w:t>
      </w:r>
      <w:r w:rsidRPr="000D4C7A">
        <w:t>o</w:t>
      </w:r>
      <w:r w:rsidRPr="000D4C7A">
        <w:t>phone, du groupe Bélair, de Prenor, du groupe Commerce, du groupe Prêts et revenus, de la Laurentienne ou de Sodarcan dans le secteur financier. On y note une étroite inte</w:t>
      </w:r>
      <w:r w:rsidRPr="000D4C7A">
        <w:t>r</w:t>
      </w:r>
      <w:r w:rsidRPr="000D4C7A">
        <w:t>détention d'actions que viennent compléter à un autre niveau les rel</w:t>
      </w:r>
      <w:r w:rsidRPr="000D4C7A">
        <w:t>a</w:t>
      </w:r>
      <w:r w:rsidRPr="000D4C7A">
        <w:t>tions de conseils d'administr</w:t>
      </w:r>
      <w:r w:rsidRPr="000D4C7A">
        <w:t>a</w:t>
      </w:r>
      <w:r w:rsidRPr="000D4C7A">
        <w:t>tion</w:t>
      </w:r>
      <w:r>
        <w:t> </w:t>
      </w:r>
      <w:r>
        <w:rPr>
          <w:rStyle w:val="Appelnotedebasdep"/>
        </w:rPr>
        <w:footnoteReference w:id="28"/>
      </w:r>
      <w:r w:rsidRPr="000D4C7A">
        <w:t>.</w:t>
      </w:r>
    </w:p>
    <w:p w:rsidR="007D3261" w:rsidRDefault="007D3261" w:rsidP="007D3261">
      <w:pPr>
        <w:spacing w:before="120" w:after="120"/>
        <w:jc w:val="both"/>
      </w:pPr>
      <w:r>
        <w:br w:type="page"/>
      </w:r>
    </w:p>
    <w:p w:rsidR="007D3261" w:rsidRPr="00F7190D" w:rsidRDefault="007D3261" w:rsidP="007D3261">
      <w:pPr>
        <w:ind w:firstLine="0"/>
        <w:jc w:val="center"/>
        <w:rPr>
          <w:sz w:val="24"/>
        </w:rPr>
      </w:pPr>
      <w:r w:rsidRPr="00F7190D">
        <w:rPr>
          <w:sz w:val="24"/>
        </w:rPr>
        <w:t>TABLEAU 4</w:t>
      </w:r>
    </w:p>
    <w:p w:rsidR="007D3261" w:rsidRPr="00F7190D" w:rsidRDefault="007D3261" w:rsidP="007D3261">
      <w:pPr>
        <w:ind w:firstLine="0"/>
        <w:jc w:val="center"/>
        <w:rPr>
          <w:i/>
          <w:sz w:val="24"/>
        </w:rPr>
      </w:pPr>
      <w:r w:rsidRPr="00F7190D">
        <w:rPr>
          <w:i/>
          <w:sz w:val="24"/>
        </w:rPr>
        <w:t>Quelques grandes firmes québécoises</w:t>
      </w:r>
    </w:p>
    <w:p w:rsidR="007D3261" w:rsidRDefault="007D3261" w:rsidP="007D3261">
      <w:pPr>
        <w:ind w:firstLine="0"/>
        <w:jc w:val="both"/>
        <w:rPr>
          <w:sz w:val="24"/>
        </w:rPr>
      </w:pPr>
    </w:p>
    <w:tbl>
      <w:tblPr>
        <w:tblW w:w="0" w:type="auto"/>
        <w:tblLook w:val="00BF" w:firstRow="1" w:lastRow="0" w:firstColumn="1" w:lastColumn="0" w:noHBand="0" w:noVBand="0"/>
      </w:tblPr>
      <w:tblGrid>
        <w:gridCol w:w="5688"/>
        <w:gridCol w:w="2372"/>
      </w:tblGrid>
      <w:tr w:rsidR="007D3261" w:rsidRPr="00801F22">
        <w:trPr>
          <w:tblHeader/>
        </w:trPr>
        <w:tc>
          <w:tcPr>
            <w:tcW w:w="5688" w:type="dxa"/>
            <w:shd w:val="clear" w:color="auto" w:fill="EBE7CF"/>
            <w:vAlign w:val="center"/>
          </w:tcPr>
          <w:p w:rsidR="007D3261" w:rsidRPr="00801F22" w:rsidRDefault="007D3261" w:rsidP="007D3261">
            <w:pPr>
              <w:spacing w:before="120" w:after="120"/>
              <w:ind w:firstLine="0"/>
              <w:jc w:val="both"/>
              <w:rPr>
                <w:rFonts w:eastAsia="Times"/>
                <w:sz w:val="24"/>
              </w:rPr>
            </w:pPr>
            <w:r w:rsidRPr="00801F22">
              <w:rPr>
                <w:rFonts w:eastAsia="Times"/>
                <w:i/>
                <w:sz w:val="24"/>
              </w:rPr>
              <w:t>NOM/SECTEUR</w:t>
            </w:r>
          </w:p>
        </w:tc>
        <w:tc>
          <w:tcPr>
            <w:tcW w:w="2372" w:type="dxa"/>
            <w:shd w:val="clear" w:color="auto" w:fill="EBE7CF"/>
          </w:tcPr>
          <w:p w:rsidR="007D3261" w:rsidRPr="00801F22" w:rsidRDefault="007D3261" w:rsidP="007D3261">
            <w:pPr>
              <w:spacing w:before="120" w:after="120"/>
              <w:ind w:firstLine="0"/>
              <w:jc w:val="center"/>
              <w:rPr>
                <w:rFonts w:eastAsia="Times"/>
                <w:sz w:val="24"/>
              </w:rPr>
            </w:pPr>
            <w:r w:rsidRPr="00801F22">
              <w:rPr>
                <w:rFonts w:eastAsia="Times"/>
                <w:i/>
                <w:sz w:val="24"/>
              </w:rPr>
              <w:t>Actifs</w:t>
            </w:r>
            <w:r w:rsidRPr="00801F22">
              <w:rPr>
                <w:rFonts w:eastAsia="Times"/>
                <w:i/>
                <w:sz w:val="24"/>
              </w:rPr>
              <w:br/>
              <w:t>(en milliers de do</w:t>
            </w:r>
            <w:r w:rsidRPr="00801F22">
              <w:rPr>
                <w:rFonts w:eastAsia="Times"/>
                <w:i/>
                <w:sz w:val="24"/>
              </w:rPr>
              <w:t>l</w:t>
            </w:r>
            <w:r w:rsidRPr="00801F22">
              <w:rPr>
                <w:rFonts w:eastAsia="Times"/>
                <w:i/>
                <w:sz w:val="24"/>
              </w:rPr>
              <w:t>lars)</w:t>
            </w:r>
          </w:p>
        </w:tc>
      </w:tr>
      <w:tr w:rsidR="007D3261" w:rsidRPr="00801F22">
        <w:trPr>
          <w:tblHeader/>
        </w:trPr>
        <w:tc>
          <w:tcPr>
            <w:tcW w:w="5688" w:type="dxa"/>
          </w:tcPr>
          <w:p w:rsidR="007D3261" w:rsidRPr="00801F22" w:rsidRDefault="007D3261" w:rsidP="007D3261">
            <w:pPr>
              <w:ind w:firstLine="0"/>
              <w:jc w:val="both"/>
              <w:rPr>
                <w:rFonts w:eastAsia="Times"/>
                <w:sz w:val="24"/>
              </w:rPr>
            </w:pPr>
          </w:p>
        </w:tc>
        <w:tc>
          <w:tcPr>
            <w:tcW w:w="2372" w:type="dxa"/>
          </w:tcPr>
          <w:p w:rsidR="007D3261" w:rsidRPr="00801F22" w:rsidRDefault="007D3261" w:rsidP="007D3261">
            <w:pPr>
              <w:ind w:firstLine="0"/>
              <w:jc w:val="both"/>
              <w:rPr>
                <w:rFonts w:eastAsia="Times"/>
                <w:sz w:val="24"/>
              </w:rPr>
            </w:pPr>
          </w:p>
        </w:tc>
      </w:tr>
      <w:tr w:rsidR="007D3261" w:rsidRPr="00801F22">
        <w:tc>
          <w:tcPr>
            <w:tcW w:w="5688" w:type="dxa"/>
          </w:tcPr>
          <w:p w:rsidR="007D3261" w:rsidRPr="00801F22" w:rsidRDefault="007D3261" w:rsidP="007D3261">
            <w:pPr>
              <w:spacing w:before="120" w:after="120"/>
              <w:ind w:firstLine="0"/>
              <w:jc w:val="both"/>
              <w:rPr>
                <w:rFonts w:eastAsia="Times"/>
                <w:color w:val="FF0000"/>
                <w:sz w:val="24"/>
              </w:rPr>
            </w:pPr>
            <w:r w:rsidRPr="00801F22">
              <w:rPr>
                <w:rFonts w:eastAsia="Times"/>
                <w:b/>
                <w:i/>
                <w:color w:val="FF0000"/>
                <w:sz w:val="24"/>
              </w:rPr>
              <w:t>FINANCE</w:t>
            </w:r>
          </w:p>
        </w:tc>
        <w:tc>
          <w:tcPr>
            <w:tcW w:w="2372" w:type="dxa"/>
          </w:tcPr>
          <w:p w:rsidR="007D3261" w:rsidRPr="00801F22" w:rsidRDefault="007D3261" w:rsidP="007D3261">
            <w:pPr>
              <w:spacing w:before="120" w:after="120"/>
              <w:ind w:firstLine="0"/>
              <w:jc w:val="both"/>
              <w:rPr>
                <w:rFonts w:eastAsia="Times"/>
                <w:sz w:val="24"/>
              </w:rPr>
            </w:pP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Banque nationale du Canada</w:t>
            </w:r>
          </w:p>
        </w:tc>
        <w:tc>
          <w:tcPr>
            <w:tcW w:w="2372" w:type="dxa"/>
          </w:tcPr>
          <w:p w:rsidR="007D3261" w:rsidRPr="00801F22" w:rsidRDefault="007D3261" w:rsidP="007D3261">
            <w:pPr>
              <w:ind w:firstLine="0"/>
              <w:rPr>
                <w:rFonts w:eastAsia="Times"/>
              </w:rPr>
            </w:pPr>
            <w:r w:rsidRPr="00801F22">
              <w:rPr>
                <w:rFonts w:eastAsia="Times"/>
                <w:sz w:val="24"/>
              </w:rPr>
              <w:t>15 534 000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Caisses populaires Desjardins</w:t>
            </w:r>
          </w:p>
        </w:tc>
        <w:tc>
          <w:tcPr>
            <w:tcW w:w="2372" w:type="dxa"/>
          </w:tcPr>
          <w:p w:rsidR="007D3261" w:rsidRPr="00801F22" w:rsidRDefault="007D3261" w:rsidP="007D3261">
            <w:pPr>
              <w:ind w:firstLine="0"/>
              <w:rPr>
                <w:rFonts w:eastAsia="Times"/>
              </w:rPr>
            </w:pPr>
            <w:r w:rsidRPr="00801F22">
              <w:rPr>
                <w:rFonts w:eastAsia="Times"/>
                <w:sz w:val="24"/>
              </w:rPr>
              <w:t>10 500 000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Assurance-vie Desjardins</w:t>
            </w:r>
          </w:p>
        </w:tc>
        <w:tc>
          <w:tcPr>
            <w:tcW w:w="2372" w:type="dxa"/>
          </w:tcPr>
          <w:p w:rsidR="007D3261" w:rsidRPr="00801F22" w:rsidRDefault="007D3261" w:rsidP="007D3261">
            <w:pPr>
              <w:ind w:firstLine="0"/>
              <w:rPr>
                <w:rFonts w:eastAsia="Times"/>
              </w:rPr>
            </w:pPr>
            <w:r w:rsidRPr="00801F22">
              <w:rPr>
                <w:rFonts w:eastAsia="Times"/>
                <w:sz w:val="24"/>
              </w:rPr>
              <w:t>385000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Caisse de dépôt et de placement du Québec</w:t>
            </w:r>
          </w:p>
        </w:tc>
        <w:tc>
          <w:tcPr>
            <w:tcW w:w="2372" w:type="dxa"/>
          </w:tcPr>
          <w:p w:rsidR="007D3261" w:rsidRPr="00801F22" w:rsidRDefault="007D3261" w:rsidP="007D3261">
            <w:pPr>
              <w:ind w:firstLine="0"/>
              <w:rPr>
                <w:rFonts w:eastAsia="Times"/>
              </w:rPr>
            </w:pPr>
            <w:r w:rsidRPr="00801F22">
              <w:rPr>
                <w:rFonts w:eastAsia="Times"/>
                <w:sz w:val="24"/>
              </w:rPr>
              <w:t>10 000 000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Trust général</w:t>
            </w:r>
          </w:p>
        </w:tc>
        <w:tc>
          <w:tcPr>
            <w:tcW w:w="2372" w:type="dxa"/>
          </w:tcPr>
          <w:p w:rsidR="007D3261" w:rsidRPr="00801F22" w:rsidRDefault="007D3261" w:rsidP="007D3261">
            <w:pPr>
              <w:ind w:firstLine="0"/>
              <w:rPr>
                <w:rFonts w:eastAsia="Times"/>
              </w:rPr>
            </w:pPr>
            <w:r w:rsidRPr="00801F22">
              <w:rPr>
                <w:rFonts w:eastAsia="Times"/>
                <w:sz w:val="24"/>
              </w:rPr>
              <w:t>4 000 000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Banque d'épargne</w:t>
            </w:r>
          </w:p>
        </w:tc>
        <w:tc>
          <w:tcPr>
            <w:tcW w:w="2372" w:type="dxa"/>
          </w:tcPr>
          <w:p w:rsidR="007D3261" w:rsidRPr="00801F22" w:rsidRDefault="007D3261" w:rsidP="007D3261">
            <w:pPr>
              <w:ind w:firstLine="0"/>
              <w:rPr>
                <w:rFonts w:eastAsia="Times"/>
              </w:rPr>
            </w:pPr>
            <w:r w:rsidRPr="00801F22">
              <w:rPr>
                <w:rFonts w:eastAsia="Times"/>
                <w:sz w:val="24"/>
              </w:rPr>
              <w:t>3 400 000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Fiducie du Québec</w:t>
            </w:r>
          </w:p>
        </w:tc>
        <w:tc>
          <w:tcPr>
            <w:tcW w:w="2372" w:type="dxa"/>
          </w:tcPr>
          <w:p w:rsidR="007D3261" w:rsidRPr="00801F22" w:rsidRDefault="007D3261" w:rsidP="007D3261">
            <w:pPr>
              <w:ind w:firstLine="0"/>
              <w:rPr>
                <w:rFonts w:eastAsia="Times"/>
              </w:rPr>
            </w:pPr>
            <w:r w:rsidRPr="00801F22">
              <w:rPr>
                <w:rFonts w:eastAsia="Times"/>
                <w:sz w:val="24"/>
              </w:rPr>
              <w:t>3 300 000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Crédit foncier</w:t>
            </w:r>
          </w:p>
        </w:tc>
        <w:tc>
          <w:tcPr>
            <w:tcW w:w="2372" w:type="dxa"/>
          </w:tcPr>
          <w:p w:rsidR="007D3261" w:rsidRPr="00801F22" w:rsidRDefault="007D3261" w:rsidP="007D3261">
            <w:pPr>
              <w:ind w:firstLine="0"/>
              <w:rPr>
                <w:rFonts w:eastAsia="Times"/>
              </w:rPr>
            </w:pPr>
            <w:r w:rsidRPr="00801F22">
              <w:rPr>
                <w:rFonts w:eastAsia="Times"/>
                <w:sz w:val="24"/>
              </w:rPr>
              <w:t>2 000 000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Groupe La Laurentienne (incluant assura</w:t>
            </w:r>
            <w:r w:rsidRPr="00801F22">
              <w:rPr>
                <w:rFonts w:eastAsia="Times"/>
                <w:sz w:val="24"/>
              </w:rPr>
              <w:t>n</w:t>
            </w:r>
            <w:r w:rsidRPr="00801F22">
              <w:rPr>
                <w:rFonts w:eastAsia="Times"/>
                <w:sz w:val="24"/>
              </w:rPr>
              <w:t>ce-vie)</w:t>
            </w:r>
          </w:p>
        </w:tc>
        <w:tc>
          <w:tcPr>
            <w:tcW w:w="2372" w:type="dxa"/>
          </w:tcPr>
          <w:p w:rsidR="007D3261" w:rsidRPr="00801F22" w:rsidRDefault="007D3261" w:rsidP="007D3261">
            <w:pPr>
              <w:ind w:firstLine="0"/>
              <w:rPr>
                <w:rFonts w:eastAsia="Times"/>
              </w:rPr>
            </w:pPr>
            <w:r w:rsidRPr="00801F22">
              <w:rPr>
                <w:rFonts w:eastAsia="Times"/>
                <w:sz w:val="24"/>
              </w:rPr>
              <w:t>1 820 000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Groupe Prenor</w:t>
            </w:r>
          </w:p>
        </w:tc>
        <w:tc>
          <w:tcPr>
            <w:tcW w:w="2372" w:type="dxa"/>
          </w:tcPr>
          <w:p w:rsidR="007D3261" w:rsidRPr="00801F22" w:rsidRDefault="007D3261" w:rsidP="007D3261">
            <w:pPr>
              <w:ind w:firstLine="0"/>
              <w:rPr>
                <w:rFonts w:eastAsia="Times"/>
              </w:rPr>
            </w:pPr>
            <w:r w:rsidRPr="00801F22">
              <w:rPr>
                <w:rFonts w:eastAsia="Times"/>
                <w:sz w:val="24"/>
              </w:rPr>
              <w:t>1 500 000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Caisses d'entraide économiques</w:t>
            </w:r>
          </w:p>
        </w:tc>
        <w:tc>
          <w:tcPr>
            <w:tcW w:w="2372" w:type="dxa"/>
          </w:tcPr>
          <w:p w:rsidR="007D3261" w:rsidRPr="00801F22" w:rsidRDefault="007D3261" w:rsidP="007D3261">
            <w:pPr>
              <w:ind w:firstLine="0"/>
              <w:rPr>
                <w:rFonts w:eastAsia="Times"/>
              </w:rPr>
            </w:pPr>
            <w:r w:rsidRPr="00801F22">
              <w:rPr>
                <w:rFonts w:eastAsia="Times"/>
                <w:sz w:val="24"/>
              </w:rPr>
              <w:t>1 400 000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Groupe Prêts et revenus</w:t>
            </w:r>
          </w:p>
        </w:tc>
        <w:tc>
          <w:tcPr>
            <w:tcW w:w="2372" w:type="dxa"/>
          </w:tcPr>
          <w:p w:rsidR="007D3261" w:rsidRPr="00801F22" w:rsidRDefault="007D3261" w:rsidP="007D3261">
            <w:pPr>
              <w:ind w:firstLine="0"/>
              <w:rPr>
                <w:rFonts w:eastAsia="Times"/>
              </w:rPr>
            </w:pPr>
            <w:r w:rsidRPr="00801F22">
              <w:rPr>
                <w:rFonts w:eastAsia="Times"/>
                <w:sz w:val="24"/>
              </w:rPr>
              <w:t>1 180 000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L'Industrielle</w:t>
            </w:r>
          </w:p>
        </w:tc>
        <w:tc>
          <w:tcPr>
            <w:tcW w:w="2372" w:type="dxa"/>
          </w:tcPr>
          <w:p w:rsidR="007D3261" w:rsidRPr="00801F22" w:rsidRDefault="007D3261" w:rsidP="007D3261">
            <w:pPr>
              <w:ind w:firstLine="0"/>
              <w:rPr>
                <w:rFonts w:eastAsia="Times"/>
              </w:rPr>
            </w:pPr>
            <w:r w:rsidRPr="00801F22">
              <w:rPr>
                <w:rFonts w:eastAsia="Times"/>
                <w:sz w:val="24"/>
              </w:rPr>
              <w:t>880 000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Fédération de Montréal des caisses Desjardins</w:t>
            </w:r>
          </w:p>
        </w:tc>
        <w:tc>
          <w:tcPr>
            <w:tcW w:w="2372" w:type="dxa"/>
          </w:tcPr>
          <w:p w:rsidR="007D3261" w:rsidRPr="00801F22" w:rsidRDefault="007D3261" w:rsidP="007D3261">
            <w:pPr>
              <w:ind w:firstLine="0"/>
              <w:rPr>
                <w:rFonts w:eastAsia="Times"/>
              </w:rPr>
            </w:pPr>
            <w:r w:rsidRPr="00801F22">
              <w:rPr>
                <w:rFonts w:eastAsia="Times"/>
                <w:sz w:val="24"/>
              </w:rPr>
              <w:t>700 000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Groupe Commerce</w:t>
            </w:r>
          </w:p>
        </w:tc>
        <w:tc>
          <w:tcPr>
            <w:tcW w:w="2372" w:type="dxa"/>
          </w:tcPr>
          <w:p w:rsidR="007D3261" w:rsidRPr="00801F22" w:rsidRDefault="007D3261" w:rsidP="007D3261">
            <w:pPr>
              <w:ind w:firstLine="0"/>
              <w:rPr>
                <w:rFonts w:eastAsia="Times"/>
              </w:rPr>
            </w:pPr>
            <w:r w:rsidRPr="00801F22">
              <w:rPr>
                <w:rFonts w:eastAsia="Times"/>
                <w:sz w:val="24"/>
              </w:rPr>
              <w:t>390 000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L'Alliance</w:t>
            </w:r>
          </w:p>
        </w:tc>
        <w:tc>
          <w:tcPr>
            <w:tcW w:w="2372" w:type="dxa"/>
          </w:tcPr>
          <w:p w:rsidR="007D3261" w:rsidRPr="00801F22" w:rsidRDefault="007D3261" w:rsidP="007D3261">
            <w:pPr>
              <w:ind w:firstLine="0"/>
              <w:rPr>
                <w:rFonts w:eastAsia="Times"/>
              </w:rPr>
            </w:pPr>
            <w:r w:rsidRPr="00801F22">
              <w:rPr>
                <w:rFonts w:eastAsia="Times"/>
                <w:sz w:val="24"/>
              </w:rPr>
              <w:t>375 000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La Laurentienne</w:t>
            </w:r>
          </w:p>
        </w:tc>
        <w:tc>
          <w:tcPr>
            <w:tcW w:w="2372" w:type="dxa"/>
          </w:tcPr>
          <w:p w:rsidR="007D3261" w:rsidRPr="00801F22" w:rsidRDefault="007D3261" w:rsidP="007D3261">
            <w:pPr>
              <w:ind w:firstLine="0"/>
              <w:rPr>
                <w:rFonts w:eastAsia="Times"/>
              </w:rPr>
            </w:pPr>
            <w:r w:rsidRPr="00801F22">
              <w:rPr>
                <w:rFonts w:eastAsia="Times"/>
                <w:sz w:val="24"/>
              </w:rPr>
              <w:t>260 000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Les Artisans</w:t>
            </w:r>
          </w:p>
        </w:tc>
        <w:tc>
          <w:tcPr>
            <w:tcW w:w="2372" w:type="dxa"/>
          </w:tcPr>
          <w:p w:rsidR="007D3261" w:rsidRPr="00801F22" w:rsidRDefault="007D3261" w:rsidP="007D3261">
            <w:pPr>
              <w:ind w:firstLine="0"/>
              <w:rPr>
                <w:rFonts w:eastAsia="Times"/>
              </w:rPr>
            </w:pPr>
            <w:r w:rsidRPr="00801F22">
              <w:rPr>
                <w:rFonts w:eastAsia="Times"/>
                <w:sz w:val="24"/>
              </w:rPr>
              <w:t>350 000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Mutuelle vie du Québec</w:t>
            </w:r>
          </w:p>
        </w:tc>
        <w:tc>
          <w:tcPr>
            <w:tcW w:w="2372" w:type="dxa"/>
          </w:tcPr>
          <w:p w:rsidR="007D3261" w:rsidRPr="00801F22" w:rsidRDefault="007D3261" w:rsidP="007D3261">
            <w:pPr>
              <w:ind w:firstLine="0"/>
              <w:rPr>
                <w:rFonts w:eastAsia="Times"/>
              </w:rPr>
            </w:pPr>
            <w:r w:rsidRPr="00801F22">
              <w:rPr>
                <w:rFonts w:eastAsia="Times"/>
                <w:sz w:val="24"/>
              </w:rPr>
              <w:t>29 000</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La Sauvegarde</w:t>
            </w:r>
          </w:p>
        </w:tc>
        <w:tc>
          <w:tcPr>
            <w:tcW w:w="2372" w:type="dxa"/>
          </w:tcPr>
          <w:p w:rsidR="007D3261" w:rsidRPr="00801F22" w:rsidRDefault="007D3261" w:rsidP="007D3261">
            <w:pPr>
              <w:ind w:firstLine="0"/>
              <w:jc w:val="both"/>
              <w:rPr>
                <w:rFonts w:eastAsia="Times"/>
                <w:sz w:val="24"/>
              </w:rPr>
            </w:pPr>
            <w:r w:rsidRPr="00801F22">
              <w:rPr>
                <w:rFonts w:eastAsia="Times"/>
                <w:sz w:val="24"/>
              </w:rPr>
              <w:t>250 000</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L'Économie, mutuelle-vie</w:t>
            </w:r>
          </w:p>
        </w:tc>
        <w:tc>
          <w:tcPr>
            <w:tcW w:w="2372" w:type="dxa"/>
          </w:tcPr>
          <w:p w:rsidR="007D3261" w:rsidRPr="00801F22" w:rsidRDefault="007D3261" w:rsidP="007D3261">
            <w:pPr>
              <w:ind w:firstLine="0"/>
              <w:jc w:val="both"/>
              <w:rPr>
                <w:rFonts w:eastAsia="Times"/>
                <w:sz w:val="24"/>
              </w:rPr>
            </w:pPr>
            <w:r w:rsidRPr="00801F22">
              <w:rPr>
                <w:rFonts w:eastAsia="Times"/>
                <w:sz w:val="24"/>
              </w:rPr>
              <w:t>63 000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Sodarcan</w:t>
            </w:r>
          </w:p>
        </w:tc>
        <w:tc>
          <w:tcPr>
            <w:tcW w:w="2372" w:type="dxa"/>
          </w:tcPr>
          <w:p w:rsidR="007D3261" w:rsidRPr="00801F22" w:rsidRDefault="007D3261" w:rsidP="007D3261">
            <w:pPr>
              <w:ind w:firstLine="0"/>
              <w:rPr>
                <w:rFonts w:eastAsia="Times"/>
              </w:rPr>
            </w:pPr>
            <w:r w:rsidRPr="00801F22">
              <w:rPr>
                <w:rFonts w:eastAsia="Times"/>
                <w:sz w:val="24"/>
              </w:rPr>
              <w:t>195 000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La Solidarité</w:t>
            </w:r>
          </w:p>
        </w:tc>
        <w:tc>
          <w:tcPr>
            <w:tcW w:w="2372" w:type="dxa"/>
          </w:tcPr>
          <w:p w:rsidR="007D3261" w:rsidRPr="00801F22" w:rsidRDefault="007D3261" w:rsidP="007D3261">
            <w:pPr>
              <w:ind w:firstLine="0"/>
              <w:rPr>
                <w:rFonts w:eastAsia="Times"/>
              </w:rPr>
            </w:pPr>
            <w:r w:rsidRPr="00801F22">
              <w:rPr>
                <w:rFonts w:eastAsia="Times"/>
                <w:sz w:val="24"/>
              </w:rPr>
              <w:t>62 000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SID</w:t>
            </w:r>
          </w:p>
        </w:tc>
        <w:tc>
          <w:tcPr>
            <w:tcW w:w="2372" w:type="dxa"/>
          </w:tcPr>
          <w:p w:rsidR="007D3261" w:rsidRPr="00801F22" w:rsidRDefault="007D3261" w:rsidP="007D3261">
            <w:pPr>
              <w:ind w:firstLine="0"/>
              <w:rPr>
                <w:rFonts w:eastAsia="Times"/>
              </w:rPr>
            </w:pPr>
            <w:r w:rsidRPr="00801F22">
              <w:rPr>
                <w:rFonts w:eastAsia="Times"/>
                <w:sz w:val="24"/>
              </w:rPr>
              <w:t>190 000</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Aeterna-vie</w:t>
            </w:r>
          </w:p>
        </w:tc>
        <w:tc>
          <w:tcPr>
            <w:tcW w:w="2372" w:type="dxa"/>
          </w:tcPr>
          <w:p w:rsidR="007D3261" w:rsidRPr="00801F22" w:rsidRDefault="007D3261" w:rsidP="007D3261">
            <w:pPr>
              <w:ind w:firstLine="0"/>
              <w:jc w:val="both"/>
              <w:rPr>
                <w:rFonts w:eastAsia="Times"/>
                <w:sz w:val="24"/>
              </w:rPr>
            </w:pPr>
            <w:r w:rsidRPr="00801F22">
              <w:rPr>
                <w:rFonts w:eastAsia="Times"/>
                <w:sz w:val="24"/>
              </w:rPr>
              <w:t>48 200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SDI</w:t>
            </w:r>
          </w:p>
        </w:tc>
        <w:tc>
          <w:tcPr>
            <w:tcW w:w="2372" w:type="dxa"/>
          </w:tcPr>
          <w:p w:rsidR="007D3261" w:rsidRPr="00801F22" w:rsidRDefault="007D3261" w:rsidP="007D3261">
            <w:pPr>
              <w:ind w:firstLine="0"/>
              <w:rPr>
                <w:rFonts w:eastAsia="Times"/>
              </w:rPr>
            </w:pPr>
            <w:r w:rsidRPr="00801F22">
              <w:rPr>
                <w:rFonts w:eastAsia="Times"/>
                <w:sz w:val="24"/>
              </w:rPr>
              <w:t>132 000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L'Unique</w:t>
            </w:r>
          </w:p>
        </w:tc>
        <w:tc>
          <w:tcPr>
            <w:tcW w:w="2372" w:type="dxa"/>
          </w:tcPr>
          <w:p w:rsidR="007D3261" w:rsidRPr="00801F22" w:rsidRDefault="007D3261" w:rsidP="007D3261">
            <w:pPr>
              <w:ind w:firstLine="0"/>
              <w:rPr>
                <w:rFonts w:eastAsia="Times"/>
              </w:rPr>
            </w:pPr>
            <w:r w:rsidRPr="00801F22">
              <w:rPr>
                <w:rFonts w:eastAsia="Times"/>
                <w:sz w:val="24"/>
              </w:rPr>
              <w:t>35 000</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[37]</w:t>
            </w:r>
          </w:p>
        </w:tc>
        <w:tc>
          <w:tcPr>
            <w:tcW w:w="2372" w:type="dxa"/>
          </w:tcPr>
          <w:p w:rsidR="007D3261" w:rsidRPr="00801F22" w:rsidRDefault="007D3261" w:rsidP="007D3261">
            <w:pPr>
              <w:ind w:firstLine="0"/>
              <w:jc w:val="both"/>
              <w:rPr>
                <w:rFonts w:eastAsia="Times"/>
                <w:sz w:val="24"/>
              </w:rPr>
            </w:pP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Les Prévoyants (Prenor)</w:t>
            </w:r>
          </w:p>
        </w:tc>
        <w:tc>
          <w:tcPr>
            <w:tcW w:w="2372" w:type="dxa"/>
          </w:tcPr>
          <w:p w:rsidR="007D3261" w:rsidRPr="00801F22" w:rsidRDefault="007D3261" w:rsidP="007D3261">
            <w:pPr>
              <w:ind w:firstLine="0"/>
              <w:rPr>
                <w:rFonts w:eastAsia="Times"/>
              </w:rPr>
            </w:pPr>
            <w:r w:rsidRPr="00801F22">
              <w:rPr>
                <w:rFonts w:eastAsia="Times"/>
                <w:sz w:val="24"/>
              </w:rPr>
              <w:t>130 000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La Survivance</w:t>
            </w:r>
          </w:p>
        </w:tc>
        <w:tc>
          <w:tcPr>
            <w:tcW w:w="2372" w:type="dxa"/>
          </w:tcPr>
          <w:p w:rsidR="007D3261" w:rsidRPr="00801F22" w:rsidRDefault="007D3261" w:rsidP="007D3261">
            <w:pPr>
              <w:ind w:firstLine="0"/>
              <w:rPr>
                <w:rFonts w:eastAsia="Times"/>
              </w:rPr>
            </w:pPr>
            <w:r w:rsidRPr="00801F22">
              <w:rPr>
                <w:rFonts w:eastAsia="Times"/>
                <w:sz w:val="24"/>
              </w:rPr>
              <w:t>35 000</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Lévesque-Beaubien</w:t>
            </w:r>
          </w:p>
        </w:tc>
        <w:tc>
          <w:tcPr>
            <w:tcW w:w="2372" w:type="dxa"/>
          </w:tcPr>
          <w:p w:rsidR="007D3261" w:rsidRPr="00801F22" w:rsidRDefault="007D3261" w:rsidP="007D3261">
            <w:pPr>
              <w:ind w:firstLine="0"/>
              <w:jc w:val="both"/>
              <w:rPr>
                <w:rFonts w:eastAsia="Times"/>
                <w:sz w:val="24"/>
              </w:rPr>
            </w:pPr>
            <w:r w:rsidRPr="00801F22">
              <w:rPr>
                <w:rFonts w:eastAsia="Times"/>
                <w:sz w:val="24"/>
              </w:rPr>
              <w:t>—</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Société générale de financement (Holding)</w:t>
            </w:r>
          </w:p>
        </w:tc>
        <w:tc>
          <w:tcPr>
            <w:tcW w:w="2372" w:type="dxa"/>
          </w:tcPr>
          <w:p w:rsidR="007D3261" w:rsidRPr="00801F22" w:rsidRDefault="007D3261" w:rsidP="007D3261">
            <w:pPr>
              <w:ind w:firstLine="0"/>
              <w:jc w:val="both"/>
              <w:rPr>
                <w:rFonts w:eastAsia="Times"/>
                <w:sz w:val="24"/>
              </w:rPr>
            </w:pPr>
            <w:r w:rsidRPr="00801F22">
              <w:rPr>
                <w:rFonts w:eastAsia="Times"/>
                <w:sz w:val="24"/>
              </w:rPr>
              <w:t>500 000</w:t>
            </w:r>
          </w:p>
        </w:tc>
      </w:tr>
      <w:tr w:rsidR="007D3261" w:rsidRPr="00801F22">
        <w:tc>
          <w:tcPr>
            <w:tcW w:w="5688" w:type="dxa"/>
          </w:tcPr>
          <w:p w:rsidR="007D3261" w:rsidRPr="00801F22" w:rsidRDefault="007D3261" w:rsidP="007D3261">
            <w:pPr>
              <w:ind w:firstLine="0"/>
              <w:jc w:val="both"/>
              <w:rPr>
                <w:rFonts w:eastAsia="Times"/>
                <w:sz w:val="24"/>
              </w:rPr>
            </w:pPr>
          </w:p>
        </w:tc>
        <w:tc>
          <w:tcPr>
            <w:tcW w:w="2372" w:type="dxa"/>
          </w:tcPr>
          <w:p w:rsidR="007D3261" w:rsidRPr="00801F22" w:rsidRDefault="007D3261" w:rsidP="007D3261">
            <w:pPr>
              <w:ind w:firstLine="0"/>
              <w:jc w:val="both"/>
              <w:rPr>
                <w:rFonts w:eastAsia="Times"/>
                <w:sz w:val="24"/>
              </w:rPr>
            </w:pPr>
          </w:p>
        </w:tc>
      </w:tr>
      <w:tr w:rsidR="007D3261" w:rsidRPr="00801F22">
        <w:tc>
          <w:tcPr>
            <w:tcW w:w="5688" w:type="dxa"/>
          </w:tcPr>
          <w:p w:rsidR="007D3261" w:rsidRPr="00801F22" w:rsidRDefault="007D3261" w:rsidP="007D3261">
            <w:pPr>
              <w:spacing w:before="120" w:after="120"/>
              <w:ind w:firstLine="0"/>
              <w:jc w:val="both"/>
              <w:rPr>
                <w:rFonts w:eastAsia="Times"/>
                <w:sz w:val="24"/>
              </w:rPr>
            </w:pPr>
            <w:r w:rsidRPr="00801F22">
              <w:rPr>
                <w:rFonts w:eastAsia="Times"/>
                <w:b/>
                <w:i/>
                <w:color w:val="FF0000"/>
                <w:sz w:val="24"/>
              </w:rPr>
              <w:t>AGRO-ALIMENTAIRE</w:t>
            </w:r>
          </w:p>
        </w:tc>
        <w:tc>
          <w:tcPr>
            <w:tcW w:w="2372" w:type="dxa"/>
          </w:tcPr>
          <w:p w:rsidR="007D3261" w:rsidRPr="00801F22" w:rsidRDefault="007D3261" w:rsidP="007D3261">
            <w:pPr>
              <w:spacing w:before="120" w:after="120"/>
              <w:ind w:firstLine="0"/>
              <w:jc w:val="both"/>
              <w:rPr>
                <w:rFonts w:eastAsia="Times"/>
                <w:sz w:val="24"/>
              </w:rPr>
            </w:pP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Provigo</w:t>
            </w:r>
          </w:p>
        </w:tc>
        <w:tc>
          <w:tcPr>
            <w:tcW w:w="2372" w:type="dxa"/>
          </w:tcPr>
          <w:p w:rsidR="007D3261" w:rsidRPr="00801F22" w:rsidRDefault="007D3261" w:rsidP="007D3261">
            <w:pPr>
              <w:ind w:firstLine="0"/>
              <w:jc w:val="both"/>
              <w:rPr>
                <w:rFonts w:eastAsia="Times"/>
                <w:sz w:val="24"/>
              </w:rPr>
            </w:pPr>
            <w:r w:rsidRPr="00801F22">
              <w:rPr>
                <w:rFonts w:eastAsia="Times"/>
                <w:sz w:val="24"/>
              </w:rPr>
              <w:t>370 000</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Agropur</w:t>
            </w:r>
          </w:p>
        </w:tc>
        <w:tc>
          <w:tcPr>
            <w:tcW w:w="2372" w:type="dxa"/>
          </w:tcPr>
          <w:p w:rsidR="007D3261" w:rsidRPr="00801F22" w:rsidRDefault="007D3261" w:rsidP="007D3261">
            <w:pPr>
              <w:ind w:firstLine="0"/>
              <w:jc w:val="both"/>
              <w:rPr>
                <w:rFonts w:eastAsia="Times"/>
                <w:sz w:val="24"/>
              </w:rPr>
            </w:pPr>
            <w:r w:rsidRPr="00801F22">
              <w:rPr>
                <w:rFonts w:eastAsia="Times"/>
                <w:sz w:val="24"/>
              </w:rPr>
              <w:t>235 000</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Rôtisseries Saint-Hubert</w:t>
            </w:r>
          </w:p>
        </w:tc>
        <w:tc>
          <w:tcPr>
            <w:tcW w:w="2372" w:type="dxa"/>
          </w:tcPr>
          <w:p w:rsidR="007D3261" w:rsidRPr="00801F22" w:rsidRDefault="007D3261" w:rsidP="007D3261">
            <w:pPr>
              <w:ind w:firstLine="0"/>
              <w:jc w:val="both"/>
              <w:rPr>
                <w:rFonts w:eastAsia="Times"/>
                <w:sz w:val="24"/>
              </w:rPr>
            </w:pPr>
            <w:r w:rsidRPr="00801F22">
              <w:rPr>
                <w:rFonts w:eastAsia="Times"/>
                <w:sz w:val="24"/>
              </w:rPr>
              <w:t>105 000</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Métro-Richelieu</w:t>
            </w:r>
          </w:p>
        </w:tc>
        <w:tc>
          <w:tcPr>
            <w:tcW w:w="2372" w:type="dxa"/>
          </w:tcPr>
          <w:p w:rsidR="007D3261" w:rsidRPr="00801F22" w:rsidRDefault="007D3261" w:rsidP="007D3261">
            <w:pPr>
              <w:ind w:firstLine="0"/>
              <w:jc w:val="both"/>
              <w:rPr>
                <w:rFonts w:eastAsia="Times"/>
                <w:sz w:val="24"/>
              </w:rPr>
            </w:pPr>
            <w:r w:rsidRPr="00801F22">
              <w:rPr>
                <w:rFonts w:eastAsia="Times"/>
                <w:sz w:val="24"/>
              </w:rPr>
              <w:t>68 500</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Coopérative fédérée</w:t>
            </w:r>
          </w:p>
        </w:tc>
        <w:tc>
          <w:tcPr>
            <w:tcW w:w="2372" w:type="dxa"/>
          </w:tcPr>
          <w:p w:rsidR="007D3261" w:rsidRPr="00801F22" w:rsidRDefault="007D3261" w:rsidP="007D3261">
            <w:pPr>
              <w:ind w:firstLine="0"/>
              <w:jc w:val="both"/>
              <w:rPr>
                <w:rFonts w:eastAsia="Times"/>
                <w:sz w:val="24"/>
              </w:rPr>
            </w:pPr>
            <w:r w:rsidRPr="00801F22">
              <w:rPr>
                <w:rFonts w:eastAsia="Times"/>
                <w:sz w:val="24"/>
              </w:rPr>
              <w:t>68 000</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Soquia</w:t>
            </w:r>
          </w:p>
        </w:tc>
        <w:tc>
          <w:tcPr>
            <w:tcW w:w="2372" w:type="dxa"/>
          </w:tcPr>
          <w:p w:rsidR="007D3261" w:rsidRPr="00801F22" w:rsidRDefault="007D3261" w:rsidP="007D3261">
            <w:pPr>
              <w:ind w:firstLine="0"/>
              <w:jc w:val="both"/>
              <w:rPr>
                <w:rFonts w:eastAsia="Times"/>
                <w:sz w:val="24"/>
              </w:rPr>
            </w:pPr>
            <w:r w:rsidRPr="00801F22">
              <w:rPr>
                <w:rFonts w:eastAsia="Times"/>
                <w:sz w:val="24"/>
              </w:rPr>
              <w:t>—</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Culinar</w:t>
            </w:r>
          </w:p>
        </w:tc>
        <w:tc>
          <w:tcPr>
            <w:tcW w:w="2372" w:type="dxa"/>
          </w:tcPr>
          <w:p w:rsidR="007D3261" w:rsidRPr="00801F22" w:rsidRDefault="007D3261" w:rsidP="007D3261">
            <w:pPr>
              <w:ind w:firstLine="0"/>
              <w:rPr>
                <w:rFonts w:eastAsia="Times"/>
              </w:rPr>
            </w:pPr>
            <w:r w:rsidRPr="00801F22">
              <w:rPr>
                <w:rFonts w:eastAsia="Times"/>
                <w:sz w:val="24"/>
              </w:rPr>
              <w:t>53 000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Coopérative agricole du bas Saint-Laurent</w:t>
            </w:r>
          </w:p>
        </w:tc>
        <w:tc>
          <w:tcPr>
            <w:tcW w:w="2372" w:type="dxa"/>
          </w:tcPr>
          <w:p w:rsidR="007D3261" w:rsidRPr="00801F22" w:rsidRDefault="007D3261" w:rsidP="007D3261">
            <w:pPr>
              <w:ind w:firstLine="0"/>
              <w:rPr>
                <w:rFonts w:eastAsia="Times"/>
              </w:rPr>
            </w:pPr>
            <w:r w:rsidRPr="00801F22">
              <w:rPr>
                <w:rFonts w:eastAsia="Times"/>
                <w:sz w:val="24"/>
              </w:rPr>
              <w:t>41 000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Viandes Lépine lnc.</w:t>
            </w:r>
          </w:p>
        </w:tc>
        <w:tc>
          <w:tcPr>
            <w:tcW w:w="2372" w:type="dxa"/>
          </w:tcPr>
          <w:p w:rsidR="007D3261" w:rsidRPr="00801F22" w:rsidRDefault="007D3261" w:rsidP="007D3261">
            <w:pPr>
              <w:ind w:firstLine="0"/>
              <w:rPr>
                <w:rFonts w:eastAsia="Times"/>
              </w:rPr>
            </w:pPr>
            <w:r w:rsidRPr="00801F22">
              <w:rPr>
                <w:rFonts w:eastAsia="Times"/>
                <w:sz w:val="24"/>
              </w:rPr>
              <w:t>40 500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Coopérative agricole du sud-est du Québec</w:t>
            </w:r>
          </w:p>
        </w:tc>
        <w:tc>
          <w:tcPr>
            <w:tcW w:w="2372" w:type="dxa"/>
          </w:tcPr>
          <w:p w:rsidR="007D3261" w:rsidRPr="00801F22" w:rsidRDefault="007D3261" w:rsidP="007D3261">
            <w:pPr>
              <w:ind w:firstLine="0"/>
              <w:rPr>
                <w:rFonts w:eastAsia="Times"/>
              </w:rPr>
            </w:pPr>
            <w:r w:rsidRPr="00801F22">
              <w:rPr>
                <w:rFonts w:eastAsia="Times"/>
                <w:sz w:val="24"/>
              </w:rPr>
              <w:t>40 000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Chaîne coop du Saguenay</w:t>
            </w:r>
          </w:p>
        </w:tc>
        <w:tc>
          <w:tcPr>
            <w:tcW w:w="2372" w:type="dxa"/>
          </w:tcPr>
          <w:p w:rsidR="007D3261" w:rsidRPr="00801F22" w:rsidRDefault="007D3261" w:rsidP="007D3261">
            <w:pPr>
              <w:ind w:firstLine="0"/>
              <w:rPr>
                <w:rFonts w:eastAsia="Times"/>
              </w:rPr>
            </w:pPr>
            <w:r w:rsidRPr="00801F22">
              <w:rPr>
                <w:rFonts w:eastAsia="Times"/>
                <w:sz w:val="24"/>
              </w:rPr>
              <w:t>34 000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Delisle Ltée</w:t>
            </w:r>
          </w:p>
        </w:tc>
        <w:tc>
          <w:tcPr>
            <w:tcW w:w="2372" w:type="dxa"/>
          </w:tcPr>
          <w:p w:rsidR="007D3261" w:rsidRPr="00801F22" w:rsidRDefault="007D3261" w:rsidP="007D3261">
            <w:pPr>
              <w:ind w:firstLine="0"/>
              <w:rPr>
                <w:rFonts w:eastAsia="Times"/>
              </w:rPr>
            </w:pPr>
            <w:r w:rsidRPr="00801F22">
              <w:rPr>
                <w:rFonts w:eastAsia="Times"/>
                <w:sz w:val="24"/>
              </w:rPr>
              <w:t>16 000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Nutribec Ltée</w:t>
            </w:r>
          </w:p>
        </w:tc>
        <w:tc>
          <w:tcPr>
            <w:tcW w:w="2372" w:type="dxa"/>
          </w:tcPr>
          <w:p w:rsidR="007D3261" w:rsidRPr="00801F22" w:rsidRDefault="007D3261" w:rsidP="007D3261">
            <w:pPr>
              <w:ind w:firstLine="0"/>
              <w:rPr>
                <w:rFonts w:eastAsia="Times"/>
              </w:rPr>
            </w:pPr>
            <w:r w:rsidRPr="00801F22">
              <w:rPr>
                <w:rFonts w:eastAsia="Times"/>
                <w:sz w:val="24"/>
              </w:rPr>
              <w:t>14 500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Cooprix</w:t>
            </w:r>
          </w:p>
        </w:tc>
        <w:tc>
          <w:tcPr>
            <w:tcW w:w="2372" w:type="dxa"/>
          </w:tcPr>
          <w:p w:rsidR="007D3261" w:rsidRPr="00801F22" w:rsidRDefault="007D3261" w:rsidP="007D3261">
            <w:pPr>
              <w:ind w:firstLine="0"/>
              <w:rPr>
                <w:rFonts w:eastAsia="Times"/>
              </w:rPr>
            </w:pPr>
            <w:r w:rsidRPr="00801F22">
              <w:rPr>
                <w:rFonts w:eastAsia="Times"/>
                <w:sz w:val="24"/>
              </w:rPr>
              <w:t>14 400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Lassonde et fils</w:t>
            </w:r>
          </w:p>
        </w:tc>
        <w:tc>
          <w:tcPr>
            <w:tcW w:w="2372" w:type="dxa"/>
          </w:tcPr>
          <w:p w:rsidR="007D3261" w:rsidRPr="00801F22" w:rsidRDefault="007D3261" w:rsidP="007D3261">
            <w:pPr>
              <w:ind w:firstLine="0"/>
              <w:rPr>
                <w:rFonts w:eastAsia="Times"/>
              </w:rPr>
            </w:pPr>
            <w:r w:rsidRPr="00801F22">
              <w:rPr>
                <w:rFonts w:eastAsia="Times"/>
                <w:sz w:val="24"/>
              </w:rPr>
              <w:t>9 000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Steinberg</w:t>
            </w:r>
          </w:p>
        </w:tc>
        <w:tc>
          <w:tcPr>
            <w:tcW w:w="2372" w:type="dxa"/>
          </w:tcPr>
          <w:p w:rsidR="007D3261" w:rsidRPr="00801F22" w:rsidRDefault="007D3261" w:rsidP="007D3261">
            <w:pPr>
              <w:ind w:firstLine="0"/>
              <w:rPr>
                <w:rFonts w:eastAsia="Times"/>
              </w:rPr>
            </w:pPr>
            <w:r w:rsidRPr="00801F22">
              <w:rPr>
                <w:rFonts w:eastAsia="Times"/>
                <w:sz w:val="24"/>
              </w:rPr>
              <w:t>759 000</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Unilait</w:t>
            </w:r>
          </w:p>
        </w:tc>
        <w:tc>
          <w:tcPr>
            <w:tcW w:w="2372" w:type="dxa"/>
          </w:tcPr>
          <w:p w:rsidR="007D3261" w:rsidRPr="00801F22" w:rsidRDefault="007D3261" w:rsidP="007D3261">
            <w:pPr>
              <w:ind w:firstLine="0"/>
              <w:jc w:val="both"/>
              <w:rPr>
                <w:rFonts w:eastAsia="Times"/>
                <w:sz w:val="24"/>
              </w:rPr>
            </w:pPr>
            <w:r w:rsidRPr="00801F22">
              <w:rPr>
                <w:rFonts w:eastAsia="Times"/>
                <w:sz w:val="24"/>
              </w:rPr>
              <w:t>—</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SAQ</w:t>
            </w:r>
          </w:p>
        </w:tc>
        <w:tc>
          <w:tcPr>
            <w:tcW w:w="2372" w:type="dxa"/>
          </w:tcPr>
          <w:p w:rsidR="007D3261" w:rsidRPr="00801F22" w:rsidRDefault="007D3261" w:rsidP="007D3261">
            <w:pPr>
              <w:ind w:firstLine="0"/>
              <w:jc w:val="both"/>
              <w:rPr>
                <w:rFonts w:eastAsia="Times"/>
                <w:sz w:val="24"/>
              </w:rPr>
            </w:pPr>
            <w:r w:rsidRPr="00801F22">
              <w:rPr>
                <w:rFonts w:eastAsia="Times"/>
                <w:sz w:val="24"/>
              </w:rPr>
              <w:t>200 000</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Lallemand Inc.</w:t>
            </w:r>
          </w:p>
        </w:tc>
        <w:tc>
          <w:tcPr>
            <w:tcW w:w="2372" w:type="dxa"/>
          </w:tcPr>
          <w:p w:rsidR="007D3261" w:rsidRPr="00801F22" w:rsidRDefault="007D3261" w:rsidP="007D3261">
            <w:pPr>
              <w:ind w:firstLine="0"/>
              <w:jc w:val="both"/>
              <w:rPr>
                <w:rFonts w:eastAsia="Times"/>
                <w:sz w:val="24"/>
              </w:rPr>
            </w:pPr>
            <w:r w:rsidRPr="00801F22">
              <w:rPr>
                <w:rFonts w:eastAsia="Times"/>
                <w:sz w:val="24"/>
              </w:rPr>
              <w:t>—</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Durivage</w:t>
            </w:r>
          </w:p>
        </w:tc>
        <w:tc>
          <w:tcPr>
            <w:tcW w:w="2372" w:type="dxa"/>
          </w:tcPr>
          <w:p w:rsidR="007D3261" w:rsidRPr="00801F22" w:rsidRDefault="007D3261" w:rsidP="007D3261">
            <w:pPr>
              <w:ind w:firstLine="0"/>
              <w:rPr>
                <w:rFonts w:eastAsia="Times"/>
              </w:rPr>
            </w:pPr>
            <w:r w:rsidRPr="00801F22">
              <w:rPr>
                <w:rFonts w:eastAsia="Times"/>
                <w:sz w:val="24"/>
              </w:rPr>
              <w:t>50 000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Boulangerie Samson et filiales</w:t>
            </w:r>
          </w:p>
        </w:tc>
        <w:tc>
          <w:tcPr>
            <w:tcW w:w="2372" w:type="dxa"/>
          </w:tcPr>
          <w:p w:rsidR="007D3261" w:rsidRPr="00801F22" w:rsidRDefault="007D3261" w:rsidP="007D3261">
            <w:pPr>
              <w:ind w:firstLine="0"/>
              <w:rPr>
                <w:rFonts w:eastAsia="Times"/>
              </w:rPr>
            </w:pPr>
            <w:r w:rsidRPr="00801F22">
              <w:rPr>
                <w:rFonts w:eastAsia="Times"/>
                <w:sz w:val="24"/>
              </w:rPr>
              <w:t>50 000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Coopérative agricole de la Côte sud</w:t>
            </w:r>
          </w:p>
        </w:tc>
        <w:tc>
          <w:tcPr>
            <w:tcW w:w="2372" w:type="dxa"/>
          </w:tcPr>
          <w:p w:rsidR="007D3261" w:rsidRPr="00801F22" w:rsidRDefault="007D3261" w:rsidP="007D3261">
            <w:pPr>
              <w:ind w:firstLine="0"/>
              <w:rPr>
                <w:rFonts w:eastAsia="Times"/>
              </w:rPr>
            </w:pPr>
            <w:r w:rsidRPr="00801F22">
              <w:rPr>
                <w:rFonts w:eastAsia="Times"/>
                <w:sz w:val="24"/>
              </w:rPr>
              <w:t>26 000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Pêcheurs unis du Québec</w:t>
            </w:r>
          </w:p>
        </w:tc>
        <w:tc>
          <w:tcPr>
            <w:tcW w:w="2372" w:type="dxa"/>
          </w:tcPr>
          <w:p w:rsidR="007D3261" w:rsidRPr="00801F22" w:rsidRDefault="007D3261" w:rsidP="007D3261">
            <w:pPr>
              <w:ind w:firstLine="0"/>
              <w:rPr>
                <w:rFonts w:eastAsia="Times"/>
              </w:rPr>
            </w:pPr>
            <w:r w:rsidRPr="00801F22">
              <w:rPr>
                <w:rFonts w:eastAsia="Times"/>
                <w:sz w:val="24"/>
              </w:rPr>
              <w:t>55 000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Épiciers unis</w:t>
            </w:r>
          </w:p>
        </w:tc>
        <w:tc>
          <w:tcPr>
            <w:tcW w:w="2372" w:type="dxa"/>
          </w:tcPr>
          <w:p w:rsidR="007D3261" w:rsidRPr="00801F22" w:rsidRDefault="007D3261" w:rsidP="007D3261">
            <w:pPr>
              <w:ind w:firstLine="0"/>
              <w:rPr>
                <w:rFonts w:eastAsia="Times"/>
              </w:rPr>
            </w:pPr>
            <w:r w:rsidRPr="00801F22">
              <w:rPr>
                <w:rFonts w:eastAsia="Times"/>
                <w:sz w:val="24"/>
              </w:rPr>
              <w:t>125 000</w:t>
            </w:r>
          </w:p>
        </w:tc>
      </w:tr>
      <w:tr w:rsidR="007D3261" w:rsidRPr="00801F22">
        <w:tc>
          <w:tcPr>
            <w:tcW w:w="5688" w:type="dxa"/>
          </w:tcPr>
          <w:p w:rsidR="007D3261" w:rsidRPr="00801F22" w:rsidRDefault="007D3261" w:rsidP="007D3261">
            <w:pPr>
              <w:ind w:firstLine="0"/>
              <w:jc w:val="both"/>
              <w:rPr>
                <w:rFonts w:eastAsia="Times"/>
                <w:sz w:val="24"/>
              </w:rPr>
            </w:pPr>
          </w:p>
        </w:tc>
        <w:tc>
          <w:tcPr>
            <w:tcW w:w="2372" w:type="dxa"/>
          </w:tcPr>
          <w:p w:rsidR="007D3261" w:rsidRPr="00801F22" w:rsidRDefault="007D3261" w:rsidP="007D3261">
            <w:pPr>
              <w:ind w:firstLine="0"/>
              <w:jc w:val="both"/>
              <w:rPr>
                <w:rFonts w:eastAsia="Times"/>
                <w:sz w:val="24"/>
              </w:rPr>
            </w:pPr>
          </w:p>
        </w:tc>
      </w:tr>
      <w:tr w:rsidR="007D3261" w:rsidRPr="00801F22">
        <w:tc>
          <w:tcPr>
            <w:tcW w:w="5688" w:type="dxa"/>
          </w:tcPr>
          <w:p w:rsidR="007D3261" w:rsidRPr="00801F22" w:rsidRDefault="007D3261" w:rsidP="007D3261">
            <w:pPr>
              <w:spacing w:before="120" w:after="120"/>
              <w:ind w:firstLine="0"/>
              <w:jc w:val="both"/>
              <w:rPr>
                <w:rFonts w:eastAsia="Times"/>
                <w:b/>
                <w:color w:val="FF0000"/>
                <w:sz w:val="24"/>
              </w:rPr>
            </w:pPr>
            <w:r w:rsidRPr="00801F22">
              <w:rPr>
                <w:rFonts w:eastAsia="Times"/>
                <w:b/>
                <w:i/>
                <w:color w:val="FF0000"/>
                <w:sz w:val="24"/>
              </w:rPr>
              <w:t>BOIS, PRODUITS DU BOIS</w:t>
            </w:r>
          </w:p>
        </w:tc>
        <w:tc>
          <w:tcPr>
            <w:tcW w:w="2372" w:type="dxa"/>
          </w:tcPr>
          <w:p w:rsidR="007D3261" w:rsidRPr="00801F22" w:rsidRDefault="007D3261" w:rsidP="007D3261">
            <w:pPr>
              <w:spacing w:before="120" w:after="120"/>
              <w:ind w:firstLine="0"/>
              <w:jc w:val="both"/>
              <w:rPr>
                <w:rFonts w:eastAsia="Times"/>
                <w:sz w:val="24"/>
              </w:rPr>
            </w:pP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Donohue</w:t>
            </w:r>
          </w:p>
        </w:tc>
        <w:tc>
          <w:tcPr>
            <w:tcW w:w="2372" w:type="dxa"/>
          </w:tcPr>
          <w:p w:rsidR="007D3261" w:rsidRPr="00801F22" w:rsidRDefault="007D3261" w:rsidP="007D3261">
            <w:pPr>
              <w:ind w:firstLine="0"/>
              <w:rPr>
                <w:rFonts w:eastAsia="Times"/>
              </w:rPr>
            </w:pPr>
            <w:r w:rsidRPr="00801F22">
              <w:rPr>
                <w:rFonts w:eastAsia="Times"/>
                <w:sz w:val="24"/>
              </w:rPr>
              <w:t>324 000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Rexfor</w:t>
            </w:r>
          </w:p>
        </w:tc>
        <w:tc>
          <w:tcPr>
            <w:tcW w:w="2372" w:type="dxa"/>
          </w:tcPr>
          <w:p w:rsidR="007D3261" w:rsidRPr="00801F22" w:rsidRDefault="007D3261" w:rsidP="007D3261">
            <w:pPr>
              <w:ind w:firstLine="0"/>
              <w:rPr>
                <w:rFonts w:eastAsia="Times"/>
              </w:rPr>
            </w:pPr>
            <w:r w:rsidRPr="00801F22">
              <w:rPr>
                <w:rFonts w:eastAsia="Times"/>
                <w:sz w:val="24"/>
              </w:rPr>
              <w:t>88 000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Normick Perron</w:t>
            </w:r>
          </w:p>
        </w:tc>
        <w:tc>
          <w:tcPr>
            <w:tcW w:w="2372" w:type="dxa"/>
          </w:tcPr>
          <w:p w:rsidR="007D3261" w:rsidRPr="00801F22" w:rsidRDefault="007D3261" w:rsidP="007D3261">
            <w:pPr>
              <w:ind w:firstLine="0"/>
              <w:rPr>
                <w:rFonts w:eastAsia="Times"/>
              </w:rPr>
            </w:pPr>
            <w:r w:rsidRPr="00801F22">
              <w:rPr>
                <w:rFonts w:eastAsia="Times"/>
                <w:sz w:val="24"/>
              </w:rPr>
              <w:t>82 000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Tembec</w:t>
            </w:r>
          </w:p>
        </w:tc>
        <w:tc>
          <w:tcPr>
            <w:tcW w:w="2372" w:type="dxa"/>
          </w:tcPr>
          <w:p w:rsidR="007D3261" w:rsidRPr="00801F22" w:rsidRDefault="007D3261" w:rsidP="007D3261">
            <w:pPr>
              <w:ind w:firstLine="0"/>
              <w:rPr>
                <w:rFonts w:eastAsia="Times"/>
              </w:rPr>
            </w:pPr>
            <w:r w:rsidRPr="00801F22">
              <w:rPr>
                <w:rFonts w:eastAsia="Times"/>
                <w:sz w:val="24"/>
              </w:rPr>
              <w:t>74 500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Rolland Inc.</w:t>
            </w:r>
          </w:p>
        </w:tc>
        <w:tc>
          <w:tcPr>
            <w:tcW w:w="2372" w:type="dxa"/>
          </w:tcPr>
          <w:p w:rsidR="007D3261" w:rsidRPr="00801F22" w:rsidRDefault="007D3261" w:rsidP="007D3261">
            <w:pPr>
              <w:ind w:firstLine="0"/>
              <w:rPr>
                <w:rFonts w:eastAsia="Times"/>
              </w:rPr>
            </w:pPr>
            <w:r w:rsidRPr="00801F22">
              <w:rPr>
                <w:rFonts w:eastAsia="Times"/>
                <w:sz w:val="24"/>
              </w:rPr>
              <w:t>76 000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Groupe Cascades</w:t>
            </w:r>
          </w:p>
        </w:tc>
        <w:tc>
          <w:tcPr>
            <w:tcW w:w="2372" w:type="dxa"/>
          </w:tcPr>
          <w:p w:rsidR="007D3261" w:rsidRPr="00801F22" w:rsidRDefault="007D3261" w:rsidP="007D3261">
            <w:pPr>
              <w:ind w:firstLine="0"/>
              <w:rPr>
                <w:rFonts w:eastAsia="Times"/>
              </w:rPr>
            </w:pPr>
            <w:r w:rsidRPr="00801F22">
              <w:rPr>
                <w:rFonts w:eastAsia="Times"/>
                <w:sz w:val="24"/>
              </w:rPr>
              <w:t>60 000</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Donohue-Saint-Félicien (S.G.F.)</w:t>
            </w:r>
          </w:p>
        </w:tc>
        <w:tc>
          <w:tcPr>
            <w:tcW w:w="2372" w:type="dxa"/>
          </w:tcPr>
          <w:p w:rsidR="007D3261" w:rsidRPr="00801F22" w:rsidRDefault="007D3261" w:rsidP="007D3261">
            <w:pPr>
              <w:ind w:firstLine="0"/>
              <w:jc w:val="both"/>
              <w:rPr>
                <w:rFonts w:eastAsia="Times"/>
                <w:sz w:val="24"/>
              </w:rPr>
            </w:pPr>
            <w:r w:rsidRPr="00801F22">
              <w:rPr>
                <w:rFonts w:eastAsia="Times"/>
                <w:sz w:val="24"/>
              </w:rPr>
              <w:t>—</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Groupe Saucier</w:t>
            </w:r>
          </w:p>
        </w:tc>
        <w:tc>
          <w:tcPr>
            <w:tcW w:w="2372" w:type="dxa"/>
          </w:tcPr>
          <w:p w:rsidR="007D3261" w:rsidRPr="00801F22" w:rsidRDefault="007D3261" w:rsidP="007D3261">
            <w:pPr>
              <w:ind w:firstLine="0"/>
              <w:jc w:val="both"/>
              <w:rPr>
                <w:rFonts w:eastAsia="Times"/>
                <w:sz w:val="24"/>
              </w:rPr>
            </w:pPr>
            <w:r w:rsidRPr="00801F22">
              <w:rPr>
                <w:rFonts w:eastAsia="Times"/>
                <w:sz w:val="24"/>
              </w:rPr>
              <w:t>—</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Donohue-Normick Perron</w:t>
            </w:r>
          </w:p>
        </w:tc>
        <w:tc>
          <w:tcPr>
            <w:tcW w:w="2372" w:type="dxa"/>
          </w:tcPr>
          <w:p w:rsidR="007D3261" w:rsidRPr="00801F22" w:rsidRDefault="007D3261" w:rsidP="007D3261">
            <w:pPr>
              <w:ind w:firstLine="0"/>
              <w:jc w:val="both"/>
              <w:rPr>
                <w:rFonts w:eastAsia="Times"/>
                <w:sz w:val="24"/>
              </w:rPr>
            </w:pPr>
            <w:r w:rsidRPr="00801F22">
              <w:rPr>
                <w:rFonts w:eastAsia="Times"/>
                <w:sz w:val="24"/>
              </w:rPr>
              <w:t>—</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Entreprises Barette Ltée</w:t>
            </w:r>
          </w:p>
        </w:tc>
        <w:tc>
          <w:tcPr>
            <w:tcW w:w="2372" w:type="dxa"/>
          </w:tcPr>
          <w:p w:rsidR="007D3261" w:rsidRPr="00801F22" w:rsidRDefault="007D3261" w:rsidP="007D3261">
            <w:pPr>
              <w:ind w:firstLine="0"/>
              <w:jc w:val="both"/>
              <w:rPr>
                <w:rFonts w:eastAsia="Times"/>
                <w:sz w:val="24"/>
              </w:rPr>
            </w:pPr>
            <w:r w:rsidRPr="00801F22">
              <w:rPr>
                <w:rFonts w:eastAsia="Times"/>
                <w:sz w:val="24"/>
              </w:rPr>
              <w:t>—</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[38]</w:t>
            </w:r>
          </w:p>
        </w:tc>
        <w:tc>
          <w:tcPr>
            <w:tcW w:w="2372" w:type="dxa"/>
          </w:tcPr>
          <w:p w:rsidR="007D3261" w:rsidRPr="00801F22" w:rsidRDefault="007D3261" w:rsidP="007D3261">
            <w:pPr>
              <w:ind w:firstLine="0"/>
              <w:jc w:val="both"/>
              <w:rPr>
                <w:rFonts w:eastAsia="Times"/>
                <w:sz w:val="24"/>
              </w:rPr>
            </w:pPr>
          </w:p>
        </w:tc>
      </w:tr>
      <w:tr w:rsidR="007D3261" w:rsidRPr="00801F22">
        <w:tc>
          <w:tcPr>
            <w:tcW w:w="5688" w:type="dxa"/>
          </w:tcPr>
          <w:p w:rsidR="007D3261" w:rsidRPr="00801F22" w:rsidRDefault="007D3261" w:rsidP="007D3261">
            <w:pPr>
              <w:ind w:firstLine="0"/>
              <w:jc w:val="both"/>
              <w:rPr>
                <w:rFonts w:eastAsia="Times"/>
                <w:sz w:val="24"/>
              </w:rPr>
            </w:pPr>
          </w:p>
        </w:tc>
        <w:tc>
          <w:tcPr>
            <w:tcW w:w="2372" w:type="dxa"/>
          </w:tcPr>
          <w:p w:rsidR="007D3261" w:rsidRPr="00801F22" w:rsidRDefault="007D3261" w:rsidP="007D3261">
            <w:pPr>
              <w:ind w:firstLine="0"/>
              <w:jc w:val="both"/>
              <w:rPr>
                <w:rFonts w:eastAsia="Times"/>
                <w:sz w:val="24"/>
              </w:rPr>
            </w:pPr>
          </w:p>
        </w:tc>
      </w:tr>
      <w:tr w:rsidR="007D3261" w:rsidRPr="00801F22">
        <w:tc>
          <w:tcPr>
            <w:tcW w:w="5688" w:type="dxa"/>
          </w:tcPr>
          <w:p w:rsidR="007D3261" w:rsidRPr="00801F22" w:rsidRDefault="007D3261" w:rsidP="007D3261">
            <w:pPr>
              <w:spacing w:before="120" w:after="120"/>
              <w:ind w:firstLine="0"/>
              <w:jc w:val="both"/>
              <w:rPr>
                <w:rFonts w:eastAsia="Times"/>
                <w:color w:val="FF0000"/>
                <w:sz w:val="24"/>
              </w:rPr>
            </w:pPr>
            <w:r w:rsidRPr="00801F22">
              <w:rPr>
                <w:rFonts w:eastAsia="Times"/>
                <w:b/>
                <w:i/>
                <w:color w:val="FF0000"/>
                <w:sz w:val="24"/>
              </w:rPr>
              <w:t>TRANSPORT ET MATÉRIEL DE TRANSPORT</w:t>
            </w:r>
          </w:p>
        </w:tc>
        <w:tc>
          <w:tcPr>
            <w:tcW w:w="2372" w:type="dxa"/>
          </w:tcPr>
          <w:p w:rsidR="007D3261" w:rsidRPr="00801F22" w:rsidRDefault="007D3261" w:rsidP="007D3261">
            <w:pPr>
              <w:spacing w:before="120" w:after="120"/>
              <w:ind w:firstLine="0"/>
              <w:jc w:val="both"/>
              <w:rPr>
                <w:rFonts w:eastAsia="Times"/>
                <w:sz w:val="24"/>
              </w:rPr>
            </w:pP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Bombardier Ltée</w:t>
            </w:r>
          </w:p>
        </w:tc>
        <w:tc>
          <w:tcPr>
            <w:tcW w:w="2372" w:type="dxa"/>
          </w:tcPr>
          <w:p w:rsidR="007D3261" w:rsidRPr="00801F22" w:rsidRDefault="007D3261" w:rsidP="007D3261">
            <w:pPr>
              <w:ind w:firstLine="0"/>
              <w:rPr>
                <w:rFonts w:eastAsia="Times"/>
              </w:rPr>
            </w:pPr>
            <w:r w:rsidRPr="00801F22">
              <w:rPr>
                <w:rFonts w:eastAsia="Times"/>
                <w:sz w:val="24"/>
              </w:rPr>
              <w:t>280 000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Marine Industries (S.G.F.)</w:t>
            </w:r>
          </w:p>
        </w:tc>
        <w:tc>
          <w:tcPr>
            <w:tcW w:w="2372" w:type="dxa"/>
          </w:tcPr>
          <w:p w:rsidR="007D3261" w:rsidRPr="00801F22" w:rsidRDefault="007D3261" w:rsidP="007D3261">
            <w:pPr>
              <w:ind w:firstLine="0"/>
              <w:rPr>
                <w:rFonts w:eastAsia="Times"/>
              </w:rPr>
            </w:pPr>
            <w:r w:rsidRPr="00801F22">
              <w:rPr>
                <w:rFonts w:eastAsia="Times"/>
                <w:sz w:val="24"/>
              </w:rPr>
              <w:t>140 000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La Vérendrye (holding)</w:t>
            </w:r>
          </w:p>
        </w:tc>
        <w:tc>
          <w:tcPr>
            <w:tcW w:w="2372" w:type="dxa"/>
          </w:tcPr>
          <w:p w:rsidR="007D3261" w:rsidRPr="00801F22" w:rsidRDefault="007D3261" w:rsidP="007D3261">
            <w:pPr>
              <w:ind w:firstLine="0"/>
              <w:rPr>
                <w:rFonts w:eastAsia="Times"/>
              </w:rPr>
            </w:pPr>
            <w:r w:rsidRPr="00801F22">
              <w:rPr>
                <w:rFonts w:eastAsia="Times"/>
                <w:sz w:val="24"/>
              </w:rPr>
              <w:t>112 000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Groupe Expéditex (Hamel)</w:t>
            </w:r>
          </w:p>
        </w:tc>
        <w:tc>
          <w:tcPr>
            <w:tcW w:w="2372" w:type="dxa"/>
          </w:tcPr>
          <w:p w:rsidR="007D3261" w:rsidRPr="00801F22" w:rsidRDefault="007D3261" w:rsidP="007D3261">
            <w:pPr>
              <w:ind w:firstLine="0"/>
              <w:rPr>
                <w:rFonts w:eastAsia="Times"/>
              </w:rPr>
            </w:pPr>
            <w:r w:rsidRPr="00801F22">
              <w:rPr>
                <w:rFonts w:eastAsia="Times"/>
                <w:sz w:val="24"/>
              </w:rPr>
              <w:t>30 000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Lamothe transport</w:t>
            </w:r>
          </w:p>
        </w:tc>
        <w:tc>
          <w:tcPr>
            <w:tcW w:w="2372" w:type="dxa"/>
          </w:tcPr>
          <w:p w:rsidR="007D3261" w:rsidRPr="00801F22" w:rsidRDefault="007D3261" w:rsidP="007D3261">
            <w:pPr>
              <w:ind w:firstLine="0"/>
              <w:rPr>
                <w:rFonts w:eastAsia="Times"/>
              </w:rPr>
            </w:pPr>
            <w:r w:rsidRPr="00801F22">
              <w:rPr>
                <w:rFonts w:eastAsia="Times"/>
                <w:sz w:val="24"/>
              </w:rPr>
              <w:t>48 000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Provost transport</w:t>
            </w:r>
          </w:p>
        </w:tc>
        <w:tc>
          <w:tcPr>
            <w:tcW w:w="2372" w:type="dxa"/>
          </w:tcPr>
          <w:p w:rsidR="007D3261" w:rsidRPr="00801F22" w:rsidRDefault="007D3261" w:rsidP="007D3261">
            <w:pPr>
              <w:ind w:firstLine="0"/>
              <w:rPr>
                <w:rFonts w:eastAsia="Times"/>
              </w:rPr>
            </w:pPr>
            <w:r w:rsidRPr="00801F22">
              <w:rPr>
                <w:rFonts w:eastAsia="Times"/>
                <w:sz w:val="24"/>
              </w:rPr>
              <w:t>50 000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Fednav</w:t>
            </w:r>
          </w:p>
        </w:tc>
        <w:tc>
          <w:tcPr>
            <w:tcW w:w="2372" w:type="dxa"/>
          </w:tcPr>
          <w:p w:rsidR="007D3261" w:rsidRPr="00801F22" w:rsidRDefault="007D3261" w:rsidP="007D3261">
            <w:pPr>
              <w:ind w:firstLine="0"/>
              <w:rPr>
                <w:rFonts w:eastAsia="Times"/>
              </w:rPr>
            </w:pPr>
            <w:r w:rsidRPr="00801F22">
              <w:rPr>
                <w:rFonts w:eastAsia="Times"/>
                <w:sz w:val="24"/>
              </w:rPr>
              <w:t>311 000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Gilbault d'Anjou</w:t>
            </w:r>
          </w:p>
        </w:tc>
        <w:tc>
          <w:tcPr>
            <w:tcW w:w="2372" w:type="dxa"/>
          </w:tcPr>
          <w:p w:rsidR="007D3261" w:rsidRPr="00801F22" w:rsidRDefault="007D3261" w:rsidP="007D3261">
            <w:pPr>
              <w:ind w:firstLine="0"/>
              <w:rPr>
                <w:rFonts w:eastAsia="Times"/>
              </w:rPr>
            </w:pPr>
            <w:r w:rsidRPr="00801F22">
              <w:rPr>
                <w:rFonts w:eastAsia="Times"/>
                <w:sz w:val="24"/>
              </w:rPr>
              <w:t>25 000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Entreprises Bussières</w:t>
            </w:r>
          </w:p>
        </w:tc>
        <w:tc>
          <w:tcPr>
            <w:tcW w:w="2372" w:type="dxa"/>
          </w:tcPr>
          <w:p w:rsidR="007D3261" w:rsidRPr="00801F22" w:rsidRDefault="007D3261" w:rsidP="007D3261">
            <w:pPr>
              <w:ind w:firstLine="0"/>
              <w:rPr>
                <w:rFonts w:eastAsia="Times"/>
              </w:rPr>
            </w:pPr>
            <w:r w:rsidRPr="00801F22">
              <w:rPr>
                <w:rFonts w:eastAsia="Times"/>
                <w:sz w:val="24"/>
              </w:rPr>
              <w:t>60 000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Québécair (Expéditex)</w:t>
            </w:r>
          </w:p>
        </w:tc>
        <w:tc>
          <w:tcPr>
            <w:tcW w:w="2372" w:type="dxa"/>
          </w:tcPr>
          <w:p w:rsidR="007D3261" w:rsidRPr="00801F22" w:rsidRDefault="007D3261" w:rsidP="007D3261">
            <w:pPr>
              <w:ind w:firstLine="0"/>
              <w:rPr>
                <w:rFonts w:eastAsia="Times"/>
              </w:rPr>
            </w:pPr>
            <w:r w:rsidRPr="00801F22">
              <w:rPr>
                <w:rFonts w:eastAsia="Times"/>
                <w:sz w:val="24"/>
              </w:rPr>
              <w:t>60 000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Davie Shipbuilding</w:t>
            </w:r>
          </w:p>
        </w:tc>
        <w:tc>
          <w:tcPr>
            <w:tcW w:w="2372" w:type="dxa"/>
          </w:tcPr>
          <w:p w:rsidR="007D3261" w:rsidRPr="00801F22" w:rsidRDefault="007D3261" w:rsidP="007D3261">
            <w:pPr>
              <w:ind w:firstLine="0"/>
              <w:rPr>
                <w:rFonts w:eastAsia="Times"/>
              </w:rPr>
            </w:pPr>
            <w:r w:rsidRPr="00801F22">
              <w:rPr>
                <w:rFonts w:eastAsia="Times"/>
                <w:sz w:val="24"/>
              </w:rPr>
              <w:t>55 000</w:t>
            </w:r>
          </w:p>
        </w:tc>
      </w:tr>
      <w:tr w:rsidR="007D3261" w:rsidRPr="00801F22">
        <w:tc>
          <w:tcPr>
            <w:tcW w:w="5688" w:type="dxa"/>
          </w:tcPr>
          <w:p w:rsidR="007D3261" w:rsidRPr="00801F22" w:rsidRDefault="007D3261" w:rsidP="007D3261">
            <w:pPr>
              <w:ind w:firstLine="0"/>
              <w:jc w:val="both"/>
              <w:rPr>
                <w:rFonts w:eastAsia="Times"/>
                <w:sz w:val="24"/>
              </w:rPr>
            </w:pPr>
          </w:p>
        </w:tc>
        <w:tc>
          <w:tcPr>
            <w:tcW w:w="2372" w:type="dxa"/>
          </w:tcPr>
          <w:p w:rsidR="007D3261" w:rsidRPr="00801F22" w:rsidRDefault="007D3261" w:rsidP="007D3261">
            <w:pPr>
              <w:ind w:firstLine="0"/>
              <w:jc w:val="both"/>
              <w:rPr>
                <w:rFonts w:eastAsia="Times"/>
                <w:sz w:val="24"/>
              </w:rPr>
            </w:pPr>
          </w:p>
        </w:tc>
      </w:tr>
      <w:tr w:rsidR="007D3261" w:rsidRPr="00801F22">
        <w:tc>
          <w:tcPr>
            <w:tcW w:w="5688" w:type="dxa"/>
          </w:tcPr>
          <w:p w:rsidR="007D3261" w:rsidRPr="00801F22" w:rsidRDefault="007D3261" w:rsidP="007D3261">
            <w:pPr>
              <w:spacing w:before="120" w:after="120"/>
              <w:ind w:firstLine="0"/>
              <w:jc w:val="both"/>
              <w:rPr>
                <w:rFonts w:eastAsia="Times"/>
                <w:color w:val="FF0000"/>
                <w:sz w:val="24"/>
              </w:rPr>
            </w:pPr>
            <w:r w:rsidRPr="00801F22">
              <w:rPr>
                <w:rFonts w:eastAsia="Times"/>
                <w:b/>
                <w:i/>
                <w:color w:val="FF0000"/>
                <w:sz w:val="24"/>
              </w:rPr>
              <w:t>INGÉNIERIE ET CONSTRUCTION</w:t>
            </w:r>
          </w:p>
        </w:tc>
        <w:tc>
          <w:tcPr>
            <w:tcW w:w="2372" w:type="dxa"/>
          </w:tcPr>
          <w:p w:rsidR="007D3261" w:rsidRPr="00801F22" w:rsidRDefault="007D3261" w:rsidP="007D3261">
            <w:pPr>
              <w:spacing w:before="120" w:after="120"/>
              <w:ind w:firstLine="0"/>
              <w:jc w:val="both"/>
              <w:rPr>
                <w:rFonts w:eastAsia="Times"/>
                <w:sz w:val="24"/>
              </w:rPr>
            </w:pP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S.N.C.</w:t>
            </w:r>
            <w:r w:rsidRPr="00801F22">
              <w:rPr>
                <w:rFonts w:eastAsia="Times"/>
                <w:sz w:val="24"/>
              </w:rPr>
              <w:tab/>
            </w:r>
          </w:p>
        </w:tc>
        <w:tc>
          <w:tcPr>
            <w:tcW w:w="2372" w:type="dxa"/>
          </w:tcPr>
          <w:p w:rsidR="007D3261" w:rsidRPr="00801F22" w:rsidRDefault="007D3261" w:rsidP="007D3261">
            <w:pPr>
              <w:ind w:firstLine="0"/>
              <w:jc w:val="both"/>
              <w:rPr>
                <w:rFonts w:eastAsia="Times"/>
                <w:sz w:val="24"/>
              </w:rPr>
            </w:pPr>
            <w:r w:rsidRPr="00801F22">
              <w:rPr>
                <w:rFonts w:eastAsia="Times"/>
                <w:sz w:val="24"/>
              </w:rPr>
              <w:t>87 000</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Beaver Group</w:t>
            </w:r>
          </w:p>
        </w:tc>
        <w:tc>
          <w:tcPr>
            <w:tcW w:w="2372" w:type="dxa"/>
          </w:tcPr>
          <w:p w:rsidR="007D3261" w:rsidRPr="00801F22" w:rsidRDefault="007D3261" w:rsidP="007D3261">
            <w:pPr>
              <w:ind w:firstLine="0"/>
              <w:jc w:val="both"/>
              <w:rPr>
                <w:rFonts w:eastAsia="Times"/>
                <w:sz w:val="24"/>
              </w:rPr>
            </w:pPr>
            <w:r w:rsidRPr="00801F22">
              <w:rPr>
                <w:rFonts w:eastAsia="Times"/>
                <w:sz w:val="24"/>
              </w:rPr>
              <w:t>—</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Monenco</w:t>
            </w:r>
          </w:p>
        </w:tc>
        <w:tc>
          <w:tcPr>
            <w:tcW w:w="2372" w:type="dxa"/>
          </w:tcPr>
          <w:p w:rsidR="007D3261" w:rsidRPr="00801F22" w:rsidRDefault="007D3261" w:rsidP="007D3261">
            <w:pPr>
              <w:ind w:firstLine="0"/>
              <w:rPr>
                <w:rFonts w:eastAsia="Times"/>
              </w:rPr>
            </w:pPr>
            <w:r w:rsidRPr="00801F22">
              <w:rPr>
                <w:rFonts w:eastAsia="Times"/>
                <w:sz w:val="24"/>
              </w:rPr>
              <w:t>61 000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Sintra</w:t>
            </w:r>
          </w:p>
        </w:tc>
        <w:tc>
          <w:tcPr>
            <w:tcW w:w="2372" w:type="dxa"/>
          </w:tcPr>
          <w:p w:rsidR="007D3261" w:rsidRPr="00801F22" w:rsidRDefault="007D3261" w:rsidP="007D3261">
            <w:pPr>
              <w:ind w:firstLine="0"/>
              <w:rPr>
                <w:rFonts w:eastAsia="Times"/>
              </w:rPr>
            </w:pPr>
            <w:r w:rsidRPr="00801F22">
              <w:rPr>
                <w:rFonts w:eastAsia="Times"/>
                <w:sz w:val="24"/>
              </w:rPr>
              <w:t>61 000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Lavalin</w:t>
            </w:r>
          </w:p>
        </w:tc>
        <w:tc>
          <w:tcPr>
            <w:tcW w:w="2372" w:type="dxa"/>
          </w:tcPr>
          <w:p w:rsidR="007D3261" w:rsidRPr="00801F22" w:rsidRDefault="007D3261" w:rsidP="007D3261">
            <w:pPr>
              <w:ind w:firstLine="0"/>
              <w:rPr>
                <w:rFonts w:eastAsia="Times"/>
              </w:rPr>
            </w:pPr>
            <w:r w:rsidRPr="00801F22">
              <w:rPr>
                <w:rFonts w:eastAsia="Times"/>
                <w:sz w:val="24"/>
              </w:rPr>
              <w:t>50 000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A.B.B.D.L.</w:t>
            </w:r>
          </w:p>
        </w:tc>
        <w:tc>
          <w:tcPr>
            <w:tcW w:w="2372" w:type="dxa"/>
          </w:tcPr>
          <w:p w:rsidR="007D3261" w:rsidRPr="00801F22" w:rsidRDefault="007D3261" w:rsidP="007D3261">
            <w:pPr>
              <w:ind w:firstLine="0"/>
              <w:rPr>
                <w:rFonts w:eastAsia="Times"/>
              </w:rPr>
            </w:pPr>
            <w:r w:rsidRPr="00801F22">
              <w:rPr>
                <w:rFonts w:eastAsia="Times"/>
                <w:sz w:val="24"/>
              </w:rPr>
              <w:t>9 500</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Charles Duranceau</w:t>
            </w:r>
          </w:p>
        </w:tc>
        <w:tc>
          <w:tcPr>
            <w:tcW w:w="2372" w:type="dxa"/>
          </w:tcPr>
          <w:p w:rsidR="007D3261" w:rsidRPr="00801F22" w:rsidRDefault="007D3261" w:rsidP="007D3261">
            <w:pPr>
              <w:ind w:firstLine="0"/>
              <w:jc w:val="both"/>
              <w:rPr>
                <w:rFonts w:eastAsia="Times"/>
                <w:sz w:val="24"/>
              </w:rPr>
            </w:pPr>
            <w:r w:rsidRPr="00801F22">
              <w:rPr>
                <w:rFonts w:eastAsia="Times"/>
                <w:sz w:val="24"/>
              </w:rPr>
              <w:t>—</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Désourdy</w:t>
            </w:r>
          </w:p>
        </w:tc>
        <w:tc>
          <w:tcPr>
            <w:tcW w:w="2372" w:type="dxa"/>
          </w:tcPr>
          <w:p w:rsidR="007D3261" w:rsidRPr="00801F22" w:rsidRDefault="007D3261" w:rsidP="007D3261">
            <w:pPr>
              <w:ind w:firstLine="0"/>
              <w:jc w:val="both"/>
              <w:rPr>
                <w:rFonts w:eastAsia="Times"/>
                <w:sz w:val="24"/>
              </w:rPr>
            </w:pPr>
            <w:r w:rsidRPr="00801F22">
              <w:rPr>
                <w:rFonts w:eastAsia="Times"/>
                <w:sz w:val="24"/>
              </w:rPr>
              <w:t>—</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Latendresse</w:t>
            </w:r>
          </w:p>
        </w:tc>
        <w:tc>
          <w:tcPr>
            <w:tcW w:w="2372" w:type="dxa"/>
          </w:tcPr>
          <w:p w:rsidR="007D3261" w:rsidRPr="00801F22" w:rsidRDefault="007D3261" w:rsidP="007D3261">
            <w:pPr>
              <w:ind w:firstLine="0"/>
              <w:jc w:val="both"/>
              <w:rPr>
                <w:rFonts w:eastAsia="Times"/>
                <w:sz w:val="24"/>
              </w:rPr>
            </w:pPr>
            <w:r w:rsidRPr="00801F22">
              <w:rPr>
                <w:rFonts w:eastAsia="Times"/>
                <w:sz w:val="24"/>
              </w:rPr>
              <w:t>—</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B-G Checo (S.G.F.)</w:t>
            </w:r>
          </w:p>
        </w:tc>
        <w:tc>
          <w:tcPr>
            <w:tcW w:w="2372" w:type="dxa"/>
          </w:tcPr>
          <w:p w:rsidR="007D3261" w:rsidRPr="00801F22" w:rsidRDefault="007D3261" w:rsidP="007D3261">
            <w:pPr>
              <w:ind w:firstLine="0"/>
              <w:jc w:val="both"/>
              <w:rPr>
                <w:rFonts w:eastAsia="Times"/>
                <w:sz w:val="24"/>
              </w:rPr>
            </w:pPr>
            <w:r w:rsidRPr="00801F22">
              <w:rPr>
                <w:rFonts w:eastAsia="Times"/>
                <w:sz w:val="24"/>
              </w:rPr>
              <w:t>—</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Warren-Rousseau et associés</w:t>
            </w:r>
          </w:p>
        </w:tc>
        <w:tc>
          <w:tcPr>
            <w:tcW w:w="2372" w:type="dxa"/>
          </w:tcPr>
          <w:p w:rsidR="007D3261" w:rsidRPr="00801F22" w:rsidRDefault="007D3261" w:rsidP="007D3261">
            <w:pPr>
              <w:ind w:firstLine="0"/>
              <w:jc w:val="both"/>
              <w:rPr>
                <w:rFonts w:eastAsia="Times"/>
                <w:sz w:val="24"/>
              </w:rPr>
            </w:pPr>
            <w:r w:rsidRPr="00801F22">
              <w:rPr>
                <w:rFonts w:eastAsia="Times"/>
                <w:sz w:val="24"/>
              </w:rPr>
              <w:t>—</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Société d'ingénierie Shawinigan</w:t>
            </w:r>
          </w:p>
        </w:tc>
        <w:tc>
          <w:tcPr>
            <w:tcW w:w="2372" w:type="dxa"/>
          </w:tcPr>
          <w:p w:rsidR="007D3261" w:rsidRPr="00801F22" w:rsidRDefault="007D3261" w:rsidP="007D3261">
            <w:pPr>
              <w:ind w:firstLine="0"/>
              <w:rPr>
                <w:rFonts w:eastAsia="Times"/>
              </w:rPr>
            </w:pPr>
            <w:r w:rsidRPr="00801F22">
              <w:rPr>
                <w:rFonts w:eastAsia="Times"/>
                <w:sz w:val="24"/>
              </w:rPr>
              <w:t>28 000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Télé métropole</w:t>
            </w:r>
          </w:p>
        </w:tc>
        <w:tc>
          <w:tcPr>
            <w:tcW w:w="2372" w:type="dxa"/>
          </w:tcPr>
          <w:p w:rsidR="007D3261" w:rsidRPr="00801F22" w:rsidRDefault="007D3261" w:rsidP="007D3261">
            <w:pPr>
              <w:ind w:firstLine="0"/>
              <w:rPr>
                <w:rFonts w:eastAsia="Times"/>
              </w:rPr>
            </w:pPr>
            <w:r w:rsidRPr="00801F22">
              <w:rPr>
                <w:rFonts w:eastAsia="Times"/>
                <w:sz w:val="24"/>
              </w:rPr>
              <w:t>76 000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Unimedia</w:t>
            </w:r>
          </w:p>
        </w:tc>
        <w:tc>
          <w:tcPr>
            <w:tcW w:w="2372" w:type="dxa"/>
          </w:tcPr>
          <w:p w:rsidR="007D3261" w:rsidRPr="00801F22" w:rsidRDefault="007D3261" w:rsidP="007D3261">
            <w:pPr>
              <w:ind w:firstLine="0"/>
              <w:rPr>
                <w:rFonts w:eastAsia="Times"/>
              </w:rPr>
            </w:pPr>
            <w:r w:rsidRPr="00801F22">
              <w:rPr>
                <w:rFonts w:eastAsia="Times"/>
                <w:sz w:val="24"/>
              </w:rPr>
              <w:t>75 000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Québécor</w:t>
            </w:r>
          </w:p>
        </w:tc>
        <w:tc>
          <w:tcPr>
            <w:tcW w:w="2372" w:type="dxa"/>
          </w:tcPr>
          <w:p w:rsidR="007D3261" w:rsidRPr="00801F22" w:rsidRDefault="007D3261" w:rsidP="007D3261">
            <w:pPr>
              <w:ind w:firstLine="0"/>
              <w:rPr>
                <w:rFonts w:eastAsia="Times"/>
              </w:rPr>
            </w:pPr>
            <w:r w:rsidRPr="00801F22">
              <w:rPr>
                <w:rFonts w:eastAsia="Times"/>
                <w:sz w:val="24"/>
              </w:rPr>
              <w:t>68 000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Vidéotron</w:t>
            </w:r>
          </w:p>
        </w:tc>
        <w:tc>
          <w:tcPr>
            <w:tcW w:w="2372" w:type="dxa"/>
          </w:tcPr>
          <w:p w:rsidR="007D3261" w:rsidRPr="00801F22" w:rsidRDefault="007D3261" w:rsidP="007D3261">
            <w:pPr>
              <w:ind w:firstLine="0"/>
              <w:rPr>
                <w:rFonts w:eastAsia="Times"/>
              </w:rPr>
            </w:pPr>
            <w:r w:rsidRPr="00801F22">
              <w:rPr>
                <w:rFonts w:eastAsia="Times"/>
                <w:sz w:val="24"/>
              </w:rPr>
              <w:t>58 000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Télémédia</w:t>
            </w:r>
          </w:p>
        </w:tc>
        <w:tc>
          <w:tcPr>
            <w:tcW w:w="2372" w:type="dxa"/>
          </w:tcPr>
          <w:p w:rsidR="007D3261" w:rsidRPr="00801F22" w:rsidRDefault="007D3261" w:rsidP="007D3261">
            <w:pPr>
              <w:ind w:firstLine="0"/>
              <w:rPr>
                <w:rFonts w:eastAsia="Times"/>
              </w:rPr>
            </w:pPr>
            <w:r w:rsidRPr="00801F22">
              <w:rPr>
                <w:rFonts w:eastAsia="Times"/>
                <w:sz w:val="24"/>
              </w:rPr>
              <w:t>24 000</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Télé-capitale (La Vérendrye)</w:t>
            </w:r>
          </w:p>
        </w:tc>
        <w:tc>
          <w:tcPr>
            <w:tcW w:w="2372" w:type="dxa"/>
          </w:tcPr>
          <w:p w:rsidR="007D3261" w:rsidRPr="00801F22" w:rsidRDefault="007D3261" w:rsidP="007D3261">
            <w:pPr>
              <w:ind w:firstLine="0"/>
              <w:jc w:val="both"/>
              <w:rPr>
                <w:rFonts w:eastAsia="Times"/>
                <w:sz w:val="24"/>
              </w:rPr>
            </w:pPr>
            <w:r w:rsidRPr="00801F22">
              <w:rPr>
                <w:rFonts w:eastAsia="Times"/>
                <w:sz w:val="24"/>
              </w:rPr>
              <w:t>—</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Corporation Civitas</w:t>
            </w:r>
          </w:p>
        </w:tc>
        <w:tc>
          <w:tcPr>
            <w:tcW w:w="2372" w:type="dxa"/>
          </w:tcPr>
          <w:p w:rsidR="007D3261" w:rsidRPr="00801F22" w:rsidRDefault="007D3261" w:rsidP="007D3261">
            <w:pPr>
              <w:ind w:firstLine="0"/>
              <w:jc w:val="both"/>
              <w:rPr>
                <w:rFonts w:eastAsia="Times"/>
                <w:sz w:val="24"/>
              </w:rPr>
            </w:pPr>
            <w:r w:rsidRPr="00801F22">
              <w:rPr>
                <w:rFonts w:eastAsia="Times"/>
                <w:sz w:val="24"/>
              </w:rPr>
              <w:t>21 000</w:t>
            </w:r>
          </w:p>
        </w:tc>
      </w:tr>
      <w:tr w:rsidR="007D3261" w:rsidRPr="00801F22">
        <w:tc>
          <w:tcPr>
            <w:tcW w:w="5688" w:type="dxa"/>
          </w:tcPr>
          <w:p w:rsidR="007D3261" w:rsidRPr="00801F22" w:rsidRDefault="007D3261" w:rsidP="007D3261">
            <w:pPr>
              <w:ind w:firstLine="0"/>
              <w:jc w:val="both"/>
              <w:rPr>
                <w:rFonts w:eastAsia="Times"/>
                <w:sz w:val="24"/>
              </w:rPr>
            </w:pPr>
          </w:p>
        </w:tc>
        <w:tc>
          <w:tcPr>
            <w:tcW w:w="2372" w:type="dxa"/>
          </w:tcPr>
          <w:p w:rsidR="007D3261" w:rsidRPr="00801F22" w:rsidRDefault="007D3261" w:rsidP="007D3261">
            <w:pPr>
              <w:ind w:firstLine="0"/>
              <w:jc w:val="both"/>
              <w:rPr>
                <w:rFonts w:eastAsia="Times"/>
                <w:sz w:val="24"/>
              </w:rPr>
            </w:pPr>
          </w:p>
        </w:tc>
      </w:tr>
      <w:tr w:rsidR="007D3261" w:rsidRPr="00801F22">
        <w:tc>
          <w:tcPr>
            <w:tcW w:w="8060" w:type="dxa"/>
            <w:gridSpan w:val="2"/>
          </w:tcPr>
          <w:p w:rsidR="007D3261" w:rsidRPr="00801F22" w:rsidRDefault="007D3261" w:rsidP="007D3261">
            <w:pPr>
              <w:spacing w:before="120" w:after="120"/>
              <w:ind w:firstLine="0"/>
              <w:jc w:val="both"/>
              <w:rPr>
                <w:rFonts w:eastAsia="Times"/>
                <w:sz w:val="24"/>
              </w:rPr>
            </w:pPr>
            <w:r w:rsidRPr="00801F22">
              <w:rPr>
                <w:rFonts w:eastAsia="Times"/>
                <w:b/>
                <w:i/>
                <w:color w:val="FF0000"/>
                <w:sz w:val="24"/>
              </w:rPr>
              <w:t>HYDRO-ÉLECTRICITÉ ET MATÉRIEL ÉLECTR</w:t>
            </w:r>
            <w:r w:rsidRPr="00801F22">
              <w:rPr>
                <w:rFonts w:eastAsia="Times"/>
                <w:b/>
                <w:i/>
                <w:color w:val="FF0000"/>
                <w:sz w:val="24"/>
              </w:rPr>
              <w:t>I</w:t>
            </w:r>
            <w:r w:rsidRPr="00801F22">
              <w:rPr>
                <w:rFonts w:eastAsia="Times"/>
                <w:b/>
                <w:i/>
                <w:color w:val="FF0000"/>
                <w:sz w:val="24"/>
              </w:rPr>
              <w:t>QUE</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Hydro-Québec</w:t>
            </w:r>
          </w:p>
        </w:tc>
        <w:tc>
          <w:tcPr>
            <w:tcW w:w="2372" w:type="dxa"/>
          </w:tcPr>
          <w:p w:rsidR="007D3261" w:rsidRPr="00801F22" w:rsidRDefault="007D3261" w:rsidP="007D3261">
            <w:pPr>
              <w:ind w:firstLine="0"/>
              <w:jc w:val="both"/>
              <w:rPr>
                <w:rFonts w:eastAsia="Times"/>
                <w:sz w:val="24"/>
              </w:rPr>
            </w:pPr>
            <w:r w:rsidRPr="00801F22">
              <w:rPr>
                <w:rFonts w:eastAsia="Times"/>
                <w:sz w:val="24"/>
              </w:rPr>
              <w:t>17 000 000</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York Lambton (holding)</w:t>
            </w:r>
          </w:p>
        </w:tc>
        <w:tc>
          <w:tcPr>
            <w:tcW w:w="2372" w:type="dxa"/>
          </w:tcPr>
          <w:p w:rsidR="007D3261" w:rsidRPr="00801F22" w:rsidRDefault="007D3261" w:rsidP="007D3261">
            <w:pPr>
              <w:ind w:firstLine="0"/>
              <w:jc w:val="both"/>
              <w:rPr>
                <w:rFonts w:eastAsia="Times"/>
                <w:sz w:val="24"/>
              </w:rPr>
            </w:pPr>
            <w:r w:rsidRPr="00801F22">
              <w:rPr>
                <w:rFonts w:eastAsia="Times"/>
                <w:sz w:val="24"/>
              </w:rPr>
              <w:t>147 000</w:t>
            </w:r>
          </w:p>
        </w:tc>
      </w:tr>
      <w:tr w:rsidR="007D3261" w:rsidRPr="00801F22">
        <w:tc>
          <w:tcPr>
            <w:tcW w:w="5688" w:type="dxa"/>
          </w:tcPr>
          <w:p w:rsidR="007D3261" w:rsidRPr="00801F22" w:rsidRDefault="007D3261" w:rsidP="007D3261">
            <w:pPr>
              <w:ind w:firstLine="0"/>
              <w:jc w:val="both"/>
              <w:rPr>
                <w:rFonts w:eastAsia="Times"/>
                <w:sz w:val="24"/>
              </w:rPr>
            </w:pPr>
            <w:r w:rsidRPr="00801F22">
              <w:rPr>
                <w:rFonts w:eastAsia="Times"/>
                <w:sz w:val="24"/>
              </w:rPr>
              <w:t>Cegelec (S.G.F.)</w:t>
            </w:r>
          </w:p>
        </w:tc>
        <w:tc>
          <w:tcPr>
            <w:tcW w:w="2372" w:type="dxa"/>
          </w:tcPr>
          <w:p w:rsidR="007D3261" w:rsidRPr="00801F22" w:rsidRDefault="007D3261" w:rsidP="007D3261">
            <w:pPr>
              <w:ind w:firstLine="0"/>
              <w:jc w:val="both"/>
              <w:rPr>
                <w:rFonts w:eastAsia="Times"/>
                <w:sz w:val="24"/>
              </w:rPr>
            </w:pPr>
            <w:r w:rsidRPr="00801F22">
              <w:rPr>
                <w:rFonts w:eastAsia="Times"/>
                <w:sz w:val="24"/>
              </w:rPr>
              <w:t>—</w:t>
            </w:r>
          </w:p>
        </w:tc>
      </w:tr>
      <w:tr w:rsidR="007D3261" w:rsidRPr="00801F22">
        <w:tc>
          <w:tcPr>
            <w:tcW w:w="5688" w:type="dxa"/>
          </w:tcPr>
          <w:p w:rsidR="007D3261" w:rsidRPr="00801F22" w:rsidRDefault="007D3261" w:rsidP="007D3261">
            <w:pPr>
              <w:spacing w:before="120" w:after="120"/>
              <w:ind w:firstLine="0"/>
              <w:jc w:val="both"/>
              <w:rPr>
                <w:rFonts w:eastAsia="Times"/>
                <w:b/>
                <w:i/>
                <w:color w:val="0000FF"/>
                <w:sz w:val="24"/>
              </w:rPr>
            </w:pPr>
            <w:r w:rsidRPr="00801F22">
              <w:rPr>
                <w:rFonts w:eastAsia="Times"/>
                <w:b/>
                <w:i/>
                <w:color w:val="0000FF"/>
                <w:sz w:val="24"/>
              </w:rPr>
              <w:t>DIVERS</w:t>
            </w:r>
          </w:p>
        </w:tc>
        <w:tc>
          <w:tcPr>
            <w:tcW w:w="2372" w:type="dxa"/>
          </w:tcPr>
          <w:p w:rsidR="007D3261" w:rsidRPr="00801F22" w:rsidRDefault="007D3261" w:rsidP="007D3261">
            <w:pPr>
              <w:spacing w:before="120" w:after="120"/>
              <w:ind w:firstLine="0"/>
              <w:jc w:val="both"/>
              <w:rPr>
                <w:rFonts w:eastAsia="Times"/>
                <w:sz w:val="24"/>
              </w:rPr>
            </w:pP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Sidbec</w:t>
            </w:r>
          </w:p>
        </w:tc>
        <w:tc>
          <w:tcPr>
            <w:tcW w:w="2372" w:type="dxa"/>
          </w:tcPr>
          <w:p w:rsidR="007D3261" w:rsidRPr="00801F22" w:rsidRDefault="007D3261" w:rsidP="007D3261">
            <w:pPr>
              <w:ind w:firstLine="0"/>
              <w:rPr>
                <w:rFonts w:eastAsia="Times"/>
              </w:rPr>
            </w:pPr>
            <w:r w:rsidRPr="00801F22">
              <w:rPr>
                <w:rFonts w:eastAsia="Times"/>
                <w:sz w:val="24"/>
              </w:rPr>
              <w:t>1 000 000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Ivaco Ltée</w:t>
            </w:r>
          </w:p>
        </w:tc>
        <w:tc>
          <w:tcPr>
            <w:tcW w:w="2372" w:type="dxa"/>
          </w:tcPr>
          <w:p w:rsidR="007D3261" w:rsidRPr="00801F22" w:rsidRDefault="007D3261" w:rsidP="007D3261">
            <w:pPr>
              <w:ind w:firstLine="0"/>
              <w:rPr>
                <w:rFonts w:eastAsia="Times"/>
              </w:rPr>
            </w:pPr>
            <w:r w:rsidRPr="00801F22">
              <w:rPr>
                <w:rFonts w:eastAsia="Times"/>
                <w:sz w:val="24"/>
              </w:rPr>
              <w:t>482 000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Drummond McCall Ltée</w:t>
            </w:r>
          </w:p>
        </w:tc>
        <w:tc>
          <w:tcPr>
            <w:tcW w:w="2372" w:type="dxa"/>
          </w:tcPr>
          <w:p w:rsidR="007D3261" w:rsidRPr="00801F22" w:rsidRDefault="007D3261" w:rsidP="007D3261">
            <w:pPr>
              <w:ind w:firstLine="0"/>
              <w:rPr>
                <w:rFonts w:eastAsia="Times"/>
              </w:rPr>
            </w:pPr>
            <w:r w:rsidRPr="00801F22">
              <w:rPr>
                <w:rFonts w:eastAsia="Times"/>
                <w:sz w:val="24"/>
              </w:rPr>
              <w:t>122 000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United Asbestos</w:t>
            </w:r>
          </w:p>
        </w:tc>
        <w:tc>
          <w:tcPr>
            <w:tcW w:w="2372" w:type="dxa"/>
          </w:tcPr>
          <w:p w:rsidR="007D3261" w:rsidRPr="00801F22" w:rsidRDefault="007D3261" w:rsidP="007D3261">
            <w:pPr>
              <w:ind w:firstLine="0"/>
              <w:rPr>
                <w:rFonts w:eastAsia="Times"/>
              </w:rPr>
            </w:pPr>
            <w:r w:rsidRPr="00801F22">
              <w:rPr>
                <w:rFonts w:eastAsia="Times"/>
                <w:sz w:val="24"/>
              </w:rPr>
              <w:t>113 000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Delta/Auberge des Gouverneurs</w:t>
            </w:r>
          </w:p>
        </w:tc>
        <w:tc>
          <w:tcPr>
            <w:tcW w:w="2372" w:type="dxa"/>
          </w:tcPr>
          <w:p w:rsidR="007D3261" w:rsidRPr="00801F22" w:rsidRDefault="007D3261" w:rsidP="007D3261">
            <w:pPr>
              <w:ind w:firstLine="0"/>
              <w:rPr>
                <w:rFonts w:eastAsia="Times"/>
              </w:rPr>
            </w:pPr>
            <w:r w:rsidRPr="00801F22">
              <w:rPr>
                <w:rFonts w:eastAsia="Times"/>
                <w:sz w:val="24"/>
              </w:rPr>
              <w:t>77 000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Haricana Métal</w:t>
            </w:r>
          </w:p>
        </w:tc>
        <w:tc>
          <w:tcPr>
            <w:tcW w:w="2372" w:type="dxa"/>
          </w:tcPr>
          <w:p w:rsidR="007D3261" w:rsidRPr="00801F22" w:rsidRDefault="007D3261" w:rsidP="007D3261">
            <w:pPr>
              <w:ind w:firstLine="0"/>
              <w:rPr>
                <w:rFonts w:eastAsia="Times"/>
              </w:rPr>
            </w:pPr>
            <w:r w:rsidRPr="00801F22">
              <w:rPr>
                <w:rFonts w:eastAsia="Times"/>
                <w:sz w:val="24"/>
              </w:rPr>
              <w:t>8  500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Welfab</w:t>
            </w:r>
          </w:p>
        </w:tc>
        <w:tc>
          <w:tcPr>
            <w:tcW w:w="2372" w:type="dxa"/>
          </w:tcPr>
          <w:p w:rsidR="007D3261" w:rsidRPr="00801F22" w:rsidRDefault="007D3261" w:rsidP="007D3261">
            <w:pPr>
              <w:ind w:firstLine="0"/>
              <w:rPr>
                <w:rFonts w:eastAsia="Times"/>
              </w:rPr>
            </w:pPr>
            <w:r w:rsidRPr="00801F22">
              <w:rPr>
                <w:rFonts w:eastAsia="Times"/>
                <w:sz w:val="24"/>
              </w:rPr>
              <w:t>15 000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Forano (S.G.F.)</w:t>
            </w:r>
          </w:p>
        </w:tc>
        <w:tc>
          <w:tcPr>
            <w:tcW w:w="2372" w:type="dxa"/>
          </w:tcPr>
          <w:p w:rsidR="007D3261" w:rsidRPr="00801F22" w:rsidRDefault="007D3261" w:rsidP="007D3261">
            <w:pPr>
              <w:ind w:firstLine="0"/>
              <w:rPr>
                <w:rFonts w:eastAsia="Times"/>
              </w:rPr>
            </w:pPr>
            <w:r w:rsidRPr="00801F22">
              <w:rPr>
                <w:rFonts w:eastAsia="Times"/>
                <w:sz w:val="24"/>
              </w:rPr>
              <w:t>15 000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Phentex</w:t>
            </w:r>
          </w:p>
        </w:tc>
        <w:tc>
          <w:tcPr>
            <w:tcW w:w="2372" w:type="dxa"/>
          </w:tcPr>
          <w:p w:rsidR="007D3261" w:rsidRPr="00801F22" w:rsidRDefault="007D3261" w:rsidP="007D3261">
            <w:pPr>
              <w:ind w:firstLine="0"/>
              <w:rPr>
                <w:rFonts w:eastAsia="Times"/>
              </w:rPr>
            </w:pPr>
            <w:r w:rsidRPr="00801F22">
              <w:rPr>
                <w:rFonts w:eastAsia="Times"/>
                <w:sz w:val="24"/>
              </w:rPr>
              <w:t>18 000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Groupe Sullivan</w:t>
            </w:r>
          </w:p>
        </w:tc>
        <w:tc>
          <w:tcPr>
            <w:tcW w:w="2372" w:type="dxa"/>
          </w:tcPr>
          <w:p w:rsidR="007D3261" w:rsidRPr="00801F22" w:rsidRDefault="007D3261" w:rsidP="007D3261">
            <w:pPr>
              <w:ind w:firstLine="0"/>
              <w:rPr>
                <w:rFonts w:eastAsia="Times"/>
              </w:rPr>
            </w:pPr>
            <w:r w:rsidRPr="00801F22">
              <w:rPr>
                <w:rFonts w:eastAsia="Times"/>
                <w:sz w:val="24"/>
              </w:rPr>
              <w:t>22 000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Forex</w:t>
            </w:r>
          </w:p>
        </w:tc>
        <w:tc>
          <w:tcPr>
            <w:tcW w:w="2372" w:type="dxa"/>
          </w:tcPr>
          <w:p w:rsidR="007D3261" w:rsidRPr="00801F22" w:rsidRDefault="007D3261" w:rsidP="007D3261">
            <w:pPr>
              <w:ind w:firstLine="0"/>
              <w:rPr>
                <w:rFonts w:eastAsia="Times"/>
              </w:rPr>
            </w:pPr>
            <w:r w:rsidRPr="00801F22">
              <w:rPr>
                <w:rFonts w:eastAsia="Times"/>
                <w:sz w:val="24"/>
              </w:rPr>
              <w:t>23 000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Sico</w:t>
            </w:r>
          </w:p>
        </w:tc>
        <w:tc>
          <w:tcPr>
            <w:tcW w:w="2372" w:type="dxa"/>
          </w:tcPr>
          <w:p w:rsidR="007D3261" w:rsidRPr="00801F22" w:rsidRDefault="007D3261" w:rsidP="007D3261">
            <w:pPr>
              <w:ind w:firstLine="0"/>
              <w:rPr>
                <w:rFonts w:eastAsia="Times"/>
              </w:rPr>
            </w:pPr>
            <w:r w:rsidRPr="00801F22">
              <w:rPr>
                <w:rFonts w:eastAsia="Times"/>
                <w:sz w:val="24"/>
              </w:rPr>
              <w:t>32 000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Soquem</w:t>
            </w:r>
          </w:p>
        </w:tc>
        <w:tc>
          <w:tcPr>
            <w:tcW w:w="2372" w:type="dxa"/>
          </w:tcPr>
          <w:p w:rsidR="007D3261" w:rsidRPr="00801F22" w:rsidRDefault="007D3261" w:rsidP="007D3261">
            <w:pPr>
              <w:ind w:firstLine="0"/>
              <w:rPr>
                <w:rFonts w:eastAsia="Times"/>
              </w:rPr>
            </w:pPr>
            <w:r w:rsidRPr="00801F22">
              <w:rPr>
                <w:rFonts w:eastAsia="Times"/>
                <w:sz w:val="24"/>
              </w:rPr>
              <w:t>35 000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Alfred Lambert (F.I.C.)</w:t>
            </w:r>
          </w:p>
        </w:tc>
        <w:tc>
          <w:tcPr>
            <w:tcW w:w="2372" w:type="dxa"/>
          </w:tcPr>
          <w:p w:rsidR="007D3261" w:rsidRPr="00801F22" w:rsidRDefault="007D3261" w:rsidP="007D3261">
            <w:pPr>
              <w:ind w:firstLine="0"/>
              <w:rPr>
                <w:rFonts w:eastAsia="Times"/>
              </w:rPr>
            </w:pPr>
            <w:r w:rsidRPr="00801F22">
              <w:rPr>
                <w:rFonts w:eastAsia="Times"/>
                <w:sz w:val="24"/>
              </w:rPr>
              <w:t>35 000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Howard Bienvenue</w:t>
            </w:r>
          </w:p>
        </w:tc>
        <w:tc>
          <w:tcPr>
            <w:tcW w:w="2372" w:type="dxa"/>
          </w:tcPr>
          <w:p w:rsidR="007D3261" w:rsidRPr="00801F22" w:rsidRDefault="007D3261" w:rsidP="007D3261">
            <w:pPr>
              <w:ind w:firstLine="0"/>
              <w:rPr>
                <w:rFonts w:eastAsia="Times"/>
              </w:rPr>
            </w:pPr>
            <w:r w:rsidRPr="00801F22">
              <w:rPr>
                <w:rFonts w:eastAsia="Times"/>
                <w:sz w:val="24"/>
              </w:rPr>
              <w:t>36 000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Chromasco</w:t>
            </w:r>
          </w:p>
        </w:tc>
        <w:tc>
          <w:tcPr>
            <w:tcW w:w="2372" w:type="dxa"/>
          </w:tcPr>
          <w:p w:rsidR="007D3261" w:rsidRPr="00801F22" w:rsidRDefault="007D3261" w:rsidP="007D3261">
            <w:pPr>
              <w:ind w:firstLine="0"/>
              <w:rPr>
                <w:rFonts w:eastAsia="Times"/>
              </w:rPr>
            </w:pPr>
            <w:r w:rsidRPr="00801F22">
              <w:rPr>
                <w:rFonts w:eastAsia="Times"/>
                <w:sz w:val="24"/>
              </w:rPr>
              <w:t>43 000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Wabasso Ltée</w:t>
            </w:r>
          </w:p>
        </w:tc>
        <w:tc>
          <w:tcPr>
            <w:tcW w:w="2372" w:type="dxa"/>
          </w:tcPr>
          <w:p w:rsidR="007D3261" w:rsidRPr="00801F22" w:rsidRDefault="007D3261" w:rsidP="007D3261">
            <w:pPr>
              <w:ind w:firstLine="0"/>
              <w:rPr>
                <w:rFonts w:eastAsia="Times"/>
              </w:rPr>
            </w:pPr>
            <w:r w:rsidRPr="00801F22">
              <w:rPr>
                <w:rFonts w:eastAsia="Times"/>
                <w:sz w:val="24"/>
              </w:rPr>
              <w:t>65 000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U.A.P.</w:t>
            </w:r>
          </w:p>
        </w:tc>
        <w:tc>
          <w:tcPr>
            <w:tcW w:w="2372" w:type="dxa"/>
          </w:tcPr>
          <w:p w:rsidR="007D3261" w:rsidRPr="00801F22" w:rsidRDefault="007D3261" w:rsidP="007D3261">
            <w:pPr>
              <w:ind w:firstLine="0"/>
              <w:rPr>
                <w:rFonts w:eastAsia="Times"/>
              </w:rPr>
            </w:pPr>
            <w:r w:rsidRPr="00801F22">
              <w:rPr>
                <w:rFonts w:eastAsia="Times"/>
                <w:sz w:val="24"/>
              </w:rPr>
              <w:t>66 000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Tapis Peerless</w:t>
            </w:r>
          </w:p>
        </w:tc>
        <w:tc>
          <w:tcPr>
            <w:tcW w:w="2372" w:type="dxa"/>
          </w:tcPr>
          <w:p w:rsidR="007D3261" w:rsidRPr="00801F22" w:rsidRDefault="007D3261" w:rsidP="007D3261">
            <w:pPr>
              <w:ind w:firstLine="0"/>
              <w:rPr>
                <w:rFonts w:eastAsia="Times"/>
              </w:rPr>
            </w:pPr>
            <w:r w:rsidRPr="00801F22">
              <w:rPr>
                <w:rFonts w:eastAsia="Times"/>
                <w:sz w:val="24"/>
              </w:rPr>
              <w:t>65 200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Groupe Marquis-Metivier</w:t>
            </w:r>
          </w:p>
        </w:tc>
        <w:tc>
          <w:tcPr>
            <w:tcW w:w="2372" w:type="dxa"/>
          </w:tcPr>
          <w:p w:rsidR="007D3261" w:rsidRPr="00801F22" w:rsidRDefault="007D3261" w:rsidP="007D3261">
            <w:pPr>
              <w:ind w:firstLine="0"/>
              <w:rPr>
                <w:rFonts w:eastAsia="Times"/>
              </w:rPr>
            </w:pPr>
            <w:r w:rsidRPr="00801F22">
              <w:rPr>
                <w:rFonts w:eastAsia="Times"/>
                <w:sz w:val="24"/>
              </w:rPr>
              <w:t>40 000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Logistec (holding)</w:t>
            </w:r>
          </w:p>
        </w:tc>
        <w:tc>
          <w:tcPr>
            <w:tcW w:w="2372" w:type="dxa"/>
          </w:tcPr>
          <w:p w:rsidR="007D3261" w:rsidRPr="00801F22" w:rsidRDefault="007D3261" w:rsidP="007D3261">
            <w:pPr>
              <w:ind w:firstLine="0"/>
              <w:rPr>
                <w:rFonts w:eastAsia="Times"/>
              </w:rPr>
            </w:pPr>
            <w:r w:rsidRPr="00801F22">
              <w:rPr>
                <w:rFonts w:eastAsia="Times"/>
                <w:sz w:val="24"/>
              </w:rPr>
              <w:t>41 000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Norca Management (Vilas)</w:t>
            </w:r>
          </w:p>
        </w:tc>
        <w:tc>
          <w:tcPr>
            <w:tcW w:w="2372" w:type="dxa"/>
          </w:tcPr>
          <w:p w:rsidR="007D3261" w:rsidRPr="00801F22" w:rsidRDefault="007D3261" w:rsidP="007D3261">
            <w:pPr>
              <w:ind w:firstLine="0"/>
              <w:rPr>
                <w:rFonts w:eastAsia="Times"/>
              </w:rPr>
            </w:pPr>
            <w:r w:rsidRPr="00801F22">
              <w:rPr>
                <w:rFonts w:eastAsia="Times"/>
                <w:sz w:val="24"/>
              </w:rPr>
              <w:t>33 000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Société Nadeau (Casavant)</w:t>
            </w:r>
          </w:p>
        </w:tc>
        <w:tc>
          <w:tcPr>
            <w:tcW w:w="2372" w:type="dxa"/>
          </w:tcPr>
          <w:p w:rsidR="007D3261" w:rsidRPr="00801F22" w:rsidRDefault="007D3261" w:rsidP="007D3261">
            <w:pPr>
              <w:ind w:firstLine="0"/>
              <w:rPr>
                <w:rFonts w:eastAsia="Times"/>
              </w:rPr>
            </w:pPr>
            <w:r w:rsidRPr="00801F22">
              <w:rPr>
                <w:rFonts w:eastAsia="Times"/>
                <w:sz w:val="24"/>
              </w:rPr>
              <w:t>25 000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Raymond Boisvert Sportwear</w:t>
            </w:r>
          </w:p>
        </w:tc>
        <w:tc>
          <w:tcPr>
            <w:tcW w:w="2372" w:type="dxa"/>
          </w:tcPr>
          <w:p w:rsidR="007D3261" w:rsidRPr="00801F22" w:rsidRDefault="007D3261" w:rsidP="007D3261">
            <w:pPr>
              <w:ind w:firstLine="0"/>
              <w:rPr>
                <w:rFonts w:eastAsia="Times"/>
              </w:rPr>
            </w:pPr>
            <w:r w:rsidRPr="00801F22">
              <w:rPr>
                <w:rFonts w:eastAsia="Times"/>
                <w:sz w:val="24"/>
              </w:rPr>
              <w:t>25 000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Rona Inc.</w:t>
            </w:r>
          </w:p>
        </w:tc>
        <w:tc>
          <w:tcPr>
            <w:tcW w:w="2372" w:type="dxa"/>
          </w:tcPr>
          <w:p w:rsidR="007D3261" w:rsidRPr="00801F22" w:rsidRDefault="007D3261" w:rsidP="007D3261">
            <w:pPr>
              <w:ind w:firstLine="0"/>
              <w:rPr>
                <w:rFonts w:eastAsia="Times"/>
              </w:rPr>
            </w:pPr>
            <w:r w:rsidRPr="00801F22">
              <w:rPr>
                <w:rFonts w:eastAsia="Times"/>
                <w:sz w:val="24"/>
              </w:rPr>
              <w:t>37 000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Continental Manufacturers (Cassidy)</w:t>
            </w:r>
          </w:p>
        </w:tc>
        <w:tc>
          <w:tcPr>
            <w:tcW w:w="2372" w:type="dxa"/>
          </w:tcPr>
          <w:p w:rsidR="007D3261" w:rsidRPr="00801F22" w:rsidRDefault="007D3261" w:rsidP="007D3261">
            <w:pPr>
              <w:ind w:firstLine="0"/>
              <w:rPr>
                <w:rFonts w:eastAsia="Times"/>
              </w:rPr>
            </w:pPr>
            <w:r w:rsidRPr="00801F22">
              <w:rPr>
                <w:rFonts w:eastAsia="Times"/>
                <w:sz w:val="24"/>
              </w:rPr>
              <w:t>75 000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Groupe Paquet</w:t>
            </w:r>
          </w:p>
        </w:tc>
        <w:tc>
          <w:tcPr>
            <w:tcW w:w="2372" w:type="dxa"/>
          </w:tcPr>
          <w:p w:rsidR="007D3261" w:rsidRPr="00801F22" w:rsidRDefault="007D3261" w:rsidP="007D3261">
            <w:pPr>
              <w:ind w:firstLine="0"/>
              <w:rPr>
                <w:rFonts w:eastAsia="Times"/>
              </w:rPr>
            </w:pPr>
            <w:r w:rsidRPr="00801F22">
              <w:rPr>
                <w:rFonts w:eastAsia="Times"/>
                <w:sz w:val="24"/>
              </w:rPr>
              <w:t>50 000</w:t>
            </w:r>
          </w:p>
        </w:tc>
      </w:tr>
      <w:tr w:rsidR="007D3261" w:rsidRPr="00801F22">
        <w:tc>
          <w:tcPr>
            <w:tcW w:w="5688" w:type="dxa"/>
          </w:tcPr>
          <w:p w:rsidR="007D3261" w:rsidRPr="00801F22" w:rsidRDefault="007D3261" w:rsidP="007D3261">
            <w:pPr>
              <w:ind w:firstLine="0"/>
              <w:rPr>
                <w:rFonts w:eastAsia="Times"/>
              </w:rPr>
            </w:pPr>
            <w:r w:rsidRPr="00801F22">
              <w:rPr>
                <w:rFonts w:eastAsia="Times"/>
                <w:sz w:val="24"/>
              </w:rPr>
              <w:t>B.C.P. Publicité</w:t>
            </w:r>
          </w:p>
        </w:tc>
        <w:tc>
          <w:tcPr>
            <w:tcW w:w="2372" w:type="dxa"/>
          </w:tcPr>
          <w:p w:rsidR="007D3261" w:rsidRPr="00801F22" w:rsidRDefault="007D3261" w:rsidP="007D3261">
            <w:pPr>
              <w:ind w:firstLine="0"/>
              <w:rPr>
                <w:rFonts w:eastAsia="Times"/>
              </w:rPr>
            </w:pPr>
            <w:r w:rsidRPr="00801F22">
              <w:rPr>
                <w:rFonts w:eastAsia="Times"/>
                <w:sz w:val="24"/>
              </w:rPr>
              <w:t>43 000</w:t>
            </w:r>
          </w:p>
        </w:tc>
      </w:tr>
      <w:tr w:rsidR="007D3261" w:rsidRPr="00801F22">
        <w:tc>
          <w:tcPr>
            <w:tcW w:w="5688" w:type="dxa"/>
            <w:tcBorders>
              <w:bottom w:val="single" w:sz="4" w:space="0" w:color="auto"/>
            </w:tcBorders>
          </w:tcPr>
          <w:p w:rsidR="007D3261" w:rsidRPr="00801F22" w:rsidRDefault="007D3261" w:rsidP="007D3261">
            <w:pPr>
              <w:spacing w:after="120"/>
              <w:ind w:firstLine="0"/>
              <w:rPr>
                <w:rFonts w:eastAsia="Times"/>
              </w:rPr>
            </w:pPr>
            <w:r w:rsidRPr="00801F22">
              <w:rPr>
                <w:rFonts w:eastAsia="Times"/>
                <w:sz w:val="24"/>
              </w:rPr>
              <w:t>Canam Manac</w:t>
            </w:r>
          </w:p>
        </w:tc>
        <w:tc>
          <w:tcPr>
            <w:tcW w:w="2372" w:type="dxa"/>
            <w:tcBorders>
              <w:bottom w:val="single" w:sz="4" w:space="0" w:color="auto"/>
            </w:tcBorders>
          </w:tcPr>
          <w:p w:rsidR="007D3261" w:rsidRPr="00801F22" w:rsidRDefault="007D3261" w:rsidP="007D3261">
            <w:pPr>
              <w:spacing w:after="120"/>
              <w:ind w:firstLine="0"/>
              <w:rPr>
                <w:rFonts w:eastAsia="Times"/>
              </w:rPr>
            </w:pPr>
            <w:r w:rsidRPr="00801F22">
              <w:rPr>
                <w:rFonts w:eastAsia="Times"/>
                <w:sz w:val="24"/>
              </w:rPr>
              <w:t>94 000</w:t>
            </w:r>
          </w:p>
        </w:tc>
      </w:tr>
    </w:tbl>
    <w:p w:rsidR="007D3261" w:rsidRPr="000D4C7A" w:rsidRDefault="007D3261" w:rsidP="007D3261">
      <w:pPr>
        <w:spacing w:before="120" w:after="120"/>
        <w:jc w:val="both"/>
      </w:pPr>
    </w:p>
    <w:p w:rsidR="007D3261" w:rsidRPr="000D4C7A" w:rsidRDefault="007D3261" w:rsidP="007D3261">
      <w:pPr>
        <w:spacing w:before="120" w:after="120"/>
        <w:jc w:val="both"/>
      </w:pPr>
      <w:r w:rsidRPr="000D4C7A">
        <w:t xml:space="preserve">Ce tableau s'inspire, pour une bonne part de la liste des « 100 plus grandes entreprises à contrôle québécois » de </w:t>
      </w:r>
      <w:r w:rsidRPr="000D4C7A">
        <w:rPr>
          <w:i/>
        </w:rPr>
        <w:t xml:space="preserve">Finance </w:t>
      </w:r>
      <w:r w:rsidRPr="000D4C7A">
        <w:t xml:space="preserve">du 27/10/80. Nous n'avons pas reproduit la liste intégralement pour deux raisons principales. Premièrement la définition même du contrôle québécois du journal </w:t>
      </w:r>
      <w:r w:rsidRPr="000D4C7A">
        <w:rPr>
          <w:i/>
        </w:rPr>
        <w:t xml:space="preserve">Finance </w:t>
      </w:r>
      <w:r w:rsidRPr="000D4C7A">
        <w:t>nous apparaît discutable dans la mesure où elle semble se réduire à une dimension économique régionale. Pour nous le fait d'être géographiquement situé au Québec, d'y effectuer l'esse</w:t>
      </w:r>
      <w:r w:rsidRPr="000D4C7A">
        <w:t>n</w:t>
      </w:r>
      <w:r w:rsidRPr="000D4C7A">
        <w:t>tiel de ses affaires tout comme celui d'avoir son siège social dans la province est important mais insuffisant. Nous considérons que d'autres critères, plus difficilement comptabilisables, comme l'intégration à un réseau financier québécois et une pratique régionale, doivent égal</w:t>
      </w:r>
      <w:r w:rsidRPr="000D4C7A">
        <w:t>e</w:t>
      </w:r>
      <w:r w:rsidRPr="000D4C7A">
        <w:t xml:space="preserve">ment être considérés. Deuxièmement, cette liste constitue un premier essai et demeure imparfaite. L'auteur de la liste de </w:t>
      </w:r>
      <w:r w:rsidRPr="000D4C7A">
        <w:rPr>
          <w:i/>
        </w:rPr>
        <w:t xml:space="preserve">Finance </w:t>
      </w:r>
      <w:r w:rsidRPr="000D4C7A">
        <w:t xml:space="preserve">a d'ailleurs reconnu l'imperfection de son travail et a invité les lecteurs de son journal à une certaine circonspection. Nous avons donc complété, d'une certaine façon, le travail fait par </w:t>
      </w:r>
      <w:r w:rsidRPr="000D4C7A">
        <w:rPr>
          <w:i/>
        </w:rPr>
        <w:t xml:space="preserve">Finance </w:t>
      </w:r>
      <w:r w:rsidRPr="000D4C7A">
        <w:t>en nous appuyant sur nos propres recherches.</w:t>
      </w:r>
    </w:p>
    <w:p w:rsidR="007D3261" w:rsidRPr="000D4C7A" w:rsidRDefault="007D3261" w:rsidP="007D3261">
      <w:pPr>
        <w:spacing w:before="120" w:after="120"/>
        <w:jc w:val="both"/>
      </w:pPr>
      <w:r>
        <w:t>[40]</w:t>
      </w:r>
    </w:p>
    <w:p w:rsidR="007D3261" w:rsidRPr="000D4C7A" w:rsidRDefault="007D3261" w:rsidP="007D3261">
      <w:pPr>
        <w:spacing w:before="120" w:after="120"/>
        <w:jc w:val="both"/>
      </w:pPr>
      <w:r w:rsidRPr="000D4C7A">
        <w:t>De nombreuses autres entreprises industrielles se greffent d'ailleurs sur ce noyau. C'est notamment le cas de Sico, de Canam-Manac, de la Corporation de gestion La Vérendrye, de Normick-Perron, de Cabl</w:t>
      </w:r>
      <w:r w:rsidRPr="000D4C7A">
        <w:t>e</w:t>
      </w:r>
      <w:r w:rsidRPr="000D4C7A">
        <w:t>vision national-vidéotron, de Télé-capitale, de Stuart, de Québécair et de Bombardier MLW. Le récent intérêt qu'a manifesté le capital ba</w:t>
      </w:r>
      <w:r w:rsidRPr="000D4C7A">
        <w:t>n</w:t>
      </w:r>
      <w:r w:rsidRPr="000D4C7A">
        <w:t>caire pour le capital industriel est à la mesure du mouvement de sy</w:t>
      </w:r>
      <w:r w:rsidRPr="000D4C7A">
        <w:t>m</w:t>
      </w:r>
      <w:r w:rsidRPr="000D4C7A">
        <w:t>biose qui les a caractérisés au cours de la dernière décennie. Ainsi, à la marge du capital industriel jusqu'à la fin des années 60, les sociétés bancaires et para-bancaires québécoises ont amorcé une opération de réorganisation de leurs placements qui s'est réalisée par l'ouverture de crédits industriels et l'accroissement des avoirs en actions.</w:t>
      </w:r>
    </w:p>
    <w:p w:rsidR="007D3261" w:rsidRPr="000D4C7A" w:rsidRDefault="007D3261" w:rsidP="007D3261">
      <w:pPr>
        <w:spacing w:before="120" w:after="120"/>
        <w:jc w:val="both"/>
      </w:pPr>
      <w:r w:rsidRPr="000D4C7A">
        <w:t>Pour sa part, le mouvement coopératif, particulièrement ses unités les plus importantes, est devenu de plus en plus capitaliste et ce, m</w:t>
      </w:r>
      <w:r w:rsidRPr="000D4C7A">
        <w:t>ê</w:t>
      </w:r>
      <w:r w:rsidRPr="000D4C7A">
        <w:t>me s'il offre toujours une façade juridique distincte</w:t>
      </w:r>
      <w:r>
        <w:t> </w:t>
      </w:r>
      <w:r>
        <w:rPr>
          <w:rStyle w:val="Appelnotedebasdep"/>
        </w:rPr>
        <w:footnoteReference w:id="29"/>
      </w:r>
      <w:r w:rsidRPr="000D4C7A">
        <w:t>. Il ressort d'ai</w:t>
      </w:r>
      <w:r w:rsidRPr="000D4C7A">
        <w:t>l</w:t>
      </w:r>
      <w:r w:rsidRPr="000D4C7A">
        <w:t>leurs que les coopératives ont tendance à la centralisation décisionne</w:t>
      </w:r>
      <w:r w:rsidRPr="000D4C7A">
        <w:t>l</w:t>
      </w:r>
      <w:r w:rsidRPr="000D4C7A">
        <w:t>le. Ainsi en est-il de la Fédérée du Québec dont les filiales sont L</w:t>
      </w:r>
      <w:r w:rsidRPr="000D4C7A">
        <w:t>e</w:t>
      </w:r>
      <w:r w:rsidRPr="000D4C7A">
        <w:t>grade Inc., les Abattoirs de l'est, les Élévateurs Fédérés, les Produits Mont-Joli, les Semences du Québec, Québec Poultry, Abbotsford Poultry Foam inc., Edmond Sylvain Ltée, Flamengo, Centre avicole inc., Turcotte et Turmel inc., les Engrais Laprairie ; la Ferme Joliette et P. A. Gouin Ltée échappent à la gestion locale des coopérateurs. Or les filiales et fédérations, à elles seules, ne cumulent pas moins de 41,7% du chiffre d'affaires générées par les coopératives non financi</w:t>
      </w:r>
      <w:r w:rsidRPr="000D4C7A">
        <w:t>è</w:t>
      </w:r>
      <w:r w:rsidRPr="000D4C7A">
        <w:t>res. Une récente étude du gouvernement Lévesque plaçait la Fédérée (2 milliards $ de ventes) dans le seul cadre où elle puisse être comp</w:t>
      </w:r>
      <w:r w:rsidRPr="000D4C7A">
        <w:t>a</w:t>
      </w:r>
      <w:r w:rsidRPr="000D4C7A">
        <w:t>rée. « La coopérative Fédérée de Québec avec un chiffre d'affaires de 728 millions $ se situerait au 35e rang de toutes les entreprises man</w:t>
      </w:r>
      <w:r w:rsidRPr="000D4C7A">
        <w:t>u</w:t>
      </w:r>
      <w:r w:rsidRPr="000D4C7A">
        <w:t>facturières du Canada, soit entre Molson (747 millions $) et Imasco Ltd. (719 millions $)</w:t>
      </w:r>
      <w:r>
        <w:t> </w:t>
      </w:r>
      <w:r>
        <w:rPr>
          <w:rStyle w:val="Appelnotedebasdep"/>
        </w:rPr>
        <w:footnoteReference w:id="30"/>
      </w:r>
      <w:r w:rsidRPr="000D4C7A">
        <w:t>. » Cette part croissante des filiales est ass</w:t>
      </w:r>
      <w:r w:rsidRPr="000D4C7A">
        <w:t>o</w:t>
      </w:r>
      <w:r w:rsidRPr="000D4C7A">
        <w:t>ciée à une très nette tendance centralisatrice où les organismes de la base ont perdu beaucoup de leur pouvoir décisionnel</w:t>
      </w:r>
      <w:r>
        <w:t> </w:t>
      </w:r>
      <w:r>
        <w:rPr>
          <w:rStyle w:val="Appelnotedebasdep"/>
        </w:rPr>
        <w:footnoteReference w:id="31"/>
      </w:r>
      <w:r w:rsidRPr="000D4C7A">
        <w:t>.</w:t>
      </w:r>
    </w:p>
    <w:p w:rsidR="007D3261" w:rsidRPr="000D4C7A" w:rsidRDefault="007D3261" w:rsidP="007D3261">
      <w:pPr>
        <w:spacing w:before="120" w:after="120"/>
        <w:jc w:val="both"/>
      </w:pPr>
      <w:r w:rsidRPr="000D4C7A">
        <w:t>Le capital coopératif s'est construit dans les interstices du capital privé et s'est surtout enraciné dans les sphères liées à la consomm</w:t>
      </w:r>
      <w:r w:rsidRPr="000D4C7A">
        <w:t>a</w:t>
      </w:r>
      <w:r w:rsidRPr="000D4C7A">
        <w:t>tion, à la finance et à la production agricole. Il s'est engagé, dès la r</w:t>
      </w:r>
      <w:r w:rsidRPr="000D4C7A">
        <w:t>é</w:t>
      </w:r>
      <w:r w:rsidRPr="000D4C7A">
        <w:t>volution tranquille, dans un fort mouvement d'expansion et de conce</w:t>
      </w:r>
      <w:r w:rsidRPr="000D4C7A">
        <w:t>n</w:t>
      </w:r>
      <w:r w:rsidRPr="000D4C7A">
        <w:t>tration. Quelques grands ensembles se sont imposés et intégrés au r</w:t>
      </w:r>
      <w:r w:rsidRPr="000D4C7A">
        <w:t>é</w:t>
      </w:r>
      <w:r w:rsidRPr="000D4C7A">
        <w:t>seau en place. La Fédération des caisses d'entraide économique, par exemple, s'est départie de son caractère marginal et a connu une fo</w:t>
      </w:r>
      <w:r w:rsidRPr="000D4C7A">
        <w:t>u</w:t>
      </w:r>
      <w:r w:rsidRPr="000D4C7A">
        <w:t>droyante expansion au cours de la décennie 70. Dès lors, les objectifs se transforment et l'institution concurrence les autres entreprises f</w:t>
      </w:r>
      <w:r w:rsidRPr="000D4C7A">
        <w:t>i</w:t>
      </w:r>
      <w:r w:rsidRPr="000D4C7A">
        <w:t>nancières. Aujourd'hui les C.E.E. totalisent des actifs de plus de 1 mi</w:t>
      </w:r>
      <w:r w:rsidRPr="000D4C7A">
        <w:t>l</w:t>
      </w:r>
      <w:r w:rsidRPr="000D4C7A">
        <w:t>liard $ et se sont assuré le leadership de la Conférence des caisses d'épargne et de crédit.</w:t>
      </w:r>
    </w:p>
    <w:p w:rsidR="007D3261" w:rsidRPr="000D4C7A" w:rsidRDefault="007D3261" w:rsidP="007D3261">
      <w:pPr>
        <w:spacing w:before="120" w:after="120"/>
        <w:jc w:val="both"/>
      </w:pPr>
      <w:r>
        <w:t>[41]</w:t>
      </w:r>
    </w:p>
    <w:p w:rsidR="007D3261" w:rsidRPr="000D4C7A" w:rsidRDefault="007D3261" w:rsidP="007D3261">
      <w:pPr>
        <w:spacing w:before="120" w:after="120"/>
        <w:jc w:val="both"/>
      </w:pPr>
      <w:r w:rsidRPr="000D4C7A">
        <w:t>D'autres coopératives dont le Mouvement Desjardins, la Fédérée et Agropur ont interpénétré, dans leurs sphères respectives, le capital privé. Rappelons les nombreux placements de la Société d'investiss</w:t>
      </w:r>
      <w:r w:rsidRPr="000D4C7A">
        <w:t>e</w:t>
      </w:r>
      <w:r w:rsidRPr="000D4C7A">
        <w:t>ment Desjardins dans les entreprises québécoises ou encore l'achat de Québec Poultry par la Fédérée. Répondant aux mêmes critères de m</w:t>
      </w:r>
      <w:r w:rsidRPr="000D4C7A">
        <w:t>i</w:t>
      </w:r>
      <w:r w:rsidRPr="000D4C7A">
        <w:t>se en valeur et à la même dynamique d'expansion que les grandes e</w:t>
      </w:r>
      <w:r w:rsidRPr="000D4C7A">
        <w:t>n</w:t>
      </w:r>
      <w:r w:rsidRPr="000D4C7A">
        <w:t>treprises, ces composantes du mouvement coopératif en partagent les visées.</w:t>
      </w:r>
    </w:p>
    <w:p w:rsidR="007D3261" w:rsidRPr="000D4C7A" w:rsidRDefault="007D3261" w:rsidP="007D3261">
      <w:pPr>
        <w:spacing w:before="120" w:after="120"/>
        <w:jc w:val="both"/>
      </w:pPr>
      <w:r w:rsidRPr="000D4C7A">
        <w:t>En ce qui concerne le capital d'État, son immixtion dans les sph</w:t>
      </w:r>
      <w:r w:rsidRPr="000D4C7A">
        <w:t>è</w:t>
      </w:r>
      <w:r w:rsidRPr="000D4C7A">
        <w:t>res de production et le type d'exploitation des travailleurs pratiquée (en de nombreux points identiques à ceux des autres entreprises) nous incitent à l'intégrer à la bourgeoisie québécoise. Étroitement associées au développement de la bourgeoisie régionale, les sociétés d'État ont été appelées à élargir les perspectives et à en épauler le développ</w:t>
      </w:r>
      <w:r w:rsidRPr="000D4C7A">
        <w:t>e</w:t>
      </w:r>
      <w:r w:rsidRPr="000D4C7A">
        <w:t>ment. Dans cette perspective, la jonction capital québécois-capital d'État fut le fondement dynamique de la concentration et de l'expa</w:t>
      </w:r>
      <w:r w:rsidRPr="000D4C7A">
        <w:t>n</w:t>
      </w:r>
      <w:r w:rsidRPr="000D4C7A">
        <w:t>sion du capital autochtone. Rappelons l'importance de la S.G.F. dans la création de Bombardier-MLW, celle de SOQUIA pour Culinar, ce</w:t>
      </w:r>
      <w:r w:rsidRPr="000D4C7A">
        <w:t>l</w:t>
      </w:r>
      <w:r w:rsidRPr="000D4C7A">
        <w:t>le de la Caisse de dépôt dans le dossier de Cablevision nationale ou dans la jonction des divers intérêts bancaires québécois, et enfin celle d'Hydro-Québec pour les diverses sociétés d'ingénierie et de constru</w:t>
      </w:r>
      <w:r w:rsidRPr="000D4C7A">
        <w:t>c</w:t>
      </w:r>
      <w:r w:rsidRPr="000D4C7A">
        <w:t>tion autochtones.</w:t>
      </w:r>
    </w:p>
    <w:p w:rsidR="007D3261" w:rsidRPr="000D4C7A" w:rsidRDefault="007D3261" w:rsidP="007D3261">
      <w:pPr>
        <w:spacing w:before="120" w:after="120"/>
        <w:jc w:val="both"/>
      </w:pPr>
      <w:r w:rsidRPr="000D4C7A">
        <w:t>Ce survol ne saurait être complet sans que nous nous attardions, même sommairement, à cette autre catégorie d'entreprises que saisit le terme de P.M.E. Essentiellement concentré dans les services, la pr</w:t>
      </w:r>
      <w:r w:rsidRPr="000D4C7A">
        <w:t>o</w:t>
      </w:r>
      <w:r w:rsidRPr="000D4C7A">
        <w:t>duction de biens de consommation et les secteurs traditionnels, ce t</w:t>
      </w:r>
      <w:r w:rsidRPr="000D4C7A">
        <w:t>y</w:t>
      </w:r>
      <w:r w:rsidRPr="000D4C7A">
        <w:t>pe de capital se démarque à de nombreux chapitres des grandes entr</w:t>
      </w:r>
      <w:r w:rsidRPr="000D4C7A">
        <w:t>e</w:t>
      </w:r>
      <w:r w:rsidRPr="000D4C7A">
        <w:t>prises ci-haut identifiées. On dénombrait, en 1973, pas moins de 6556 P.M.E.</w:t>
      </w:r>
      <w:r>
        <w:t> </w:t>
      </w:r>
      <w:r>
        <w:rPr>
          <w:rStyle w:val="Appelnotedebasdep"/>
        </w:rPr>
        <w:footnoteReference w:id="32"/>
      </w:r>
      <w:r w:rsidRPr="000D4C7A">
        <w:t xml:space="preserve"> (soit 66% des entreprises) employant quelque 47,9% des travailleurs et accaparant quelque 40% de la valeur ajoutée. On r</w:t>
      </w:r>
      <w:r w:rsidRPr="000D4C7A">
        <w:t>e</w:t>
      </w:r>
      <w:r w:rsidRPr="000D4C7A">
        <w:t>trouve surtout ces P.M.E. dans l'agro-alimentaire (887 entreprises), le vêtement (1606 firmes) et l'industrie du bois et des articles en bois (838 firmes).</w:t>
      </w:r>
    </w:p>
    <w:p w:rsidR="007D3261" w:rsidRPr="000D4C7A" w:rsidRDefault="007D3261" w:rsidP="007D3261">
      <w:pPr>
        <w:spacing w:before="120" w:after="120"/>
        <w:jc w:val="both"/>
      </w:pPr>
      <w:r w:rsidRPr="000D4C7A">
        <w:t>Elles sont également nombreuses dans certaines autres branches (industrie du vêtement, emboutissage, matricage des métaux et i</w:t>
      </w:r>
      <w:r w:rsidRPr="000D4C7A">
        <w:t>m</w:t>
      </w:r>
      <w:r w:rsidRPr="000D4C7A">
        <w:t>primerie). Mais il demeure que le lieu de prédilection des P.M.E. sera le commerce et les services, champs où elles emploient 66% des sal</w:t>
      </w:r>
      <w:r w:rsidRPr="000D4C7A">
        <w:t>a</w:t>
      </w:r>
      <w:r w:rsidRPr="000D4C7A">
        <w:t>riés. Ces entreprises, auxquelles se rattachent toutes les unités écon</w:t>
      </w:r>
      <w:r w:rsidRPr="000D4C7A">
        <w:t>o</w:t>
      </w:r>
      <w:r w:rsidRPr="000D4C7A">
        <w:t>miques en voie d'intégration régionale et même certaines institutions financières, nous réfèrent à un type de capital régional qui rallie la grande masse des entreprises québécoises.</w:t>
      </w:r>
    </w:p>
    <w:p w:rsidR="007D3261" w:rsidRDefault="007D3261" w:rsidP="007D3261">
      <w:pPr>
        <w:spacing w:before="120" w:after="120"/>
        <w:jc w:val="both"/>
      </w:pPr>
      <w:r w:rsidRPr="000D4C7A">
        <w:t>Ainsi présentée, la bourgeoisie québécoise apparaît donc comme un ensemble composé d'éléments répondant à des intérêts économ</w:t>
      </w:r>
      <w:r w:rsidRPr="000D4C7A">
        <w:t>i</w:t>
      </w:r>
      <w:r w:rsidRPr="000D4C7A">
        <w:t>ques divers. Dans ce sens, elle ne se présente pas comme un tout h</w:t>
      </w:r>
      <w:r w:rsidRPr="000D4C7A">
        <w:t>o</w:t>
      </w:r>
      <w:r w:rsidRPr="000D4C7A">
        <w:t>mogène mais comme le lieu de jonction d'intérêts divers. Tournons-nous maintenant vers l'analyse des perspectives de croissance</w:t>
      </w:r>
      <w:r>
        <w:t xml:space="preserve"> [42] </w:t>
      </w:r>
      <w:r w:rsidRPr="000D4C7A">
        <w:t>de cette bourgeoisie. Ce dernier volet nous permettra de saisir sa dyn</w:t>
      </w:r>
      <w:r w:rsidRPr="000D4C7A">
        <w:t>a</w:t>
      </w:r>
      <w:r w:rsidRPr="000D4C7A">
        <w:t>mique tout comme il mettra en relief la diversité des projets qui l'an</w:t>
      </w:r>
      <w:r w:rsidRPr="000D4C7A">
        <w:t>i</w:t>
      </w:r>
      <w:r w:rsidRPr="000D4C7A">
        <w:t>ment.</w:t>
      </w:r>
    </w:p>
    <w:p w:rsidR="007D3261" w:rsidRPr="000D4C7A" w:rsidRDefault="007D3261" w:rsidP="007D3261">
      <w:pPr>
        <w:spacing w:before="120" w:after="120"/>
        <w:jc w:val="both"/>
      </w:pPr>
      <w:r>
        <w:br w:type="page"/>
      </w:r>
    </w:p>
    <w:p w:rsidR="007D3261" w:rsidRDefault="007D3261" w:rsidP="007D3261">
      <w:pPr>
        <w:pStyle w:val="planche"/>
      </w:pPr>
      <w:bookmarkStart w:id="11" w:name="capital_qc_3"/>
      <w:r w:rsidRPr="000D4C7A">
        <w:t>3. Le</w:t>
      </w:r>
      <w:r>
        <w:t xml:space="preserve"> capital québécois :</w:t>
      </w:r>
      <w:r>
        <w:br/>
      </w:r>
      <w:r w:rsidRPr="000D4C7A">
        <w:t>perspectives de croissance</w:t>
      </w:r>
    </w:p>
    <w:bookmarkEnd w:id="11"/>
    <w:p w:rsidR="007D3261" w:rsidRDefault="007D3261" w:rsidP="007D3261">
      <w:pPr>
        <w:spacing w:before="120" w:after="120"/>
        <w:jc w:val="both"/>
      </w:pPr>
    </w:p>
    <w:p w:rsidR="007D3261" w:rsidRPr="000D4C7A" w:rsidRDefault="007D3261" w:rsidP="007D3261">
      <w:pPr>
        <w:pStyle w:val="a"/>
      </w:pPr>
      <w:bookmarkStart w:id="12" w:name="capital_qc_3a"/>
      <w:r w:rsidRPr="000D4C7A">
        <w:t>a) Le rôle de l'État québécois</w:t>
      </w:r>
    </w:p>
    <w:bookmarkEnd w:id="12"/>
    <w:p w:rsidR="007D3261" w:rsidRDefault="007D3261" w:rsidP="007D3261">
      <w:pPr>
        <w:spacing w:before="120" w:after="120"/>
        <w:jc w:val="both"/>
      </w:pPr>
    </w:p>
    <w:p w:rsidR="007D3261" w:rsidRPr="00384B20" w:rsidRDefault="007D3261" w:rsidP="007D3261">
      <w:pPr>
        <w:ind w:right="90" w:firstLine="0"/>
        <w:jc w:val="both"/>
        <w:rPr>
          <w:sz w:val="20"/>
        </w:rPr>
      </w:pPr>
      <w:hyperlink w:anchor="tdm" w:history="1">
        <w:r w:rsidRPr="00384B20">
          <w:rPr>
            <w:rStyle w:val="Lienhypertexte"/>
            <w:sz w:val="20"/>
          </w:rPr>
          <w:t>Retour à la table des matières</w:t>
        </w:r>
      </w:hyperlink>
    </w:p>
    <w:p w:rsidR="007D3261" w:rsidRPr="000D4C7A" w:rsidRDefault="007D3261" w:rsidP="007D3261">
      <w:pPr>
        <w:spacing w:before="120" w:after="120"/>
        <w:jc w:val="both"/>
      </w:pPr>
      <w:r w:rsidRPr="000D4C7A">
        <w:t>Cantonnée dans les branches traditionnelles, la bourgeoisie québ</w:t>
      </w:r>
      <w:r w:rsidRPr="000D4C7A">
        <w:t>é</w:t>
      </w:r>
      <w:r w:rsidRPr="000D4C7A">
        <w:t>coise s'est réorganisée à la faveur du régime Duplessis. Le capital r</w:t>
      </w:r>
      <w:r w:rsidRPr="000D4C7A">
        <w:t>é</w:t>
      </w:r>
      <w:r w:rsidRPr="000D4C7A">
        <w:t>gional s'est développé en étroite conjonction avec ce régime dans les branches liées à l'agriculture et dans les industries directement int</w:t>
      </w:r>
      <w:r w:rsidRPr="000D4C7A">
        <w:t>é</w:t>
      </w:r>
      <w:r w:rsidRPr="000D4C7A">
        <w:t>grées à l'expansion du système routier. Dans les autres domaines, que ce soit dans l'exploitation ou la transformation de richesses naturelles ou dans les sphères plus traditionnelles telles le textile, le capital qu</w:t>
      </w:r>
      <w:r w:rsidRPr="000D4C7A">
        <w:t>é</w:t>
      </w:r>
      <w:r w:rsidRPr="000D4C7A">
        <w:t>bécois fut tributaire des retombées des circuits surtout américains dans le premier cas et canadiens dans le second</w:t>
      </w:r>
      <w:r>
        <w:t> </w:t>
      </w:r>
      <w:r>
        <w:rPr>
          <w:rStyle w:val="Appelnotedebasdep"/>
        </w:rPr>
        <w:footnoteReference w:id="33"/>
      </w:r>
      <w:r w:rsidRPr="000D4C7A">
        <w:t>. Mais ce qu'il importe de souligner c'est que ce mouvement fut associé à la réorganisation d'un champ industriel canadien de plus en plus plaqué à la dynamique du géant américain, tout comme le fruit d'une politique « canadienne » qui a d'abord profité à l'Ontario.</w:t>
      </w:r>
    </w:p>
    <w:p w:rsidR="007D3261" w:rsidRPr="000D4C7A" w:rsidRDefault="007D3261" w:rsidP="007D3261">
      <w:pPr>
        <w:spacing w:before="120" w:after="120"/>
        <w:jc w:val="both"/>
      </w:pPr>
      <w:r w:rsidRPr="000D4C7A">
        <w:t xml:space="preserve">Pendant la « révolution tranquille », la bourgeoisie québécoise fut au diapason de cette période de bouillonnement social. Ses objectifs furent, dès le début des années </w:t>
      </w:r>
      <w:r w:rsidRPr="000D4C7A">
        <w:rPr>
          <w:i/>
        </w:rPr>
        <w:t xml:space="preserve">60, </w:t>
      </w:r>
      <w:r w:rsidRPr="000D4C7A">
        <w:t>repris par le Conseil d'orientation économique du Québec (COEQ), organisme qui a préconisé une i</w:t>
      </w:r>
      <w:r w:rsidRPr="000D4C7A">
        <w:t>n</w:t>
      </w:r>
      <w:r w:rsidRPr="000D4C7A">
        <w:t>tervention étatique accrue : appui et ultérieurement, noyau dur, de ce</w:t>
      </w:r>
      <w:r w:rsidRPr="000D4C7A">
        <w:t>t</w:t>
      </w:r>
      <w:r w:rsidRPr="000D4C7A">
        <w:t>te potentielle grande bourgeoisie locale dont nous avons esquissé les contours. Le capital d'État s'est substitué aux capitaux étrangers dans l'hydro-électricité dans le but évident d'achever l'expansion des r</w:t>
      </w:r>
      <w:r w:rsidRPr="000D4C7A">
        <w:t>é</w:t>
      </w:r>
      <w:r w:rsidRPr="000D4C7A">
        <w:t xml:space="preserve">seaux et de stimuler le développement économique local. Il s'est doté d'une société mixte, la S.G.F. dont l'objectif (de </w:t>
      </w:r>
      <w:r w:rsidRPr="000D4C7A">
        <w:rPr>
          <w:i/>
        </w:rPr>
        <w:t xml:space="preserve">62 </w:t>
      </w:r>
      <w:r w:rsidRPr="000D4C7A">
        <w:t xml:space="preserve">à </w:t>
      </w:r>
      <w:r w:rsidRPr="000D4C7A">
        <w:rPr>
          <w:i/>
        </w:rPr>
        <w:t xml:space="preserve">72) </w:t>
      </w:r>
      <w:r w:rsidRPr="000D4C7A">
        <w:t>fut de re</w:t>
      </w:r>
      <w:r w:rsidRPr="000D4C7A">
        <w:t>n</w:t>
      </w:r>
      <w:r w:rsidRPr="000D4C7A">
        <w:t>flouer les entreprises industrielles en perdition. Il s'est immiscé dans les rouages de l'industrie sidérurgique grâce à SIDBEC, dans l'espoir avoué d'accroître les retombées économiques locales et de réduire le contrôle ontarien de l'acier, etc.</w:t>
      </w:r>
    </w:p>
    <w:p w:rsidR="007D3261" w:rsidRPr="000D4C7A" w:rsidRDefault="007D3261" w:rsidP="007D3261">
      <w:pPr>
        <w:spacing w:before="120" w:after="120"/>
        <w:jc w:val="both"/>
      </w:pPr>
      <w:r w:rsidRPr="000D4C7A">
        <w:t>Il faut insister aussi sur le fait que l'État québécois a permis au c</w:t>
      </w:r>
      <w:r w:rsidRPr="000D4C7A">
        <w:t>a</w:t>
      </w:r>
      <w:r w:rsidRPr="000D4C7A">
        <w:t>pital autochtone de se concentrer et d'accroître son espace économ</w:t>
      </w:r>
      <w:r w:rsidRPr="000D4C7A">
        <w:t>i</w:t>
      </w:r>
      <w:r w:rsidRPr="000D4C7A">
        <w:t xml:space="preserve">que. Par exemple, c'est la S.G.F. et la Caisse de dépôt qui ont rendu possible, en </w:t>
      </w:r>
      <w:r w:rsidRPr="000D4C7A">
        <w:rPr>
          <w:i/>
        </w:rPr>
        <w:t xml:space="preserve">1975, </w:t>
      </w:r>
      <w:r w:rsidRPr="000D4C7A">
        <w:t>l'achat de M.L.W. par Bombardier ; c'est aussi la Caisse de dépôt qui a épaulé Provigo dans son expansion et favorisé, notamment, l'acquisition de M. Loeb ; c'est également elle qui a s</w:t>
      </w:r>
      <w:r w:rsidRPr="000D4C7A">
        <w:t>e</w:t>
      </w:r>
      <w:r w:rsidRPr="000D4C7A">
        <w:t>condé le capital bancaire et para-bancaire local, temporisant les min</w:t>
      </w:r>
      <w:r w:rsidRPr="000D4C7A">
        <w:t>o</w:t>
      </w:r>
      <w:r w:rsidRPr="000D4C7A">
        <w:t>rités internes et consolidant ses liens de réseau. C'est enfin</w:t>
      </w:r>
      <w:r>
        <w:t xml:space="preserve"> </w:t>
      </w:r>
      <w:r w:rsidRPr="002F5CDE">
        <w:t>[43]</w:t>
      </w:r>
      <w:r>
        <w:t xml:space="preserve"> </w:t>
      </w:r>
      <w:r w:rsidRPr="000D4C7A">
        <w:t>elle qui a favorisé la prise de contrôle local de Cablevision nation</w:t>
      </w:r>
      <w:r w:rsidRPr="000D4C7A">
        <w:t>a</w:t>
      </w:r>
      <w:r w:rsidRPr="000D4C7A">
        <w:t>le et a été à l'origine du récent achat de cette dernière par Vidéotron.</w:t>
      </w:r>
    </w:p>
    <w:p w:rsidR="007D3261" w:rsidRPr="000D4C7A" w:rsidRDefault="007D3261" w:rsidP="007D3261">
      <w:pPr>
        <w:spacing w:before="120" w:after="120"/>
        <w:jc w:val="both"/>
      </w:pPr>
      <w:r w:rsidRPr="000D4C7A">
        <w:t>Dans un autre domaine, soit celui de l'hydro-électricité, les impo</w:t>
      </w:r>
      <w:r w:rsidRPr="000D4C7A">
        <w:t>r</w:t>
      </w:r>
      <w:r w:rsidRPr="000D4C7A">
        <w:t xml:space="preserve">tantes retombées économiques de la nationalisation de </w:t>
      </w:r>
      <w:r w:rsidRPr="000D4C7A">
        <w:rPr>
          <w:i/>
        </w:rPr>
        <w:t xml:space="preserve">63-64 </w:t>
      </w:r>
      <w:r w:rsidRPr="000D4C7A">
        <w:t>ont pr</w:t>
      </w:r>
      <w:r w:rsidRPr="000D4C7A">
        <w:t>o</w:t>
      </w:r>
      <w:r w:rsidRPr="000D4C7A">
        <w:t xml:space="preserve">fité à nombre d'entrepreneurs locaux. Rappelons, par exemple, que c'est essentiellement grâce à Hydro que les sociétés d'ingénierie S.N.C., Warren-Rousseau, A.B.B.D.L. et Lavalin ont pu percer dans le domaine de l'ingénierie et de la gestion de projets hydro-électriques. La dernière initiative d'Hydro, Hydro-International (décembre </w:t>
      </w:r>
      <w:r w:rsidRPr="000D4C7A">
        <w:rPr>
          <w:i/>
        </w:rPr>
        <w:t xml:space="preserve">78) </w:t>
      </w:r>
      <w:r w:rsidRPr="000D4C7A">
        <w:t>constitue d'ailleurs une importante rampe d'expansion pour ces soci</w:t>
      </w:r>
      <w:r w:rsidRPr="000D4C7A">
        <w:t>é</w:t>
      </w:r>
      <w:r w:rsidRPr="000D4C7A">
        <w:t>tés privées et le « know-how » québécois. La nouvelle filiale d'Hydro, compte tenu de la politique « d'achat chez nous » que pratique la s</w:t>
      </w:r>
      <w:r w:rsidRPr="000D4C7A">
        <w:t>o</w:t>
      </w:r>
      <w:r w:rsidRPr="000D4C7A">
        <w:t>ciété d'État, permettra non seulement aux sociétés d'ingénierie d'éte</w:t>
      </w:r>
      <w:r w:rsidRPr="000D4C7A">
        <w:t>n</w:t>
      </w:r>
      <w:r w:rsidRPr="000D4C7A">
        <w:t>dre leurs ramifications et d'accroître leurs opérations à l'étranger, mais élargira le processus aux plus importants constructeurs tout en a</w:t>
      </w:r>
      <w:r w:rsidRPr="000D4C7A">
        <w:t>c</w:t>
      </w:r>
      <w:r w:rsidRPr="000D4C7A">
        <w:t>croissant les retombées économiques locales.</w:t>
      </w:r>
    </w:p>
    <w:p w:rsidR="007D3261" w:rsidRPr="000D4C7A" w:rsidRDefault="007D3261" w:rsidP="007D3261">
      <w:pPr>
        <w:spacing w:before="120" w:after="120"/>
        <w:jc w:val="both"/>
      </w:pPr>
      <w:r w:rsidRPr="000D4C7A">
        <w:t>Dans le même ordre d'intervention, la Société québécoise d'initiat</w:t>
      </w:r>
      <w:r w:rsidRPr="000D4C7A">
        <w:t>i</w:t>
      </w:r>
      <w:r w:rsidRPr="000D4C7A">
        <w:t xml:space="preserve">ve agro-alimentaire SOQUIA a veillé au maintien du contrôle de Culinar lorsque le Mouvement Desjardins a annoncé, en </w:t>
      </w:r>
      <w:r w:rsidRPr="000D4C7A">
        <w:rPr>
          <w:i/>
        </w:rPr>
        <w:t xml:space="preserve">1977, </w:t>
      </w:r>
      <w:r w:rsidRPr="000D4C7A">
        <w:t>son i</w:t>
      </w:r>
      <w:r w:rsidRPr="000D4C7A">
        <w:t>n</w:t>
      </w:r>
      <w:r w:rsidRPr="000D4C7A">
        <w:t>tention de se départir d'une part de ses avoirs dans l'entreprise. Ces quelques exemples reflètent un mouvement global qui met en évide</w:t>
      </w:r>
      <w:r w:rsidRPr="000D4C7A">
        <w:t>n</w:t>
      </w:r>
      <w:r w:rsidRPr="000D4C7A">
        <w:t>ce le fait que la bourgeoisie québécoise s'est construite dans, et à la périphérie de l'État québécois.</w:t>
      </w:r>
      <w:r>
        <w:t> </w:t>
      </w:r>
      <w:r>
        <w:rPr>
          <w:rStyle w:val="Appelnotedebasdep"/>
        </w:rPr>
        <w:footnoteReference w:id="34"/>
      </w:r>
    </w:p>
    <w:p w:rsidR="007D3261" w:rsidRPr="000D4C7A" w:rsidRDefault="007D3261" w:rsidP="007D3261">
      <w:pPr>
        <w:spacing w:before="120" w:after="120"/>
        <w:jc w:val="both"/>
      </w:pPr>
      <w:r w:rsidRPr="000D4C7A">
        <w:t>Il nous apparaît fort significatif de constater que toutes les grandes entreprises identifiées précédemment ont, au moins une fois dans leur histoire, été associées à l'une ou l'autre des sociétés d'État. De même, la formation relativement récente de cette bourgeoisie confirme l'i</w:t>
      </w:r>
      <w:r w:rsidRPr="000D4C7A">
        <w:t>m</w:t>
      </w:r>
      <w:r w:rsidRPr="000D4C7A">
        <w:t>portance qu'a pu avoir, pour elle, ce nouvel État de la révolution tra</w:t>
      </w:r>
      <w:r w:rsidRPr="000D4C7A">
        <w:t>n</w:t>
      </w:r>
      <w:r w:rsidRPr="000D4C7A">
        <w:t>quille.</w:t>
      </w:r>
    </w:p>
    <w:p w:rsidR="007D3261" w:rsidRPr="000D4C7A" w:rsidRDefault="007D3261" w:rsidP="007D3261">
      <w:pPr>
        <w:spacing w:before="120" w:after="120"/>
        <w:jc w:val="both"/>
      </w:pPr>
      <w:r w:rsidRPr="000D4C7A">
        <w:t>Il importe de souligner que ces entreprises se sont essentiellement construites dans les champs de juridiction de l'État provincial. Ainsi en est-il des industries œuvrant dans les richesses naturelles et à la p</w:t>
      </w:r>
      <w:r w:rsidRPr="000D4C7A">
        <w:t>é</w:t>
      </w:r>
      <w:r w:rsidRPr="000D4C7A">
        <w:t>riphérie de celles-ci. C'est certainement le cas d'Hydro-Québec et des firmes qui, dans d'autres sphères, s'y lieront ; c'est aussi celui de S</w:t>
      </w:r>
      <w:r w:rsidRPr="000D4C7A">
        <w:t>O</w:t>
      </w:r>
      <w:r w:rsidRPr="000D4C7A">
        <w:t>QUEM, de SOQUIP et, d'ici peu, celui de la Société nationale de l'amiante. Par sa législation dans le domaine, l'État québécois a pu manœuvrer en fonction de la maximisation des retombées économ</w:t>
      </w:r>
      <w:r w:rsidRPr="000D4C7A">
        <w:t>i</w:t>
      </w:r>
      <w:r w:rsidRPr="000D4C7A">
        <w:t>ques et stimuler l'intégration aux circuits en place.</w:t>
      </w:r>
      <w:r>
        <w:t> </w:t>
      </w:r>
      <w:r>
        <w:rPr>
          <w:rStyle w:val="Appelnotedebasdep"/>
        </w:rPr>
        <w:footnoteReference w:id="35"/>
      </w:r>
    </w:p>
    <w:p w:rsidR="007D3261" w:rsidRPr="000D4C7A" w:rsidRDefault="007D3261" w:rsidP="007D3261">
      <w:pPr>
        <w:spacing w:before="120" w:after="120"/>
        <w:jc w:val="both"/>
      </w:pPr>
      <w:r w:rsidRPr="000D4C7A">
        <w:t>Ce point est une constante de l'analyse des perspectives d'expa</w:t>
      </w:r>
      <w:r w:rsidRPr="000D4C7A">
        <w:t>n</w:t>
      </w:r>
      <w:r w:rsidRPr="000D4C7A">
        <w:t>sion du capital autochtone. Dans le rapport Tetley, on précise :</w:t>
      </w:r>
    </w:p>
    <w:p w:rsidR="007D3261" w:rsidRPr="000D4C7A" w:rsidRDefault="007D3261" w:rsidP="007D3261">
      <w:pPr>
        <w:pStyle w:val="Grillecouleur-Accent1"/>
      </w:pPr>
      <w:r w:rsidRPr="000D4C7A">
        <w:t>L'efficacité d'une telle politique de mutation structurelle tient en que</w:t>
      </w:r>
      <w:r w:rsidRPr="000D4C7A">
        <w:t>l</w:t>
      </w:r>
      <w:r w:rsidRPr="000D4C7A">
        <w:t>que sorte à une simultanéité d'interventions visant, d'une part, les activités qu'on est susceptible de faire naître dans le sillage des</w:t>
      </w:r>
      <w:r>
        <w:t xml:space="preserve"> [44] </w:t>
      </w:r>
      <w:r w:rsidRPr="000D4C7A">
        <w:t>entreprises étrangères et, d'autre part, les orientations qu'on doit signaler aux entrepr</w:t>
      </w:r>
      <w:r w:rsidRPr="000D4C7A">
        <w:t>i</w:t>
      </w:r>
      <w:r w:rsidRPr="000D4C7A">
        <w:t>ses autochtones, principalement de petites et moyennes tailles, et les assi</w:t>
      </w:r>
      <w:r w:rsidRPr="000D4C7A">
        <w:t>s</w:t>
      </w:r>
      <w:r w:rsidRPr="000D4C7A">
        <w:t>tances qu'on doit leur accorder pour rendre l'innovation possible chez e</w:t>
      </w:r>
      <w:r w:rsidRPr="000D4C7A">
        <w:t>l</w:t>
      </w:r>
      <w:r w:rsidRPr="000D4C7A">
        <w:t>les, rationaliser leur production, améliorer la qualité de leur gestion et a</w:t>
      </w:r>
      <w:r w:rsidRPr="000D4C7A">
        <w:t>s</w:t>
      </w:r>
      <w:r w:rsidRPr="000D4C7A">
        <w:t>surer leur pénétration dans les marchés en fonction, entre autres, des po</w:t>
      </w:r>
      <w:r w:rsidRPr="000D4C7A">
        <w:t>s</w:t>
      </w:r>
      <w:r w:rsidRPr="000D4C7A">
        <w:t>sibilités ouvertes par le se</w:t>
      </w:r>
      <w:r w:rsidRPr="000D4C7A">
        <w:t>c</w:t>
      </w:r>
      <w:r w:rsidRPr="000D4C7A">
        <w:t>teur étranger</w:t>
      </w:r>
      <w:r>
        <w:t> </w:t>
      </w:r>
      <w:r>
        <w:rPr>
          <w:rStyle w:val="Appelnotedebasdep"/>
        </w:rPr>
        <w:footnoteReference w:id="36"/>
      </w:r>
      <w:r w:rsidRPr="000D4C7A">
        <w:t>.</w:t>
      </w:r>
    </w:p>
    <w:p w:rsidR="007D3261" w:rsidRPr="000D4C7A" w:rsidRDefault="007D3261" w:rsidP="007D3261">
      <w:pPr>
        <w:spacing w:before="120" w:after="120"/>
        <w:jc w:val="both"/>
      </w:pPr>
      <w:r w:rsidRPr="000D4C7A">
        <w:t>Ainsi, par exemple, on obligera la multinationale I.T.T., lors de l'allocation des vastes territoires de la Côte Nord, à Rayonnier Qu</w:t>
      </w:r>
      <w:r w:rsidRPr="000D4C7A">
        <w:t>é</w:t>
      </w:r>
      <w:r w:rsidRPr="000D4C7A">
        <w:t>bec, à favoriser les fournisseurs québécois. C'est également une te</w:t>
      </w:r>
      <w:r w:rsidRPr="000D4C7A">
        <w:t>n</w:t>
      </w:r>
      <w:r w:rsidRPr="000D4C7A">
        <w:t>dance qui se vérifiera dans le secteur para-bancaire, autre champ de juridiction provinciale. Dans ce domaine, l'État québécois, par caisse de dépôt interposée, se liera directement à la bourgeoisie locale et en assurera, en partie, la cohésion.</w:t>
      </w:r>
    </w:p>
    <w:p w:rsidR="007D3261" w:rsidRPr="000D4C7A" w:rsidRDefault="007D3261" w:rsidP="007D3261">
      <w:pPr>
        <w:spacing w:before="120" w:after="120"/>
        <w:jc w:val="both"/>
      </w:pPr>
      <w:r w:rsidRPr="000D4C7A">
        <w:t>On s'est aussi servi du pouvoir législatif pour permettre au Mo</w:t>
      </w:r>
      <w:r w:rsidRPr="000D4C7A">
        <w:t>u</w:t>
      </w:r>
      <w:r w:rsidRPr="000D4C7A">
        <w:t>vement Desjardins d'étendre ses opérations et de s'affranchir des inst</w:t>
      </w:r>
      <w:r w:rsidRPr="000D4C7A">
        <w:t>i</w:t>
      </w:r>
      <w:r w:rsidRPr="000D4C7A">
        <w:t>tutions bancaires. C'est en lui accordant les moyens de se doter d'une caisse centrale qui pourra, entre autres avantages, lui permettre de r</w:t>
      </w:r>
      <w:r w:rsidRPr="000D4C7A">
        <w:t>e</w:t>
      </w:r>
      <w:r w:rsidRPr="000D4C7A">
        <w:t>cevoir les dépôts gouvernementaux et de mettre un terme à sa dépe</w:t>
      </w:r>
      <w:r w:rsidRPr="000D4C7A">
        <w:t>n</w:t>
      </w:r>
      <w:r w:rsidRPr="000D4C7A">
        <w:t>dance bancaire, qu'on a atteint cet objectif. Pour sa part, le récent ép</w:t>
      </w:r>
      <w:r w:rsidRPr="000D4C7A">
        <w:t>i</w:t>
      </w:r>
      <w:r w:rsidRPr="000D4C7A">
        <w:t>sode du Crédit foncier met en relief un autre type d'intervention. Convoité par le Central and Eastern Trust, le contrôle québécois de la maison-mère francophone du Crédit foncier fut préservé par l'adoption d'une loi spéciale interdisant la vente de cette importante société de prêts hypothécaires à des intérêts non-québécois. Forte de cette inte</w:t>
      </w:r>
      <w:r w:rsidRPr="000D4C7A">
        <w:t>r</w:t>
      </w:r>
      <w:r w:rsidRPr="000D4C7A">
        <w:t>vention, c'est la Banque d'épargne qui a pris le contrôle du Crédit fo</w:t>
      </w:r>
      <w:r w:rsidRPr="000D4C7A">
        <w:t>n</w:t>
      </w:r>
      <w:r w:rsidRPr="000D4C7A">
        <w:t>cier. Enfin, l'appui accordé au Mouvement Desjardins et aux sociétés de fiducie (tous deux de juridiction provinciale) dans leur lutte péri</w:t>
      </w:r>
      <w:r w:rsidRPr="000D4C7A">
        <w:t>o</w:t>
      </w:r>
      <w:r w:rsidRPr="000D4C7A">
        <w:t>dique pour échapper aux divers contrôles de la loi bancaire fédérale, et dont le dernier épisode a eu lieu en 1979, vient confirmer cette volo</w:t>
      </w:r>
      <w:r w:rsidRPr="000D4C7A">
        <w:t>n</w:t>
      </w:r>
      <w:r w:rsidRPr="000D4C7A">
        <w:t>té d'épauler le capital local dans les sphères où cet État québécois est habilité à le faire.</w:t>
      </w:r>
    </w:p>
    <w:p w:rsidR="007D3261" w:rsidRPr="000D4C7A" w:rsidRDefault="007D3261" w:rsidP="007D3261">
      <w:pPr>
        <w:spacing w:before="120" w:after="120"/>
        <w:jc w:val="both"/>
      </w:pPr>
      <w:r w:rsidRPr="000D4C7A">
        <w:t>Même la dynamique d'expansion de ce capital s'articule à cet État régional. Sur la scène québécoise, de nombreux exemples déjà éno</w:t>
      </w:r>
      <w:r w:rsidRPr="000D4C7A">
        <w:t>n</w:t>
      </w:r>
      <w:r w:rsidRPr="000D4C7A">
        <w:t>cés confirment le fait que la réorganisation et la consolidation des a</w:t>
      </w:r>
      <w:r w:rsidRPr="000D4C7A">
        <w:t>s</w:t>
      </w:r>
      <w:r w:rsidRPr="000D4C7A">
        <w:t>sises autochtones passent par lui. Il suffit de rappeler les diverses i</w:t>
      </w:r>
      <w:r w:rsidRPr="000D4C7A">
        <w:t>n</w:t>
      </w:r>
      <w:r w:rsidRPr="000D4C7A">
        <w:t>terventions dans l'agro-alimentaire (Provigo, Culinar, etc.), dans la cablodistribution (Cablevision nationale-Vidéotron) ou dans le d</w:t>
      </w:r>
      <w:r w:rsidRPr="000D4C7A">
        <w:t>o</w:t>
      </w:r>
      <w:r w:rsidRPr="000D4C7A">
        <w:t>maine pharmaceutique (Omnimédic)</w:t>
      </w:r>
      <w:r>
        <w:t> </w:t>
      </w:r>
      <w:r>
        <w:rPr>
          <w:rStyle w:val="Appelnotedebasdep"/>
        </w:rPr>
        <w:footnoteReference w:id="37"/>
      </w:r>
      <w:r w:rsidRPr="000D4C7A">
        <w:t xml:space="preserve"> pour mettre en relief la juste</w:t>
      </w:r>
      <w:r w:rsidRPr="000D4C7A">
        <w:t>s</w:t>
      </w:r>
      <w:r w:rsidRPr="000D4C7A">
        <w:t>se de ces propos. Que dire maintenant des projets conjoints (No</w:t>
      </w:r>
      <w:r w:rsidRPr="000D4C7A">
        <w:t>r</w:t>
      </w:r>
      <w:r w:rsidRPr="000D4C7A">
        <w:t>mick Perron-Donohue, Donohue-Saint-Félicien)</w:t>
      </w:r>
      <w:r>
        <w:t> </w:t>
      </w:r>
      <w:r>
        <w:rPr>
          <w:rStyle w:val="Appelnotedebasdep"/>
        </w:rPr>
        <w:footnoteReference w:id="38"/>
      </w:r>
      <w:r w:rsidRPr="000D4C7A">
        <w:t xml:space="preserve"> et des nombreux appuis financiers qu'ont accordés une SDI ou une Caisse de dépôt et de pl</w:t>
      </w:r>
      <w:r w:rsidRPr="000D4C7A">
        <w:t>a</w:t>
      </w:r>
      <w:r w:rsidRPr="000D4C7A">
        <w:t>cement, ou de l'appui technique d'un organisme comme le CRIQ ? Même l'avenir des P.M.E. locales est étroitement associé à cet État.</w:t>
      </w:r>
    </w:p>
    <w:p w:rsidR="007D3261" w:rsidRPr="000D4C7A" w:rsidRDefault="007D3261" w:rsidP="007D3261">
      <w:pPr>
        <w:spacing w:before="120" w:after="120"/>
        <w:jc w:val="both"/>
      </w:pPr>
      <w:r>
        <w:t>[45]</w:t>
      </w:r>
    </w:p>
    <w:p w:rsidR="007D3261" w:rsidRPr="000D4C7A" w:rsidRDefault="007D3261" w:rsidP="007D3261">
      <w:pPr>
        <w:spacing w:before="120" w:after="120"/>
        <w:jc w:val="both"/>
      </w:pPr>
      <w:r w:rsidRPr="000D4C7A">
        <w:t>Outre les nombreux programmes de la SDI, c'est la fonction de r</w:t>
      </w:r>
      <w:r w:rsidRPr="000D4C7A">
        <w:t>é</w:t>
      </w:r>
      <w:r w:rsidRPr="000D4C7A">
        <w:t>organisation et d'ouverture des marchés extérieurs qu'il importe de souligner. Épaulant les P.M.E. engagées dans la production et la tran</w:t>
      </w:r>
      <w:r w:rsidRPr="000D4C7A">
        <w:t>s</w:t>
      </w:r>
      <w:r w:rsidRPr="000D4C7A">
        <w:t>formation, l'État québécois s'est assigné la tâche d'ouvrir le champ d'investigation des entrepreneurs régionaux. Il s'agit, dans une large mesure, de mettre un terme au cloisonnement des secteurs traditio</w:t>
      </w:r>
      <w:r w:rsidRPr="000D4C7A">
        <w:t>n</w:t>
      </w:r>
      <w:r w:rsidRPr="000D4C7A">
        <w:t>nels (industrie du vêtement, de la chaussure, etc.). Il s'agit également, d'une part de stimuler l'immixtion des entreprises autochtones dans les circuits des grands monopoles, et ainsi d'accroître les retombées éc</w:t>
      </w:r>
      <w:r w:rsidRPr="000D4C7A">
        <w:t>o</w:t>
      </w:r>
      <w:r w:rsidRPr="000D4C7A">
        <w:t>nomiques profitables au capitalisme québécois et, d'autre part, d'e</w:t>
      </w:r>
      <w:r w:rsidRPr="000D4C7A">
        <w:t>n</w:t>
      </w:r>
      <w:r w:rsidRPr="000D4C7A">
        <w:t>courager l'éclosion de nouveaux grands ensembles industriels.</w:t>
      </w:r>
    </w:p>
    <w:p w:rsidR="007D3261" w:rsidRPr="000D4C7A" w:rsidRDefault="007D3261" w:rsidP="007D3261">
      <w:pPr>
        <w:spacing w:before="120" w:after="120"/>
        <w:jc w:val="both"/>
      </w:pPr>
      <w:r w:rsidRPr="000D4C7A">
        <w:t xml:space="preserve">Le premier volet sera clairement énoncé dans le rapport Tetley, puis repris dans Bâtir </w:t>
      </w:r>
      <w:r w:rsidRPr="000D4C7A">
        <w:rPr>
          <w:i/>
        </w:rPr>
        <w:t xml:space="preserve">le Québec. </w:t>
      </w:r>
      <w:r w:rsidRPr="000D4C7A">
        <w:t>Entre autres points, on y déclarera :</w:t>
      </w:r>
    </w:p>
    <w:p w:rsidR="007D3261" w:rsidRPr="000D4C7A" w:rsidRDefault="007D3261" w:rsidP="007D3261">
      <w:pPr>
        <w:pStyle w:val="Grillecouleur-Accent1"/>
      </w:pPr>
      <w:r w:rsidRPr="000D4C7A">
        <w:t>Le gouvernement envisage sérieusement avec l'accord des intére</w:t>
      </w:r>
      <w:r w:rsidRPr="000D4C7A">
        <w:t>s</w:t>
      </w:r>
      <w:r w:rsidRPr="000D4C7A">
        <w:t>sés l'implantation dans la région de Montréal d'une bourse de sous-traitance, c'est-à-dire d'un intermédiaire pouvant mettre en relation les entreprises « passeurs d'ordre » et des P.M.E. québécoises</w:t>
      </w:r>
      <w:r>
        <w:t> </w:t>
      </w:r>
      <w:r>
        <w:rPr>
          <w:rStyle w:val="Appelnotedebasdep"/>
        </w:rPr>
        <w:footnoteReference w:id="39"/>
      </w:r>
      <w:r w:rsidRPr="000D4C7A">
        <w:t>.</w:t>
      </w:r>
    </w:p>
    <w:p w:rsidR="007D3261" w:rsidRPr="000D4C7A" w:rsidRDefault="007D3261" w:rsidP="007D3261">
      <w:pPr>
        <w:spacing w:before="120" w:after="120"/>
        <w:jc w:val="both"/>
      </w:pPr>
      <w:r w:rsidRPr="000D4C7A">
        <w:t>En ce qui concerne l'appui à la création de nouvelles grandes fi</w:t>
      </w:r>
      <w:r w:rsidRPr="000D4C7A">
        <w:t>r</w:t>
      </w:r>
      <w:r w:rsidRPr="000D4C7A">
        <w:t>mes, force nous est de rappeler l'histoire d'un Canam-Manac ou d'un Provigo. De même, la volonté de seconder le développement du commerce, domaine où se situe la majorité des P.M.E. démontre la ferme intention d'assister les commerçants locaux et d'en favoriser la réorganisation</w:t>
      </w:r>
      <w:r>
        <w:t> </w:t>
      </w:r>
      <w:r>
        <w:rPr>
          <w:rStyle w:val="Appelnotedebasdep"/>
        </w:rPr>
        <w:footnoteReference w:id="40"/>
      </w:r>
      <w:r w:rsidRPr="000D4C7A">
        <w:t>.</w:t>
      </w:r>
    </w:p>
    <w:p w:rsidR="007D3261" w:rsidRPr="000D4C7A" w:rsidRDefault="007D3261" w:rsidP="007D3261">
      <w:pPr>
        <w:spacing w:before="120" w:after="120"/>
        <w:jc w:val="both"/>
      </w:pPr>
      <w:r w:rsidRPr="000D4C7A">
        <w:t>Que dire maintenant de la déclaration, formulée au sommet éc</w:t>
      </w:r>
      <w:r w:rsidRPr="000D4C7A">
        <w:t>o</w:t>
      </w:r>
      <w:r w:rsidRPr="000D4C7A">
        <w:t>nomique de Montebello, préconisant le maintien d'une politique état</w:t>
      </w:r>
      <w:r w:rsidRPr="000D4C7A">
        <w:t>i</w:t>
      </w:r>
      <w:r w:rsidRPr="000D4C7A">
        <w:t>que d'achat chez nous ; ou encore de la création des SODEQ, ces ba</w:t>
      </w:r>
      <w:r w:rsidRPr="000D4C7A">
        <w:t>n</w:t>
      </w:r>
      <w:r w:rsidRPr="000D4C7A">
        <w:t xml:space="preserve">ques d'affaires régionales destinées à stimuler le financement des P.M.E. Enfin, Bernard Landry n'annonçait-il pas dans Bâtir </w:t>
      </w:r>
      <w:r w:rsidRPr="000D4C7A">
        <w:rPr>
          <w:i/>
        </w:rPr>
        <w:t xml:space="preserve">le Québec </w:t>
      </w:r>
      <w:r w:rsidRPr="000D4C7A">
        <w:t>la création d'une banque de sous-traitance qui permettrait de raffermir les liens entre les P.M.E. locales et les grandes firmes non québéco</w:t>
      </w:r>
      <w:r w:rsidRPr="000D4C7A">
        <w:t>i</w:t>
      </w:r>
      <w:r w:rsidRPr="000D4C7A">
        <w:t>ses ? La multiplicité des interventions de cette nature confirme nos énoncés de départ. Il appert, en effet, que la prise en charge du marché local et l'expansion interne du champ économique de la bourgeoisie autochtone passent par l'État québécois.</w:t>
      </w:r>
    </w:p>
    <w:p w:rsidR="007D3261" w:rsidRPr="000D4C7A" w:rsidRDefault="007D3261" w:rsidP="007D3261">
      <w:pPr>
        <w:spacing w:before="120" w:after="120"/>
        <w:jc w:val="both"/>
      </w:pPr>
      <w:r w:rsidRPr="000D4C7A">
        <w:t>De même, la promotion des exportations et de l'expansion extra-régionale des P.M.E. qu'entend stimuler le gouvernement, dévoile son désir de permettre à ce type de capital d'étendre son marché et si po</w:t>
      </w:r>
      <w:r w:rsidRPr="000D4C7A">
        <w:t>s</w:t>
      </w:r>
      <w:r w:rsidRPr="000D4C7A">
        <w:t>sible de l'accroître en le fixant sur la scène continentale. Cet intérêt pour les marchés extérieurs est d'ailleurs partagé par les plus grands noms de cette bourgeoisie. Toutefois, le mouvement prend la forme d'une exportation de capitaux et dénote une très nette volonté de s'i</w:t>
      </w:r>
      <w:r w:rsidRPr="000D4C7A">
        <w:t>m</w:t>
      </w:r>
      <w:r w:rsidRPr="000D4C7A">
        <w:t>planter sur la scène continentale. C'est cette dynamique d'internation</w:t>
      </w:r>
      <w:r w:rsidRPr="000D4C7A">
        <w:t>a</w:t>
      </w:r>
      <w:r w:rsidRPr="000D4C7A">
        <w:t>lisation qui a amené les projets d'expansion de la bourgeoisie bancaire et ceux de nombreuses entre</w:t>
      </w:r>
      <w:r>
        <w:t xml:space="preserve"> [46] </w:t>
      </w:r>
      <w:r w:rsidRPr="000D4C7A">
        <w:t>prises industrielles telles Culinar, Provigo, A.B.B.D.L., S.N.C., Comterm, Bombardier, Les maisons mobiles Prévost ou Saint-Hubert B.B.Q., pour ne citer que quelques-unes des nombreuses firmes qui se sont inscrites dans cette vague d</w:t>
      </w:r>
      <w:r w:rsidRPr="000D4C7A">
        <w:t>e</w:t>
      </w:r>
      <w:r w:rsidRPr="000D4C7A">
        <w:t>puis 1975.</w:t>
      </w:r>
      <w:r>
        <w:t> </w:t>
      </w:r>
      <w:r>
        <w:rPr>
          <w:rStyle w:val="Appelnotedebasdep"/>
        </w:rPr>
        <w:footnoteReference w:id="41"/>
      </w:r>
    </w:p>
    <w:p w:rsidR="007D3261" w:rsidRPr="000D4C7A" w:rsidRDefault="007D3261" w:rsidP="007D3261">
      <w:pPr>
        <w:spacing w:before="120" w:after="120"/>
        <w:jc w:val="both"/>
      </w:pPr>
      <w:r w:rsidRPr="000D4C7A">
        <w:t>L'acquisition de Loeb par Provigo, l'ouverture des rôtisseries Saint-Hubert dans le sud américain, l'achat de Orchard Hill Farms (une e</w:t>
      </w:r>
      <w:r w:rsidRPr="000D4C7A">
        <w:t>n</w:t>
      </w:r>
      <w:r w:rsidRPr="000D4C7A">
        <w:t>treprise de surgelés américains) et de Stuart (très présente en Ontario) par Culinar et les projets d'expansion américaine de Bombardier ou de S.N.C. traduisent ce mouvement. Or, qu'il s'agisse d'appui financier, de mise en place de structures favorisant ce type d'expansion ou de l'exportation du « know-how » québécois, il ressort que l'État provi</w:t>
      </w:r>
      <w:r w:rsidRPr="000D4C7A">
        <w:t>n</w:t>
      </w:r>
      <w:r w:rsidRPr="000D4C7A">
        <w:t>cial occupe un espace central pour cette bourgeoisie locale.</w:t>
      </w:r>
    </w:p>
    <w:p w:rsidR="007D3261" w:rsidRPr="000D4C7A" w:rsidRDefault="007D3261" w:rsidP="007D3261">
      <w:pPr>
        <w:spacing w:before="120" w:after="120"/>
        <w:jc w:val="both"/>
      </w:pPr>
      <w:r w:rsidRPr="000D4C7A">
        <w:t>Dans cette perspective, nous ne pouvons que souligner l'importa</w:t>
      </w:r>
      <w:r w:rsidRPr="000D4C7A">
        <w:t>n</w:t>
      </w:r>
      <w:r w:rsidRPr="000D4C7A">
        <w:t>ce de tout accroissement des pouvoirs de cet État local. L'arrêt des d</w:t>
      </w:r>
      <w:r w:rsidRPr="000D4C7A">
        <w:t>é</w:t>
      </w:r>
      <w:r w:rsidRPr="000D4C7A">
        <w:t>doublements de programmes (touchant surtout les P.M.E.) d'aide à l'entreprise en fonction de deux ordres de priorités (l'un québécois et l'autre canadien), et la concentration des fonds au seul niveau provi</w:t>
      </w:r>
      <w:r w:rsidRPr="000D4C7A">
        <w:t>n</w:t>
      </w:r>
      <w:r w:rsidRPr="000D4C7A">
        <w:t>cial, permettraient certes une planification plus axée vers les champs jugés prioritaires.</w:t>
      </w:r>
    </w:p>
    <w:p w:rsidR="007D3261" w:rsidRPr="000D4C7A" w:rsidRDefault="007D3261" w:rsidP="007D3261">
      <w:pPr>
        <w:spacing w:before="120" w:after="120"/>
        <w:jc w:val="both"/>
      </w:pPr>
      <w:r w:rsidRPr="000D4C7A">
        <w:t>Dans le même ordre d'idée, toute reconnaissance d'un droit de r</w:t>
      </w:r>
      <w:r w:rsidRPr="000D4C7A">
        <w:t>e</w:t>
      </w:r>
      <w:r w:rsidRPr="000D4C7A">
        <w:t>gard du Québec sur, par exemple, la politique monétaire, permettrait aux bourgeoisies industrielles et financières québécoises, pour la pr</w:t>
      </w:r>
      <w:r w:rsidRPr="000D4C7A">
        <w:t>e</w:t>
      </w:r>
      <w:r w:rsidRPr="000D4C7A">
        <w:t>mière fois de leur histoire, de disposer d'un véritable pouvoir de repr</w:t>
      </w:r>
      <w:r w:rsidRPr="000D4C7A">
        <w:t>é</w:t>
      </w:r>
      <w:r w:rsidRPr="000D4C7A">
        <w:t>sentation auprès de la Banque centrale. Que dire maintenant de l'i</w:t>
      </w:r>
      <w:r w:rsidRPr="000D4C7A">
        <w:t>m</w:t>
      </w:r>
      <w:r w:rsidRPr="000D4C7A">
        <w:t>pact potentiel de l'accroissement du pouvoir d'achat d'un État québ</w:t>
      </w:r>
      <w:r w:rsidRPr="000D4C7A">
        <w:t>é</w:t>
      </w:r>
      <w:r w:rsidRPr="000D4C7A">
        <w:t>cois qui serait seul habilité à lever des impôts et dont les pouvoirs s</w:t>
      </w:r>
      <w:r w:rsidRPr="000D4C7A">
        <w:t>e</w:t>
      </w:r>
      <w:r w:rsidRPr="000D4C7A">
        <w:t>raient élargis ? La tendance précédemment mise en relief est à cet égard fort éloquente. Ainsi un Québec, maître de son budget de la d</w:t>
      </w:r>
      <w:r w:rsidRPr="000D4C7A">
        <w:t>é</w:t>
      </w:r>
      <w:r w:rsidRPr="000D4C7A">
        <w:t>fense, disposerait de nouveaux moyens aptes à stimuler le développ</w:t>
      </w:r>
      <w:r w:rsidRPr="000D4C7A">
        <w:t>e</w:t>
      </w:r>
      <w:r w:rsidRPr="000D4C7A">
        <w:t>ment d'industries autochtones dans la production d'armements ou à la marge de ce domaine (technologie, matériel électrique, matériel de transport, produits métalliques, chimie, etc.).</w:t>
      </w:r>
    </w:p>
    <w:p w:rsidR="007D3261" w:rsidRDefault="007D3261" w:rsidP="007D3261">
      <w:pPr>
        <w:spacing w:before="120" w:after="120"/>
        <w:jc w:val="both"/>
      </w:pPr>
      <w:r w:rsidRPr="000D4C7A">
        <w:t>Ce sont quelques-unes des tendances dont on ne peut dissocier la bourgeoisie. Il ne faut cependant pas croire qu'il s'agit là d'objectifs fidèles aux aspirations de tous les bourgeois québécois. En fait, c'est ce que nous allons maintenant voir, cette bourgeoisie est composée d'une multiplicité d'intérêts, souvent contradictoires.</w:t>
      </w:r>
    </w:p>
    <w:p w:rsidR="007D3261" w:rsidRPr="000D4C7A" w:rsidRDefault="007D3261" w:rsidP="007D3261">
      <w:pPr>
        <w:spacing w:before="120" w:after="120"/>
        <w:jc w:val="both"/>
      </w:pPr>
    </w:p>
    <w:p w:rsidR="007D3261" w:rsidRPr="000D4C7A" w:rsidRDefault="007D3261" w:rsidP="007D3261">
      <w:pPr>
        <w:pStyle w:val="a"/>
      </w:pPr>
      <w:bookmarkStart w:id="13" w:name="capital_qc_3b"/>
      <w:r w:rsidRPr="000D4C7A">
        <w:t>b) Une pluralité d'intérêts</w:t>
      </w:r>
    </w:p>
    <w:bookmarkEnd w:id="13"/>
    <w:p w:rsidR="007D3261" w:rsidRDefault="007D3261" w:rsidP="007D3261">
      <w:pPr>
        <w:spacing w:before="120" w:after="120"/>
        <w:jc w:val="both"/>
      </w:pPr>
    </w:p>
    <w:p w:rsidR="007D3261" w:rsidRPr="00384B20" w:rsidRDefault="007D3261" w:rsidP="007D3261">
      <w:pPr>
        <w:ind w:right="90" w:firstLine="0"/>
        <w:jc w:val="both"/>
        <w:rPr>
          <w:sz w:val="20"/>
        </w:rPr>
      </w:pPr>
      <w:hyperlink w:anchor="tdm" w:history="1">
        <w:r w:rsidRPr="00384B20">
          <w:rPr>
            <w:rStyle w:val="Lienhypertexte"/>
            <w:sz w:val="20"/>
          </w:rPr>
          <w:t>Retour à la table des matières</w:t>
        </w:r>
      </w:hyperlink>
    </w:p>
    <w:p w:rsidR="007D3261" w:rsidRPr="000D4C7A" w:rsidRDefault="007D3261" w:rsidP="007D3261">
      <w:pPr>
        <w:spacing w:before="120" w:after="120"/>
        <w:jc w:val="both"/>
      </w:pPr>
      <w:r w:rsidRPr="000D4C7A">
        <w:t>Comme nous l'avons vu, plusieurs firmes importantes tendent de plus en plus à se localiser dans une dynamique continentale ou mo</w:t>
      </w:r>
      <w:r w:rsidRPr="000D4C7A">
        <w:t>n</w:t>
      </w:r>
      <w:r w:rsidRPr="000D4C7A">
        <w:t>diale et, à cet égard, appellent des besoins particuliers. C'est</w:t>
      </w:r>
      <w:r>
        <w:t xml:space="preserve"> [47] </w:t>
      </w:r>
      <w:r w:rsidRPr="000D4C7A">
        <w:t>ce</w:t>
      </w:r>
      <w:r w:rsidRPr="000D4C7A">
        <w:t>r</w:t>
      </w:r>
      <w:r w:rsidRPr="000D4C7A">
        <w:t>tainement le cas des grandes sociétés d'ingénierie et d'ing</w:t>
      </w:r>
      <w:r w:rsidRPr="000D4C7A">
        <w:t>é</w:t>
      </w:r>
      <w:r w:rsidRPr="000D4C7A">
        <w:t>nieurs conseils, comme c'est celui de Bombardier ou Provigo. C'est aussi c</w:t>
      </w:r>
      <w:r w:rsidRPr="000D4C7A">
        <w:t>e</w:t>
      </w:r>
      <w:r w:rsidRPr="000D4C7A">
        <w:t>lui de la bourgeoisie financière. Pour ce capital financier, cette expa</w:t>
      </w:r>
      <w:r w:rsidRPr="000D4C7A">
        <w:t>n</w:t>
      </w:r>
      <w:r w:rsidRPr="000D4C7A">
        <w:t>sion s'est, compte tenu de certaines contraintes du marché am</w:t>
      </w:r>
      <w:r w:rsidRPr="000D4C7A">
        <w:t>é</w:t>
      </w:r>
      <w:r w:rsidRPr="000D4C7A">
        <w:t>ricain, essentiellement effectuée sur le marché canadien.</w:t>
      </w:r>
    </w:p>
    <w:p w:rsidR="007D3261" w:rsidRPr="000D4C7A" w:rsidRDefault="007D3261" w:rsidP="007D3261">
      <w:pPr>
        <w:spacing w:before="120" w:after="120"/>
        <w:jc w:val="both"/>
      </w:pPr>
      <w:r w:rsidRPr="000D4C7A">
        <w:t>Certains autres capitaux, dans le matériel de transport et dans la f</w:t>
      </w:r>
      <w:r w:rsidRPr="000D4C7A">
        <w:t>a</w:t>
      </w:r>
      <w:r w:rsidRPr="000D4C7A">
        <w:t>brication du papier, se sont également développés en étroite conjon</w:t>
      </w:r>
      <w:r w:rsidRPr="000D4C7A">
        <w:t>c</w:t>
      </w:r>
      <w:r w:rsidRPr="000D4C7A">
        <w:t>tion avec le marché américain. Il appert d'ailleurs que les quelques entreprises engagées dans la fabrication de produits chimiques rejo</w:t>
      </w:r>
      <w:r w:rsidRPr="000D4C7A">
        <w:t>i</w:t>
      </w:r>
      <w:r w:rsidRPr="000D4C7A">
        <w:t>gnent ce groupe. Pour tous ces éléments, il s'agira, bien qu'à divers n</w:t>
      </w:r>
      <w:r w:rsidRPr="000D4C7A">
        <w:t>i</w:t>
      </w:r>
      <w:r w:rsidRPr="000D4C7A">
        <w:t>veaux, de consolider leurs assises locales, mais aussi de stimuler et de protéger leur expansion continentale ou mondiale. Ainsi, les inst</w:t>
      </w:r>
      <w:r w:rsidRPr="000D4C7A">
        <w:t>i</w:t>
      </w:r>
      <w:r w:rsidRPr="000D4C7A">
        <w:t>tutions bancaires et para-bancaires, tout comme Bombardier, conce</w:t>
      </w:r>
      <w:r w:rsidRPr="000D4C7A">
        <w:t>n</w:t>
      </w:r>
      <w:r w:rsidRPr="000D4C7A">
        <w:t>trent actuellement leurs énergies dans cette dernière direction, alors que d'autres, comme Normick-Perron ou Culinar, appelleront plutôt ce type de développement dans les années à venir. En ce qui touche à ces grands ensembles, nous tenons à préciser que nombre d'entre eux, prenant conscience de la réalité capitaliste mondiale, s'associeront au mouvement de désengagement de l'État des multiples programmes qui ont caractérisé son expansion dans les vingt dernières années, aux d</w:t>
      </w:r>
      <w:r w:rsidRPr="000D4C7A">
        <w:t>i</w:t>
      </w:r>
      <w:r w:rsidRPr="000D4C7A">
        <w:t>vers projets de coupures de ses dépenses et seront favorables au pa</w:t>
      </w:r>
      <w:r w:rsidRPr="000D4C7A">
        <w:t>s</w:t>
      </w:r>
      <w:r w:rsidRPr="000D4C7A">
        <w:t>sage à une nouvelle gestion capitaliste.</w:t>
      </w:r>
    </w:p>
    <w:p w:rsidR="007D3261" w:rsidRPr="000D4C7A" w:rsidRDefault="007D3261" w:rsidP="007D3261">
      <w:pPr>
        <w:spacing w:before="120" w:after="120"/>
        <w:jc w:val="both"/>
      </w:pPr>
      <w:r w:rsidRPr="000D4C7A">
        <w:t>D'autres entreprises, par contre, beaucoup plus orientées vers le marché local, et en expansion sur ce marché où souvent elles sont en concurrence directe avec le capital canadien, ont développé des int</w:t>
      </w:r>
      <w:r w:rsidRPr="000D4C7A">
        <w:t>é</w:t>
      </w:r>
      <w:r w:rsidRPr="000D4C7A">
        <w:t>rêts spécifiques. Ce sera le cas de la majorité des firmes engagées dans le commerce de gros et de détail, dans les aliments et boissons, dans le bois et sa transformation, dans la fabrication de produits en métal, dans les produits minéraux non métalliques et dans l'imprimerie et l'édition. En effet, ces sphères sont le siège d'entreprises qui, hormis les monopoles déjà identifiés, sont d'abord concentrées sur le marché québécois. Si certaines des entreprises engagées dans ces sphères connaîtront, dans les années à venir, un développement analogue aux firmes précédemment identifiées, il semble que plutôt enracinées dans les régions québécoises, elles ont actuellement des attentes moins i</w:t>
      </w:r>
      <w:r w:rsidRPr="000D4C7A">
        <w:t>n</w:t>
      </w:r>
      <w:r w:rsidRPr="000D4C7A">
        <w:t>ternationalistes. C'est le cas de nombreuses coopératives engagées dans l'agro-alimentaire, telles la Coop agricole du Bas Saint-Laurent (89,9 millions $ d'actifs), la Coop Laiterie du sud de Québec (78,6 millions $), la Chaîne coopérative du Saguenay (62,1 millions $) et la Coop agricole de la Côte Sud (30 millions $).</w:t>
      </w:r>
    </w:p>
    <w:p w:rsidR="007D3261" w:rsidRPr="000D4C7A" w:rsidRDefault="007D3261" w:rsidP="007D3261">
      <w:pPr>
        <w:spacing w:before="120" w:after="120"/>
        <w:jc w:val="both"/>
      </w:pPr>
      <w:r w:rsidRPr="000D4C7A">
        <w:t>Il faut d'ailleurs préciser que, dans l'ensemble et ce, bien que ce</w:t>
      </w:r>
      <w:r w:rsidRPr="000D4C7A">
        <w:t>r</w:t>
      </w:r>
      <w:r w:rsidRPr="000D4C7A">
        <w:t>taines d'entre elles lorgnent de plus en plus vers les marchés ext</w:t>
      </w:r>
      <w:r w:rsidRPr="000D4C7A">
        <w:t>é</w:t>
      </w:r>
      <w:r w:rsidRPr="000D4C7A">
        <w:t>rieurs, le capital coopératif se situe généralement dans ce groupe. Il faut également souligner que les grandes coopératives ou fédérations</w:t>
      </w:r>
      <w:r>
        <w:t xml:space="preserve"> [48]</w:t>
      </w:r>
      <w:r w:rsidRPr="000D4C7A">
        <w:t xml:space="preserve"> de coopératives s'associeront beaucoup plus étroitement à l'État québécois et tendront à s'appuyer sur cet État.</w:t>
      </w:r>
    </w:p>
    <w:p w:rsidR="007D3261" w:rsidRPr="000D4C7A" w:rsidRDefault="007D3261" w:rsidP="007D3261">
      <w:pPr>
        <w:spacing w:before="120" w:after="120"/>
        <w:jc w:val="both"/>
      </w:pPr>
      <w:r w:rsidRPr="000D4C7A">
        <w:t>D'autres entreprises engagées par exemple dans la bonneterie ou le meuble, malgré leur caractère massivement régional, partagent tout</w:t>
      </w:r>
      <w:r w:rsidRPr="000D4C7A">
        <w:t>e</w:t>
      </w:r>
      <w:r w:rsidRPr="000D4C7A">
        <w:t>fois (parce que dépendantes du marché canadien) des intérêts diff</w:t>
      </w:r>
      <w:r w:rsidRPr="000D4C7A">
        <w:t>é</w:t>
      </w:r>
      <w:r w:rsidRPr="000D4C7A">
        <w:t>rents. Leur situation économique les incitera certainement à s'assurer certaines garanties, dont la protection de leur marché. Enfin, que dire des sociétés d'État, de cette bourgeoisie d'État qui s'est formée dans les deux dernières décennies, sinon qu'elle s'est, au cours des ans, d</w:t>
      </w:r>
      <w:r w:rsidRPr="000D4C7A">
        <w:t>o</w:t>
      </w:r>
      <w:r w:rsidRPr="000D4C7A">
        <w:t>tée de sa propre cohérence</w:t>
      </w:r>
      <w:r>
        <w:t> </w:t>
      </w:r>
      <w:r>
        <w:rPr>
          <w:rStyle w:val="Appelnotedebasdep"/>
        </w:rPr>
        <w:footnoteReference w:id="42"/>
      </w:r>
      <w:r w:rsidRPr="000D4C7A">
        <w:t>, de ses propres intérêts assujettis aux lois de la mise en valeur et de la rentabilité capitaliste. Appui du cap</w:t>
      </w:r>
      <w:r w:rsidRPr="000D4C7A">
        <w:t>i</w:t>
      </w:r>
      <w:r w:rsidRPr="000D4C7A">
        <w:t>tal local, cette bourgeoisie en est aussi une constituante dont les int</w:t>
      </w:r>
      <w:r w:rsidRPr="000D4C7A">
        <w:t>é</w:t>
      </w:r>
      <w:r w:rsidRPr="000D4C7A">
        <w:t>rêts s'articulent également à son rôle par rapport aux entreprises autocht</w:t>
      </w:r>
      <w:r w:rsidRPr="000D4C7A">
        <w:t>o</w:t>
      </w:r>
      <w:r w:rsidRPr="000D4C7A">
        <w:t>nes, aux divers objectifs que le législateur lui a fixés en matière de retombées économiques locales. Même ici, il serait hasardeux d'ign</w:t>
      </w:r>
      <w:r w:rsidRPr="000D4C7A">
        <w:t>o</w:t>
      </w:r>
      <w:r w:rsidRPr="000D4C7A">
        <w:t>rer les contradictions internes associées, entre autres, à la dive</w:t>
      </w:r>
      <w:r w:rsidRPr="000D4C7A">
        <w:t>r</w:t>
      </w:r>
      <w:r w:rsidRPr="000D4C7A">
        <w:t>sité des mandats, des sphères, et des types d'opérations.</w:t>
      </w:r>
    </w:p>
    <w:p w:rsidR="007D3261" w:rsidRPr="000D4C7A" w:rsidRDefault="007D3261" w:rsidP="007D3261">
      <w:pPr>
        <w:spacing w:before="120" w:after="120"/>
        <w:jc w:val="both"/>
      </w:pPr>
      <w:r w:rsidRPr="000D4C7A">
        <w:t>Il apparaît, suivant ce rapide survol, qu'un bon nombre d'éléments du capital québécois a développé des intérêts liés à l'État régional, et que son expansion passe en bonne partie par l'accroissement des po</w:t>
      </w:r>
      <w:r w:rsidRPr="000D4C7A">
        <w:t>u</w:t>
      </w:r>
      <w:r w:rsidRPr="000D4C7A">
        <w:t>voirs de cet État. Ces intérêts sont également susceptibles de bénéf</w:t>
      </w:r>
      <w:r w:rsidRPr="000D4C7A">
        <w:t>i</w:t>
      </w:r>
      <w:r w:rsidRPr="000D4C7A">
        <w:t>cier d'une diversification et d'une réorganisation de l'économie qui pourraient leur permettre, entre autres, de faire des percées au niveau de l'industrie lourde.</w:t>
      </w:r>
    </w:p>
    <w:p w:rsidR="007D3261" w:rsidRPr="000D4C7A" w:rsidRDefault="007D3261" w:rsidP="007D3261">
      <w:pPr>
        <w:spacing w:before="120" w:after="120"/>
        <w:jc w:val="both"/>
      </w:pPr>
      <w:r w:rsidRPr="000D4C7A">
        <w:t>Or, de telles visées doivent nécessairement prendre corps au sein de cet État québécois, auquel la bourgeoisie québécoise est intim</w:t>
      </w:r>
      <w:r w:rsidRPr="000D4C7A">
        <w:t>e</w:t>
      </w:r>
      <w:r w:rsidRPr="000D4C7A">
        <w:t>ment liée. C'est donc vers l'étude de l'État, et plus spécifiquement vers celle du pouvoir politique que nous allons maintenant nous tourner.</w:t>
      </w:r>
    </w:p>
    <w:p w:rsidR="007D3261" w:rsidRDefault="007D3261" w:rsidP="007D3261">
      <w:pPr>
        <w:spacing w:before="120" w:after="120"/>
        <w:jc w:val="both"/>
      </w:pPr>
    </w:p>
    <w:p w:rsidR="007D3261" w:rsidRDefault="007D3261" w:rsidP="007D3261">
      <w:pPr>
        <w:spacing w:before="120" w:after="120"/>
        <w:jc w:val="both"/>
      </w:pPr>
    </w:p>
    <w:p w:rsidR="007D3261" w:rsidRDefault="007D3261" w:rsidP="007D3261">
      <w:pPr>
        <w:jc w:val="both"/>
      </w:pPr>
      <w:bookmarkStart w:id="14" w:name="capital_qc_notes"/>
      <w:r w:rsidRPr="003F76B5">
        <w:rPr>
          <w:b/>
          <w:color w:val="FF0000"/>
        </w:rPr>
        <w:t>NOTES</w:t>
      </w:r>
    </w:p>
    <w:bookmarkEnd w:id="14"/>
    <w:p w:rsidR="007D3261" w:rsidRDefault="007D3261" w:rsidP="007D3261">
      <w:pPr>
        <w:jc w:val="both"/>
      </w:pPr>
    </w:p>
    <w:p w:rsidR="007D3261" w:rsidRPr="00E07116" w:rsidRDefault="007D3261" w:rsidP="007D3261">
      <w:pPr>
        <w:jc w:val="both"/>
      </w:pPr>
      <w:r>
        <w:t>Pour faciliter la consultation des notes en fin de textes, nous les avons toutes converties, dans cette édition numérique des Classiques des sciences sociales, en notes de bas de page. JMT.</w:t>
      </w:r>
    </w:p>
    <w:p w:rsidR="007D3261" w:rsidRPr="00E07116" w:rsidRDefault="007D3261" w:rsidP="007D3261">
      <w:pPr>
        <w:jc w:val="both"/>
      </w:pPr>
    </w:p>
    <w:p w:rsidR="007D3261" w:rsidRPr="00E07116" w:rsidRDefault="007D3261">
      <w:pPr>
        <w:jc w:val="both"/>
      </w:pPr>
    </w:p>
    <w:p w:rsidR="007D3261" w:rsidRPr="00E07116" w:rsidRDefault="007D3261">
      <w:pPr>
        <w:pStyle w:val="suite"/>
      </w:pPr>
      <w:r w:rsidRPr="00E07116">
        <w:t>Fin du texte</w:t>
      </w:r>
    </w:p>
    <w:sectPr w:rsidR="007D3261" w:rsidRPr="00E07116" w:rsidSect="007D3261">
      <w:pgSz w:w="12240" w:h="15840"/>
      <w:pgMar w:top="1800" w:right="1440" w:bottom="1440" w:left="216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4F6" w:rsidRDefault="00EF64F6">
      <w:r>
        <w:separator/>
      </w:r>
    </w:p>
  </w:endnote>
  <w:endnote w:type="continuationSeparator" w:id="0">
    <w:p w:rsidR="00EF64F6" w:rsidRDefault="00EF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4F6" w:rsidRDefault="00EF64F6">
      <w:pPr>
        <w:ind w:firstLine="0"/>
      </w:pPr>
      <w:r>
        <w:separator/>
      </w:r>
    </w:p>
  </w:footnote>
  <w:footnote w:type="continuationSeparator" w:id="0">
    <w:p w:rsidR="00EF64F6" w:rsidRDefault="00EF64F6">
      <w:pPr>
        <w:ind w:firstLine="0"/>
      </w:pPr>
      <w:r>
        <w:separator/>
      </w:r>
    </w:p>
  </w:footnote>
  <w:footnote w:id="1">
    <w:p w:rsidR="007D3261" w:rsidRDefault="007D3261" w:rsidP="007D3261">
      <w:pPr>
        <w:pStyle w:val="Notedebasdepage"/>
      </w:pPr>
      <w:r>
        <w:rPr>
          <w:rStyle w:val="Appelnotedebasdep"/>
        </w:rPr>
        <w:footnoteRef/>
      </w:r>
      <w:r>
        <w:t xml:space="preserve"> </w:t>
      </w:r>
      <w:r>
        <w:tab/>
      </w:r>
      <w:r w:rsidRPr="000D4C7A">
        <w:t xml:space="preserve">Gouvernement du Canada, </w:t>
      </w:r>
      <w:r w:rsidRPr="000D4C7A">
        <w:rPr>
          <w:i/>
        </w:rPr>
        <w:t xml:space="preserve">Investissements étrangers directs au Canada, </w:t>
      </w:r>
      <w:r w:rsidRPr="000D4C7A">
        <w:t>O</w:t>
      </w:r>
      <w:r w:rsidRPr="000D4C7A">
        <w:t>t</w:t>
      </w:r>
      <w:r w:rsidRPr="000D4C7A">
        <w:t>tawa, Information Canada, 1972, p. 24.</w:t>
      </w:r>
    </w:p>
  </w:footnote>
  <w:footnote w:id="2">
    <w:p w:rsidR="007D3261" w:rsidRDefault="007D3261" w:rsidP="007D3261">
      <w:pPr>
        <w:pStyle w:val="Notedebasdepage"/>
      </w:pPr>
      <w:r>
        <w:rPr>
          <w:rStyle w:val="Appelnotedebasdep"/>
        </w:rPr>
        <w:footnoteRef/>
      </w:r>
      <w:r>
        <w:t xml:space="preserve"> </w:t>
      </w:r>
      <w:r>
        <w:tab/>
      </w:r>
      <w:r w:rsidRPr="000D4C7A">
        <w:t>Statistique Canada, no cat. 61-210.</w:t>
      </w:r>
    </w:p>
  </w:footnote>
  <w:footnote w:id="3">
    <w:p w:rsidR="007D3261" w:rsidRDefault="007D3261" w:rsidP="007D3261">
      <w:pPr>
        <w:pStyle w:val="Notedebasdepage"/>
      </w:pPr>
      <w:r>
        <w:rPr>
          <w:rStyle w:val="Appelnotedebasdep"/>
        </w:rPr>
        <w:footnoteRef/>
      </w:r>
      <w:r>
        <w:t xml:space="preserve"> </w:t>
      </w:r>
      <w:r>
        <w:tab/>
      </w:r>
      <w:r w:rsidRPr="000D4C7A">
        <w:t xml:space="preserve">Nappi, Carmène, </w:t>
      </w:r>
      <w:r w:rsidRPr="000D4C7A">
        <w:rPr>
          <w:i/>
        </w:rPr>
        <w:t xml:space="preserve">La Structure des exportations au Québec, </w:t>
      </w:r>
      <w:r w:rsidRPr="000D4C7A">
        <w:t>Montréal, Accent-Québec, 1978.</w:t>
      </w:r>
    </w:p>
  </w:footnote>
  <w:footnote w:id="4">
    <w:p w:rsidR="007D3261" w:rsidRDefault="007D3261" w:rsidP="007D3261">
      <w:pPr>
        <w:pStyle w:val="Notedebasdepage"/>
      </w:pPr>
      <w:r>
        <w:rPr>
          <w:rStyle w:val="Appelnotedebasdep"/>
        </w:rPr>
        <w:footnoteRef/>
      </w:r>
      <w:r>
        <w:t xml:space="preserve"> </w:t>
      </w:r>
      <w:r>
        <w:tab/>
      </w:r>
      <w:r w:rsidRPr="000D4C7A">
        <w:t>Sales, Arnaud, La Bourgeoisie industrielle au Québec, Mo</w:t>
      </w:r>
      <w:r w:rsidRPr="000D4C7A">
        <w:t>n</w:t>
      </w:r>
      <w:r w:rsidRPr="000D4C7A">
        <w:t>tréal, PUM, 1974.</w:t>
      </w:r>
    </w:p>
  </w:footnote>
  <w:footnote w:id="5">
    <w:p w:rsidR="007D3261" w:rsidRDefault="007D3261" w:rsidP="007D3261">
      <w:pPr>
        <w:pStyle w:val="Notedebasdepage"/>
      </w:pPr>
      <w:r>
        <w:rPr>
          <w:rStyle w:val="Appelnotedebasdep"/>
        </w:rPr>
        <w:footnoteRef/>
      </w:r>
      <w:r>
        <w:t xml:space="preserve"> </w:t>
      </w:r>
      <w:r>
        <w:tab/>
      </w:r>
      <w:r w:rsidRPr="000D4C7A">
        <w:t xml:space="preserve">Comité interministériel sur les investissements étrangers, </w:t>
      </w:r>
      <w:r w:rsidRPr="000D4C7A">
        <w:rPr>
          <w:i/>
        </w:rPr>
        <w:t>Le C</w:t>
      </w:r>
      <w:r w:rsidRPr="000D4C7A">
        <w:rPr>
          <w:i/>
        </w:rPr>
        <w:t>a</w:t>
      </w:r>
      <w:r w:rsidRPr="000D4C7A">
        <w:rPr>
          <w:i/>
        </w:rPr>
        <w:t>dre et les moyens d'une politique québécoise concernant les investi</w:t>
      </w:r>
      <w:r w:rsidRPr="000D4C7A">
        <w:rPr>
          <w:i/>
        </w:rPr>
        <w:t>s</w:t>
      </w:r>
      <w:r w:rsidRPr="000D4C7A">
        <w:rPr>
          <w:i/>
        </w:rPr>
        <w:t xml:space="preserve">sements étrangers, </w:t>
      </w:r>
      <w:r w:rsidRPr="000D4C7A">
        <w:t>Québec, Éditeur officiel du Québec, 1974, p. 48.</w:t>
      </w:r>
    </w:p>
  </w:footnote>
  <w:footnote w:id="6">
    <w:p w:rsidR="007D3261" w:rsidRDefault="007D3261" w:rsidP="007D3261">
      <w:pPr>
        <w:pStyle w:val="Notedebasdepage"/>
      </w:pPr>
      <w:r>
        <w:rPr>
          <w:rStyle w:val="Appelnotedebasdep"/>
        </w:rPr>
        <w:footnoteRef/>
      </w:r>
      <w:r>
        <w:t xml:space="preserve"> </w:t>
      </w:r>
      <w:r>
        <w:tab/>
      </w:r>
      <w:r w:rsidRPr="000D4C7A">
        <w:t xml:space="preserve">Sales, Arnaud, </w:t>
      </w:r>
      <w:r w:rsidRPr="00E76183">
        <w:rPr>
          <w:i/>
        </w:rPr>
        <w:t>op. cit</w:t>
      </w:r>
      <w:r w:rsidRPr="000D4C7A">
        <w:t>., p. 131.</w:t>
      </w:r>
    </w:p>
  </w:footnote>
  <w:footnote w:id="7">
    <w:p w:rsidR="007D3261" w:rsidRDefault="007D3261" w:rsidP="007D3261">
      <w:pPr>
        <w:pStyle w:val="Notedebasdepage"/>
      </w:pPr>
      <w:r>
        <w:rPr>
          <w:rStyle w:val="Appelnotedebasdep"/>
        </w:rPr>
        <w:footnoteRef/>
      </w:r>
      <w:r>
        <w:t xml:space="preserve"> </w:t>
      </w:r>
      <w:r>
        <w:tab/>
      </w:r>
      <w:r w:rsidRPr="000D4C7A">
        <w:t xml:space="preserve">Voir Bélanger, Yves « Capital bancaire et fractions de classe au Québec », dans </w:t>
      </w:r>
      <w:hyperlink r:id="rId1" w:history="1">
        <w:r w:rsidRPr="00E76183">
          <w:rPr>
            <w:rStyle w:val="Lienhypertexte"/>
            <w:i/>
          </w:rPr>
          <w:t>Le Capitalisme au Québec</w:t>
        </w:r>
      </w:hyperlink>
      <w:r w:rsidRPr="000D4C7A">
        <w:t>, Montréal, Éditions coop</w:t>
      </w:r>
      <w:r w:rsidRPr="000D4C7A">
        <w:t>é</w:t>
      </w:r>
      <w:r w:rsidRPr="000D4C7A">
        <w:t>ratives Albert Saint-Martin, 1978.</w:t>
      </w:r>
    </w:p>
  </w:footnote>
  <w:footnote w:id="8">
    <w:p w:rsidR="007D3261" w:rsidRDefault="007D3261" w:rsidP="007D3261">
      <w:pPr>
        <w:pStyle w:val="Notedebasdepage"/>
      </w:pPr>
      <w:r>
        <w:rPr>
          <w:rStyle w:val="Appelnotedebasdep"/>
        </w:rPr>
        <w:footnoteRef/>
      </w:r>
      <w:r>
        <w:t xml:space="preserve"> </w:t>
      </w:r>
      <w:r>
        <w:tab/>
      </w:r>
      <w:r w:rsidRPr="000D4C7A">
        <w:t xml:space="preserve">Voir à ce chapitre O.P.D.Q., </w:t>
      </w:r>
      <w:r w:rsidRPr="000D4C7A">
        <w:rPr>
          <w:i/>
        </w:rPr>
        <w:t xml:space="preserve">Politiques fédérales et économie du Québec, </w:t>
      </w:r>
      <w:r w:rsidRPr="000D4C7A">
        <w:t>Québec, Éditeur officiel du Québec, 1979.</w:t>
      </w:r>
    </w:p>
  </w:footnote>
  <w:footnote w:id="9">
    <w:p w:rsidR="007D3261" w:rsidRDefault="007D3261" w:rsidP="007D3261">
      <w:pPr>
        <w:pStyle w:val="Notedebasdepage"/>
      </w:pPr>
      <w:r>
        <w:rPr>
          <w:rStyle w:val="Appelnotedebasdep"/>
        </w:rPr>
        <w:footnoteRef/>
      </w:r>
      <w:r>
        <w:t xml:space="preserve"> </w:t>
      </w:r>
      <w:r>
        <w:tab/>
      </w:r>
      <w:r w:rsidRPr="000D4C7A">
        <w:t xml:space="preserve">« La vitalité du Canada dépend de l'Ontario », </w:t>
      </w:r>
      <w:r w:rsidRPr="000D4C7A">
        <w:rPr>
          <w:i/>
        </w:rPr>
        <w:t xml:space="preserve">La Presse, </w:t>
      </w:r>
      <w:r w:rsidRPr="000D4C7A">
        <w:t>2 f</w:t>
      </w:r>
      <w:r w:rsidRPr="000D4C7A">
        <w:t>é</w:t>
      </w:r>
      <w:r w:rsidRPr="000D4C7A">
        <w:t>vrier 1980.</w:t>
      </w:r>
    </w:p>
  </w:footnote>
  <w:footnote w:id="10">
    <w:p w:rsidR="007D3261" w:rsidRDefault="007D3261" w:rsidP="007D3261">
      <w:pPr>
        <w:pStyle w:val="Notedebasdepage"/>
      </w:pPr>
      <w:r>
        <w:rPr>
          <w:rStyle w:val="Appelnotedebasdep"/>
        </w:rPr>
        <w:footnoteRef/>
      </w:r>
      <w:r>
        <w:t xml:space="preserve"> </w:t>
      </w:r>
      <w:r>
        <w:tab/>
      </w:r>
      <w:r w:rsidRPr="000D4C7A">
        <w:t>Voir Statistique Canada, no cat. 72-008.</w:t>
      </w:r>
    </w:p>
  </w:footnote>
  <w:footnote w:id="11">
    <w:p w:rsidR="007D3261" w:rsidRDefault="007D3261" w:rsidP="007D3261">
      <w:pPr>
        <w:pStyle w:val="Notedebasdepage"/>
      </w:pPr>
      <w:r>
        <w:rPr>
          <w:rStyle w:val="Appelnotedebasdep"/>
        </w:rPr>
        <w:footnoteRef/>
      </w:r>
      <w:r>
        <w:t xml:space="preserve"> </w:t>
      </w:r>
      <w:r>
        <w:tab/>
      </w:r>
      <w:r w:rsidRPr="000D4C7A">
        <w:t>Voir Statistique Canada, no cat. 72-008.</w:t>
      </w:r>
    </w:p>
  </w:footnote>
  <w:footnote w:id="12">
    <w:p w:rsidR="007D3261" w:rsidRDefault="007D3261" w:rsidP="007D3261">
      <w:pPr>
        <w:pStyle w:val="Notedebasdepage"/>
      </w:pPr>
      <w:r>
        <w:rPr>
          <w:rStyle w:val="Appelnotedebasdep"/>
        </w:rPr>
        <w:footnoteRef/>
      </w:r>
      <w:r>
        <w:t xml:space="preserve"> </w:t>
      </w:r>
      <w:r>
        <w:tab/>
      </w:r>
      <w:r w:rsidRPr="000D4C7A">
        <w:t xml:space="preserve">Voir O.P.D.Q., </w:t>
      </w:r>
      <w:r w:rsidRPr="000D4C7A">
        <w:rPr>
          <w:i/>
        </w:rPr>
        <w:t xml:space="preserve">Politiques fédérales et économie du Québec, </w:t>
      </w:r>
      <w:r w:rsidRPr="000D4C7A">
        <w:t>Québec, Éditeur officiel du Québec, 1979.</w:t>
      </w:r>
    </w:p>
  </w:footnote>
  <w:footnote w:id="13">
    <w:p w:rsidR="007D3261" w:rsidRDefault="007D3261" w:rsidP="007D3261">
      <w:pPr>
        <w:pStyle w:val="Notedebasdepage"/>
      </w:pPr>
      <w:r>
        <w:rPr>
          <w:rStyle w:val="Appelnotedebasdep"/>
        </w:rPr>
        <w:footnoteRef/>
      </w:r>
      <w:r>
        <w:t xml:space="preserve"> </w:t>
      </w:r>
      <w:r>
        <w:tab/>
      </w:r>
      <w:r w:rsidRPr="000D4C7A">
        <w:t xml:space="preserve">Bonin, Bernard et Polèse, Mario, À </w:t>
      </w:r>
      <w:r w:rsidRPr="000D4C7A">
        <w:rPr>
          <w:i/>
        </w:rPr>
        <w:t>propos de l'association économique C</w:t>
      </w:r>
      <w:r w:rsidRPr="000D4C7A">
        <w:rPr>
          <w:i/>
        </w:rPr>
        <w:t>a</w:t>
      </w:r>
      <w:r w:rsidRPr="000D4C7A">
        <w:rPr>
          <w:i/>
        </w:rPr>
        <w:t xml:space="preserve">nada-Québec, </w:t>
      </w:r>
      <w:r w:rsidRPr="000D4C7A">
        <w:t>Québec, ENAP, 1980.</w:t>
      </w:r>
    </w:p>
  </w:footnote>
  <w:footnote w:id="14">
    <w:p w:rsidR="007D3261" w:rsidRDefault="007D3261" w:rsidP="007D3261">
      <w:pPr>
        <w:pStyle w:val="Notedebasdepage"/>
      </w:pPr>
      <w:r>
        <w:rPr>
          <w:rStyle w:val="Appelnotedebasdep"/>
        </w:rPr>
        <w:footnoteRef/>
      </w:r>
      <w:r>
        <w:t xml:space="preserve"> </w:t>
      </w:r>
      <w:r>
        <w:tab/>
      </w:r>
      <w:r>
        <w:rPr>
          <w:i/>
        </w:rPr>
        <w:t>I</w:t>
      </w:r>
      <w:r w:rsidRPr="002213E1">
        <w:rPr>
          <w:i/>
        </w:rPr>
        <w:t>bid</w:t>
      </w:r>
      <w:r w:rsidRPr="000D4C7A">
        <w:t>., p. 276.</w:t>
      </w:r>
    </w:p>
  </w:footnote>
  <w:footnote w:id="15">
    <w:p w:rsidR="007D3261" w:rsidRDefault="007D3261" w:rsidP="007D3261">
      <w:pPr>
        <w:pStyle w:val="Notedebasdepage"/>
      </w:pPr>
      <w:r>
        <w:rPr>
          <w:rStyle w:val="Appelnotedebasdep"/>
        </w:rPr>
        <w:footnoteRef/>
      </w:r>
      <w:r>
        <w:t xml:space="preserve"> </w:t>
      </w:r>
      <w:r>
        <w:tab/>
      </w:r>
      <w:r w:rsidRPr="000D4C7A">
        <w:t xml:space="preserve">Gouvernement du Québec, </w:t>
      </w:r>
      <w:r w:rsidRPr="000D4C7A">
        <w:rPr>
          <w:i/>
        </w:rPr>
        <w:t xml:space="preserve">La Nouvelle Entente Québec-Canada, </w:t>
      </w:r>
      <w:r w:rsidRPr="000D4C7A">
        <w:t>Québec, Éditeur officiel du Québec, 1980, p. 28.</w:t>
      </w:r>
    </w:p>
  </w:footnote>
  <w:footnote w:id="16">
    <w:p w:rsidR="007D3261" w:rsidRDefault="007D3261" w:rsidP="007D3261">
      <w:pPr>
        <w:pStyle w:val="Notedebasdepage"/>
      </w:pPr>
      <w:r>
        <w:rPr>
          <w:rStyle w:val="Appelnotedebasdep"/>
        </w:rPr>
        <w:footnoteRef/>
      </w:r>
      <w:r>
        <w:t xml:space="preserve"> </w:t>
      </w:r>
      <w:r>
        <w:tab/>
      </w:r>
      <w:r w:rsidRPr="00E76183">
        <w:rPr>
          <w:i/>
        </w:rPr>
        <w:t>Ibid</w:t>
      </w:r>
      <w:r w:rsidRPr="000D4C7A">
        <w:t>., pp. 28-29.</w:t>
      </w:r>
    </w:p>
  </w:footnote>
  <w:footnote w:id="17">
    <w:p w:rsidR="007D3261" w:rsidRDefault="007D3261" w:rsidP="007D3261">
      <w:pPr>
        <w:pStyle w:val="Notedebasdepage"/>
      </w:pPr>
      <w:r>
        <w:rPr>
          <w:rStyle w:val="Appelnotedebasdep"/>
        </w:rPr>
        <w:footnoteRef/>
      </w:r>
      <w:r>
        <w:t xml:space="preserve"> </w:t>
      </w:r>
      <w:r>
        <w:tab/>
      </w:r>
      <w:r w:rsidRPr="000D4C7A">
        <w:t>La plupart des exceptions touchent des projets contrôlés par l'État québécois comme l'expansion de Sidbec ou la construction d'une usine de pâtes et papier à Saint-Félicien, et qui auraient été mis en route de toute manière.</w:t>
      </w:r>
    </w:p>
  </w:footnote>
  <w:footnote w:id="18">
    <w:p w:rsidR="007D3261" w:rsidRDefault="007D3261" w:rsidP="007D3261">
      <w:pPr>
        <w:pStyle w:val="Notedebasdepage"/>
      </w:pPr>
      <w:r>
        <w:rPr>
          <w:rStyle w:val="Appelnotedebasdep"/>
        </w:rPr>
        <w:footnoteRef/>
      </w:r>
      <w:r>
        <w:t xml:space="preserve"> </w:t>
      </w:r>
      <w:r>
        <w:tab/>
      </w:r>
      <w:r w:rsidRPr="000D4C7A">
        <w:t>Proulx, P. P. et al, Études des relations commerciales Québec-USA, Québec-Canada, options et impacts, contraintes et potentiels, Québec, Éditeur officiel du Québec, 1978.</w:t>
      </w:r>
    </w:p>
  </w:footnote>
  <w:footnote w:id="19">
    <w:p w:rsidR="007D3261" w:rsidRDefault="007D3261" w:rsidP="007D3261">
      <w:pPr>
        <w:pStyle w:val="Notedebasdepage"/>
      </w:pPr>
      <w:r>
        <w:rPr>
          <w:rStyle w:val="Appelnotedebasdep"/>
        </w:rPr>
        <w:footnoteRef/>
      </w:r>
      <w:r>
        <w:t xml:space="preserve"> </w:t>
      </w:r>
      <w:r>
        <w:tab/>
      </w:r>
      <w:r w:rsidRPr="000D4C7A">
        <w:t>« L'industrie québécoise dépend plus de l'Ontario que l'inve</w:t>
      </w:r>
      <w:r w:rsidRPr="000D4C7A">
        <w:t>r</w:t>
      </w:r>
      <w:r w:rsidRPr="000D4C7A">
        <w:t xml:space="preserve">se », </w:t>
      </w:r>
      <w:r w:rsidRPr="000D4C7A">
        <w:rPr>
          <w:i/>
        </w:rPr>
        <w:t xml:space="preserve">La Presse, </w:t>
      </w:r>
      <w:r w:rsidRPr="000D4C7A">
        <w:t>21 août 1978.</w:t>
      </w:r>
    </w:p>
  </w:footnote>
  <w:footnote w:id="20">
    <w:p w:rsidR="007D3261" w:rsidRDefault="007D3261" w:rsidP="007D3261">
      <w:pPr>
        <w:pStyle w:val="Notedebasdepage"/>
      </w:pPr>
      <w:r>
        <w:rPr>
          <w:rStyle w:val="Appelnotedebasdep"/>
        </w:rPr>
        <w:footnoteRef/>
      </w:r>
      <w:r>
        <w:t xml:space="preserve"> </w:t>
      </w:r>
      <w:r>
        <w:tab/>
      </w:r>
      <w:r w:rsidRPr="000D4C7A">
        <w:t xml:space="preserve">Doyan, A., </w:t>
      </w:r>
      <w:r w:rsidRPr="002213E1">
        <w:rPr>
          <w:i/>
        </w:rPr>
        <w:t>op. cit</w:t>
      </w:r>
      <w:r w:rsidRPr="000D4C7A">
        <w:t>.</w:t>
      </w:r>
    </w:p>
  </w:footnote>
  <w:footnote w:id="21">
    <w:p w:rsidR="007D3261" w:rsidRDefault="007D3261" w:rsidP="007D3261">
      <w:pPr>
        <w:pStyle w:val="Notedebasdepage"/>
      </w:pPr>
      <w:r>
        <w:rPr>
          <w:rStyle w:val="Appelnotedebasdep"/>
        </w:rPr>
        <w:footnoteRef/>
      </w:r>
      <w:r>
        <w:t xml:space="preserve"> </w:t>
      </w:r>
      <w:r>
        <w:tab/>
      </w:r>
      <w:r w:rsidRPr="000D4C7A">
        <w:t>« Les marchands d'auto demandent au Québec d'imiter l'Ont</w:t>
      </w:r>
      <w:r w:rsidRPr="000D4C7A">
        <w:t>a</w:t>
      </w:r>
      <w:r w:rsidRPr="000D4C7A">
        <w:t xml:space="preserve">rio », </w:t>
      </w:r>
      <w:r w:rsidRPr="000D4C7A">
        <w:rPr>
          <w:i/>
        </w:rPr>
        <w:t xml:space="preserve">La Presse, </w:t>
      </w:r>
      <w:r w:rsidRPr="000D4C7A">
        <w:t>2 février 1980.</w:t>
      </w:r>
    </w:p>
  </w:footnote>
  <w:footnote w:id="22">
    <w:p w:rsidR="007D3261" w:rsidRDefault="007D3261" w:rsidP="007D3261">
      <w:pPr>
        <w:pStyle w:val="Notedebasdepage"/>
      </w:pPr>
      <w:r>
        <w:rPr>
          <w:rStyle w:val="Appelnotedebasdep"/>
        </w:rPr>
        <w:footnoteRef/>
      </w:r>
      <w:r>
        <w:t xml:space="preserve"> </w:t>
      </w:r>
      <w:r>
        <w:tab/>
      </w:r>
      <w:r w:rsidRPr="000D4C7A">
        <w:t>André Raynauld est un des auteurs qui se sont servis esse</w:t>
      </w:r>
      <w:r w:rsidRPr="000D4C7A">
        <w:t>n</w:t>
      </w:r>
      <w:r w:rsidRPr="000D4C7A">
        <w:t>tiellement du critère ethnique, une telle approche a l'inconvénient de rassembler des unités écon</w:t>
      </w:r>
      <w:r w:rsidRPr="000D4C7A">
        <w:t>o</w:t>
      </w:r>
      <w:r w:rsidRPr="000D4C7A">
        <w:t xml:space="preserve">miques qui répondent à une dynamique </w:t>
      </w:r>
      <w:r>
        <w:t>tout à fait différente. Voir Ray</w:t>
      </w:r>
      <w:r w:rsidRPr="000D4C7A">
        <w:t xml:space="preserve">nald, André, </w:t>
      </w:r>
      <w:r w:rsidRPr="000D4C7A">
        <w:rPr>
          <w:i/>
        </w:rPr>
        <w:t>La Propriété des entrepr</w:t>
      </w:r>
      <w:r w:rsidRPr="000D4C7A">
        <w:rPr>
          <w:i/>
        </w:rPr>
        <w:t>i</w:t>
      </w:r>
      <w:r w:rsidRPr="000D4C7A">
        <w:rPr>
          <w:i/>
        </w:rPr>
        <w:t xml:space="preserve">ses au Québec des années 60, </w:t>
      </w:r>
      <w:r w:rsidRPr="000D4C7A">
        <w:t>Montréal, PUM, 1974.</w:t>
      </w:r>
    </w:p>
  </w:footnote>
  <w:footnote w:id="23">
    <w:p w:rsidR="007D3261" w:rsidRDefault="007D3261" w:rsidP="007D3261">
      <w:pPr>
        <w:pStyle w:val="Notedebasdepage"/>
      </w:pPr>
      <w:r>
        <w:rPr>
          <w:rStyle w:val="Appelnotedebasdep"/>
        </w:rPr>
        <w:footnoteRef/>
      </w:r>
      <w:r>
        <w:t xml:space="preserve"> </w:t>
      </w:r>
      <w:r>
        <w:tab/>
      </w:r>
      <w:r w:rsidRPr="000D4C7A">
        <w:t>Pierre Fournier, dans « Les nouveaux paramètres de la bourgeoisie québéco</w:t>
      </w:r>
      <w:r w:rsidRPr="000D4C7A">
        <w:t>i</w:t>
      </w:r>
      <w:r w:rsidRPr="000D4C7A">
        <w:t xml:space="preserve">se », </w:t>
      </w:r>
      <w:r w:rsidRPr="000D4C7A">
        <w:rPr>
          <w:i/>
        </w:rPr>
        <w:t xml:space="preserve">Le Capitalisme au Québec, </w:t>
      </w:r>
      <w:r w:rsidRPr="000D4C7A">
        <w:t xml:space="preserve">Montréal, Éditions coopératives Albert Saint-Martin, 1978, p. 141, a défini ces critères : « Plus spécifiquement, dans le cas du </w:t>
      </w:r>
      <w:r w:rsidRPr="000D4C7A">
        <w:rPr>
          <w:i/>
        </w:rPr>
        <w:t xml:space="preserve">réseau financier québécois, </w:t>
      </w:r>
      <w:r w:rsidRPr="000D4C7A">
        <w:t>nous formulons les hypothèses suivantes. Pr</w:t>
      </w:r>
      <w:r w:rsidRPr="000D4C7A">
        <w:t>e</w:t>
      </w:r>
      <w:r w:rsidRPr="000D4C7A">
        <w:t>mièrement, la base d'a</w:t>
      </w:r>
      <w:r w:rsidRPr="000D4C7A">
        <w:t>c</w:t>
      </w:r>
      <w:r w:rsidRPr="000D4C7A">
        <w:t>cumulation et le marché principal et prioritaire des principaux éléments de la bourgeoisie québécoise, notamment la Banque c</w:t>
      </w:r>
      <w:r w:rsidRPr="000D4C7A">
        <w:t>a</w:t>
      </w:r>
      <w:r w:rsidRPr="000D4C7A">
        <w:t>nadienne nationale, Hydro-Québec et le Mouvement Desjardins, demeurent le Québec. Deuxièmement, les entreprises du réseau québécois peuvent être pa</w:t>
      </w:r>
      <w:r w:rsidRPr="000D4C7A">
        <w:t>r</w:t>
      </w:r>
      <w:r w:rsidRPr="000D4C7A">
        <w:t>tiellement définies à partir de leurs rapports superstructurels, et notamment des appuis qu'elles reçoivent de l'État québécois (subsides, contrats, financ</w:t>
      </w:r>
      <w:r w:rsidRPr="000D4C7A">
        <w:t>e</w:t>
      </w:r>
      <w:r w:rsidRPr="000D4C7A">
        <w:t xml:space="preserve">ment, support législatif, etc.). Troisièmement, les compagnies québécoises peuvent être cernées à partir des </w:t>
      </w:r>
      <w:r>
        <w:t>rap</w:t>
      </w:r>
      <w:r w:rsidRPr="000D4C7A">
        <w:t>ports conflictuels qu'elles nouent avec la bourgeoisie canadienne. Dans les sections qui suivent nous allons d'ailleurs mettre l'accent sur l'éclat</w:t>
      </w:r>
      <w:r w:rsidRPr="000D4C7A">
        <w:t>e</w:t>
      </w:r>
      <w:r w:rsidRPr="000D4C7A">
        <w:t>ment des nombreuses contradictions qui marquèrent les deux fractions de la bourgeoisie depuis les débuts de la révolution tranqui</w:t>
      </w:r>
      <w:r w:rsidRPr="000D4C7A">
        <w:t>l</w:t>
      </w:r>
      <w:r w:rsidRPr="000D4C7A">
        <w:t>le. Qu</w:t>
      </w:r>
      <w:r w:rsidRPr="000D4C7A">
        <w:t>a</w:t>
      </w:r>
      <w:r w:rsidRPr="000D4C7A">
        <w:t>trièmement, la composition des conseils d'administration, bien qu'elle n'éclaire souvent que très partiellement la réalité du pouvoir économ</w:t>
      </w:r>
      <w:r w:rsidRPr="000D4C7A">
        <w:t>i</w:t>
      </w:r>
      <w:r w:rsidRPr="000D4C7A">
        <w:t>que, donne souvent des indices sur la cohérence d'un réseau et sur les liens qui unissent les entreprises entre elles. Dans le cas du Québec, les conseils d'a</w:t>
      </w:r>
      <w:r w:rsidRPr="000D4C7A">
        <w:t>d</w:t>
      </w:r>
      <w:r w:rsidRPr="000D4C7A">
        <w:t>ministration permettent souvent d'identifier les rel</w:t>
      </w:r>
      <w:r w:rsidRPr="000D4C7A">
        <w:t>a</w:t>
      </w:r>
      <w:r w:rsidRPr="000D4C7A">
        <w:t>tions parfois complexes qui existent entre les trois composantes de la bourgeoisie autochtone. Cinqui</w:t>
      </w:r>
      <w:r w:rsidRPr="000D4C7A">
        <w:t>è</w:t>
      </w:r>
      <w:r w:rsidRPr="000D4C7A">
        <w:t>mement, la propriété et le contrôle réels, y compris le pouvoir de décision et de planification, des entr</w:t>
      </w:r>
      <w:r w:rsidRPr="000D4C7A">
        <w:t>e</w:t>
      </w:r>
      <w:r w:rsidRPr="000D4C7A">
        <w:t>prises ou encore au sein du réseau. Sixièmement, la plupart des entreprises québécoises se financent à l'intérieur du réseau. Se</w:t>
      </w:r>
      <w:r w:rsidRPr="000D4C7A">
        <w:t>p</w:t>
      </w:r>
      <w:r w:rsidRPr="000D4C7A">
        <w:t>tièmement, les compagnies du réseau québécois ont une forte tendance à ach</w:t>
      </w:r>
      <w:r w:rsidRPr="000D4C7A">
        <w:t>e</w:t>
      </w:r>
      <w:r w:rsidRPr="000D4C7A">
        <w:t>ter leurs services, y compris les maisons de courtage, les avocats, les ass</w:t>
      </w:r>
      <w:r w:rsidRPr="000D4C7A">
        <w:t>u</w:t>
      </w:r>
      <w:r w:rsidRPr="000D4C7A">
        <w:t>reurs, les actuaires, les agents de transfert et les vér</w:t>
      </w:r>
      <w:r w:rsidRPr="000D4C7A">
        <w:t>i</w:t>
      </w:r>
      <w:r w:rsidRPr="000D4C7A">
        <w:t>ficateurs, à des firmes québécoises.</w:t>
      </w:r>
    </w:p>
  </w:footnote>
  <w:footnote w:id="24">
    <w:p w:rsidR="007D3261" w:rsidRDefault="007D3261" w:rsidP="007D3261">
      <w:pPr>
        <w:pStyle w:val="Notedebasdepage"/>
      </w:pPr>
      <w:r>
        <w:rPr>
          <w:rStyle w:val="Appelnotedebasdep"/>
        </w:rPr>
        <w:footnoteRef/>
      </w:r>
      <w:r>
        <w:t xml:space="preserve"> </w:t>
      </w:r>
      <w:r>
        <w:tab/>
      </w:r>
      <w:r w:rsidRPr="000D4C7A">
        <w:t xml:space="preserve">Voir Sales, Arnaud, </w:t>
      </w:r>
      <w:r w:rsidRPr="000D4C7A">
        <w:rPr>
          <w:i/>
        </w:rPr>
        <w:t xml:space="preserve">La Bourgeoisie industrielle au Québec, </w:t>
      </w:r>
      <w:r w:rsidRPr="000D4C7A">
        <w:t>Montréal, PUM, 1979, p. 132 et ss.</w:t>
      </w:r>
    </w:p>
  </w:footnote>
  <w:footnote w:id="25">
    <w:p w:rsidR="007D3261" w:rsidRDefault="007D3261" w:rsidP="007D3261">
      <w:pPr>
        <w:pStyle w:val="Notedebasdepage"/>
      </w:pPr>
      <w:r>
        <w:rPr>
          <w:rStyle w:val="Appelnotedebasdep"/>
        </w:rPr>
        <w:footnoteRef/>
      </w:r>
      <w:r>
        <w:t xml:space="preserve"> </w:t>
      </w:r>
      <w:r>
        <w:tab/>
      </w:r>
      <w:r w:rsidRPr="000D4C7A">
        <w:t>Voir à ce chapitre la série d'articles qu'ont signés Laurier Clo</w:t>
      </w:r>
      <w:r w:rsidRPr="000D4C7A">
        <w:t>u</w:t>
      </w:r>
      <w:r w:rsidRPr="000D4C7A">
        <w:t xml:space="preserve">tier et Alain Dubuc, dans </w:t>
      </w:r>
      <w:r w:rsidRPr="000D4C7A">
        <w:rPr>
          <w:i/>
        </w:rPr>
        <w:t xml:space="preserve">La Presse, </w:t>
      </w:r>
      <w:r w:rsidRPr="000D4C7A">
        <w:t>entre le 8 et le 13 décembre 1979.</w:t>
      </w:r>
    </w:p>
  </w:footnote>
  <w:footnote w:id="26">
    <w:p w:rsidR="007D3261" w:rsidRDefault="007D3261" w:rsidP="007D3261">
      <w:pPr>
        <w:pStyle w:val="Notedebasdepage"/>
      </w:pPr>
      <w:r>
        <w:rPr>
          <w:rStyle w:val="Appelnotedebasdep"/>
        </w:rPr>
        <w:footnoteRef/>
      </w:r>
      <w:r>
        <w:t xml:space="preserve"> </w:t>
      </w:r>
      <w:r>
        <w:tab/>
      </w:r>
      <w:r w:rsidRPr="00E76183">
        <w:rPr>
          <w:i/>
        </w:rPr>
        <w:t>Ibid</w:t>
      </w:r>
      <w:r w:rsidRPr="000D4C7A">
        <w:t xml:space="preserve">. </w:t>
      </w:r>
    </w:p>
  </w:footnote>
  <w:footnote w:id="27">
    <w:p w:rsidR="007D3261" w:rsidRDefault="007D3261" w:rsidP="007D3261">
      <w:pPr>
        <w:pStyle w:val="Notedebasdepage"/>
      </w:pPr>
      <w:r>
        <w:rPr>
          <w:rStyle w:val="Appelnotedebasdep"/>
        </w:rPr>
        <w:footnoteRef/>
      </w:r>
      <w:r>
        <w:t xml:space="preserve"> </w:t>
      </w:r>
      <w:r>
        <w:tab/>
      </w:r>
      <w:r w:rsidRPr="000D4C7A">
        <w:t>Bélanger, Yves, « L'industrie de la construction et la bourgeo</w:t>
      </w:r>
      <w:r w:rsidRPr="000D4C7A">
        <w:t>i</w:t>
      </w:r>
      <w:r w:rsidRPr="000D4C7A">
        <w:t xml:space="preserve">sie au Québec », dans </w:t>
      </w:r>
      <w:hyperlink r:id="rId2" w:history="1">
        <w:r w:rsidRPr="00E76183">
          <w:rPr>
            <w:rStyle w:val="Lienhypertexte"/>
            <w:i/>
          </w:rPr>
          <w:t>Le Capitalisme au Québec</w:t>
        </w:r>
      </w:hyperlink>
      <w:r w:rsidRPr="000D4C7A">
        <w:t>, Montréal, Éditions coopératives Albert Saint-Martin, 1978, ou Bélanger, Yves, Bourgeoisie et fractions de classe dans l'i</w:t>
      </w:r>
      <w:r w:rsidRPr="000D4C7A">
        <w:t>n</w:t>
      </w:r>
      <w:r w:rsidRPr="000D4C7A">
        <w:t>dustrie québécoise de la constru</w:t>
      </w:r>
      <w:r w:rsidRPr="000D4C7A">
        <w:t>c</w:t>
      </w:r>
      <w:r w:rsidRPr="000D4C7A">
        <w:t>tion, mémoire présenté à l'Université du Québec à Montréal, départ</w:t>
      </w:r>
      <w:r w:rsidRPr="000D4C7A">
        <w:t>e</w:t>
      </w:r>
      <w:r w:rsidRPr="000D4C7A">
        <w:t>ment de Science politique, mai 1979.</w:t>
      </w:r>
    </w:p>
  </w:footnote>
  <w:footnote w:id="28">
    <w:p w:rsidR="007D3261" w:rsidRDefault="007D3261" w:rsidP="007D3261">
      <w:pPr>
        <w:pStyle w:val="Notedebasdepage"/>
      </w:pPr>
      <w:r>
        <w:rPr>
          <w:rStyle w:val="Appelnotedebasdep"/>
        </w:rPr>
        <w:footnoteRef/>
      </w:r>
      <w:r>
        <w:t xml:space="preserve"> </w:t>
      </w:r>
      <w:r>
        <w:tab/>
      </w:r>
      <w:r w:rsidRPr="000D4C7A">
        <w:t>Le circuit financier québécois</w:t>
      </w:r>
      <w:r>
        <w:t>.</w:t>
      </w:r>
      <w:r>
        <w:br/>
      </w:r>
    </w:p>
    <w:p w:rsidR="007D3261" w:rsidRPr="002213E1" w:rsidRDefault="00C72DED" w:rsidP="007D3261">
      <w:pPr>
        <w:pStyle w:val="Notedebasdepagec"/>
      </w:pPr>
      <w:r>
        <w:rPr>
          <w:noProof/>
        </w:rPr>
        <w:drawing>
          <wp:inline distT="0" distB="0" distL="0" distR="0">
            <wp:extent cx="4959350" cy="3872865"/>
            <wp:effectExtent l="25400" t="25400" r="19050" b="13335"/>
            <wp:docPr id="6" name="Image 6" descr="figure_note_27_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gure_note_27_st"/>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9350" cy="3872865"/>
                    </a:xfrm>
                    <a:prstGeom prst="rect">
                      <a:avLst/>
                    </a:prstGeom>
                    <a:noFill/>
                    <a:ln w="19050" cmpd="sng">
                      <a:solidFill>
                        <a:srgbClr val="000000"/>
                      </a:solidFill>
                      <a:miter lim="800000"/>
                      <a:headEnd/>
                      <a:tailEnd/>
                    </a:ln>
                    <a:effectLst/>
                  </pic:spPr>
                </pic:pic>
              </a:graphicData>
            </a:graphic>
          </wp:inline>
        </w:drawing>
      </w:r>
    </w:p>
  </w:footnote>
  <w:footnote w:id="29">
    <w:p w:rsidR="007D3261" w:rsidRDefault="007D3261" w:rsidP="007D3261">
      <w:pPr>
        <w:pStyle w:val="Notedebasdepage"/>
      </w:pPr>
      <w:r>
        <w:rPr>
          <w:rStyle w:val="Appelnotedebasdep"/>
        </w:rPr>
        <w:footnoteRef/>
      </w:r>
      <w:r>
        <w:t xml:space="preserve"> </w:t>
      </w:r>
      <w:r>
        <w:tab/>
        <w:t>[Voir le texte de la note 23 de l’édition numérique de ce texte. JMT.]</w:t>
      </w:r>
    </w:p>
  </w:footnote>
  <w:footnote w:id="30">
    <w:p w:rsidR="007D3261" w:rsidRDefault="007D3261" w:rsidP="007D3261">
      <w:pPr>
        <w:pStyle w:val="Notedebasdepage"/>
      </w:pPr>
      <w:r>
        <w:rPr>
          <w:rStyle w:val="Appelnotedebasdep"/>
        </w:rPr>
        <w:footnoteRef/>
      </w:r>
      <w:r>
        <w:t xml:space="preserve"> </w:t>
      </w:r>
      <w:r>
        <w:tab/>
      </w:r>
      <w:r w:rsidRPr="00AA654B">
        <w:t xml:space="preserve">O.P.D.Q. </w:t>
      </w:r>
      <w:r w:rsidRPr="00610A9A">
        <w:rPr>
          <w:i/>
        </w:rPr>
        <w:t>et al</w:t>
      </w:r>
      <w:r>
        <w:rPr>
          <w:i/>
        </w:rPr>
        <w:t>.</w:t>
      </w:r>
      <w:r w:rsidRPr="00AA654B">
        <w:t>,</w:t>
      </w:r>
      <w:r w:rsidRPr="000D4C7A">
        <w:rPr>
          <w:i/>
        </w:rPr>
        <w:t xml:space="preserve"> Profil du mouvement coopératif au Québec, </w:t>
      </w:r>
      <w:r w:rsidRPr="000D4C7A">
        <w:t>Éditeur officiel du Québec, 1980, p. 114.</w:t>
      </w:r>
    </w:p>
  </w:footnote>
  <w:footnote w:id="31">
    <w:p w:rsidR="007D3261" w:rsidRDefault="007D3261" w:rsidP="007D3261">
      <w:pPr>
        <w:pStyle w:val="Notedebasdepage"/>
      </w:pPr>
      <w:r>
        <w:rPr>
          <w:rStyle w:val="Appelnotedebasdep"/>
        </w:rPr>
        <w:footnoteRef/>
      </w:r>
      <w:r>
        <w:t xml:space="preserve"> </w:t>
      </w:r>
      <w:r>
        <w:tab/>
      </w:r>
      <w:r w:rsidRPr="000D4C7A">
        <w:t>Le secteur coopératif n'est pas un ensemble homogène intégré au circuit cap</w:t>
      </w:r>
      <w:r w:rsidRPr="000D4C7A">
        <w:t>i</w:t>
      </w:r>
      <w:r w:rsidRPr="000D4C7A">
        <w:t>taliste privé, forme particulière de capital. Certains él</w:t>
      </w:r>
      <w:r w:rsidRPr="000D4C7A">
        <w:t>é</w:t>
      </w:r>
      <w:r w:rsidRPr="000D4C7A">
        <w:t>ments, par exemple, les coopératives de consommation qui, à l'instar des comptoirs alimentaires, s'in</w:t>
      </w:r>
      <w:r w:rsidRPr="000D4C7A">
        <w:t>s</w:t>
      </w:r>
      <w:r w:rsidRPr="000D4C7A">
        <w:t>crivent à la marge des impératifs capitalistes dominants, s'inspirent d'une v</w:t>
      </w:r>
      <w:r w:rsidRPr="000D4C7A">
        <w:t>o</w:t>
      </w:r>
      <w:r w:rsidRPr="000D4C7A">
        <w:t>lonté de s'opposer aux rapports capitalistes. Il appert toutefois que d'autres coopératives (Mouvement Desjardins, Caisses d'entraide économique, Co</w:t>
      </w:r>
      <w:r w:rsidRPr="000D4C7A">
        <w:t>o</w:t>
      </w:r>
      <w:r w:rsidRPr="000D4C7A">
        <w:t>prix, etc.), d'abord pour s'étendre ou pour survivre puis pour s'accaparer une part de plus en plus importante de leur marché respectif, ont fait leur « la loi du profit » capitaliste. Concrètement, au sein de ces coopératives, ce mouv</w:t>
      </w:r>
      <w:r w:rsidRPr="000D4C7A">
        <w:t>e</w:t>
      </w:r>
      <w:r w:rsidRPr="000D4C7A">
        <w:t>ment se traduit par des changements qualitatifs importants : abandon d'un di</w:t>
      </w:r>
      <w:r w:rsidRPr="000D4C7A">
        <w:t>s</w:t>
      </w:r>
      <w:r w:rsidRPr="000D4C7A">
        <w:t>cours critique face au capitalisme, perte du contrôle de l'organisme par les a</w:t>
      </w:r>
      <w:r w:rsidRPr="000D4C7A">
        <w:t>c</w:t>
      </w:r>
      <w:r w:rsidRPr="000D4C7A">
        <w:t>tionnaires, et forme d'aménagement du cap</w:t>
      </w:r>
      <w:r w:rsidRPr="000D4C7A">
        <w:t>i</w:t>
      </w:r>
      <w:r w:rsidRPr="000D4C7A">
        <w:t>talisme (né au siècle dernier), ce type d'accumulation tendra à s'y int</w:t>
      </w:r>
      <w:r w:rsidRPr="000D4C7A">
        <w:t>é</w:t>
      </w:r>
      <w:r w:rsidRPr="000D4C7A">
        <w:t>grer. Aujourd'hui, il serait vain de tenter de différencier la gestion et les objectifs du Mouvement Desjardins ou des Caisses d'entraide éc</w:t>
      </w:r>
      <w:r w:rsidRPr="000D4C7A">
        <w:t>o</w:t>
      </w:r>
      <w:r w:rsidRPr="000D4C7A">
        <w:t>nomique de ceux de la Banque nationale.</w:t>
      </w:r>
    </w:p>
  </w:footnote>
  <w:footnote w:id="32">
    <w:p w:rsidR="007D3261" w:rsidRDefault="007D3261" w:rsidP="007D3261">
      <w:pPr>
        <w:pStyle w:val="Notedebasdepage"/>
      </w:pPr>
      <w:r>
        <w:rPr>
          <w:rStyle w:val="Appelnotedebasdep"/>
        </w:rPr>
        <w:footnoteRef/>
      </w:r>
      <w:r>
        <w:t xml:space="preserve"> </w:t>
      </w:r>
      <w:r>
        <w:tab/>
      </w:r>
      <w:r w:rsidRPr="000D4C7A">
        <w:t>Cette importance des filiales se fera sentir également dans le domaine fina</w:t>
      </w:r>
      <w:r w:rsidRPr="000D4C7A">
        <w:t>n</w:t>
      </w:r>
      <w:r w:rsidRPr="000D4C7A">
        <w:t>cier avec la Société nationale de fiducie (Caisses d'e</w:t>
      </w:r>
      <w:r w:rsidRPr="000D4C7A">
        <w:t>n</w:t>
      </w:r>
      <w:r w:rsidRPr="000D4C7A">
        <w:t>traide économiques) ou les nombreuses entreprises liées au Mouv</w:t>
      </w:r>
      <w:r w:rsidRPr="000D4C7A">
        <w:t>e</w:t>
      </w:r>
      <w:r w:rsidRPr="000D4C7A">
        <w:t>ment Desjardins. Pour ceux qui évaluent l'importance des institutions à leurs actifs, nous tenons à rappeler que les caisses d'épargne et de crédit, au nombre de 1564 en 1978, totalisaient 10,6 milliards $ d'actifs. Les coopératives, pour leur part, au nombre de 683, total</w:t>
      </w:r>
      <w:r w:rsidRPr="000D4C7A">
        <w:t>i</w:t>
      </w:r>
      <w:r w:rsidRPr="000D4C7A">
        <w:t>saient 596 millions $ d'actifs.</w:t>
      </w:r>
    </w:p>
    <w:p w:rsidR="007D3261" w:rsidRDefault="007D3261" w:rsidP="007D3261">
      <w:pPr>
        <w:pStyle w:val="Notedebasdepage"/>
      </w:pPr>
      <w:r>
        <w:tab/>
      </w:r>
      <w:r>
        <w:tab/>
      </w:r>
      <w:r w:rsidRPr="000D4C7A">
        <w:t>Le rapport Blais (portant sur la centralisation des décisions du Mouvement Desjardins) mettra bien en relief cette tendance central</w:t>
      </w:r>
      <w:r w:rsidRPr="000D4C7A">
        <w:t>i</w:t>
      </w:r>
      <w:r w:rsidRPr="000D4C7A">
        <w:t>satrice au Mouvement Desjardins. Jadis autonomes, les caisses disp</w:t>
      </w:r>
      <w:r w:rsidRPr="000D4C7A">
        <w:t>o</w:t>
      </w:r>
      <w:r w:rsidRPr="000D4C7A">
        <w:t>sent maintenant de nombreux organismes communs centralistes qui ont grugé une part importante du po</w:t>
      </w:r>
      <w:r w:rsidRPr="000D4C7A">
        <w:t>u</w:t>
      </w:r>
      <w:r w:rsidRPr="000D4C7A">
        <w:t>voir décisionnel.</w:t>
      </w:r>
    </w:p>
    <w:p w:rsidR="007D3261" w:rsidRDefault="007D3261" w:rsidP="007D3261">
      <w:pPr>
        <w:pStyle w:val="Notedebasdepage"/>
      </w:pPr>
      <w:r>
        <w:tab/>
      </w:r>
      <w:r>
        <w:tab/>
      </w:r>
      <w:r w:rsidRPr="000D4C7A">
        <w:t>Bien sûr, de nombreuses autres fédérations ou coopératives seront bea</w:t>
      </w:r>
      <w:r w:rsidRPr="000D4C7A">
        <w:t>u</w:t>
      </w:r>
      <w:r w:rsidRPr="000D4C7A">
        <w:t>coup moins importantes et partageront plus les destinées des P.M.E. Ce sera le cas de la Coopérative laitière du Sud de Québec (78,6 millions $ d'actifs), de la Chaîne coopérative du Saguenay (62,1 millions $), des Pêcheurs-unis du Québec (33,8 millions $) ou de la Ligue des caisses d'économie dans le d</w:t>
      </w:r>
      <w:r w:rsidRPr="000D4C7A">
        <w:t>o</w:t>
      </w:r>
      <w:r w:rsidRPr="000D4C7A">
        <w:t>maine financier.</w:t>
      </w:r>
    </w:p>
  </w:footnote>
  <w:footnote w:id="33">
    <w:p w:rsidR="007D3261" w:rsidRDefault="007D3261">
      <w:pPr>
        <w:pStyle w:val="Notedebasdepage"/>
      </w:pPr>
      <w:r>
        <w:rPr>
          <w:rStyle w:val="Appelnotedebasdep"/>
        </w:rPr>
        <w:footnoteRef/>
      </w:r>
      <w:r>
        <w:t xml:space="preserve"> </w:t>
      </w:r>
      <w:r>
        <w:tab/>
      </w:r>
      <w:r w:rsidRPr="000D4C7A">
        <w:t>Rappelons que, par P.M.E., on entend saisir une réalité, soit celle des entrepr</w:t>
      </w:r>
      <w:r w:rsidRPr="000D4C7A">
        <w:t>i</w:t>
      </w:r>
      <w:r w:rsidRPr="000D4C7A">
        <w:t>ses possédant entre 5 et 199 employés et disposant d'actifs de plus de 200</w:t>
      </w:r>
      <w:r>
        <w:t> </w:t>
      </w:r>
      <w:r w:rsidRPr="000D4C7A">
        <w:t>000</w:t>
      </w:r>
      <w:r>
        <w:t> </w:t>
      </w:r>
      <w:r w:rsidRPr="000D4C7A">
        <w:t>$, mais moins de 6</w:t>
      </w:r>
      <w:r>
        <w:t> </w:t>
      </w:r>
      <w:r w:rsidRPr="000D4C7A">
        <w:t>000</w:t>
      </w:r>
      <w:r>
        <w:t> </w:t>
      </w:r>
      <w:r w:rsidRPr="000D4C7A">
        <w:t>000</w:t>
      </w:r>
      <w:r>
        <w:t> </w:t>
      </w:r>
      <w:r w:rsidRPr="000D4C7A">
        <w:t>$ dans les diverses branches de la fabr</w:t>
      </w:r>
      <w:r w:rsidRPr="000D4C7A">
        <w:t>i</w:t>
      </w:r>
      <w:r w:rsidRPr="000D4C7A">
        <w:t>cation. Dans la sphère commerciale et des services, le titre de P.M.E. s'adresse plutôt aux firmes employant entre 4 et 30 salariés et dont les ventes se chi</w:t>
      </w:r>
      <w:r w:rsidRPr="000D4C7A">
        <w:t>f</w:t>
      </w:r>
      <w:r w:rsidRPr="000D4C7A">
        <w:t>frent entre 200</w:t>
      </w:r>
      <w:r>
        <w:t> </w:t>
      </w:r>
      <w:r w:rsidRPr="000D4C7A">
        <w:t>000 $ et 5</w:t>
      </w:r>
      <w:r>
        <w:t> 000 </w:t>
      </w:r>
      <w:r w:rsidRPr="000D4C7A">
        <w:t>000</w:t>
      </w:r>
      <w:r>
        <w:t> </w:t>
      </w:r>
      <w:r w:rsidRPr="000D4C7A">
        <w:t>$.</w:t>
      </w:r>
    </w:p>
  </w:footnote>
  <w:footnote w:id="34">
    <w:p w:rsidR="007D3261" w:rsidRDefault="007D3261">
      <w:pPr>
        <w:pStyle w:val="Notedebasdepage"/>
      </w:pPr>
      <w:r>
        <w:rPr>
          <w:rStyle w:val="Appelnotedebasdep"/>
        </w:rPr>
        <w:footnoteRef/>
      </w:r>
      <w:r>
        <w:t xml:space="preserve"> </w:t>
      </w:r>
      <w:r>
        <w:tab/>
      </w:r>
      <w:r w:rsidRPr="000D4C7A">
        <w:t>Voir Bourque, Gilles, « Petite-bourgeoisie envahissante et bourgeoisie tén</w:t>
      </w:r>
      <w:r w:rsidRPr="000D4C7A">
        <w:t>é</w:t>
      </w:r>
      <w:r w:rsidRPr="000D4C7A">
        <w:t xml:space="preserve">breuse » dans </w:t>
      </w:r>
      <w:r w:rsidRPr="000D4C7A">
        <w:rPr>
          <w:i/>
        </w:rPr>
        <w:t xml:space="preserve">Les Cahiers du socialisme, </w:t>
      </w:r>
      <w:r w:rsidRPr="000D4C7A">
        <w:t>no 3, pri</w:t>
      </w:r>
      <w:r w:rsidRPr="000D4C7A">
        <w:t>n</w:t>
      </w:r>
      <w:r w:rsidRPr="000D4C7A">
        <w:t>temps 79.</w:t>
      </w:r>
    </w:p>
  </w:footnote>
  <w:footnote w:id="35">
    <w:p w:rsidR="007D3261" w:rsidRDefault="007D3261">
      <w:pPr>
        <w:pStyle w:val="Notedebasdepage"/>
      </w:pPr>
      <w:r>
        <w:rPr>
          <w:rStyle w:val="Appelnotedebasdep"/>
        </w:rPr>
        <w:footnoteRef/>
      </w:r>
      <w:r>
        <w:t xml:space="preserve"> </w:t>
      </w:r>
      <w:r>
        <w:tab/>
      </w:r>
      <w:r w:rsidRPr="000D4C7A">
        <w:t xml:space="preserve">Voir Brunelle, Dorval, </w:t>
      </w:r>
      <w:hyperlink r:id="rId4" w:history="1">
        <w:r w:rsidRPr="00AA654B">
          <w:rPr>
            <w:rStyle w:val="Lienhypertexte"/>
            <w:i/>
          </w:rPr>
          <w:t>La Désillusion tranquille</w:t>
        </w:r>
      </w:hyperlink>
      <w:r w:rsidRPr="000D4C7A">
        <w:rPr>
          <w:i/>
        </w:rPr>
        <w:t xml:space="preserve">, </w:t>
      </w:r>
      <w:r w:rsidRPr="000D4C7A">
        <w:t>Montréal, HMH, 1978.</w:t>
      </w:r>
    </w:p>
  </w:footnote>
  <w:footnote w:id="36">
    <w:p w:rsidR="007D3261" w:rsidRDefault="007D3261">
      <w:pPr>
        <w:pStyle w:val="Notedebasdepage"/>
      </w:pPr>
      <w:r>
        <w:rPr>
          <w:rStyle w:val="Appelnotedebasdep"/>
        </w:rPr>
        <w:footnoteRef/>
      </w:r>
      <w:r>
        <w:t xml:space="preserve"> </w:t>
      </w:r>
      <w:r>
        <w:tab/>
      </w:r>
      <w:r w:rsidRPr="000D4C7A">
        <w:t xml:space="preserve">Québec (Prov.), </w:t>
      </w:r>
      <w:r w:rsidRPr="00AA654B">
        <w:rPr>
          <w:i/>
        </w:rPr>
        <w:t>op. cit</w:t>
      </w:r>
      <w:r w:rsidRPr="000D4C7A">
        <w:t>., p. 55.</w:t>
      </w:r>
    </w:p>
  </w:footnote>
  <w:footnote w:id="37">
    <w:p w:rsidR="007D3261" w:rsidRDefault="007D3261">
      <w:pPr>
        <w:pStyle w:val="Notedebasdepage"/>
      </w:pPr>
      <w:r>
        <w:rPr>
          <w:rStyle w:val="Appelnotedebasdep"/>
        </w:rPr>
        <w:footnoteRef/>
      </w:r>
      <w:r>
        <w:t xml:space="preserve"> </w:t>
      </w:r>
      <w:r>
        <w:tab/>
      </w:r>
      <w:r w:rsidRPr="000D4C7A">
        <w:t>Omnimédic, regroupement d'industries pharmaceutiques a</w:t>
      </w:r>
      <w:r w:rsidRPr="000D4C7A">
        <w:t>u</w:t>
      </w:r>
      <w:r w:rsidRPr="000D4C7A">
        <w:t>quel sera lié le laboratoire Octo, sera le fruit d'une intervention de la Caisse de dépôt. Ce mouvement de capital visera certes à lancer dans le champ québécois une in</w:t>
      </w:r>
      <w:r w:rsidRPr="000D4C7A">
        <w:t>s</w:t>
      </w:r>
      <w:r w:rsidRPr="000D4C7A">
        <w:t>titution capable, du moins localement, de concurrencer les grands monopoles du secteur.</w:t>
      </w:r>
    </w:p>
  </w:footnote>
  <w:footnote w:id="38">
    <w:p w:rsidR="007D3261" w:rsidRDefault="007D3261">
      <w:pPr>
        <w:pStyle w:val="Notedebasdepage"/>
      </w:pPr>
      <w:r>
        <w:rPr>
          <w:rStyle w:val="Appelnotedebasdep"/>
        </w:rPr>
        <w:footnoteRef/>
      </w:r>
      <w:r>
        <w:t xml:space="preserve"> </w:t>
      </w:r>
      <w:r>
        <w:tab/>
      </w:r>
      <w:r w:rsidRPr="000D4C7A">
        <w:t>Une nouvelle compagnie, Donohue Normick Inc. a été créée en septembre 1979 ; elle devrait, sous peu, construire au coût de 140 mi</w:t>
      </w:r>
      <w:r w:rsidRPr="000D4C7A">
        <w:t>l</w:t>
      </w:r>
      <w:r w:rsidRPr="000D4C7A">
        <w:t>lions $ une usine de papier journal.</w:t>
      </w:r>
    </w:p>
  </w:footnote>
  <w:footnote w:id="39">
    <w:p w:rsidR="007D3261" w:rsidRDefault="007D3261">
      <w:pPr>
        <w:pStyle w:val="Notedebasdepage"/>
      </w:pPr>
      <w:r>
        <w:rPr>
          <w:rStyle w:val="Appelnotedebasdep"/>
        </w:rPr>
        <w:footnoteRef/>
      </w:r>
      <w:r>
        <w:t xml:space="preserve"> </w:t>
      </w:r>
      <w:r>
        <w:tab/>
      </w:r>
      <w:r w:rsidRPr="000D4C7A">
        <w:t xml:space="preserve">Québec (prov.), ministère d'État au développement économique, </w:t>
      </w:r>
      <w:r w:rsidRPr="000D4C7A">
        <w:rPr>
          <w:i/>
        </w:rPr>
        <w:t>Bâtir le Qu</w:t>
      </w:r>
      <w:r w:rsidRPr="000D4C7A">
        <w:rPr>
          <w:i/>
        </w:rPr>
        <w:t>é</w:t>
      </w:r>
      <w:r w:rsidRPr="000D4C7A">
        <w:rPr>
          <w:i/>
        </w:rPr>
        <w:t xml:space="preserve">bec, énoncé de politique économique, </w:t>
      </w:r>
      <w:r w:rsidRPr="000D4C7A">
        <w:t>Québec, Éd</w:t>
      </w:r>
      <w:r w:rsidRPr="000D4C7A">
        <w:t>i</w:t>
      </w:r>
      <w:r w:rsidRPr="000D4C7A">
        <w:t>teur officiel du Québec, 1979, p. 100.</w:t>
      </w:r>
    </w:p>
  </w:footnote>
  <w:footnote w:id="40">
    <w:p w:rsidR="007D3261" w:rsidRDefault="007D3261">
      <w:pPr>
        <w:pStyle w:val="Notedebasdepage"/>
      </w:pPr>
      <w:r>
        <w:rPr>
          <w:rStyle w:val="Appelnotedebasdep"/>
        </w:rPr>
        <w:footnoteRef/>
      </w:r>
      <w:r>
        <w:t xml:space="preserve"> </w:t>
      </w:r>
      <w:r>
        <w:tab/>
      </w:r>
      <w:r w:rsidRPr="000D4C7A">
        <w:t>Certains cas (Métro-Richelieu, les pharmacies Uniprix, Rona-BMR) anno</w:t>
      </w:r>
      <w:r w:rsidRPr="000D4C7A">
        <w:t>n</w:t>
      </w:r>
      <w:r w:rsidRPr="000D4C7A">
        <w:t>cent déjà une très nette tendance au regroupement et à la concentration dans ce domaine.</w:t>
      </w:r>
    </w:p>
  </w:footnote>
  <w:footnote w:id="41">
    <w:p w:rsidR="007D3261" w:rsidRDefault="007D3261">
      <w:pPr>
        <w:pStyle w:val="Notedebasdepage"/>
      </w:pPr>
      <w:r>
        <w:rPr>
          <w:rStyle w:val="Appelnotedebasdep"/>
        </w:rPr>
        <w:footnoteRef/>
      </w:r>
      <w:r>
        <w:t xml:space="preserve"> </w:t>
      </w:r>
      <w:r>
        <w:tab/>
      </w:r>
      <w:r w:rsidRPr="000D4C7A">
        <w:t>Pierre Beaulne l'a déjà indiqué, le continentalisme, dynamique de la bourgeo</w:t>
      </w:r>
      <w:r w:rsidRPr="000D4C7A">
        <w:t>i</w:t>
      </w:r>
      <w:r w:rsidRPr="000D4C7A">
        <w:t>sie nord-américaine, est le produit de la crise et de la volonté d'expansion du capital canadien. Cet auteur précise : « Il faut voir dans ce domaine la conjonction de deux mouvements : 1) le repli du capital américain vers son centre logistique à mesure que la crise se déploie, 2) la voie suivie par le cap</w:t>
      </w:r>
      <w:r w:rsidRPr="000D4C7A">
        <w:t>i</w:t>
      </w:r>
      <w:r w:rsidRPr="000D4C7A">
        <w:t xml:space="preserve">tal canadien pour sortir de la crise en s'internationalisant ». Cité par Beaulne, Pierre, </w:t>
      </w:r>
      <w:r w:rsidRPr="000D4C7A">
        <w:rPr>
          <w:i/>
        </w:rPr>
        <w:t>Le Capital québ</w:t>
      </w:r>
      <w:r w:rsidRPr="000D4C7A">
        <w:rPr>
          <w:i/>
        </w:rPr>
        <w:t>é</w:t>
      </w:r>
      <w:r w:rsidRPr="000D4C7A">
        <w:rPr>
          <w:i/>
        </w:rPr>
        <w:t xml:space="preserve">cois dans la crise canadienne, </w:t>
      </w:r>
      <w:r w:rsidRPr="000D4C7A">
        <w:t>Montréal, CEQ, 1979, p. 11.</w:t>
      </w:r>
    </w:p>
  </w:footnote>
  <w:footnote w:id="42">
    <w:p w:rsidR="007D3261" w:rsidRDefault="007D3261">
      <w:pPr>
        <w:pStyle w:val="Notedebasdepage"/>
      </w:pPr>
      <w:r>
        <w:rPr>
          <w:rStyle w:val="Appelnotedebasdep"/>
        </w:rPr>
        <w:footnoteRef/>
      </w:r>
      <w:r>
        <w:t xml:space="preserve"> </w:t>
      </w:r>
      <w:r>
        <w:tab/>
      </w:r>
      <w:r w:rsidRPr="000D4C7A">
        <w:t>À cet égard, est-il utile de rappeler les nombreuses interrelations qui les uni</w:t>
      </w:r>
      <w:r w:rsidRPr="000D4C7A">
        <w:t>s</w:t>
      </w:r>
      <w:r w:rsidRPr="000D4C7A">
        <w:t xml:space="preserve">sent. De plus en plus, Pierre Fournier (op. </w:t>
      </w:r>
      <w:r w:rsidRPr="000D4C7A">
        <w:rPr>
          <w:i/>
        </w:rPr>
        <w:t xml:space="preserve">cit.) </w:t>
      </w:r>
      <w:r w:rsidRPr="000D4C7A">
        <w:t>l'a déjà souligné, elles raffe</w:t>
      </w:r>
      <w:r w:rsidRPr="000D4C7A">
        <w:t>r</w:t>
      </w:r>
      <w:r w:rsidRPr="000D4C7A">
        <w:t>missent leurs liens d'abord entre elles, puis avec les autres constituantes de la bourgeoisie québécoise. Nouveler, cette société des énergies nouvelles r</w:t>
      </w:r>
      <w:r w:rsidRPr="000D4C7A">
        <w:t>é</w:t>
      </w:r>
      <w:r w:rsidRPr="000D4C7A">
        <w:t>cemment créée par le gouvernement Lévesque est à la mesure de ce mouv</w:t>
      </w:r>
      <w:r w:rsidRPr="000D4C7A">
        <w:t>e</w:t>
      </w:r>
      <w:r w:rsidRPr="000D4C7A">
        <w:t>ment. En effet, conjoi</w:t>
      </w:r>
      <w:r w:rsidRPr="000D4C7A">
        <w:t>n</w:t>
      </w:r>
      <w:r w:rsidRPr="000D4C7A">
        <w:t>tement détenue par SOQUIP, la S.G.F. et Hydro, cette société reflète fort bien cette tendance à laquelle nous nous référons.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261" w:rsidRDefault="007D3261" w:rsidP="007D3261">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Pierre Fournier et al., “</w:t>
    </w:r>
    <w:r w:rsidRPr="00706A43">
      <w:rPr>
        <w:rFonts w:ascii="Times New Roman" w:hAnsi="Times New Roman"/>
      </w:rPr>
      <w:t>Le capital québécois : perspectives de développement</w:t>
    </w:r>
    <w:r>
      <w:rPr>
        <w:rFonts w:ascii="Times New Roman" w:hAnsi="Times New Roman"/>
      </w:rPr>
      <w:t>.”</w:t>
    </w:r>
    <w:r w:rsidRPr="00C90835">
      <w:rPr>
        <w:rFonts w:ascii="Times New Roman" w:hAnsi="Times New Roman"/>
      </w:rPr>
      <w:t xml:space="preserve"> </w:t>
    </w:r>
    <w:r>
      <w:rPr>
        <w:rFonts w:ascii="Times New Roman" w:hAnsi="Times New Roman"/>
      </w:rPr>
      <w:t>(1981)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EF64F6">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11</w:t>
    </w:r>
    <w:r>
      <w:rPr>
        <w:rStyle w:val="Numrodepage"/>
        <w:rFonts w:ascii="Times New Roman" w:hAnsi="Times New Roman"/>
      </w:rPr>
      <w:fldChar w:fldCharType="end"/>
    </w:r>
  </w:p>
  <w:p w:rsidR="007D3261" w:rsidRDefault="007D326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D3261"/>
    <w:rsid w:val="00C72DED"/>
    <w:rsid w:val="00EF64F6"/>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63965C7F-508E-2746-8D64-D28AEAE4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B96A76"/>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10A9A"/>
    <w:pPr>
      <w:tabs>
        <w:tab w:val="left" w:pos="720"/>
      </w:tabs>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706A43"/>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060022"/>
    <w:pPr>
      <w:ind w:firstLine="0"/>
      <w:jc w:val="left"/>
    </w:pPr>
    <w:rPr>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Grillecouleur-Accent1Car">
    <w:name w:val="Grille couleur - Accent 1 Car"/>
    <w:basedOn w:val="Policepardfaut"/>
    <w:link w:val="Grillecouleur-Accent1"/>
    <w:rsid w:val="00B96A76"/>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706A43"/>
    <w:rPr>
      <w:rFonts w:ascii="Times New Roman" w:eastAsia="Times New Roman" w:hAnsi="Times New Roman"/>
      <w:sz w:val="72"/>
      <w:lang w:val="fr-CA" w:eastAsia="en-US"/>
    </w:rPr>
  </w:style>
  <w:style w:type="paragraph" w:styleId="Corpsdetexte2">
    <w:name w:val="Body Text 2"/>
    <w:basedOn w:val="Normal"/>
    <w:link w:val="Corpsdetexte2Car"/>
    <w:rsid w:val="00706A43"/>
    <w:pPr>
      <w:jc w:val="both"/>
    </w:pPr>
    <w:rPr>
      <w:rFonts w:ascii="Arial" w:hAnsi="Arial"/>
    </w:rPr>
  </w:style>
  <w:style w:type="character" w:customStyle="1" w:styleId="Corpsdetexte2Car">
    <w:name w:val="Corps de texte 2 Car"/>
    <w:basedOn w:val="Policepardfaut"/>
    <w:link w:val="Corpsdetexte2"/>
    <w:rsid w:val="00706A43"/>
    <w:rPr>
      <w:rFonts w:ascii="Arial" w:eastAsia="Times New Roman" w:hAnsi="Arial"/>
      <w:sz w:val="28"/>
      <w:lang w:val="fr-CA" w:eastAsia="en-US"/>
    </w:rPr>
  </w:style>
  <w:style w:type="paragraph" w:styleId="Corpsdetexte3">
    <w:name w:val="Body Text 3"/>
    <w:basedOn w:val="Normal"/>
    <w:link w:val="Corpsdetexte3Car"/>
    <w:rsid w:val="00706A43"/>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706A43"/>
    <w:rPr>
      <w:rFonts w:ascii="Arial" w:eastAsia="Times New Roman" w:hAnsi="Arial"/>
      <w:sz w:val="28"/>
      <w:lang w:val="fr-CA" w:eastAsia="en-US"/>
    </w:rPr>
  </w:style>
  <w:style w:type="character" w:customStyle="1" w:styleId="En-tteCar">
    <w:name w:val="En-tête Car"/>
    <w:basedOn w:val="Policepardfaut"/>
    <w:link w:val="En-tte"/>
    <w:uiPriority w:val="99"/>
    <w:rsid w:val="00706A43"/>
    <w:rPr>
      <w:rFonts w:ascii="GillSans" w:eastAsia="Times New Roman" w:hAnsi="GillSans"/>
      <w:lang w:val="fr-CA" w:eastAsia="en-US"/>
    </w:rPr>
  </w:style>
  <w:style w:type="character" w:customStyle="1" w:styleId="NotedebasdepageCar">
    <w:name w:val="Note de bas de page Car"/>
    <w:basedOn w:val="Policepardfaut"/>
    <w:link w:val="Notedebasdepage"/>
    <w:rsid w:val="00610A9A"/>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706A43"/>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706A43"/>
    <w:rPr>
      <w:rFonts w:ascii="GillSans" w:eastAsia="Times New Roman" w:hAnsi="GillSans"/>
      <w:lang w:val="fr-CA" w:eastAsia="en-US"/>
    </w:rPr>
  </w:style>
  <w:style w:type="character" w:customStyle="1" w:styleId="Retraitcorpsdetexte2Car">
    <w:name w:val="Retrait corps de texte 2 Car"/>
    <w:basedOn w:val="Policepardfaut"/>
    <w:link w:val="Retraitcorpsdetexte2"/>
    <w:rsid w:val="00706A43"/>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706A43"/>
    <w:rPr>
      <w:rFonts w:ascii="Arial" w:eastAsia="Times New Roman" w:hAnsi="Arial"/>
      <w:sz w:val="28"/>
      <w:lang w:val="fr-CA" w:eastAsia="en-US"/>
    </w:rPr>
  </w:style>
  <w:style w:type="character" w:customStyle="1" w:styleId="TitreCar">
    <w:name w:val="Titre Car"/>
    <w:basedOn w:val="Policepardfaut"/>
    <w:link w:val="Titre"/>
    <w:rsid w:val="00706A43"/>
    <w:rPr>
      <w:rFonts w:ascii="Times New Roman" w:eastAsia="Times New Roman" w:hAnsi="Times New Roman"/>
      <w:b/>
      <w:sz w:val="48"/>
      <w:lang w:val="fr-CA" w:eastAsia="en-US"/>
    </w:rPr>
  </w:style>
  <w:style w:type="paragraph" w:customStyle="1" w:styleId="Notedebasdepagec">
    <w:name w:val="Note de bas de page c"/>
    <w:basedOn w:val="Notedebasdepage"/>
    <w:autoRedefine/>
    <w:rsid w:val="00610A9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to:belanger.yves@uqam.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Pierre.Fournier@NBFinancial.com"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http://classiques.uqac.ca/contemporains/fournier_pierre/capitalisme_au_quebec/capitalisme_au_quebec.html" TargetMode="External"/><Relationship Id="rId1" Type="http://schemas.openxmlformats.org/officeDocument/2006/relationships/hyperlink" Target="http://classiques.uqac.ca/contemporains/fournier_pierre/capitalisme_au_quebec/capitalisme_au_quebec.html" TargetMode="External"/><Relationship Id="rId4" Type="http://schemas.openxmlformats.org/officeDocument/2006/relationships/hyperlink" Target="http://dx.doi.org/doi:10.1522/03007617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11005</Words>
  <Characters>60528</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“Le capital québécois : perspectives de développement.”</vt:lpstr>
    </vt:vector>
  </TitlesOfParts>
  <Manager>Jean marie Tremblay, sociologue, bénévole, 2019</Manager>
  <Company>Les Classiques des sciences sociales</Company>
  <LinksUpToDate>false</LinksUpToDate>
  <CharactersWithSpaces>71391</CharactersWithSpaces>
  <SharedDoc>false</SharedDoc>
  <HyperlinkBase/>
  <HLinks>
    <vt:vector size="228" baseType="variant">
      <vt:variant>
        <vt:i4>6553625</vt:i4>
      </vt:variant>
      <vt:variant>
        <vt:i4>84</vt:i4>
      </vt:variant>
      <vt:variant>
        <vt:i4>0</vt:i4>
      </vt:variant>
      <vt:variant>
        <vt:i4>5</vt:i4>
      </vt:variant>
      <vt:variant>
        <vt:lpwstr/>
      </vt:variant>
      <vt:variant>
        <vt:lpwstr>tdm</vt:lpwstr>
      </vt:variant>
      <vt:variant>
        <vt:i4>6553625</vt:i4>
      </vt:variant>
      <vt:variant>
        <vt:i4>81</vt:i4>
      </vt:variant>
      <vt:variant>
        <vt:i4>0</vt:i4>
      </vt:variant>
      <vt:variant>
        <vt:i4>5</vt:i4>
      </vt:variant>
      <vt:variant>
        <vt:lpwstr/>
      </vt:variant>
      <vt:variant>
        <vt:lpwstr>tdm</vt:lpwstr>
      </vt: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6553625</vt:i4>
      </vt:variant>
      <vt:variant>
        <vt:i4>69</vt:i4>
      </vt:variant>
      <vt:variant>
        <vt:i4>0</vt:i4>
      </vt:variant>
      <vt:variant>
        <vt:i4>5</vt:i4>
      </vt:variant>
      <vt:variant>
        <vt:lpwstr/>
      </vt:variant>
      <vt:variant>
        <vt:lpwstr>tdm</vt:lpwstr>
      </vt:variant>
      <vt:variant>
        <vt:i4>6553625</vt:i4>
      </vt:variant>
      <vt:variant>
        <vt:i4>66</vt:i4>
      </vt:variant>
      <vt:variant>
        <vt:i4>0</vt:i4>
      </vt:variant>
      <vt:variant>
        <vt:i4>5</vt:i4>
      </vt:variant>
      <vt:variant>
        <vt:lpwstr/>
      </vt:variant>
      <vt:variant>
        <vt:lpwstr>tdm</vt:lpwstr>
      </vt: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3932207</vt:i4>
      </vt:variant>
      <vt:variant>
        <vt:i4>57</vt:i4>
      </vt:variant>
      <vt:variant>
        <vt:i4>0</vt:i4>
      </vt:variant>
      <vt:variant>
        <vt:i4>5</vt:i4>
      </vt:variant>
      <vt:variant>
        <vt:lpwstr/>
      </vt:variant>
      <vt:variant>
        <vt:lpwstr>capital_qc_notes</vt:lpwstr>
      </vt:variant>
      <vt:variant>
        <vt:i4>6684743</vt:i4>
      </vt:variant>
      <vt:variant>
        <vt:i4>54</vt:i4>
      </vt:variant>
      <vt:variant>
        <vt:i4>0</vt:i4>
      </vt:variant>
      <vt:variant>
        <vt:i4>5</vt:i4>
      </vt:variant>
      <vt:variant>
        <vt:lpwstr/>
      </vt:variant>
      <vt:variant>
        <vt:lpwstr>capital_qc_3b</vt:lpwstr>
      </vt:variant>
      <vt:variant>
        <vt:i4>6684740</vt:i4>
      </vt:variant>
      <vt:variant>
        <vt:i4>51</vt:i4>
      </vt:variant>
      <vt:variant>
        <vt:i4>0</vt:i4>
      </vt:variant>
      <vt:variant>
        <vt:i4>5</vt:i4>
      </vt:variant>
      <vt:variant>
        <vt:lpwstr/>
      </vt:variant>
      <vt:variant>
        <vt:lpwstr>capital_qc_3a</vt:lpwstr>
      </vt:variant>
      <vt:variant>
        <vt:i4>6684709</vt:i4>
      </vt:variant>
      <vt:variant>
        <vt:i4>48</vt:i4>
      </vt:variant>
      <vt:variant>
        <vt:i4>0</vt:i4>
      </vt:variant>
      <vt:variant>
        <vt:i4>5</vt:i4>
      </vt:variant>
      <vt:variant>
        <vt:lpwstr/>
      </vt:variant>
      <vt:variant>
        <vt:lpwstr>capital_qc_3</vt:lpwstr>
      </vt:variant>
      <vt:variant>
        <vt:i4>6750279</vt:i4>
      </vt:variant>
      <vt:variant>
        <vt:i4>45</vt:i4>
      </vt:variant>
      <vt:variant>
        <vt:i4>0</vt:i4>
      </vt:variant>
      <vt:variant>
        <vt:i4>5</vt:i4>
      </vt:variant>
      <vt:variant>
        <vt:lpwstr/>
      </vt:variant>
      <vt:variant>
        <vt:lpwstr>capital_qc_2b</vt:lpwstr>
      </vt:variant>
      <vt:variant>
        <vt:i4>6750276</vt:i4>
      </vt:variant>
      <vt:variant>
        <vt:i4>42</vt:i4>
      </vt:variant>
      <vt:variant>
        <vt:i4>0</vt:i4>
      </vt:variant>
      <vt:variant>
        <vt:i4>5</vt:i4>
      </vt:variant>
      <vt:variant>
        <vt:lpwstr/>
      </vt:variant>
      <vt:variant>
        <vt:lpwstr>capital_qc_2a</vt:lpwstr>
      </vt:variant>
      <vt:variant>
        <vt:i4>6750245</vt:i4>
      </vt:variant>
      <vt:variant>
        <vt:i4>39</vt:i4>
      </vt:variant>
      <vt:variant>
        <vt:i4>0</vt:i4>
      </vt:variant>
      <vt:variant>
        <vt:i4>5</vt:i4>
      </vt:variant>
      <vt:variant>
        <vt:lpwstr/>
      </vt:variant>
      <vt:variant>
        <vt:lpwstr>capital_qc_2</vt:lpwstr>
      </vt:variant>
      <vt:variant>
        <vt:i4>6553665</vt:i4>
      </vt:variant>
      <vt:variant>
        <vt:i4>36</vt:i4>
      </vt:variant>
      <vt:variant>
        <vt:i4>0</vt:i4>
      </vt:variant>
      <vt:variant>
        <vt:i4>5</vt:i4>
      </vt:variant>
      <vt:variant>
        <vt:lpwstr/>
      </vt:variant>
      <vt:variant>
        <vt:lpwstr>capital_qc_1d</vt:lpwstr>
      </vt:variant>
      <vt:variant>
        <vt:i4>6553670</vt:i4>
      </vt:variant>
      <vt:variant>
        <vt:i4>33</vt:i4>
      </vt:variant>
      <vt:variant>
        <vt:i4>0</vt:i4>
      </vt:variant>
      <vt:variant>
        <vt:i4>5</vt:i4>
      </vt:variant>
      <vt:variant>
        <vt:lpwstr/>
      </vt:variant>
      <vt:variant>
        <vt:lpwstr>capital_qc_1c</vt:lpwstr>
      </vt:variant>
      <vt:variant>
        <vt:i4>6553671</vt:i4>
      </vt:variant>
      <vt:variant>
        <vt:i4>30</vt:i4>
      </vt:variant>
      <vt:variant>
        <vt:i4>0</vt:i4>
      </vt:variant>
      <vt:variant>
        <vt:i4>5</vt:i4>
      </vt:variant>
      <vt:variant>
        <vt:lpwstr/>
      </vt:variant>
      <vt:variant>
        <vt:lpwstr>capital_qc_1b</vt:lpwstr>
      </vt:variant>
      <vt:variant>
        <vt:i4>6553668</vt:i4>
      </vt:variant>
      <vt:variant>
        <vt:i4>27</vt:i4>
      </vt:variant>
      <vt:variant>
        <vt:i4>0</vt:i4>
      </vt:variant>
      <vt:variant>
        <vt:i4>5</vt:i4>
      </vt:variant>
      <vt:variant>
        <vt:lpwstr/>
      </vt:variant>
      <vt:variant>
        <vt:lpwstr>capital_qc_1a</vt:lpwstr>
      </vt:variant>
      <vt:variant>
        <vt:i4>6553637</vt:i4>
      </vt:variant>
      <vt:variant>
        <vt:i4>24</vt:i4>
      </vt:variant>
      <vt:variant>
        <vt:i4>0</vt:i4>
      </vt:variant>
      <vt:variant>
        <vt:i4>5</vt:i4>
      </vt:variant>
      <vt:variant>
        <vt:lpwstr/>
      </vt:variant>
      <vt:variant>
        <vt:lpwstr>capital_qc_1</vt:lpwstr>
      </vt:variant>
      <vt:variant>
        <vt:i4>2555961</vt:i4>
      </vt:variant>
      <vt:variant>
        <vt:i4>21</vt:i4>
      </vt:variant>
      <vt:variant>
        <vt:i4>0</vt:i4>
      </vt:variant>
      <vt:variant>
        <vt:i4>5</vt:i4>
      </vt:variant>
      <vt:variant>
        <vt:lpwstr/>
      </vt:variant>
      <vt:variant>
        <vt:lpwstr>capital_qc_intro</vt:lpwstr>
      </vt:variant>
      <vt:variant>
        <vt:i4>4522029</vt:i4>
      </vt:variant>
      <vt:variant>
        <vt:i4>18</vt:i4>
      </vt:variant>
      <vt:variant>
        <vt:i4>0</vt:i4>
      </vt:variant>
      <vt:variant>
        <vt:i4>5</vt:i4>
      </vt:variant>
      <vt:variant>
        <vt:lpwstr>file://localhost/maito/belanger.yves@uqam.ca</vt:lpwstr>
      </vt:variant>
      <vt:variant>
        <vt:lpwstr/>
      </vt:variant>
      <vt:variant>
        <vt:i4>3014725</vt:i4>
      </vt:variant>
      <vt:variant>
        <vt:i4>15</vt:i4>
      </vt:variant>
      <vt:variant>
        <vt:i4>0</vt:i4>
      </vt:variant>
      <vt:variant>
        <vt:i4>5</vt:i4>
      </vt:variant>
      <vt:variant>
        <vt:lpwstr>mailto:Pierre.Fournier@NBFinancial.com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3539025</vt:i4>
      </vt:variant>
      <vt:variant>
        <vt:i4>6</vt:i4>
      </vt:variant>
      <vt:variant>
        <vt:i4>0</vt:i4>
      </vt:variant>
      <vt:variant>
        <vt:i4>5</vt:i4>
      </vt:variant>
      <vt:variant>
        <vt:lpwstr>http://dx.doi.org/doi:10.1522/030076176</vt:lpwstr>
      </vt:variant>
      <vt:variant>
        <vt:lpwstr/>
      </vt:variant>
      <vt:variant>
        <vt:i4>5242990</vt:i4>
      </vt:variant>
      <vt:variant>
        <vt:i4>3</vt:i4>
      </vt:variant>
      <vt:variant>
        <vt:i4>0</vt:i4>
      </vt:variant>
      <vt:variant>
        <vt:i4>5</vt:i4>
      </vt:variant>
      <vt:variant>
        <vt:lpwstr>http://classiques.uqac.ca/contemporains/fournier_pierre/capitalisme_au_quebec/capitalisme_au_quebec.html</vt:lpwstr>
      </vt:variant>
      <vt:variant>
        <vt:lpwstr/>
      </vt:variant>
      <vt:variant>
        <vt:i4>5242990</vt:i4>
      </vt:variant>
      <vt:variant>
        <vt:i4>0</vt:i4>
      </vt:variant>
      <vt:variant>
        <vt:i4>0</vt:i4>
      </vt:variant>
      <vt:variant>
        <vt:i4>5</vt:i4>
      </vt:variant>
      <vt:variant>
        <vt:lpwstr>http://classiques.uqac.ca/contemporains/fournier_pierre/capitalisme_au_quebec/capitalisme_au_quebec.html</vt:lpwstr>
      </vt:variant>
      <vt:variant>
        <vt:lpwstr/>
      </vt:variant>
      <vt:variant>
        <vt:i4>2228293</vt:i4>
      </vt:variant>
      <vt:variant>
        <vt:i4>2372</vt:i4>
      </vt:variant>
      <vt:variant>
        <vt:i4>1025</vt:i4>
      </vt:variant>
      <vt:variant>
        <vt:i4>1</vt:i4>
      </vt:variant>
      <vt:variant>
        <vt:lpwstr>css_logo_gris</vt:lpwstr>
      </vt:variant>
      <vt:variant>
        <vt:lpwstr/>
      </vt:variant>
      <vt:variant>
        <vt:i4>5111880</vt:i4>
      </vt:variant>
      <vt:variant>
        <vt:i4>2661</vt:i4>
      </vt:variant>
      <vt:variant>
        <vt:i4>1026</vt:i4>
      </vt:variant>
      <vt:variant>
        <vt:i4>1</vt:i4>
      </vt:variant>
      <vt:variant>
        <vt:lpwstr>UQAC_logo_2018</vt:lpwstr>
      </vt:variant>
      <vt:variant>
        <vt:lpwstr/>
      </vt:variant>
      <vt:variant>
        <vt:i4>4194334</vt:i4>
      </vt:variant>
      <vt:variant>
        <vt:i4>5119</vt:i4>
      </vt:variant>
      <vt:variant>
        <vt:i4>1027</vt:i4>
      </vt:variant>
      <vt:variant>
        <vt:i4>1</vt:i4>
      </vt:variant>
      <vt:variant>
        <vt:lpwstr>Boite_aux_lettres_clair</vt:lpwstr>
      </vt:variant>
      <vt:variant>
        <vt:lpwstr/>
      </vt:variant>
      <vt:variant>
        <vt:i4>1703963</vt:i4>
      </vt:variant>
      <vt:variant>
        <vt:i4>5682</vt:i4>
      </vt:variant>
      <vt:variant>
        <vt:i4>1028</vt:i4>
      </vt:variant>
      <vt:variant>
        <vt:i4>1</vt:i4>
      </vt:variant>
      <vt:variant>
        <vt:lpwstr>fait_sur_mac</vt:lpwstr>
      </vt:variant>
      <vt:variant>
        <vt:lpwstr/>
      </vt:variant>
      <vt:variant>
        <vt:i4>1441880</vt:i4>
      </vt:variant>
      <vt:variant>
        <vt:i4>5795</vt:i4>
      </vt:variant>
      <vt:variant>
        <vt:i4>1029</vt:i4>
      </vt:variant>
      <vt:variant>
        <vt:i4>1</vt:i4>
      </vt:variant>
      <vt:variant>
        <vt:lpwstr>Capitalisme_et _pol_qc_L20</vt:lpwstr>
      </vt:variant>
      <vt:variant>
        <vt:lpwstr/>
      </vt:variant>
      <vt:variant>
        <vt:i4>7864383</vt:i4>
      </vt:variant>
      <vt:variant>
        <vt:i4>78879</vt:i4>
      </vt:variant>
      <vt:variant>
        <vt:i4>1030</vt:i4>
      </vt:variant>
      <vt:variant>
        <vt:i4>1</vt:i4>
      </vt:variant>
      <vt:variant>
        <vt:lpwstr>figure_note_27_st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capital québécois : perspectives de développement.”</dc:title>
  <dc:subject/>
  <dc:creator>Pierre Fournier, Yves Bélanger et Claude Painchaud, 1981.</dc:creator>
  <cp:keywords>classiques.sc.soc@gmail.com</cp:keywords>
  <dc:description>http://classiques.uqac.ca/</dc:description>
  <cp:lastModifiedBy>Microsoft Office User</cp:lastModifiedBy>
  <cp:revision>2</cp:revision>
  <cp:lastPrinted>2001-08-26T19:33:00Z</cp:lastPrinted>
  <dcterms:created xsi:type="dcterms:W3CDTF">2019-06-14T12:38:00Z</dcterms:created>
  <dcterms:modified xsi:type="dcterms:W3CDTF">2019-06-14T12:38:00Z</dcterms:modified>
  <cp:category>jean-marie tremblay, sociologue, fondateur, 1993.</cp:category>
</cp:coreProperties>
</file>