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61325" w:rsidRPr="00E07116">
        <w:tblPrEx>
          <w:tblCellMar>
            <w:top w:w="0" w:type="dxa"/>
            <w:bottom w:w="0" w:type="dxa"/>
          </w:tblCellMar>
        </w:tblPrEx>
        <w:tc>
          <w:tcPr>
            <w:tcW w:w="9160" w:type="dxa"/>
            <w:shd w:val="clear" w:color="auto" w:fill="EBE7CF"/>
          </w:tcPr>
          <w:p w:rsidR="00661325" w:rsidRPr="00E07116" w:rsidRDefault="00661325" w:rsidP="00661325">
            <w:pPr>
              <w:pStyle w:val="En-tte"/>
              <w:tabs>
                <w:tab w:val="clear" w:pos="4320"/>
                <w:tab w:val="clear" w:pos="8640"/>
              </w:tabs>
              <w:rPr>
                <w:rFonts w:ascii="Times New Roman" w:hAnsi="Times New Roman"/>
                <w:sz w:val="28"/>
                <w:lang w:val="en-CA" w:bidi="ar-SA"/>
              </w:rPr>
            </w:pPr>
            <w:bookmarkStart w:id="0" w:name="_GoBack"/>
            <w:bookmarkEnd w:id="0"/>
          </w:p>
          <w:p w:rsidR="00661325" w:rsidRPr="00E07116" w:rsidRDefault="00661325">
            <w:pPr>
              <w:ind w:firstLine="0"/>
              <w:jc w:val="center"/>
              <w:rPr>
                <w:b/>
                <w:lang w:bidi="ar-SA"/>
              </w:rPr>
            </w:pPr>
          </w:p>
          <w:p w:rsidR="00661325" w:rsidRPr="00E07116" w:rsidRDefault="00661325">
            <w:pPr>
              <w:ind w:firstLine="0"/>
              <w:jc w:val="center"/>
              <w:rPr>
                <w:b/>
                <w:lang w:bidi="ar-SA"/>
              </w:rPr>
            </w:pPr>
          </w:p>
          <w:p w:rsidR="00661325" w:rsidRDefault="00661325" w:rsidP="00661325">
            <w:pPr>
              <w:ind w:firstLine="0"/>
              <w:jc w:val="center"/>
              <w:rPr>
                <w:b/>
                <w:sz w:val="20"/>
                <w:lang w:bidi="ar-SA"/>
              </w:rPr>
            </w:pPr>
          </w:p>
          <w:p w:rsidR="00661325" w:rsidRDefault="00661325" w:rsidP="00661325">
            <w:pPr>
              <w:ind w:firstLine="0"/>
              <w:jc w:val="center"/>
              <w:rPr>
                <w:b/>
                <w:sz w:val="20"/>
                <w:lang w:bidi="ar-SA"/>
              </w:rPr>
            </w:pPr>
            <w:r w:rsidRPr="00706A43">
              <w:rPr>
                <w:sz w:val="36"/>
              </w:rPr>
              <w:t xml:space="preserve">Pierre Fournier, </w:t>
            </w:r>
          </w:p>
          <w:p w:rsidR="00661325" w:rsidRDefault="00661325" w:rsidP="00661325">
            <w:pPr>
              <w:ind w:firstLine="0"/>
              <w:jc w:val="center"/>
              <w:rPr>
                <w:b/>
                <w:sz w:val="36"/>
              </w:rPr>
            </w:pPr>
            <w:r>
              <w:rPr>
                <w:sz w:val="36"/>
              </w:rPr>
              <w:t>Yves BÉLANGER et Claude Painchaud</w:t>
            </w:r>
            <w:r>
              <w:rPr>
                <w:sz w:val="36"/>
              </w:rPr>
              <w:br/>
            </w:r>
            <w:r>
              <w:rPr>
                <w:sz w:val="20"/>
              </w:rPr>
              <w:t>professeurs</w:t>
            </w:r>
            <w:r w:rsidRPr="00280014">
              <w:rPr>
                <w:sz w:val="20"/>
              </w:rPr>
              <w:t>, département de science politique, UQÀM</w:t>
            </w:r>
          </w:p>
          <w:p w:rsidR="00661325" w:rsidRPr="001E7979" w:rsidRDefault="00661325" w:rsidP="00661325">
            <w:pPr>
              <w:ind w:firstLine="0"/>
              <w:jc w:val="center"/>
              <w:rPr>
                <w:sz w:val="20"/>
                <w:lang w:bidi="ar-SA"/>
              </w:rPr>
            </w:pPr>
          </w:p>
          <w:p w:rsidR="00661325" w:rsidRPr="00AA0F60" w:rsidRDefault="00661325" w:rsidP="00661325">
            <w:pPr>
              <w:pStyle w:val="Corpsdetexte"/>
              <w:widowControl w:val="0"/>
              <w:spacing w:before="0" w:after="0"/>
              <w:rPr>
                <w:sz w:val="44"/>
                <w:lang w:bidi="ar-SA"/>
              </w:rPr>
            </w:pPr>
            <w:r w:rsidRPr="00AA0F60">
              <w:rPr>
                <w:sz w:val="44"/>
                <w:lang w:bidi="ar-SA"/>
              </w:rPr>
              <w:t>(</w:t>
            </w:r>
            <w:r>
              <w:rPr>
                <w:sz w:val="44"/>
                <w:lang w:bidi="ar-SA"/>
              </w:rPr>
              <w:t>1981</w:t>
            </w:r>
            <w:r w:rsidRPr="00AA0F60">
              <w:rPr>
                <w:sz w:val="44"/>
                <w:lang w:bidi="ar-SA"/>
              </w:rPr>
              <w:t>)</w:t>
            </w:r>
          </w:p>
          <w:p w:rsidR="00661325" w:rsidRDefault="00661325" w:rsidP="00661325">
            <w:pPr>
              <w:pStyle w:val="Corpsdetexte"/>
              <w:widowControl w:val="0"/>
              <w:spacing w:before="0" w:after="0"/>
              <w:rPr>
                <w:color w:val="FF0000"/>
                <w:sz w:val="24"/>
                <w:lang w:bidi="ar-SA"/>
              </w:rPr>
            </w:pPr>
          </w:p>
          <w:p w:rsidR="00661325" w:rsidRDefault="00661325" w:rsidP="00661325">
            <w:pPr>
              <w:pStyle w:val="Corpsdetexte"/>
              <w:widowControl w:val="0"/>
              <w:spacing w:before="0" w:after="0"/>
              <w:rPr>
                <w:color w:val="FF0000"/>
                <w:sz w:val="24"/>
                <w:lang w:bidi="ar-SA"/>
              </w:rPr>
            </w:pPr>
          </w:p>
          <w:p w:rsidR="00661325" w:rsidRDefault="00661325" w:rsidP="00661325">
            <w:pPr>
              <w:pStyle w:val="Corpsdetexte"/>
              <w:widowControl w:val="0"/>
              <w:spacing w:before="0" w:after="0"/>
              <w:rPr>
                <w:color w:val="FF0000"/>
                <w:sz w:val="24"/>
                <w:lang w:bidi="ar-SA"/>
              </w:rPr>
            </w:pPr>
          </w:p>
          <w:p w:rsidR="00661325" w:rsidRDefault="00661325" w:rsidP="00661325">
            <w:pPr>
              <w:pStyle w:val="Corpsdetexte"/>
              <w:widowControl w:val="0"/>
              <w:spacing w:before="0" w:after="0"/>
              <w:rPr>
                <w:color w:val="FF0000"/>
                <w:sz w:val="24"/>
                <w:lang w:bidi="ar-SA"/>
              </w:rPr>
            </w:pPr>
          </w:p>
          <w:p w:rsidR="00661325" w:rsidRPr="00706A43" w:rsidRDefault="00661325" w:rsidP="00661325">
            <w:pPr>
              <w:pStyle w:val="Titlest"/>
            </w:pPr>
            <w:r w:rsidRPr="00706A43">
              <w:t>“</w:t>
            </w:r>
            <w:r>
              <w:t>Le livre blanc et le Livre beige :</w:t>
            </w:r>
            <w:r>
              <w:br/>
              <w:t>les enjeux économiques</w:t>
            </w:r>
            <w:r w:rsidRPr="00706A43">
              <w:t>.”</w:t>
            </w:r>
          </w:p>
          <w:p w:rsidR="00661325" w:rsidRDefault="00661325" w:rsidP="00661325">
            <w:pPr>
              <w:widowControl w:val="0"/>
              <w:ind w:firstLine="0"/>
              <w:jc w:val="center"/>
              <w:rPr>
                <w:lang w:bidi="ar-SA"/>
              </w:rPr>
            </w:pPr>
          </w:p>
          <w:p w:rsidR="00661325" w:rsidRDefault="00661325" w:rsidP="00661325">
            <w:pPr>
              <w:widowControl w:val="0"/>
              <w:ind w:firstLine="0"/>
              <w:jc w:val="center"/>
              <w:rPr>
                <w:lang w:bidi="ar-SA"/>
              </w:rPr>
            </w:pPr>
          </w:p>
          <w:p w:rsidR="00661325" w:rsidRDefault="00661325" w:rsidP="00661325">
            <w:pPr>
              <w:widowControl w:val="0"/>
              <w:ind w:firstLine="0"/>
              <w:jc w:val="center"/>
              <w:rPr>
                <w:lang w:bidi="ar-SA"/>
              </w:rPr>
            </w:pPr>
          </w:p>
          <w:p w:rsidR="00661325" w:rsidRDefault="00661325" w:rsidP="00661325">
            <w:pPr>
              <w:widowControl w:val="0"/>
              <w:ind w:firstLine="0"/>
              <w:jc w:val="center"/>
              <w:rPr>
                <w:sz w:val="20"/>
                <w:lang w:bidi="ar-SA"/>
              </w:rPr>
            </w:pPr>
          </w:p>
          <w:p w:rsidR="00661325" w:rsidRPr="00384B20" w:rsidRDefault="00661325">
            <w:pPr>
              <w:widowControl w:val="0"/>
              <w:ind w:firstLine="0"/>
              <w:jc w:val="center"/>
              <w:rPr>
                <w:sz w:val="20"/>
                <w:lang w:bidi="ar-SA"/>
              </w:rPr>
            </w:pPr>
          </w:p>
          <w:p w:rsidR="00661325" w:rsidRPr="00384B20" w:rsidRDefault="0066132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661325" w:rsidRPr="00E07116" w:rsidRDefault="00661325">
            <w:pPr>
              <w:widowControl w:val="0"/>
              <w:ind w:firstLine="0"/>
              <w:jc w:val="both"/>
              <w:rPr>
                <w:lang w:bidi="ar-SA"/>
              </w:rPr>
            </w:pPr>
          </w:p>
          <w:p w:rsidR="00661325" w:rsidRPr="00E07116" w:rsidRDefault="00661325">
            <w:pPr>
              <w:widowControl w:val="0"/>
              <w:ind w:firstLine="0"/>
              <w:jc w:val="both"/>
              <w:rPr>
                <w:lang w:bidi="ar-SA"/>
              </w:rPr>
            </w:pPr>
          </w:p>
          <w:p w:rsidR="00661325" w:rsidRDefault="00661325">
            <w:pPr>
              <w:widowControl w:val="0"/>
              <w:ind w:firstLine="0"/>
              <w:jc w:val="both"/>
              <w:rPr>
                <w:lang w:bidi="ar-SA"/>
              </w:rPr>
            </w:pPr>
          </w:p>
          <w:p w:rsidR="00661325" w:rsidRDefault="00661325">
            <w:pPr>
              <w:widowControl w:val="0"/>
              <w:ind w:firstLine="0"/>
              <w:jc w:val="both"/>
              <w:rPr>
                <w:lang w:bidi="ar-SA"/>
              </w:rPr>
            </w:pPr>
          </w:p>
          <w:p w:rsidR="00661325" w:rsidRDefault="00661325">
            <w:pPr>
              <w:widowControl w:val="0"/>
              <w:ind w:firstLine="0"/>
              <w:jc w:val="both"/>
              <w:rPr>
                <w:lang w:bidi="ar-SA"/>
              </w:rPr>
            </w:pPr>
          </w:p>
          <w:p w:rsidR="00661325" w:rsidRPr="00E07116" w:rsidRDefault="00661325">
            <w:pPr>
              <w:widowControl w:val="0"/>
              <w:ind w:firstLine="0"/>
              <w:jc w:val="both"/>
              <w:rPr>
                <w:lang w:bidi="ar-SA"/>
              </w:rPr>
            </w:pPr>
          </w:p>
          <w:p w:rsidR="00661325" w:rsidRPr="00E07116" w:rsidRDefault="00661325">
            <w:pPr>
              <w:widowControl w:val="0"/>
              <w:ind w:firstLine="0"/>
              <w:jc w:val="both"/>
              <w:rPr>
                <w:lang w:bidi="ar-SA"/>
              </w:rPr>
            </w:pPr>
          </w:p>
          <w:p w:rsidR="00661325" w:rsidRDefault="00661325">
            <w:pPr>
              <w:widowControl w:val="0"/>
              <w:ind w:firstLine="0"/>
              <w:jc w:val="both"/>
              <w:rPr>
                <w:lang w:bidi="ar-SA"/>
              </w:rPr>
            </w:pPr>
          </w:p>
          <w:p w:rsidR="00661325" w:rsidRPr="00E07116" w:rsidRDefault="00661325">
            <w:pPr>
              <w:widowControl w:val="0"/>
              <w:ind w:firstLine="0"/>
              <w:jc w:val="both"/>
              <w:rPr>
                <w:lang w:bidi="ar-SA"/>
              </w:rPr>
            </w:pPr>
          </w:p>
          <w:p w:rsidR="00661325" w:rsidRPr="00E07116" w:rsidRDefault="00661325">
            <w:pPr>
              <w:ind w:firstLine="0"/>
              <w:jc w:val="both"/>
              <w:rPr>
                <w:lang w:bidi="ar-SA"/>
              </w:rPr>
            </w:pPr>
          </w:p>
        </w:tc>
      </w:tr>
    </w:tbl>
    <w:p w:rsidR="00661325" w:rsidRDefault="00661325" w:rsidP="00661325">
      <w:pPr>
        <w:ind w:firstLine="0"/>
        <w:jc w:val="both"/>
      </w:pPr>
      <w:r w:rsidRPr="00E07116">
        <w:br w:type="page"/>
      </w:r>
    </w:p>
    <w:p w:rsidR="00661325" w:rsidRDefault="00661325" w:rsidP="00661325">
      <w:pPr>
        <w:ind w:firstLine="0"/>
        <w:jc w:val="both"/>
      </w:pPr>
    </w:p>
    <w:p w:rsidR="00661325" w:rsidRDefault="00661325" w:rsidP="00661325">
      <w:pPr>
        <w:ind w:firstLine="0"/>
        <w:jc w:val="both"/>
      </w:pPr>
    </w:p>
    <w:p w:rsidR="00661325" w:rsidRDefault="00661325" w:rsidP="00661325">
      <w:pPr>
        <w:ind w:firstLine="0"/>
        <w:jc w:val="both"/>
      </w:pPr>
    </w:p>
    <w:p w:rsidR="00661325" w:rsidRDefault="00695018" w:rsidP="00661325">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661325" w:rsidRDefault="00661325" w:rsidP="00661325">
      <w:pPr>
        <w:ind w:firstLine="0"/>
        <w:jc w:val="right"/>
      </w:pPr>
      <w:hyperlink r:id="rId9" w:history="1">
        <w:r w:rsidRPr="00302466">
          <w:rPr>
            <w:rStyle w:val="Lienhypertexte"/>
          </w:rPr>
          <w:t>http://classiques.uqac.ca/</w:t>
        </w:r>
      </w:hyperlink>
      <w:r>
        <w:t xml:space="preserve"> </w:t>
      </w:r>
    </w:p>
    <w:p w:rsidR="00661325" w:rsidRDefault="00661325" w:rsidP="00661325">
      <w:pPr>
        <w:ind w:firstLine="0"/>
        <w:jc w:val="both"/>
      </w:pPr>
    </w:p>
    <w:p w:rsidR="00661325" w:rsidRDefault="00661325" w:rsidP="00661325">
      <w:pPr>
        <w:ind w:firstLine="0"/>
        <w:jc w:val="both"/>
      </w:pPr>
      <w:r w:rsidRPr="00D2666B">
        <w:rPr>
          <w:i/>
        </w:rPr>
        <w:t>Les Classiques des sciences sociales</w:t>
      </w:r>
      <w:r>
        <w:t xml:space="preserve"> est une bibliothèque numér</w:t>
      </w:r>
      <w:r>
        <w:t>i</w:t>
      </w:r>
      <w:r>
        <w:t>que en libre accès, fondée au Cégep de Chicoutimi en 1993 et d</w:t>
      </w:r>
      <w:r>
        <w:t>é</w:t>
      </w:r>
      <w:r>
        <w:t>veloppée en partenariat avec l’Université du Québec à Chicoutimi (UQÀC) d</w:t>
      </w:r>
      <w:r>
        <w:t>e</w:t>
      </w:r>
      <w:r>
        <w:t>puis 2000.</w:t>
      </w:r>
    </w:p>
    <w:p w:rsidR="00661325" w:rsidRDefault="00661325" w:rsidP="00661325">
      <w:pPr>
        <w:ind w:firstLine="0"/>
        <w:jc w:val="both"/>
      </w:pPr>
    </w:p>
    <w:p w:rsidR="00661325" w:rsidRDefault="00661325" w:rsidP="00661325">
      <w:pPr>
        <w:ind w:firstLine="0"/>
        <w:jc w:val="both"/>
      </w:pPr>
    </w:p>
    <w:p w:rsidR="00661325" w:rsidRDefault="00695018" w:rsidP="00661325">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661325" w:rsidRDefault="00661325" w:rsidP="00661325">
      <w:pPr>
        <w:ind w:firstLine="0"/>
        <w:jc w:val="both"/>
      </w:pPr>
      <w:hyperlink r:id="rId11" w:history="1">
        <w:r w:rsidRPr="00302466">
          <w:rPr>
            <w:rStyle w:val="Lienhypertexte"/>
          </w:rPr>
          <w:t>http://bibliotheque.uqac.ca/</w:t>
        </w:r>
      </w:hyperlink>
      <w:r>
        <w:t xml:space="preserve"> </w:t>
      </w:r>
    </w:p>
    <w:p w:rsidR="00661325" w:rsidRDefault="00661325" w:rsidP="00661325">
      <w:pPr>
        <w:ind w:firstLine="0"/>
        <w:jc w:val="both"/>
      </w:pPr>
    </w:p>
    <w:p w:rsidR="00661325" w:rsidRDefault="00661325" w:rsidP="00661325">
      <w:pPr>
        <w:ind w:firstLine="0"/>
        <w:jc w:val="both"/>
      </w:pPr>
    </w:p>
    <w:p w:rsidR="00661325" w:rsidRDefault="00661325" w:rsidP="0066132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661325" w:rsidRPr="00E07116" w:rsidRDefault="00661325" w:rsidP="00661325">
      <w:pPr>
        <w:widowControl w:val="0"/>
        <w:autoSpaceDE w:val="0"/>
        <w:autoSpaceDN w:val="0"/>
        <w:adjustRightInd w:val="0"/>
        <w:rPr>
          <w:szCs w:val="32"/>
        </w:rPr>
      </w:pPr>
      <w:r w:rsidRPr="00E07116">
        <w:br w:type="page"/>
      </w:r>
    </w:p>
    <w:p w:rsidR="00661325" w:rsidRPr="00241454" w:rsidRDefault="00661325">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661325" w:rsidRPr="00E07116" w:rsidRDefault="00661325">
      <w:pPr>
        <w:widowControl w:val="0"/>
        <w:autoSpaceDE w:val="0"/>
        <w:autoSpaceDN w:val="0"/>
        <w:adjustRightInd w:val="0"/>
        <w:rPr>
          <w:szCs w:val="32"/>
        </w:rPr>
      </w:pPr>
    </w:p>
    <w:p w:rsidR="00661325" w:rsidRPr="00E07116" w:rsidRDefault="00661325">
      <w:pPr>
        <w:widowControl w:val="0"/>
        <w:autoSpaceDE w:val="0"/>
        <w:autoSpaceDN w:val="0"/>
        <w:adjustRightInd w:val="0"/>
        <w:jc w:val="both"/>
        <w:rPr>
          <w:color w:val="1C1C1C"/>
          <w:szCs w:val="26"/>
        </w:rPr>
      </w:pPr>
    </w:p>
    <w:p w:rsidR="00661325" w:rsidRPr="00E07116" w:rsidRDefault="0066132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661325" w:rsidRPr="00E07116" w:rsidRDefault="00661325">
      <w:pPr>
        <w:widowControl w:val="0"/>
        <w:autoSpaceDE w:val="0"/>
        <w:autoSpaceDN w:val="0"/>
        <w:adjustRightInd w:val="0"/>
        <w:jc w:val="both"/>
        <w:rPr>
          <w:color w:val="1C1C1C"/>
          <w:szCs w:val="26"/>
        </w:rPr>
      </w:pPr>
    </w:p>
    <w:p w:rsidR="00661325" w:rsidRPr="00E07116" w:rsidRDefault="00661325" w:rsidP="0066132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661325" w:rsidRPr="00E07116" w:rsidRDefault="00661325" w:rsidP="00661325">
      <w:pPr>
        <w:widowControl w:val="0"/>
        <w:autoSpaceDE w:val="0"/>
        <w:autoSpaceDN w:val="0"/>
        <w:adjustRightInd w:val="0"/>
        <w:jc w:val="both"/>
        <w:rPr>
          <w:color w:val="1C1C1C"/>
          <w:szCs w:val="26"/>
        </w:rPr>
      </w:pPr>
    </w:p>
    <w:p w:rsidR="00661325" w:rsidRPr="00E07116" w:rsidRDefault="00661325" w:rsidP="0066132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661325" w:rsidRPr="00E07116" w:rsidRDefault="00661325" w:rsidP="0066132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661325" w:rsidRPr="00E07116" w:rsidRDefault="00661325" w:rsidP="00661325">
      <w:pPr>
        <w:widowControl w:val="0"/>
        <w:autoSpaceDE w:val="0"/>
        <w:autoSpaceDN w:val="0"/>
        <w:adjustRightInd w:val="0"/>
        <w:jc w:val="both"/>
        <w:rPr>
          <w:color w:val="1C1C1C"/>
          <w:szCs w:val="26"/>
        </w:rPr>
      </w:pPr>
    </w:p>
    <w:p w:rsidR="00661325" w:rsidRPr="00E07116" w:rsidRDefault="0066132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661325" w:rsidRPr="00E07116" w:rsidRDefault="00661325">
      <w:pPr>
        <w:widowControl w:val="0"/>
        <w:autoSpaceDE w:val="0"/>
        <w:autoSpaceDN w:val="0"/>
        <w:adjustRightInd w:val="0"/>
        <w:jc w:val="both"/>
        <w:rPr>
          <w:color w:val="1C1C1C"/>
          <w:szCs w:val="26"/>
        </w:rPr>
      </w:pPr>
    </w:p>
    <w:p w:rsidR="00661325" w:rsidRPr="00E07116" w:rsidRDefault="00661325">
      <w:pPr>
        <w:rPr>
          <w:color w:val="1C1C1C"/>
          <w:szCs w:val="26"/>
        </w:rPr>
      </w:pPr>
      <w:r w:rsidRPr="00E07116">
        <w:rPr>
          <w:color w:val="1C1C1C"/>
          <w:szCs w:val="26"/>
        </w:rPr>
        <w:t>Ils sont disponibles pour une utilisation intellectuelle et personne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661325" w:rsidRPr="00E07116" w:rsidRDefault="00661325">
      <w:pPr>
        <w:rPr>
          <w:b/>
          <w:color w:val="1C1C1C"/>
          <w:szCs w:val="26"/>
        </w:rPr>
      </w:pPr>
    </w:p>
    <w:p w:rsidR="00661325" w:rsidRPr="00E07116" w:rsidRDefault="0066132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661325" w:rsidRPr="00E07116" w:rsidRDefault="00661325">
      <w:pPr>
        <w:rPr>
          <w:b/>
          <w:color w:val="1C1C1C"/>
          <w:szCs w:val="26"/>
        </w:rPr>
      </w:pPr>
    </w:p>
    <w:p w:rsidR="00661325" w:rsidRPr="00E07116" w:rsidRDefault="00661325">
      <w:pPr>
        <w:rPr>
          <w:color w:val="1C1C1C"/>
          <w:szCs w:val="26"/>
        </w:rPr>
      </w:pPr>
      <w:r w:rsidRPr="00E07116">
        <w:rPr>
          <w:color w:val="1C1C1C"/>
          <w:szCs w:val="26"/>
        </w:rPr>
        <w:t>Jean-Marie Tremblay, sociologue</w:t>
      </w:r>
    </w:p>
    <w:p w:rsidR="00661325" w:rsidRPr="00E07116" w:rsidRDefault="00661325">
      <w:pPr>
        <w:rPr>
          <w:color w:val="1C1C1C"/>
          <w:szCs w:val="26"/>
        </w:rPr>
      </w:pPr>
      <w:r w:rsidRPr="00E07116">
        <w:rPr>
          <w:color w:val="1C1C1C"/>
          <w:szCs w:val="26"/>
        </w:rPr>
        <w:t>Fondateur et Président-directeur général,</w:t>
      </w:r>
    </w:p>
    <w:p w:rsidR="00661325" w:rsidRPr="00E07116" w:rsidRDefault="00661325">
      <w:pPr>
        <w:rPr>
          <w:color w:val="000080"/>
        </w:rPr>
      </w:pPr>
      <w:r w:rsidRPr="00E07116">
        <w:rPr>
          <w:color w:val="000080"/>
          <w:szCs w:val="26"/>
        </w:rPr>
        <w:t>LES CLASSIQUES DES SCIENCES SOCIALES.</w:t>
      </w:r>
    </w:p>
    <w:p w:rsidR="00661325" w:rsidRPr="00CF4C8E" w:rsidRDefault="00661325" w:rsidP="00661325">
      <w:pPr>
        <w:ind w:firstLine="0"/>
        <w:jc w:val="both"/>
        <w:rPr>
          <w:sz w:val="24"/>
          <w:lang w:bidi="ar-SA"/>
        </w:rPr>
      </w:pPr>
      <w:r>
        <w:br w:type="page"/>
      </w:r>
      <w:r w:rsidRPr="00CF4C8E">
        <w:rPr>
          <w:sz w:val="24"/>
          <w:lang w:bidi="ar-SA"/>
        </w:rPr>
        <w:lastRenderedPageBreak/>
        <w:t>Un document produit en version numérique par Jean-Marie Tremblay, bén</w:t>
      </w:r>
      <w:r w:rsidRPr="00CF4C8E">
        <w:rPr>
          <w:sz w:val="24"/>
          <w:lang w:bidi="ar-SA"/>
        </w:rPr>
        <w:t>é</w:t>
      </w:r>
      <w:r w:rsidRPr="00CF4C8E">
        <w:rPr>
          <w:sz w:val="24"/>
          <w:lang w:bidi="ar-SA"/>
        </w:rPr>
        <w:t>vole, professeur associé, Université du Québec à Chicoutimi</w:t>
      </w:r>
    </w:p>
    <w:p w:rsidR="00661325" w:rsidRPr="00CF4C8E" w:rsidRDefault="00661325" w:rsidP="00661325">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661325" w:rsidRPr="00CF4C8E" w:rsidRDefault="00661325" w:rsidP="00661325">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661325" w:rsidRPr="00CF4C8E" w:rsidRDefault="00661325" w:rsidP="00661325">
      <w:pPr>
        <w:ind w:left="20" w:hanging="20"/>
        <w:jc w:val="both"/>
        <w:rPr>
          <w:sz w:val="24"/>
        </w:rPr>
      </w:pPr>
      <w:r w:rsidRPr="00CF4C8E">
        <w:rPr>
          <w:sz w:val="24"/>
        </w:rPr>
        <w:t>à partir du texte de :</w:t>
      </w:r>
    </w:p>
    <w:p w:rsidR="00661325" w:rsidRPr="00384B20" w:rsidRDefault="00661325" w:rsidP="00661325">
      <w:pPr>
        <w:ind w:firstLine="0"/>
        <w:jc w:val="both"/>
        <w:rPr>
          <w:sz w:val="24"/>
        </w:rPr>
      </w:pPr>
    </w:p>
    <w:p w:rsidR="00661325" w:rsidRPr="00E07116" w:rsidRDefault="00661325" w:rsidP="00661325">
      <w:pPr>
        <w:ind w:left="20" w:firstLine="340"/>
        <w:jc w:val="both"/>
      </w:pPr>
      <w:r>
        <w:t>Pierre Fournier, Yves Bélanger et Claude Painchaud</w:t>
      </w:r>
    </w:p>
    <w:p w:rsidR="00661325" w:rsidRPr="00E07116" w:rsidRDefault="00661325" w:rsidP="00661325">
      <w:pPr>
        <w:ind w:left="20" w:firstLine="340"/>
        <w:jc w:val="both"/>
      </w:pPr>
    </w:p>
    <w:p w:rsidR="00661325" w:rsidRPr="00E07116" w:rsidRDefault="00661325" w:rsidP="00661325">
      <w:pPr>
        <w:jc w:val="both"/>
      </w:pPr>
      <w:r>
        <w:rPr>
          <w:b/>
          <w:color w:val="000080"/>
        </w:rPr>
        <w:t>“</w:t>
      </w:r>
      <w:r w:rsidRPr="0027050D">
        <w:rPr>
          <w:b/>
          <w:color w:val="000080"/>
        </w:rPr>
        <w:t>Le Livre blanc et le Livre beige : les enjeux économiques</w:t>
      </w:r>
      <w:r w:rsidRPr="00E07116">
        <w:rPr>
          <w:b/>
          <w:color w:val="000080"/>
        </w:rPr>
        <w:t>.</w:t>
      </w:r>
      <w:r>
        <w:rPr>
          <w:b/>
          <w:color w:val="000080"/>
        </w:rPr>
        <w:t>”</w:t>
      </w:r>
    </w:p>
    <w:p w:rsidR="00661325" w:rsidRPr="00E07116" w:rsidRDefault="00661325" w:rsidP="00661325">
      <w:pPr>
        <w:jc w:val="both"/>
      </w:pPr>
    </w:p>
    <w:p w:rsidR="00661325" w:rsidRPr="00384B20" w:rsidRDefault="00661325" w:rsidP="00661325">
      <w:pPr>
        <w:jc w:val="both"/>
        <w:rPr>
          <w:sz w:val="24"/>
        </w:rPr>
      </w:pPr>
      <w:r w:rsidRPr="000D4C7A">
        <w:t xml:space="preserve">in ouvrage publié sous la direction de Pierre Fournier, </w:t>
      </w:r>
      <w:r w:rsidRPr="00706A43">
        <w:rPr>
          <w:i/>
          <w:color w:val="0000FF"/>
        </w:rPr>
        <w:t>Capit</w:t>
      </w:r>
      <w:r w:rsidRPr="00706A43">
        <w:rPr>
          <w:i/>
          <w:color w:val="0000FF"/>
        </w:rPr>
        <w:t>a</w:t>
      </w:r>
      <w:r w:rsidRPr="00706A43">
        <w:rPr>
          <w:i/>
          <w:color w:val="0000FF"/>
        </w:rPr>
        <w:t>lisme et politique au Québec. Un bilan critique du Parti québécois au po</w:t>
      </w:r>
      <w:r w:rsidRPr="00706A43">
        <w:rPr>
          <w:i/>
          <w:color w:val="0000FF"/>
        </w:rPr>
        <w:t>u</w:t>
      </w:r>
      <w:r w:rsidRPr="00706A43">
        <w:rPr>
          <w:i/>
          <w:color w:val="0000FF"/>
        </w:rPr>
        <w:t>voir</w:t>
      </w:r>
      <w:r w:rsidRPr="000D4C7A">
        <w:t>.</w:t>
      </w:r>
      <w:r>
        <w:t>, chapitre 3, pp. 77-91.</w:t>
      </w:r>
      <w:r w:rsidRPr="000D4C7A">
        <w:t xml:space="preserve"> Montréal : Éditions coopératives Albert Saint-Martin, 1981, 292 pp.</w:t>
      </w:r>
    </w:p>
    <w:p w:rsidR="00661325" w:rsidRPr="00384B20" w:rsidRDefault="00661325" w:rsidP="00661325">
      <w:pPr>
        <w:jc w:val="both"/>
        <w:rPr>
          <w:sz w:val="24"/>
        </w:rPr>
      </w:pPr>
    </w:p>
    <w:p w:rsidR="00661325" w:rsidRPr="00384B20" w:rsidRDefault="00661325" w:rsidP="00661325">
      <w:pPr>
        <w:jc w:val="both"/>
        <w:rPr>
          <w:sz w:val="24"/>
        </w:rPr>
      </w:pPr>
    </w:p>
    <w:p w:rsidR="00661325" w:rsidRPr="00384B20" w:rsidRDefault="00661325" w:rsidP="00661325">
      <w:pPr>
        <w:ind w:left="20"/>
        <w:jc w:val="both"/>
        <w:rPr>
          <w:sz w:val="24"/>
        </w:rPr>
      </w:pPr>
      <w:r>
        <w:rPr>
          <w:sz w:val="24"/>
        </w:rPr>
        <w:t>MM. Fournier et</w:t>
      </w:r>
      <w:r w:rsidRPr="00384B20">
        <w:rPr>
          <w:sz w:val="24"/>
        </w:rPr>
        <w:t xml:space="preserve"> </w:t>
      </w:r>
      <w:r>
        <w:rPr>
          <w:sz w:val="24"/>
        </w:rPr>
        <w:t>Bélanger nous ont</w:t>
      </w:r>
      <w:r w:rsidRPr="00384B20">
        <w:rPr>
          <w:sz w:val="24"/>
        </w:rPr>
        <w:t xml:space="preserve"> accordé</w:t>
      </w:r>
      <w:r>
        <w:rPr>
          <w:sz w:val="24"/>
        </w:rPr>
        <w:t xml:space="preserve"> respectivement le 10 mai 2006 et</w:t>
      </w:r>
      <w:r w:rsidRPr="00384B20">
        <w:rPr>
          <w:sz w:val="24"/>
        </w:rPr>
        <w:t xml:space="preserve"> </w:t>
      </w:r>
      <w:r>
        <w:rPr>
          <w:sz w:val="24"/>
        </w:rPr>
        <w:t xml:space="preserve">le 22 mai 2005 leur </w:t>
      </w:r>
      <w:r w:rsidRPr="00384B20">
        <w:rPr>
          <w:sz w:val="24"/>
        </w:rPr>
        <w:t>autoris</w:t>
      </w:r>
      <w:r w:rsidRPr="00384B20">
        <w:rPr>
          <w:sz w:val="24"/>
        </w:rPr>
        <w:t>a</w:t>
      </w:r>
      <w:r w:rsidRPr="00384B20">
        <w:rPr>
          <w:sz w:val="24"/>
        </w:rPr>
        <w:t>tion de diffuser en</w:t>
      </w:r>
      <w:r>
        <w:rPr>
          <w:sz w:val="24"/>
        </w:rPr>
        <w:t xml:space="preserve"> libre </w:t>
      </w:r>
      <w:r w:rsidRPr="00384B20">
        <w:rPr>
          <w:sz w:val="24"/>
        </w:rPr>
        <w:t xml:space="preserve"> accès libre à tous </w:t>
      </w:r>
      <w:r>
        <w:rPr>
          <w:sz w:val="24"/>
        </w:rPr>
        <w:t>l’ensemble de leurs publications</w:t>
      </w:r>
      <w:r w:rsidRPr="00384B20">
        <w:rPr>
          <w:sz w:val="24"/>
        </w:rPr>
        <w:t xml:space="preserve"> dans Les Classiques des sciences soci</w:t>
      </w:r>
      <w:r w:rsidRPr="00384B20">
        <w:rPr>
          <w:sz w:val="24"/>
        </w:rPr>
        <w:t>a</w:t>
      </w:r>
      <w:r w:rsidRPr="00384B20">
        <w:rPr>
          <w:sz w:val="24"/>
        </w:rPr>
        <w:t>les.</w:t>
      </w:r>
    </w:p>
    <w:p w:rsidR="00661325" w:rsidRPr="00384B20" w:rsidRDefault="00661325" w:rsidP="00661325">
      <w:pPr>
        <w:jc w:val="both"/>
        <w:rPr>
          <w:sz w:val="24"/>
        </w:rPr>
      </w:pPr>
    </w:p>
    <w:p w:rsidR="00661325" w:rsidRDefault="00695018" w:rsidP="00661325">
      <w:pPr>
        <w:tabs>
          <w:tab w:val="left" w:pos="3150"/>
        </w:tabs>
        <w:ind w:firstLine="0"/>
        <w:rPr>
          <w:sz w:val="24"/>
        </w:rPr>
      </w:pPr>
      <w:r w:rsidRPr="00241454">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661325" w:rsidRPr="00241454">
        <w:rPr>
          <w:sz w:val="24"/>
        </w:rPr>
        <w:t xml:space="preserve"> Courriel</w:t>
      </w:r>
      <w:r w:rsidR="00661325">
        <w:rPr>
          <w:sz w:val="24"/>
        </w:rPr>
        <w:t>s</w:t>
      </w:r>
      <w:r w:rsidR="00661325" w:rsidRPr="00241454">
        <w:rPr>
          <w:sz w:val="24"/>
        </w:rPr>
        <w:t> :</w:t>
      </w:r>
      <w:r w:rsidR="00661325">
        <w:rPr>
          <w:sz w:val="24"/>
        </w:rPr>
        <w:t xml:space="preserve"> </w:t>
      </w:r>
      <w:r w:rsidR="00661325" w:rsidRPr="00706A43">
        <w:rPr>
          <w:sz w:val="24"/>
        </w:rPr>
        <w:t>Pierre Fournier</w:t>
      </w:r>
      <w:r w:rsidR="00661325">
        <w:rPr>
          <w:sz w:val="24"/>
        </w:rPr>
        <w:t xml:space="preserve"> : </w:t>
      </w:r>
      <w:hyperlink r:id="rId15" w:history="1">
        <w:r w:rsidR="00661325" w:rsidRPr="001A0C74">
          <w:rPr>
            <w:rStyle w:val="Lienhypertexte"/>
            <w:sz w:val="24"/>
          </w:rPr>
          <w:t>Pierre.Fournier@NBFinancial.com</w:t>
        </w:r>
      </w:hyperlink>
      <w:r w:rsidR="00661325">
        <w:rPr>
          <w:sz w:val="24"/>
        </w:rPr>
        <w:t>,</w:t>
      </w:r>
    </w:p>
    <w:p w:rsidR="00661325" w:rsidRPr="00241454" w:rsidRDefault="00661325" w:rsidP="00661325">
      <w:pPr>
        <w:tabs>
          <w:tab w:val="left" w:pos="3150"/>
        </w:tabs>
        <w:ind w:firstLine="0"/>
        <w:rPr>
          <w:sz w:val="24"/>
        </w:rPr>
      </w:pPr>
      <w:r w:rsidRPr="00241454">
        <w:rPr>
          <w:sz w:val="24"/>
        </w:rPr>
        <w:t xml:space="preserve">Yves Bélanger : </w:t>
      </w:r>
      <w:hyperlink r:id="rId16" w:history="1">
        <w:r w:rsidRPr="00241454">
          <w:rPr>
            <w:rStyle w:val="Lienhypertexte"/>
            <w:sz w:val="24"/>
          </w:rPr>
          <w:t>belanger.yves@uqam.ca</w:t>
        </w:r>
      </w:hyperlink>
    </w:p>
    <w:p w:rsidR="00661325" w:rsidRPr="00384B20" w:rsidRDefault="00661325" w:rsidP="00661325">
      <w:pPr>
        <w:tabs>
          <w:tab w:val="left" w:pos="450"/>
          <w:tab w:val="left" w:pos="3150"/>
        </w:tabs>
        <w:ind w:left="20" w:hanging="20"/>
        <w:jc w:val="both"/>
        <w:rPr>
          <w:sz w:val="24"/>
        </w:rPr>
      </w:pPr>
    </w:p>
    <w:p w:rsidR="00661325" w:rsidRPr="00384B20" w:rsidRDefault="00661325" w:rsidP="00661325">
      <w:pPr>
        <w:ind w:left="20"/>
        <w:jc w:val="both"/>
        <w:rPr>
          <w:sz w:val="24"/>
        </w:rPr>
      </w:pPr>
    </w:p>
    <w:p w:rsidR="00661325" w:rsidRPr="00384B20" w:rsidRDefault="0066132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661325" w:rsidRPr="00384B20" w:rsidRDefault="00661325">
      <w:pPr>
        <w:ind w:right="1800" w:firstLine="0"/>
        <w:jc w:val="both"/>
        <w:rPr>
          <w:sz w:val="24"/>
        </w:rPr>
      </w:pPr>
    </w:p>
    <w:p w:rsidR="00661325" w:rsidRPr="00384B20" w:rsidRDefault="00661325" w:rsidP="00661325">
      <w:pPr>
        <w:ind w:left="360" w:right="360" w:firstLine="0"/>
        <w:jc w:val="both"/>
        <w:rPr>
          <w:sz w:val="24"/>
        </w:rPr>
      </w:pPr>
      <w:r w:rsidRPr="00384B20">
        <w:rPr>
          <w:sz w:val="24"/>
        </w:rPr>
        <w:t>Pour le texte: Times New Roman, 14 points.</w:t>
      </w:r>
    </w:p>
    <w:p w:rsidR="00661325" w:rsidRPr="00384B20" w:rsidRDefault="00661325" w:rsidP="00661325">
      <w:pPr>
        <w:ind w:left="360" w:right="360" w:firstLine="0"/>
        <w:jc w:val="both"/>
        <w:rPr>
          <w:sz w:val="24"/>
        </w:rPr>
      </w:pPr>
      <w:r w:rsidRPr="00384B20">
        <w:rPr>
          <w:sz w:val="24"/>
        </w:rPr>
        <w:t>Pour les notes de bas de page : Times New Roman, 12 points.</w:t>
      </w:r>
    </w:p>
    <w:p w:rsidR="00661325" w:rsidRPr="00384B20" w:rsidRDefault="00661325">
      <w:pPr>
        <w:ind w:left="360" w:right="1800" w:firstLine="0"/>
        <w:jc w:val="both"/>
        <w:rPr>
          <w:sz w:val="24"/>
        </w:rPr>
      </w:pPr>
    </w:p>
    <w:p w:rsidR="00661325" w:rsidRPr="00384B20" w:rsidRDefault="00661325">
      <w:pPr>
        <w:ind w:right="360" w:firstLine="0"/>
        <w:jc w:val="both"/>
        <w:rPr>
          <w:sz w:val="24"/>
        </w:rPr>
      </w:pPr>
      <w:r w:rsidRPr="00384B20">
        <w:rPr>
          <w:sz w:val="24"/>
        </w:rPr>
        <w:t>Édition électronique réalisée avec le traitement de textes Microsoft Word 2008 pour Macintosh.</w:t>
      </w:r>
    </w:p>
    <w:p w:rsidR="00661325" w:rsidRPr="00384B20" w:rsidRDefault="00661325">
      <w:pPr>
        <w:ind w:right="1800" w:firstLine="0"/>
        <w:jc w:val="both"/>
        <w:rPr>
          <w:sz w:val="24"/>
        </w:rPr>
      </w:pPr>
    </w:p>
    <w:p w:rsidR="00661325" w:rsidRPr="00384B20" w:rsidRDefault="00661325" w:rsidP="00661325">
      <w:pPr>
        <w:ind w:right="540" w:firstLine="0"/>
        <w:jc w:val="both"/>
        <w:rPr>
          <w:sz w:val="24"/>
        </w:rPr>
      </w:pPr>
      <w:r w:rsidRPr="00384B20">
        <w:rPr>
          <w:sz w:val="24"/>
        </w:rPr>
        <w:t>Mise en page sur papier format : LETTRE US, 8.5’’ x 11’’.</w:t>
      </w:r>
    </w:p>
    <w:p w:rsidR="00661325" w:rsidRPr="00384B20" w:rsidRDefault="00661325">
      <w:pPr>
        <w:ind w:right="1800" w:firstLine="0"/>
        <w:jc w:val="both"/>
        <w:rPr>
          <w:sz w:val="24"/>
        </w:rPr>
      </w:pPr>
    </w:p>
    <w:p w:rsidR="00661325" w:rsidRPr="00384B20" w:rsidRDefault="00661325" w:rsidP="00661325">
      <w:pPr>
        <w:ind w:firstLine="0"/>
        <w:jc w:val="both"/>
        <w:rPr>
          <w:sz w:val="24"/>
        </w:rPr>
      </w:pPr>
      <w:r w:rsidRPr="00384B20">
        <w:rPr>
          <w:sz w:val="24"/>
        </w:rPr>
        <w:t xml:space="preserve">Édition numérique réalisée le </w:t>
      </w:r>
      <w:r>
        <w:rPr>
          <w:sz w:val="24"/>
        </w:rPr>
        <w:t>31 mai 2019 à Chicoutimi</w:t>
      </w:r>
      <w:r w:rsidRPr="00384B20">
        <w:rPr>
          <w:sz w:val="24"/>
        </w:rPr>
        <w:t>, Qu</w:t>
      </w:r>
      <w:r w:rsidRPr="00384B20">
        <w:rPr>
          <w:sz w:val="24"/>
        </w:rPr>
        <w:t>é</w:t>
      </w:r>
      <w:r w:rsidRPr="00384B20">
        <w:rPr>
          <w:sz w:val="24"/>
        </w:rPr>
        <w:t>bec.</w:t>
      </w:r>
    </w:p>
    <w:p w:rsidR="00661325" w:rsidRPr="00384B20" w:rsidRDefault="00661325">
      <w:pPr>
        <w:ind w:right="1800" w:firstLine="0"/>
        <w:jc w:val="both"/>
        <w:rPr>
          <w:sz w:val="24"/>
        </w:rPr>
      </w:pPr>
    </w:p>
    <w:p w:rsidR="00661325" w:rsidRPr="00E07116" w:rsidRDefault="00695018">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661325" w:rsidRPr="00E07116" w:rsidRDefault="00661325" w:rsidP="00661325">
      <w:pPr>
        <w:ind w:left="20"/>
        <w:jc w:val="both"/>
      </w:pPr>
      <w:r w:rsidRPr="00E07116">
        <w:br w:type="page"/>
      </w:r>
    </w:p>
    <w:p w:rsidR="00661325" w:rsidRPr="00E07116" w:rsidRDefault="00661325" w:rsidP="00661325">
      <w:pPr>
        <w:ind w:left="20" w:firstLine="340"/>
        <w:jc w:val="center"/>
      </w:pPr>
      <w:r>
        <w:t>Pierre Fournier, Yves Bélanger et Claude Painchaud</w:t>
      </w:r>
    </w:p>
    <w:p w:rsidR="00661325" w:rsidRPr="00E07116" w:rsidRDefault="00661325" w:rsidP="00661325">
      <w:pPr>
        <w:ind w:left="20" w:firstLine="340"/>
        <w:jc w:val="center"/>
      </w:pPr>
    </w:p>
    <w:p w:rsidR="00661325" w:rsidRDefault="00661325" w:rsidP="00661325">
      <w:pPr>
        <w:jc w:val="center"/>
        <w:rPr>
          <w:color w:val="000080"/>
          <w:sz w:val="36"/>
        </w:rPr>
      </w:pPr>
      <w:r w:rsidRPr="00706A43">
        <w:rPr>
          <w:color w:val="000080"/>
          <w:sz w:val="36"/>
        </w:rPr>
        <w:t>“</w:t>
      </w:r>
      <w:r w:rsidRPr="0027050D">
        <w:rPr>
          <w:color w:val="000080"/>
          <w:sz w:val="36"/>
        </w:rPr>
        <w:t>Le Livre blanc et le Livre beige :</w:t>
      </w:r>
      <w:r>
        <w:rPr>
          <w:color w:val="000080"/>
          <w:sz w:val="36"/>
        </w:rPr>
        <w:br/>
      </w:r>
      <w:r w:rsidRPr="0027050D">
        <w:rPr>
          <w:color w:val="000080"/>
          <w:sz w:val="36"/>
        </w:rPr>
        <w:t>les enjeux éc</w:t>
      </w:r>
      <w:r w:rsidRPr="0027050D">
        <w:rPr>
          <w:color w:val="000080"/>
          <w:sz w:val="36"/>
        </w:rPr>
        <w:t>o</w:t>
      </w:r>
      <w:r w:rsidRPr="0027050D">
        <w:rPr>
          <w:color w:val="000080"/>
          <w:sz w:val="36"/>
        </w:rPr>
        <w:t>nomiques</w:t>
      </w:r>
      <w:r w:rsidRPr="00706A43">
        <w:rPr>
          <w:color w:val="000080"/>
          <w:sz w:val="36"/>
        </w:rPr>
        <w:t>.”</w:t>
      </w:r>
    </w:p>
    <w:p w:rsidR="00661325" w:rsidRDefault="00661325" w:rsidP="00661325">
      <w:pPr>
        <w:jc w:val="center"/>
        <w:rPr>
          <w:color w:val="000080"/>
          <w:sz w:val="36"/>
        </w:rPr>
      </w:pPr>
    </w:p>
    <w:p w:rsidR="00661325" w:rsidRPr="00706A43" w:rsidRDefault="00695018" w:rsidP="00661325">
      <w:pPr>
        <w:jc w:val="center"/>
        <w:rPr>
          <w:sz w:val="36"/>
        </w:rPr>
      </w:pPr>
      <w:r w:rsidRPr="00706A43">
        <w:rPr>
          <w:noProof/>
          <w:sz w:val="36"/>
        </w:rPr>
        <w:drawing>
          <wp:inline distT="0" distB="0" distL="0" distR="0">
            <wp:extent cx="3054985" cy="4765675"/>
            <wp:effectExtent l="25400" t="25400" r="18415" b="9525"/>
            <wp:docPr id="5" name="Image 5" descr="Capitalisme_et _pol_qc_L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apitalisme_et _pol_qc_L2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4985" cy="4765675"/>
                    </a:xfrm>
                    <a:prstGeom prst="rect">
                      <a:avLst/>
                    </a:prstGeom>
                    <a:noFill/>
                    <a:ln w="19050" cmpd="sng">
                      <a:solidFill>
                        <a:srgbClr val="000000"/>
                      </a:solidFill>
                      <a:miter lim="800000"/>
                      <a:headEnd/>
                      <a:tailEnd/>
                    </a:ln>
                    <a:effectLst/>
                  </pic:spPr>
                </pic:pic>
              </a:graphicData>
            </a:graphic>
          </wp:inline>
        </w:drawing>
      </w:r>
    </w:p>
    <w:p w:rsidR="00661325" w:rsidRPr="00E07116" w:rsidRDefault="00661325" w:rsidP="00661325">
      <w:pPr>
        <w:jc w:val="both"/>
      </w:pPr>
    </w:p>
    <w:p w:rsidR="00661325" w:rsidRDefault="00661325" w:rsidP="00661325">
      <w:pPr>
        <w:jc w:val="both"/>
      </w:pPr>
      <w:r w:rsidRPr="000D4C7A">
        <w:t xml:space="preserve">in ouvrage publié sous la direction de Pierre Fournier, </w:t>
      </w:r>
      <w:r w:rsidRPr="00706A43">
        <w:rPr>
          <w:i/>
          <w:color w:val="0000FF"/>
        </w:rPr>
        <w:t>Capit</w:t>
      </w:r>
      <w:r w:rsidRPr="00706A43">
        <w:rPr>
          <w:i/>
          <w:color w:val="0000FF"/>
        </w:rPr>
        <w:t>a</w:t>
      </w:r>
      <w:r w:rsidRPr="00706A43">
        <w:rPr>
          <w:i/>
          <w:color w:val="0000FF"/>
        </w:rPr>
        <w:t>lisme et politique au Québec. Un bilan critique du Parti québécois au po</w:t>
      </w:r>
      <w:r w:rsidRPr="00706A43">
        <w:rPr>
          <w:i/>
          <w:color w:val="0000FF"/>
        </w:rPr>
        <w:t>u</w:t>
      </w:r>
      <w:r w:rsidRPr="00706A43">
        <w:rPr>
          <w:i/>
          <w:color w:val="0000FF"/>
        </w:rPr>
        <w:t>voir</w:t>
      </w:r>
      <w:r w:rsidRPr="000D4C7A">
        <w:t>.</w:t>
      </w:r>
      <w:r>
        <w:t>, chapitre 3, pp. 77-91.</w:t>
      </w:r>
      <w:r w:rsidRPr="000D4C7A">
        <w:t xml:space="preserve"> Montréal : Éditions coopératives Albert Saint-Martin, 1981, 292 pp.</w:t>
      </w:r>
    </w:p>
    <w:p w:rsidR="00661325" w:rsidRPr="00E07116" w:rsidRDefault="00661325" w:rsidP="00661325">
      <w:pPr>
        <w:jc w:val="both"/>
      </w:pPr>
      <w:r w:rsidRPr="00E07116">
        <w:br w:type="page"/>
      </w:r>
    </w:p>
    <w:p w:rsidR="00661325" w:rsidRPr="00E07116" w:rsidRDefault="00661325">
      <w:pPr>
        <w:jc w:val="both"/>
      </w:pPr>
    </w:p>
    <w:p w:rsidR="00661325" w:rsidRPr="00E07116" w:rsidRDefault="00661325">
      <w:pPr>
        <w:jc w:val="both"/>
      </w:pPr>
    </w:p>
    <w:p w:rsidR="00661325" w:rsidRPr="00E07116" w:rsidRDefault="00661325" w:rsidP="0066132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w:t>
      </w:r>
      <w:r w:rsidRPr="00E07116">
        <w:rPr>
          <w:rFonts w:ascii="Times New Roman" w:hAnsi="Times New Roman"/>
          <w:sz w:val="28"/>
        </w:rPr>
        <w:t>i</w:t>
      </w:r>
      <w:r w:rsidRPr="00E07116">
        <w:rPr>
          <w:rFonts w:ascii="Times New Roman" w:hAnsi="Times New Roman"/>
          <w:sz w:val="28"/>
        </w:rPr>
        <w:t>ne numérisée. JMT.</w:t>
      </w:r>
    </w:p>
    <w:p w:rsidR="00661325" w:rsidRPr="00E07116" w:rsidRDefault="00661325" w:rsidP="00661325">
      <w:pPr>
        <w:pStyle w:val="NormalWeb"/>
        <w:spacing w:before="2" w:after="2"/>
        <w:jc w:val="both"/>
        <w:rPr>
          <w:rFonts w:ascii="Times New Roman" w:hAnsi="Times New Roman"/>
          <w:sz w:val="28"/>
        </w:rPr>
      </w:pPr>
    </w:p>
    <w:p w:rsidR="00661325" w:rsidRPr="00E07116" w:rsidRDefault="00661325" w:rsidP="0066132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w:t>
      </w:r>
      <w:r w:rsidRPr="00E07116">
        <w:rPr>
          <w:rFonts w:ascii="Times New Roman" w:hAnsi="Times New Roman"/>
          <w:sz w:val="28"/>
        </w:rPr>
        <w:t>a</w:t>
      </w:r>
      <w:r w:rsidRPr="00E07116">
        <w:rPr>
          <w:rFonts w:ascii="Times New Roman" w:hAnsi="Times New Roman"/>
          <w:sz w:val="28"/>
        </w:rPr>
        <w:t>pier numérisée.</w:t>
      </w:r>
    </w:p>
    <w:p w:rsidR="00661325" w:rsidRPr="00E07116" w:rsidRDefault="00661325" w:rsidP="00661325">
      <w:pPr>
        <w:jc w:val="both"/>
        <w:rPr>
          <w:szCs w:val="19"/>
        </w:rPr>
      </w:pPr>
    </w:p>
    <w:p w:rsidR="00661325" w:rsidRPr="00E07116" w:rsidRDefault="00661325">
      <w:pPr>
        <w:jc w:val="both"/>
        <w:rPr>
          <w:szCs w:val="19"/>
        </w:rPr>
      </w:pPr>
    </w:p>
    <w:p w:rsidR="00661325" w:rsidRPr="00E07116" w:rsidRDefault="00661325">
      <w:pPr>
        <w:jc w:val="both"/>
      </w:pPr>
      <w:r w:rsidRPr="00E07116">
        <w:br w:type="page"/>
      </w:r>
    </w:p>
    <w:p w:rsidR="00661325" w:rsidRDefault="00661325">
      <w:pPr>
        <w:jc w:val="both"/>
      </w:pPr>
    </w:p>
    <w:p w:rsidR="00661325" w:rsidRDefault="00661325">
      <w:pPr>
        <w:jc w:val="both"/>
      </w:pPr>
    </w:p>
    <w:p w:rsidR="00661325" w:rsidRPr="0027050D" w:rsidRDefault="00661325" w:rsidP="00661325">
      <w:pPr>
        <w:spacing w:after="120"/>
        <w:ind w:firstLine="0"/>
        <w:jc w:val="center"/>
        <w:rPr>
          <w:sz w:val="24"/>
        </w:rPr>
      </w:pPr>
      <w:r w:rsidRPr="0027050D">
        <w:rPr>
          <w:sz w:val="24"/>
        </w:rPr>
        <w:t>“Le Livre blanc et le Livre beige :</w:t>
      </w:r>
      <w:r w:rsidRPr="0027050D">
        <w:rPr>
          <w:sz w:val="24"/>
        </w:rPr>
        <w:br/>
        <w:t>les enjeux économiques.”</w:t>
      </w:r>
    </w:p>
    <w:p w:rsidR="00661325" w:rsidRPr="00384B20" w:rsidRDefault="00661325" w:rsidP="00661325">
      <w:pPr>
        <w:pStyle w:val="planchest"/>
      </w:pPr>
      <w:bookmarkStart w:id="1" w:name="tdm"/>
      <w:r w:rsidRPr="00384B20">
        <w:t>Table des matières</w:t>
      </w:r>
      <w:bookmarkEnd w:id="1"/>
    </w:p>
    <w:p w:rsidR="00661325" w:rsidRDefault="00661325">
      <w:pPr>
        <w:ind w:firstLine="0"/>
      </w:pPr>
    </w:p>
    <w:p w:rsidR="00661325" w:rsidRDefault="00661325">
      <w:pPr>
        <w:ind w:firstLine="0"/>
      </w:pPr>
    </w:p>
    <w:p w:rsidR="00661325" w:rsidRDefault="00661325" w:rsidP="00661325">
      <w:pPr>
        <w:ind w:left="360" w:hanging="360"/>
      </w:pPr>
      <w:hyperlink w:anchor="Livre_blanc_intro" w:history="1">
        <w:r w:rsidRPr="00EB6897">
          <w:rPr>
            <w:rStyle w:val="Lienhypertexte"/>
          </w:rPr>
          <w:t>Introduction</w:t>
        </w:r>
      </w:hyperlink>
      <w:r>
        <w:t xml:space="preserve"> [77]</w:t>
      </w:r>
    </w:p>
    <w:p w:rsidR="00661325" w:rsidRDefault="00661325" w:rsidP="00661325">
      <w:pPr>
        <w:ind w:left="360" w:hanging="360"/>
      </w:pPr>
    </w:p>
    <w:p w:rsidR="00661325" w:rsidRDefault="00661325" w:rsidP="00661325">
      <w:pPr>
        <w:ind w:left="360" w:hanging="360"/>
      </w:pPr>
      <w:r w:rsidRPr="002B57A4">
        <w:t>1.</w:t>
      </w:r>
      <w:r>
        <w:tab/>
      </w:r>
      <w:hyperlink w:anchor="Livre_blanc_1" w:history="1">
        <w:r w:rsidRPr="00EB6897">
          <w:rPr>
            <w:rStyle w:val="Lienhypertexte"/>
          </w:rPr>
          <w:t>Le Livre blanc </w:t>
        </w:r>
      </w:hyperlink>
      <w:r w:rsidRPr="002B57A4">
        <w:t>: un projet de développement auto-centré pour le capital qu</w:t>
      </w:r>
      <w:r w:rsidRPr="002B57A4">
        <w:t>é</w:t>
      </w:r>
      <w:r w:rsidRPr="002B57A4">
        <w:t>bécois</w:t>
      </w:r>
      <w:r>
        <w:t xml:space="preserve"> [78]</w:t>
      </w:r>
    </w:p>
    <w:p w:rsidR="00661325" w:rsidRDefault="00661325" w:rsidP="00661325">
      <w:pPr>
        <w:ind w:left="360" w:hanging="360"/>
      </w:pPr>
    </w:p>
    <w:p w:rsidR="00661325" w:rsidRDefault="00661325" w:rsidP="00661325">
      <w:pPr>
        <w:ind w:left="360" w:hanging="360"/>
      </w:pPr>
      <w:r w:rsidRPr="002B57A4">
        <w:t>2.</w:t>
      </w:r>
      <w:r>
        <w:tab/>
      </w:r>
      <w:hyperlink w:anchor="Livre_blanc_2" w:history="1">
        <w:r w:rsidRPr="00EB6897">
          <w:rPr>
            <w:rStyle w:val="Lienhypertexte"/>
          </w:rPr>
          <w:t>Le Livre beige </w:t>
        </w:r>
      </w:hyperlink>
      <w:r w:rsidRPr="002B57A4">
        <w:t>: un projet de développement pan-canadien</w:t>
      </w:r>
      <w:r>
        <w:t xml:space="preserve"> [85]</w:t>
      </w:r>
    </w:p>
    <w:p w:rsidR="00661325" w:rsidRDefault="00661325" w:rsidP="00661325">
      <w:pPr>
        <w:ind w:left="360" w:hanging="360"/>
      </w:pPr>
    </w:p>
    <w:p w:rsidR="00661325" w:rsidRDefault="00661325" w:rsidP="00661325">
      <w:pPr>
        <w:ind w:left="360" w:hanging="360"/>
      </w:pPr>
      <w:hyperlink w:anchor="Livre_blanc_notes" w:history="1">
        <w:r w:rsidRPr="00EB6897">
          <w:rPr>
            <w:rStyle w:val="Lienhypertexte"/>
          </w:rPr>
          <w:t>Notes</w:t>
        </w:r>
      </w:hyperlink>
      <w:r>
        <w:t xml:space="preserve"> [90]</w:t>
      </w:r>
    </w:p>
    <w:p w:rsidR="00661325" w:rsidRDefault="00661325" w:rsidP="00661325">
      <w:pPr>
        <w:ind w:left="540" w:hanging="540"/>
      </w:pPr>
    </w:p>
    <w:p w:rsidR="00661325" w:rsidRPr="007B70A1" w:rsidRDefault="00661325" w:rsidP="00661325">
      <w:pPr>
        <w:ind w:left="540" w:hanging="540"/>
      </w:pPr>
    </w:p>
    <w:p w:rsidR="00661325" w:rsidRDefault="00661325" w:rsidP="00661325">
      <w:pPr>
        <w:pStyle w:val="p"/>
      </w:pPr>
      <w:r w:rsidRPr="00E07116">
        <w:br w:type="page"/>
      </w:r>
      <w:r>
        <w:t>[77]</w:t>
      </w:r>
    </w:p>
    <w:p w:rsidR="00661325" w:rsidRDefault="00661325" w:rsidP="00661325">
      <w:pPr>
        <w:ind w:left="20"/>
        <w:jc w:val="both"/>
      </w:pPr>
    </w:p>
    <w:p w:rsidR="00661325" w:rsidRPr="00E07116" w:rsidRDefault="00661325" w:rsidP="00661325">
      <w:pPr>
        <w:ind w:left="20"/>
        <w:jc w:val="both"/>
      </w:pPr>
    </w:p>
    <w:p w:rsidR="00661325" w:rsidRPr="00E07116" w:rsidRDefault="00661325" w:rsidP="00661325">
      <w:pPr>
        <w:ind w:left="20" w:firstLine="340"/>
        <w:jc w:val="center"/>
      </w:pPr>
      <w:r>
        <w:t>Pierre Fournier, Yves Bélanger</w:t>
      </w:r>
      <w:r>
        <w:br/>
        <w:t>et Claude Painchaud</w:t>
      </w:r>
    </w:p>
    <w:p w:rsidR="00661325" w:rsidRPr="00E07116" w:rsidRDefault="00661325" w:rsidP="00661325">
      <w:pPr>
        <w:ind w:left="20" w:firstLine="340"/>
        <w:jc w:val="center"/>
      </w:pPr>
    </w:p>
    <w:p w:rsidR="00661325" w:rsidRPr="00E07116" w:rsidRDefault="00661325" w:rsidP="00661325">
      <w:pPr>
        <w:jc w:val="center"/>
      </w:pPr>
      <w:r w:rsidRPr="0027050D">
        <w:rPr>
          <w:b/>
          <w:color w:val="000080"/>
        </w:rPr>
        <w:t>“Le Livre blanc et le Livre beige :</w:t>
      </w:r>
      <w:r>
        <w:rPr>
          <w:b/>
          <w:color w:val="000080"/>
        </w:rPr>
        <w:br/>
      </w:r>
      <w:r w:rsidRPr="0027050D">
        <w:rPr>
          <w:b/>
          <w:color w:val="000080"/>
        </w:rPr>
        <w:t>les enjeux économiques.”</w:t>
      </w:r>
    </w:p>
    <w:p w:rsidR="00661325" w:rsidRPr="00E07116" w:rsidRDefault="00661325" w:rsidP="00661325">
      <w:pPr>
        <w:jc w:val="both"/>
      </w:pPr>
    </w:p>
    <w:p w:rsidR="00661325" w:rsidRDefault="00661325" w:rsidP="00661325">
      <w:pPr>
        <w:pStyle w:val="p"/>
      </w:pPr>
      <w:r w:rsidRPr="000D4C7A">
        <w:t xml:space="preserve">in ouvrage publié sous la direction de Pierre Fournier, </w:t>
      </w:r>
      <w:r w:rsidRPr="00706A43">
        <w:rPr>
          <w:i/>
          <w:color w:val="0000FF"/>
        </w:rPr>
        <w:t>Capit</w:t>
      </w:r>
      <w:r w:rsidRPr="00706A43">
        <w:rPr>
          <w:i/>
          <w:color w:val="0000FF"/>
        </w:rPr>
        <w:t>a</w:t>
      </w:r>
      <w:r w:rsidRPr="00706A43">
        <w:rPr>
          <w:i/>
          <w:color w:val="0000FF"/>
        </w:rPr>
        <w:t>lisme et politique au Québec. Un bilan critique du Parti québécois au po</w:t>
      </w:r>
      <w:r w:rsidRPr="00706A43">
        <w:rPr>
          <w:i/>
          <w:color w:val="0000FF"/>
        </w:rPr>
        <w:t>u</w:t>
      </w:r>
      <w:r w:rsidRPr="00706A43">
        <w:rPr>
          <w:i/>
          <w:color w:val="0000FF"/>
        </w:rPr>
        <w:t>voir</w:t>
      </w:r>
      <w:r w:rsidRPr="000D4C7A">
        <w:t>.</w:t>
      </w:r>
      <w:r>
        <w:t>, chapitre 3, pp. 77-91.</w:t>
      </w:r>
      <w:r w:rsidRPr="000D4C7A">
        <w:t xml:space="preserve"> Montréal : Éditions coopératives Albert Saint-Martin, 1981, 292 pp.</w:t>
      </w:r>
    </w:p>
    <w:p w:rsidR="00661325" w:rsidRDefault="00661325" w:rsidP="00661325">
      <w:pPr>
        <w:jc w:val="both"/>
      </w:pPr>
    </w:p>
    <w:p w:rsidR="00661325" w:rsidRPr="00E07116" w:rsidRDefault="00661325" w:rsidP="00661325">
      <w:pPr>
        <w:jc w:val="both"/>
      </w:pPr>
    </w:p>
    <w:p w:rsidR="00661325" w:rsidRPr="00060022" w:rsidRDefault="00661325" w:rsidP="00661325">
      <w:pPr>
        <w:pStyle w:val="planche"/>
      </w:pPr>
      <w:bookmarkStart w:id="2" w:name="Livre_blanc_intro"/>
      <w:r w:rsidRPr="00060022">
        <w:t>Introduction</w:t>
      </w:r>
    </w:p>
    <w:bookmarkEnd w:id="2"/>
    <w:p w:rsidR="00661325" w:rsidRPr="00E07116" w:rsidRDefault="00661325" w:rsidP="00661325">
      <w:pPr>
        <w:jc w:val="both"/>
      </w:pPr>
    </w:p>
    <w:p w:rsidR="00661325" w:rsidRPr="00E07116" w:rsidRDefault="00661325" w:rsidP="00661325">
      <w:pPr>
        <w:jc w:val="both"/>
      </w:pPr>
    </w:p>
    <w:p w:rsidR="00661325" w:rsidRPr="00384B20" w:rsidRDefault="00661325" w:rsidP="00661325">
      <w:pPr>
        <w:ind w:right="90" w:firstLine="0"/>
        <w:jc w:val="both"/>
        <w:rPr>
          <w:sz w:val="20"/>
        </w:rPr>
      </w:pPr>
      <w:hyperlink w:anchor="tdm" w:history="1">
        <w:r w:rsidRPr="00384B20">
          <w:rPr>
            <w:rStyle w:val="Lienhypertexte"/>
            <w:sz w:val="20"/>
          </w:rPr>
          <w:t>Retour à la table des matières</w:t>
        </w:r>
      </w:hyperlink>
    </w:p>
    <w:p w:rsidR="00661325" w:rsidRDefault="00661325" w:rsidP="00661325">
      <w:pPr>
        <w:spacing w:before="120" w:after="120"/>
        <w:jc w:val="both"/>
      </w:pPr>
      <w:r w:rsidRPr="002B57A4">
        <w:t>Ceux qui persistent à interpréter le Livre blanc du Parti québécois et le Livre beige du Parti libéral sous la seule dimension de la sécurité culturelle et linguistique des Québécois n'ont rien compris aux contr</w:t>
      </w:r>
      <w:r w:rsidRPr="002B57A4">
        <w:t>a</w:t>
      </w:r>
      <w:r w:rsidRPr="002B57A4">
        <w:t>dictions et aux enjeux économ</w:t>
      </w:r>
      <w:r w:rsidRPr="002B57A4">
        <w:t>i</w:t>
      </w:r>
      <w:r w:rsidRPr="002B57A4">
        <w:t>ques fondamentaux qui traversent le Québec depuis le début des années soixante</w:t>
      </w:r>
      <w:r>
        <w:t> </w:t>
      </w:r>
      <w:r>
        <w:rPr>
          <w:rStyle w:val="Appelnotedebasdep"/>
        </w:rPr>
        <w:footnoteReference w:id="1"/>
      </w:r>
      <w:r w:rsidRPr="002B57A4">
        <w:t>. En effet, le rapport de force qui se développe à l'occasion de la révolution tra</w:t>
      </w:r>
      <w:r w:rsidRPr="002B57A4">
        <w:t>n</w:t>
      </w:r>
      <w:r w:rsidRPr="002B57A4">
        <w:t>quille entre le capital canadien (principalement ontarien) et le capital québécois constitue l'élément fondamental d'une interprétation valable des deux projets con</w:t>
      </w:r>
      <w:r w:rsidRPr="002B57A4">
        <w:t>s</w:t>
      </w:r>
      <w:r w:rsidRPr="002B57A4">
        <w:t>titutionnels en présence.</w:t>
      </w:r>
    </w:p>
    <w:p w:rsidR="00661325" w:rsidRDefault="00661325" w:rsidP="00661325">
      <w:pPr>
        <w:spacing w:before="120" w:after="120"/>
        <w:jc w:val="both"/>
      </w:pPr>
      <w:r w:rsidRPr="002B57A4">
        <w:t>Les deux premiers chapitres ont clairement démontré que le capital canadien et le capital québécois, s'appuyant sur leurs États respectifs, ont poursuivi des stratégies de développement qui, dans une large m</w:t>
      </w:r>
      <w:r w:rsidRPr="002B57A4">
        <w:t>e</w:t>
      </w:r>
      <w:r w:rsidRPr="002B57A4">
        <w:t>sure, se sont avérées contradictoires. Nous avons vu également que le programme et les politiques économiques du Parti québécois corre</w:t>
      </w:r>
      <w:r w:rsidRPr="002B57A4">
        <w:t>s</w:t>
      </w:r>
      <w:r w:rsidRPr="002B57A4">
        <w:t>pondent en grande partie aux intérêts objectifs d'une partie de la bou</w:t>
      </w:r>
      <w:r w:rsidRPr="002B57A4">
        <w:t>r</w:t>
      </w:r>
      <w:r w:rsidRPr="002B57A4">
        <w:t xml:space="preserve">geoisie québécoise en plein développement. Des documents comme Bâtir </w:t>
      </w:r>
      <w:r w:rsidRPr="002B57A4">
        <w:rPr>
          <w:i/>
        </w:rPr>
        <w:t xml:space="preserve">le Québec, </w:t>
      </w:r>
      <w:r w:rsidRPr="002B57A4">
        <w:t>par exemple, proposent au capital québécois une str</w:t>
      </w:r>
      <w:r w:rsidRPr="002B57A4">
        <w:t>a</w:t>
      </w:r>
      <w:r w:rsidRPr="002B57A4">
        <w:t>tégie relativement autonome de développement par rapport à la bou</w:t>
      </w:r>
      <w:r w:rsidRPr="002B57A4">
        <w:t>r</w:t>
      </w:r>
      <w:r w:rsidRPr="002B57A4">
        <w:t>geoisie canadienne. D'autre part, il est évident que le capital canadien, tant au Québec que dans les autres provinces, n'a pas l'intention de rester passif devant cette tentative relativement agressive d'a</w:t>
      </w:r>
      <w:r w:rsidRPr="002B57A4">
        <w:t>u</w:t>
      </w:r>
      <w:r w:rsidRPr="002B57A4">
        <w:t>to-développement de la part du capital et de l'État québécois. C'est ce que François Fournier et Daniel Villeneuve démontrent, entre autres, dans la 5</w:t>
      </w:r>
      <w:r w:rsidRPr="00A7616E">
        <w:rPr>
          <w:vertAlign w:val="superscript"/>
        </w:rPr>
        <w:t>e</w:t>
      </w:r>
      <w:r w:rsidRPr="002B57A4">
        <w:t xml:space="preserve"> partie.</w:t>
      </w:r>
    </w:p>
    <w:p w:rsidR="00661325" w:rsidRDefault="00661325" w:rsidP="00661325">
      <w:pPr>
        <w:spacing w:before="120" w:after="120"/>
        <w:jc w:val="both"/>
      </w:pPr>
      <w:r>
        <w:t>[78]</w:t>
      </w:r>
    </w:p>
    <w:p w:rsidR="00661325" w:rsidRDefault="00661325" w:rsidP="00661325">
      <w:pPr>
        <w:spacing w:before="120" w:after="120"/>
        <w:jc w:val="both"/>
      </w:pPr>
      <w:r w:rsidRPr="002B57A4">
        <w:t>Nous verrons donc maintenant comment les deux options prop</w:t>
      </w:r>
      <w:r w:rsidRPr="002B57A4">
        <w:t>o</w:t>
      </w:r>
      <w:r w:rsidRPr="002B57A4">
        <w:t>sées s'insèrent dans cette problématique. Nous prétendrons que le L</w:t>
      </w:r>
      <w:r w:rsidRPr="002B57A4">
        <w:t>i</w:t>
      </w:r>
      <w:r w:rsidRPr="002B57A4">
        <w:t>vre blanc se situe dans le prolongement logique des objectifs de dév</w:t>
      </w:r>
      <w:r w:rsidRPr="002B57A4">
        <w:t>e</w:t>
      </w:r>
      <w:r w:rsidRPr="002B57A4">
        <w:t>loppement d'une importante fraction du capital québécois, et cela non seulement depuis l'élection du PQ, mais aussi depuis les débuts de la révolution tranquille. D'autre part, le Livre beige sera perçu essentie</w:t>
      </w:r>
      <w:r w:rsidRPr="002B57A4">
        <w:t>l</w:t>
      </w:r>
      <w:r w:rsidRPr="002B57A4">
        <w:t>lement comme issu d'une stratégie de résistance mise au point par le capital c</w:t>
      </w:r>
      <w:r w:rsidRPr="002B57A4">
        <w:t>a</w:t>
      </w:r>
      <w:r w:rsidRPr="002B57A4">
        <w:t>nadien et certains éléments de la bourgeoisie québécoise, dans le but de maintenir, à peu de choses près, le statu quo au niveau de la structure économique actuelle.</w:t>
      </w:r>
    </w:p>
    <w:p w:rsidR="00661325" w:rsidRDefault="00661325" w:rsidP="00661325">
      <w:pPr>
        <w:spacing w:before="120" w:after="120"/>
        <w:jc w:val="both"/>
      </w:pPr>
      <w:r w:rsidRPr="002B57A4">
        <w:t>Il devrait être clair, d'après ce qui précède, que le Livre blanc et le Livre beige sont avant tout deux projets de développement économ</w:t>
      </w:r>
      <w:r w:rsidRPr="002B57A4">
        <w:t>i</w:t>
      </w:r>
      <w:r w:rsidRPr="002B57A4">
        <w:t>que qui visent prioritair</w:t>
      </w:r>
      <w:r w:rsidRPr="002B57A4">
        <w:t>e</w:t>
      </w:r>
      <w:r w:rsidRPr="002B57A4">
        <w:t>ment à influer sur le rapport de force et les modalités d'accord entre le capital c</w:t>
      </w:r>
      <w:r w:rsidRPr="002B57A4">
        <w:t>a</w:t>
      </w:r>
      <w:r w:rsidRPr="002B57A4">
        <w:t>nadien et le capital québécois. L'objectif central n'est donc pas, ni dans un cas ni dans l'autre, de lu</w:t>
      </w:r>
      <w:r w:rsidRPr="002B57A4">
        <w:t>t</w:t>
      </w:r>
      <w:r w:rsidRPr="002B57A4">
        <w:t>ter contre l'oppression nationale.</w:t>
      </w:r>
    </w:p>
    <w:p w:rsidR="00661325" w:rsidRDefault="00661325" w:rsidP="00661325">
      <w:pPr>
        <w:spacing w:before="120" w:after="120"/>
        <w:jc w:val="both"/>
      </w:pPr>
    </w:p>
    <w:p w:rsidR="00661325" w:rsidRDefault="00661325" w:rsidP="00661325">
      <w:pPr>
        <w:pStyle w:val="planche"/>
      </w:pPr>
      <w:bookmarkStart w:id="3" w:name="Livre_blanc_1"/>
      <w:r w:rsidRPr="002B57A4">
        <w:t>1.</w:t>
      </w:r>
      <w:r>
        <w:t xml:space="preserve"> </w:t>
      </w:r>
      <w:r w:rsidRPr="002B57A4">
        <w:t>Le Livre blanc : un projet de développement</w:t>
      </w:r>
      <w:r>
        <w:br/>
      </w:r>
      <w:r w:rsidRPr="002B57A4">
        <w:t>auto-centré pour le capital qu</w:t>
      </w:r>
      <w:r w:rsidRPr="002B57A4">
        <w:t>é</w:t>
      </w:r>
      <w:r w:rsidRPr="002B57A4">
        <w:t>bécois</w:t>
      </w:r>
    </w:p>
    <w:bookmarkEnd w:id="3"/>
    <w:p w:rsidR="00661325" w:rsidRDefault="00661325" w:rsidP="00661325">
      <w:pPr>
        <w:spacing w:before="120" w:after="120"/>
        <w:jc w:val="both"/>
      </w:pPr>
    </w:p>
    <w:p w:rsidR="00661325" w:rsidRPr="00384B20" w:rsidRDefault="00661325" w:rsidP="00661325">
      <w:pPr>
        <w:ind w:right="90" w:firstLine="0"/>
        <w:jc w:val="both"/>
        <w:rPr>
          <w:sz w:val="20"/>
        </w:rPr>
      </w:pPr>
      <w:hyperlink w:anchor="tdm" w:history="1">
        <w:r w:rsidRPr="00384B20">
          <w:rPr>
            <w:rStyle w:val="Lienhypertexte"/>
            <w:sz w:val="20"/>
          </w:rPr>
          <w:t>Retour à la table des matières</w:t>
        </w:r>
      </w:hyperlink>
    </w:p>
    <w:p w:rsidR="00661325" w:rsidRDefault="00661325" w:rsidP="00661325">
      <w:pPr>
        <w:spacing w:before="120" w:after="120"/>
        <w:jc w:val="both"/>
      </w:pPr>
      <w:r w:rsidRPr="002B57A4">
        <w:t>Le Livre blanc publié par le Parti québécois à la fin de 1979, est-il besoin d'i</w:t>
      </w:r>
      <w:r w:rsidRPr="002B57A4">
        <w:t>n</w:t>
      </w:r>
      <w:r w:rsidRPr="002B57A4">
        <w:t xml:space="preserve">sister, ne remet pas en question le système capitaliste. Il n'est certes pas question de socialisme ou même de démocratisation de la vie économique. Comme dans </w:t>
      </w:r>
      <w:r w:rsidRPr="002B57A4">
        <w:rPr>
          <w:i/>
        </w:rPr>
        <w:t xml:space="preserve">Bâtir le Québec, </w:t>
      </w:r>
      <w:r w:rsidRPr="002B57A4">
        <w:t>le Parti québécois ne cherche pas à se soustraire du contexte économ</w:t>
      </w:r>
      <w:r w:rsidRPr="002B57A4">
        <w:t>i</w:t>
      </w:r>
      <w:r w:rsidRPr="002B57A4">
        <w:t>que nord-américain, mais plutôt à l'aménager de manière à faire une place plus i</w:t>
      </w:r>
      <w:r w:rsidRPr="002B57A4">
        <w:t>m</w:t>
      </w:r>
      <w:r w:rsidRPr="002B57A4">
        <w:t>portante au capital québécois.</w:t>
      </w:r>
    </w:p>
    <w:p w:rsidR="00661325" w:rsidRDefault="00661325" w:rsidP="00661325">
      <w:pPr>
        <w:spacing w:before="120" w:after="120"/>
        <w:jc w:val="both"/>
      </w:pPr>
      <w:r w:rsidRPr="002B57A4">
        <w:t>L'originalité du projet du PQ est qu'il porte, pour la première fois et de façon explicite, la bataille sur le front économique. Il cherche non seulement à contester la suprématie économique de l'Ontario et la d</w:t>
      </w:r>
      <w:r w:rsidRPr="002B57A4">
        <w:t>o</w:t>
      </w:r>
      <w:r w:rsidRPr="002B57A4">
        <w:t>mination politique de l'État central, mais aussi à ouvrir la voie à la p</w:t>
      </w:r>
      <w:r w:rsidRPr="002B57A4">
        <w:t>é</w:t>
      </w:r>
      <w:r w:rsidRPr="002B57A4">
        <w:t>nétration du capital québécois dans de nouveaux secteurs économ</w:t>
      </w:r>
      <w:r w:rsidRPr="002B57A4">
        <w:t>i</w:t>
      </w:r>
      <w:r w:rsidRPr="002B57A4">
        <w:t>ques.</w:t>
      </w:r>
    </w:p>
    <w:p w:rsidR="00661325" w:rsidRDefault="00661325" w:rsidP="00661325">
      <w:pPr>
        <w:spacing w:before="120" w:after="120"/>
        <w:jc w:val="both"/>
      </w:pPr>
      <w:r w:rsidRPr="002B57A4">
        <w:t>Il nous apparaît primordial, dans le cadre d'une analyse économ</w:t>
      </w:r>
      <w:r w:rsidRPr="002B57A4">
        <w:t>i</w:t>
      </w:r>
      <w:r w:rsidRPr="002B57A4">
        <w:t xml:space="preserve">que du Livre blanc, de mettre en relief certains éléments qui sous-tendent </w:t>
      </w:r>
      <w:r w:rsidRPr="002B57A4">
        <w:rPr>
          <w:i/>
        </w:rPr>
        <w:t xml:space="preserve">Bâtir le Québec. </w:t>
      </w:r>
      <w:r w:rsidRPr="002B57A4">
        <w:t>En effet, à notre avis, les implications du L</w:t>
      </w:r>
      <w:r w:rsidRPr="002B57A4">
        <w:t>i</w:t>
      </w:r>
      <w:r w:rsidRPr="002B57A4">
        <w:t>vre blanc ne peuvent être saisies de façon complète sans les relier aux objectifs économiques contenus dans ce projet de d</w:t>
      </w:r>
      <w:r w:rsidRPr="002B57A4">
        <w:t>é</w:t>
      </w:r>
      <w:r w:rsidRPr="002B57A4">
        <w:t>veloppement du capital québécois. Dans une très large mesure, la souveraineté-association serait capable de concrétiser ou de rendre plus facilement réalisables non seulement certains objectifs globaux mais aussi pl</w:t>
      </w:r>
      <w:r w:rsidRPr="002B57A4">
        <w:t>u</w:t>
      </w:r>
      <w:r w:rsidRPr="002B57A4">
        <w:t>sieurs stratégies sectorie</w:t>
      </w:r>
      <w:r w:rsidRPr="002B57A4">
        <w:t>l</w:t>
      </w:r>
      <w:r w:rsidRPr="002B57A4">
        <w:t>les.</w:t>
      </w:r>
    </w:p>
    <w:p w:rsidR="00661325" w:rsidRDefault="00661325" w:rsidP="00661325">
      <w:pPr>
        <w:spacing w:before="120" w:after="120"/>
        <w:jc w:val="both"/>
      </w:pPr>
      <w:r w:rsidRPr="002B57A4">
        <w:t>Abordons d'abord la question du rôle économique de l'État. Parce que « les e</w:t>
      </w:r>
      <w:r w:rsidRPr="002B57A4">
        <w:t>n</w:t>
      </w:r>
      <w:r w:rsidRPr="002B57A4">
        <w:t>treprises à propriété québécoise ne contrôlent</w:t>
      </w:r>
      <w:r>
        <w:t xml:space="preserve"> [79] </w:t>
      </w:r>
      <w:r w:rsidRPr="002B57A4">
        <w:t xml:space="preserve">qu'une partie très faible du produit national », </w:t>
      </w:r>
      <w:r w:rsidRPr="002B57A4">
        <w:rPr>
          <w:i/>
        </w:rPr>
        <w:t xml:space="preserve">Bâtir le Québec </w:t>
      </w:r>
      <w:r w:rsidRPr="002B57A4">
        <w:t>a</w:t>
      </w:r>
      <w:r w:rsidRPr="002B57A4">
        <w:t>s</w:t>
      </w:r>
      <w:r w:rsidRPr="002B57A4">
        <w:t>signe à l'État québécois un « rôle indispensable comme levier économique et co</w:t>
      </w:r>
      <w:r w:rsidRPr="002B57A4">
        <w:t>m</w:t>
      </w:r>
      <w:r w:rsidRPr="002B57A4">
        <w:t>me agent actif dans le processus de développement</w:t>
      </w:r>
      <w:r>
        <w:t> </w:t>
      </w:r>
      <w:r>
        <w:rPr>
          <w:rStyle w:val="Appelnotedebasdep"/>
        </w:rPr>
        <w:footnoteReference w:id="2"/>
      </w:r>
      <w:r w:rsidRPr="002B57A4">
        <w:t> ».</w:t>
      </w:r>
    </w:p>
    <w:p w:rsidR="00661325" w:rsidRDefault="00661325" w:rsidP="00661325">
      <w:pPr>
        <w:spacing w:before="120" w:after="120"/>
        <w:jc w:val="both"/>
      </w:pPr>
      <w:r w:rsidRPr="002B57A4">
        <w:t>Cet État devra utiliser au maximum son pouvoir d'achat pour, entre autres, fav</w:t>
      </w:r>
      <w:r w:rsidRPr="002B57A4">
        <w:t>o</w:t>
      </w:r>
      <w:r w:rsidRPr="002B57A4">
        <w:t>riser « l'implantation de quelques nouvelles entreprises dans la production de biens peu ou pas fabriqués au Québec</w:t>
      </w:r>
      <w:r>
        <w:t> </w:t>
      </w:r>
      <w:r>
        <w:rPr>
          <w:rStyle w:val="Appelnotedebasdep"/>
        </w:rPr>
        <w:footnoteReference w:id="3"/>
      </w:r>
      <w:r w:rsidRPr="002B57A4">
        <w:t> ». L'État interviendra aussi directement par le financement d'entreprises dans les secteurs clés et par la création de nouvelles s</w:t>
      </w:r>
      <w:r w:rsidRPr="002B57A4">
        <w:t>o</w:t>
      </w:r>
      <w:r w:rsidRPr="002B57A4">
        <w:t xml:space="preserve">ciétés d'État. Ceci se justifie, selon </w:t>
      </w:r>
      <w:r w:rsidRPr="002B57A4">
        <w:rPr>
          <w:i/>
        </w:rPr>
        <w:t xml:space="preserve">Bâtir le Québec, </w:t>
      </w:r>
      <w:r w:rsidRPr="002B57A4">
        <w:t>par le fait que :</w:t>
      </w:r>
    </w:p>
    <w:p w:rsidR="00661325" w:rsidRDefault="00661325" w:rsidP="00661325">
      <w:pPr>
        <w:spacing w:before="120" w:after="120"/>
        <w:jc w:val="both"/>
      </w:pPr>
      <w:r>
        <w:br w:type="page"/>
      </w:r>
    </w:p>
    <w:p w:rsidR="00661325" w:rsidRDefault="00661325" w:rsidP="00661325">
      <w:pPr>
        <w:pStyle w:val="Grillecouleur-Accent1"/>
      </w:pPr>
      <w:r w:rsidRPr="002B57A4">
        <w:t>L'État québécois est dans certains cas le seul agent économique ayant la taille nécessaire pour réunir les facteurs de production pe</w:t>
      </w:r>
      <w:r w:rsidRPr="002B57A4">
        <w:t>r</w:t>
      </w:r>
      <w:r w:rsidRPr="002B57A4">
        <w:t>mettant aux Québécois de s'implanter dans le domaine de l'énergie, de l'exploration et de l'exploitation des richesses du sous-sol et dans certaines activités man</w:t>
      </w:r>
      <w:r w:rsidRPr="002B57A4">
        <w:t>u</w:t>
      </w:r>
      <w:r w:rsidRPr="002B57A4">
        <w:t>facturières</w:t>
      </w:r>
      <w:r>
        <w:t> </w:t>
      </w:r>
      <w:r>
        <w:rPr>
          <w:rStyle w:val="Appelnotedebasdep"/>
        </w:rPr>
        <w:footnoteReference w:id="4"/>
      </w:r>
      <w:r w:rsidRPr="002B57A4">
        <w:t>.</w:t>
      </w:r>
    </w:p>
    <w:p w:rsidR="00661325" w:rsidRDefault="00661325" w:rsidP="00661325">
      <w:pPr>
        <w:spacing w:before="120" w:after="120"/>
        <w:jc w:val="both"/>
      </w:pPr>
      <w:r w:rsidRPr="002B57A4">
        <w:t>À ce niveau, on peut facilement conclure qu'un État renforcé par la souverain</w:t>
      </w:r>
      <w:r w:rsidRPr="002B57A4">
        <w:t>e</w:t>
      </w:r>
      <w:r w:rsidRPr="002B57A4">
        <w:t>té-association serait en mesure d'accroître non seulement son pouvoir d'achat, mais aussi son financement des entreprises loc</w:t>
      </w:r>
      <w:r w:rsidRPr="002B57A4">
        <w:t>a</w:t>
      </w:r>
      <w:r w:rsidRPr="002B57A4">
        <w:t>les et la pénétration de plusieurs secteurs clés.</w:t>
      </w:r>
    </w:p>
    <w:p w:rsidR="00661325" w:rsidRDefault="00661325" w:rsidP="00661325">
      <w:pPr>
        <w:spacing w:before="120" w:after="120"/>
        <w:jc w:val="both"/>
      </w:pPr>
      <w:r w:rsidRPr="002B57A4">
        <w:t xml:space="preserve">Plus important encore, il faut bien comprendre que </w:t>
      </w:r>
      <w:r w:rsidRPr="002B57A4">
        <w:rPr>
          <w:i/>
        </w:rPr>
        <w:t xml:space="preserve">Bâtir le Québec </w:t>
      </w:r>
      <w:r w:rsidRPr="002B57A4">
        <w:t>met de l'avant deux objectifs économiques fondamentaux. D'une part, on vise une restructuration globale de l'économie qui cherchera à d</w:t>
      </w:r>
      <w:r w:rsidRPr="002B57A4">
        <w:t>é</w:t>
      </w:r>
      <w:r w:rsidRPr="002B57A4">
        <w:t>velopper au maximum non seulement les industries liées aux ressou</w:t>
      </w:r>
      <w:r w:rsidRPr="002B57A4">
        <w:t>r</w:t>
      </w:r>
      <w:r w:rsidRPr="002B57A4">
        <w:t>ces naturelles (les secteurs forestiers et m</w:t>
      </w:r>
      <w:r w:rsidRPr="002B57A4">
        <w:t>i</w:t>
      </w:r>
      <w:r w:rsidRPr="002B57A4">
        <w:t>niers par exemple), mais aussi les principaux secteurs de l'industrie lourde. D'autre part, on cherche à assurer le développement rapide du capital québécois dans l'e</w:t>
      </w:r>
      <w:r w:rsidRPr="002B57A4">
        <w:t>n</w:t>
      </w:r>
      <w:r w:rsidRPr="002B57A4">
        <w:t>semble de l'économie. Il est évident que ces deux objectifs sont liés, dans la Mesure où, quand ce sera possible, on essayera de favor</w:t>
      </w:r>
      <w:r w:rsidRPr="002B57A4">
        <w:t>i</w:t>
      </w:r>
      <w:r w:rsidRPr="002B57A4">
        <w:t>ser le développement du capital québécois dans les secteurs clés de l'économie. Ce qui n'empêchera pas l'État qu</w:t>
      </w:r>
      <w:r w:rsidRPr="002B57A4">
        <w:t>é</w:t>
      </w:r>
      <w:r w:rsidRPr="002B57A4">
        <w:t>bécois de continuer à faire appel de façon importante au capital étranger, en essayant simu</w:t>
      </w:r>
      <w:r w:rsidRPr="002B57A4">
        <w:t>l</w:t>
      </w:r>
      <w:r w:rsidRPr="002B57A4">
        <w:t>tanément d'accroître les retombées économiques locales de ces inve</w:t>
      </w:r>
      <w:r w:rsidRPr="002B57A4">
        <w:t>s</w:t>
      </w:r>
      <w:r w:rsidRPr="002B57A4">
        <w:t>tissements.</w:t>
      </w:r>
    </w:p>
    <w:p w:rsidR="00661325" w:rsidRDefault="00661325" w:rsidP="00661325">
      <w:pPr>
        <w:spacing w:before="120" w:after="120"/>
        <w:jc w:val="both"/>
      </w:pPr>
      <w:r w:rsidRPr="002B57A4">
        <w:t xml:space="preserve">Dans la mesure où le Parti québécois réussira, même partiellement, à atteindre les objectifs décrits dans Bâtir </w:t>
      </w:r>
      <w:r w:rsidRPr="002B57A4">
        <w:rPr>
          <w:i/>
        </w:rPr>
        <w:t xml:space="preserve">le Québec, il </w:t>
      </w:r>
      <w:r w:rsidRPr="002B57A4">
        <w:t>faut s'attendre, à moyen et long termes, à une transformation profonde de la place du Québec dans l'économie canadienne et éventuellement continentale et mondiale.</w:t>
      </w:r>
    </w:p>
    <w:p w:rsidR="00661325" w:rsidRDefault="00661325" w:rsidP="00661325">
      <w:pPr>
        <w:spacing w:before="120" w:after="120"/>
        <w:jc w:val="both"/>
      </w:pPr>
      <w:r w:rsidRPr="002B57A4">
        <w:t>En effet, il est à prévoir que le développement d'industries liées aux ressources naturelles et aux matières premières qui constituent à l'heure actuelle l'essentiel des exportations internationales, princip</w:t>
      </w:r>
      <w:r w:rsidRPr="002B57A4">
        <w:t>a</w:t>
      </w:r>
      <w:r w:rsidRPr="002B57A4">
        <w:t>lement américaines du Québec, accroîtra les liens économiques entre le Québec et les États-Unis, et dans une certaine mesure la « complémentarité » entre le capita</w:t>
      </w:r>
      <w:r>
        <w:t>l québécois et le capital améri</w:t>
      </w:r>
      <w:r w:rsidRPr="002B57A4">
        <w:t>cain.</w:t>
      </w:r>
      <w:r>
        <w:t xml:space="preserve"> [80]</w:t>
      </w:r>
      <w:r w:rsidRPr="002B57A4">
        <w:t xml:space="preserve"> Par ailleurs, le développement des secteurs intermédia</w:t>
      </w:r>
      <w:r w:rsidRPr="002B57A4">
        <w:t>i</w:t>
      </w:r>
      <w:r w:rsidRPr="002B57A4">
        <w:t>res et lourds qui, dans un premier temps, s'appuieront surtout sur le marché interne québécois, va inévitablement réduire les importations en pr</w:t>
      </w:r>
      <w:r w:rsidRPr="002B57A4">
        <w:t>o</w:t>
      </w:r>
      <w:r w:rsidRPr="002B57A4">
        <w:t>venance de l'Ontario et progressivement diminuer les échanges éc</w:t>
      </w:r>
      <w:r w:rsidRPr="002B57A4">
        <w:t>o</w:t>
      </w:r>
      <w:r w:rsidRPr="002B57A4">
        <w:t>nomiques entre les deux provinces. La compléme</w:t>
      </w:r>
      <w:r w:rsidRPr="002B57A4">
        <w:t>n</w:t>
      </w:r>
      <w:r w:rsidRPr="002B57A4">
        <w:t>tarité actuelle qui est basée sur les spécialisations respectives dans l'industrie lou</w:t>
      </w:r>
      <w:r w:rsidRPr="002B57A4">
        <w:t>r</w:t>
      </w:r>
      <w:r w:rsidRPr="002B57A4">
        <w:t>de et légère, et qui a joué en faveur de l'Ontario, disparaîtra au moins en partie, et fera place à la concurrence dans le contexte d'un marché e</w:t>
      </w:r>
      <w:r w:rsidRPr="002B57A4">
        <w:t>s</w:t>
      </w:r>
      <w:r w:rsidRPr="002B57A4">
        <w:t>sentiellement continental. Il apparaît donc que la stratégie de dévelo</w:t>
      </w:r>
      <w:r w:rsidRPr="002B57A4">
        <w:t>p</w:t>
      </w:r>
      <w:r w:rsidRPr="002B57A4">
        <w:t>pement préconisée par le Parti qu</w:t>
      </w:r>
      <w:r w:rsidRPr="002B57A4">
        <w:t>é</w:t>
      </w:r>
      <w:r w:rsidRPr="002B57A4">
        <w:t>bécois se concrétisera dans un axe de développement nord-sud, et éventuellement mondial en remplac</w:t>
      </w:r>
      <w:r w:rsidRPr="002B57A4">
        <w:t>e</w:t>
      </w:r>
      <w:r w:rsidRPr="002B57A4">
        <w:t>ment de l'axe est-ouest actuel.</w:t>
      </w:r>
    </w:p>
    <w:p w:rsidR="00661325" w:rsidRDefault="00661325" w:rsidP="00661325">
      <w:pPr>
        <w:spacing w:before="120" w:after="120"/>
        <w:jc w:val="both"/>
      </w:pPr>
      <w:r w:rsidRPr="002B57A4">
        <w:t>Pour revenir au Livre blanc, nous allons d'abord en aborder la d</w:t>
      </w:r>
      <w:r w:rsidRPr="002B57A4">
        <w:t>i</w:t>
      </w:r>
      <w:r w:rsidRPr="002B57A4">
        <w:t>mension souverainiste. Si on se situe dans une perspective de déce</w:t>
      </w:r>
      <w:r w:rsidRPr="002B57A4">
        <w:t>n</w:t>
      </w:r>
      <w:r w:rsidRPr="002B57A4">
        <w:t>tralisation et de développ</w:t>
      </w:r>
      <w:r w:rsidRPr="002B57A4">
        <w:t>e</w:t>
      </w:r>
      <w:r w:rsidRPr="002B57A4">
        <w:t>ment auto-centré, il ne faut pas sous-estimer le contenu « autonomiste » du projet du PQ, Dans le contexte de l'i</w:t>
      </w:r>
      <w:r w:rsidRPr="002B57A4">
        <w:t>n</w:t>
      </w:r>
      <w:r w:rsidRPr="002B57A4">
        <w:t>terdépendance économique des principaux pays capitalistes, les él</w:t>
      </w:r>
      <w:r w:rsidRPr="002B57A4">
        <w:t>é</w:t>
      </w:r>
      <w:r w:rsidRPr="002B57A4">
        <w:t>ments de souveraineté qui sont exposés dans le Livre blanc sont au moins aussi importants que les éléments d'association.</w:t>
      </w:r>
    </w:p>
    <w:p w:rsidR="00661325" w:rsidRDefault="00661325" w:rsidP="00661325">
      <w:pPr>
        <w:spacing w:before="120" w:after="120"/>
        <w:jc w:val="both"/>
      </w:pPr>
      <w:r w:rsidRPr="002B57A4">
        <w:t>L'élément central de la souveraineté est, sans aucun doute, la réc</w:t>
      </w:r>
      <w:r w:rsidRPr="002B57A4">
        <w:t>u</w:t>
      </w:r>
      <w:r w:rsidRPr="002B57A4">
        <w:t>pération de la totalité des ressources fiscales et des pouvoirs constit</w:t>
      </w:r>
      <w:r w:rsidRPr="002B57A4">
        <w:t>u</w:t>
      </w:r>
      <w:r w:rsidRPr="002B57A4">
        <w:t>tionnels</w:t>
      </w:r>
      <w:r>
        <w:t> </w:t>
      </w:r>
      <w:r>
        <w:rPr>
          <w:rStyle w:val="Appelnotedebasdep"/>
        </w:rPr>
        <w:footnoteReference w:id="5"/>
      </w:r>
      <w:r w:rsidRPr="002B57A4">
        <w:t>. Ce « rapatriement » permettra, selon le Livre blanc, un d</w:t>
      </w:r>
      <w:r w:rsidRPr="002B57A4">
        <w:t>é</w:t>
      </w:r>
      <w:r w:rsidRPr="002B57A4">
        <w:t>veloppement plus auto-centré et plus profitable aux Québécois.</w:t>
      </w:r>
    </w:p>
    <w:p w:rsidR="00661325" w:rsidRDefault="00661325" w:rsidP="00661325">
      <w:pPr>
        <w:pStyle w:val="Grillecouleur-Accent1"/>
      </w:pPr>
      <w:r w:rsidRPr="002B57A4">
        <w:t>C'est à notre propre initiative et aux ressources de notre territoire que nous d</w:t>
      </w:r>
      <w:r w:rsidRPr="002B57A4">
        <w:t>e</w:t>
      </w:r>
      <w:r w:rsidRPr="002B57A4">
        <w:t>vons nos progrès, nos institutions et les instruments de croissance que nous nous sommes donnés. Le rapatriement au Québec de la totalité des impôts et des pouvoirs législatifs et exécutifs, su</w:t>
      </w:r>
      <w:r w:rsidRPr="002B57A4">
        <w:t>p</w:t>
      </w:r>
      <w:r w:rsidRPr="002B57A4">
        <w:t>primera, une fois pour toutes, les entraves et les conditionnements qui ont freiné notre e</w:t>
      </w:r>
      <w:r w:rsidRPr="002B57A4">
        <w:t>x</w:t>
      </w:r>
      <w:r w:rsidRPr="002B57A4">
        <w:t>pansion économique, sociale et culturelle ; le rap</w:t>
      </w:r>
      <w:r w:rsidRPr="002B57A4">
        <w:t>a</w:t>
      </w:r>
      <w:r w:rsidRPr="002B57A4">
        <w:t>triement de tous nos moyens d'action imprimera une impulsion nouvelle à toutes nos activ</w:t>
      </w:r>
      <w:r w:rsidRPr="002B57A4">
        <w:t>i</w:t>
      </w:r>
      <w:r w:rsidRPr="002B57A4">
        <w:t>tés</w:t>
      </w:r>
      <w:r>
        <w:t> </w:t>
      </w:r>
      <w:r>
        <w:rPr>
          <w:rStyle w:val="Appelnotedebasdep"/>
        </w:rPr>
        <w:footnoteReference w:id="6"/>
      </w:r>
      <w:r w:rsidRPr="002B57A4">
        <w:t>.</w:t>
      </w:r>
    </w:p>
    <w:p w:rsidR="00661325" w:rsidRDefault="00661325" w:rsidP="00661325">
      <w:pPr>
        <w:spacing w:before="120" w:after="120"/>
        <w:jc w:val="both"/>
      </w:pPr>
      <w:r w:rsidRPr="002B57A4">
        <w:t>Plus concrètement, cela signifie que la souveraineté offre au capital québécois d'importantes possibilités pour élargir son champ d'accum</w:t>
      </w:r>
      <w:r w:rsidRPr="002B57A4">
        <w:t>u</w:t>
      </w:r>
      <w:r w:rsidRPr="002B57A4">
        <w:t>lation et pour restruct</w:t>
      </w:r>
      <w:r w:rsidRPr="002B57A4">
        <w:t>u</w:t>
      </w:r>
      <w:r w:rsidRPr="002B57A4">
        <w:t>rer à son avantage l'économie du Québec. En effet, les ressources et les pouvoirs additionnels permettront non se</w:t>
      </w:r>
      <w:r w:rsidRPr="002B57A4">
        <w:t>u</w:t>
      </w:r>
      <w:r w:rsidRPr="002B57A4">
        <w:t>lement à l'État québécois d'intervenir directement dans de nouveaux champs, mais aussi d'accentuer son impact dans les champs où il est déjà, et ce notamment par la politique d'achat et le financement des entreprises. C'est ce que laisse entrevoir le Livre blanc :</w:t>
      </w:r>
    </w:p>
    <w:p w:rsidR="00661325" w:rsidRDefault="00661325" w:rsidP="00661325">
      <w:pPr>
        <w:pStyle w:val="Grillecouleur-Accent1"/>
      </w:pPr>
      <w:r w:rsidRPr="002B57A4">
        <w:t>Maîtrisant pour la première fois l'ensemble des impôts, le gouvern</w:t>
      </w:r>
      <w:r w:rsidRPr="002B57A4">
        <w:t>e</w:t>
      </w:r>
      <w:r w:rsidRPr="002B57A4">
        <w:t>ment pourra accorder à nos entreprises une politique fiscale adaptée à leurs besoins, favoriser l'expansion de nos petites et</w:t>
      </w:r>
      <w:r>
        <w:t xml:space="preserve"> [81] </w:t>
      </w:r>
      <w:r w:rsidRPr="002B57A4">
        <w:t>moyennes entr</w:t>
      </w:r>
      <w:r w:rsidRPr="002B57A4">
        <w:t>e</w:t>
      </w:r>
      <w:r w:rsidRPr="002B57A4">
        <w:t>prises, encourager l'établissement, le cas échéant, de grands ensembles i</w:t>
      </w:r>
      <w:r w:rsidRPr="002B57A4">
        <w:t>n</w:t>
      </w:r>
      <w:r w:rsidRPr="002B57A4">
        <w:t>dustriels québécois, et de surcroît, consacrer plusieurs centaines de mi</w:t>
      </w:r>
      <w:r w:rsidRPr="002B57A4">
        <w:t>l</w:t>
      </w:r>
      <w:r w:rsidRPr="002B57A4">
        <w:t>lions supplémentaires à l'achat de produits québécois [...] alors que les trois quarts de la fiscalité des entreprises dépendent actuellement d'Ott</w:t>
      </w:r>
      <w:r w:rsidRPr="002B57A4">
        <w:t>a</w:t>
      </w:r>
      <w:r w:rsidRPr="002B57A4">
        <w:t>wa, et que les dépenses créatrices d'emploi faites par le gouvernement f</w:t>
      </w:r>
      <w:r w:rsidRPr="002B57A4">
        <w:t>é</w:t>
      </w:r>
      <w:r w:rsidRPr="002B57A4">
        <w:t>déral sont, per capita, moins élevées au Québec que dans les autres pr</w:t>
      </w:r>
      <w:r w:rsidRPr="002B57A4">
        <w:t>o</w:t>
      </w:r>
      <w:r w:rsidRPr="002B57A4">
        <w:t>vinces</w:t>
      </w:r>
      <w:r>
        <w:t> </w:t>
      </w:r>
      <w:r>
        <w:rPr>
          <w:rStyle w:val="Appelnotedebasdep"/>
        </w:rPr>
        <w:footnoteReference w:id="7"/>
      </w:r>
      <w:r w:rsidRPr="002B57A4">
        <w:t>.</w:t>
      </w:r>
    </w:p>
    <w:p w:rsidR="00661325" w:rsidRDefault="00661325" w:rsidP="00661325">
      <w:pPr>
        <w:spacing w:before="120" w:after="120"/>
        <w:jc w:val="both"/>
      </w:pPr>
      <w:r w:rsidRPr="002B57A4">
        <w:t>Au niveau des transports, on parle de la création d'une marine ma</w:t>
      </w:r>
      <w:r w:rsidRPr="002B57A4">
        <w:t>r</w:t>
      </w:r>
      <w:r w:rsidRPr="002B57A4">
        <w:t>chande ce qui ne manquerait pas de plaire à Marine Industries et D</w:t>
      </w:r>
      <w:r w:rsidRPr="002B57A4">
        <w:t>a</w:t>
      </w:r>
      <w:r w:rsidRPr="002B57A4">
        <w:t>vie Ship-Building. On parle aussi de se donner une politique « permettant de recueillir les avantages de notre situation géograph</w:t>
      </w:r>
      <w:r w:rsidRPr="002B57A4">
        <w:t>i</w:t>
      </w:r>
      <w:r w:rsidRPr="002B57A4">
        <w:t>que » et « d'accorder une attention particulière aux échanges n</w:t>
      </w:r>
      <w:r w:rsidRPr="002B57A4">
        <w:t>a</w:t>
      </w:r>
      <w:r w:rsidRPr="002B57A4">
        <w:t>turels (nord-sud) avec les États-Unis</w:t>
      </w:r>
      <w:r>
        <w:t> </w:t>
      </w:r>
      <w:r>
        <w:rPr>
          <w:rStyle w:val="Appelnotedebasdep"/>
        </w:rPr>
        <w:footnoteReference w:id="8"/>
      </w:r>
      <w:r w:rsidRPr="002B57A4">
        <w:t> ». Dans le cas du matériel ferr</w:t>
      </w:r>
      <w:r w:rsidRPr="002B57A4">
        <w:t>o</w:t>
      </w:r>
      <w:r w:rsidRPr="002B57A4">
        <w:t>viaire et aérospatial, les nouveaux pouvoirs sur le transport ferroviaire et l'aviation civile se traduiraient par des possibilités d'expansion pour le capital local. L'industrie du matériel militaire sera favorisée par la r</w:t>
      </w:r>
      <w:r w:rsidRPr="002B57A4">
        <w:t>é</w:t>
      </w:r>
      <w:r w:rsidRPr="002B57A4">
        <w:t>cupération des pouvoirs sur la défense. Comme le souligne le Livre blanc, « l'objectif du Québec sera... d'accroître la part des budgets d'équipements et de fournitures qui est dépensée chez-nous</w:t>
      </w:r>
      <w:r>
        <w:t> </w:t>
      </w:r>
      <w:r>
        <w:rPr>
          <w:rStyle w:val="Appelnotedebasdep"/>
        </w:rPr>
        <w:footnoteReference w:id="9"/>
      </w:r>
      <w:r w:rsidRPr="002B57A4">
        <w:t> ».</w:t>
      </w:r>
    </w:p>
    <w:p w:rsidR="00661325" w:rsidRDefault="00661325" w:rsidP="00661325">
      <w:pPr>
        <w:spacing w:before="120" w:after="120"/>
        <w:jc w:val="both"/>
      </w:pPr>
      <w:r w:rsidRPr="002B57A4">
        <w:t>Les industries liées à la culture et aux communications, pour leur part, pourront se développer grâce à « l'expansion de la câblo-distribution et des moyens de communication communautaires, la m</w:t>
      </w:r>
      <w:r w:rsidRPr="002B57A4">
        <w:t>i</w:t>
      </w:r>
      <w:r w:rsidRPr="002B57A4">
        <w:t>se sur pied d'un réseau de télé-informatique, la politique du cinéma et du livre, les programmes d'aide aux industries culturelles...</w:t>
      </w:r>
      <w:r>
        <w:t> </w:t>
      </w:r>
      <w:r>
        <w:rPr>
          <w:rStyle w:val="Appelnotedebasdep"/>
        </w:rPr>
        <w:footnoteReference w:id="10"/>
      </w:r>
      <w:r w:rsidRPr="002B57A4">
        <w:t> ». L'i</w:t>
      </w:r>
      <w:r w:rsidRPr="002B57A4">
        <w:t>n</w:t>
      </w:r>
      <w:r w:rsidRPr="002B57A4">
        <w:t>dustrie agro-alimentaire pourra « diversifier sa production », car le gouvernement « mettra un terme à la spécialisation, imposée par O</w:t>
      </w:r>
      <w:r w:rsidRPr="002B57A4">
        <w:t>t</w:t>
      </w:r>
      <w:r w:rsidRPr="002B57A4">
        <w:t>tawa, dans des secteurs comme celui du lait industriel, où les possib</w:t>
      </w:r>
      <w:r w:rsidRPr="002B57A4">
        <w:t>i</w:t>
      </w:r>
      <w:r w:rsidRPr="002B57A4">
        <w:t>lités d'expansion sont limitées</w:t>
      </w:r>
      <w:r>
        <w:t> </w:t>
      </w:r>
      <w:r>
        <w:rPr>
          <w:rStyle w:val="Appelnotedebasdep"/>
        </w:rPr>
        <w:footnoteReference w:id="11"/>
      </w:r>
      <w:r w:rsidRPr="002B57A4">
        <w:t> ». Et ainsi de suite.</w:t>
      </w:r>
    </w:p>
    <w:p w:rsidR="00661325" w:rsidRDefault="00661325" w:rsidP="00661325">
      <w:pPr>
        <w:spacing w:before="120" w:after="120"/>
        <w:jc w:val="both"/>
      </w:pPr>
      <w:r w:rsidRPr="002B57A4">
        <w:t>Voyons maintenant la dimension « association » du projet du PQ. On insiste beaucoup sur la continuité des liens entre le Québec et le Canada. On parle de « nouvelle entente », de « nouvelle association » et « d'union économique et monétaire ». Dans sa forme actuelle, c</w:t>
      </w:r>
      <w:r w:rsidRPr="002B57A4">
        <w:t>e</w:t>
      </w:r>
      <w:r w:rsidRPr="002B57A4">
        <w:t>pendant - ce qui n'empêche pas qu'il puisse être modifié fondament</w:t>
      </w:r>
      <w:r w:rsidRPr="002B57A4">
        <w:t>a</w:t>
      </w:r>
      <w:r w:rsidRPr="002B57A4">
        <w:t>lement en cours de négociation -, le caractère « souverain » du Livre blanc prime sur la dimension association. C'est essentiellement pour des raisons liées au rapport de force au niveau politique et économ</w:t>
      </w:r>
      <w:r w:rsidRPr="002B57A4">
        <w:t>i</w:t>
      </w:r>
      <w:r w:rsidRPr="002B57A4">
        <w:t>que, y compris l'ins</w:t>
      </w:r>
      <w:r w:rsidRPr="002B57A4">
        <w:t>é</w:t>
      </w:r>
      <w:r w:rsidRPr="002B57A4">
        <w:t>curité qu'entretient le capital canadien chez les Québécois et la faiblesse relative du capital québécois, qu'on insiste sur l'association. Le PQ parle de conserver intact le Canada en tant qu'espace économique</w:t>
      </w:r>
      <w:r>
        <w:t> </w:t>
      </w:r>
      <w:r>
        <w:rPr>
          <w:rStyle w:val="Appelnotedebasdep"/>
        </w:rPr>
        <w:footnoteReference w:id="12"/>
      </w:r>
      <w:r w:rsidRPr="002B57A4">
        <w:t>, et semble donc offrir le statu quo au n</w:t>
      </w:r>
      <w:r w:rsidRPr="002B57A4">
        <w:t>i</w:t>
      </w:r>
      <w:r w:rsidRPr="002B57A4">
        <w:t>veau économique. Ce n'est cependant pas le cas, surtout à long terme. La restructuration industrielle et le développement large du capital qu</w:t>
      </w:r>
      <w:r w:rsidRPr="002B57A4">
        <w:t>é</w:t>
      </w:r>
      <w:r w:rsidRPr="002B57A4">
        <w:t>bécois ne sont</w:t>
      </w:r>
      <w:r>
        <w:t xml:space="preserve"> [82] </w:t>
      </w:r>
      <w:r w:rsidRPr="002B57A4">
        <w:t>dans une large mesure pas compatibles avec le maintien intégral des rapports économiques qui existent à l'heure a</w:t>
      </w:r>
      <w:r w:rsidRPr="002B57A4">
        <w:t>c</w:t>
      </w:r>
      <w:r w:rsidRPr="002B57A4">
        <w:t>tuelle.</w:t>
      </w:r>
    </w:p>
    <w:p w:rsidR="00661325" w:rsidRDefault="00661325" w:rsidP="00661325">
      <w:pPr>
        <w:spacing w:before="120" w:after="120"/>
        <w:jc w:val="both"/>
      </w:pPr>
      <w:r w:rsidRPr="002B57A4">
        <w:t>Le marché commun canadien ne serait guère plus intégré que la communauté économique européenne, surtout dans l'optique probable du développement d'un marché commun nord-américain. Le PQ pr</w:t>
      </w:r>
      <w:r w:rsidRPr="002B57A4">
        <w:t>o</w:t>
      </w:r>
      <w:r w:rsidRPr="002B57A4">
        <w:t>pose une union douanière</w:t>
      </w:r>
      <w:r>
        <w:t> </w:t>
      </w:r>
      <w:r>
        <w:rPr>
          <w:rStyle w:val="Appelnotedebasdep"/>
        </w:rPr>
        <w:footnoteReference w:id="13"/>
      </w:r>
      <w:r w:rsidRPr="002B57A4">
        <w:t>, la libre circulation des marchandises, personnes et capitaux, et une union monétaire, y compris une banque centrale commune</w:t>
      </w:r>
      <w:r>
        <w:t> </w:t>
      </w:r>
      <w:r>
        <w:rPr>
          <w:rStyle w:val="Appelnotedebasdep"/>
        </w:rPr>
        <w:footnoteReference w:id="14"/>
      </w:r>
      <w:r w:rsidRPr="002B57A4">
        <w:t>.</w:t>
      </w:r>
    </w:p>
    <w:p w:rsidR="00661325" w:rsidRDefault="00661325" w:rsidP="00661325">
      <w:pPr>
        <w:spacing w:before="120" w:after="120"/>
        <w:jc w:val="both"/>
      </w:pPr>
      <w:r w:rsidRPr="002B57A4">
        <w:t>Concernant la libre circulation des capitaux, il faut souligner que cela n'empêchera pas chaque partie de « promulguer un code d'inve</w:t>
      </w:r>
      <w:r w:rsidRPr="002B57A4">
        <w:t>s</w:t>
      </w:r>
      <w:r w:rsidRPr="002B57A4">
        <w:t>tissements, ou d'adopter, le cas échéant, des règles particulières appl</w:t>
      </w:r>
      <w:r w:rsidRPr="002B57A4">
        <w:t>i</w:t>
      </w:r>
      <w:r w:rsidRPr="002B57A4">
        <w:t>cables à certaines institutions financières</w:t>
      </w:r>
      <w:r>
        <w:t> </w:t>
      </w:r>
      <w:r>
        <w:rPr>
          <w:rStyle w:val="Appelnotedebasdep"/>
        </w:rPr>
        <w:footnoteReference w:id="15"/>
      </w:r>
      <w:r w:rsidRPr="002B57A4">
        <w:t> ». Ceci permettrait n</w:t>
      </w:r>
      <w:r w:rsidRPr="002B57A4">
        <w:t>o</w:t>
      </w:r>
      <w:r w:rsidRPr="002B57A4">
        <w:t>tamment à l'État québécois de forcer les entreprises financières can</w:t>
      </w:r>
      <w:r w:rsidRPr="002B57A4">
        <w:t>a</w:t>
      </w:r>
      <w:r w:rsidRPr="002B57A4">
        <w:t>diennes ou étrangères à réinvestir sur place une partie du capital a</w:t>
      </w:r>
      <w:r w:rsidRPr="002B57A4">
        <w:t>c</w:t>
      </w:r>
      <w:r w:rsidRPr="002B57A4">
        <w:t>cumulé localement, et lui donnerait les moyens aussi pour assurer une propri</w:t>
      </w:r>
      <w:r w:rsidRPr="002B57A4">
        <w:t>é</w:t>
      </w:r>
      <w:r w:rsidRPr="002B57A4">
        <w:t>té québécoise des principales institutions financières.</w:t>
      </w:r>
    </w:p>
    <w:p w:rsidR="00661325" w:rsidRDefault="00661325" w:rsidP="00661325">
      <w:pPr>
        <w:spacing w:before="120" w:after="120"/>
        <w:jc w:val="both"/>
      </w:pPr>
      <w:r w:rsidRPr="002B57A4">
        <w:t>L'union monétaire réduit sans aucun doute le contenu autonomiste de la démarche du PQ. Par contre, il ne faut pas surestimer, étant do</w:t>
      </w:r>
      <w:r w:rsidRPr="002B57A4">
        <w:t>n</w:t>
      </w:r>
      <w:r w:rsidRPr="002B57A4">
        <w:t>né les objectifs limités que poursuit le PQ, la marge de manœuvre r</w:t>
      </w:r>
      <w:r w:rsidRPr="002B57A4">
        <w:t>é</w:t>
      </w:r>
      <w:r w:rsidRPr="002B57A4">
        <w:t>elle qui découlerait d'une monnaie distincte. Ainsi, selon le Livre blanc :</w:t>
      </w:r>
    </w:p>
    <w:p w:rsidR="00661325" w:rsidRDefault="00661325" w:rsidP="00661325">
      <w:pPr>
        <w:pStyle w:val="Citation0"/>
      </w:pPr>
      <w:r w:rsidRPr="002B57A4">
        <w:t>... les douanes et la monnaie sont soumises à des contraintes internation</w:t>
      </w:r>
      <w:r w:rsidRPr="002B57A4">
        <w:t>a</w:t>
      </w:r>
      <w:r w:rsidRPr="002B57A4">
        <w:t>les puissantes qui laissent, somme toute, peu de manœuvre... Les marchés monétaires et financiers... sont pour ainsi dire des vases communicants. Si on peut imaginer certaines divergences, relativement à la politique mon</w:t>
      </w:r>
      <w:r w:rsidRPr="002B57A4">
        <w:t>é</w:t>
      </w:r>
      <w:r w:rsidRPr="002B57A4">
        <w:t>taire, entre deux pays qui ont une monnaie identique, elles ne peuvent to</w:t>
      </w:r>
      <w:r w:rsidRPr="002B57A4">
        <w:t>u</w:t>
      </w:r>
      <w:r w:rsidRPr="002B57A4">
        <w:t>tefois être très prononcées</w:t>
      </w:r>
      <w:r>
        <w:t> </w:t>
      </w:r>
      <w:r>
        <w:rPr>
          <w:rStyle w:val="Appelnotedebasdep"/>
        </w:rPr>
        <w:footnoteReference w:id="16"/>
      </w:r>
      <w:r w:rsidRPr="002B57A4">
        <w:t>.</w:t>
      </w:r>
    </w:p>
    <w:p w:rsidR="00661325" w:rsidRDefault="00661325" w:rsidP="00661325">
      <w:pPr>
        <w:spacing w:before="120" w:after="120"/>
        <w:jc w:val="both"/>
      </w:pPr>
      <w:r w:rsidRPr="002B57A4">
        <w:t>Il ne faut pas oublier non plus le caractère révocable du traité d'a</w:t>
      </w:r>
      <w:r w:rsidRPr="002B57A4">
        <w:t>s</w:t>
      </w:r>
      <w:r w:rsidRPr="002B57A4">
        <w:t>sociation proposé par le PQ. En effet, les termes de l'association, fa</w:t>
      </w:r>
      <w:r w:rsidRPr="002B57A4">
        <w:t>i</w:t>
      </w:r>
      <w:r w:rsidRPr="002B57A4">
        <w:t>sant l'objet de négociations permanentes, pourraient facilement être réajustés à la baisse, soit pour refléter un nouveau rapport de force, ou dans une conjoncture qui favoriserait un rapproch</w:t>
      </w:r>
      <w:r w:rsidRPr="002B57A4">
        <w:t>e</w:t>
      </w:r>
      <w:r w:rsidRPr="002B57A4">
        <w:t>ment avec les É.-U. ou une ouverture plus grande sur les marchés mondiaux. Rien n'ind</w:t>
      </w:r>
      <w:r w:rsidRPr="002B57A4">
        <w:t>i</w:t>
      </w:r>
      <w:r w:rsidRPr="002B57A4">
        <w:t>que donc que ces éléments d'association seraient nécessairement conservés intégralement sur le long terme.</w:t>
      </w:r>
    </w:p>
    <w:p w:rsidR="00661325" w:rsidRDefault="00661325" w:rsidP="00661325">
      <w:pPr>
        <w:spacing w:before="120" w:after="120"/>
        <w:jc w:val="both"/>
      </w:pPr>
      <w:r w:rsidRPr="002B57A4">
        <w:t>À court terme, par ailleurs, dans la perspective du projet réformiste du PQ, une forme d'association assez proche de celle préconisée par le Livre blanc semble in</w:t>
      </w:r>
      <w:r w:rsidRPr="002B57A4">
        <w:t>é</w:t>
      </w:r>
      <w:r w:rsidRPr="002B57A4">
        <w:t>vitable, quoiqu'en dise le capital canadien</w:t>
      </w:r>
      <w:r>
        <w:t> </w:t>
      </w:r>
      <w:r>
        <w:rPr>
          <w:rStyle w:val="Appelnotedebasdep"/>
        </w:rPr>
        <w:footnoteReference w:id="17"/>
      </w:r>
      <w:r w:rsidRPr="002B57A4">
        <w:t>. D'autres ont déjà souligné l'imbr</w:t>
      </w:r>
      <w:r w:rsidRPr="002B57A4">
        <w:t>i</w:t>
      </w:r>
      <w:r w:rsidRPr="002B57A4">
        <w:t>cation et l'étroite complémentarité des économies ontariennes et québécoises. L'intégration a beau fon</w:t>
      </w:r>
      <w:r w:rsidRPr="002B57A4">
        <w:t>c</w:t>
      </w:r>
      <w:r w:rsidRPr="002B57A4">
        <w:t xml:space="preserve">tionner à l'avantage de l'Ontario, </w:t>
      </w:r>
      <w:r w:rsidRPr="002B57A4">
        <w:rPr>
          <w:i/>
        </w:rPr>
        <w:t>le capital québécois est trop faible et trop structuré pour couper les ponts avec le capital canadien</w:t>
      </w:r>
      <w:r>
        <w:t> </w:t>
      </w:r>
      <w:r>
        <w:rPr>
          <w:rStyle w:val="Appelnotedebasdep"/>
        </w:rPr>
        <w:footnoteReference w:id="18"/>
      </w:r>
      <w:r w:rsidRPr="002B57A4">
        <w:t>.</w:t>
      </w:r>
    </w:p>
    <w:p w:rsidR="00661325" w:rsidRDefault="00661325" w:rsidP="00661325">
      <w:pPr>
        <w:spacing w:before="120" w:after="120"/>
        <w:jc w:val="both"/>
      </w:pPr>
      <w:r>
        <w:t>[83]</w:t>
      </w:r>
    </w:p>
    <w:p w:rsidR="00661325" w:rsidRDefault="00661325" w:rsidP="00661325">
      <w:pPr>
        <w:spacing w:before="120" w:after="120"/>
        <w:jc w:val="both"/>
      </w:pPr>
      <w:r w:rsidRPr="002B57A4">
        <w:t>C'est donc la fragilité même du pouvoir économique québécois qui réduit sa marge de manœuvre à moyen terme. Le fédéral soulève so</w:t>
      </w:r>
      <w:r w:rsidRPr="002B57A4">
        <w:t>u</w:t>
      </w:r>
      <w:r w:rsidRPr="002B57A4">
        <w:t>vent le cas du textile et des autres secteurs mous. À court terme, la perte des marchés canadiens, qui sont essentiels pour l'écoulement d'une bonne partie de la production des secteurs mous, pourrait « déstabiliser » la situation économique et sociale au Québec. Même avec la récupération des impôts fédéraux, le capital québécois n'aurait sans doute pas les moyens d'éviter une crise majeure. En sens inverse, la situation est précisément la même pour les industries de biens dur</w:t>
      </w:r>
      <w:r w:rsidRPr="002B57A4">
        <w:t>a</w:t>
      </w:r>
      <w:r w:rsidRPr="002B57A4">
        <w:t>bles en Ontario, dont la prospérité dépend en bonne partie du marché québécois. Donc, sans vouloir entrer dans un débat fut</w:t>
      </w:r>
      <w:r w:rsidRPr="002B57A4">
        <w:t>i</w:t>
      </w:r>
      <w:r w:rsidRPr="002B57A4">
        <w:t>le sur qui aurait le plus à perdre, une transition brutale et une séparation totale port</w:t>
      </w:r>
      <w:r w:rsidRPr="002B57A4">
        <w:t>e</w:t>
      </w:r>
      <w:r w:rsidRPr="002B57A4">
        <w:t>raient un dur coup aux deux économies. Le Québec et l'Ontario auront tout au moins besoin d'une période de transition pour restructurer et réorienter leurs éc</w:t>
      </w:r>
      <w:r w:rsidRPr="002B57A4">
        <w:t>o</w:t>
      </w:r>
      <w:r w:rsidRPr="002B57A4">
        <w:t>nomies dans le contexte continental.</w:t>
      </w:r>
    </w:p>
    <w:p w:rsidR="00661325" w:rsidRDefault="00661325" w:rsidP="00661325">
      <w:pPr>
        <w:spacing w:before="120" w:after="120"/>
        <w:jc w:val="both"/>
      </w:pPr>
      <w:r w:rsidRPr="002B57A4">
        <w:t>Un autre facteur va contribuer à rendre l'association inévitable, quelle que soit l'issue des négociations actuelles. On a tendance à l'oublier, mais c'est le capital canadien et non québécois qui contrôle très majoritairement les secteurs mous au Québec, notamment le text</w:t>
      </w:r>
      <w:r w:rsidRPr="002B57A4">
        <w:t>i</w:t>
      </w:r>
      <w:r w:rsidRPr="002B57A4">
        <w:t>le. La fermeture pure et simple des usines amènerait des pertes fina</w:t>
      </w:r>
      <w:r w:rsidRPr="002B57A4">
        <w:t>n</w:t>
      </w:r>
      <w:r w:rsidRPr="002B57A4">
        <w:t>cières très lourdes pour le capital canadien dans son ensemble ; c'est le cas, entre autres, des institutions financières qui ont des intérêts sub</w:t>
      </w:r>
      <w:r w:rsidRPr="002B57A4">
        <w:t>s</w:t>
      </w:r>
      <w:r w:rsidRPr="002B57A4">
        <w:t>tantiels dans ces différents secteurs. Il est peu probable, par exemple, que la Banque de Montréal accepte, sans intervenir, de voir acculer à la faillite les principales filiales de Dominion Textile au Québec. Dans le but de se désengager progressivement et de recycler leurs capitaux, ces différents intérêts n'auront pas d'autre choix que d'exiger une p</w:t>
      </w:r>
      <w:r w:rsidRPr="002B57A4">
        <w:t>é</w:t>
      </w:r>
      <w:r w:rsidRPr="002B57A4">
        <w:t>riode de transition.</w:t>
      </w:r>
    </w:p>
    <w:p w:rsidR="00661325" w:rsidRDefault="00661325" w:rsidP="00661325">
      <w:pPr>
        <w:spacing w:before="120" w:after="120"/>
        <w:jc w:val="both"/>
      </w:pPr>
      <w:r w:rsidRPr="002B57A4">
        <w:t>Il est tout à fait inexact, contrairement à ce que prétendent pl</w:t>
      </w:r>
      <w:r w:rsidRPr="002B57A4">
        <w:t>u</w:t>
      </w:r>
      <w:r w:rsidRPr="002B57A4">
        <w:t>sieurs analystes, que la souveraineté-association ne représente qu'un réaménagement du pouvoir économique canadien dans le but de do</w:t>
      </w:r>
      <w:r w:rsidRPr="002B57A4">
        <w:t>n</w:t>
      </w:r>
      <w:r w:rsidRPr="002B57A4">
        <w:t>ner une meilleure part du gâteau aux prétendants québécois. Si, ma</w:t>
      </w:r>
      <w:r w:rsidRPr="002B57A4">
        <w:t>l</w:t>
      </w:r>
      <w:r w:rsidRPr="002B57A4">
        <w:t>gré la défaite référendaire, le Parti québécois réussit à progresser vers ses objectifs d'intégrer le capital québécois à l'économie contine</w:t>
      </w:r>
      <w:r w:rsidRPr="002B57A4">
        <w:t>n</w:t>
      </w:r>
      <w:r w:rsidRPr="002B57A4">
        <w:t>tale et mondiale et de remplacer la double dépendance par une dépendance simple ou unique, la tendance vers l'affaiblissement du pouvoir éc</w:t>
      </w:r>
      <w:r w:rsidRPr="002B57A4">
        <w:t>o</w:t>
      </w:r>
      <w:r w:rsidRPr="002B57A4">
        <w:t>nomique canadien ne peut que s'accentuer. Bref, le rapport de force imposera peut-être une solution plus canadienne au Parti québécois, mais ce n'est pas inévitable, et ce n'est pas non plus l'objectif du go</w:t>
      </w:r>
      <w:r w:rsidRPr="002B57A4">
        <w:t>u</w:t>
      </w:r>
      <w:r w:rsidRPr="002B57A4">
        <w:t>vernement actuel.</w:t>
      </w:r>
    </w:p>
    <w:p w:rsidR="00661325" w:rsidRDefault="00661325" w:rsidP="00661325">
      <w:pPr>
        <w:spacing w:before="120" w:after="120"/>
        <w:jc w:val="both"/>
      </w:pPr>
      <w:r w:rsidRPr="002B57A4">
        <w:t>Dans la mesure où le capital québécois réussit à atteindre au moins partiell</w:t>
      </w:r>
      <w:r w:rsidRPr="002B57A4">
        <w:t>e</w:t>
      </w:r>
      <w:r w:rsidRPr="002B57A4">
        <w:t>ment ses objectifs à long terme, soit la restructuration à son avantage de l'économie québécoise et une plus forte intégration au sein du marché commun nord-américain et mondial, les</w:t>
      </w:r>
      <w:r>
        <w:t xml:space="preserve"> [84] </w:t>
      </w:r>
      <w:r w:rsidRPr="002B57A4">
        <w:t>avant</w:t>
      </w:r>
      <w:r w:rsidRPr="002B57A4">
        <w:t>a</w:t>
      </w:r>
      <w:r w:rsidRPr="002B57A4">
        <w:t>ges d'un marché commun essentiellement canadien devie</w:t>
      </w:r>
      <w:r w:rsidRPr="002B57A4">
        <w:t>n</w:t>
      </w:r>
      <w:r w:rsidRPr="002B57A4">
        <w:t>dront de moins en moins évidents.</w:t>
      </w:r>
    </w:p>
    <w:p w:rsidR="00661325" w:rsidRDefault="00661325" w:rsidP="00661325">
      <w:pPr>
        <w:spacing w:before="120" w:after="120"/>
        <w:jc w:val="both"/>
      </w:pPr>
      <w:r w:rsidRPr="002B57A4">
        <w:t>Les déclarations des principaux dirigeants du Parti québécois ne laissent aucun doute sur le caractère temporaire et intérimaire de la souveraineté-association. Parlant de l'union douanière, Jacques Par</w:t>
      </w:r>
      <w:r w:rsidRPr="002B57A4">
        <w:t>i</w:t>
      </w:r>
      <w:r w:rsidRPr="002B57A4">
        <w:t>zeau, par exemple, affirmait :</w:t>
      </w:r>
    </w:p>
    <w:p w:rsidR="00661325" w:rsidRDefault="00661325" w:rsidP="00661325">
      <w:pPr>
        <w:pStyle w:val="Grillecouleur-Accent1"/>
      </w:pPr>
      <w:r w:rsidRPr="002B57A4">
        <w:t>Les négociations ne devraient pas représenter des difficultés m</w:t>
      </w:r>
      <w:r w:rsidRPr="002B57A4">
        <w:t>a</w:t>
      </w:r>
      <w:r w:rsidRPr="002B57A4">
        <w:t>jeures car de part et d'autre, on ne discuterait que d'une solution te</w:t>
      </w:r>
      <w:r w:rsidRPr="002B57A4">
        <w:t>m</w:t>
      </w:r>
      <w:r w:rsidRPr="002B57A4">
        <w:t>poraire qui, par la suite, pourrait faire place à une union (douanière) définitive, celle qui engloberait le Québec, le reste du Canada et les États-Unis.</w:t>
      </w:r>
    </w:p>
    <w:p w:rsidR="00661325" w:rsidRDefault="00661325" w:rsidP="00661325">
      <w:pPr>
        <w:spacing w:before="120" w:after="120"/>
        <w:jc w:val="both"/>
      </w:pPr>
      <w:r w:rsidRPr="002B57A4">
        <w:t>Bien entendu, l'option continentale et mondiale du capital québ</w:t>
      </w:r>
      <w:r w:rsidRPr="002B57A4">
        <w:t>é</w:t>
      </w:r>
      <w:r w:rsidRPr="002B57A4">
        <w:t>cois n'exclut en rien les relations économiques avec le Canada. Étant donné la proximité géogr</w:t>
      </w:r>
      <w:r w:rsidRPr="002B57A4">
        <w:t>a</w:t>
      </w:r>
      <w:r w:rsidRPr="002B57A4">
        <w:t>phique et l'intégration actuelle des deux économies, les relations ne peuvent être qu'importantes. Cependant, il n'y aura pas de liens « privilégiés » découlant de la structure politique (au sens restreint) canadienne, mais plutôt des relations basées sur les « intérêts économiques réciproques ».</w:t>
      </w:r>
    </w:p>
    <w:p w:rsidR="00661325" w:rsidRDefault="00661325" w:rsidP="00661325">
      <w:pPr>
        <w:spacing w:before="120" w:after="120"/>
        <w:jc w:val="both"/>
      </w:pPr>
      <w:r w:rsidRPr="002B57A4">
        <w:t xml:space="preserve">Au-delà des intérêts objectifs et des prises de positions subjectives de plusieurs capitalistes québécois, la stratégie économique proposée par le PQ dans </w:t>
      </w:r>
      <w:r w:rsidRPr="002B57A4">
        <w:rPr>
          <w:i/>
        </w:rPr>
        <w:t xml:space="preserve">Bâtir le Québec </w:t>
      </w:r>
      <w:r w:rsidRPr="002B57A4">
        <w:t>et le Livre blanc sur la souveraineté-association nous apparaît correspondre dans une large mesure aux b</w:t>
      </w:r>
      <w:r w:rsidRPr="002B57A4">
        <w:t>e</w:t>
      </w:r>
      <w:r w:rsidRPr="002B57A4">
        <w:t>soins objectifs de développement global du cap</w:t>
      </w:r>
      <w:r w:rsidRPr="002B57A4">
        <w:t>i</w:t>
      </w:r>
      <w:r w:rsidRPr="002B57A4">
        <w:t>tal québécois, et ce tant au niveau des entreprises québécoises existantes, qu'au n</w:t>
      </w:r>
      <w:r w:rsidRPr="002B57A4">
        <w:t>i</w:t>
      </w:r>
      <w:r w:rsidRPr="002B57A4">
        <w:t>veau de la création de nouvelles entreprises dans de nouveaux secteurs.</w:t>
      </w:r>
    </w:p>
    <w:p w:rsidR="00661325" w:rsidRDefault="00661325" w:rsidP="00661325">
      <w:pPr>
        <w:spacing w:before="120" w:after="120"/>
        <w:jc w:val="both"/>
      </w:pPr>
      <w:r w:rsidRPr="002B57A4">
        <w:t>L'opposition à peu près unanime de la bourgeoisie canadienne, que nous const</w:t>
      </w:r>
      <w:r w:rsidRPr="002B57A4">
        <w:t>a</w:t>
      </w:r>
      <w:r w:rsidRPr="002B57A4">
        <w:t>terons dans la 5e partie, témoigne de l'importance de la menace que représente le projet du PQ. Et soyons clairs. Les préte</w:t>
      </w:r>
      <w:r w:rsidRPr="002B57A4">
        <w:t>n</w:t>
      </w:r>
      <w:r w:rsidRPr="002B57A4">
        <w:t>tions culturelles et linguistiques du Livre blanc sont dans l'ensemble acceptables pour le capital et l'État canadiens. Si la bourgeoisie can</w:t>
      </w:r>
      <w:r w:rsidRPr="002B57A4">
        <w:t>a</w:t>
      </w:r>
      <w:r w:rsidRPr="002B57A4">
        <w:t>dienne (principalement ontarienne) réagit avec autant de virulence contre la souveraineté-association, ou encore contre les visées expa</w:t>
      </w:r>
      <w:r w:rsidRPr="002B57A4">
        <w:t>n</w:t>
      </w:r>
      <w:r w:rsidRPr="002B57A4">
        <w:t>sionnistes de la bourgeoisie régionale albertaine, c'est que ses intérêts matériels sont enjeu. Le développement auto-centré et relativement autonome du capital québécois représente pour la bourgeoisie can</w:t>
      </w:r>
      <w:r w:rsidRPr="002B57A4">
        <w:t>a</w:t>
      </w:r>
      <w:r w:rsidRPr="002B57A4">
        <w:t>dienne beaucoup plus qu'un simple réaménagement du pouvoir éc</w:t>
      </w:r>
      <w:r w:rsidRPr="002B57A4">
        <w:t>o</w:t>
      </w:r>
      <w:r w:rsidRPr="002B57A4">
        <w:t>nomique canadien. Il s'agit en effet d'une modification fondament</w:t>
      </w:r>
      <w:r w:rsidRPr="002B57A4">
        <w:t>a</w:t>
      </w:r>
      <w:r w:rsidRPr="002B57A4">
        <w:t>le du rapport de force en faveur du capital québécois.</w:t>
      </w:r>
    </w:p>
    <w:p w:rsidR="00661325" w:rsidRDefault="00661325" w:rsidP="00661325">
      <w:pPr>
        <w:spacing w:before="120" w:after="120"/>
        <w:jc w:val="both"/>
      </w:pPr>
      <w:r w:rsidRPr="002B57A4">
        <w:t xml:space="preserve">Ceci dit, il ne faut pas oublier que </w:t>
      </w:r>
      <w:r w:rsidRPr="002B57A4">
        <w:rPr>
          <w:i/>
        </w:rPr>
        <w:t xml:space="preserve">Bâtir le Québec </w:t>
      </w:r>
      <w:r w:rsidRPr="002B57A4">
        <w:t xml:space="preserve">et le Livre blanc proposent au capital québécois un </w:t>
      </w:r>
      <w:r w:rsidRPr="002B57A4">
        <w:rPr>
          <w:i/>
        </w:rPr>
        <w:t xml:space="preserve">projet </w:t>
      </w:r>
      <w:r w:rsidRPr="002B57A4">
        <w:t>de développement, et que, comme tout projet, la conjoncture et le rapport de force seront déte</w:t>
      </w:r>
      <w:r w:rsidRPr="002B57A4">
        <w:t>r</w:t>
      </w:r>
      <w:r w:rsidRPr="002B57A4">
        <w:t>minants. Il ne faut pas oublier</w:t>
      </w:r>
      <w:r>
        <w:t xml:space="preserve"> [85] </w:t>
      </w:r>
      <w:r w:rsidRPr="002B57A4">
        <w:t>non plus que le Parti québécois ne met aucunement de l'avant une stratégie c</w:t>
      </w:r>
      <w:r w:rsidRPr="002B57A4">
        <w:t>o</w:t>
      </w:r>
      <w:r w:rsidRPr="002B57A4">
        <w:t>hérente de lutte contre le chômage ou de démocratisation de la vie économique.</w:t>
      </w:r>
    </w:p>
    <w:p w:rsidR="00661325" w:rsidRDefault="00661325" w:rsidP="00661325">
      <w:pPr>
        <w:spacing w:before="120" w:after="120"/>
        <w:jc w:val="both"/>
      </w:pPr>
    </w:p>
    <w:p w:rsidR="00661325" w:rsidRDefault="00661325" w:rsidP="00661325">
      <w:pPr>
        <w:pStyle w:val="planche"/>
      </w:pPr>
      <w:bookmarkStart w:id="4" w:name="Livre_blanc_2"/>
      <w:r>
        <w:t>2. Le Livre beige :</w:t>
      </w:r>
      <w:r>
        <w:br/>
      </w:r>
      <w:r w:rsidRPr="002B57A4">
        <w:t>un projet de développement pan-canadien</w:t>
      </w:r>
    </w:p>
    <w:bookmarkEnd w:id="4"/>
    <w:p w:rsidR="00661325" w:rsidRDefault="00661325" w:rsidP="00661325">
      <w:pPr>
        <w:spacing w:before="120" w:after="120"/>
        <w:jc w:val="both"/>
      </w:pPr>
    </w:p>
    <w:p w:rsidR="00661325" w:rsidRPr="00384B20" w:rsidRDefault="00661325" w:rsidP="00661325">
      <w:pPr>
        <w:ind w:right="90" w:firstLine="0"/>
        <w:jc w:val="both"/>
        <w:rPr>
          <w:sz w:val="20"/>
        </w:rPr>
      </w:pPr>
      <w:hyperlink w:anchor="tdm" w:history="1">
        <w:r w:rsidRPr="00384B20">
          <w:rPr>
            <w:rStyle w:val="Lienhypertexte"/>
            <w:sz w:val="20"/>
          </w:rPr>
          <w:t>Retour à la table des matières</w:t>
        </w:r>
      </w:hyperlink>
    </w:p>
    <w:p w:rsidR="00661325" w:rsidRDefault="00661325" w:rsidP="00661325">
      <w:pPr>
        <w:spacing w:before="120" w:after="120"/>
        <w:jc w:val="both"/>
      </w:pPr>
      <w:r w:rsidRPr="002B57A4">
        <w:t>Le Livre beige du Parti libéral, qui se veut une expression concrète de la voie du « fédéralisme renouvelé », évacue totalement la dime</w:t>
      </w:r>
      <w:r w:rsidRPr="002B57A4">
        <w:t>n</w:t>
      </w:r>
      <w:r w:rsidRPr="002B57A4">
        <w:t>sion économique du problème québécois. On appelle le capital québ</w:t>
      </w:r>
      <w:r w:rsidRPr="002B57A4">
        <w:t>é</w:t>
      </w:r>
      <w:r w:rsidRPr="002B57A4">
        <w:t>cois à continuer à se développer comme partenaire junior du capital canadien. Le Livre beige rejette le caractère global de l'oppression nationale et refuse de saisir l'interdépendance entre les enjeux écon</w:t>
      </w:r>
      <w:r w:rsidRPr="002B57A4">
        <w:t>o</w:t>
      </w:r>
      <w:r w:rsidRPr="002B57A4">
        <w:t>m</w:t>
      </w:r>
      <w:r w:rsidRPr="002B57A4">
        <w:t>i</w:t>
      </w:r>
      <w:r w:rsidRPr="002B57A4">
        <w:t>ques, politiques, sociaux et culturels. Le document du Parti libéral ne voit aucun lien entre l'oppression nationale et « l'infériorité » éc</w:t>
      </w:r>
      <w:r w:rsidRPr="002B57A4">
        <w:t>o</w:t>
      </w:r>
      <w:r w:rsidRPr="002B57A4">
        <w:t>nomique des Québécois.</w:t>
      </w:r>
    </w:p>
    <w:p w:rsidR="00661325" w:rsidRDefault="00661325" w:rsidP="00661325">
      <w:pPr>
        <w:spacing w:before="120" w:after="120"/>
        <w:jc w:val="both"/>
      </w:pPr>
      <w:r w:rsidRPr="002B57A4">
        <w:t>En effet, pour le Livre beige, le problème fondamental demeure les droits li</w:t>
      </w:r>
      <w:r w:rsidRPr="002B57A4">
        <w:t>n</w:t>
      </w:r>
      <w:r w:rsidRPr="002B57A4">
        <w:t xml:space="preserve">guistiques, qui sont « la première et la plus urgente source d'inquiétude au sujet de l'avenir du </w:t>
      </w:r>
      <w:r>
        <w:t>Canada </w:t>
      </w:r>
      <w:r>
        <w:rPr>
          <w:rStyle w:val="Appelnotedebasdep"/>
        </w:rPr>
        <w:footnoteReference w:id="19"/>
      </w:r>
      <w:r w:rsidRPr="002B57A4">
        <w:t> ». Cette primauté abs</w:t>
      </w:r>
      <w:r w:rsidRPr="002B57A4">
        <w:t>o</w:t>
      </w:r>
      <w:r w:rsidRPr="002B57A4">
        <w:t>lue qu'on accorde à la langue est également en évidence dans les amendements constitutionnels proposés et dans les treize grands o</w:t>
      </w:r>
      <w:r w:rsidRPr="002B57A4">
        <w:t>b</w:t>
      </w:r>
      <w:r w:rsidRPr="002B57A4">
        <w:t>jectifs de la réforme envisagée. On met de l'avant « l'égalité des deux peuples fondateurs », mais en pratique, on se contente d'un élargiss</w:t>
      </w:r>
      <w:r w:rsidRPr="002B57A4">
        <w:t>e</w:t>
      </w:r>
      <w:r w:rsidRPr="002B57A4">
        <w:t>ment r</w:t>
      </w:r>
      <w:r w:rsidRPr="002B57A4">
        <w:t>e</w:t>
      </w:r>
      <w:r w:rsidRPr="002B57A4">
        <w:t>latif des « droits linguistiques fondamentaux... a travers tout le pays</w:t>
      </w:r>
      <w:r>
        <w:t> </w:t>
      </w:r>
      <w:r>
        <w:rPr>
          <w:rStyle w:val="Appelnotedebasdep"/>
        </w:rPr>
        <w:footnoteReference w:id="20"/>
      </w:r>
      <w:r w:rsidRPr="002B57A4">
        <w:t> ». Ce sont assurément de bonnes nouvelles pour les Franco-Manitobains - ceux qui ont surv</w:t>
      </w:r>
      <w:r w:rsidRPr="002B57A4">
        <w:t>é</w:t>
      </w:r>
      <w:r w:rsidRPr="002B57A4">
        <w:t>cu -, mais ça ne veut pas dire grand chose pour les Québécois.</w:t>
      </w:r>
    </w:p>
    <w:p w:rsidR="00661325" w:rsidRDefault="00661325" w:rsidP="00661325">
      <w:pPr>
        <w:spacing w:before="120" w:after="120"/>
        <w:jc w:val="both"/>
      </w:pPr>
      <w:r w:rsidRPr="002B57A4">
        <w:t>De ce point de vue, l'esprit du Livre beige est assez fidèle aux di</w:t>
      </w:r>
      <w:r w:rsidRPr="002B57A4">
        <w:t>f</w:t>
      </w:r>
      <w:r w:rsidRPr="002B57A4">
        <w:t>férents projets de réaménagement constitutionnel soumis par les féd</w:t>
      </w:r>
      <w:r w:rsidRPr="002B57A4">
        <w:t>é</w:t>
      </w:r>
      <w:r w:rsidRPr="002B57A4">
        <w:t>ralistes canadiens. Aussi bien la charte de Victoria que le rapport P</w:t>
      </w:r>
      <w:r w:rsidRPr="002B57A4">
        <w:t>é</w:t>
      </w:r>
      <w:r w:rsidRPr="002B57A4">
        <w:t>pin-Robarts ont proposé aux Québécois des garanties essentiellement linguistiques et culturelles. Au niveau économique, par ailleurs, ces documents s'avèrent très rigides, les modalités prévues allant du statu quo intégral à une centralisation plus forte des pouvoirs aux mains du fédéral.</w:t>
      </w:r>
    </w:p>
    <w:p w:rsidR="00661325" w:rsidRDefault="00661325" w:rsidP="00661325">
      <w:pPr>
        <w:spacing w:before="120" w:after="120"/>
        <w:jc w:val="both"/>
      </w:pPr>
      <w:r w:rsidRPr="002B57A4">
        <w:t>À l'instar de Pierre Trudeau, le Livre beige affirme que les sol</w:t>
      </w:r>
      <w:r w:rsidRPr="002B57A4">
        <w:t>u</w:t>
      </w:r>
      <w:r w:rsidRPr="002B57A4">
        <w:t>tions au probl</w:t>
      </w:r>
      <w:r w:rsidRPr="002B57A4">
        <w:t>è</w:t>
      </w:r>
      <w:r w:rsidRPr="002B57A4">
        <w:t>me québécois passent par l'État fédéral. Cette vision est d'autant plus invraisemblable que Trudeau lui-même admettait r</w:t>
      </w:r>
      <w:r w:rsidRPr="002B57A4">
        <w:t>é</w:t>
      </w:r>
      <w:r w:rsidRPr="002B57A4">
        <w:t>cemment que le bilinguisme pan-canadien n'avait pas réglé la « crise constitutionnelle ». Sans oublier que les progrès très r</w:t>
      </w:r>
      <w:r w:rsidRPr="002B57A4">
        <w:t>e</w:t>
      </w:r>
      <w:r w:rsidRPr="002B57A4">
        <w:t>latifs, qui ont été enregistrés au niveau de la langue d'enseignement et de travail au Québec, résultent des luttes du mouvement ouvrier québécois et des initiatives législatives (notamment la loi 101) du gouvernement qu</w:t>
      </w:r>
      <w:r w:rsidRPr="002B57A4">
        <w:t>é</w:t>
      </w:r>
      <w:r w:rsidRPr="002B57A4">
        <w:t>bécois.</w:t>
      </w:r>
    </w:p>
    <w:p w:rsidR="00661325" w:rsidRDefault="00661325" w:rsidP="00661325">
      <w:pPr>
        <w:spacing w:before="120" w:after="120"/>
        <w:jc w:val="both"/>
      </w:pPr>
      <w:r>
        <w:t>[86]</w:t>
      </w:r>
    </w:p>
    <w:p w:rsidR="00661325" w:rsidRDefault="00661325" w:rsidP="00661325">
      <w:pPr>
        <w:spacing w:before="120" w:after="120"/>
        <w:jc w:val="both"/>
      </w:pPr>
      <w:r w:rsidRPr="002B57A4">
        <w:t>De même, les auteurs du Livre beige persistent à croire que la pr</w:t>
      </w:r>
      <w:r w:rsidRPr="002B57A4">
        <w:t>é</w:t>
      </w:r>
      <w:r w:rsidRPr="002B57A4">
        <w:t>sence de fra</w:t>
      </w:r>
      <w:r w:rsidRPr="002B57A4">
        <w:t>n</w:t>
      </w:r>
      <w:r w:rsidRPr="002B57A4">
        <w:t>cophones au sein de l'État central est la solution ultime à la crise canadienne. On affirme d'ailleurs, comme s'il s'agissait d'une époque révolue, que « longtemps la participation du Québec à l'élab</w:t>
      </w:r>
      <w:r w:rsidRPr="002B57A4">
        <w:t>o</w:t>
      </w:r>
      <w:r w:rsidRPr="002B57A4">
        <w:t>ration des grandes politiques nationales releva davantage des appare</w:t>
      </w:r>
      <w:r w:rsidRPr="002B57A4">
        <w:t>n</w:t>
      </w:r>
      <w:r w:rsidRPr="002B57A4">
        <w:t>ces que de la réalité</w:t>
      </w:r>
      <w:r>
        <w:t> </w:t>
      </w:r>
      <w:r>
        <w:rPr>
          <w:rStyle w:val="Appelnotedebasdep"/>
        </w:rPr>
        <w:footnoteReference w:id="21"/>
      </w:r>
      <w:r w:rsidRPr="002B57A4">
        <w:t> ». On oublie de dire que la participation a</w:t>
      </w:r>
      <w:r w:rsidRPr="002B57A4">
        <w:t>c</w:t>
      </w:r>
      <w:r w:rsidRPr="002B57A4">
        <w:t>crue de Québécois, y compris dans les rangs ministériels, n'a pas m</w:t>
      </w:r>
      <w:r w:rsidRPr="002B57A4">
        <w:t>o</w:t>
      </w:r>
      <w:r w:rsidRPr="002B57A4">
        <w:t>difié de façon significative les orientations des politiques fédérales.</w:t>
      </w:r>
    </w:p>
    <w:p w:rsidR="00661325" w:rsidRDefault="00661325" w:rsidP="00661325">
      <w:pPr>
        <w:spacing w:before="120" w:after="120"/>
        <w:jc w:val="both"/>
      </w:pPr>
      <w:r w:rsidRPr="002B57A4">
        <w:t>Au niveau de la politique partisane fédérale, la combinaison g</w:t>
      </w:r>
      <w:r w:rsidRPr="002B57A4">
        <w:t>a</w:t>
      </w:r>
      <w:r w:rsidRPr="002B57A4">
        <w:t>gnante, fort hab</w:t>
      </w:r>
      <w:r w:rsidRPr="002B57A4">
        <w:t>i</w:t>
      </w:r>
      <w:r w:rsidRPr="002B57A4">
        <w:t>lement incarnée par le Parti libéral, a presque toujours été, historiquement, un amalgame des intérêts économiques de l'Ont</w:t>
      </w:r>
      <w:r w:rsidRPr="002B57A4">
        <w:t>a</w:t>
      </w:r>
      <w:r w:rsidRPr="002B57A4">
        <w:t>rio (ou, au sens plus large, du capital canadien) et des préoccupations culturelles du Québec. Cette coalition a atteint son raffinement supr</w:t>
      </w:r>
      <w:r w:rsidRPr="002B57A4">
        <w:t>ê</w:t>
      </w:r>
      <w:r w:rsidRPr="002B57A4">
        <w:t>me avec le gouvernement Trudeau où, malgré une forte représe</w:t>
      </w:r>
      <w:r w:rsidRPr="002B57A4">
        <w:t>n</w:t>
      </w:r>
      <w:r w:rsidRPr="002B57A4">
        <w:t>tation québécoise dans les portefeuilles à vocation économique, on a cont</w:t>
      </w:r>
      <w:r w:rsidRPr="002B57A4">
        <w:t>i</w:t>
      </w:r>
      <w:r w:rsidRPr="002B57A4">
        <w:t>nué de faire la politique de l'Ontario. Cette politique du « high prof</w:t>
      </w:r>
      <w:r w:rsidRPr="002B57A4">
        <w:t>i</w:t>
      </w:r>
      <w:r w:rsidRPr="002B57A4">
        <w:t>le » a été doublée d'une politique de bilinguisme « coast to coast », dont l'objectif principal a été de saper les prétentions du Québec qui, au nom de la langue et de la culture, revend</w:t>
      </w:r>
      <w:r w:rsidRPr="002B57A4">
        <w:t>i</w:t>
      </w:r>
      <w:r w:rsidRPr="002B57A4">
        <w:t>quait de plus en plus de pouvoirs et de ressources fiscales. Bref, sous des mots d'ordre cult</w:t>
      </w:r>
      <w:r w:rsidRPr="002B57A4">
        <w:t>u</w:t>
      </w:r>
      <w:r w:rsidRPr="002B57A4">
        <w:t>rels et linguistiques, les deux gouvernements ont souvent poursuivi des objectifs économiques conflictuels.</w:t>
      </w:r>
    </w:p>
    <w:p w:rsidR="00661325" w:rsidRDefault="00661325" w:rsidP="00661325">
      <w:pPr>
        <w:spacing w:before="120" w:after="120"/>
        <w:jc w:val="both"/>
      </w:pPr>
      <w:r w:rsidRPr="002B57A4">
        <w:t xml:space="preserve">À la sortie du Livre beige, les premières réactions des observateurs ont été de souligner son caractère décentralisateur. Cette prétention ne résiste pas à l'analyse, surtout dans le domaine économique. Même si certaines propositions ont un caractère </w:t>
      </w:r>
      <w:r w:rsidRPr="002B57A4">
        <w:rPr>
          <w:i/>
        </w:rPr>
        <w:t xml:space="preserve">potentiellement </w:t>
      </w:r>
      <w:r w:rsidRPr="002B57A4">
        <w:t>décentralis</w:t>
      </w:r>
      <w:r w:rsidRPr="002B57A4">
        <w:t>a</w:t>
      </w:r>
      <w:r w:rsidRPr="002B57A4">
        <w:t>teur, notamment le transfert vers les provinces des pouvoirs résidua</w:t>
      </w:r>
      <w:r w:rsidRPr="002B57A4">
        <w:t>i</w:t>
      </w:r>
      <w:r w:rsidRPr="002B57A4">
        <w:t>res, le Livre beige consacre, dans l'ensemble, le statu quo. Il s'agit e</w:t>
      </w:r>
      <w:r w:rsidRPr="002B57A4">
        <w:t>s</w:t>
      </w:r>
      <w:r w:rsidRPr="002B57A4">
        <w:t>sentiellement d'un projet qui appelle le capital québécois à continuer à se dév</w:t>
      </w:r>
      <w:r w:rsidRPr="002B57A4">
        <w:t>e</w:t>
      </w:r>
      <w:r w:rsidRPr="002B57A4">
        <w:t>lopper dans une perspective pancanadienne.</w:t>
      </w:r>
    </w:p>
    <w:p w:rsidR="00661325" w:rsidRDefault="00661325" w:rsidP="00661325">
      <w:pPr>
        <w:spacing w:before="120" w:after="120"/>
        <w:jc w:val="both"/>
      </w:pPr>
      <w:r w:rsidRPr="002B57A4">
        <w:t>L'analyse du Livre beige prend pour acquis les bienfaits économ</w:t>
      </w:r>
      <w:r w:rsidRPr="002B57A4">
        <w:t>i</w:t>
      </w:r>
      <w:r w:rsidRPr="002B57A4">
        <w:t>ques du fédéralisme canadien. La question est liquidée en deux par</w:t>
      </w:r>
      <w:r w:rsidRPr="002B57A4">
        <w:t>a</w:t>
      </w:r>
      <w:r w:rsidRPr="002B57A4">
        <w:t>graphes vagues, où on lai</w:t>
      </w:r>
      <w:r w:rsidRPr="002B57A4">
        <w:t>s</w:t>
      </w:r>
      <w:r w:rsidRPr="002B57A4">
        <w:t>se entendre, implicitement, que le Québec n'a pas de problèmes économiques dans la fédération canadienne. Vo</w:t>
      </w:r>
      <w:r w:rsidRPr="002B57A4">
        <w:t>i</w:t>
      </w:r>
      <w:r w:rsidRPr="002B57A4">
        <w:t>là donc le diagnostic :</w:t>
      </w:r>
    </w:p>
    <w:p w:rsidR="00661325" w:rsidRDefault="00661325" w:rsidP="00661325">
      <w:pPr>
        <w:pStyle w:val="Grillecouleur-Accent1"/>
      </w:pPr>
      <w:r w:rsidRPr="002B57A4">
        <w:t>Le Québec, dans ce marché commun, occupe une place avantage</w:t>
      </w:r>
      <w:r w:rsidRPr="002B57A4">
        <w:t>u</w:t>
      </w:r>
      <w:r w:rsidRPr="002B57A4">
        <w:t>se. Chaque année, il écoule une partie importante de sa production manufa</w:t>
      </w:r>
      <w:r w:rsidRPr="002B57A4">
        <w:t>c</w:t>
      </w:r>
      <w:r w:rsidRPr="002B57A4">
        <w:t>turière et de sa production laitière sur les marchés canadiens. Sur les ma</w:t>
      </w:r>
      <w:r w:rsidRPr="002B57A4">
        <w:t>r</w:t>
      </w:r>
      <w:r w:rsidRPr="002B57A4">
        <w:t>chés intérieurs, plusieurs produits fabriqués au Québec jouissent de mes</w:t>
      </w:r>
      <w:r w:rsidRPr="002B57A4">
        <w:t>u</w:t>
      </w:r>
      <w:r w:rsidRPr="002B57A4">
        <w:t>res de protection qui les avantagent par rapport aux produits étrangers</w:t>
      </w:r>
      <w:r>
        <w:t> </w:t>
      </w:r>
      <w:r>
        <w:rPr>
          <w:rStyle w:val="Appelnotedebasdep"/>
        </w:rPr>
        <w:footnoteReference w:id="22"/>
      </w:r>
      <w:r w:rsidRPr="002B57A4">
        <w:t>.</w:t>
      </w:r>
    </w:p>
    <w:p w:rsidR="00661325" w:rsidRDefault="00661325" w:rsidP="00661325">
      <w:pPr>
        <w:spacing w:before="120" w:after="120"/>
        <w:jc w:val="both"/>
      </w:pPr>
    </w:p>
    <w:p w:rsidR="00661325" w:rsidRDefault="00661325" w:rsidP="00661325">
      <w:pPr>
        <w:spacing w:before="120" w:after="120"/>
        <w:jc w:val="both"/>
      </w:pPr>
      <w:r>
        <w:t>[87]</w:t>
      </w:r>
    </w:p>
    <w:p w:rsidR="00661325" w:rsidRDefault="00661325" w:rsidP="00661325">
      <w:pPr>
        <w:spacing w:before="120" w:after="120"/>
        <w:jc w:val="both"/>
      </w:pPr>
      <w:r w:rsidRPr="002B57A4">
        <w:t>Dans une très large mesure, le Parti libéral du Livre beige rompt avec le Parti libéral de la révolution tranquille. Même si les auteurs affirment que « le Québec d'aujourd'hui doit posséder et contrôler dans toute la mesure du possible les leviers économiques, sociaux, administratifs et politiques grâce auxquels il pourra réaliser ses aspir</w:t>
      </w:r>
      <w:r w:rsidRPr="002B57A4">
        <w:t>a</w:t>
      </w:r>
      <w:r w:rsidRPr="002B57A4">
        <w:t>tions légitimes</w:t>
      </w:r>
      <w:r>
        <w:t> </w:t>
      </w:r>
      <w:r>
        <w:rPr>
          <w:rStyle w:val="Appelnotedebasdep"/>
        </w:rPr>
        <w:footnoteReference w:id="23"/>
      </w:r>
      <w:r w:rsidRPr="002B57A4">
        <w:t> » et même s'ils se plaisent à rappeler que le Parti l</w:t>
      </w:r>
      <w:r w:rsidRPr="002B57A4">
        <w:t>i</w:t>
      </w:r>
      <w:r w:rsidRPr="002B57A4">
        <w:t>béral a été « le plus grand artisan de la révolution tranquille », rien dans le Livre be</w:t>
      </w:r>
      <w:r w:rsidRPr="002B57A4">
        <w:t>i</w:t>
      </w:r>
      <w:r w:rsidRPr="002B57A4">
        <w:t>ge ne laisse présager la continuation d'une stratégie active de développement auto-centré du capital québécois.</w:t>
      </w:r>
    </w:p>
    <w:p w:rsidR="00661325" w:rsidRDefault="00661325" w:rsidP="00661325">
      <w:pPr>
        <w:spacing w:before="120" w:after="120"/>
        <w:jc w:val="both"/>
      </w:pPr>
      <w:r w:rsidRPr="002B57A4">
        <w:t>En effet, le Livre beige accepte comme inévitables la dépendance et le sous-développement du Québec, et propose aux Québécois un rôle essentiellement pa</w:t>
      </w:r>
      <w:r w:rsidRPr="002B57A4">
        <w:t>s</w:t>
      </w:r>
      <w:r w:rsidRPr="002B57A4">
        <w:t>sif. Implicitement, on accepte le statu quo quant à la structure industrielle. Toute l'emphase est mise sur la néce</w:t>
      </w:r>
      <w:r w:rsidRPr="002B57A4">
        <w:t>s</w:t>
      </w:r>
      <w:r w:rsidRPr="002B57A4">
        <w:t xml:space="preserve">sité de maintenir les paiements de </w:t>
      </w:r>
      <w:r w:rsidRPr="002B57A4">
        <w:rPr>
          <w:i/>
        </w:rPr>
        <w:t xml:space="preserve">péréquation. </w:t>
      </w:r>
      <w:r w:rsidRPr="002B57A4">
        <w:t>C'est d'ailleurs la pri</w:t>
      </w:r>
      <w:r w:rsidRPr="002B57A4">
        <w:t>n</w:t>
      </w:r>
      <w:r w:rsidRPr="002B57A4">
        <w:t>cipale raison qui justifie l'existence d'un gouvernement ce</w:t>
      </w:r>
      <w:r w:rsidRPr="002B57A4">
        <w:t>n</w:t>
      </w:r>
      <w:r w:rsidRPr="002B57A4">
        <w:t>tral fort. Le Livre beige tient à ce que la nouvelle constitution :</w:t>
      </w:r>
    </w:p>
    <w:p w:rsidR="00661325" w:rsidRDefault="00661325" w:rsidP="00661325">
      <w:pPr>
        <w:pStyle w:val="Citation0"/>
      </w:pPr>
      <w:r w:rsidRPr="002B57A4">
        <w:t>... réaffirme avec vigueur le rôle irremplaçable du gouvernement fédéral dans la redistribution de la richesse</w:t>
      </w:r>
      <w:r>
        <w:t> </w:t>
      </w:r>
      <w:r>
        <w:rPr>
          <w:rStyle w:val="Appelnotedebasdep"/>
        </w:rPr>
        <w:footnoteReference w:id="24"/>
      </w:r>
      <w:r w:rsidRPr="002B57A4">
        <w:t>.</w:t>
      </w:r>
    </w:p>
    <w:p w:rsidR="00661325" w:rsidRDefault="00661325" w:rsidP="00661325">
      <w:pPr>
        <w:pStyle w:val="Grillecouleur-Accent1"/>
      </w:pPr>
      <w:r w:rsidRPr="002B57A4">
        <w:t>Le pouvoir de dépenser du gouvernement central sera (donc) mai</w:t>
      </w:r>
      <w:r w:rsidRPr="002B57A4">
        <w:t>n</w:t>
      </w:r>
      <w:r w:rsidRPr="002B57A4">
        <w:t>tenu et la constitution imposera a ce dernier l'obligation de procéder à la redi</w:t>
      </w:r>
      <w:r w:rsidRPr="002B57A4">
        <w:t>s</w:t>
      </w:r>
      <w:r w:rsidRPr="002B57A4">
        <w:t xml:space="preserve">tribution de la richesse afin de limiter les disparités entre les régions du </w:t>
      </w:r>
      <w:r>
        <w:t>Canada </w:t>
      </w:r>
      <w:r>
        <w:rPr>
          <w:rStyle w:val="Appelnotedebasdep"/>
        </w:rPr>
        <w:footnoteReference w:id="25"/>
      </w:r>
      <w:r w:rsidRPr="002B57A4">
        <w:t>.</w:t>
      </w:r>
    </w:p>
    <w:p w:rsidR="00661325" w:rsidRDefault="00661325" w:rsidP="00661325">
      <w:pPr>
        <w:spacing w:before="120" w:after="120"/>
        <w:jc w:val="both"/>
      </w:pPr>
      <w:r w:rsidRPr="002B57A4">
        <w:t>Le Livre beige n'explique pas cependant comment et selon quels critères les paiements de péréquation seront effectués. En fait, si on se base sur le texte du L</w:t>
      </w:r>
      <w:r w:rsidRPr="002B57A4">
        <w:t>i</w:t>
      </w:r>
      <w:r w:rsidRPr="002B57A4">
        <w:t>vre beige, rien n'est obligatoire ; il ne s'agit que d'un vœu pieux. Le fédéral décid</w:t>
      </w:r>
      <w:r w:rsidRPr="002B57A4">
        <w:t>e</w:t>
      </w:r>
      <w:r w:rsidRPr="002B57A4">
        <w:t>ra seul jusqu'où ira cette politique. Les pouvoirs déjà fort limités du Conseil fédéral ne seront d'aucun s</w:t>
      </w:r>
      <w:r w:rsidRPr="002B57A4">
        <w:t>e</w:t>
      </w:r>
      <w:r w:rsidRPr="002B57A4">
        <w:t>cours, car son rôle au niveau économique se limite à « donner des avis » sur « les mécanismes ou règles d'application de la péréqu</w:t>
      </w:r>
      <w:r w:rsidRPr="002B57A4">
        <w:t>a</w:t>
      </w:r>
      <w:r w:rsidRPr="002B57A4">
        <w:t>tion</w:t>
      </w:r>
      <w:r>
        <w:t> </w:t>
      </w:r>
      <w:r>
        <w:rPr>
          <w:rStyle w:val="Appelnotedebasdep"/>
        </w:rPr>
        <w:footnoteReference w:id="26"/>
      </w:r>
      <w:r w:rsidRPr="002B57A4">
        <w:t> ». Un rôle exclusivement consultatif et symbolique, donc.</w:t>
      </w:r>
    </w:p>
    <w:p w:rsidR="00661325" w:rsidRDefault="00661325" w:rsidP="00661325">
      <w:pPr>
        <w:spacing w:before="120" w:after="120"/>
        <w:jc w:val="both"/>
      </w:pPr>
      <w:r w:rsidRPr="002B57A4">
        <w:t>De façon plus générale, le document Ryan s'avère très centralis</w:t>
      </w:r>
      <w:r w:rsidRPr="002B57A4">
        <w:t>a</w:t>
      </w:r>
      <w:r w:rsidRPr="002B57A4">
        <w:t>teur au niveau économique. En effet, le pouvoir central doit être fort afin de « gérer l'espace éc</w:t>
      </w:r>
      <w:r w:rsidRPr="002B57A4">
        <w:t>o</w:t>
      </w:r>
      <w:r w:rsidRPr="002B57A4">
        <w:t>nomique commun, (et) d'assurer la bonne marche de politiques nationales dans le domaine de l'industrie et du commerce</w:t>
      </w:r>
      <w:r>
        <w:t> </w:t>
      </w:r>
      <w:r>
        <w:rPr>
          <w:rStyle w:val="Appelnotedebasdep"/>
        </w:rPr>
        <w:footnoteReference w:id="27"/>
      </w:r>
      <w:r w:rsidRPr="002B57A4">
        <w:t> ». Le gouvernement fédéral aura aussi la responsabil</w:t>
      </w:r>
      <w:r w:rsidRPr="002B57A4">
        <w:t>i</w:t>
      </w:r>
      <w:r w:rsidRPr="002B57A4">
        <w:t>té de « la stabilisation économique au moyen de politiques budgéta</w:t>
      </w:r>
      <w:r w:rsidRPr="002B57A4">
        <w:t>i</w:t>
      </w:r>
      <w:r w:rsidRPr="002B57A4">
        <w:t>res ». Selon le Livre beige :</w:t>
      </w:r>
    </w:p>
    <w:p w:rsidR="00661325" w:rsidRDefault="00661325" w:rsidP="00661325">
      <w:pPr>
        <w:pStyle w:val="Grillecouleur-Accent1"/>
      </w:pPr>
      <w:r w:rsidRPr="002B57A4">
        <w:t>Ce gouvernement doit conserver une masse de revenus significat</w:t>
      </w:r>
      <w:r w:rsidRPr="002B57A4">
        <w:t>i</w:t>
      </w:r>
      <w:r w:rsidRPr="002B57A4">
        <w:t>ve et une marge de manœuvre fiscale suffisante si l'on veut qu'il puisse influe</w:t>
      </w:r>
      <w:r w:rsidRPr="002B57A4">
        <w:t>n</w:t>
      </w:r>
      <w:r w:rsidRPr="002B57A4">
        <w:t>cer la conjoncture économique de l'ensemble du pays</w:t>
      </w:r>
      <w:r>
        <w:t> </w:t>
      </w:r>
      <w:r>
        <w:rPr>
          <w:rStyle w:val="Appelnotedebasdep"/>
        </w:rPr>
        <w:footnoteReference w:id="28"/>
      </w:r>
      <w:r w:rsidRPr="002B57A4">
        <w:t>.</w:t>
      </w:r>
    </w:p>
    <w:p w:rsidR="00661325" w:rsidRDefault="00661325" w:rsidP="00661325">
      <w:pPr>
        <w:spacing w:before="120" w:after="120"/>
        <w:jc w:val="both"/>
      </w:pPr>
      <w:r>
        <w:t>[88]</w:t>
      </w:r>
    </w:p>
    <w:p w:rsidR="00661325" w:rsidRDefault="00661325" w:rsidP="00661325">
      <w:pPr>
        <w:spacing w:before="120" w:after="120"/>
        <w:jc w:val="both"/>
      </w:pPr>
      <w:r w:rsidRPr="002B57A4">
        <w:t>Enfin, malgré le pouvoir théorique qu'on accorde aux provinces pour le dév</w:t>
      </w:r>
      <w:r w:rsidRPr="002B57A4">
        <w:t>e</w:t>
      </w:r>
      <w:r w:rsidRPr="002B57A4">
        <w:t>loppement des économies régionales, le gouvernement fédéral doit assurer « une répartition équitable du développement éc</w:t>
      </w:r>
      <w:r w:rsidRPr="002B57A4">
        <w:t>o</w:t>
      </w:r>
      <w:r w:rsidRPr="002B57A4">
        <w:t>nomique... par des mesures explicites de développement régional</w:t>
      </w:r>
      <w:r>
        <w:t> </w:t>
      </w:r>
      <w:r>
        <w:rPr>
          <w:rStyle w:val="Appelnotedebasdep"/>
        </w:rPr>
        <w:footnoteReference w:id="29"/>
      </w:r>
      <w:r w:rsidRPr="002B57A4">
        <w:t> ». Encore là, il n'y aura rien de contraignant, et le gouvernement fédéral, comme à l'heure actuelle, décidera seul de ce qu'il considère être une répartition équitable. Encore là, le Conseil fédéral « pourra émettre des avis ».</w:t>
      </w:r>
    </w:p>
    <w:p w:rsidR="00661325" w:rsidRDefault="00661325" w:rsidP="00661325">
      <w:pPr>
        <w:spacing w:before="120" w:after="120"/>
        <w:jc w:val="both"/>
      </w:pPr>
      <w:r w:rsidRPr="002B57A4">
        <w:t>Plus remarquable encore, on propose comme solution aux « problèmes struct</w:t>
      </w:r>
      <w:r w:rsidRPr="002B57A4">
        <w:t>u</w:t>
      </w:r>
      <w:r w:rsidRPr="002B57A4">
        <w:t>rels d'adaptation économique et de restructuration industrielle », la « coordination intergouvernementale » :</w:t>
      </w:r>
    </w:p>
    <w:p w:rsidR="00661325" w:rsidRDefault="00661325" w:rsidP="00661325">
      <w:pPr>
        <w:pStyle w:val="Grillecouleur-Accent1"/>
      </w:pPr>
      <w:r w:rsidRPr="002B57A4">
        <w:t>Les problèmes structurels d'adaptation économique et de restructur</w:t>
      </w:r>
      <w:r w:rsidRPr="002B57A4">
        <w:t>a</w:t>
      </w:r>
      <w:r w:rsidRPr="002B57A4">
        <w:t>tion industrielle seront au centre des grands débats économiques f</w:t>
      </w:r>
      <w:r w:rsidRPr="002B57A4">
        <w:t>u</w:t>
      </w:r>
      <w:r w:rsidRPr="002B57A4">
        <w:t>turs, au Canada comme ailleurs dans le monde. Ils se posent dans des secteurs où les deux ordres de gouvernement ont le plus d'intérêts partagés et de re</w:t>
      </w:r>
      <w:r w:rsidRPr="002B57A4">
        <w:t>s</w:t>
      </w:r>
      <w:r w:rsidRPr="002B57A4">
        <w:t>ponsabilités conjointes. Les pol</w:t>
      </w:r>
      <w:r w:rsidRPr="002B57A4">
        <w:t>i</w:t>
      </w:r>
      <w:r w:rsidRPr="002B57A4">
        <w:t>tiques industrielles, énergétiques, de transport et de soutien du revenu sont autant d'exe</w:t>
      </w:r>
      <w:r w:rsidRPr="002B57A4">
        <w:t>m</w:t>
      </w:r>
      <w:r w:rsidRPr="002B57A4">
        <w:t>ples de secteurs où la coordination intergouvernementale est la seule voie vers l'élaboration d'approches cohérentes et efficaces.</w:t>
      </w:r>
    </w:p>
    <w:p w:rsidR="00661325" w:rsidRDefault="00661325" w:rsidP="00661325">
      <w:pPr>
        <w:pStyle w:val="Grillecouleur-Accent1"/>
      </w:pPr>
      <w:r w:rsidRPr="002B57A4">
        <w:t>... C'est pourquoi nous croyons que la création du Conseil fédéral revêt une i</w:t>
      </w:r>
      <w:r w:rsidRPr="002B57A4">
        <w:t>m</w:t>
      </w:r>
      <w:r w:rsidRPr="002B57A4">
        <w:t>portance particulière en cette matière et, même si notre proposition vise d'autres objectifs également, nous espérons que cet organisme inte</w:t>
      </w:r>
      <w:r w:rsidRPr="002B57A4">
        <w:t>r</w:t>
      </w:r>
      <w:r w:rsidRPr="002B57A4">
        <w:t>gouvernemental permettra la discussion à l'échelle canadienne de que</w:t>
      </w:r>
      <w:r w:rsidRPr="002B57A4">
        <w:t>s</w:t>
      </w:r>
      <w:r w:rsidRPr="002B57A4">
        <w:t>tions économiques qui ne pourront jamais être l'ap</w:t>
      </w:r>
      <w:r w:rsidRPr="002B57A4">
        <w:t>a</w:t>
      </w:r>
      <w:r w:rsidRPr="002B57A4">
        <w:t>nage d'un seul ordre de gouvernement</w:t>
      </w:r>
      <w:r>
        <w:t> </w:t>
      </w:r>
      <w:r>
        <w:rPr>
          <w:rStyle w:val="Appelnotedebasdep"/>
        </w:rPr>
        <w:footnoteReference w:id="30"/>
      </w:r>
      <w:r w:rsidRPr="002B57A4">
        <w:t>.</w:t>
      </w:r>
    </w:p>
    <w:p w:rsidR="00661325" w:rsidRDefault="00661325" w:rsidP="00661325">
      <w:pPr>
        <w:spacing w:before="120" w:after="120"/>
        <w:jc w:val="both"/>
      </w:pPr>
      <w:r w:rsidRPr="002B57A4">
        <w:t>Ici, les auteurs du Livre beige se montrent soit naïfs, soit carrément malhonnêtes. Les problèmes fondamentaux de la restructuration i</w:t>
      </w:r>
      <w:r w:rsidRPr="002B57A4">
        <w:t>n</w:t>
      </w:r>
      <w:r w:rsidRPr="002B57A4">
        <w:t>dustrielle entre les régions d'un pays ne se sont jamais réglés par la coordination intergouvernementale ou les « espoirs de discussion », mais bien par des négociations serrées, basées sur un rapport de force. De ce point de vue, la voie du Parti québécois est plus cohérente.</w:t>
      </w:r>
    </w:p>
    <w:p w:rsidR="00661325" w:rsidRDefault="00661325" w:rsidP="00661325">
      <w:pPr>
        <w:spacing w:before="120" w:after="120"/>
        <w:jc w:val="both"/>
      </w:pPr>
      <w:r w:rsidRPr="002B57A4">
        <w:t>Examinons maintenant quelques aspects précis du Livre beige. Au niveau des ressources naturelles, on prétend « énoncer plus clairement le rôle exclusif des provinces</w:t>
      </w:r>
      <w:r>
        <w:t> </w:t>
      </w:r>
      <w:r>
        <w:rPr>
          <w:rStyle w:val="Appelnotedebasdep"/>
        </w:rPr>
        <w:footnoteReference w:id="31"/>
      </w:r>
      <w:r w:rsidRPr="002B57A4">
        <w:t> » mais, dans les faits, les ambigu</w:t>
      </w:r>
      <w:r w:rsidRPr="002B57A4">
        <w:t>ï</w:t>
      </w:r>
      <w:r w:rsidRPr="002B57A4">
        <w:t>tés subsistent, et on impose des limites potentiellement importantes à l'exercice de ce pouvoir. D'abord, il y a les « cas exceptionnels d'u</w:t>
      </w:r>
      <w:r w:rsidRPr="002B57A4">
        <w:t>r</w:t>
      </w:r>
      <w:r w:rsidRPr="002B57A4">
        <w:t>gence » qui permettront au gouvernement fédéral, à condition d'obt</w:t>
      </w:r>
      <w:r w:rsidRPr="002B57A4">
        <w:t>e</w:t>
      </w:r>
      <w:r w:rsidRPr="002B57A4">
        <w:t>nir l'approbation du Conseil fédéral, d'intervenir en vue de régler les problèmes d'accès et de répartition des ressources naturelles canadie</w:t>
      </w:r>
      <w:r w:rsidRPr="002B57A4">
        <w:t>n</w:t>
      </w:r>
      <w:r w:rsidRPr="002B57A4">
        <w:t>nes</w:t>
      </w:r>
      <w:r>
        <w:t> </w:t>
      </w:r>
      <w:r>
        <w:rPr>
          <w:rStyle w:val="Appelnotedebasdep"/>
        </w:rPr>
        <w:footnoteReference w:id="32"/>
      </w:r>
      <w:r w:rsidRPr="002B57A4">
        <w:t>. E</w:t>
      </w:r>
      <w:r w:rsidRPr="002B57A4">
        <w:t>n</w:t>
      </w:r>
      <w:r w:rsidRPr="002B57A4">
        <w:t>suite, le Livre beige affirme que :</w:t>
      </w:r>
    </w:p>
    <w:p w:rsidR="00661325" w:rsidRDefault="00661325" w:rsidP="00661325">
      <w:pPr>
        <w:pStyle w:val="Grillecouleur-Accent1"/>
      </w:pPr>
      <w:r w:rsidRPr="002B57A4">
        <w:t>À cause des implications qui découlent de la solidarité canadienne, nous croyons que la constitution devrait affirmer le droit d'accès</w:t>
      </w:r>
      <w:r>
        <w:t xml:space="preserve"> [89] </w:t>
      </w:r>
      <w:r w:rsidRPr="002B57A4">
        <w:t>pri</w:t>
      </w:r>
      <w:r w:rsidRPr="002B57A4">
        <w:t>o</w:t>
      </w:r>
      <w:r w:rsidRPr="002B57A4">
        <w:t xml:space="preserve">ritaire qu'ont tous les Canadiens sur les richesses naturelles de leur pays. D'ailleurs, </w:t>
      </w:r>
      <w:r w:rsidRPr="002B57A4">
        <w:rPr>
          <w:i/>
        </w:rPr>
        <w:t>les politiques fédérales des vingt dernières a</w:t>
      </w:r>
      <w:r w:rsidRPr="002B57A4">
        <w:rPr>
          <w:i/>
        </w:rPr>
        <w:t>n</w:t>
      </w:r>
      <w:r w:rsidRPr="002B57A4">
        <w:rPr>
          <w:i/>
        </w:rPr>
        <w:t xml:space="preserve">nées vont dans cette direction. </w:t>
      </w:r>
      <w:r w:rsidRPr="002B57A4">
        <w:t>On garantirait ainsi aux Canadiens le droit d'être les pr</w:t>
      </w:r>
      <w:r w:rsidRPr="002B57A4">
        <w:t>e</w:t>
      </w:r>
      <w:r w:rsidRPr="002B57A4">
        <w:t>miers servis en cas de pénurie d'une ressource que l'on retrouve sur leur territoire</w:t>
      </w:r>
      <w:r>
        <w:t> </w:t>
      </w:r>
      <w:r>
        <w:rPr>
          <w:rStyle w:val="Appelnotedebasdep"/>
        </w:rPr>
        <w:footnoteReference w:id="33"/>
      </w:r>
      <w:r w:rsidRPr="002B57A4">
        <w:t>.</w:t>
      </w:r>
    </w:p>
    <w:p w:rsidR="00661325" w:rsidRDefault="00661325" w:rsidP="00661325">
      <w:pPr>
        <w:spacing w:before="120" w:after="120"/>
        <w:jc w:val="both"/>
      </w:pPr>
      <w:r w:rsidRPr="002B57A4">
        <w:t>Derrière ces déclarations vagues et contradictoires, on retrouve e</w:t>
      </w:r>
      <w:r w:rsidRPr="002B57A4">
        <w:t>s</w:t>
      </w:r>
      <w:r w:rsidRPr="002B57A4">
        <w:t>sentiellement la continuité et le statu quo. Le texte est suffisamment ambigu pour qu'il soit concevable, par exemple, que le gouvernement fédéral force Hydro-Québec à vendre son électricité à perte à l'Ontario plutôt qu'à profit aux États-Unis.</w:t>
      </w:r>
    </w:p>
    <w:p w:rsidR="00661325" w:rsidRDefault="00661325" w:rsidP="00661325">
      <w:pPr>
        <w:spacing w:before="120" w:after="120"/>
        <w:jc w:val="both"/>
      </w:pPr>
      <w:r w:rsidRPr="002B57A4">
        <w:t>Par rapport à la position actuelle de l'État et du capital québécois, le Livre beige marque un recul important au niveau de l'utilisation de la politique d'achat comme instrument privilégié de développement de l'entreprise québécoise. En effet, la politique d'achat québécoise, qui a contribué depuis le début des années soixante à la création d'un grand nombre d'entreprises et de plusieurs milliers d'emplois dans des se</w:t>
      </w:r>
      <w:r w:rsidRPr="002B57A4">
        <w:t>c</w:t>
      </w:r>
      <w:r w:rsidRPr="002B57A4">
        <w:t>teurs nouveaux, risque d'être illégale dans la nouvelle constitution. Le Livre beige recommande que, « pour renforcer l'union économique canadienne, soit inscrite dans la constitution une clause qui garantisse de façon efficace la libre circulation des biens et des capitaux ». Les auteurs notent que :</w:t>
      </w:r>
    </w:p>
    <w:p w:rsidR="00661325" w:rsidRDefault="00661325" w:rsidP="00661325">
      <w:pPr>
        <w:pStyle w:val="Citation0"/>
      </w:pPr>
      <w:r w:rsidRPr="002B57A4">
        <w:t>... plusieurs des politiques d'achat des administrations provinci</w:t>
      </w:r>
      <w:r w:rsidRPr="002B57A4">
        <w:t>a</w:t>
      </w:r>
      <w:r w:rsidRPr="002B57A4">
        <w:t>les... sont discriminatoires vis-à-vis l'ensemble des Canadiens.</w:t>
      </w:r>
    </w:p>
    <w:p w:rsidR="00661325" w:rsidRDefault="00661325" w:rsidP="00661325">
      <w:pPr>
        <w:pStyle w:val="Grillecouleur-Accent1"/>
      </w:pPr>
      <w:r w:rsidRPr="002B57A4">
        <w:t>Les provinces devront (donc) renoncer à favoriser discriminato</w:t>
      </w:r>
      <w:r w:rsidRPr="002B57A4">
        <w:t>i</w:t>
      </w:r>
      <w:r w:rsidRPr="002B57A4">
        <w:t>rement leurs entreprises et leurs producteurs locaux au détriment des entreprises des autres régions du pays</w:t>
      </w:r>
      <w:r>
        <w:t> </w:t>
      </w:r>
      <w:r>
        <w:rPr>
          <w:rStyle w:val="Appelnotedebasdep"/>
        </w:rPr>
        <w:footnoteReference w:id="34"/>
      </w:r>
      <w:r w:rsidRPr="002B57A4">
        <w:t>.</w:t>
      </w:r>
    </w:p>
    <w:p w:rsidR="00661325" w:rsidRDefault="00661325" w:rsidP="00661325">
      <w:pPr>
        <w:spacing w:before="120" w:after="120"/>
        <w:jc w:val="both"/>
      </w:pPr>
      <w:r w:rsidRPr="002B57A4">
        <w:t>Étant donné la forte avance que possède l'Ontario dans l'industrie lourde, une telle politique ne ferait qu'accentuer le statu quo au niveau de la structure industrielle et consacrer la prépondérance de l'Ontario.</w:t>
      </w:r>
    </w:p>
    <w:p w:rsidR="00661325" w:rsidRDefault="00661325" w:rsidP="00661325">
      <w:pPr>
        <w:spacing w:before="120" w:after="120"/>
        <w:jc w:val="both"/>
      </w:pPr>
      <w:r w:rsidRPr="002B57A4">
        <w:t>En fin de compte, l'analyse économique du fédéralisme canadien, qui est sous-jacente au Livre beige, ne dépasse pas les ornières quant</w:t>
      </w:r>
      <w:r w:rsidRPr="002B57A4">
        <w:t>i</w:t>
      </w:r>
      <w:r w:rsidRPr="002B57A4">
        <w:t>tatives qui découlent d'une interprétation simpliste et unidimensio</w:t>
      </w:r>
      <w:r w:rsidRPr="002B57A4">
        <w:t>n</w:t>
      </w:r>
      <w:r w:rsidRPr="002B57A4">
        <w:t>nelle des comptes économiques nationaux. À ce niveau, les différentes études, tant fédérales que québécoises, démontrent que le Québec a obtenu, dans l'ensemble, sa part des dépenses fédérales. Cette évalu</w:t>
      </w:r>
      <w:r w:rsidRPr="002B57A4">
        <w:t>a</w:t>
      </w:r>
      <w:r w:rsidRPr="002B57A4">
        <w:t>tion comptable de la confédération ne donne, cependant, qu'une vision fort partielle de la réalité. En effet, les comptes économiques ne tie</w:t>
      </w:r>
      <w:r w:rsidRPr="002B57A4">
        <w:t>n</w:t>
      </w:r>
      <w:r w:rsidRPr="002B57A4">
        <w:t>nent pas compte de la dimension qualitative du développement éc</w:t>
      </w:r>
      <w:r w:rsidRPr="002B57A4">
        <w:t>o</w:t>
      </w:r>
      <w:r w:rsidRPr="002B57A4">
        <w:t>nomique et des politiques fédérales.</w:t>
      </w:r>
    </w:p>
    <w:p w:rsidR="00661325" w:rsidRDefault="00661325" w:rsidP="00661325">
      <w:pPr>
        <w:spacing w:before="120" w:after="120"/>
        <w:jc w:val="both"/>
      </w:pPr>
      <w:r w:rsidRPr="002B57A4">
        <w:t>Concrètement, l'effet net des dépenses fédérales au Québec a été de perpétuer et d'accentuer la sous-industrialisation relative de la provi</w:t>
      </w:r>
      <w:r w:rsidRPr="002B57A4">
        <w:t>n</w:t>
      </w:r>
      <w:r w:rsidRPr="002B57A4">
        <w:t>ce dans l'ensemble canadien. En effet, le gouvernement central s'est surtout contenté de paiements de transfert dans le but de</w:t>
      </w:r>
      <w:r>
        <w:t xml:space="preserve"> [90] </w:t>
      </w:r>
      <w:r w:rsidRPr="002B57A4">
        <w:t>soutenir le pouvoir d'achat des Québécois. Vraisemblablement pour ne pas nu</w:t>
      </w:r>
      <w:r w:rsidRPr="002B57A4">
        <w:t>i</w:t>
      </w:r>
      <w:r w:rsidRPr="002B57A4">
        <w:t>re au capital canadien en Ontario en lui créant des concurrents au Québec - et ce, surtout dans les secteurs de l'industrie lourde -, les d</w:t>
      </w:r>
      <w:r w:rsidRPr="002B57A4">
        <w:t>é</w:t>
      </w:r>
      <w:r w:rsidRPr="002B57A4">
        <w:t>penses fédérales ont très peu contribué au développ</w:t>
      </w:r>
      <w:r w:rsidRPr="002B57A4">
        <w:t>e</w:t>
      </w:r>
      <w:r w:rsidRPr="002B57A4">
        <w:t>ment industriel de la province. Même le rapport Pépin-Robarts affi</w:t>
      </w:r>
      <w:r w:rsidRPr="002B57A4">
        <w:t>r</w:t>
      </w:r>
      <w:r w:rsidRPr="002B57A4">
        <w:t>mait que :</w:t>
      </w:r>
    </w:p>
    <w:p w:rsidR="00661325" w:rsidRDefault="00661325" w:rsidP="00661325">
      <w:pPr>
        <w:pStyle w:val="Grillecouleur-Accent1"/>
      </w:pPr>
      <w:r w:rsidRPr="002B57A4">
        <w:t>L'analyse confirme en partie les allégations actuelles voulant que les dépenses du gouvernement central au Québec aient été consacrées surtout à des mesures de soutien des revenus et que la province ait perçu une part comparativement très faible des dépenses plus direct</w:t>
      </w:r>
      <w:r w:rsidRPr="002B57A4">
        <w:t>e</w:t>
      </w:r>
      <w:r w:rsidRPr="002B57A4">
        <w:t>ment génératrices d'emplois.</w:t>
      </w:r>
    </w:p>
    <w:p w:rsidR="00661325" w:rsidRDefault="00661325" w:rsidP="00661325">
      <w:pPr>
        <w:spacing w:before="120" w:after="120"/>
        <w:jc w:val="both"/>
      </w:pPr>
      <w:r w:rsidRPr="002B57A4">
        <w:t>Bref, le Livre beige propose au capital québécois un modèle de d</w:t>
      </w:r>
      <w:r w:rsidRPr="002B57A4">
        <w:t>é</w:t>
      </w:r>
      <w:r w:rsidRPr="002B57A4">
        <w:t>veloppement pan-canadien, qui ne manquera pas de satisfaire les cap</w:t>
      </w:r>
      <w:r w:rsidRPr="002B57A4">
        <w:t>i</w:t>
      </w:r>
      <w:r w:rsidRPr="002B57A4">
        <w:t>talistes locaux qui sont déjà engagés dans cette voie ou qui perçoivent leurs intérêts dans ce sens.</w:t>
      </w:r>
    </w:p>
    <w:p w:rsidR="00661325" w:rsidRDefault="00661325" w:rsidP="00661325">
      <w:pPr>
        <w:spacing w:before="120" w:after="120"/>
        <w:jc w:val="both"/>
      </w:pPr>
    </w:p>
    <w:p w:rsidR="00661325" w:rsidRDefault="00661325" w:rsidP="00661325">
      <w:pPr>
        <w:jc w:val="both"/>
      </w:pPr>
      <w:bookmarkStart w:id="5" w:name="Livre_blanc_notes"/>
      <w:r w:rsidRPr="003F76B5">
        <w:rPr>
          <w:b/>
          <w:color w:val="FF0000"/>
        </w:rPr>
        <w:t>NOTES</w:t>
      </w:r>
    </w:p>
    <w:bookmarkEnd w:id="5"/>
    <w:p w:rsidR="00661325" w:rsidRDefault="00661325" w:rsidP="00661325">
      <w:pPr>
        <w:jc w:val="both"/>
      </w:pPr>
    </w:p>
    <w:p w:rsidR="00661325" w:rsidRPr="00E07116" w:rsidRDefault="00661325" w:rsidP="00661325">
      <w:pPr>
        <w:jc w:val="both"/>
      </w:pPr>
      <w:r>
        <w:t>Pour faciliter la consultation des notes en fin de textes, nous les avons toutes converties, dans cette édition numérique des Classiques des sciences sociales, en notes de bas de page. JMT.</w:t>
      </w:r>
    </w:p>
    <w:p w:rsidR="00661325" w:rsidRPr="00E07116" w:rsidRDefault="00661325" w:rsidP="00661325">
      <w:pPr>
        <w:jc w:val="both"/>
      </w:pPr>
    </w:p>
    <w:p w:rsidR="00661325" w:rsidRPr="00E07116" w:rsidRDefault="00661325">
      <w:pPr>
        <w:jc w:val="both"/>
      </w:pPr>
    </w:p>
    <w:p w:rsidR="00661325" w:rsidRPr="00E07116" w:rsidRDefault="00661325">
      <w:pPr>
        <w:pStyle w:val="suite"/>
      </w:pPr>
      <w:r w:rsidRPr="00E07116">
        <w:t>Fin du texte</w:t>
      </w:r>
    </w:p>
    <w:sectPr w:rsidR="00661325" w:rsidRPr="00E07116" w:rsidSect="00661325">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23A" w:rsidRDefault="0088023A">
      <w:r>
        <w:separator/>
      </w:r>
    </w:p>
  </w:endnote>
  <w:endnote w:type="continuationSeparator" w:id="0">
    <w:p w:rsidR="0088023A" w:rsidRDefault="0088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23A" w:rsidRDefault="0088023A">
      <w:pPr>
        <w:ind w:firstLine="0"/>
      </w:pPr>
      <w:r>
        <w:separator/>
      </w:r>
    </w:p>
  </w:footnote>
  <w:footnote w:type="continuationSeparator" w:id="0">
    <w:p w:rsidR="0088023A" w:rsidRDefault="0088023A">
      <w:pPr>
        <w:ind w:firstLine="0"/>
      </w:pPr>
      <w:r>
        <w:separator/>
      </w:r>
    </w:p>
  </w:footnote>
  <w:footnote w:id="1">
    <w:p w:rsidR="00661325" w:rsidRDefault="00661325">
      <w:pPr>
        <w:pStyle w:val="Notedebasdepage"/>
      </w:pPr>
      <w:r>
        <w:rPr>
          <w:rStyle w:val="Appelnotedebasdep"/>
        </w:rPr>
        <w:footnoteRef/>
      </w:r>
      <w:r>
        <w:t xml:space="preserve"> </w:t>
      </w:r>
      <w:r>
        <w:tab/>
      </w:r>
      <w:r w:rsidRPr="002B57A4">
        <w:t xml:space="preserve">C'est le cas, notamment, de Léon Dion, qui prétendait récemment dans </w:t>
      </w:r>
      <w:r w:rsidRPr="002B57A4">
        <w:rPr>
          <w:i/>
        </w:rPr>
        <w:t xml:space="preserve">Le Devoir, </w:t>
      </w:r>
      <w:r w:rsidRPr="002B57A4">
        <w:t>« Le Livre beige et le rapport Pépin-Robarts », 26 février 1980) que « le besoin de réviser la constitution, au Québec, rep</w:t>
      </w:r>
      <w:r w:rsidRPr="002B57A4">
        <w:t>o</w:t>
      </w:r>
      <w:r w:rsidRPr="002B57A4">
        <w:t>se avant tout sur le souci de mieux protéger la langue et la culture française... ».</w:t>
      </w:r>
    </w:p>
  </w:footnote>
  <w:footnote w:id="2">
    <w:p w:rsidR="00661325" w:rsidRDefault="00661325">
      <w:pPr>
        <w:pStyle w:val="Notedebasdepage"/>
      </w:pPr>
      <w:r>
        <w:rPr>
          <w:rStyle w:val="Appelnotedebasdep"/>
        </w:rPr>
        <w:footnoteRef/>
      </w:r>
      <w:r>
        <w:t xml:space="preserve"> </w:t>
      </w:r>
      <w:r>
        <w:tab/>
      </w:r>
      <w:r w:rsidRPr="002B57A4">
        <w:t xml:space="preserve">Gouvernement du Québec, </w:t>
      </w:r>
      <w:hyperlink r:id="rId1" w:history="1">
        <w:r w:rsidRPr="00AF740C">
          <w:rPr>
            <w:rStyle w:val="Lienhypertexte"/>
            <w:i/>
          </w:rPr>
          <w:t>Bâtir le Québec</w:t>
        </w:r>
      </w:hyperlink>
      <w:r w:rsidRPr="002B57A4">
        <w:rPr>
          <w:i/>
        </w:rPr>
        <w:t xml:space="preserve">, </w:t>
      </w:r>
      <w:r w:rsidRPr="002B57A4">
        <w:t>Québec, Éditeur o</w:t>
      </w:r>
      <w:r w:rsidRPr="002B57A4">
        <w:t>f</w:t>
      </w:r>
      <w:r w:rsidRPr="002B57A4">
        <w:t>ficiel, 1979, p. 7.</w:t>
      </w:r>
    </w:p>
  </w:footnote>
  <w:footnote w:id="3">
    <w:p w:rsidR="00661325" w:rsidRDefault="00661325">
      <w:pPr>
        <w:pStyle w:val="Notedebasdepage"/>
      </w:pPr>
      <w:r>
        <w:rPr>
          <w:rStyle w:val="Appelnotedebasdep"/>
        </w:rPr>
        <w:footnoteRef/>
      </w:r>
      <w:r>
        <w:t xml:space="preserve"> </w:t>
      </w:r>
      <w:r>
        <w:tab/>
      </w:r>
      <w:r w:rsidRPr="00C626B6">
        <w:rPr>
          <w:i/>
        </w:rPr>
        <w:t>Ibid</w:t>
      </w:r>
      <w:r w:rsidRPr="002B57A4">
        <w:t>., p. 136.</w:t>
      </w:r>
    </w:p>
  </w:footnote>
  <w:footnote w:id="4">
    <w:p w:rsidR="00661325" w:rsidRDefault="00661325">
      <w:pPr>
        <w:pStyle w:val="Notedebasdepage"/>
      </w:pPr>
      <w:r>
        <w:rPr>
          <w:rStyle w:val="Appelnotedebasdep"/>
        </w:rPr>
        <w:footnoteRef/>
      </w:r>
      <w:r>
        <w:t xml:space="preserve"> </w:t>
      </w:r>
      <w:r>
        <w:tab/>
      </w:r>
      <w:r w:rsidRPr="00C626B6">
        <w:rPr>
          <w:i/>
        </w:rPr>
        <w:t>Ibid</w:t>
      </w:r>
      <w:r w:rsidRPr="002B57A4">
        <w:t>., p. 132.</w:t>
      </w:r>
    </w:p>
  </w:footnote>
  <w:footnote w:id="5">
    <w:p w:rsidR="00661325" w:rsidRDefault="00661325">
      <w:pPr>
        <w:pStyle w:val="Notedebasdepage"/>
      </w:pPr>
      <w:r>
        <w:rPr>
          <w:rStyle w:val="Appelnotedebasdep"/>
        </w:rPr>
        <w:footnoteRef/>
      </w:r>
      <w:r>
        <w:t xml:space="preserve"> </w:t>
      </w:r>
      <w:r>
        <w:tab/>
      </w:r>
      <w:r w:rsidRPr="002B57A4">
        <w:t xml:space="preserve">Gouvernement du Québec, </w:t>
      </w:r>
      <w:r w:rsidRPr="002B57A4">
        <w:rPr>
          <w:i/>
        </w:rPr>
        <w:t xml:space="preserve">La Nouvelle Entente Québec-Canada, </w:t>
      </w:r>
      <w:r w:rsidRPr="00C626B6">
        <w:rPr>
          <w:i/>
        </w:rPr>
        <w:t>op. cit</w:t>
      </w:r>
      <w:r w:rsidRPr="002B57A4">
        <w:t>., p. 60.</w:t>
      </w:r>
    </w:p>
  </w:footnote>
  <w:footnote w:id="6">
    <w:p w:rsidR="00661325" w:rsidRDefault="00661325">
      <w:pPr>
        <w:pStyle w:val="Notedebasdepage"/>
      </w:pPr>
      <w:r>
        <w:rPr>
          <w:rStyle w:val="Appelnotedebasdep"/>
        </w:rPr>
        <w:footnoteRef/>
      </w:r>
      <w:r>
        <w:t xml:space="preserve"> </w:t>
      </w:r>
      <w:r>
        <w:tab/>
      </w:r>
      <w:r w:rsidRPr="00AF740C">
        <w:rPr>
          <w:i/>
        </w:rPr>
        <w:t>Ibid</w:t>
      </w:r>
      <w:r>
        <w:t>.</w:t>
      </w:r>
      <w:r w:rsidRPr="002B57A4">
        <w:t>, p. 97.</w:t>
      </w:r>
    </w:p>
  </w:footnote>
  <w:footnote w:id="7">
    <w:p w:rsidR="00661325" w:rsidRDefault="00661325">
      <w:pPr>
        <w:pStyle w:val="Notedebasdepage"/>
      </w:pPr>
      <w:r>
        <w:rPr>
          <w:rStyle w:val="Appelnotedebasdep"/>
        </w:rPr>
        <w:footnoteRef/>
      </w:r>
      <w:r>
        <w:t xml:space="preserve"> </w:t>
      </w:r>
      <w:r>
        <w:tab/>
      </w:r>
      <w:r w:rsidRPr="00C626B6">
        <w:rPr>
          <w:i/>
        </w:rPr>
        <w:t>Ibid</w:t>
      </w:r>
      <w:r w:rsidRPr="002B57A4">
        <w:t>., p. 98.</w:t>
      </w:r>
    </w:p>
  </w:footnote>
  <w:footnote w:id="8">
    <w:p w:rsidR="00661325" w:rsidRDefault="00661325">
      <w:pPr>
        <w:pStyle w:val="Notedebasdepage"/>
      </w:pPr>
      <w:r>
        <w:rPr>
          <w:rStyle w:val="Appelnotedebasdep"/>
        </w:rPr>
        <w:footnoteRef/>
      </w:r>
      <w:r>
        <w:t xml:space="preserve"> </w:t>
      </w:r>
      <w:r>
        <w:tab/>
      </w:r>
      <w:r w:rsidRPr="00C626B6">
        <w:rPr>
          <w:i/>
        </w:rPr>
        <w:t>Ibid</w:t>
      </w:r>
      <w:r w:rsidRPr="002B57A4">
        <w:t>.</w:t>
      </w:r>
    </w:p>
  </w:footnote>
  <w:footnote w:id="9">
    <w:p w:rsidR="00661325" w:rsidRDefault="00661325">
      <w:pPr>
        <w:pStyle w:val="Notedebasdepage"/>
      </w:pPr>
      <w:r>
        <w:rPr>
          <w:rStyle w:val="Appelnotedebasdep"/>
        </w:rPr>
        <w:footnoteRef/>
      </w:r>
      <w:r>
        <w:t xml:space="preserve"> </w:t>
      </w:r>
      <w:r>
        <w:tab/>
      </w:r>
      <w:r w:rsidRPr="00C626B6">
        <w:rPr>
          <w:i/>
        </w:rPr>
        <w:t>Ibid</w:t>
      </w:r>
      <w:r w:rsidRPr="002B57A4">
        <w:t xml:space="preserve">., p. 105. </w:t>
      </w:r>
    </w:p>
  </w:footnote>
  <w:footnote w:id="10">
    <w:p w:rsidR="00661325" w:rsidRDefault="00661325">
      <w:pPr>
        <w:pStyle w:val="Notedebasdepage"/>
      </w:pPr>
      <w:r>
        <w:rPr>
          <w:rStyle w:val="Appelnotedebasdep"/>
        </w:rPr>
        <w:footnoteRef/>
      </w:r>
      <w:r>
        <w:t xml:space="preserve"> </w:t>
      </w:r>
      <w:r>
        <w:tab/>
      </w:r>
      <w:r w:rsidRPr="00C626B6">
        <w:rPr>
          <w:i/>
        </w:rPr>
        <w:t>Ibid</w:t>
      </w:r>
      <w:r w:rsidRPr="002B57A4">
        <w:t xml:space="preserve">., p. 102. </w:t>
      </w:r>
    </w:p>
  </w:footnote>
  <w:footnote w:id="11">
    <w:p w:rsidR="00661325" w:rsidRDefault="00661325">
      <w:pPr>
        <w:pStyle w:val="Notedebasdepage"/>
      </w:pPr>
      <w:r>
        <w:rPr>
          <w:rStyle w:val="Appelnotedebasdep"/>
        </w:rPr>
        <w:footnoteRef/>
      </w:r>
      <w:r>
        <w:t xml:space="preserve"> </w:t>
      </w:r>
      <w:r>
        <w:tab/>
      </w:r>
      <w:r w:rsidRPr="00C626B6">
        <w:rPr>
          <w:i/>
        </w:rPr>
        <w:t>Ibid</w:t>
      </w:r>
      <w:r w:rsidRPr="002B57A4">
        <w:t>., p. 99.</w:t>
      </w:r>
    </w:p>
  </w:footnote>
  <w:footnote w:id="12">
    <w:p w:rsidR="00661325" w:rsidRDefault="00661325">
      <w:pPr>
        <w:pStyle w:val="Notedebasdepage"/>
      </w:pPr>
      <w:r>
        <w:rPr>
          <w:rStyle w:val="Appelnotedebasdep"/>
        </w:rPr>
        <w:footnoteRef/>
      </w:r>
      <w:r>
        <w:t xml:space="preserve"> </w:t>
      </w:r>
      <w:r>
        <w:tab/>
      </w:r>
      <w:r>
        <w:rPr>
          <w:i/>
        </w:rPr>
        <w:t>I</w:t>
      </w:r>
      <w:r w:rsidRPr="00C626B6">
        <w:rPr>
          <w:i/>
        </w:rPr>
        <w:t>bid</w:t>
      </w:r>
      <w:r w:rsidRPr="002B57A4">
        <w:t>., p. 58.</w:t>
      </w:r>
    </w:p>
  </w:footnote>
  <w:footnote w:id="13">
    <w:p w:rsidR="00661325" w:rsidRDefault="00661325">
      <w:pPr>
        <w:pStyle w:val="Notedebasdepage"/>
      </w:pPr>
      <w:r>
        <w:rPr>
          <w:rStyle w:val="Appelnotedebasdep"/>
        </w:rPr>
        <w:footnoteRef/>
      </w:r>
      <w:r>
        <w:t xml:space="preserve"> </w:t>
      </w:r>
      <w:r>
        <w:tab/>
      </w:r>
      <w:r w:rsidRPr="002B57A4">
        <w:t>L'Union douanière implique que les tarifs douaniers ont été supprimes, qu'une politique commerciale unique a été établie, et qu'un tarif uniforme a été adopté à l'endroit des pays tiers.</w:t>
      </w:r>
    </w:p>
  </w:footnote>
  <w:footnote w:id="14">
    <w:p w:rsidR="00661325" w:rsidRDefault="00661325">
      <w:pPr>
        <w:pStyle w:val="Notedebasdepage"/>
      </w:pPr>
      <w:r>
        <w:rPr>
          <w:rStyle w:val="Appelnotedebasdep"/>
        </w:rPr>
        <w:footnoteRef/>
      </w:r>
      <w:r>
        <w:t xml:space="preserve"> </w:t>
      </w:r>
      <w:r>
        <w:tab/>
      </w:r>
      <w:r w:rsidRPr="002B57A4">
        <w:t>On parle aussi de la possibilité de créer un parlement communautaire et que</w:t>
      </w:r>
      <w:r w:rsidRPr="002B57A4">
        <w:t>l</w:t>
      </w:r>
      <w:r w:rsidRPr="002B57A4">
        <w:t>ques autres organismes, y compris une autorité mon</w:t>
      </w:r>
      <w:r w:rsidRPr="002B57A4">
        <w:t>é</w:t>
      </w:r>
      <w:r w:rsidRPr="002B57A4">
        <w:t>taire.</w:t>
      </w:r>
    </w:p>
  </w:footnote>
  <w:footnote w:id="15">
    <w:p w:rsidR="00661325" w:rsidRDefault="00661325">
      <w:pPr>
        <w:pStyle w:val="Notedebasdepage"/>
      </w:pPr>
      <w:r>
        <w:rPr>
          <w:rStyle w:val="Appelnotedebasdep"/>
        </w:rPr>
        <w:footnoteRef/>
      </w:r>
      <w:r>
        <w:t xml:space="preserve"> </w:t>
      </w:r>
      <w:r>
        <w:tab/>
      </w:r>
      <w:r w:rsidRPr="00C626B6">
        <w:rPr>
          <w:i/>
        </w:rPr>
        <w:t>Ibid</w:t>
      </w:r>
      <w:r w:rsidRPr="002B57A4">
        <w:t>., p. 63.</w:t>
      </w:r>
    </w:p>
  </w:footnote>
  <w:footnote w:id="16">
    <w:p w:rsidR="00661325" w:rsidRDefault="00661325">
      <w:pPr>
        <w:pStyle w:val="Notedebasdepage"/>
      </w:pPr>
      <w:r>
        <w:rPr>
          <w:rStyle w:val="Appelnotedebasdep"/>
        </w:rPr>
        <w:footnoteRef/>
      </w:r>
      <w:r>
        <w:t xml:space="preserve"> </w:t>
      </w:r>
      <w:r>
        <w:tab/>
      </w:r>
      <w:r w:rsidRPr="00C626B6">
        <w:rPr>
          <w:i/>
        </w:rPr>
        <w:t>Ibid</w:t>
      </w:r>
      <w:r w:rsidRPr="002B57A4">
        <w:t>., pp. 66 et 68.</w:t>
      </w:r>
    </w:p>
  </w:footnote>
  <w:footnote w:id="17">
    <w:p w:rsidR="00661325" w:rsidRDefault="00661325">
      <w:pPr>
        <w:pStyle w:val="Notedebasdepage"/>
      </w:pPr>
      <w:r>
        <w:rPr>
          <w:rStyle w:val="Appelnotedebasdep"/>
        </w:rPr>
        <w:footnoteRef/>
      </w:r>
      <w:r>
        <w:t xml:space="preserve"> </w:t>
      </w:r>
      <w:r>
        <w:tab/>
      </w:r>
      <w:r w:rsidRPr="002B57A4">
        <w:t>L'attitude du capital canadien est parfaitement compréhensible et logique. Pourquoi acquiescerait-il à une négociation ou à une ass</w:t>
      </w:r>
      <w:r w:rsidRPr="002B57A4">
        <w:t>o</w:t>
      </w:r>
      <w:r w:rsidRPr="002B57A4">
        <w:t>ciation avant même que le Québec se prononce par référendum sur la souveraineté-association ? Dans le langage syndical, il est en effet très rare d'obtenir de bonnes offres du patron avant même que des moyens de pression soient mis en branle.</w:t>
      </w:r>
    </w:p>
  </w:footnote>
  <w:footnote w:id="18">
    <w:p w:rsidR="00661325" w:rsidRDefault="00661325">
      <w:pPr>
        <w:pStyle w:val="Notedebasdepage"/>
      </w:pPr>
      <w:r>
        <w:rPr>
          <w:rStyle w:val="Appelnotedebasdep"/>
        </w:rPr>
        <w:footnoteRef/>
      </w:r>
      <w:r>
        <w:t xml:space="preserve"> </w:t>
      </w:r>
      <w:r>
        <w:tab/>
      </w:r>
      <w:r w:rsidRPr="002B57A4">
        <w:t>Cette section est basée sur une série d'articles de Pierre Fournier : « La souv</w:t>
      </w:r>
      <w:r w:rsidRPr="002B57A4">
        <w:t>e</w:t>
      </w:r>
      <w:r w:rsidRPr="002B57A4">
        <w:t xml:space="preserve">raineté-association : une stratégie de transition ? », Le </w:t>
      </w:r>
      <w:r w:rsidRPr="002B57A4">
        <w:rPr>
          <w:i/>
        </w:rPr>
        <w:t xml:space="preserve">Devoir, </w:t>
      </w:r>
      <w:r w:rsidRPr="002B57A4">
        <w:t>29, 30 et 31 mars 1979.</w:t>
      </w:r>
    </w:p>
  </w:footnote>
  <w:footnote w:id="19">
    <w:p w:rsidR="00661325" w:rsidRDefault="00661325">
      <w:pPr>
        <w:pStyle w:val="Notedebasdepage"/>
      </w:pPr>
      <w:r>
        <w:rPr>
          <w:rStyle w:val="Appelnotedebasdep"/>
        </w:rPr>
        <w:footnoteRef/>
      </w:r>
      <w:r>
        <w:t xml:space="preserve"> </w:t>
      </w:r>
      <w:r>
        <w:tab/>
      </w:r>
      <w:r w:rsidRPr="002B57A4">
        <w:t xml:space="preserve">Commission constitutionnelle du Parti libéral du Québec, </w:t>
      </w:r>
      <w:r w:rsidRPr="002B57A4">
        <w:rPr>
          <w:i/>
        </w:rPr>
        <w:t>Une Nouvelle Féd</w:t>
      </w:r>
      <w:r w:rsidRPr="002B57A4">
        <w:rPr>
          <w:i/>
        </w:rPr>
        <w:t>é</w:t>
      </w:r>
      <w:r w:rsidRPr="002B57A4">
        <w:rPr>
          <w:i/>
        </w:rPr>
        <w:t xml:space="preserve">ration canadienne, </w:t>
      </w:r>
      <w:r w:rsidRPr="002B57A4">
        <w:t>Montréal, PLQ, 1980, p. 14.</w:t>
      </w:r>
    </w:p>
  </w:footnote>
  <w:footnote w:id="20">
    <w:p w:rsidR="00661325" w:rsidRDefault="00661325">
      <w:pPr>
        <w:pStyle w:val="Notedebasdepage"/>
      </w:pPr>
      <w:r>
        <w:rPr>
          <w:rStyle w:val="Appelnotedebasdep"/>
        </w:rPr>
        <w:footnoteRef/>
      </w:r>
      <w:r>
        <w:t xml:space="preserve"> </w:t>
      </w:r>
      <w:r>
        <w:tab/>
      </w:r>
      <w:r w:rsidRPr="00C626B6">
        <w:rPr>
          <w:i/>
        </w:rPr>
        <w:t>Ibid</w:t>
      </w:r>
      <w:r w:rsidRPr="002B57A4">
        <w:t>., p. 22.</w:t>
      </w:r>
    </w:p>
  </w:footnote>
  <w:footnote w:id="21">
    <w:p w:rsidR="00661325" w:rsidRDefault="00661325">
      <w:pPr>
        <w:pStyle w:val="Notedebasdepage"/>
      </w:pPr>
      <w:r>
        <w:rPr>
          <w:rStyle w:val="Appelnotedebasdep"/>
        </w:rPr>
        <w:footnoteRef/>
      </w:r>
      <w:r>
        <w:t xml:space="preserve"> </w:t>
      </w:r>
      <w:r>
        <w:tab/>
      </w:r>
      <w:r w:rsidRPr="00C626B6">
        <w:rPr>
          <w:i/>
        </w:rPr>
        <w:t>Ibid</w:t>
      </w:r>
      <w:r w:rsidRPr="002B57A4">
        <w:t>., p. 13.</w:t>
      </w:r>
    </w:p>
  </w:footnote>
  <w:footnote w:id="22">
    <w:p w:rsidR="00661325" w:rsidRDefault="00661325">
      <w:pPr>
        <w:pStyle w:val="Notedebasdepage"/>
      </w:pPr>
      <w:r>
        <w:rPr>
          <w:rStyle w:val="Appelnotedebasdep"/>
        </w:rPr>
        <w:footnoteRef/>
      </w:r>
      <w:r>
        <w:t xml:space="preserve"> </w:t>
      </w:r>
      <w:r>
        <w:tab/>
      </w:r>
      <w:r w:rsidRPr="00C626B6">
        <w:rPr>
          <w:i/>
        </w:rPr>
        <w:t>Ibid</w:t>
      </w:r>
      <w:r w:rsidRPr="002B57A4">
        <w:t>., p. 11.</w:t>
      </w:r>
    </w:p>
  </w:footnote>
  <w:footnote w:id="23">
    <w:p w:rsidR="00661325" w:rsidRDefault="00661325">
      <w:pPr>
        <w:pStyle w:val="Notedebasdepage"/>
      </w:pPr>
      <w:r>
        <w:rPr>
          <w:rStyle w:val="Appelnotedebasdep"/>
        </w:rPr>
        <w:footnoteRef/>
      </w:r>
      <w:r>
        <w:t xml:space="preserve"> </w:t>
      </w:r>
      <w:r>
        <w:tab/>
      </w:r>
      <w:r w:rsidRPr="00C626B6">
        <w:rPr>
          <w:i/>
        </w:rPr>
        <w:t>Ibid</w:t>
      </w:r>
      <w:r w:rsidRPr="002B57A4">
        <w:t>., p. 15.</w:t>
      </w:r>
    </w:p>
  </w:footnote>
  <w:footnote w:id="24">
    <w:p w:rsidR="00661325" w:rsidRDefault="00661325">
      <w:pPr>
        <w:pStyle w:val="Notedebasdepage"/>
      </w:pPr>
      <w:r>
        <w:rPr>
          <w:rStyle w:val="Appelnotedebasdep"/>
        </w:rPr>
        <w:footnoteRef/>
      </w:r>
      <w:r>
        <w:t xml:space="preserve"> </w:t>
      </w:r>
      <w:r>
        <w:tab/>
      </w:r>
      <w:r w:rsidRPr="00C626B6">
        <w:rPr>
          <w:i/>
        </w:rPr>
        <w:t>Ibid</w:t>
      </w:r>
      <w:r w:rsidRPr="002B57A4">
        <w:t>., p. 22.</w:t>
      </w:r>
    </w:p>
  </w:footnote>
  <w:footnote w:id="25">
    <w:p w:rsidR="00661325" w:rsidRDefault="00661325">
      <w:pPr>
        <w:pStyle w:val="Notedebasdepage"/>
      </w:pPr>
      <w:r>
        <w:rPr>
          <w:rStyle w:val="Appelnotedebasdep"/>
        </w:rPr>
        <w:footnoteRef/>
      </w:r>
      <w:r>
        <w:t xml:space="preserve"> </w:t>
      </w:r>
      <w:r>
        <w:tab/>
      </w:r>
      <w:r w:rsidRPr="00C626B6">
        <w:rPr>
          <w:i/>
        </w:rPr>
        <w:t>Ibid</w:t>
      </w:r>
      <w:r w:rsidRPr="002B57A4">
        <w:t>., p. 71.</w:t>
      </w:r>
    </w:p>
  </w:footnote>
  <w:footnote w:id="26">
    <w:p w:rsidR="00661325" w:rsidRDefault="00661325">
      <w:pPr>
        <w:pStyle w:val="Notedebasdepage"/>
      </w:pPr>
      <w:r>
        <w:rPr>
          <w:rStyle w:val="Appelnotedebasdep"/>
        </w:rPr>
        <w:footnoteRef/>
      </w:r>
      <w:r>
        <w:t xml:space="preserve"> </w:t>
      </w:r>
      <w:r>
        <w:tab/>
      </w:r>
      <w:r w:rsidRPr="00C626B6">
        <w:rPr>
          <w:i/>
        </w:rPr>
        <w:t>Ibid</w:t>
      </w:r>
      <w:r w:rsidRPr="002B57A4">
        <w:t>., p. 58. Le Conseil confédéral donnera également son avis sur « la polit</w:t>
      </w:r>
      <w:r w:rsidRPr="002B57A4">
        <w:t>i</w:t>
      </w:r>
      <w:r w:rsidRPr="002B57A4">
        <w:t>que monétaire et les politiques budgétaires et fiscales du gouvernement ce</w:t>
      </w:r>
      <w:r w:rsidRPr="002B57A4">
        <w:t>n</w:t>
      </w:r>
      <w:r w:rsidRPr="002B57A4">
        <w:t>tral ».</w:t>
      </w:r>
    </w:p>
  </w:footnote>
  <w:footnote w:id="27">
    <w:p w:rsidR="00661325" w:rsidRDefault="00661325">
      <w:pPr>
        <w:pStyle w:val="Notedebasdepage"/>
      </w:pPr>
      <w:r>
        <w:rPr>
          <w:rStyle w:val="Appelnotedebasdep"/>
        </w:rPr>
        <w:footnoteRef/>
      </w:r>
      <w:r>
        <w:t xml:space="preserve"> </w:t>
      </w:r>
      <w:r>
        <w:tab/>
      </w:r>
      <w:r w:rsidRPr="00C626B6">
        <w:rPr>
          <w:i/>
        </w:rPr>
        <w:t>Ibid</w:t>
      </w:r>
      <w:r w:rsidRPr="002B57A4">
        <w:t>., p. 22.</w:t>
      </w:r>
    </w:p>
  </w:footnote>
  <w:footnote w:id="28">
    <w:p w:rsidR="00661325" w:rsidRDefault="00661325">
      <w:pPr>
        <w:pStyle w:val="Notedebasdepage"/>
      </w:pPr>
      <w:r>
        <w:rPr>
          <w:rStyle w:val="Appelnotedebasdep"/>
        </w:rPr>
        <w:footnoteRef/>
      </w:r>
      <w:r>
        <w:t xml:space="preserve"> </w:t>
      </w:r>
      <w:r>
        <w:tab/>
      </w:r>
      <w:r w:rsidRPr="00C626B6">
        <w:rPr>
          <w:i/>
        </w:rPr>
        <w:t>Ibid</w:t>
      </w:r>
      <w:r w:rsidRPr="002B57A4">
        <w:t>., pp. 76-77.</w:t>
      </w:r>
    </w:p>
  </w:footnote>
  <w:footnote w:id="29">
    <w:p w:rsidR="00661325" w:rsidRDefault="00661325">
      <w:pPr>
        <w:pStyle w:val="Notedebasdepage"/>
      </w:pPr>
      <w:r>
        <w:rPr>
          <w:rStyle w:val="Appelnotedebasdep"/>
        </w:rPr>
        <w:footnoteRef/>
      </w:r>
      <w:r>
        <w:t xml:space="preserve"> </w:t>
      </w:r>
      <w:r>
        <w:tab/>
      </w:r>
      <w:r w:rsidRPr="00C626B6">
        <w:rPr>
          <w:i/>
        </w:rPr>
        <w:t>Ibid</w:t>
      </w:r>
      <w:r w:rsidRPr="002B57A4">
        <w:t>., p. 77.</w:t>
      </w:r>
    </w:p>
  </w:footnote>
  <w:footnote w:id="30">
    <w:p w:rsidR="00661325" w:rsidRDefault="00661325">
      <w:pPr>
        <w:pStyle w:val="Notedebasdepage"/>
      </w:pPr>
      <w:r>
        <w:rPr>
          <w:rStyle w:val="Appelnotedebasdep"/>
        </w:rPr>
        <w:footnoteRef/>
      </w:r>
      <w:r>
        <w:t xml:space="preserve"> </w:t>
      </w:r>
      <w:r>
        <w:tab/>
      </w:r>
      <w:r w:rsidRPr="00C626B6">
        <w:rPr>
          <w:i/>
        </w:rPr>
        <w:t>Ibid</w:t>
      </w:r>
      <w:r w:rsidRPr="002B57A4">
        <w:t xml:space="preserve">., p. 110. </w:t>
      </w:r>
    </w:p>
  </w:footnote>
  <w:footnote w:id="31">
    <w:p w:rsidR="00661325" w:rsidRDefault="00661325">
      <w:pPr>
        <w:pStyle w:val="Notedebasdepage"/>
      </w:pPr>
      <w:r>
        <w:rPr>
          <w:rStyle w:val="Appelnotedebasdep"/>
        </w:rPr>
        <w:footnoteRef/>
      </w:r>
      <w:r>
        <w:t xml:space="preserve"> </w:t>
      </w:r>
      <w:r>
        <w:tab/>
      </w:r>
      <w:r w:rsidRPr="00C626B6">
        <w:rPr>
          <w:i/>
        </w:rPr>
        <w:t>Ibid</w:t>
      </w:r>
      <w:r w:rsidRPr="002B57A4">
        <w:t>., p. 100</w:t>
      </w:r>
      <w:r w:rsidRPr="002B57A4">
        <w:rPr>
          <w:i/>
        </w:rPr>
        <w:t xml:space="preserve">. </w:t>
      </w:r>
      <w:r w:rsidRPr="002B57A4">
        <w:t xml:space="preserve">Selon la recommandation du </w:t>
      </w:r>
      <w:r w:rsidRPr="00C626B6">
        <w:rPr>
          <w:i/>
        </w:rPr>
        <w:t>Livre beige</w:t>
      </w:r>
      <w:r w:rsidRPr="002B57A4">
        <w:t>, « la constitution affi</w:t>
      </w:r>
      <w:r w:rsidRPr="002B57A4">
        <w:t>r</w:t>
      </w:r>
      <w:r w:rsidRPr="002B57A4">
        <w:t>mera le droit de propriété des provinces sur les re</w:t>
      </w:r>
      <w:r w:rsidRPr="002B57A4">
        <w:t>s</w:t>
      </w:r>
      <w:r w:rsidRPr="002B57A4">
        <w:t>sources naturelles sises sur leur territoire et leur conservera la compétence exclusive pour gérer et régl</w:t>
      </w:r>
      <w:r w:rsidRPr="002B57A4">
        <w:t>e</w:t>
      </w:r>
      <w:r w:rsidRPr="002B57A4">
        <w:t>menter les ressources naturelles, notamment les ressources minières, pétroli</w:t>
      </w:r>
      <w:r w:rsidRPr="002B57A4">
        <w:t>è</w:t>
      </w:r>
      <w:r w:rsidRPr="002B57A4">
        <w:t>res et gazières, les re</w:t>
      </w:r>
      <w:r w:rsidRPr="002B57A4">
        <w:t>s</w:t>
      </w:r>
      <w:r w:rsidRPr="002B57A4">
        <w:t>sources hydrauliques et les terres et forêts », p. 102.</w:t>
      </w:r>
    </w:p>
  </w:footnote>
  <w:footnote w:id="32">
    <w:p w:rsidR="00661325" w:rsidRDefault="00661325">
      <w:pPr>
        <w:pStyle w:val="Notedebasdepage"/>
      </w:pPr>
      <w:r>
        <w:rPr>
          <w:rStyle w:val="Appelnotedebasdep"/>
        </w:rPr>
        <w:footnoteRef/>
      </w:r>
      <w:r>
        <w:t xml:space="preserve"> </w:t>
      </w:r>
      <w:r>
        <w:tab/>
      </w:r>
      <w:r w:rsidRPr="00C626B6">
        <w:rPr>
          <w:i/>
        </w:rPr>
        <w:t>Ibid</w:t>
      </w:r>
      <w:r w:rsidRPr="002B57A4">
        <w:t>., p. 101.</w:t>
      </w:r>
    </w:p>
  </w:footnote>
  <w:footnote w:id="33">
    <w:p w:rsidR="00661325" w:rsidRDefault="00661325">
      <w:pPr>
        <w:pStyle w:val="Notedebasdepage"/>
      </w:pPr>
      <w:r>
        <w:rPr>
          <w:rStyle w:val="Appelnotedebasdep"/>
        </w:rPr>
        <w:footnoteRef/>
      </w:r>
      <w:r>
        <w:t xml:space="preserve"> </w:t>
      </w:r>
      <w:r>
        <w:tab/>
      </w:r>
      <w:r w:rsidRPr="00C626B6">
        <w:rPr>
          <w:i/>
        </w:rPr>
        <w:t>Ibid</w:t>
      </w:r>
      <w:r w:rsidRPr="002B57A4">
        <w:t>.</w:t>
      </w:r>
    </w:p>
  </w:footnote>
  <w:footnote w:id="34">
    <w:p w:rsidR="00661325" w:rsidRDefault="00661325">
      <w:pPr>
        <w:pStyle w:val="Notedebasdepage"/>
      </w:pPr>
      <w:r>
        <w:rPr>
          <w:rStyle w:val="Appelnotedebasdep"/>
        </w:rPr>
        <w:footnoteRef/>
      </w:r>
      <w:r>
        <w:t xml:space="preserve"> </w:t>
      </w:r>
      <w:r>
        <w:tab/>
      </w:r>
      <w:r w:rsidRPr="00C626B6">
        <w:rPr>
          <w:i/>
        </w:rPr>
        <w:t>Ibid</w:t>
      </w:r>
      <w:r w:rsidRPr="002B57A4">
        <w:t xml:space="preserve">., p. 110.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25" w:rsidRDefault="00661325" w:rsidP="00661325">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Pierre Fournier et al., “Le Livre blanc et le Livre beige : les enjeux économiques.”</w:t>
    </w:r>
    <w:r w:rsidRPr="00C90835">
      <w:rPr>
        <w:rFonts w:ascii="Times New Roman" w:hAnsi="Times New Roman"/>
      </w:rPr>
      <w:t xml:space="preserve"> </w:t>
    </w:r>
    <w:r>
      <w:rPr>
        <w:rFonts w:ascii="Times New Roman" w:hAnsi="Times New Roman"/>
      </w:rPr>
      <w:t>(1981)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8023A">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661325" w:rsidRDefault="0066132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61325"/>
    <w:rsid w:val="00695018"/>
    <w:rsid w:val="0088023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C80E798-BA26-554A-B11A-5EA0444D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B96A76"/>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10A9A"/>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706A43"/>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60022"/>
    <w:pPr>
      <w:ind w:firstLine="0"/>
      <w:jc w:val="left"/>
    </w:pPr>
    <w:rPr>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B96A76"/>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706A43"/>
    <w:rPr>
      <w:rFonts w:ascii="Times New Roman" w:eastAsia="Times New Roman" w:hAnsi="Times New Roman"/>
      <w:sz w:val="72"/>
      <w:lang w:val="fr-CA" w:eastAsia="en-US"/>
    </w:rPr>
  </w:style>
  <w:style w:type="paragraph" w:styleId="Corpsdetexte2">
    <w:name w:val="Body Text 2"/>
    <w:basedOn w:val="Normal"/>
    <w:link w:val="Corpsdetexte2Car"/>
    <w:rsid w:val="00706A43"/>
    <w:pPr>
      <w:jc w:val="both"/>
    </w:pPr>
    <w:rPr>
      <w:rFonts w:ascii="Arial" w:hAnsi="Arial"/>
    </w:rPr>
  </w:style>
  <w:style w:type="character" w:customStyle="1" w:styleId="Corpsdetexte2Car">
    <w:name w:val="Corps de texte 2 Car"/>
    <w:basedOn w:val="Policepardfaut"/>
    <w:link w:val="Corpsdetexte2"/>
    <w:rsid w:val="00706A43"/>
    <w:rPr>
      <w:rFonts w:ascii="Arial" w:eastAsia="Times New Roman" w:hAnsi="Arial"/>
      <w:sz w:val="28"/>
      <w:lang w:val="fr-CA" w:eastAsia="en-US"/>
    </w:rPr>
  </w:style>
  <w:style w:type="paragraph" w:styleId="Corpsdetexte3">
    <w:name w:val="Body Text 3"/>
    <w:basedOn w:val="Normal"/>
    <w:link w:val="Corpsdetexte3Car"/>
    <w:rsid w:val="00706A43"/>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706A43"/>
    <w:rPr>
      <w:rFonts w:ascii="Arial" w:eastAsia="Times New Roman" w:hAnsi="Arial"/>
      <w:sz w:val="28"/>
      <w:lang w:val="fr-CA" w:eastAsia="en-US"/>
    </w:rPr>
  </w:style>
  <w:style w:type="character" w:customStyle="1" w:styleId="En-tteCar">
    <w:name w:val="En-tête Car"/>
    <w:basedOn w:val="Policepardfaut"/>
    <w:link w:val="En-tte"/>
    <w:uiPriority w:val="99"/>
    <w:rsid w:val="00706A43"/>
    <w:rPr>
      <w:rFonts w:ascii="GillSans" w:eastAsia="Times New Roman" w:hAnsi="GillSans"/>
      <w:lang w:val="fr-CA" w:eastAsia="en-US"/>
    </w:rPr>
  </w:style>
  <w:style w:type="character" w:customStyle="1" w:styleId="NotedebasdepageCar">
    <w:name w:val="Note de bas de page Car"/>
    <w:basedOn w:val="Policepardfaut"/>
    <w:link w:val="Notedebasdepage"/>
    <w:rsid w:val="00610A9A"/>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706A43"/>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706A43"/>
    <w:rPr>
      <w:rFonts w:ascii="GillSans" w:eastAsia="Times New Roman" w:hAnsi="GillSans"/>
      <w:lang w:val="fr-CA" w:eastAsia="en-US"/>
    </w:rPr>
  </w:style>
  <w:style w:type="character" w:customStyle="1" w:styleId="Retraitcorpsdetexte2Car">
    <w:name w:val="Retrait corps de texte 2 Car"/>
    <w:basedOn w:val="Policepardfaut"/>
    <w:link w:val="Retraitcorpsdetexte2"/>
    <w:rsid w:val="00706A43"/>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706A43"/>
    <w:rPr>
      <w:rFonts w:ascii="Arial" w:eastAsia="Times New Roman" w:hAnsi="Arial"/>
      <w:sz w:val="28"/>
      <w:lang w:val="fr-CA" w:eastAsia="en-US"/>
    </w:rPr>
  </w:style>
  <w:style w:type="character" w:customStyle="1" w:styleId="TitreCar">
    <w:name w:val="Titre Car"/>
    <w:basedOn w:val="Policepardfaut"/>
    <w:link w:val="Titre"/>
    <w:rsid w:val="00706A43"/>
    <w:rPr>
      <w:rFonts w:ascii="Times New Roman" w:eastAsia="Times New Roman" w:hAnsi="Times New Roman"/>
      <w:b/>
      <w:sz w:val="48"/>
      <w:lang w:val="fr-CA" w:eastAsia="en-US"/>
    </w:rPr>
  </w:style>
  <w:style w:type="paragraph" w:customStyle="1" w:styleId="Notedebasdepagec">
    <w:name w:val="Note de bas de page c"/>
    <w:basedOn w:val="Notedebasdepage"/>
    <w:autoRedefine/>
    <w:rsid w:val="00610A9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to:belanger.yves@uqam.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Pierre.Fournier@NBFinancial.com"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midi.gouv.qc.ca/fr/publications/publications-administratives/politiques-plans/politiqu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6250</Words>
  <Characters>34377</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“Le livre blanc et le Livre beige : les enjeux économiques.”</vt:lpstr>
    </vt:vector>
  </TitlesOfParts>
  <Manager>Jean marie Tremblay, sociologue, bénévole, 2019</Manager>
  <Company>Les Classiques des sciences sociales</Company>
  <LinksUpToDate>false</LinksUpToDate>
  <CharactersWithSpaces>40546</CharactersWithSpaces>
  <SharedDoc>false</SharedDoc>
  <HyperlinkBase/>
  <HLinks>
    <vt:vector size="120" baseType="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1245302</vt:i4>
      </vt:variant>
      <vt:variant>
        <vt:i4>30</vt:i4>
      </vt:variant>
      <vt:variant>
        <vt:i4>0</vt:i4>
      </vt:variant>
      <vt:variant>
        <vt:i4>5</vt:i4>
      </vt:variant>
      <vt:variant>
        <vt:lpwstr/>
      </vt:variant>
      <vt:variant>
        <vt:lpwstr>Livre_blanc_notes</vt:lpwstr>
      </vt:variant>
      <vt:variant>
        <vt:i4>1638445</vt:i4>
      </vt:variant>
      <vt:variant>
        <vt:i4>27</vt:i4>
      </vt:variant>
      <vt:variant>
        <vt:i4>0</vt:i4>
      </vt:variant>
      <vt:variant>
        <vt:i4>5</vt:i4>
      </vt:variant>
      <vt:variant>
        <vt:lpwstr/>
      </vt:variant>
      <vt:variant>
        <vt:lpwstr>Livre_blanc_2</vt:lpwstr>
      </vt:variant>
      <vt:variant>
        <vt:i4>1638446</vt:i4>
      </vt:variant>
      <vt:variant>
        <vt:i4>24</vt:i4>
      </vt:variant>
      <vt:variant>
        <vt:i4>0</vt:i4>
      </vt:variant>
      <vt:variant>
        <vt:i4>5</vt:i4>
      </vt:variant>
      <vt:variant>
        <vt:lpwstr/>
      </vt:variant>
      <vt:variant>
        <vt:lpwstr>Livre_blanc_1</vt:lpwstr>
      </vt:variant>
      <vt:variant>
        <vt:i4>327789</vt:i4>
      </vt:variant>
      <vt:variant>
        <vt:i4>21</vt:i4>
      </vt:variant>
      <vt:variant>
        <vt:i4>0</vt:i4>
      </vt:variant>
      <vt:variant>
        <vt:i4>5</vt:i4>
      </vt:variant>
      <vt:variant>
        <vt:lpwstr/>
      </vt:variant>
      <vt:variant>
        <vt:lpwstr>Livre_blanc_intro</vt:lpwstr>
      </vt:variant>
      <vt:variant>
        <vt:i4>4522029</vt:i4>
      </vt:variant>
      <vt:variant>
        <vt:i4>18</vt:i4>
      </vt:variant>
      <vt:variant>
        <vt:i4>0</vt:i4>
      </vt:variant>
      <vt:variant>
        <vt:i4>5</vt:i4>
      </vt:variant>
      <vt:variant>
        <vt:lpwstr>file://localhost/maito/belanger.yves@uqam.ca</vt:lpwstr>
      </vt:variant>
      <vt:variant>
        <vt:lpwstr/>
      </vt:variant>
      <vt:variant>
        <vt:i4>3014725</vt:i4>
      </vt:variant>
      <vt:variant>
        <vt:i4>15</vt:i4>
      </vt:variant>
      <vt:variant>
        <vt:i4>0</vt:i4>
      </vt:variant>
      <vt:variant>
        <vt:i4>5</vt:i4>
      </vt:variant>
      <vt:variant>
        <vt:lpwstr>mailto:Pierre.Fournier@NBFinancial.com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5439507</vt:i4>
      </vt:variant>
      <vt:variant>
        <vt:i4>0</vt:i4>
      </vt:variant>
      <vt:variant>
        <vt:i4>0</vt:i4>
      </vt:variant>
      <vt:variant>
        <vt:i4>5</vt:i4>
      </vt:variant>
      <vt:variant>
        <vt:lpwstr>http://www.midi.gouv.qc.ca/fr/publications/publications-administratives/politiques-plans/politiques.html</vt:lpwstr>
      </vt:variant>
      <vt:variant>
        <vt:lpwstr/>
      </vt:variant>
      <vt:variant>
        <vt:i4>2228293</vt:i4>
      </vt:variant>
      <vt:variant>
        <vt:i4>2377</vt:i4>
      </vt:variant>
      <vt:variant>
        <vt:i4>1025</vt:i4>
      </vt:variant>
      <vt:variant>
        <vt:i4>1</vt:i4>
      </vt:variant>
      <vt:variant>
        <vt:lpwstr>css_logo_gris</vt:lpwstr>
      </vt:variant>
      <vt:variant>
        <vt:lpwstr/>
      </vt:variant>
      <vt:variant>
        <vt:i4>5111880</vt:i4>
      </vt:variant>
      <vt:variant>
        <vt:i4>2666</vt:i4>
      </vt:variant>
      <vt:variant>
        <vt:i4>1026</vt:i4>
      </vt:variant>
      <vt:variant>
        <vt:i4>1</vt:i4>
      </vt:variant>
      <vt:variant>
        <vt:lpwstr>UQAC_logo_2018</vt:lpwstr>
      </vt:variant>
      <vt:variant>
        <vt:lpwstr/>
      </vt:variant>
      <vt:variant>
        <vt:i4>4194334</vt:i4>
      </vt:variant>
      <vt:variant>
        <vt:i4>5129</vt:i4>
      </vt:variant>
      <vt:variant>
        <vt:i4>1027</vt:i4>
      </vt:variant>
      <vt:variant>
        <vt:i4>1</vt:i4>
      </vt:variant>
      <vt:variant>
        <vt:lpwstr>Boite_aux_lettres_clair</vt:lpwstr>
      </vt:variant>
      <vt:variant>
        <vt:lpwstr/>
      </vt:variant>
      <vt:variant>
        <vt:i4>1703963</vt:i4>
      </vt:variant>
      <vt:variant>
        <vt:i4>5692</vt:i4>
      </vt:variant>
      <vt:variant>
        <vt:i4>1028</vt:i4>
      </vt:variant>
      <vt:variant>
        <vt:i4>1</vt:i4>
      </vt:variant>
      <vt:variant>
        <vt:lpwstr>fait_sur_mac</vt:lpwstr>
      </vt:variant>
      <vt:variant>
        <vt:lpwstr/>
      </vt:variant>
      <vt:variant>
        <vt:i4>1441880</vt:i4>
      </vt:variant>
      <vt:variant>
        <vt:i4>5810</vt:i4>
      </vt:variant>
      <vt:variant>
        <vt:i4>1029</vt:i4>
      </vt:variant>
      <vt:variant>
        <vt:i4>1</vt:i4>
      </vt:variant>
      <vt:variant>
        <vt:lpwstr>Capitalisme_et _pol_qc_L20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livre blanc et le Livre beige : les enjeux économiques.”</dc:title>
  <dc:subject/>
  <dc:creator>Pierre Fournier, Yves Bélanger et Claude Painchaud, 1981</dc:creator>
  <cp:keywords>classiques.sc.soc@gmail.com</cp:keywords>
  <dc:description>http://classiques.uqac.ca/</dc:description>
  <cp:lastModifiedBy>Microsoft Office User</cp:lastModifiedBy>
  <cp:revision>2</cp:revision>
  <cp:lastPrinted>2001-08-26T19:33:00Z</cp:lastPrinted>
  <dcterms:created xsi:type="dcterms:W3CDTF">2019-06-14T12:46:00Z</dcterms:created>
  <dcterms:modified xsi:type="dcterms:W3CDTF">2019-06-14T12:46:00Z</dcterms:modified>
  <cp:category>jean-marie tremblay, sociologue, fondateur, 1993.</cp:category>
</cp:coreProperties>
</file>