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8E602B" w:rsidRPr="00E07116" w14:paraId="3E056358" w14:textId="77777777">
        <w:tblPrEx>
          <w:tblCellMar>
            <w:top w:w="0" w:type="dxa"/>
            <w:bottom w:w="0" w:type="dxa"/>
          </w:tblCellMar>
        </w:tblPrEx>
        <w:tc>
          <w:tcPr>
            <w:tcW w:w="9160" w:type="dxa"/>
            <w:shd w:val="clear" w:color="auto" w:fill="EEECE1"/>
          </w:tcPr>
          <w:p w14:paraId="0C867071" w14:textId="77777777" w:rsidR="008E602B" w:rsidRPr="00E07116" w:rsidRDefault="008E602B" w:rsidP="008E602B">
            <w:pPr>
              <w:pStyle w:val="En-tte"/>
              <w:tabs>
                <w:tab w:val="clear" w:pos="4320"/>
                <w:tab w:val="clear" w:pos="8640"/>
              </w:tabs>
              <w:rPr>
                <w:rFonts w:ascii="Times New Roman" w:hAnsi="Times New Roman"/>
                <w:sz w:val="28"/>
                <w:lang w:val="en-CA" w:bidi="ar-SA"/>
              </w:rPr>
            </w:pPr>
          </w:p>
          <w:p w14:paraId="1C945B38" w14:textId="77777777" w:rsidR="008E602B" w:rsidRPr="00E07116" w:rsidRDefault="008E602B">
            <w:pPr>
              <w:ind w:firstLine="0"/>
              <w:jc w:val="center"/>
              <w:rPr>
                <w:b/>
                <w:lang w:bidi="ar-SA"/>
              </w:rPr>
            </w:pPr>
          </w:p>
          <w:p w14:paraId="027C47B8" w14:textId="77777777" w:rsidR="008E602B" w:rsidRPr="00E07116" w:rsidRDefault="008E602B">
            <w:pPr>
              <w:ind w:firstLine="0"/>
              <w:jc w:val="center"/>
              <w:rPr>
                <w:b/>
                <w:lang w:bidi="ar-SA"/>
              </w:rPr>
            </w:pPr>
          </w:p>
          <w:p w14:paraId="74D7FF2F" w14:textId="77777777" w:rsidR="008E602B" w:rsidRDefault="008E602B" w:rsidP="008E602B">
            <w:pPr>
              <w:ind w:firstLine="0"/>
              <w:jc w:val="center"/>
              <w:rPr>
                <w:b/>
                <w:sz w:val="20"/>
                <w:lang w:bidi="ar-SA"/>
              </w:rPr>
            </w:pPr>
            <w:r>
              <w:rPr>
                <w:b/>
                <w:sz w:val="20"/>
                <w:lang w:bidi="ar-SA"/>
              </w:rPr>
              <w:t>SOUS LA DIRECTION DE</w:t>
            </w:r>
          </w:p>
          <w:p w14:paraId="1D65A7C3" w14:textId="77777777" w:rsidR="008E602B" w:rsidRPr="000644D0" w:rsidRDefault="008E602B" w:rsidP="008E602B">
            <w:pPr>
              <w:ind w:firstLine="0"/>
              <w:jc w:val="center"/>
              <w:rPr>
                <w:sz w:val="48"/>
                <w:lang w:bidi="ar-SA"/>
              </w:rPr>
            </w:pPr>
            <w:r>
              <w:rPr>
                <w:sz w:val="48"/>
                <w:lang w:bidi="ar-SA"/>
              </w:rPr>
              <w:t>Jean-François Léonard</w:t>
            </w:r>
          </w:p>
          <w:p w14:paraId="5FE1ADCB" w14:textId="77777777" w:rsidR="008E602B" w:rsidRPr="00F3780C" w:rsidRDefault="008E602B" w:rsidP="008E602B">
            <w:pPr>
              <w:ind w:firstLine="0"/>
              <w:jc w:val="center"/>
              <w:rPr>
                <w:sz w:val="20"/>
                <w:lang w:bidi="ar-SA"/>
              </w:rPr>
            </w:pPr>
          </w:p>
          <w:p w14:paraId="6FD5294C" w14:textId="77777777" w:rsidR="008E602B" w:rsidRPr="00AA0F60" w:rsidRDefault="008E602B" w:rsidP="008E602B">
            <w:pPr>
              <w:pStyle w:val="Corpsdetexte"/>
              <w:widowControl w:val="0"/>
              <w:spacing w:before="0" w:after="0"/>
              <w:rPr>
                <w:sz w:val="44"/>
                <w:lang w:bidi="ar-SA"/>
              </w:rPr>
            </w:pPr>
            <w:r w:rsidRPr="00AA0F60">
              <w:rPr>
                <w:sz w:val="44"/>
                <w:lang w:bidi="ar-SA"/>
              </w:rPr>
              <w:t>(</w:t>
            </w:r>
            <w:r>
              <w:rPr>
                <w:sz w:val="44"/>
                <w:lang w:bidi="ar-SA"/>
              </w:rPr>
              <w:t>1978</w:t>
            </w:r>
            <w:r w:rsidRPr="00AA0F60">
              <w:rPr>
                <w:sz w:val="44"/>
                <w:lang w:bidi="ar-SA"/>
              </w:rPr>
              <w:t>)</w:t>
            </w:r>
          </w:p>
          <w:p w14:paraId="5F9E3FAB" w14:textId="77777777" w:rsidR="008E602B" w:rsidRDefault="008E602B" w:rsidP="008E602B">
            <w:pPr>
              <w:pStyle w:val="Corpsdetexte"/>
              <w:widowControl w:val="0"/>
              <w:spacing w:before="0" w:after="0"/>
              <w:rPr>
                <w:color w:val="FF0000"/>
                <w:sz w:val="24"/>
                <w:lang w:bidi="ar-SA"/>
              </w:rPr>
            </w:pPr>
          </w:p>
          <w:p w14:paraId="54FD7516" w14:textId="77777777" w:rsidR="008E602B" w:rsidRDefault="008E602B" w:rsidP="008E602B">
            <w:pPr>
              <w:pStyle w:val="Corpsdetexte"/>
              <w:widowControl w:val="0"/>
              <w:spacing w:before="0" w:after="0"/>
              <w:rPr>
                <w:color w:val="FF0000"/>
                <w:sz w:val="24"/>
                <w:lang w:bidi="ar-SA"/>
              </w:rPr>
            </w:pPr>
          </w:p>
          <w:p w14:paraId="1A81B166" w14:textId="77777777" w:rsidR="008E602B" w:rsidRDefault="008E602B" w:rsidP="008E602B">
            <w:pPr>
              <w:pStyle w:val="Corpsdetexte"/>
              <w:widowControl w:val="0"/>
              <w:spacing w:before="0" w:after="0"/>
              <w:rPr>
                <w:color w:val="FF0000"/>
                <w:sz w:val="24"/>
                <w:lang w:bidi="ar-SA"/>
              </w:rPr>
            </w:pPr>
          </w:p>
          <w:p w14:paraId="7C7F58D0" w14:textId="77777777" w:rsidR="008E602B" w:rsidRPr="004206C9" w:rsidRDefault="008E602B" w:rsidP="008E602B">
            <w:pPr>
              <w:pStyle w:val="Titlest"/>
            </w:pPr>
            <w:r w:rsidRPr="004206C9">
              <w:t>La chance au coureur.</w:t>
            </w:r>
          </w:p>
          <w:p w14:paraId="3C7F1DB2" w14:textId="77777777" w:rsidR="008E602B" w:rsidRDefault="008E602B" w:rsidP="008E602B">
            <w:pPr>
              <w:widowControl w:val="0"/>
              <w:ind w:firstLine="0"/>
              <w:jc w:val="center"/>
              <w:rPr>
                <w:lang w:bidi="ar-SA"/>
              </w:rPr>
            </w:pPr>
          </w:p>
          <w:p w14:paraId="73A3127F" w14:textId="77777777" w:rsidR="008E602B" w:rsidRPr="001E6831" w:rsidRDefault="008E602B" w:rsidP="008E602B">
            <w:pPr>
              <w:widowControl w:val="0"/>
              <w:ind w:firstLine="0"/>
              <w:jc w:val="center"/>
              <w:rPr>
                <w:sz w:val="48"/>
                <w:lang w:bidi="ar-SA"/>
              </w:rPr>
            </w:pPr>
            <w:r w:rsidRPr="001E6831">
              <w:rPr>
                <w:sz w:val="48"/>
                <w:lang w:bidi="ar-SA"/>
              </w:rPr>
              <w:t>Bilan de l’action du Gouvernement</w:t>
            </w:r>
            <w:r>
              <w:rPr>
                <w:sz w:val="48"/>
                <w:lang w:bidi="ar-SA"/>
              </w:rPr>
              <w:br/>
            </w:r>
            <w:r w:rsidRPr="001E6831">
              <w:rPr>
                <w:sz w:val="48"/>
                <w:lang w:bidi="ar-SA"/>
              </w:rPr>
              <w:t>du Parti québécois</w:t>
            </w:r>
          </w:p>
          <w:p w14:paraId="5209945C" w14:textId="77777777" w:rsidR="008E602B" w:rsidRDefault="008E602B">
            <w:pPr>
              <w:widowControl w:val="0"/>
              <w:ind w:firstLine="0"/>
              <w:jc w:val="center"/>
              <w:rPr>
                <w:sz w:val="20"/>
                <w:lang w:bidi="ar-SA"/>
              </w:rPr>
            </w:pPr>
          </w:p>
          <w:p w14:paraId="548D81EF" w14:textId="77777777" w:rsidR="008E602B" w:rsidRDefault="008E602B">
            <w:pPr>
              <w:widowControl w:val="0"/>
              <w:ind w:firstLine="0"/>
              <w:jc w:val="center"/>
              <w:rPr>
                <w:sz w:val="20"/>
                <w:lang w:bidi="ar-SA"/>
              </w:rPr>
            </w:pPr>
          </w:p>
          <w:p w14:paraId="53BE98F9" w14:textId="77777777" w:rsidR="008E602B" w:rsidRDefault="008E602B">
            <w:pPr>
              <w:widowControl w:val="0"/>
              <w:ind w:firstLine="0"/>
              <w:jc w:val="center"/>
              <w:rPr>
                <w:sz w:val="20"/>
                <w:lang w:bidi="ar-SA"/>
              </w:rPr>
            </w:pPr>
          </w:p>
          <w:p w14:paraId="51FF588E" w14:textId="77777777" w:rsidR="008E602B" w:rsidRDefault="008E602B">
            <w:pPr>
              <w:widowControl w:val="0"/>
              <w:ind w:firstLine="0"/>
              <w:jc w:val="center"/>
              <w:rPr>
                <w:sz w:val="20"/>
                <w:lang w:bidi="ar-SA"/>
              </w:rPr>
            </w:pPr>
          </w:p>
          <w:p w14:paraId="4BF52018" w14:textId="77777777" w:rsidR="008E602B" w:rsidRDefault="008E602B">
            <w:pPr>
              <w:widowControl w:val="0"/>
              <w:ind w:firstLine="0"/>
              <w:jc w:val="center"/>
              <w:rPr>
                <w:sz w:val="20"/>
                <w:lang w:bidi="ar-SA"/>
              </w:rPr>
            </w:pPr>
          </w:p>
          <w:p w14:paraId="15DD10C3" w14:textId="77777777" w:rsidR="008E602B" w:rsidRPr="00384B20" w:rsidRDefault="008E602B">
            <w:pPr>
              <w:widowControl w:val="0"/>
              <w:ind w:firstLine="0"/>
              <w:jc w:val="center"/>
              <w:rPr>
                <w:sz w:val="20"/>
                <w:lang w:bidi="ar-SA"/>
              </w:rPr>
            </w:pPr>
          </w:p>
          <w:p w14:paraId="5CD8CCB9" w14:textId="77777777" w:rsidR="008E602B" w:rsidRPr="00384B20" w:rsidRDefault="008E602B">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0432C4C7" w14:textId="77777777" w:rsidR="008E602B" w:rsidRPr="00E07116" w:rsidRDefault="008E602B">
            <w:pPr>
              <w:widowControl w:val="0"/>
              <w:ind w:firstLine="0"/>
              <w:jc w:val="both"/>
              <w:rPr>
                <w:lang w:bidi="ar-SA"/>
              </w:rPr>
            </w:pPr>
          </w:p>
          <w:p w14:paraId="2AB3CB87" w14:textId="77777777" w:rsidR="008E602B" w:rsidRPr="00E07116" w:rsidRDefault="008E602B">
            <w:pPr>
              <w:widowControl w:val="0"/>
              <w:ind w:firstLine="0"/>
              <w:jc w:val="both"/>
              <w:rPr>
                <w:lang w:bidi="ar-SA"/>
              </w:rPr>
            </w:pPr>
          </w:p>
          <w:p w14:paraId="4E93CD96" w14:textId="77777777" w:rsidR="008E602B" w:rsidRDefault="008E602B">
            <w:pPr>
              <w:widowControl w:val="0"/>
              <w:ind w:firstLine="0"/>
              <w:jc w:val="both"/>
              <w:rPr>
                <w:lang w:bidi="ar-SA"/>
              </w:rPr>
            </w:pPr>
          </w:p>
          <w:p w14:paraId="1742E1A4" w14:textId="77777777" w:rsidR="008E602B" w:rsidRDefault="008E602B">
            <w:pPr>
              <w:widowControl w:val="0"/>
              <w:ind w:firstLine="0"/>
              <w:jc w:val="both"/>
              <w:rPr>
                <w:lang w:bidi="ar-SA"/>
              </w:rPr>
            </w:pPr>
          </w:p>
          <w:p w14:paraId="7BD70480" w14:textId="77777777" w:rsidR="008E602B" w:rsidRPr="00E07116" w:rsidRDefault="008E602B">
            <w:pPr>
              <w:widowControl w:val="0"/>
              <w:ind w:firstLine="0"/>
              <w:jc w:val="both"/>
              <w:rPr>
                <w:lang w:bidi="ar-SA"/>
              </w:rPr>
            </w:pPr>
          </w:p>
          <w:p w14:paraId="02D49DFC" w14:textId="77777777" w:rsidR="008E602B" w:rsidRDefault="008E602B">
            <w:pPr>
              <w:widowControl w:val="0"/>
              <w:ind w:firstLine="0"/>
              <w:jc w:val="both"/>
              <w:rPr>
                <w:lang w:bidi="ar-SA"/>
              </w:rPr>
            </w:pPr>
          </w:p>
          <w:p w14:paraId="31BD8D36" w14:textId="77777777" w:rsidR="008E602B" w:rsidRPr="00E07116" w:rsidRDefault="008E602B">
            <w:pPr>
              <w:widowControl w:val="0"/>
              <w:ind w:firstLine="0"/>
              <w:jc w:val="both"/>
              <w:rPr>
                <w:lang w:bidi="ar-SA"/>
              </w:rPr>
            </w:pPr>
          </w:p>
          <w:p w14:paraId="4FDF2118" w14:textId="77777777" w:rsidR="008E602B" w:rsidRPr="00E07116" w:rsidRDefault="008E602B">
            <w:pPr>
              <w:ind w:firstLine="0"/>
              <w:jc w:val="both"/>
              <w:rPr>
                <w:lang w:bidi="ar-SA"/>
              </w:rPr>
            </w:pPr>
          </w:p>
        </w:tc>
      </w:tr>
    </w:tbl>
    <w:p w14:paraId="6FC107B3" w14:textId="77777777" w:rsidR="008E602B" w:rsidRDefault="008E602B" w:rsidP="008E602B">
      <w:pPr>
        <w:ind w:firstLine="0"/>
        <w:jc w:val="both"/>
      </w:pPr>
      <w:r w:rsidRPr="00E07116">
        <w:br w:type="page"/>
      </w:r>
    </w:p>
    <w:p w14:paraId="5B514AF9" w14:textId="77777777" w:rsidR="008E602B" w:rsidRDefault="008E602B" w:rsidP="008E602B">
      <w:pPr>
        <w:ind w:firstLine="0"/>
        <w:jc w:val="both"/>
      </w:pPr>
    </w:p>
    <w:p w14:paraId="58B6107E" w14:textId="77777777" w:rsidR="008E602B" w:rsidRDefault="008E602B" w:rsidP="008E602B">
      <w:pPr>
        <w:ind w:firstLine="0"/>
        <w:jc w:val="both"/>
      </w:pPr>
    </w:p>
    <w:p w14:paraId="5BA38A0A" w14:textId="77777777" w:rsidR="008E602B" w:rsidRDefault="008E602B" w:rsidP="008E602B">
      <w:pPr>
        <w:ind w:firstLine="0"/>
        <w:jc w:val="both"/>
      </w:pPr>
    </w:p>
    <w:p w14:paraId="2BF37A6D" w14:textId="77777777" w:rsidR="008E602B" w:rsidRDefault="00DF6FB4" w:rsidP="008E602B">
      <w:pPr>
        <w:ind w:firstLine="0"/>
        <w:jc w:val="right"/>
      </w:pPr>
      <w:r>
        <w:rPr>
          <w:noProof/>
        </w:rPr>
        <w:drawing>
          <wp:inline distT="0" distB="0" distL="0" distR="0" wp14:anchorId="0F0C5076" wp14:editId="66776AD9">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36AC6471" w14:textId="77777777" w:rsidR="008E602B" w:rsidRDefault="008E602B" w:rsidP="008E602B">
      <w:pPr>
        <w:ind w:firstLine="0"/>
        <w:jc w:val="right"/>
      </w:pPr>
      <w:hyperlink r:id="rId9" w:history="1">
        <w:r w:rsidRPr="00302466">
          <w:rPr>
            <w:rStyle w:val="Hyperlien"/>
          </w:rPr>
          <w:t>http://classiques.uqac.ca/</w:t>
        </w:r>
      </w:hyperlink>
      <w:r>
        <w:t xml:space="preserve"> </w:t>
      </w:r>
    </w:p>
    <w:p w14:paraId="0E960969" w14:textId="77777777" w:rsidR="008E602B" w:rsidRDefault="008E602B" w:rsidP="008E602B">
      <w:pPr>
        <w:ind w:firstLine="0"/>
        <w:jc w:val="both"/>
      </w:pPr>
    </w:p>
    <w:p w14:paraId="2CF3CA20" w14:textId="77777777" w:rsidR="008E602B" w:rsidRDefault="008E602B" w:rsidP="008E602B">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1F9E0452" w14:textId="77777777" w:rsidR="008E602B" w:rsidRDefault="008E602B" w:rsidP="008E602B">
      <w:pPr>
        <w:ind w:firstLine="0"/>
        <w:jc w:val="both"/>
      </w:pPr>
    </w:p>
    <w:p w14:paraId="0C187756" w14:textId="77777777" w:rsidR="008E602B" w:rsidRDefault="008E602B" w:rsidP="008E602B">
      <w:pPr>
        <w:ind w:firstLine="0"/>
        <w:jc w:val="both"/>
      </w:pPr>
    </w:p>
    <w:p w14:paraId="21A6E4E7" w14:textId="77777777" w:rsidR="008E602B" w:rsidRDefault="00DF6FB4" w:rsidP="008E602B">
      <w:pPr>
        <w:ind w:firstLine="0"/>
        <w:jc w:val="both"/>
      </w:pPr>
      <w:r>
        <w:rPr>
          <w:noProof/>
        </w:rPr>
        <w:drawing>
          <wp:inline distT="0" distB="0" distL="0" distR="0" wp14:anchorId="0E4AF894" wp14:editId="6D2EEEE6">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1AA83069" w14:textId="77777777" w:rsidR="008E602B" w:rsidRDefault="008E602B" w:rsidP="008E602B">
      <w:pPr>
        <w:ind w:firstLine="0"/>
        <w:jc w:val="both"/>
      </w:pPr>
      <w:hyperlink r:id="rId11" w:history="1">
        <w:r w:rsidRPr="00302466">
          <w:rPr>
            <w:rStyle w:val="Hyperlien"/>
          </w:rPr>
          <w:t>http://bibliotheque.uqac.ca/</w:t>
        </w:r>
      </w:hyperlink>
      <w:r>
        <w:t xml:space="preserve"> </w:t>
      </w:r>
    </w:p>
    <w:p w14:paraId="4155F25A" w14:textId="77777777" w:rsidR="008E602B" w:rsidRDefault="008E602B" w:rsidP="008E602B">
      <w:pPr>
        <w:ind w:firstLine="0"/>
        <w:jc w:val="both"/>
      </w:pPr>
    </w:p>
    <w:p w14:paraId="193F481B" w14:textId="77777777" w:rsidR="008E602B" w:rsidRDefault="008E602B" w:rsidP="008E602B">
      <w:pPr>
        <w:ind w:firstLine="0"/>
        <w:jc w:val="both"/>
      </w:pPr>
    </w:p>
    <w:p w14:paraId="2BBDEC62" w14:textId="77777777" w:rsidR="008E602B" w:rsidRDefault="008E602B" w:rsidP="008E602B">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30222466" w14:textId="77777777" w:rsidR="008E602B" w:rsidRPr="00E07116" w:rsidRDefault="008E602B" w:rsidP="008E602B">
      <w:pPr>
        <w:widowControl w:val="0"/>
        <w:autoSpaceDE w:val="0"/>
        <w:autoSpaceDN w:val="0"/>
        <w:adjustRightInd w:val="0"/>
        <w:rPr>
          <w:szCs w:val="32"/>
        </w:rPr>
      </w:pPr>
      <w:r w:rsidRPr="00E07116">
        <w:br w:type="page"/>
      </w:r>
    </w:p>
    <w:p w14:paraId="28DB2AC2" w14:textId="77777777" w:rsidR="008E602B" w:rsidRPr="005B6592" w:rsidRDefault="008E602B">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7B0415D0" w14:textId="77777777" w:rsidR="008E602B" w:rsidRPr="00E07116" w:rsidRDefault="008E602B">
      <w:pPr>
        <w:widowControl w:val="0"/>
        <w:autoSpaceDE w:val="0"/>
        <w:autoSpaceDN w:val="0"/>
        <w:adjustRightInd w:val="0"/>
        <w:rPr>
          <w:szCs w:val="32"/>
        </w:rPr>
      </w:pPr>
    </w:p>
    <w:p w14:paraId="66C5B563" w14:textId="77777777" w:rsidR="008E602B" w:rsidRPr="00E07116" w:rsidRDefault="008E602B">
      <w:pPr>
        <w:widowControl w:val="0"/>
        <w:autoSpaceDE w:val="0"/>
        <w:autoSpaceDN w:val="0"/>
        <w:adjustRightInd w:val="0"/>
        <w:jc w:val="both"/>
        <w:rPr>
          <w:color w:val="1C1C1C"/>
          <w:szCs w:val="26"/>
        </w:rPr>
      </w:pPr>
    </w:p>
    <w:p w14:paraId="49CC754D" w14:textId="77777777" w:rsidR="008E602B" w:rsidRPr="00E07116" w:rsidRDefault="008E602B">
      <w:pPr>
        <w:widowControl w:val="0"/>
        <w:autoSpaceDE w:val="0"/>
        <w:autoSpaceDN w:val="0"/>
        <w:adjustRightInd w:val="0"/>
        <w:jc w:val="both"/>
        <w:rPr>
          <w:color w:val="1C1C1C"/>
          <w:szCs w:val="26"/>
        </w:rPr>
      </w:pPr>
    </w:p>
    <w:p w14:paraId="43BCD8C0" w14:textId="77777777" w:rsidR="008E602B" w:rsidRPr="00E07116" w:rsidRDefault="008E602B">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3ED4060E" w14:textId="77777777" w:rsidR="008E602B" w:rsidRPr="00E07116" w:rsidRDefault="008E602B">
      <w:pPr>
        <w:widowControl w:val="0"/>
        <w:autoSpaceDE w:val="0"/>
        <w:autoSpaceDN w:val="0"/>
        <w:adjustRightInd w:val="0"/>
        <w:jc w:val="both"/>
        <w:rPr>
          <w:color w:val="1C1C1C"/>
          <w:szCs w:val="26"/>
        </w:rPr>
      </w:pPr>
    </w:p>
    <w:p w14:paraId="66F92BCA" w14:textId="77777777" w:rsidR="008E602B" w:rsidRPr="00E07116" w:rsidRDefault="008E602B" w:rsidP="008E602B">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0011C305" w14:textId="77777777" w:rsidR="008E602B" w:rsidRPr="00E07116" w:rsidRDefault="008E602B" w:rsidP="008E602B">
      <w:pPr>
        <w:widowControl w:val="0"/>
        <w:autoSpaceDE w:val="0"/>
        <w:autoSpaceDN w:val="0"/>
        <w:adjustRightInd w:val="0"/>
        <w:jc w:val="both"/>
        <w:rPr>
          <w:color w:val="1C1C1C"/>
          <w:szCs w:val="26"/>
        </w:rPr>
      </w:pPr>
    </w:p>
    <w:p w14:paraId="44735A1A" w14:textId="77777777" w:rsidR="008E602B" w:rsidRPr="00E07116" w:rsidRDefault="008E602B" w:rsidP="008E602B">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185475A2" w14:textId="77777777" w:rsidR="008E602B" w:rsidRPr="00E07116" w:rsidRDefault="008E602B" w:rsidP="008E602B">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7B319553" w14:textId="77777777" w:rsidR="008E602B" w:rsidRPr="00E07116" w:rsidRDefault="008E602B" w:rsidP="008E602B">
      <w:pPr>
        <w:widowControl w:val="0"/>
        <w:autoSpaceDE w:val="0"/>
        <w:autoSpaceDN w:val="0"/>
        <w:adjustRightInd w:val="0"/>
        <w:jc w:val="both"/>
        <w:rPr>
          <w:color w:val="1C1C1C"/>
          <w:szCs w:val="26"/>
        </w:rPr>
      </w:pPr>
    </w:p>
    <w:p w14:paraId="383A8A50" w14:textId="77777777" w:rsidR="008E602B" w:rsidRPr="00E07116" w:rsidRDefault="008E602B">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38D8EDF6" w14:textId="77777777" w:rsidR="008E602B" w:rsidRPr="00E07116" w:rsidRDefault="008E602B">
      <w:pPr>
        <w:widowControl w:val="0"/>
        <w:autoSpaceDE w:val="0"/>
        <w:autoSpaceDN w:val="0"/>
        <w:adjustRightInd w:val="0"/>
        <w:jc w:val="both"/>
        <w:rPr>
          <w:color w:val="1C1C1C"/>
          <w:szCs w:val="26"/>
        </w:rPr>
      </w:pPr>
    </w:p>
    <w:p w14:paraId="752DDA78" w14:textId="77777777" w:rsidR="008E602B" w:rsidRPr="00E07116" w:rsidRDefault="008E602B">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7B232134" w14:textId="77777777" w:rsidR="008E602B" w:rsidRPr="00E07116" w:rsidRDefault="008E602B">
      <w:pPr>
        <w:rPr>
          <w:b/>
          <w:color w:val="1C1C1C"/>
          <w:szCs w:val="26"/>
        </w:rPr>
      </w:pPr>
    </w:p>
    <w:p w14:paraId="0DBDD296" w14:textId="77777777" w:rsidR="008E602B" w:rsidRPr="00E07116" w:rsidRDefault="008E602B">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4644805C" w14:textId="77777777" w:rsidR="008E602B" w:rsidRPr="00E07116" w:rsidRDefault="008E602B">
      <w:pPr>
        <w:rPr>
          <w:b/>
          <w:color w:val="1C1C1C"/>
          <w:szCs w:val="26"/>
        </w:rPr>
      </w:pPr>
    </w:p>
    <w:p w14:paraId="4CFD2848" w14:textId="77777777" w:rsidR="008E602B" w:rsidRPr="00E07116" w:rsidRDefault="008E602B">
      <w:pPr>
        <w:rPr>
          <w:color w:val="1C1C1C"/>
          <w:szCs w:val="26"/>
        </w:rPr>
      </w:pPr>
      <w:r w:rsidRPr="00E07116">
        <w:rPr>
          <w:color w:val="1C1C1C"/>
          <w:szCs w:val="26"/>
        </w:rPr>
        <w:t>Jean-Marie Tremblay, sociologue</w:t>
      </w:r>
    </w:p>
    <w:p w14:paraId="26FF2A59" w14:textId="77777777" w:rsidR="008E602B" w:rsidRPr="00E07116" w:rsidRDefault="008E602B">
      <w:pPr>
        <w:rPr>
          <w:color w:val="1C1C1C"/>
          <w:szCs w:val="26"/>
        </w:rPr>
      </w:pPr>
      <w:r w:rsidRPr="00E07116">
        <w:rPr>
          <w:color w:val="1C1C1C"/>
          <w:szCs w:val="26"/>
        </w:rPr>
        <w:t>Fondateur et Président-directeur général,</w:t>
      </w:r>
    </w:p>
    <w:p w14:paraId="26086A28" w14:textId="77777777" w:rsidR="008E602B" w:rsidRPr="00E07116" w:rsidRDefault="008E602B">
      <w:pPr>
        <w:rPr>
          <w:color w:val="000080"/>
        </w:rPr>
      </w:pPr>
      <w:r w:rsidRPr="00E07116">
        <w:rPr>
          <w:color w:val="000080"/>
          <w:szCs w:val="26"/>
        </w:rPr>
        <w:t>LES CLASSIQUES DES SCIENCES SOCIALES.</w:t>
      </w:r>
    </w:p>
    <w:p w14:paraId="2BDD417F" w14:textId="77777777" w:rsidR="008E602B" w:rsidRPr="00CF4C8E" w:rsidRDefault="008E602B" w:rsidP="008E602B">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62266B1E" w14:textId="77777777" w:rsidR="008E602B" w:rsidRPr="00CF4C8E" w:rsidRDefault="008E602B" w:rsidP="008E602B">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76E850C3" w14:textId="77777777" w:rsidR="008E602B" w:rsidRPr="00CF4C8E" w:rsidRDefault="008E602B" w:rsidP="008E602B">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496F3423" w14:textId="77777777" w:rsidR="008E602B" w:rsidRPr="00CF4C8E" w:rsidRDefault="008E602B" w:rsidP="008E602B">
      <w:pPr>
        <w:ind w:left="20" w:hanging="20"/>
        <w:jc w:val="both"/>
        <w:rPr>
          <w:sz w:val="24"/>
        </w:rPr>
      </w:pPr>
      <w:r w:rsidRPr="00CF4C8E">
        <w:rPr>
          <w:sz w:val="24"/>
        </w:rPr>
        <w:t>à partir du texte de :</w:t>
      </w:r>
    </w:p>
    <w:p w14:paraId="4A3000C0" w14:textId="77777777" w:rsidR="008E602B" w:rsidRPr="00384B20" w:rsidRDefault="008E602B" w:rsidP="008E602B">
      <w:pPr>
        <w:ind w:firstLine="0"/>
        <w:jc w:val="both"/>
        <w:rPr>
          <w:sz w:val="24"/>
        </w:rPr>
      </w:pPr>
    </w:p>
    <w:p w14:paraId="2E999E04" w14:textId="77777777" w:rsidR="008E602B" w:rsidRPr="00E07116" w:rsidRDefault="008E602B" w:rsidP="008E602B">
      <w:pPr>
        <w:ind w:firstLine="0"/>
        <w:jc w:val="both"/>
      </w:pPr>
      <w:r>
        <w:t>Sous la direction de Jean-François Léonard</w:t>
      </w:r>
    </w:p>
    <w:p w14:paraId="564FD83E" w14:textId="77777777" w:rsidR="008E602B" w:rsidRPr="00E07116" w:rsidRDefault="008E602B" w:rsidP="008E602B">
      <w:pPr>
        <w:ind w:left="20" w:firstLine="340"/>
        <w:jc w:val="both"/>
      </w:pPr>
    </w:p>
    <w:p w14:paraId="5027A5BA" w14:textId="77777777" w:rsidR="008E602B" w:rsidRPr="00E07116" w:rsidRDefault="008E602B" w:rsidP="008E602B">
      <w:pPr>
        <w:ind w:firstLine="0"/>
        <w:jc w:val="both"/>
      </w:pPr>
      <w:r w:rsidRPr="001E6831">
        <w:rPr>
          <w:b/>
          <w:color w:val="000080"/>
        </w:rPr>
        <w:t>La chance au coureur. Bilan de l’action du Gouvernement du Parti québécois</w:t>
      </w:r>
    </w:p>
    <w:p w14:paraId="1C0DBD4B" w14:textId="77777777" w:rsidR="008E602B" w:rsidRPr="00E07116" w:rsidRDefault="008E602B" w:rsidP="008E602B">
      <w:pPr>
        <w:jc w:val="both"/>
      </w:pPr>
    </w:p>
    <w:p w14:paraId="5623AF3A" w14:textId="77777777" w:rsidR="008E602B" w:rsidRPr="009C7D7D" w:rsidRDefault="008E602B" w:rsidP="008E602B">
      <w:pPr>
        <w:ind w:left="20" w:hanging="20"/>
        <w:jc w:val="both"/>
        <w:rPr>
          <w:sz w:val="24"/>
        </w:rPr>
      </w:pPr>
      <w:r>
        <w:rPr>
          <w:sz w:val="24"/>
        </w:rPr>
        <w:t>Montréal : Les Éditions Nouvelle Optique, 1978, 253 pp.</w:t>
      </w:r>
    </w:p>
    <w:p w14:paraId="32061AC3" w14:textId="77777777" w:rsidR="008E602B" w:rsidRPr="00384B20" w:rsidRDefault="008E602B" w:rsidP="008E602B">
      <w:pPr>
        <w:jc w:val="both"/>
        <w:rPr>
          <w:sz w:val="24"/>
        </w:rPr>
      </w:pPr>
    </w:p>
    <w:p w14:paraId="2F3D8AC0" w14:textId="77777777" w:rsidR="008E602B" w:rsidRPr="00384B20" w:rsidRDefault="008E602B" w:rsidP="008E602B">
      <w:pPr>
        <w:jc w:val="both"/>
        <w:rPr>
          <w:sz w:val="24"/>
        </w:rPr>
      </w:pPr>
    </w:p>
    <w:p w14:paraId="6700AE68" w14:textId="77777777" w:rsidR="008E602B" w:rsidRDefault="008E602B" w:rsidP="008E602B">
      <w:pPr>
        <w:ind w:left="20"/>
        <w:jc w:val="both"/>
        <w:rPr>
          <w:sz w:val="24"/>
        </w:rPr>
      </w:pPr>
    </w:p>
    <w:p w14:paraId="202FB0A3" w14:textId="77777777" w:rsidR="008E602B" w:rsidRPr="00384B20" w:rsidRDefault="008E602B" w:rsidP="008E602B">
      <w:pPr>
        <w:ind w:left="20"/>
        <w:jc w:val="both"/>
        <w:rPr>
          <w:sz w:val="24"/>
        </w:rPr>
      </w:pPr>
    </w:p>
    <w:p w14:paraId="6098236C" w14:textId="77777777" w:rsidR="008E602B" w:rsidRPr="00384B20" w:rsidRDefault="008E602B">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4793C7A4" w14:textId="77777777" w:rsidR="008E602B" w:rsidRPr="00384B20" w:rsidRDefault="008E602B">
      <w:pPr>
        <w:ind w:right="1800" w:firstLine="0"/>
        <w:jc w:val="both"/>
        <w:rPr>
          <w:sz w:val="24"/>
        </w:rPr>
      </w:pPr>
    </w:p>
    <w:p w14:paraId="0B5EBD84" w14:textId="77777777" w:rsidR="008E602B" w:rsidRPr="00384B20" w:rsidRDefault="008E602B" w:rsidP="008E602B">
      <w:pPr>
        <w:ind w:left="360" w:right="360" w:firstLine="0"/>
        <w:jc w:val="both"/>
        <w:rPr>
          <w:sz w:val="24"/>
        </w:rPr>
      </w:pPr>
      <w:r w:rsidRPr="00384B20">
        <w:rPr>
          <w:sz w:val="24"/>
        </w:rPr>
        <w:t>Pour le texte: Times New Roman, 14 points.</w:t>
      </w:r>
    </w:p>
    <w:p w14:paraId="4C9929C0" w14:textId="77777777" w:rsidR="008E602B" w:rsidRPr="00384B20" w:rsidRDefault="008E602B" w:rsidP="008E602B">
      <w:pPr>
        <w:ind w:left="360" w:right="360" w:firstLine="0"/>
        <w:jc w:val="both"/>
        <w:rPr>
          <w:sz w:val="24"/>
        </w:rPr>
      </w:pPr>
      <w:r w:rsidRPr="00384B20">
        <w:rPr>
          <w:sz w:val="24"/>
        </w:rPr>
        <w:t>Pour les notes de bas de page : Times New Roman, 12 points.</w:t>
      </w:r>
    </w:p>
    <w:p w14:paraId="2AE37874" w14:textId="77777777" w:rsidR="008E602B" w:rsidRPr="00384B20" w:rsidRDefault="008E602B">
      <w:pPr>
        <w:ind w:left="360" w:right="1800" w:firstLine="0"/>
        <w:jc w:val="both"/>
        <w:rPr>
          <w:sz w:val="24"/>
        </w:rPr>
      </w:pPr>
    </w:p>
    <w:p w14:paraId="7390BB7A" w14:textId="77777777" w:rsidR="008E602B" w:rsidRPr="00384B20" w:rsidRDefault="008E602B">
      <w:pPr>
        <w:ind w:right="360" w:firstLine="0"/>
        <w:jc w:val="both"/>
        <w:rPr>
          <w:sz w:val="24"/>
        </w:rPr>
      </w:pPr>
      <w:r w:rsidRPr="00384B20">
        <w:rPr>
          <w:sz w:val="24"/>
        </w:rPr>
        <w:t>Édition électronique réalisée avec le traitement de textes Microsoft Word 2008 pour Macintosh.</w:t>
      </w:r>
    </w:p>
    <w:p w14:paraId="12752026" w14:textId="77777777" w:rsidR="008E602B" w:rsidRPr="00384B20" w:rsidRDefault="008E602B">
      <w:pPr>
        <w:ind w:right="1800" w:firstLine="0"/>
        <w:jc w:val="both"/>
        <w:rPr>
          <w:sz w:val="24"/>
        </w:rPr>
      </w:pPr>
    </w:p>
    <w:p w14:paraId="325F09C7" w14:textId="77777777" w:rsidR="008E602B" w:rsidRPr="00384B20" w:rsidRDefault="008E602B" w:rsidP="008E602B">
      <w:pPr>
        <w:ind w:right="540" w:firstLine="0"/>
        <w:jc w:val="both"/>
        <w:rPr>
          <w:sz w:val="24"/>
        </w:rPr>
      </w:pPr>
      <w:r w:rsidRPr="00384B20">
        <w:rPr>
          <w:sz w:val="24"/>
        </w:rPr>
        <w:t>Mise en page sur papier format : LETTRE US, 8.5’’ x 11’’.</w:t>
      </w:r>
    </w:p>
    <w:p w14:paraId="0306E513" w14:textId="77777777" w:rsidR="008E602B" w:rsidRDefault="008E602B">
      <w:pPr>
        <w:ind w:right="1800" w:firstLine="0"/>
        <w:jc w:val="both"/>
        <w:rPr>
          <w:sz w:val="24"/>
        </w:rPr>
      </w:pPr>
    </w:p>
    <w:p w14:paraId="3A8EABD8" w14:textId="77777777" w:rsidR="008E602B" w:rsidRDefault="008E602B">
      <w:pPr>
        <w:ind w:right="1800" w:firstLine="0"/>
        <w:jc w:val="both"/>
        <w:rPr>
          <w:sz w:val="24"/>
        </w:rPr>
      </w:pPr>
    </w:p>
    <w:p w14:paraId="0E63622E" w14:textId="77777777" w:rsidR="008E602B" w:rsidRPr="00384B20" w:rsidRDefault="008E602B">
      <w:pPr>
        <w:ind w:right="1800" w:firstLine="0"/>
        <w:jc w:val="both"/>
        <w:rPr>
          <w:sz w:val="24"/>
        </w:rPr>
      </w:pPr>
    </w:p>
    <w:p w14:paraId="15BA27A0" w14:textId="77777777" w:rsidR="008E602B" w:rsidRPr="00384B20" w:rsidRDefault="008E602B" w:rsidP="008E602B">
      <w:pPr>
        <w:ind w:firstLine="0"/>
        <w:jc w:val="both"/>
        <w:rPr>
          <w:sz w:val="24"/>
        </w:rPr>
      </w:pPr>
      <w:r w:rsidRPr="00384B20">
        <w:rPr>
          <w:sz w:val="24"/>
        </w:rPr>
        <w:t xml:space="preserve">Édition numérique réalisée le </w:t>
      </w:r>
      <w:r>
        <w:rPr>
          <w:sz w:val="24"/>
        </w:rPr>
        <w:t>8 août 2023 à Chicoutimi</w:t>
      </w:r>
      <w:r w:rsidRPr="00384B20">
        <w:rPr>
          <w:sz w:val="24"/>
        </w:rPr>
        <w:t>, Qu</w:t>
      </w:r>
      <w:r w:rsidRPr="00384B20">
        <w:rPr>
          <w:sz w:val="24"/>
        </w:rPr>
        <w:t>é</w:t>
      </w:r>
      <w:r w:rsidRPr="00384B20">
        <w:rPr>
          <w:sz w:val="24"/>
        </w:rPr>
        <w:t>bec.</w:t>
      </w:r>
    </w:p>
    <w:p w14:paraId="218EDF59" w14:textId="77777777" w:rsidR="008E602B" w:rsidRPr="00384B20" w:rsidRDefault="008E602B">
      <w:pPr>
        <w:ind w:right="1800" w:firstLine="0"/>
        <w:jc w:val="both"/>
        <w:rPr>
          <w:sz w:val="24"/>
        </w:rPr>
      </w:pPr>
    </w:p>
    <w:p w14:paraId="011B11FB" w14:textId="77777777" w:rsidR="008E602B" w:rsidRPr="00E07116" w:rsidRDefault="00DF6FB4">
      <w:pPr>
        <w:ind w:right="1800" w:firstLine="0"/>
        <w:jc w:val="both"/>
      </w:pPr>
      <w:r w:rsidRPr="00E07116">
        <w:rPr>
          <w:noProof/>
        </w:rPr>
        <w:drawing>
          <wp:inline distT="0" distB="0" distL="0" distR="0" wp14:anchorId="3C8FE30B" wp14:editId="7705EFA4">
            <wp:extent cx="1117600" cy="3937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068D89F4" w14:textId="77777777" w:rsidR="008E602B" w:rsidRPr="00E07116" w:rsidRDefault="008E602B" w:rsidP="008E602B">
      <w:pPr>
        <w:ind w:left="20"/>
        <w:jc w:val="both"/>
      </w:pPr>
      <w:r w:rsidRPr="00E07116">
        <w:br w:type="page"/>
      </w:r>
    </w:p>
    <w:p w14:paraId="7EF1F8DB" w14:textId="77777777" w:rsidR="008E602B" w:rsidRDefault="008E602B" w:rsidP="008E602B">
      <w:pPr>
        <w:ind w:firstLine="0"/>
        <w:jc w:val="center"/>
        <w:rPr>
          <w:b/>
          <w:sz w:val="20"/>
          <w:lang w:bidi="ar-SA"/>
        </w:rPr>
      </w:pPr>
      <w:r>
        <w:rPr>
          <w:b/>
          <w:sz w:val="20"/>
          <w:lang w:bidi="ar-SA"/>
        </w:rPr>
        <w:t>SOUS LA DIRECTION DE</w:t>
      </w:r>
    </w:p>
    <w:p w14:paraId="23E4DD22" w14:textId="77777777" w:rsidR="008E602B" w:rsidRDefault="008E602B" w:rsidP="008E602B">
      <w:pPr>
        <w:ind w:firstLine="0"/>
        <w:jc w:val="center"/>
        <w:rPr>
          <w:sz w:val="24"/>
          <w:lang w:bidi="ar-SA"/>
        </w:rPr>
      </w:pPr>
      <w:r>
        <w:rPr>
          <w:sz w:val="48"/>
          <w:lang w:bidi="ar-SA"/>
        </w:rPr>
        <w:t>Jean-François Léonard</w:t>
      </w:r>
    </w:p>
    <w:p w14:paraId="1E042769" w14:textId="77777777" w:rsidR="008E602B" w:rsidRPr="00E07116" w:rsidRDefault="008E602B" w:rsidP="008E602B">
      <w:pPr>
        <w:ind w:firstLine="0"/>
        <w:jc w:val="center"/>
      </w:pPr>
    </w:p>
    <w:p w14:paraId="2068BA9E" w14:textId="77777777" w:rsidR="008E602B" w:rsidRPr="00F3780C" w:rsidRDefault="008E602B" w:rsidP="008E602B">
      <w:pPr>
        <w:ind w:firstLine="0"/>
        <w:jc w:val="center"/>
        <w:rPr>
          <w:color w:val="000080"/>
          <w:sz w:val="36"/>
        </w:rPr>
      </w:pPr>
      <w:r>
        <w:rPr>
          <w:color w:val="000080"/>
          <w:sz w:val="36"/>
        </w:rPr>
        <w:t>La chance au coureur.</w:t>
      </w:r>
      <w:r>
        <w:rPr>
          <w:color w:val="000080"/>
          <w:sz w:val="36"/>
        </w:rPr>
        <w:br/>
      </w:r>
      <w:r w:rsidRPr="001E6831">
        <w:rPr>
          <w:i/>
          <w:color w:val="000080"/>
        </w:rPr>
        <w:t>Bilan de l’action du Gouvern</w:t>
      </w:r>
      <w:r w:rsidRPr="001E6831">
        <w:rPr>
          <w:i/>
          <w:color w:val="000080"/>
        </w:rPr>
        <w:t>e</w:t>
      </w:r>
      <w:r w:rsidRPr="001E6831">
        <w:rPr>
          <w:i/>
          <w:color w:val="000080"/>
        </w:rPr>
        <w:t>ment du Parti québécois</w:t>
      </w:r>
    </w:p>
    <w:p w14:paraId="6CCC0036" w14:textId="77777777" w:rsidR="008E602B" w:rsidRDefault="008E602B" w:rsidP="008E602B">
      <w:pPr>
        <w:ind w:firstLine="0"/>
        <w:jc w:val="center"/>
      </w:pPr>
    </w:p>
    <w:p w14:paraId="6930F606" w14:textId="77777777" w:rsidR="008E602B" w:rsidRPr="00E07116" w:rsidRDefault="00DF6FB4" w:rsidP="008E602B">
      <w:pPr>
        <w:ind w:firstLine="0"/>
        <w:jc w:val="center"/>
      </w:pPr>
      <w:r>
        <w:rPr>
          <w:noProof/>
        </w:rPr>
        <w:drawing>
          <wp:inline distT="0" distB="0" distL="0" distR="0" wp14:anchorId="39C74DD4" wp14:editId="2E01A38B">
            <wp:extent cx="3606800" cy="5384800"/>
            <wp:effectExtent l="25400" t="25400" r="12700" b="1270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6800" cy="5384800"/>
                    </a:xfrm>
                    <a:prstGeom prst="rect">
                      <a:avLst/>
                    </a:prstGeom>
                    <a:noFill/>
                    <a:ln w="19050" cmpd="sng">
                      <a:solidFill>
                        <a:srgbClr val="000000"/>
                      </a:solidFill>
                      <a:miter lim="800000"/>
                      <a:headEnd/>
                      <a:tailEnd/>
                    </a:ln>
                    <a:effectLst/>
                  </pic:spPr>
                </pic:pic>
              </a:graphicData>
            </a:graphic>
          </wp:inline>
        </w:drawing>
      </w:r>
    </w:p>
    <w:p w14:paraId="165B3F4A" w14:textId="77777777" w:rsidR="008E602B" w:rsidRDefault="008E602B" w:rsidP="008E602B">
      <w:pPr>
        <w:ind w:firstLine="0"/>
        <w:jc w:val="center"/>
      </w:pPr>
    </w:p>
    <w:p w14:paraId="4597BE11" w14:textId="77777777" w:rsidR="008E602B" w:rsidRPr="00E07116" w:rsidRDefault="008E602B" w:rsidP="008E602B">
      <w:pPr>
        <w:ind w:firstLine="0"/>
        <w:jc w:val="center"/>
      </w:pPr>
      <w:r>
        <w:rPr>
          <w:sz w:val="24"/>
        </w:rPr>
        <w:t>Montréal : Les Éditions Nouvelle Optique, 1978, 253 pp.</w:t>
      </w:r>
    </w:p>
    <w:p w14:paraId="69637740" w14:textId="77777777" w:rsidR="008E602B" w:rsidRPr="00E07116" w:rsidRDefault="008E602B" w:rsidP="008E602B">
      <w:pPr>
        <w:jc w:val="both"/>
      </w:pPr>
      <w:r w:rsidRPr="00E07116">
        <w:br w:type="page"/>
      </w:r>
    </w:p>
    <w:p w14:paraId="27E2D3BA" w14:textId="77777777" w:rsidR="008E602B" w:rsidRPr="00E07116" w:rsidRDefault="008E602B" w:rsidP="008E602B">
      <w:pPr>
        <w:jc w:val="both"/>
      </w:pPr>
    </w:p>
    <w:p w14:paraId="43E15B9D" w14:textId="77777777" w:rsidR="008E602B" w:rsidRPr="00E07116" w:rsidRDefault="008E602B" w:rsidP="008E602B">
      <w:pPr>
        <w:jc w:val="both"/>
      </w:pPr>
    </w:p>
    <w:p w14:paraId="37847618" w14:textId="77777777" w:rsidR="008E602B" w:rsidRPr="001E6831" w:rsidRDefault="008E602B" w:rsidP="008E602B">
      <w:pPr>
        <w:ind w:firstLine="0"/>
        <w:jc w:val="center"/>
        <w:rPr>
          <w:sz w:val="24"/>
        </w:rPr>
      </w:pPr>
      <w:bookmarkStart w:id="0" w:name="Chance_au_coureur_couverture"/>
      <w:r w:rsidRPr="001E6831">
        <w:rPr>
          <w:sz w:val="36"/>
        </w:rPr>
        <w:t>La chance au coureur.</w:t>
      </w:r>
      <w:r w:rsidRPr="001E6831">
        <w:rPr>
          <w:sz w:val="36"/>
        </w:rPr>
        <w:br/>
      </w:r>
      <w:r w:rsidRPr="001E6831">
        <w:rPr>
          <w:i/>
          <w:sz w:val="24"/>
        </w:rPr>
        <w:t>Bilan de l’action du Gouvern</w:t>
      </w:r>
      <w:r w:rsidRPr="001E6831">
        <w:rPr>
          <w:i/>
          <w:sz w:val="24"/>
        </w:rPr>
        <w:t>e</w:t>
      </w:r>
      <w:r w:rsidRPr="001E6831">
        <w:rPr>
          <w:i/>
          <w:sz w:val="24"/>
        </w:rPr>
        <w:t>ment du Parti québécois</w:t>
      </w:r>
    </w:p>
    <w:p w14:paraId="6FB34B4F" w14:textId="77777777" w:rsidR="008E602B" w:rsidRPr="00E07116" w:rsidRDefault="008E602B" w:rsidP="008E602B">
      <w:pPr>
        <w:pStyle w:val="planchest"/>
      </w:pPr>
      <w:r w:rsidRPr="00E07116">
        <w:t>Quatrième de couverture</w:t>
      </w:r>
    </w:p>
    <w:bookmarkEnd w:id="0"/>
    <w:p w14:paraId="4C5D18AC" w14:textId="77777777" w:rsidR="008E602B" w:rsidRPr="00E07116" w:rsidRDefault="008E602B" w:rsidP="008E602B">
      <w:pPr>
        <w:jc w:val="both"/>
      </w:pPr>
    </w:p>
    <w:p w14:paraId="2A886BCE" w14:textId="77777777" w:rsidR="008E602B" w:rsidRPr="00E07116" w:rsidRDefault="008E602B" w:rsidP="008E602B">
      <w:pPr>
        <w:jc w:val="both"/>
      </w:pPr>
    </w:p>
    <w:p w14:paraId="4E9C9833" w14:textId="77777777" w:rsidR="008E602B" w:rsidRPr="00E07116" w:rsidRDefault="008E602B" w:rsidP="008E602B">
      <w:pPr>
        <w:jc w:val="both"/>
      </w:pPr>
    </w:p>
    <w:p w14:paraId="6887B89D" w14:textId="77777777" w:rsidR="008E602B" w:rsidRPr="00E07116" w:rsidRDefault="008E602B" w:rsidP="008E602B">
      <w:pPr>
        <w:jc w:val="both"/>
      </w:pPr>
    </w:p>
    <w:p w14:paraId="39C241F1" w14:textId="77777777" w:rsidR="008E602B" w:rsidRPr="00E07116" w:rsidRDefault="008E602B" w:rsidP="008E602B">
      <w:pPr>
        <w:jc w:val="both"/>
      </w:pPr>
    </w:p>
    <w:p w14:paraId="6C688B65" w14:textId="77777777" w:rsidR="008E602B" w:rsidRPr="00384B20" w:rsidRDefault="008E602B" w:rsidP="008E602B">
      <w:pPr>
        <w:ind w:right="90" w:firstLine="0"/>
        <w:jc w:val="both"/>
        <w:rPr>
          <w:sz w:val="20"/>
        </w:rPr>
      </w:pPr>
      <w:hyperlink w:anchor="tdm" w:history="1">
        <w:r w:rsidRPr="00384B20">
          <w:rPr>
            <w:rStyle w:val="Hyperlien"/>
            <w:sz w:val="20"/>
          </w:rPr>
          <w:t>Retour à la table des matières</w:t>
        </w:r>
      </w:hyperlink>
    </w:p>
    <w:p w14:paraId="01B8A186" w14:textId="77777777" w:rsidR="008E602B" w:rsidRPr="00FF1525" w:rsidRDefault="008E602B" w:rsidP="008E602B">
      <w:pPr>
        <w:spacing w:before="120" w:after="120"/>
        <w:jc w:val="both"/>
        <w:rPr>
          <w:u w:val="single"/>
        </w:rPr>
      </w:pPr>
      <w:r w:rsidRPr="00607A60">
        <w:rPr>
          <w:rFonts w:eastAsia="Arial"/>
        </w:rPr>
        <w:t>Collection</w:t>
      </w:r>
      <w:r>
        <w:rPr>
          <w:rFonts w:eastAsia="Arial"/>
        </w:rPr>
        <w:t xml:space="preserve"> </w:t>
      </w:r>
      <w:r w:rsidRPr="00FF1525">
        <w:rPr>
          <w:rFonts w:eastAsia="Arial"/>
          <w:i/>
          <w:u w:val="single"/>
        </w:rPr>
        <w:t>Matériaux</w:t>
      </w:r>
    </w:p>
    <w:p w14:paraId="231940A9" w14:textId="77777777" w:rsidR="008E602B" w:rsidRPr="00607A60" w:rsidRDefault="008E602B" w:rsidP="008E602B">
      <w:pPr>
        <w:spacing w:before="120" w:after="120"/>
        <w:jc w:val="both"/>
        <w:rPr>
          <w:szCs w:val="22"/>
        </w:rPr>
      </w:pPr>
    </w:p>
    <w:p w14:paraId="1AD268F8" w14:textId="77777777" w:rsidR="008E602B" w:rsidRPr="00607A60" w:rsidRDefault="008E602B" w:rsidP="008E602B">
      <w:pPr>
        <w:spacing w:before="120" w:after="120"/>
        <w:jc w:val="both"/>
        <w:rPr>
          <w:szCs w:val="22"/>
        </w:rPr>
      </w:pPr>
      <w:r w:rsidRPr="00607A60">
        <w:rPr>
          <w:szCs w:val="22"/>
        </w:rPr>
        <w:t>Les auteurs</w:t>
      </w:r>
    </w:p>
    <w:p w14:paraId="1511A6D9" w14:textId="77777777" w:rsidR="008E602B" w:rsidRPr="00607A60" w:rsidRDefault="008E602B" w:rsidP="008E602B">
      <w:pPr>
        <w:spacing w:before="120" w:after="120"/>
        <w:jc w:val="both"/>
      </w:pPr>
      <w:r w:rsidRPr="00607A60">
        <w:t>Yvan Allaire, André Bernard, Gilles Bourque, Guy Bouthillier, Hélène David, Jacques Dofny, Francine Fournier, Marcel Fou</w:t>
      </w:r>
      <w:r w:rsidRPr="00607A60">
        <w:t>r</w:t>
      </w:r>
      <w:r w:rsidRPr="00607A60">
        <w:t>nier, Pierre Fournier, Jean-Guy Frenette, Henri Gagnon, Claude-Raymond Lal</w:t>
      </w:r>
      <w:r w:rsidRPr="00607A60">
        <w:t>i</w:t>
      </w:r>
      <w:r w:rsidRPr="00607A60">
        <w:t>berté, Francine Lalonde, Daniel Latouche, Kenneth McRoberts, Marcel Pépin, Jean-Marc Piotte, Berel Roda</w:t>
      </w:r>
      <w:r>
        <w:t>l</w:t>
      </w:r>
      <w:r w:rsidRPr="00607A60">
        <w:t>, A</w:t>
      </w:r>
      <w:r w:rsidRPr="00607A60">
        <w:t>r</w:t>
      </w:r>
      <w:r w:rsidRPr="00607A60">
        <w:t>naud Sales, Céline St-Pierre, Pierre Vallières.</w:t>
      </w:r>
    </w:p>
    <w:p w14:paraId="613A8183" w14:textId="77777777" w:rsidR="008E602B" w:rsidRPr="00607A60" w:rsidRDefault="008E602B" w:rsidP="008E602B">
      <w:pPr>
        <w:spacing w:before="120" w:after="120"/>
        <w:jc w:val="both"/>
        <w:rPr>
          <w:szCs w:val="16"/>
        </w:rPr>
      </w:pPr>
      <w:r w:rsidRPr="00607A60">
        <w:rPr>
          <w:szCs w:val="16"/>
        </w:rPr>
        <w:t>Textes réunis et présentés par</w:t>
      </w:r>
    </w:p>
    <w:p w14:paraId="1C875EA7" w14:textId="77777777" w:rsidR="008E602B" w:rsidRPr="00607A60" w:rsidRDefault="008E602B" w:rsidP="008E602B">
      <w:pPr>
        <w:spacing w:before="120" w:after="120"/>
        <w:jc w:val="both"/>
      </w:pPr>
      <w:r w:rsidRPr="00607A60">
        <w:t>Jean-François Léonard, professeur au Département de Science P</w:t>
      </w:r>
      <w:r w:rsidRPr="00607A60">
        <w:t>o</w:t>
      </w:r>
      <w:r w:rsidRPr="00607A60">
        <w:t>litique de l'Université du Québec à Montréal.</w:t>
      </w:r>
    </w:p>
    <w:p w14:paraId="1046DAE7" w14:textId="77777777" w:rsidR="008E602B" w:rsidRDefault="008E602B" w:rsidP="008E602B">
      <w:pPr>
        <w:spacing w:before="120" w:after="120"/>
        <w:jc w:val="both"/>
      </w:pPr>
    </w:p>
    <w:p w14:paraId="0948862B" w14:textId="77777777" w:rsidR="008E602B" w:rsidRPr="00607A60" w:rsidRDefault="008E602B" w:rsidP="008E602B">
      <w:pPr>
        <w:spacing w:before="120" w:after="120"/>
        <w:jc w:val="both"/>
      </w:pPr>
      <w:r w:rsidRPr="00607A60">
        <w:t>Cet ouvrage reprend intégralement les communic</w:t>
      </w:r>
      <w:r w:rsidRPr="00607A60">
        <w:t>a</w:t>
      </w:r>
      <w:r w:rsidRPr="00607A60">
        <w:t xml:space="preserve">tions faites les 15 et 16 novembre 1977 au colloque </w:t>
      </w:r>
      <w:r w:rsidRPr="00607A60">
        <w:rPr>
          <w:i/>
          <w:iCs/>
        </w:rPr>
        <w:t xml:space="preserve">"Un an après. Bilan de l'action du gouvernement du Parti Québécois". </w:t>
      </w:r>
      <w:r w:rsidRPr="00607A60">
        <w:t>Organisé par la Société Can</w:t>
      </w:r>
      <w:r w:rsidRPr="00607A60">
        <w:t>a</w:t>
      </w:r>
      <w:r w:rsidRPr="00607A60">
        <w:t>dienne de Science Politique et l'Association Canadienne des Sociol</w:t>
      </w:r>
      <w:r w:rsidRPr="00607A60">
        <w:t>o</w:t>
      </w:r>
      <w:r w:rsidRPr="00607A60">
        <w:t>gues et Anthropologues de langue française, ce coll</w:t>
      </w:r>
      <w:r w:rsidRPr="00607A60">
        <w:t>o</w:t>
      </w:r>
      <w:r w:rsidRPr="00607A60">
        <w:t>que réunissait des universitaires, des journalistes, des syndicali</w:t>
      </w:r>
      <w:r w:rsidRPr="00607A60">
        <w:t>s</w:t>
      </w:r>
      <w:r w:rsidRPr="00607A60">
        <w:t>tes, et se proposait de porter un jugement critique sur la gouverne du Parti Québécois.</w:t>
      </w:r>
    </w:p>
    <w:p w14:paraId="3E4FE694" w14:textId="77777777" w:rsidR="008E602B" w:rsidRPr="00607A60" w:rsidRDefault="008E602B" w:rsidP="008E602B">
      <w:pPr>
        <w:spacing w:before="120" w:after="120"/>
        <w:jc w:val="both"/>
      </w:pPr>
      <w:r w:rsidRPr="00607A60">
        <w:t>Porté au pouvoir grâce aux suffrages de 40% des votants, le go</w:t>
      </w:r>
      <w:r w:rsidRPr="00607A60">
        <w:t>u</w:t>
      </w:r>
      <w:r w:rsidRPr="00607A60">
        <w:t>vernement du Parti Québécois devait mettre en œuvre un pr</w:t>
      </w:r>
      <w:r w:rsidRPr="00607A60">
        <w:t>o</w:t>
      </w:r>
      <w:r w:rsidRPr="00607A60">
        <w:t>gramme sur lequel planait une triple ambiguïté : ambiguïté de la question n</w:t>
      </w:r>
      <w:r w:rsidRPr="00607A60">
        <w:t>a</w:t>
      </w:r>
      <w:r w:rsidRPr="00607A60">
        <w:lastRenderedPageBreak/>
        <w:t>tionale et du projet indépendantiste qui avaient été mis sous le boi</w:t>
      </w:r>
      <w:r w:rsidRPr="00607A60">
        <w:t>s</w:t>
      </w:r>
      <w:r w:rsidRPr="00607A60">
        <w:t>seau durant toute la campagne électorale ; amb</w:t>
      </w:r>
      <w:r w:rsidRPr="00607A60">
        <w:t>i</w:t>
      </w:r>
      <w:r w:rsidRPr="00607A60">
        <w:t>guïté de l'engagement social-démocrate du Parti qui, malgré les projets de réformes concr</w:t>
      </w:r>
      <w:r w:rsidRPr="00607A60">
        <w:t>è</w:t>
      </w:r>
      <w:r w:rsidRPr="00607A60">
        <w:t>tes inscrites dans le programme off</w:t>
      </w:r>
      <w:r w:rsidRPr="00607A60">
        <w:t>i</w:t>
      </w:r>
      <w:r w:rsidRPr="00607A60">
        <w:t>ciel, ne s'appuyait sur aucun lien organique avec les syndicats ; ambiguïté enfin de la n</w:t>
      </w:r>
      <w:r w:rsidRPr="00607A60">
        <w:t>o</w:t>
      </w:r>
      <w:r w:rsidRPr="00607A60">
        <w:t>tion de "bon gouvernement" publicisée par les cand</w:t>
      </w:r>
      <w:r w:rsidRPr="00607A60">
        <w:t>i</w:t>
      </w:r>
      <w:r w:rsidRPr="00607A60">
        <w:t>dats du Parti alors que la très grande proportion d'entre eux n'avaient aucune expérience de la ge</w:t>
      </w:r>
      <w:r w:rsidRPr="00607A60">
        <w:t>s</w:t>
      </w:r>
      <w:r w:rsidRPr="00607A60">
        <w:t>tion de l'État.</w:t>
      </w:r>
    </w:p>
    <w:p w14:paraId="1A4D9622" w14:textId="77777777" w:rsidR="008E602B" w:rsidRPr="00607A60" w:rsidRDefault="008E602B" w:rsidP="008E602B">
      <w:pPr>
        <w:spacing w:before="120" w:after="120"/>
        <w:jc w:val="both"/>
      </w:pPr>
      <w:r w:rsidRPr="00607A60">
        <w:t>La nécessité d'un jugement indépendant, d'un jugement crit</w:t>
      </w:r>
      <w:r w:rsidRPr="00607A60">
        <w:t>i</w:t>
      </w:r>
      <w:r w:rsidRPr="00607A60">
        <w:t>que sur les pratiques et le dessein politique du Parti Québécois est évidente. Les espoirs soulevés par les élections du 15 novembre 1976 dépa</w:t>
      </w:r>
      <w:r w:rsidRPr="00607A60">
        <w:t>s</w:t>
      </w:r>
      <w:r w:rsidRPr="00607A60">
        <w:t>sent l'action de ce Parti. Jamais on n'aura senti plus intensément le b</w:t>
      </w:r>
      <w:r w:rsidRPr="00607A60">
        <w:t>e</w:t>
      </w:r>
      <w:r w:rsidRPr="00607A60">
        <w:t>soin d'éclairer le débat dans lequel nous sommes enfermés autour de la question nationale. Il est urgent de rendre public autres choses que des caricat</w:t>
      </w:r>
      <w:r w:rsidRPr="00607A60">
        <w:t>u</w:t>
      </w:r>
      <w:r w:rsidRPr="00607A60">
        <w:t>res de critiques ou des auto-satisfactions inspirées par une québécitude chauvine. Il ne faut pas arrêter ce d</w:t>
      </w:r>
      <w:r w:rsidRPr="00607A60">
        <w:t>é</w:t>
      </w:r>
      <w:r w:rsidRPr="00607A60">
        <w:t>bat qui s'est à peine amorcé lors de ce colloque. Trop d'attentes en découlent. Trop d'hi</w:t>
      </w:r>
      <w:r w:rsidRPr="00607A60">
        <w:t>s</w:t>
      </w:r>
      <w:r w:rsidRPr="00607A60">
        <w:t>toire est en jeu.</w:t>
      </w:r>
    </w:p>
    <w:p w14:paraId="2D854C14" w14:textId="77777777" w:rsidR="008E602B" w:rsidRPr="00E07116" w:rsidRDefault="008E602B" w:rsidP="008E602B">
      <w:pPr>
        <w:jc w:val="both"/>
      </w:pPr>
    </w:p>
    <w:p w14:paraId="6DC457CE" w14:textId="77777777" w:rsidR="008E602B" w:rsidRPr="00E07116" w:rsidRDefault="008E602B" w:rsidP="008E602B">
      <w:pPr>
        <w:jc w:val="both"/>
      </w:pPr>
      <w:r w:rsidRPr="00E07116">
        <w:br w:type="page"/>
      </w:r>
    </w:p>
    <w:p w14:paraId="2069710D" w14:textId="77777777" w:rsidR="008E602B" w:rsidRPr="00E07116" w:rsidRDefault="008E602B">
      <w:pPr>
        <w:jc w:val="both"/>
      </w:pPr>
    </w:p>
    <w:p w14:paraId="0822B2E7" w14:textId="77777777" w:rsidR="008E602B" w:rsidRPr="00E07116" w:rsidRDefault="008E602B">
      <w:pPr>
        <w:jc w:val="both"/>
      </w:pPr>
    </w:p>
    <w:p w14:paraId="3635FDB8" w14:textId="77777777" w:rsidR="008E602B" w:rsidRPr="00E07116" w:rsidRDefault="008E602B">
      <w:pPr>
        <w:jc w:val="both"/>
      </w:pPr>
    </w:p>
    <w:p w14:paraId="50533F5A" w14:textId="77777777" w:rsidR="008E602B" w:rsidRPr="00E07116" w:rsidRDefault="008E602B" w:rsidP="008E602B">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24B252CA" w14:textId="77777777" w:rsidR="008E602B" w:rsidRPr="00E07116" w:rsidRDefault="008E602B" w:rsidP="008E602B">
      <w:pPr>
        <w:pStyle w:val="NormalWeb"/>
        <w:spacing w:before="2" w:after="2"/>
        <w:jc w:val="both"/>
        <w:rPr>
          <w:rFonts w:ascii="Times New Roman" w:hAnsi="Times New Roman"/>
          <w:sz w:val="28"/>
        </w:rPr>
      </w:pPr>
    </w:p>
    <w:p w14:paraId="681EC2DB" w14:textId="77777777" w:rsidR="008E602B" w:rsidRPr="00E07116" w:rsidRDefault="008E602B" w:rsidP="008E602B">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7F264397" w14:textId="77777777" w:rsidR="008E602B" w:rsidRPr="00E07116" w:rsidRDefault="008E602B" w:rsidP="008E602B">
      <w:pPr>
        <w:jc w:val="both"/>
        <w:rPr>
          <w:szCs w:val="19"/>
        </w:rPr>
      </w:pPr>
    </w:p>
    <w:p w14:paraId="79FBF79B" w14:textId="77777777" w:rsidR="008E602B" w:rsidRPr="00E07116" w:rsidRDefault="008E602B">
      <w:pPr>
        <w:jc w:val="both"/>
        <w:rPr>
          <w:szCs w:val="19"/>
        </w:rPr>
      </w:pPr>
    </w:p>
    <w:p w14:paraId="5256E9F9" w14:textId="77777777" w:rsidR="008E602B" w:rsidRDefault="008E602B" w:rsidP="008E602B">
      <w:pPr>
        <w:spacing w:before="120" w:after="120"/>
        <w:ind w:firstLine="0"/>
        <w:jc w:val="both"/>
        <w:rPr>
          <w:szCs w:val="2"/>
        </w:rPr>
      </w:pPr>
      <w:r w:rsidRPr="00E07116">
        <w:br w:type="page"/>
      </w:r>
      <w:r>
        <w:rPr>
          <w:szCs w:val="2"/>
        </w:rPr>
        <w:lastRenderedPageBreak/>
        <w:t>[3]</w:t>
      </w:r>
    </w:p>
    <w:p w14:paraId="6B5AC840" w14:textId="77777777" w:rsidR="008E602B" w:rsidRDefault="008E602B" w:rsidP="008E602B">
      <w:pPr>
        <w:spacing w:before="120" w:after="120"/>
        <w:ind w:firstLine="0"/>
        <w:jc w:val="both"/>
        <w:rPr>
          <w:szCs w:val="2"/>
        </w:rPr>
      </w:pPr>
    </w:p>
    <w:p w14:paraId="14C13471" w14:textId="77777777" w:rsidR="008E602B" w:rsidRDefault="008E602B" w:rsidP="008E602B">
      <w:pPr>
        <w:spacing w:before="120" w:after="120"/>
        <w:ind w:firstLine="0"/>
        <w:jc w:val="both"/>
        <w:rPr>
          <w:szCs w:val="2"/>
        </w:rPr>
      </w:pPr>
    </w:p>
    <w:p w14:paraId="530589D3" w14:textId="77777777" w:rsidR="008E602B" w:rsidRPr="004206C9" w:rsidRDefault="008E602B" w:rsidP="008E602B">
      <w:pPr>
        <w:spacing w:before="120" w:after="120"/>
        <w:ind w:firstLine="0"/>
        <w:jc w:val="center"/>
        <w:rPr>
          <w:sz w:val="72"/>
          <w:szCs w:val="40"/>
        </w:rPr>
      </w:pPr>
      <w:r w:rsidRPr="004206C9">
        <w:rPr>
          <w:rFonts w:eastAsia="Futura" w:cs="Futura"/>
          <w:bCs/>
          <w:sz w:val="72"/>
          <w:szCs w:val="40"/>
        </w:rPr>
        <w:t>La chance</w:t>
      </w:r>
      <w:r>
        <w:rPr>
          <w:rFonts w:eastAsia="Futura" w:cs="Futura"/>
          <w:bCs/>
          <w:sz w:val="72"/>
          <w:szCs w:val="40"/>
        </w:rPr>
        <w:br/>
      </w:r>
      <w:r w:rsidRPr="004206C9">
        <w:rPr>
          <w:rFonts w:eastAsia="Futura" w:cs="Futura"/>
          <w:bCs/>
          <w:sz w:val="72"/>
          <w:szCs w:val="40"/>
        </w:rPr>
        <w:t>au coureur</w:t>
      </w:r>
    </w:p>
    <w:p w14:paraId="16853507" w14:textId="77777777" w:rsidR="008E602B" w:rsidRDefault="008E602B" w:rsidP="008E602B">
      <w:pPr>
        <w:spacing w:before="120" w:after="120"/>
        <w:ind w:firstLine="0"/>
        <w:jc w:val="both"/>
        <w:rPr>
          <w:szCs w:val="40"/>
        </w:rPr>
      </w:pPr>
    </w:p>
    <w:p w14:paraId="0F500B10" w14:textId="77777777" w:rsidR="008E602B" w:rsidRDefault="008E602B" w:rsidP="008E602B">
      <w:pPr>
        <w:spacing w:before="120" w:after="120"/>
        <w:ind w:firstLine="0"/>
        <w:jc w:val="both"/>
        <w:rPr>
          <w:szCs w:val="40"/>
        </w:rPr>
      </w:pPr>
    </w:p>
    <w:p w14:paraId="0CC51D29" w14:textId="77777777" w:rsidR="008E602B" w:rsidRDefault="008E602B" w:rsidP="008E602B">
      <w:pPr>
        <w:spacing w:before="120" w:after="120"/>
        <w:ind w:firstLine="0"/>
        <w:jc w:val="both"/>
        <w:rPr>
          <w:szCs w:val="40"/>
        </w:rPr>
      </w:pPr>
    </w:p>
    <w:p w14:paraId="00FC7827" w14:textId="77777777" w:rsidR="008E602B" w:rsidRDefault="008E602B" w:rsidP="008E602B">
      <w:pPr>
        <w:spacing w:before="120" w:after="120"/>
        <w:ind w:firstLine="0"/>
        <w:jc w:val="both"/>
        <w:rPr>
          <w:szCs w:val="40"/>
        </w:rPr>
      </w:pPr>
      <w:r>
        <w:rPr>
          <w:szCs w:val="40"/>
        </w:rPr>
        <w:t>[4]</w:t>
      </w:r>
    </w:p>
    <w:p w14:paraId="709A23DE" w14:textId="77777777" w:rsidR="008E602B" w:rsidRDefault="008E602B" w:rsidP="008E602B">
      <w:pPr>
        <w:spacing w:before="120" w:after="120"/>
        <w:ind w:firstLine="0"/>
        <w:jc w:val="both"/>
        <w:rPr>
          <w:szCs w:val="40"/>
        </w:rPr>
      </w:pPr>
      <w:r w:rsidRPr="00607A60">
        <w:rPr>
          <w:szCs w:val="40"/>
        </w:rPr>
        <w:br w:type="page"/>
      </w:r>
      <w:r>
        <w:rPr>
          <w:szCs w:val="40"/>
        </w:rPr>
        <w:lastRenderedPageBreak/>
        <w:t>[5]</w:t>
      </w:r>
    </w:p>
    <w:p w14:paraId="645EE239" w14:textId="77777777" w:rsidR="008E602B" w:rsidRDefault="008E602B" w:rsidP="008E602B">
      <w:pPr>
        <w:spacing w:before="120" w:after="120"/>
        <w:ind w:firstLine="0"/>
        <w:jc w:val="both"/>
        <w:rPr>
          <w:szCs w:val="40"/>
        </w:rPr>
      </w:pPr>
    </w:p>
    <w:p w14:paraId="2719A3B6" w14:textId="77777777" w:rsidR="008E602B" w:rsidRDefault="008E602B" w:rsidP="008E602B">
      <w:pPr>
        <w:spacing w:before="120" w:after="120"/>
        <w:ind w:firstLine="0"/>
        <w:jc w:val="both"/>
        <w:rPr>
          <w:szCs w:val="40"/>
        </w:rPr>
      </w:pPr>
    </w:p>
    <w:p w14:paraId="1DAA5263" w14:textId="77777777" w:rsidR="008E602B" w:rsidRPr="00A539CE" w:rsidRDefault="008E602B" w:rsidP="008E602B">
      <w:pPr>
        <w:spacing w:before="120" w:after="120"/>
        <w:ind w:firstLine="0"/>
        <w:jc w:val="center"/>
        <w:rPr>
          <w:sz w:val="72"/>
        </w:rPr>
      </w:pPr>
      <w:r w:rsidRPr="00A539CE">
        <w:rPr>
          <w:sz w:val="72"/>
        </w:rPr>
        <w:t>La chance au coureur</w:t>
      </w:r>
    </w:p>
    <w:p w14:paraId="2A276E91" w14:textId="77777777" w:rsidR="008E602B" w:rsidRPr="00607A60" w:rsidRDefault="008E602B" w:rsidP="008E602B">
      <w:pPr>
        <w:spacing w:before="120" w:after="120"/>
        <w:ind w:firstLine="0"/>
        <w:jc w:val="center"/>
        <w:rPr>
          <w:szCs w:val="28"/>
        </w:rPr>
      </w:pPr>
      <w:r w:rsidRPr="00607A60">
        <w:rPr>
          <w:rFonts w:eastAsia="Arial"/>
          <w:szCs w:val="28"/>
        </w:rPr>
        <w:t>B</w:t>
      </w:r>
      <w:r>
        <w:rPr>
          <w:rFonts w:eastAsia="Arial"/>
          <w:szCs w:val="28"/>
        </w:rPr>
        <w:t>ilan de faction du gouvernement</w:t>
      </w:r>
      <w:r>
        <w:rPr>
          <w:rFonts w:eastAsia="Arial"/>
          <w:szCs w:val="28"/>
        </w:rPr>
        <w:br/>
      </w:r>
      <w:r w:rsidRPr="00607A60">
        <w:rPr>
          <w:rFonts w:eastAsia="Arial"/>
          <w:szCs w:val="28"/>
        </w:rPr>
        <w:t>du Parti Québ</w:t>
      </w:r>
      <w:r w:rsidRPr="00607A60">
        <w:rPr>
          <w:rFonts w:eastAsia="Arial"/>
          <w:szCs w:val="28"/>
        </w:rPr>
        <w:t>é</w:t>
      </w:r>
      <w:r w:rsidRPr="00607A60">
        <w:rPr>
          <w:rFonts w:eastAsia="Arial"/>
          <w:szCs w:val="28"/>
        </w:rPr>
        <w:t>cois</w:t>
      </w:r>
    </w:p>
    <w:p w14:paraId="45C978E8" w14:textId="77777777" w:rsidR="008E602B" w:rsidRDefault="008E602B" w:rsidP="008E602B">
      <w:pPr>
        <w:spacing w:before="120" w:after="120"/>
        <w:ind w:firstLine="0"/>
        <w:jc w:val="center"/>
        <w:rPr>
          <w:rFonts w:eastAsia="Arial"/>
          <w:bCs/>
          <w:szCs w:val="15"/>
        </w:rPr>
      </w:pPr>
    </w:p>
    <w:p w14:paraId="5D303A04" w14:textId="77777777" w:rsidR="008E602B" w:rsidRDefault="008E602B" w:rsidP="008E602B">
      <w:pPr>
        <w:spacing w:before="120" w:after="120"/>
        <w:ind w:firstLine="0"/>
        <w:jc w:val="center"/>
        <w:rPr>
          <w:rFonts w:eastAsia="Arial"/>
          <w:bCs/>
          <w:szCs w:val="15"/>
        </w:rPr>
      </w:pPr>
    </w:p>
    <w:p w14:paraId="1E2E8E36" w14:textId="77777777" w:rsidR="008E602B" w:rsidRDefault="008E602B" w:rsidP="008E602B">
      <w:pPr>
        <w:spacing w:before="120" w:after="120"/>
        <w:ind w:firstLine="0"/>
        <w:jc w:val="center"/>
        <w:rPr>
          <w:rFonts w:eastAsia="Arial"/>
          <w:bCs/>
          <w:szCs w:val="15"/>
        </w:rPr>
      </w:pPr>
    </w:p>
    <w:p w14:paraId="7B127086" w14:textId="77777777" w:rsidR="008E602B" w:rsidRPr="00607A60" w:rsidRDefault="008E602B" w:rsidP="008E602B">
      <w:pPr>
        <w:spacing w:before="120" w:after="120"/>
        <w:ind w:firstLine="0"/>
        <w:jc w:val="center"/>
        <w:rPr>
          <w:szCs w:val="15"/>
        </w:rPr>
      </w:pPr>
      <w:r>
        <w:rPr>
          <w:rFonts w:eastAsia="Arial"/>
          <w:bCs/>
          <w:szCs w:val="15"/>
        </w:rPr>
        <w:t>Textes réunis et présentés par</w:t>
      </w:r>
      <w:r>
        <w:rPr>
          <w:rFonts w:eastAsia="Arial"/>
          <w:bCs/>
          <w:szCs w:val="15"/>
        </w:rPr>
        <w:br/>
      </w:r>
      <w:r w:rsidRPr="00607A60">
        <w:rPr>
          <w:rFonts w:eastAsia="Arial"/>
          <w:bCs/>
          <w:szCs w:val="15"/>
        </w:rPr>
        <w:t>Jean-François Léonard</w:t>
      </w:r>
    </w:p>
    <w:p w14:paraId="0D73CCC1" w14:textId="77777777" w:rsidR="008E602B" w:rsidRDefault="008E602B" w:rsidP="008E602B">
      <w:pPr>
        <w:spacing w:before="120" w:after="120"/>
        <w:ind w:firstLine="0"/>
        <w:jc w:val="center"/>
        <w:rPr>
          <w:rFonts w:eastAsia="Arial"/>
          <w:bCs/>
          <w:szCs w:val="15"/>
        </w:rPr>
      </w:pPr>
    </w:p>
    <w:p w14:paraId="2E82B632" w14:textId="77777777" w:rsidR="008E602B" w:rsidRDefault="008E602B" w:rsidP="008E602B">
      <w:pPr>
        <w:spacing w:before="120" w:after="120"/>
        <w:ind w:firstLine="0"/>
        <w:jc w:val="center"/>
        <w:rPr>
          <w:rFonts w:eastAsia="Arial"/>
          <w:bCs/>
          <w:szCs w:val="15"/>
        </w:rPr>
      </w:pPr>
    </w:p>
    <w:p w14:paraId="67946AD6" w14:textId="77777777" w:rsidR="008E602B" w:rsidRDefault="008E602B" w:rsidP="008E602B">
      <w:pPr>
        <w:spacing w:before="120" w:after="120"/>
        <w:ind w:firstLine="0"/>
        <w:jc w:val="center"/>
        <w:rPr>
          <w:rFonts w:eastAsia="Arial"/>
          <w:bCs/>
          <w:szCs w:val="15"/>
        </w:rPr>
      </w:pPr>
    </w:p>
    <w:p w14:paraId="43D3894E" w14:textId="77777777" w:rsidR="008E602B" w:rsidRDefault="008E602B" w:rsidP="008E602B">
      <w:pPr>
        <w:spacing w:before="120" w:after="120"/>
        <w:ind w:firstLine="0"/>
        <w:jc w:val="center"/>
        <w:rPr>
          <w:rFonts w:eastAsia="Arial"/>
          <w:bCs/>
          <w:szCs w:val="15"/>
        </w:rPr>
      </w:pPr>
    </w:p>
    <w:p w14:paraId="25474EF4" w14:textId="77777777" w:rsidR="008E602B" w:rsidRDefault="008E602B" w:rsidP="008E602B">
      <w:pPr>
        <w:spacing w:before="120" w:after="120"/>
        <w:ind w:firstLine="0"/>
        <w:jc w:val="center"/>
        <w:rPr>
          <w:rFonts w:eastAsia="Arial"/>
          <w:bCs/>
          <w:szCs w:val="15"/>
        </w:rPr>
      </w:pPr>
    </w:p>
    <w:p w14:paraId="3BACA368" w14:textId="77777777" w:rsidR="008E602B" w:rsidRDefault="008E602B" w:rsidP="008E602B">
      <w:pPr>
        <w:spacing w:before="120" w:after="120"/>
        <w:ind w:firstLine="0"/>
        <w:jc w:val="center"/>
        <w:rPr>
          <w:rFonts w:eastAsia="Arial"/>
          <w:bCs/>
          <w:szCs w:val="15"/>
        </w:rPr>
      </w:pPr>
    </w:p>
    <w:p w14:paraId="6905B288" w14:textId="77777777" w:rsidR="008E602B" w:rsidRDefault="008E602B" w:rsidP="008E602B">
      <w:pPr>
        <w:spacing w:before="120" w:after="120"/>
        <w:ind w:firstLine="0"/>
        <w:jc w:val="center"/>
        <w:rPr>
          <w:rFonts w:eastAsia="Arial"/>
          <w:bCs/>
          <w:szCs w:val="15"/>
        </w:rPr>
      </w:pPr>
    </w:p>
    <w:p w14:paraId="1A9EFEE0" w14:textId="77777777" w:rsidR="008E602B" w:rsidRDefault="008E602B" w:rsidP="008E602B">
      <w:pPr>
        <w:spacing w:before="120" w:after="120"/>
        <w:ind w:firstLine="0"/>
        <w:jc w:val="center"/>
        <w:rPr>
          <w:rFonts w:eastAsia="Arial"/>
          <w:bCs/>
          <w:szCs w:val="15"/>
        </w:rPr>
      </w:pPr>
    </w:p>
    <w:p w14:paraId="60A48754" w14:textId="77777777" w:rsidR="008E602B" w:rsidRDefault="008E602B" w:rsidP="008E602B">
      <w:pPr>
        <w:spacing w:before="120" w:after="120"/>
        <w:ind w:firstLine="0"/>
        <w:jc w:val="center"/>
        <w:rPr>
          <w:rFonts w:eastAsia="Arial"/>
          <w:bCs/>
          <w:szCs w:val="15"/>
        </w:rPr>
      </w:pPr>
    </w:p>
    <w:p w14:paraId="22E884F3" w14:textId="77777777" w:rsidR="008E602B" w:rsidRDefault="008E602B" w:rsidP="008E602B">
      <w:pPr>
        <w:spacing w:before="120" w:after="120"/>
        <w:ind w:firstLine="0"/>
        <w:jc w:val="center"/>
        <w:rPr>
          <w:rFonts w:eastAsia="Arial"/>
          <w:bCs/>
          <w:szCs w:val="15"/>
        </w:rPr>
      </w:pPr>
    </w:p>
    <w:p w14:paraId="4D41132D" w14:textId="77777777" w:rsidR="008E602B" w:rsidRDefault="008E602B" w:rsidP="008E602B">
      <w:pPr>
        <w:spacing w:before="120" w:after="120"/>
        <w:ind w:firstLine="0"/>
        <w:jc w:val="center"/>
        <w:rPr>
          <w:rFonts w:eastAsia="Arial"/>
          <w:bCs/>
          <w:szCs w:val="15"/>
        </w:rPr>
      </w:pPr>
    </w:p>
    <w:p w14:paraId="54898854" w14:textId="77777777" w:rsidR="008E602B" w:rsidRDefault="008E602B" w:rsidP="008E602B">
      <w:pPr>
        <w:spacing w:before="120" w:after="120"/>
        <w:ind w:firstLine="0"/>
        <w:jc w:val="center"/>
        <w:rPr>
          <w:rFonts w:eastAsia="Arial"/>
          <w:bCs/>
          <w:szCs w:val="15"/>
        </w:rPr>
      </w:pPr>
    </w:p>
    <w:p w14:paraId="3B3FD655" w14:textId="77777777" w:rsidR="008E602B" w:rsidRPr="00FF1525" w:rsidRDefault="008E602B" w:rsidP="008E602B">
      <w:pPr>
        <w:spacing w:before="120" w:after="120"/>
        <w:ind w:firstLine="0"/>
        <w:jc w:val="center"/>
        <w:rPr>
          <w:rFonts w:eastAsia="Arial"/>
          <w:bCs/>
          <w:szCs w:val="15"/>
        </w:rPr>
      </w:pPr>
      <w:r w:rsidRPr="00FF1525">
        <w:rPr>
          <w:rFonts w:eastAsia="Arial"/>
          <w:bCs/>
          <w:szCs w:val="15"/>
        </w:rPr>
        <w:t>Matériaux / Nouvelle Optique</w:t>
      </w:r>
    </w:p>
    <w:p w14:paraId="1B0E503A" w14:textId="77777777" w:rsidR="008E602B" w:rsidRPr="00607A60" w:rsidRDefault="008E602B" w:rsidP="008E602B">
      <w:pPr>
        <w:spacing w:before="120" w:after="120"/>
        <w:jc w:val="both"/>
      </w:pPr>
    </w:p>
    <w:p w14:paraId="0F287047" w14:textId="77777777" w:rsidR="008E602B" w:rsidRPr="00607A60" w:rsidRDefault="008E602B" w:rsidP="008E602B">
      <w:pPr>
        <w:spacing w:before="120" w:after="120"/>
        <w:ind w:firstLine="0"/>
        <w:jc w:val="both"/>
        <w:rPr>
          <w:szCs w:val="26"/>
        </w:rPr>
      </w:pPr>
      <w:r w:rsidRPr="00607A60">
        <w:br w:type="page"/>
      </w:r>
      <w:r>
        <w:lastRenderedPageBreak/>
        <w:t>[6]</w:t>
      </w:r>
    </w:p>
    <w:p w14:paraId="1D6817E8" w14:textId="77777777" w:rsidR="008E602B" w:rsidRPr="00607A60" w:rsidRDefault="008E602B" w:rsidP="008E602B">
      <w:pPr>
        <w:spacing w:before="120" w:after="120"/>
        <w:ind w:firstLine="0"/>
        <w:jc w:val="both"/>
        <w:rPr>
          <w:szCs w:val="26"/>
        </w:rPr>
      </w:pPr>
    </w:p>
    <w:p w14:paraId="3D69D707" w14:textId="77777777" w:rsidR="008E602B" w:rsidRPr="00A539CE" w:rsidRDefault="008E602B" w:rsidP="008E602B">
      <w:pPr>
        <w:spacing w:before="120" w:after="120"/>
        <w:ind w:firstLine="0"/>
        <w:jc w:val="both"/>
      </w:pPr>
      <w:r w:rsidRPr="00A539CE">
        <w:t>Maquette de la couverture</w:t>
      </w:r>
      <w:r>
        <w:t> :</w:t>
      </w:r>
    </w:p>
    <w:p w14:paraId="206B06C7" w14:textId="77777777" w:rsidR="008E602B" w:rsidRPr="00607A60" w:rsidRDefault="008E602B" w:rsidP="008E602B">
      <w:pPr>
        <w:spacing w:before="120" w:after="120"/>
        <w:ind w:firstLine="0"/>
        <w:jc w:val="both"/>
      </w:pPr>
      <w:r w:rsidRPr="00607A60">
        <w:t>Une tête et plus, graphistes</w:t>
      </w:r>
    </w:p>
    <w:p w14:paraId="44EFD4F6" w14:textId="77777777" w:rsidR="008E602B" w:rsidRDefault="008E602B" w:rsidP="008E602B">
      <w:pPr>
        <w:spacing w:before="120" w:after="120"/>
        <w:ind w:firstLine="0"/>
        <w:jc w:val="both"/>
      </w:pPr>
    </w:p>
    <w:p w14:paraId="3FC9C4F2" w14:textId="77777777" w:rsidR="008E602B" w:rsidRDefault="008E602B" w:rsidP="008E602B">
      <w:pPr>
        <w:spacing w:before="120" w:after="120"/>
        <w:ind w:firstLine="0"/>
        <w:jc w:val="both"/>
      </w:pPr>
    </w:p>
    <w:p w14:paraId="3A95611D" w14:textId="77777777" w:rsidR="008E602B" w:rsidRDefault="008E602B" w:rsidP="008E602B">
      <w:pPr>
        <w:spacing w:before="120" w:after="120"/>
        <w:ind w:firstLine="0"/>
        <w:jc w:val="both"/>
      </w:pPr>
    </w:p>
    <w:p w14:paraId="0FBB7047" w14:textId="77777777" w:rsidR="008E602B" w:rsidRDefault="008E602B" w:rsidP="008E602B">
      <w:pPr>
        <w:spacing w:before="120" w:after="120"/>
        <w:ind w:firstLine="0"/>
        <w:jc w:val="both"/>
      </w:pPr>
    </w:p>
    <w:p w14:paraId="24CF05FF" w14:textId="77777777" w:rsidR="008E602B" w:rsidRDefault="008E602B" w:rsidP="008E602B">
      <w:pPr>
        <w:spacing w:before="120" w:after="120"/>
        <w:ind w:firstLine="0"/>
        <w:jc w:val="both"/>
      </w:pPr>
    </w:p>
    <w:p w14:paraId="3525D5F0" w14:textId="77777777" w:rsidR="008E602B" w:rsidRDefault="008E602B" w:rsidP="008E602B">
      <w:pPr>
        <w:spacing w:before="120" w:after="120"/>
        <w:ind w:firstLine="0"/>
        <w:jc w:val="both"/>
      </w:pPr>
    </w:p>
    <w:p w14:paraId="078D2AE9" w14:textId="77777777" w:rsidR="008E602B" w:rsidRDefault="008E602B" w:rsidP="008E602B">
      <w:pPr>
        <w:spacing w:before="120" w:after="120"/>
        <w:ind w:firstLine="0"/>
        <w:jc w:val="both"/>
      </w:pPr>
    </w:p>
    <w:p w14:paraId="4DB3F480" w14:textId="77777777" w:rsidR="008E602B" w:rsidRPr="00607A60" w:rsidRDefault="008E602B" w:rsidP="008E602B">
      <w:pPr>
        <w:spacing w:before="120" w:after="120"/>
        <w:ind w:firstLine="0"/>
        <w:jc w:val="both"/>
      </w:pPr>
      <w:r w:rsidRPr="00607A60">
        <w:t>ISBN 0-88579-015- 4</w:t>
      </w:r>
    </w:p>
    <w:p w14:paraId="0BB7B3C3" w14:textId="77777777" w:rsidR="008E602B" w:rsidRDefault="008E602B" w:rsidP="008E602B">
      <w:pPr>
        <w:spacing w:before="120" w:after="120"/>
        <w:ind w:firstLine="0"/>
        <w:jc w:val="both"/>
      </w:pPr>
    </w:p>
    <w:p w14:paraId="2177EA7A" w14:textId="77777777" w:rsidR="008E602B" w:rsidRDefault="008E602B" w:rsidP="008E602B">
      <w:pPr>
        <w:spacing w:before="120" w:after="120"/>
        <w:ind w:firstLine="0"/>
        <w:jc w:val="both"/>
      </w:pPr>
      <w:r w:rsidRPr="00607A60">
        <w:t>Dépôt légal / 2</w:t>
      </w:r>
      <w:r w:rsidRPr="00A539CE">
        <w:rPr>
          <w:vertAlign w:val="superscript"/>
        </w:rPr>
        <w:t>ème</w:t>
      </w:r>
      <w:r>
        <w:t xml:space="preserve"> </w:t>
      </w:r>
      <w:r w:rsidRPr="00607A60">
        <w:t>trimestre 1978</w:t>
      </w:r>
    </w:p>
    <w:p w14:paraId="106B0B5C" w14:textId="77777777" w:rsidR="008E602B" w:rsidRPr="00607A60" w:rsidRDefault="008E602B" w:rsidP="008E602B">
      <w:pPr>
        <w:spacing w:before="120" w:after="120"/>
        <w:ind w:firstLine="0"/>
        <w:jc w:val="both"/>
      </w:pPr>
      <w:r w:rsidRPr="00607A60">
        <w:t>Bibliothèque nationale du Qu</w:t>
      </w:r>
      <w:r w:rsidRPr="00607A60">
        <w:t>é</w:t>
      </w:r>
      <w:r w:rsidRPr="00607A60">
        <w:t>bec</w:t>
      </w:r>
    </w:p>
    <w:p w14:paraId="759F955F" w14:textId="77777777" w:rsidR="008E602B" w:rsidRDefault="008E602B" w:rsidP="008E602B">
      <w:pPr>
        <w:spacing w:before="120" w:after="120"/>
        <w:ind w:firstLine="0"/>
        <w:jc w:val="both"/>
      </w:pPr>
    </w:p>
    <w:p w14:paraId="06324C42" w14:textId="77777777" w:rsidR="008E602B" w:rsidRPr="00607A60" w:rsidRDefault="008E602B" w:rsidP="008E602B">
      <w:pPr>
        <w:spacing w:before="120" w:after="120"/>
        <w:ind w:firstLine="0"/>
        <w:jc w:val="both"/>
      </w:pPr>
      <w:r>
        <w:t>© LES É</w:t>
      </w:r>
      <w:r w:rsidRPr="00607A60">
        <w:t>DITIONS NOUVELLE OPTIQUE</w:t>
      </w:r>
    </w:p>
    <w:p w14:paraId="52A4456F" w14:textId="77777777" w:rsidR="008E602B" w:rsidRPr="00607A60" w:rsidRDefault="008E602B" w:rsidP="008E602B">
      <w:pPr>
        <w:spacing w:before="120" w:after="120"/>
        <w:ind w:firstLine="0"/>
        <w:jc w:val="both"/>
      </w:pPr>
      <w:r w:rsidRPr="00607A60">
        <w:t>case postale 1824, succursale B, Montréal, P.Q. H3B 3L4</w:t>
      </w:r>
    </w:p>
    <w:p w14:paraId="03089BC7" w14:textId="77777777" w:rsidR="008E602B" w:rsidRDefault="008E602B" w:rsidP="008E602B">
      <w:pPr>
        <w:pStyle w:val="p"/>
      </w:pPr>
      <w:r w:rsidRPr="00607A60">
        <w:br w:type="page"/>
      </w:r>
      <w:r>
        <w:lastRenderedPageBreak/>
        <w:t>[7]</w:t>
      </w:r>
    </w:p>
    <w:p w14:paraId="7C4CDCB5" w14:textId="77777777" w:rsidR="008E602B" w:rsidRDefault="008E602B" w:rsidP="008E602B">
      <w:pPr>
        <w:jc w:val="both"/>
      </w:pPr>
    </w:p>
    <w:p w14:paraId="2BBC0D89" w14:textId="77777777" w:rsidR="008E602B" w:rsidRPr="00E07116" w:rsidRDefault="008E602B" w:rsidP="008E602B">
      <w:pPr>
        <w:jc w:val="both"/>
      </w:pPr>
    </w:p>
    <w:p w14:paraId="685FFC09" w14:textId="77777777" w:rsidR="008E602B" w:rsidRPr="00E07116" w:rsidRDefault="008E602B" w:rsidP="008E602B">
      <w:pPr>
        <w:jc w:val="both"/>
      </w:pPr>
    </w:p>
    <w:p w14:paraId="4554D91C" w14:textId="77777777" w:rsidR="008E602B" w:rsidRPr="001E6831" w:rsidRDefault="008E602B" w:rsidP="008E602B">
      <w:pPr>
        <w:ind w:firstLine="0"/>
        <w:jc w:val="center"/>
        <w:rPr>
          <w:sz w:val="24"/>
        </w:rPr>
      </w:pPr>
      <w:bookmarkStart w:id="1" w:name="Chance_au_coureur_auteurs"/>
      <w:r w:rsidRPr="001E6831">
        <w:rPr>
          <w:sz w:val="36"/>
        </w:rPr>
        <w:t>La chance au coureur.</w:t>
      </w:r>
      <w:r w:rsidRPr="001E6831">
        <w:rPr>
          <w:sz w:val="36"/>
        </w:rPr>
        <w:br/>
      </w:r>
      <w:r w:rsidRPr="001E6831">
        <w:rPr>
          <w:i/>
          <w:sz w:val="24"/>
        </w:rPr>
        <w:t>Bilan de l’action du Gouvern</w:t>
      </w:r>
      <w:r w:rsidRPr="001E6831">
        <w:rPr>
          <w:i/>
          <w:sz w:val="24"/>
        </w:rPr>
        <w:t>e</w:t>
      </w:r>
      <w:r w:rsidRPr="001E6831">
        <w:rPr>
          <w:i/>
          <w:sz w:val="24"/>
        </w:rPr>
        <w:t>ment du Parti québécois</w:t>
      </w:r>
    </w:p>
    <w:p w14:paraId="6319D9F7" w14:textId="77777777" w:rsidR="008E602B" w:rsidRPr="00E07116" w:rsidRDefault="008E602B" w:rsidP="008E602B">
      <w:pPr>
        <w:pStyle w:val="planchest"/>
      </w:pPr>
      <w:r>
        <w:t>Présentation des auteurs</w:t>
      </w:r>
    </w:p>
    <w:bookmarkEnd w:id="1"/>
    <w:p w14:paraId="71CBCDEA" w14:textId="77777777" w:rsidR="008E602B" w:rsidRPr="00E07116" w:rsidRDefault="008E602B" w:rsidP="008E602B">
      <w:pPr>
        <w:jc w:val="both"/>
      </w:pPr>
    </w:p>
    <w:p w14:paraId="32A78D82" w14:textId="77777777" w:rsidR="008E602B" w:rsidRDefault="008E602B" w:rsidP="008E602B">
      <w:pPr>
        <w:jc w:val="both"/>
      </w:pPr>
    </w:p>
    <w:p w14:paraId="60EC85AC" w14:textId="77777777" w:rsidR="008E602B" w:rsidRDefault="008E602B" w:rsidP="008E602B">
      <w:pPr>
        <w:jc w:val="both"/>
      </w:pPr>
    </w:p>
    <w:p w14:paraId="6CD10254" w14:textId="77777777" w:rsidR="008E602B" w:rsidRPr="00E07116" w:rsidRDefault="008E602B" w:rsidP="008E602B">
      <w:pPr>
        <w:jc w:val="both"/>
      </w:pPr>
    </w:p>
    <w:p w14:paraId="29535178" w14:textId="77777777" w:rsidR="008E602B" w:rsidRPr="00E07116" w:rsidRDefault="008E602B" w:rsidP="008E602B">
      <w:pPr>
        <w:jc w:val="both"/>
      </w:pPr>
    </w:p>
    <w:p w14:paraId="7C69334B" w14:textId="77777777" w:rsidR="008E602B" w:rsidRPr="00384B20" w:rsidRDefault="008E602B" w:rsidP="008E602B">
      <w:pPr>
        <w:ind w:right="90" w:firstLine="0"/>
        <w:jc w:val="both"/>
        <w:rPr>
          <w:sz w:val="20"/>
        </w:rPr>
      </w:pPr>
      <w:hyperlink w:anchor="tdm" w:history="1">
        <w:r w:rsidRPr="00384B20">
          <w:rPr>
            <w:rStyle w:val="Hyperlien"/>
            <w:sz w:val="20"/>
          </w:rPr>
          <w:t>Retour à la table des matières</w:t>
        </w:r>
      </w:hyperlink>
    </w:p>
    <w:p w14:paraId="6AE1C81E" w14:textId="77777777" w:rsidR="008E602B" w:rsidRPr="00607A60" w:rsidRDefault="008E602B" w:rsidP="008E602B">
      <w:pPr>
        <w:spacing w:before="120" w:after="120"/>
        <w:ind w:firstLine="0"/>
      </w:pPr>
      <w:r>
        <w:t>Y</w:t>
      </w:r>
      <w:r w:rsidRPr="00607A60">
        <w:t>van ALLAIRE</w:t>
      </w:r>
    </w:p>
    <w:p w14:paraId="72C71B1C" w14:textId="77777777" w:rsidR="008E602B" w:rsidRPr="00607A60" w:rsidRDefault="008E602B" w:rsidP="008E602B">
      <w:pPr>
        <w:spacing w:before="120" w:after="120"/>
        <w:ind w:left="540" w:firstLine="0"/>
      </w:pPr>
      <w:r w:rsidRPr="00607A60">
        <w:t>Professeur au Département d’Administration de l’Université du Qu</w:t>
      </w:r>
      <w:r w:rsidRPr="00607A60">
        <w:t>é</w:t>
      </w:r>
      <w:r w:rsidRPr="00607A60">
        <w:t>bec à Montréal.</w:t>
      </w:r>
    </w:p>
    <w:p w14:paraId="5B67F6E2" w14:textId="77777777" w:rsidR="008E602B" w:rsidRPr="00607A60" w:rsidRDefault="008E602B" w:rsidP="008E602B">
      <w:pPr>
        <w:spacing w:before="120" w:after="120"/>
        <w:ind w:firstLine="0"/>
      </w:pPr>
      <w:r w:rsidRPr="00607A60">
        <w:t>André BERNARD</w:t>
      </w:r>
    </w:p>
    <w:p w14:paraId="3E7723BA" w14:textId="77777777" w:rsidR="008E602B" w:rsidRPr="00607A60" w:rsidRDefault="008E602B" w:rsidP="008E602B">
      <w:pPr>
        <w:spacing w:before="120" w:after="120"/>
        <w:ind w:left="540" w:firstLine="0"/>
      </w:pPr>
      <w:r w:rsidRPr="00607A60">
        <w:t xml:space="preserve">Professeur au Département de Science Politique de l’Université du Québec à Montréal. Auteur de </w:t>
      </w:r>
      <w:r w:rsidRPr="00607A60">
        <w:rPr>
          <w:i/>
          <w:iCs/>
        </w:rPr>
        <w:t>La pol</w:t>
      </w:r>
      <w:r w:rsidRPr="00607A60">
        <w:rPr>
          <w:i/>
          <w:iCs/>
        </w:rPr>
        <w:t>i</w:t>
      </w:r>
      <w:r w:rsidRPr="00607A60">
        <w:rPr>
          <w:i/>
          <w:iCs/>
        </w:rPr>
        <w:t xml:space="preserve">tique au Canada et au Québec, </w:t>
      </w:r>
      <w:r w:rsidRPr="00607A60">
        <w:t xml:space="preserve">P.U.Q., 1976 ; </w:t>
      </w:r>
      <w:r w:rsidRPr="00607A60">
        <w:rPr>
          <w:i/>
          <w:iCs/>
        </w:rPr>
        <w:t>Qu</w:t>
      </w:r>
      <w:r w:rsidRPr="00607A60">
        <w:rPr>
          <w:i/>
          <w:iCs/>
        </w:rPr>
        <w:t>é</w:t>
      </w:r>
      <w:r w:rsidRPr="00607A60">
        <w:rPr>
          <w:i/>
          <w:iCs/>
        </w:rPr>
        <w:t>bec : élections 1976,</w:t>
      </w:r>
      <w:r w:rsidRPr="00607A60">
        <w:t xml:space="preserve"> HMH-Hurtubise, 1976.</w:t>
      </w:r>
    </w:p>
    <w:p w14:paraId="7BA2786C" w14:textId="77777777" w:rsidR="008E602B" w:rsidRPr="00607A60" w:rsidRDefault="008E602B" w:rsidP="008E602B">
      <w:pPr>
        <w:spacing w:before="120" w:after="120"/>
        <w:ind w:firstLine="0"/>
      </w:pPr>
      <w:r w:rsidRPr="00607A60">
        <w:t>Gilles BOURQUE</w:t>
      </w:r>
    </w:p>
    <w:p w14:paraId="22F2CFFB" w14:textId="77777777" w:rsidR="008E602B" w:rsidRPr="00607A60" w:rsidRDefault="008E602B" w:rsidP="008E602B">
      <w:pPr>
        <w:spacing w:before="120" w:after="120"/>
        <w:ind w:left="540" w:firstLine="0"/>
      </w:pPr>
      <w:r w:rsidRPr="00607A60">
        <w:t xml:space="preserve">Professeur au Département de Sociologie de l’Université du Québec à Montréal. Auteur de </w:t>
      </w:r>
      <w:r w:rsidRPr="00607A60">
        <w:rPr>
          <w:i/>
          <w:iCs/>
        </w:rPr>
        <w:t>Classes sociales et question nati</w:t>
      </w:r>
      <w:r w:rsidRPr="00607A60">
        <w:rPr>
          <w:i/>
          <w:iCs/>
        </w:rPr>
        <w:t>o</w:t>
      </w:r>
      <w:r w:rsidRPr="00607A60">
        <w:rPr>
          <w:i/>
          <w:iCs/>
        </w:rPr>
        <w:t>nale,</w:t>
      </w:r>
      <w:r w:rsidRPr="00607A60">
        <w:t xml:space="preserve"> Pa</w:t>
      </w:r>
      <w:r w:rsidRPr="00607A60">
        <w:t>r</w:t>
      </w:r>
      <w:r w:rsidRPr="00607A60">
        <w:t xml:space="preserve">ti-Pris, 1970 ; </w:t>
      </w:r>
      <w:hyperlink r:id="rId16" w:history="1">
        <w:r w:rsidRPr="00A539CE">
          <w:rPr>
            <w:rStyle w:val="Hyperlien"/>
            <w:i/>
            <w:iCs/>
          </w:rPr>
          <w:t>L'État capitaliste et la question nationale</w:t>
        </w:r>
      </w:hyperlink>
      <w:r w:rsidRPr="00607A60">
        <w:rPr>
          <w:i/>
          <w:iCs/>
        </w:rPr>
        <w:t>,</w:t>
      </w:r>
      <w:r w:rsidRPr="00607A60">
        <w:t xml:space="preserve"> P.U.M., 1977.</w:t>
      </w:r>
    </w:p>
    <w:p w14:paraId="582196B1" w14:textId="77777777" w:rsidR="008E602B" w:rsidRPr="00607A60" w:rsidRDefault="008E602B" w:rsidP="008E602B">
      <w:pPr>
        <w:spacing w:before="120" w:after="120"/>
        <w:ind w:firstLine="0"/>
      </w:pPr>
      <w:r w:rsidRPr="00607A60">
        <w:t>Guy BOUTHILLIER</w:t>
      </w:r>
    </w:p>
    <w:p w14:paraId="1B9EDB38" w14:textId="77777777" w:rsidR="008E602B" w:rsidRPr="00607A60" w:rsidRDefault="008E602B" w:rsidP="008E602B">
      <w:pPr>
        <w:spacing w:before="120" w:after="120"/>
        <w:ind w:left="540" w:firstLine="0"/>
      </w:pPr>
      <w:r w:rsidRPr="00607A60">
        <w:t xml:space="preserve">Professeur au Département de Science Politique de l’Université de Montréal. Auteur de </w:t>
      </w:r>
      <w:r w:rsidRPr="00607A60">
        <w:rPr>
          <w:i/>
          <w:iCs/>
        </w:rPr>
        <w:t>Le choc des la</w:t>
      </w:r>
      <w:r w:rsidRPr="00607A60">
        <w:rPr>
          <w:i/>
          <w:iCs/>
        </w:rPr>
        <w:t>n</w:t>
      </w:r>
      <w:r w:rsidRPr="00607A60">
        <w:rPr>
          <w:i/>
          <w:iCs/>
        </w:rPr>
        <w:t xml:space="preserve">gues au Québec 1769-1970, </w:t>
      </w:r>
      <w:r w:rsidRPr="00607A60">
        <w:t xml:space="preserve">P.U.Q., 1974 ; (en collaboration) </w:t>
      </w:r>
      <w:r w:rsidRPr="00607A60">
        <w:rPr>
          <w:i/>
          <w:iCs/>
        </w:rPr>
        <w:t>La modernisation polit</w:t>
      </w:r>
      <w:r w:rsidRPr="00607A60">
        <w:rPr>
          <w:i/>
          <w:iCs/>
        </w:rPr>
        <w:t>i</w:t>
      </w:r>
      <w:r w:rsidRPr="00607A60">
        <w:rPr>
          <w:i/>
          <w:iCs/>
        </w:rPr>
        <w:t>que au Québec,</w:t>
      </w:r>
      <w:r w:rsidRPr="00607A60">
        <w:t xml:space="preserve"> B</w:t>
      </w:r>
      <w:r w:rsidRPr="00607A60">
        <w:t>o</w:t>
      </w:r>
      <w:r w:rsidRPr="00607A60">
        <w:t>réal-Express, 1976.</w:t>
      </w:r>
    </w:p>
    <w:p w14:paraId="384CC1CB" w14:textId="77777777" w:rsidR="008E602B" w:rsidRPr="00607A60" w:rsidRDefault="008E602B" w:rsidP="008E602B">
      <w:pPr>
        <w:spacing w:before="120" w:after="120"/>
        <w:ind w:firstLine="0"/>
      </w:pPr>
      <w:r>
        <w:br w:type="page"/>
      </w:r>
      <w:r w:rsidRPr="00607A60">
        <w:lastRenderedPageBreak/>
        <w:t>Hélène DAVID</w:t>
      </w:r>
    </w:p>
    <w:p w14:paraId="73B36967" w14:textId="77777777" w:rsidR="008E602B" w:rsidRPr="00607A60" w:rsidRDefault="008E602B" w:rsidP="008E602B">
      <w:pPr>
        <w:spacing w:before="120" w:after="120"/>
        <w:ind w:left="540" w:firstLine="0"/>
      </w:pPr>
      <w:r w:rsidRPr="00607A60">
        <w:t>Chercheur à l’institut de Recherche appliquée sur le travail, Mo</w:t>
      </w:r>
      <w:r w:rsidRPr="00607A60">
        <w:t>n</w:t>
      </w:r>
      <w:r w:rsidRPr="00607A60">
        <w:t>tréal. Responsable du Comité de la condition féminine à la Confédération des Syndicats Nati</w:t>
      </w:r>
      <w:r w:rsidRPr="00607A60">
        <w:t>o</w:t>
      </w:r>
      <w:r w:rsidRPr="00607A60">
        <w:t>naux (C.S.N.).</w:t>
      </w:r>
    </w:p>
    <w:p w14:paraId="44DF7A65" w14:textId="77777777" w:rsidR="008E602B" w:rsidRPr="00607A60" w:rsidRDefault="008E602B" w:rsidP="008E602B">
      <w:pPr>
        <w:spacing w:before="120" w:after="120"/>
        <w:ind w:firstLine="0"/>
      </w:pPr>
      <w:r w:rsidRPr="00607A60">
        <w:t>Jacques DOFNY</w:t>
      </w:r>
    </w:p>
    <w:p w14:paraId="4C6756C6" w14:textId="77777777" w:rsidR="008E602B" w:rsidRPr="00284FE0" w:rsidRDefault="008E602B" w:rsidP="008E602B">
      <w:pPr>
        <w:spacing w:before="120" w:after="120"/>
        <w:ind w:left="540" w:firstLine="0"/>
        <w:rPr>
          <w:lang w:val="en-US"/>
        </w:rPr>
      </w:pPr>
      <w:r w:rsidRPr="00607A60">
        <w:t>Professeur au Département de Sociologie de l’Université de Mo</w:t>
      </w:r>
      <w:r w:rsidRPr="00607A60">
        <w:t>n</w:t>
      </w:r>
      <w:r w:rsidRPr="00607A60">
        <w:t xml:space="preserve">tréal. </w:t>
      </w:r>
      <w:r w:rsidRPr="00284FE0">
        <w:rPr>
          <w:lang w:val="en-US"/>
        </w:rPr>
        <w:t xml:space="preserve">Co-auteur de </w:t>
      </w:r>
      <w:r w:rsidRPr="00284FE0">
        <w:rPr>
          <w:i/>
          <w:iCs/>
          <w:lang w:val="en-US"/>
        </w:rPr>
        <w:t>Nationalism and the National question,</w:t>
      </w:r>
      <w:r w:rsidRPr="00284FE0">
        <w:rPr>
          <w:lang w:val="en-US"/>
        </w:rPr>
        <w:t xml:space="preserve"> Black &amp; R</w:t>
      </w:r>
      <w:r w:rsidRPr="00284FE0">
        <w:rPr>
          <w:lang w:val="en-US"/>
        </w:rPr>
        <w:t>o</w:t>
      </w:r>
      <w:r w:rsidRPr="00284FE0">
        <w:rPr>
          <w:lang w:val="en-US"/>
        </w:rPr>
        <w:t>se Books, 1978.</w:t>
      </w:r>
    </w:p>
    <w:p w14:paraId="3378BADA" w14:textId="77777777" w:rsidR="008E602B" w:rsidRPr="00607A60" w:rsidRDefault="008E602B" w:rsidP="008E602B">
      <w:pPr>
        <w:spacing w:before="120" w:after="120"/>
        <w:ind w:firstLine="0"/>
      </w:pPr>
      <w:r w:rsidRPr="00607A60">
        <w:t>Francine FOURNIER</w:t>
      </w:r>
    </w:p>
    <w:p w14:paraId="39A51DA1" w14:textId="77777777" w:rsidR="008E602B" w:rsidRPr="00607A60" w:rsidRDefault="008E602B" w:rsidP="008E602B">
      <w:pPr>
        <w:spacing w:before="120" w:after="120"/>
        <w:ind w:left="540" w:firstLine="0"/>
      </w:pPr>
      <w:r w:rsidRPr="00607A60">
        <w:t>Politicologue. Commission des droits de la perso</w:t>
      </w:r>
      <w:r w:rsidRPr="00607A60">
        <w:t>n</w:t>
      </w:r>
      <w:r w:rsidRPr="00607A60">
        <w:t>ne, Montréal.</w:t>
      </w:r>
    </w:p>
    <w:p w14:paraId="0E6E7A90" w14:textId="77777777" w:rsidR="008E602B" w:rsidRPr="00607A60" w:rsidRDefault="008E602B" w:rsidP="008E602B">
      <w:pPr>
        <w:spacing w:before="120" w:after="120"/>
        <w:ind w:firstLine="0"/>
      </w:pPr>
      <w:r w:rsidRPr="00607A60">
        <w:t>Marcel FOURNIER</w:t>
      </w:r>
    </w:p>
    <w:p w14:paraId="3F60AE52" w14:textId="77777777" w:rsidR="008E602B" w:rsidRPr="00607A60" w:rsidRDefault="008E602B" w:rsidP="008E602B">
      <w:pPr>
        <w:spacing w:before="120" w:after="120"/>
        <w:ind w:left="540" w:firstLine="0"/>
      </w:pPr>
      <w:r w:rsidRPr="00607A60">
        <w:t>Professeur au Département de Sociologie de l’Université de Montréal. Membre du comité de réda</w:t>
      </w:r>
      <w:r w:rsidRPr="00607A60">
        <w:t>c</w:t>
      </w:r>
      <w:r w:rsidRPr="00607A60">
        <w:t xml:space="preserve">tion de la revue </w:t>
      </w:r>
      <w:r w:rsidRPr="00607A60">
        <w:rPr>
          <w:i/>
          <w:iCs/>
        </w:rPr>
        <w:t>Possibles.</w:t>
      </w:r>
    </w:p>
    <w:p w14:paraId="7B0C489E" w14:textId="77777777" w:rsidR="008E602B" w:rsidRPr="00607A60" w:rsidRDefault="008E602B" w:rsidP="008E602B">
      <w:pPr>
        <w:spacing w:before="120" w:after="120"/>
        <w:ind w:firstLine="0"/>
      </w:pPr>
      <w:r w:rsidRPr="00607A60">
        <w:t>Pierre FOURNIER</w:t>
      </w:r>
    </w:p>
    <w:p w14:paraId="214AC485" w14:textId="77777777" w:rsidR="008E602B" w:rsidRPr="00607A60" w:rsidRDefault="008E602B" w:rsidP="008E602B">
      <w:pPr>
        <w:spacing w:before="120" w:after="120"/>
        <w:ind w:left="540" w:firstLine="0"/>
      </w:pPr>
      <w:r w:rsidRPr="00607A60">
        <w:t xml:space="preserve">Professeur au Département de Science Politique de l’Université du Québec à Montréal. Auteur de </w:t>
      </w:r>
      <w:r w:rsidRPr="00607A60">
        <w:rPr>
          <w:i/>
          <w:iCs/>
        </w:rPr>
        <w:t>The Quebec establis</w:t>
      </w:r>
      <w:r>
        <w:rPr>
          <w:i/>
          <w:iCs/>
        </w:rPr>
        <w:t>h</w:t>
      </w:r>
      <w:r w:rsidRPr="00607A60">
        <w:rPr>
          <w:i/>
          <w:iCs/>
        </w:rPr>
        <w:t>ment,</w:t>
      </w:r>
      <w:r w:rsidRPr="00607A60">
        <w:t xml:space="preserve"> Black &amp; R</w:t>
      </w:r>
      <w:r w:rsidRPr="00607A60">
        <w:t>o</w:t>
      </w:r>
      <w:r w:rsidRPr="00607A60">
        <w:t>se Books, 1976.</w:t>
      </w:r>
    </w:p>
    <w:p w14:paraId="4C61E42E" w14:textId="77777777" w:rsidR="008E602B" w:rsidRPr="00607A60" w:rsidRDefault="008E602B" w:rsidP="008E602B">
      <w:pPr>
        <w:spacing w:before="120" w:after="120"/>
        <w:ind w:firstLine="0"/>
      </w:pPr>
      <w:r w:rsidRPr="00607A60">
        <w:t>Jean-Guy FRENETTE</w:t>
      </w:r>
    </w:p>
    <w:p w14:paraId="627B8596" w14:textId="77777777" w:rsidR="008E602B" w:rsidRPr="00607A60" w:rsidRDefault="008E602B" w:rsidP="008E602B">
      <w:pPr>
        <w:spacing w:before="120" w:after="120"/>
        <w:ind w:left="540" w:firstLine="0"/>
      </w:pPr>
      <w:r w:rsidRPr="00607A60">
        <w:t>Directeur du Service de recherche de la Fédération des Travai</w:t>
      </w:r>
      <w:r w:rsidRPr="00607A60">
        <w:t>l</w:t>
      </w:r>
      <w:r w:rsidRPr="00607A60">
        <w:t xml:space="preserve">leurs du Québec </w:t>
      </w:r>
      <w:r>
        <w:t>(F.T.Q.) . Chargé de cours à l’É</w:t>
      </w:r>
      <w:r w:rsidRPr="00607A60">
        <w:t>cole des Rel</w:t>
      </w:r>
      <w:r w:rsidRPr="00607A60">
        <w:t>a</w:t>
      </w:r>
      <w:r w:rsidRPr="00607A60">
        <w:t>tions industrie</w:t>
      </w:r>
      <w:r w:rsidRPr="00607A60">
        <w:t>l</w:t>
      </w:r>
      <w:r w:rsidRPr="00607A60">
        <w:t>les de l’Université de Montréal.</w:t>
      </w:r>
    </w:p>
    <w:p w14:paraId="37C0B345" w14:textId="77777777" w:rsidR="008E602B" w:rsidRDefault="008E602B" w:rsidP="008E602B">
      <w:pPr>
        <w:spacing w:before="120" w:after="120"/>
        <w:ind w:firstLine="0"/>
      </w:pPr>
      <w:r>
        <w:t>[8]</w:t>
      </w:r>
    </w:p>
    <w:p w14:paraId="76AA277E" w14:textId="77777777" w:rsidR="008E602B" w:rsidRPr="00607A60" w:rsidRDefault="008E602B" w:rsidP="008E602B">
      <w:pPr>
        <w:spacing w:before="120" w:after="120"/>
        <w:ind w:firstLine="0"/>
      </w:pPr>
      <w:r w:rsidRPr="00607A60">
        <w:t>Henri GAGNON</w:t>
      </w:r>
    </w:p>
    <w:p w14:paraId="78BA0D46" w14:textId="77777777" w:rsidR="008E602B" w:rsidRPr="00607A60" w:rsidRDefault="008E602B" w:rsidP="008E602B">
      <w:pPr>
        <w:spacing w:before="120" w:after="120"/>
        <w:ind w:left="540" w:firstLine="0"/>
      </w:pPr>
      <w:r w:rsidRPr="00607A60">
        <w:t>Ex vice-président du Conseil du Travail de Mo</w:t>
      </w:r>
      <w:r w:rsidRPr="00607A60">
        <w:t>n</w:t>
      </w:r>
      <w:r w:rsidRPr="00607A60">
        <w:t xml:space="preserve">tréal, Fédération des Travailleurs du Québec. Auteur de </w:t>
      </w:r>
      <w:r w:rsidRPr="00607A60">
        <w:rPr>
          <w:i/>
          <w:iCs/>
        </w:rPr>
        <w:t xml:space="preserve">La Confédération, y a rien là, </w:t>
      </w:r>
      <w:r w:rsidRPr="00607A60">
        <w:t>1977.</w:t>
      </w:r>
    </w:p>
    <w:p w14:paraId="149C240E" w14:textId="77777777" w:rsidR="008E602B" w:rsidRPr="00607A60" w:rsidRDefault="008E602B" w:rsidP="008E602B">
      <w:pPr>
        <w:spacing w:before="120" w:after="120"/>
        <w:ind w:firstLine="0"/>
      </w:pPr>
      <w:r w:rsidRPr="00607A60">
        <w:t>Marie GAGNON</w:t>
      </w:r>
    </w:p>
    <w:p w14:paraId="451FD6AC" w14:textId="77777777" w:rsidR="008E602B" w:rsidRPr="00607A60" w:rsidRDefault="008E602B" w:rsidP="008E602B">
      <w:pPr>
        <w:spacing w:before="120" w:after="120"/>
        <w:ind w:left="540" w:firstLine="0"/>
      </w:pPr>
      <w:r w:rsidRPr="00607A60">
        <w:t>Membre de la Centrale de 1 Enseignement du Qu</w:t>
      </w:r>
      <w:r w:rsidRPr="00607A60">
        <w:t>é</w:t>
      </w:r>
      <w:r w:rsidRPr="00607A60">
        <w:t>bec (C.E.Q.).</w:t>
      </w:r>
    </w:p>
    <w:p w14:paraId="717B570D" w14:textId="77777777" w:rsidR="008E602B" w:rsidRPr="00607A60" w:rsidRDefault="008E602B" w:rsidP="008E602B">
      <w:pPr>
        <w:spacing w:before="120" w:after="120"/>
        <w:ind w:firstLine="0"/>
      </w:pPr>
      <w:r>
        <w:br w:type="page"/>
      </w:r>
      <w:r w:rsidRPr="00607A60">
        <w:lastRenderedPageBreak/>
        <w:t>Claude LALIBERTÉ</w:t>
      </w:r>
    </w:p>
    <w:p w14:paraId="23C7945F" w14:textId="77777777" w:rsidR="008E602B" w:rsidRPr="00607A60" w:rsidRDefault="008E602B" w:rsidP="008E602B">
      <w:pPr>
        <w:spacing w:before="120" w:after="120"/>
        <w:ind w:left="540" w:firstLine="0"/>
      </w:pPr>
      <w:r w:rsidRPr="00607A60">
        <w:t xml:space="preserve">Professeur au Département de Science Politique de l'Université Laval. Ex-président de la C.E.Q. Auteur de </w:t>
      </w:r>
      <w:r w:rsidRPr="00607A60">
        <w:rPr>
          <w:i/>
          <w:iCs/>
        </w:rPr>
        <w:t>Le Conseil de la co</w:t>
      </w:r>
      <w:r w:rsidRPr="00607A60">
        <w:rPr>
          <w:i/>
          <w:iCs/>
        </w:rPr>
        <w:t>o</w:t>
      </w:r>
      <w:r w:rsidRPr="00607A60">
        <w:rPr>
          <w:i/>
          <w:iCs/>
        </w:rPr>
        <w:t>pér</w:t>
      </w:r>
      <w:r w:rsidRPr="00607A60">
        <w:rPr>
          <w:i/>
          <w:iCs/>
        </w:rPr>
        <w:t>a</w:t>
      </w:r>
      <w:r w:rsidRPr="00607A60">
        <w:rPr>
          <w:i/>
          <w:iCs/>
        </w:rPr>
        <w:t>tion du Québec,</w:t>
      </w:r>
      <w:r w:rsidRPr="00607A60">
        <w:t xml:space="preserve"> 1974.</w:t>
      </w:r>
    </w:p>
    <w:p w14:paraId="3A93C3B9" w14:textId="77777777" w:rsidR="008E602B" w:rsidRPr="00607A60" w:rsidRDefault="008E602B" w:rsidP="008E602B">
      <w:pPr>
        <w:spacing w:before="120" w:after="120"/>
        <w:ind w:firstLine="0"/>
      </w:pPr>
      <w:r w:rsidRPr="00607A60">
        <w:t>Francine LALONDE</w:t>
      </w:r>
    </w:p>
    <w:p w14:paraId="51C8676C" w14:textId="77777777" w:rsidR="008E602B" w:rsidRPr="00607A60" w:rsidRDefault="008E602B" w:rsidP="008E602B">
      <w:pPr>
        <w:spacing w:before="120" w:after="120"/>
        <w:ind w:left="540" w:firstLine="0"/>
      </w:pPr>
      <w:r w:rsidRPr="00607A60">
        <w:t>Vice-présidente. Confédération des Syndicats N</w:t>
      </w:r>
      <w:r w:rsidRPr="00607A60">
        <w:t>a</w:t>
      </w:r>
      <w:r w:rsidRPr="00607A60">
        <w:t>tionaux (C.S.N.). Professeur d’histoire au CEGEP St-Laurent.</w:t>
      </w:r>
    </w:p>
    <w:p w14:paraId="10348490" w14:textId="77777777" w:rsidR="008E602B" w:rsidRDefault="008E602B" w:rsidP="008E602B">
      <w:pPr>
        <w:spacing w:before="120" w:after="120"/>
        <w:ind w:firstLine="0"/>
      </w:pPr>
    </w:p>
    <w:p w14:paraId="49CE321F" w14:textId="77777777" w:rsidR="008E602B" w:rsidRPr="00607A60" w:rsidRDefault="008E602B" w:rsidP="008E602B">
      <w:pPr>
        <w:spacing w:before="120" w:after="120"/>
        <w:ind w:firstLine="0"/>
      </w:pPr>
      <w:r w:rsidRPr="00607A60">
        <w:t>Daniel LATOUCHE</w:t>
      </w:r>
    </w:p>
    <w:p w14:paraId="0665B6BE" w14:textId="77777777" w:rsidR="008E602B" w:rsidRPr="00607A60" w:rsidRDefault="008E602B" w:rsidP="008E602B">
      <w:pPr>
        <w:spacing w:before="120" w:after="120"/>
        <w:ind w:left="540" w:firstLine="0"/>
      </w:pPr>
      <w:r w:rsidRPr="00607A60">
        <w:t xml:space="preserve">Professeur au Centre d’études canadienne-française, Université McGill. Auteur de </w:t>
      </w:r>
      <w:r w:rsidRPr="00607A60">
        <w:rPr>
          <w:i/>
          <w:iCs/>
        </w:rPr>
        <w:t>Premier mandat.</w:t>
      </w:r>
      <w:r w:rsidRPr="00607A60">
        <w:t xml:space="preserve"> Une prospective à court te</w:t>
      </w:r>
      <w:r w:rsidRPr="00607A60">
        <w:t>r</w:t>
      </w:r>
      <w:r w:rsidRPr="00607A60">
        <w:t>me du gouvernement péquiste, Editions de l’Aurore, 1977.</w:t>
      </w:r>
    </w:p>
    <w:p w14:paraId="07204495" w14:textId="77777777" w:rsidR="008E602B" w:rsidRPr="00607A60" w:rsidRDefault="008E602B" w:rsidP="008E602B">
      <w:pPr>
        <w:spacing w:before="120" w:after="120"/>
        <w:ind w:firstLine="0"/>
      </w:pPr>
      <w:r w:rsidRPr="00607A60">
        <w:t>Ken McROBERTS</w:t>
      </w:r>
    </w:p>
    <w:p w14:paraId="7BF3CC63" w14:textId="77777777" w:rsidR="008E602B" w:rsidRPr="00607A60" w:rsidRDefault="008E602B" w:rsidP="008E602B">
      <w:pPr>
        <w:spacing w:before="120" w:after="120"/>
        <w:ind w:left="540" w:firstLine="0"/>
      </w:pPr>
      <w:r w:rsidRPr="00607A60">
        <w:t>Professeur au Département de Science Politique de l’Université York.</w:t>
      </w:r>
      <w:r>
        <w:t xml:space="preserve"> </w:t>
      </w:r>
      <w:r w:rsidRPr="00607A60">
        <w:t xml:space="preserve">Co-auteur de </w:t>
      </w:r>
      <w:r w:rsidRPr="00607A60">
        <w:rPr>
          <w:i/>
          <w:iCs/>
        </w:rPr>
        <w:t>Quebec : social change and political crisis,</w:t>
      </w:r>
      <w:r w:rsidRPr="00607A60">
        <w:t xml:space="preserve"> 1976.</w:t>
      </w:r>
    </w:p>
    <w:p w14:paraId="52F4DE03" w14:textId="77777777" w:rsidR="008E602B" w:rsidRPr="00607A60" w:rsidRDefault="008E602B" w:rsidP="008E602B">
      <w:pPr>
        <w:spacing w:before="120" w:after="120"/>
        <w:ind w:firstLine="0"/>
      </w:pPr>
      <w:r w:rsidRPr="00607A60">
        <w:t>Marcel PÉPIN</w:t>
      </w:r>
    </w:p>
    <w:p w14:paraId="16F5F03C" w14:textId="77777777" w:rsidR="008E602B" w:rsidRPr="00607A60" w:rsidRDefault="008E602B" w:rsidP="008E602B">
      <w:pPr>
        <w:spacing w:before="120" w:after="120"/>
        <w:ind w:left="540" w:firstLine="0"/>
      </w:pPr>
      <w:r w:rsidRPr="00607A60">
        <w:t>Président de la C.S.N. (1965-1976). Président de la Confédér</w:t>
      </w:r>
      <w:r w:rsidRPr="00607A60">
        <w:t>a</w:t>
      </w:r>
      <w:r w:rsidRPr="00607A60">
        <w:t>tion Mondiale du Travail.</w:t>
      </w:r>
    </w:p>
    <w:p w14:paraId="740DEAC9" w14:textId="77777777" w:rsidR="008E602B" w:rsidRPr="00607A60" w:rsidRDefault="008E602B" w:rsidP="008E602B">
      <w:pPr>
        <w:spacing w:before="120" w:after="120"/>
        <w:ind w:firstLine="0"/>
      </w:pPr>
      <w:r w:rsidRPr="00607A60">
        <w:t>Jean-Marc PIOTTE</w:t>
      </w:r>
    </w:p>
    <w:p w14:paraId="54F51BAD" w14:textId="77777777" w:rsidR="008E602B" w:rsidRPr="00607A60" w:rsidRDefault="008E602B" w:rsidP="008E602B">
      <w:pPr>
        <w:spacing w:before="120" w:after="120"/>
        <w:ind w:left="540" w:firstLine="0"/>
      </w:pPr>
      <w:r w:rsidRPr="00607A60">
        <w:t xml:space="preserve">Professeur au Département de Science Politique de l'Université du Québec à Montréal. Auteur de </w:t>
      </w:r>
      <w:hyperlink r:id="rId17" w:history="1">
        <w:r w:rsidRPr="00A539CE">
          <w:rPr>
            <w:rStyle w:val="Hyperlien"/>
            <w:i/>
            <w:iCs/>
          </w:rPr>
          <w:t>La pensée politique de Gram</w:t>
        </w:r>
        <w:r w:rsidRPr="00A539CE">
          <w:rPr>
            <w:rStyle w:val="Hyperlien"/>
            <w:i/>
            <w:iCs/>
          </w:rPr>
          <w:t>s</w:t>
        </w:r>
        <w:r w:rsidRPr="00A539CE">
          <w:rPr>
            <w:rStyle w:val="Hyperlien"/>
            <w:i/>
            <w:iCs/>
          </w:rPr>
          <w:t>ci</w:t>
        </w:r>
      </w:hyperlink>
      <w:r w:rsidRPr="00607A60">
        <w:rPr>
          <w:i/>
          <w:iCs/>
        </w:rPr>
        <w:t>,</w:t>
      </w:r>
      <w:r w:rsidRPr="00607A60">
        <w:t xml:space="preserve"> Parti- Pris, 1968 ; </w:t>
      </w:r>
      <w:hyperlink r:id="rId18" w:history="1">
        <w:r w:rsidRPr="00A539CE">
          <w:rPr>
            <w:rStyle w:val="Hyperlien"/>
            <w:i/>
            <w:iCs/>
          </w:rPr>
          <w:t>Sur Lénine</w:t>
        </w:r>
      </w:hyperlink>
      <w:r w:rsidRPr="00607A60">
        <w:rPr>
          <w:i/>
          <w:iCs/>
        </w:rPr>
        <w:t>,</w:t>
      </w:r>
      <w:r w:rsidRPr="00607A60">
        <w:t xml:space="preserve"> Parti-Pris, 1972 ; </w:t>
      </w:r>
      <w:hyperlink r:id="rId19" w:history="1">
        <w:r w:rsidRPr="00A539CE">
          <w:rPr>
            <w:rStyle w:val="Hyperlien"/>
            <w:i/>
            <w:iCs/>
          </w:rPr>
          <w:t>Un syndic</w:t>
        </w:r>
        <w:r w:rsidRPr="00A539CE">
          <w:rPr>
            <w:rStyle w:val="Hyperlien"/>
            <w:i/>
            <w:iCs/>
          </w:rPr>
          <w:t>a</w:t>
        </w:r>
        <w:r w:rsidRPr="00A539CE">
          <w:rPr>
            <w:rStyle w:val="Hyperlien"/>
            <w:i/>
            <w:iCs/>
          </w:rPr>
          <w:t>lisme de combat</w:t>
        </w:r>
      </w:hyperlink>
      <w:r w:rsidRPr="00607A60">
        <w:rPr>
          <w:i/>
          <w:iCs/>
        </w:rPr>
        <w:t xml:space="preserve">, </w:t>
      </w:r>
      <w:r w:rsidRPr="00607A60">
        <w:t>Ed</w:t>
      </w:r>
      <w:r w:rsidRPr="00607A60">
        <w:t>i</w:t>
      </w:r>
      <w:r w:rsidRPr="00607A60">
        <w:t>tions A. St-Martin, 1977.</w:t>
      </w:r>
    </w:p>
    <w:p w14:paraId="5A33A306" w14:textId="77777777" w:rsidR="008E602B" w:rsidRPr="00607A60" w:rsidRDefault="008E602B" w:rsidP="008E602B">
      <w:pPr>
        <w:spacing w:before="120" w:after="120"/>
        <w:ind w:firstLine="0"/>
      </w:pPr>
      <w:r w:rsidRPr="00607A60">
        <w:t>Berel RODAL</w:t>
      </w:r>
    </w:p>
    <w:p w14:paraId="0A01FB98" w14:textId="77777777" w:rsidR="008E602B" w:rsidRPr="00607A60" w:rsidRDefault="008E602B" w:rsidP="008E602B">
      <w:pPr>
        <w:spacing w:before="120" w:after="120"/>
        <w:ind w:left="540" w:firstLine="0"/>
      </w:pPr>
      <w:r w:rsidRPr="00607A60">
        <w:t>Politicologue. Institute for Strategies Studies, Londres et Section Et</w:t>
      </w:r>
      <w:r w:rsidRPr="00607A60">
        <w:t>u</w:t>
      </w:r>
      <w:r w:rsidRPr="00607A60">
        <w:t>des et Recherches, Bureau des relations fédérales-provinciales, Ott</w:t>
      </w:r>
      <w:r w:rsidRPr="00607A60">
        <w:t>a</w:t>
      </w:r>
      <w:r w:rsidRPr="00607A60">
        <w:t>wa.</w:t>
      </w:r>
    </w:p>
    <w:p w14:paraId="091DA49A" w14:textId="77777777" w:rsidR="008E602B" w:rsidRPr="00607A60" w:rsidRDefault="008E602B" w:rsidP="008E602B">
      <w:pPr>
        <w:spacing w:before="120" w:after="120"/>
        <w:ind w:firstLine="0"/>
      </w:pPr>
      <w:r w:rsidRPr="00607A60">
        <w:t>Céline SAINT-PIERRE</w:t>
      </w:r>
    </w:p>
    <w:p w14:paraId="51406C21" w14:textId="77777777" w:rsidR="008E602B" w:rsidRPr="00607A60" w:rsidRDefault="008E602B" w:rsidP="008E602B">
      <w:pPr>
        <w:spacing w:before="120" w:after="120"/>
        <w:ind w:left="540" w:firstLine="0"/>
      </w:pPr>
      <w:r w:rsidRPr="00607A60">
        <w:t>Professeur au Département de Sociologie de l’Université du Qu</w:t>
      </w:r>
      <w:r w:rsidRPr="00607A60">
        <w:t>é</w:t>
      </w:r>
      <w:r w:rsidRPr="00607A60">
        <w:t xml:space="preserve">bec à Montréal. Auteur de plusieurs articles dans </w:t>
      </w:r>
      <w:r w:rsidRPr="00607A60">
        <w:rPr>
          <w:i/>
          <w:iCs/>
        </w:rPr>
        <w:t>Socialisme québ</w:t>
      </w:r>
      <w:r w:rsidRPr="00607A60">
        <w:rPr>
          <w:i/>
          <w:iCs/>
        </w:rPr>
        <w:t>é</w:t>
      </w:r>
      <w:r w:rsidRPr="00607A60">
        <w:rPr>
          <w:i/>
          <w:iCs/>
        </w:rPr>
        <w:t xml:space="preserve">cois </w:t>
      </w:r>
      <w:r w:rsidRPr="00607A60">
        <w:t xml:space="preserve">et </w:t>
      </w:r>
      <w:r w:rsidRPr="00607A60">
        <w:rPr>
          <w:i/>
          <w:iCs/>
        </w:rPr>
        <w:t>Sociologie et sociétés.</w:t>
      </w:r>
    </w:p>
    <w:p w14:paraId="2F811311" w14:textId="77777777" w:rsidR="008E602B" w:rsidRPr="00607A60" w:rsidRDefault="008E602B" w:rsidP="008E602B">
      <w:pPr>
        <w:spacing w:before="120" w:after="120"/>
        <w:ind w:firstLine="0"/>
      </w:pPr>
      <w:r w:rsidRPr="00607A60">
        <w:lastRenderedPageBreak/>
        <w:t>Arnaud SALES</w:t>
      </w:r>
    </w:p>
    <w:p w14:paraId="05C54E4B" w14:textId="77777777" w:rsidR="008E602B" w:rsidRPr="00607A60" w:rsidRDefault="008E602B" w:rsidP="008E602B">
      <w:pPr>
        <w:spacing w:before="120" w:after="120"/>
        <w:ind w:left="540" w:firstLine="0"/>
      </w:pPr>
      <w:r w:rsidRPr="00607A60">
        <w:t xml:space="preserve">Professeur au Département de Sociologie de l’Université de Montréal. Auteur de </w:t>
      </w:r>
      <w:r w:rsidRPr="00607A60">
        <w:rPr>
          <w:i/>
          <w:iCs/>
        </w:rPr>
        <w:t>Propriété et pouvoir dans l’industrie québ</w:t>
      </w:r>
      <w:r w:rsidRPr="00607A60">
        <w:rPr>
          <w:i/>
          <w:iCs/>
        </w:rPr>
        <w:t>é</w:t>
      </w:r>
      <w:r w:rsidRPr="00607A60">
        <w:rPr>
          <w:i/>
          <w:iCs/>
        </w:rPr>
        <w:t>coise,</w:t>
      </w:r>
      <w:r>
        <w:t xml:space="preserve"> (à par</w:t>
      </w:r>
      <w:r>
        <w:t>a</w:t>
      </w:r>
      <w:r>
        <w:t>ître)</w:t>
      </w:r>
      <w:r w:rsidRPr="00607A60">
        <w:t>, P.U.M., 1978.</w:t>
      </w:r>
    </w:p>
    <w:p w14:paraId="7D5941EC" w14:textId="77777777" w:rsidR="008E602B" w:rsidRPr="00607A60" w:rsidRDefault="008E602B" w:rsidP="008E602B">
      <w:pPr>
        <w:spacing w:before="120" w:after="120"/>
        <w:ind w:firstLine="0"/>
      </w:pPr>
      <w:r w:rsidRPr="00607A60">
        <w:t>Pierre VALLIÈRES</w:t>
      </w:r>
    </w:p>
    <w:p w14:paraId="64430127" w14:textId="77777777" w:rsidR="008E602B" w:rsidRPr="00607A60" w:rsidRDefault="008E602B" w:rsidP="008E602B">
      <w:pPr>
        <w:spacing w:before="120" w:after="120"/>
        <w:ind w:left="540" w:firstLine="0"/>
      </w:pPr>
      <w:r w:rsidRPr="00607A60">
        <w:t xml:space="preserve">Journaliste et écrivain. Auteur de </w:t>
      </w:r>
      <w:r w:rsidRPr="00607A60">
        <w:rPr>
          <w:i/>
          <w:iCs/>
        </w:rPr>
        <w:t>Nègres blancs d’Amérique,</w:t>
      </w:r>
      <w:r w:rsidRPr="00607A60">
        <w:t xml:space="preserve"> Pa</w:t>
      </w:r>
      <w:r w:rsidRPr="00607A60">
        <w:t>r</w:t>
      </w:r>
      <w:r w:rsidRPr="00607A60">
        <w:t xml:space="preserve">ti- Pris, 1965 ; </w:t>
      </w:r>
      <w:r w:rsidRPr="00607A60">
        <w:rPr>
          <w:i/>
          <w:iCs/>
        </w:rPr>
        <w:t>L’urgence de choisir,</w:t>
      </w:r>
      <w:r w:rsidRPr="00607A60">
        <w:t xml:space="preserve"> Parti-Pris, 1971 ; </w:t>
      </w:r>
      <w:r w:rsidRPr="00607A60">
        <w:rPr>
          <w:i/>
          <w:iCs/>
        </w:rPr>
        <w:t>L’assassinat de Pierre Laporte,</w:t>
      </w:r>
      <w:r w:rsidRPr="00607A60">
        <w:t xml:space="preserve"> Qu</w:t>
      </w:r>
      <w:r w:rsidRPr="00607A60">
        <w:t>é</w:t>
      </w:r>
      <w:r w:rsidRPr="00607A60">
        <w:t xml:space="preserve">bec-Amériques ; </w:t>
      </w:r>
      <w:r w:rsidRPr="00607A60">
        <w:rPr>
          <w:i/>
          <w:iCs/>
        </w:rPr>
        <w:t>Un Québec Impossible,</w:t>
      </w:r>
      <w:r w:rsidRPr="00607A60">
        <w:t xml:space="preserve"> Québec-Amériques, 1977.</w:t>
      </w:r>
    </w:p>
    <w:p w14:paraId="79903046" w14:textId="77777777" w:rsidR="008E602B" w:rsidRPr="00E07116" w:rsidRDefault="008E602B" w:rsidP="008E602B">
      <w:pPr>
        <w:pStyle w:val="p"/>
      </w:pPr>
      <w:r w:rsidRPr="00607A60">
        <w:br w:type="page"/>
      </w:r>
      <w:r>
        <w:lastRenderedPageBreak/>
        <w:t>[9]</w:t>
      </w:r>
    </w:p>
    <w:p w14:paraId="2B98D7FB" w14:textId="77777777" w:rsidR="008E602B" w:rsidRDefault="008E602B" w:rsidP="008E602B">
      <w:pPr>
        <w:jc w:val="both"/>
      </w:pPr>
    </w:p>
    <w:p w14:paraId="21A2770D" w14:textId="77777777" w:rsidR="008E602B" w:rsidRDefault="008E602B" w:rsidP="008E602B">
      <w:pPr>
        <w:jc w:val="both"/>
      </w:pPr>
    </w:p>
    <w:p w14:paraId="70BDF068" w14:textId="77777777" w:rsidR="008E602B" w:rsidRDefault="008E602B" w:rsidP="008E602B">
      <w:pPr>
        <w:jc w:val="both"/>
      </w:pPr>
    </w:p>
    <w:p w14:paraId="41BCB8F2" w14:textId="77777777" w:rsidR="008E602B" w:rsidRPr="001E6831" w:rsidRDefault="008E602B" w:rsidP="008E602B">
      <w:pPr>
        <w:ind w:firstLine="0"/>
        <w:jc w:val="center"/>
        <w:rPr>
          <w:sz w:val="24"/>
        </w:rPr>
      </w:pPr>
      <w:bookmarkStart w:id="2" w:name="tdm"/>
      <w:r w:rsidRPr="001E6831">
        <w:rPr>
          <w:sz w:val="36"/>
        </w:rPr>
        <w:t>La chance au coureur.</w:t>
      </w:r>
      <w:r w:rsidRPr="001E6831">
        <w:rPr>
          <w:sz w:val="36"/>
        </w:rPr>
        <w:br/>
      </w:r>
      <w:r w:rsidRPr="001E6831">
        <w:rPr>
          <w:i/>
          <w:sz w:val="24"/>
        </w:rPr>
        <w:t>Bilan de l’action du Gouvern</w:t>
      </w:r>
      <w:r w:rsidRPr="001E6831">
        <w:rPr>
          <w:i/>
          <w:sz w:val="24"/>
        </w:rPr>
        <w:t>e</w:t>
      </w:r>
      <w:r w:rsidRPr="001E6831">
        <w:rPr>
          <w:i/>
          <w:sz w:val="24"/>
        </w:rPr>
        <w:t>ment du Parti québécois</w:t>
      </w:r>
    </w:p>
    <w:p w14:paraId="000FFCCD" w14:textId="77777777" w:rsidR="008E602B" w:rsidRPr="00384B20" w:rsidRDefault="008E602B" w:rsidP="008E602B">
      <w:pPr>
        <w:pStyle w:val="planchest"/>
      </w:pPr>
      <w:r w:rsidRPr="00384B20">
        <w:t>Table des matières</w:t>
      </w:r>
      <w:bookmarkEnd w:id="2"/>
    </w:p>
    <w:p w14:paraId="0061F2A2" w14:textId="77777777" w:rsidR="008E602B" w:rsidRDefault="008E602B" w:rsidP="008E602B">
      <w:pPr>
        <w:ind w:firstLine="0"/>
        <w:rPr>
          <w:sz w:val="24"/>
        </w:rPr>
      </w:pPr>
    </w:p>
    <w:p w14:paraId="48A5E022" w14:textId="77777777" w:rsidR="008E602B" w:rsidRDefault="008E602B" w:rsidP="008E602B">
      <w:pPr>
        <w:ind w:firstLine="0"/>
        <w:rPr>
          <w:sz w:val="24"/>
        </w:rPr>
      </w:pPr>
    </w:p>
    <w:p w14:paraId="1E945116" w14:textId="77777777" w:rsidR="008E602B" w:rsidRPr="00913202" w:rsidRDefault="008E602B" w:rsidP="008E602B">
      <w:pPr>
        <w:ind w:firstLine="0"/>
        <w:rPr>
          <w:sz w:val="24"/>
        </w:rPr>
      </w:pPr>
    </w:p>
    <w:p w14:paraId="3AF78A84" w14:textId="77777777" w:rsidR="008E602B" w:rsidRDefault="008E602B" w:rsidP="008E602B">
      <w:pPr>
        <w:spacing w:before="60" w:after="60"/>
        <w:ind w:firstLine="0"/>
        <w:rPr>
          <w:sz w:val="24"/>
        </w:rPr>
      </w:pPr>
      <w:hyperlink w:anchor="Chance_au_coureur_couverture" w:history="1">
        <w:r w:rsidRPr="004A3A42">
          <w:rPr>
            <w:rStyle w:val="Hyperlien"/>
            <w:sz w:val="24"/>
          </w:rPr>
          <w:t>Quatrième de couverture</w:t>
        </w:r>
      </w:hyperlink>
    </w:p>
    <w:p w14:paraId="4589B568" w14:textId="77777777" w:rsidR="008E602B" w:rsidRPr="00913202" w:rsidRDefault="008E602B" w:rsidP="008E602B">
      <w:pPr>
        <w:spacing w:before="60" w:after="60"/>
        <w:ind w:firstLine="0"/>
        <w:rPr>
          <w:sz w:val="24"/>
        </w:rPr>
      </w:pPr>
      <w:hyperlink w:anchor="Chance_au_coureur_auteurs" w:history="1">
        <w:r w:rsidRPr="004A3A42">
          <w:rPr>
            <w:rStyle w:val="Hyperlien"/>
            <w:sz w:val="24"/>
          </w:rPr>
          <w:t>Présentation des auteurs</w:t>
        </w:r>
      </w:hyperlink>
      <w:r>
        <w:rPr>
          <w:sz w:val="24"/>
        </w:rPr>
        <w:t xml:space="preserve"> [7]</w:t>
      </w:r>
    </w:p>
    <w:p w14:paraId="4F012D3F" w14:textId="77777777" w:rsidR="008E602B" w:rsidRPr="00913202" w:rsidRDefault="008E602B" w:rsidP="008E602B">
      <w:pPr>
        <w:spacing w:before="60" w:after="60"/>
        <w:ind w:firstLine="0"/>
        <w:rPr>
          <w:sz w:val="24"/>
        </w:rPr>
      </w:pPr>
      <w:hyperlink w:anchor="Chance_au_coureur_intro" w:history="1">
        <w:r w:rsidRPr="004A3A42">
          <w:rPr>
            <w:rStyle w:val="Hyperlien"/>
            <w:i/>
            <w:iCs/>
            <w:sz w:val="24"/>
          </w:rPr>
          <w:t>INTRODUCTION</w:t>
        </w:r>
      </w:hyperlink>
      <w:r w:rsidRPr="00913202">
        <w:rPr>
          <w:i/>
          <w:iCs/>
          <w:sz w:val="24"/>
        </w:rPr>
        <w:t xml:space="preserve"> par Jean-François LÉONARD</w:t>
      </w:r>
    </w:p>
    <w:p w14:paraId="7B31BB40" w14:textId="77777777" w:rsidR="008E602B" w:rsidRPr="00913202" w:rsidRDefault="008E602B" w:rsidP="008E602B">
      <w:pPr>
        <w:spacing w:before="60" w:after="60"/>
        <w:ind w:left="360" w:firstLine="0"/>
        <w:rPr>
          <w:sz w:val="24"/>
        </w:rPr>
      </w:pPr>
      <w:r w:rsidRPr="00913202">
        <w:rPr>
          <w:sz w:val="24"/>
        </w:rPr>
        <w:t>Nationalisme et social-démocratie. Bilan d’un bilan [13]</w:t>
      </w:r>
    </w:p>
    <w:p w14:paraId="3DE97FA2" w14:textId="77777777" w:rsidR="008E602B" w:rsidRPr="00913202" w:rsidRDefault="008E602B" w:rsidP="008E602B">
      <w:pPr>
        <w:spacing w:before="60" w:after="60"/>
        <w:ind w:firstLine="0"/>
        <w:rPr>
          <w:bCs/>
          <w:sz w:val="24"/>
        </w:rPr>
      </w:pPr>
    </w:p>
    <w:p w14:paraId="41D24D95" w14:textId="77777777" w:rsidR="008E602B" w:rsidRPr="00913202" w:rsidRDefault="008E602B" w:rsidP="008E602B">
      <w:pPr>
        <w:spacing w:before="60" w:after="60"/>
        <w:ind w:left="360" w:hanging="360"/>
        <w:rPr>
          <w:bCs/>
          <w:sz w:val="24"/>
        </w:rPr>
      </w:pPr>
      <w:r w:rsidRPr="00F1643C">
        <w:rPr>
          <w:b/>
          <w:bCs/>
          <w:sz w:val="24"/>
        </w:rPr>
        <w:t>I.</w:t>
      </w:r>
      <w:r w:rsidRPr="00F1643C">
        <w:rPr>
          <w:b/>
          <w:bCs/>
          <w:sz w:val="24"/>
        </w:rPr>
        <w:tab/>
      </w:r>
      <w:hyperlink w:anchor="Chance_au_coureur_pt_I" w:history="1">
        <w:r w:rsidRPr="00F1643C">
          <w:rPr>
            <w:rStyle w:val="Hyperlien"/>
            <w:b/>
            <w:bCs/>
            <w:sz w:val="24"/>
          </w:rPr>
          <w:t>Le Gouvernement du P.Q. et les pouvoirs économiques</w:t>
        </w:r>
      </w:hyperlink>
      <w:r w:rsidRPr="00913202">
        <w:rPr>
          <w:bCs/>
          <w:sz w:val="24"/>
        </w:rPr>
        <w:t xml:space="preserve"> [25]</w:t>
      </w:r>
    </w:p>
    <w:p w14:paraId="3BF71DE7" w14:textId="77777777" w:rsidR="008E602B" w:rsidRPr="00913202" w:rsidRDefault="008E602B" w:rsidP="008E602B">
      <w:pPr>
        <w:spacing w:before="60" w:after="60"/>
        <w:ind w:left="900" w:hanging="540"/>
        <w:rPr>
          <w:sz w:val="24"/>
        </w:rPr>
      </w:pPr>
      <w:r w:rsidRPr="00913202">
        <w:rPr>
          <w:bCs/>
          <w:sz w:val="24"/>
        </w:rPr>
        <w:t>I.1</w:t>
      </w:r>
      <w:r w:rsidRPr="00913202">
        <w:rPr>
          <w:bCs/>
          <w:sz w:val="24"/>
        </w:rPr>
        <w:tab/>
        <w:t xml:space="preserve">Arnaud Sales, </w:t>
      </w:r>
      <w:hyperlink w:anchor="Chance_au_coureur_pt_I_1" w:history="1">
        <w:r w:rsidRPr="00F1643C">
          <w:rPr>
            <w:rStyle w:val="Hyperlien"/>
            <w:sz w:val="24"/>
          </w:rPr>
          <w:t>Vers une techno-bureaucratie d’État</w:t>
        </w:r>
      </w:hyperlink>
      <w:r w:rsidRPr="00913202">
        <w:rPr>
          <w:sz w:val="24"/>
        </w:rPr>
        <w:t xml:space="preserve"> </w:t>
      </w:r>
      <w:r w:rsidRPr="00913202">
        <w:rPr>
          <w:bCs/>
          <w:sz w:val="24"/>
        </w:rPr>
        <w:t>[25]</w:t>
      </w:r>
    </w:p>
    <w:p w14:paraId="1242F96B" w14:textId="77777777" w:rsidR="008E602B" w:rsidRPr="00913202" w:rsidRDefault="008E602B" w:rsidP="008E602B">
      <w:pPr>
        <w:spacing w:before="60" w:after="60"/>
        <w:ind w:left="900" w:hanging="540"/>
        <w:rPr>
          <w:sz w:val="24"/>
        </w:rPr>
      </w:pPr>
      <w:r w:rsidRPr="00913202">
        <w:rPr>
          <w:sz w:val="24"/>
        </w:rPr>
        <w:t>I.2.</w:t>
      </w:r>
      <w:r w:rsidRPr="00913202">
        <w:rPr>
          <w:sz w:val="24"/>
        </w:rPr>
        <w:tab/>
        <w:t xml:space="preserve">Pierre Fournier, </w:t>
      </w:r>
      <w:hyperlink w:anchor="Chance_au_coureur_pt_I_2" w:history="1">
        <w:r w:rsidRPr="00F1643C">
          <w:rPr>
            <w:rStyle w:val="Hyperlien"/>
            <w:sz w:val="24"/>
          </w:rPr>
          <w:t>Projet national et affrontement des bourgeoisies québ</w:t>
        </w:r>
        <w:r w:rsidRPr="00F1643C">
          <w:rPr>
            <w:rStyle w:val="Hyperlien"/>
            <w:sz w:val="24"/>
          </w:rPr>
          <w:t>é</w:t>
        </w:r>
        <w:r w:rsidRPr="00F1643C">
          <w:rPr>
            <w:rStyle w:val="Hyperlien"/>
            <w:sz w:val="24"/>
          </w:rPr>
          <w:t>coise et canadienne</w:t>
        </w:r>
      </w:hyperlink>
      <w:r w:rsidRPr="00913202">
        <w:rPr>
          <w:sz w:val="24"/>
        </w:rPr>
        <w:t xml:space="preserve"> [</w:t>
      </w:r>
      <w:r>
        <w:rPr>
          <w:sz w:val="24"/>
        </w:rPr>
        <w:t>39</w:t>
      </w:r>
      <w:r w:rsidRPr="00913202">
        <w:rPr>
          <w:sz w:val="24"/>
        </w:rPr>
        <w:t>]</w:t>
      </w:r>
    </w:p>
    <w:p w14:paraId="2E6730D3" w14:textId="77777777" w:rsidR="008E602B" w:rsidRPr="00913202" w:rsidRDefault="008E602B" w:rsidP="008E602B">
      <w:pPr>
        <w:spacing w:before="60" w:after="60"/>
        <w:ind w:left="900" w:hanging="540"/>
        <w:rPr>
          <w:sz w:val="24"/>
        </w:rPr>
      </w:pPr>
      <w:r w:rsidRPr="00913202">
        <w:rPr>
          <w:sz w:val="24"/>
        </w:rPr>
        <w:t>I.3.</w:t>
      </w:r>
      <w:r w:rsidRPr="00913202">
        <w:rPr>
          <w:sz w:val="24"/>
        </w:rPr>
        <w:tab/>
        <w:t xml:space="preserve">Yvan Allaire, </w:t>
      </w:r>
      <w:hyperlink w:anchor="Chance_au_coureur_pt_I_3" w:history="1">
        <w:r w:rsidRPr="00F1643C">
          <w:rPr>
            <w:rStyle w:val="Hyperlien"/>
            <w:sz w:val="24"/>
          </w:rPr>
          <w:t>La nouvelle classe politique et les pouvoirs économiques</w:t>
        </w:r>
      </w:hyperlink>
      <w:r w:rsidRPr="00913202">
        <w:rPr>
          <w:sz w:val="24"/>
        </w:rPr>
        <w:t xml:space="preserve"> [60]</w:t>
      </w:r>
    </w:p>
    <w:p w14:paraId="47C8D5E9" w14:textId="77777777" w:rsidR="008E602B" w:rsidRPr="00913202" w:rsidRDefault="008E602B" w:rsidP="008E602B">
      <w:pPr>
        <w:spacing w:before="60" w:after="60"/>
        <w:ind w:left="540" w:hanging="540"/>
        <w:rPr>
          <w:i/>
          <w:iCs/>
          <w:sz w:val="24"/>
        </w:rPr>
      </w:pPr>
    </w:p>
    <w:p w14:paraId="7EC31B84" w14:textId="77777777" w:rsidR="008E602B" w:rsidRPr="00913202" w:rsidRDefault="008E602B" w:rsidP="008E602B">
      <w:pPr>
        <w:spacing w:before="60" w:after="60"/>
        <w:ind w:left="360" w:hanging="360"/>
        <w:rPr>
          <w:sz w:val="24"/>
        </w:rPr>
      </w:pPr>
      <w:r w:rsidRPr="00F1643C">
        <w:rPr>
          <w:b/>
          <w:iCs/>
          <w:sz w:val="24"/>
        </w:rPr>
        <w:t>II.</w:t>
      </w:r>
      <w:r w:rsidRPr="00F1643C">
        <w:rPr>
          <w:b/>
          <w:iCs/>
          <w:sz w:val="24"/>
        </w:rPr>
        <w:tab/>
      </w:r>
      <w:hyperlink w:anchor="Chance_au_coureur_pt_II" w:history="1">
        <w:r w:rsidRPr="00F1643C">
          <w:rPr>
            <w:rStyle w:val="Hyperlien"/>
            <w:b/>
            <w:bCs/>
            <w:sz w:val="24"/>
          </w:rPr>
          <w:t>Le Gouvernement du P.Q. et les travailleurs</w:t>
        </w:r>
      </w:hyperlink>
      <w:r w:rsidRPr="00913202">
        <w:rPr>
          <w:bCs/>
          <w:sz w:val="24"/>
        </w:rPr>
        <w:t xml:space="preserve"> </w:t>
      </w:r>
      <w:r w:rsidRPr="00913202">
        <w:rPr>
          <w:sz w:val="24"/>
        </w:rPr>
        <w:t>[60]</w:t>
      </w:r>
    </w:p>
    <w:p w14:paraId="1E0388EC" w14:textId="77777777" w:rsidR="008E602B" w:rsidRPr="00913202" w:rsidRDefault="008E602B" w:rsidP="008E602B">
      <w:pPr>
        <w:spacing w:before="60" w:after="60"/>
        <w:ind w:left="540" w:hanging="540"/>
        <w:rPr>
          <w:sz w:val="24"/>
        </w:rPr>
      </w:pPr>
    </w:p>
    <w:p w14:paraId="08A883DB" w14:textId="77777777" w:rsidR="008E602B" w:rsidRPr="00913202" w:rsidRDefault="008E602B" w:rsidP="008E602B">
      <w:pPr>
        <w:spacing w:before="60" w:after="60"/>
        <w:ind w:left="900" w:hanging="540"/>
        <w:rPr>
          <w:bCs/>
          <w:sz w:val="24"/>
        </w:rPr>
      </w:pPr>
      <w:r w:rsidRPr="00913202">
        <w:rPr>
          <w:iCs/>
          <w:sz w:val="24"/>
        </w:rPr>
        <w:t>II.1.</w:t>
      </w:r>
      <w:r w:rsidRPr="00913202">
        <w:rPr>
          <w:iCs/>
          <w:sz w:val="24"/>
        </w:rPr>
        <w:tab/>
        <w:t xml:space="preserve">Céline </w:t>
      </w:r>
      <w:r w:rsidRPr="00913202">
        <w:rPr>
          <w:bCs/>
          <w:sz w:val="24"/>
        </w:rPr>
        <w:t xml:space="preserve">SAINT-PIERRE, </w:t>
      </w:r>
      <w:hyperlink w:anchor="Chance_au_coureur_pt_II_1" w:history="1">
        <w:r w:rsidRPr="00F1643C">
          <w:rPr>
            <w:rStyle w:val="Hyperlien"/>
            <w:bCs/>
            <w:sz w:val="24"/>
          </w:rPr>
          <w:t>Travail et éducation. Bilan et perspectives pol</w:t>
        </w:r>
        <w:r w:rsidRPr="00F1643C">
          <w:rPr>
            <w:rStyle w:val="Hyperlien"/>
            <w:bCs/>
            <w:sz w:val="24"/>
          </w:rPr>
          <w:t>i</w:t>
        </w:r>
        <w:r w:rsidRPr="00F1643C">
          <w:rPr>
            <w:rStyle w:val="Hyperlien"/>
            <w:bCs/>
            <w:sz w:val="24"/>
          </w:rPr>
          <w:t>tiques des législations péquistes</w:t>
        </w:r>
      </w:hyperlink>
      <w:r w:rsidRPr="00913202">
        <w:rPr>
          <w:bCs/>
          <w:sz w:val="24"/>
        </w:rPr>
        <w:t xml:space="preserve"> [71]</w:t>
      </w:r>
    </w:p>
    <w:p w14:paraId="43D70BED" w14:textId="77777777" w:rsidR="008E602B" w:rsidRPr="00913202" w:rsidRDefault="008E602B" w:rsidP="008E602B">
      <w:pPr>
        <w:spacing w:before="60" w:after="60"/>
        <w:ind w:left="900" w:hanging="540"/>
        <w:rPr>
          <w:bCs/>
          <w:sz w:val="24"/>
        </w:rPr>
      </w:pPr>
      <w:r w:rsidRPr="00913202">
        <w:rPr>
          <w:bCs/>
          <w:sz w:val="24"/>
        </w:rPr>
        <w:t>II.2.</w:t>
      </w:r>
      <w:r w:rsidRPr="00913202">
        <w:rPr>
          <w:bCs/>
          <w:sz w:val="24"/>
        </w:rPr>
        <w:tab/>
        <w:t xml:space="preserve">C.-Raymond LALIBERTÉ, </w:t>
      </w:r>
      <w:hyperlink w:anchor="Chance_au_coureur_pt_II_2" w:history="1">
        <w:r w:rsidRPr="00F1643C">
          <w:rPr>
            <w:rStyle w:val="Hyperlien"/>
            <w:bCs/>
            <w:i/>
            <w:sz w:val="24"/>
          </w:rPr>
          <w:t>Critique du nationalisme populiste</w:t>
        </w:r>
      </w:hyperlink>
      <w:r w:rsidRPr="00913202">
        <w:rPr>
          <w:bCs/>
          <w:sz w:val="24"/>
        </w:rPr>
        <w:t xml:space="preserve"> [82]</w:t>
      </w:r>
    </w:p>
    <w:p w14:paraId="2BF152BF" w14:textId="77777777" w:rsidR="008E602B" w:rsidRPr="00913202" w:rsidRDefault="008E602B" w:rsidP="008E602B">
      <w:pPr>
        <w:spacing w:before="60" w:after="60"/>
        <w:ind w:left="900" w:hanging="540"/>
        <w:rPr>
          <w:bCs/>
          <w:sz w:val="24"/>
        </w:rPr>
      </w:pPr>
      <w:r w:rsidRPr="00913202">
        <w:rPr>
          <w:bCs/>
          <w:sz w:val="24"/>
        </w:rPr>
        <w:t>II.3.</w:t>
      </w:r>
      <w:r w:rsidRPr="00913202">
        <w:rPr>
          <w:bCs/>
          <w:sz w:val="24"/>
        </w:rPr>
        <w:tab/>
        <w:t xml:space="preserve">Jean-Guy FRENETTE, </w:t>
      </w:r>
      <w:hyperlink w:anchor="Chance_au_coureur_pt_II_3" w:history="1">
        <w:r w:rsidRPr="00F1643C">
          <w:rPr>
            <w:rStyle w:val="Hyperlien"/>
            <w:bCs/>
            <w:sz w:val="24"/>
          </w:rPr>
          <w:t>Bilan noir, bilan blanc, bilan gris</w:t>
        </w:r>
      </w:hyperlink>
      <w:r w:rsidRPr="00913202">
        <w:rPr>
          <w:bCs/>
          <w:sz w:val="24"/>
        </w:rPr>
        <w:t xml:space="preserve"> [93]</w:t>
      </w:r>
    </w:p>
    <w:p w14:paraId="64004672" w14:textId="77777777" w:rsidR="008E602B" w:rsidRPr="00913202" w:rsidRDefault="008E602B" w:rsidP="008E602B">
      <w:pPr>
        <w:spacing w:before="60" w:after="60"/>
        <w:ind w:left="900" w:hanging="540"/>
        <w:rPr>
          <w:sz w:val="24"/>
        </w:rPr>
      </w:pPr>
      <w:r w:rsidRPr="00913202">
        <w:rPr>
          <w:bCs/>
          <w:sz w:val="24"/>
        </w:rPr>
        <w:t>II.4.</w:t>
      </w:r>
      <w:r w:rsidRPr="00913202">
        <w:rPr>
          <w:bCs/>
          <w:sz w:val="24"/>
        </w:rPr>
        <w:tab/>
        <w:t>Francin</w:t>
      </w:r>
      <w:r w:rsidRPr="00913202">
        <w:rPr>
          <w:sz w:val="24"/>
        </w:rPr>
        <w:t xml:space="preserve">e LALONDE, </w:t>
      </w:r>
      <w:hyperlink w:anchor="Chance_au_coureur_pt_II_4" w:history="1">
        <w:r w:rsidRPr="00F1643C">
          <w:rPr>
            <w:rStyle w:val="Hyperlien"/>
            <w:sz w:val="24"/>
          </w:rPr>
          <w:t>Commentaires</w:t>
        </w:r>
      </w:hyperlink>
      <w:r w:rsidRPr="00913202">
        <w:rPr>
          <w:sz w:val="24"/>
        </w:rPr>
        <w:t xml:space="preserve"> [101]</w:t>
      </w:r>
    </w:p>
    <w:p w14:paraId="799B742E" w14:textId="77777777" w:rsidR="008E602B" w:rsidRPr="00913202" w:rsidRDefault="008E602B" w:rsidP="008E602B">
      <w:pPr>
        <w:spacing w:before="60" w:after="60"/>
        <w:ind w:left="540" w:hanging="540"/>
        <w:rPr>
          <w:sz w:val="24"/>
        </w:rPr>
      </w:pPr>
      <w:r w:rsidRPr="00913202">
        <w:rPr>
          <w:sz w:val="24"/>
        </w:rPr>
        <w:t>[10]</w:t>
      </w:r>
    </w:p>
    <w:p w14:paraId="5BC4F0B6" w14:textId="77777777" w:rsidR="008E602B" w:rsidRPr="00913202" w:rsidRDefault="008E602B" w:rsidP="008E602B">
      <w:pPr>
        <w:spacing w:before="60" w:after="60"/>
        <w:ind w:left="360" w:hanging="360"/>
        <w:rPr>
          <w:sz w:val="24"/>
        </w:rPr>
      </w:pPr>
      <w:r w:rsidRPr="00F1643C">
        <w:rPr>
          <w:b/>
          <w:sz w:val="24"/>
        </w:rPr>
        <w:t>III.</w:t>
      </w:r>
      <w:r w:rsidRPr="00F1643C">
        <w:rPr>
          <w:b/>
          <w:sz w:val="24"/>
        </w:rPr>
        <w:tab/>
      </w:r>
      <w:r>
        <w:rPr>
          <w:b/>
          <w:sz w:val="24"/>
        </w:rPr>
        <w:t xml:space="preserve"> </w:t>
      </w:r>
      <w:hyperlink w:anchor="Chance_au_coureur_pt_III" w:history="1">
        <w:r w:rsidRPr="00F1643C">
          <w:rPr>
            <w:rStyle w:val="Hyperlien"/>
            <w:b/>
            <w:sz w:val="24"/>
          </w:rPr>
          <w:t>Le Gouvernement du P.Q. et les Québécoises</w:t>
        </w:r>
      </w:hyperlink>
      <w:r w:rsidRPr="00913202">
        <w:rPr>
          <w:sz w:val="24"/>
        </w:rPr>
        <w:t xml:space="preserve"> [105]</w:t>
      </w:r>
    </w:p>
    <w:p w14:paraId="2D535474" w14:textId="77777777" w:rsidR="008E602B" w:rsidRPr="00913202" w:rsidRDefault="008E602B" w:rsidP="008E602B">
      <w:pPr>
        <w:spacing w:before="60" w:after="60"/>
        <w:ind w:left="1080" w:hanging="540"/>
        <w:rPr>
          <w:sz w:val="24"/>
        </w:rPr>
      </w:pPr>
    </w:p>
    <w:p w14:paraId="70DBB3EA" w14:textId="77777777" w:rsidR="008E602B" w:rsidRPr="00913202" w:rsidRDefault="008E602B" w:rsidP="008E602B">
      <w:pPr>
        <w:spacing w:before="60" w:after="60"/>
        <w:ind w:left="1080" w:hanging="720"/>
        <w:rPr>
          <w:bCs/>
          <w:sz w:val="24"/>
        </w:rPr>
      </w:pPr>
      <w:r w:rsidRPr="00913202">
        <w:rPr>
          <w:sz w:val="24"/>
        </w:rPr>
        <w:t>III.1.</w:t>
      </w:r>
      <w:r w:rsidRPr="00913202">
        <w:rPr>
          <w:sz w:val="24"/>
        </w:rPr>
        <w:tab/>
        <w:t xml:space="preserve">Francine FOURNIER, </w:t>
      </w:r>
      <w:hyperlink w:anchor="Chance_au_coureur_pt_III_1" w:history="1">
        <w:r w:rsidRPr="00F1643C">
          <w:rPr>
            <w:rStyle w:val="Hyperlien"/>
            <w:sz w:val="24"/>
          </w:rPr>
          <w:t xml:space="preserve">Le gouvernement du P.Q. et la question des </w:t>
        </w:r>
        <w:r w:rsidRPr="00F1643C">
          <w:rPr>
            <w:rStyle w:val="Hyperlien"/>
            <w:bCs/>
            <w:sz w:val="24"/>
          </w:rPr>
          <w:t>droits des femmes</w:t>
        </w:r>
      </w:hyperlink>
      <w:r w:rsidRPr="00913202">
        <w:rPr>
          <w:bCs/>
          <w:sz w:val="24"/>
        </w:rPr>
        <w:t xml:space="preserve"> [105]</w:t>
      </w:r>
    </w:p>
    <w:p w14:paraId="379206AE" w14:textId="77777777" w:rsidR="008E602B" w:rsidRPr="00913202" w:rsidRDefault="008E602B" w:rsidP="008E602B">
      <w:pPr>
        <w:spacing w:before="60" w:after="60"/>
        <w:ind w:left="1080" w:hanging="720"/>
        <w:rPr>
          <w:bCs/>
          <w:sz w:val="24"/>
        </w:rPr>
      </w:pPr>
      <w:r>
        <w:rPr>
          <w:bCs/>
          <w:sz w:val="24"/>
        </w:rPr>
        <w:t>III.2.</w:t>
      </w:r>
      <w:r>
        <w:rPr>
          <w:bCs/>
          <w:sz w:val="24"/>
        </w:rPr>
        <w:tab/>
        <w:t xml:space="preserve">Hélène DAVID, </w:t>
      </w:r>
      <w:hyperlink w:anchor="Chance_au_coureur_pt_III_2" w:history="1">
        <w:r w:rsidRPr="00F1643C">
          <w:rPr>
            <w:rStyle w:val="Hyperlien"/>
            <w:bCs/>
            <w:sz w:val="24"/>
          </w:rPr>
          <w:t>Les revendications du mouvement de lutte contre l’oppression des femmes et l’État québécois</w:t>
        </w:r>
      </w:hyperlink>
      <w:r w:rsidRPr="00913202">
        <w:rPr>
          <w:bCs/>
          <w:sz w:val="24"/>
        </w:rPr>
        <w:t xml:space="preserve"> [115]</w:t>
      </w:r>
    </w:p>
    <w:p w14:paraId="7816FFA0" w14:textId="77777777" w:rsidR="008E602B" w:rsidRPr="00913202" w:rsidRDefault="008E602B" w:rsidP="008E602B">
      <w:pPr>
        <w:spacing w:before="60" w:after="60"/>
        <w:ind w:left="1080" w:hanging="720"/>
        <w:rPr>
          <w:sz w:val="24"/>
        </w:rPr>
      </w:pPr>
      <w:r w:rsidRPr="00913202">
        <w:rPr>
          <w:bCs/>
          <w:sz w:val="24"/>
        </w:rPr>
        <w:t>III.3.</w:t>
      </w:r>
      <w:r w:rsidRPr="00913202">
        <w:rPr>
          <w:bCs/>
          <w:sz w:val="24"/>
        </w:rPr>
        <w:tab/>
        <w:t>Ma</w:t>
      </w:r>
      <w:r w:rsidRPr="00913202">
        <w:rPr>
          <w:sz w:val="24"/>
        </w:rPr>
        <w:t xml:space="preserve">rie GAGNON, </w:t>
      </w:r>
      <w:hyperlink w:anchor="Chance_au_coureur_pt_III_3" w:history="1">
        <w:r w:rsidRPr="00F1643C">
          <w:rPr>
            <w:rStyle w:val="Hyperlien"/>
            <w:sz w:val="24"/>
          </w:rPr>
          <w:t>Le charme des illusions</w:t>
        </w:r>
      </w:hyperlink>
      <w:r w:rsidRPr="00913202">
        <w:rPr>
          <w:sz w:val="24"/>
        </w:rPr>
        <w:t xml:space="preserve"> [123]</w:t>
      </w:r>
    </w:p>
    <w:p w14:paraId="255982BB" w14:textId="77777777" w:rsidR="008E602B" w:rsidRPr="00913202" w:rsidRDefault="008E602B" w:rsidP="008E602B">
      <w:pPr>
        <w:spacing w:before="60" w:after="60"/>
        <w:ind w:left="1080" w:hanging="540"/>
        <w:rPr>
          <w:sz w:val="24"/>
        </w:rPr>
      </w:pPr>
      <w:r>
        <w:rPr>
          <w:sz w:val="24"/>
        </w:rPr>
        <w:br w:type="page"/>
      </w:r>
    </w:p>
    <w:p w14:paraId="75F8FF18" w14:textId="77777777" w:rsidR="008E602B" w:rsidRPr="00913202" w:rsidRDefault="008E602B" w:rsidP="008E602B">
      <w:pPr>
        <w:spacing w:before="60" w:after="60"/>
        <w:ind w:left="360" w:hanging="360"/>
        <w:rPr>
          <w:sz w:val="24"/>
        </w:rPr>
      </w:pPr>
      <w:r w:rsidRPr="00F1643C">
        <w:rPr>
          <w:b/>
          <w:sz w:val="24"/>
        </w:rPr>
        <w:t>IV.</w:t>
      </w:r>
      <w:r>
        <w:rPr>
          <w:b/>
          <w:sz w:val="24"/>
        </w:rPr>
        <w:t xml:space="preserve"> </w:t>
      </w:r>
      <w:hyperlink w:anchor="Chance_au_coureur_pt_IV" w:history="1">
        <w:r w:rsidRPr="00F1643C">
          <w:rPr>
            <w:rStyle w:val="Hyperlien"/>
            <w:b/>
            <w:sz w:val="24"/>
          </w:rPr>
          <w:t>Le Gouvernement du P.Q. et le Canada</w:t>
        </w:r>
      </w:hyperlink>
      <w:r w:rsidRPr="00913202">
        <w:rPr>
          <w:sz w:val="24"/>
        </w:rPr>
        <w:t xml:space="preserve"> [143]</w:t>
      </w:r>
    </w:p>
    <w:p w14:paraId="6C5F40A4" w14:textId="77777777" w:rsidR="008E602B" w:rsidRPr="00913202" w:rsidRDefault="008E602B" w:rsidP="008E602B">
      <w:pPr>
        <w:spacing w:before="60" w:after="60"/>
        <w:ind w:left="1080" w:hanging="540"/>
        <w:rPr>
          <w:sz w:val="24"/>
        </w:rPr>
      </w:pPr>
    </w:p>
    <w:p w14:paraId="1D3FB669" w14:textId="77777777" w:rsidR="008E602B" w:rsidRPr="00913202" w:rsidRDefault="008E602B" w:rsidP="008E602B">
      <w:pPr>
        <w:spacing w:before="60" w:after="60"/>
        <w:ind w:left="1080" w:hanging="720"/>
        <w:rPr>
          <w:bCs/>
          <w:sz w:val="24"/>
        </w:rPr>
      </w:pPr>
      <w:r w:rsidRPr="00913202">
        <w:rPr>
          <w:sz w:val="24"/>
        </w:rPr>
        <w:t>IV.1.</w:t>
      </w:r>
      <w:r w:rsidRPr="00913202">
        <w:rPr>
          <w:sz w:val="24"/>
        </w:rPr>
        <w:tab/>
      </w:r>
      <w:r w:rsidRPr="00913202">
        <w:rPr>
          <w:bCs/>
          <w:sz w:val="24"/>
        </w:rPr>
        <w:t xml:space="preserve">André BERNARD. </w:t>
      </w:r>
      <w:hyperlink w:anchor="Chance_au_coureur_pt_IV_1" w:history="1">
        <w:r w:rsidRPr="00F1643C">
          <w:rPr>
            <w:rStyle w:val="Hyperlien"/>
            <w:bCs/>
            <w:sz w:val="24"/>
          </w:rPr>
          <w:t>Le contentieux Ottawa-Québec, un an après</w:t>
        </w:r>
      </w:hyperlink>
      <w:r w:rsidRPr="00913202">
        <w:rPr>
          <w:bCs/>
          <w:sz w:val="24"/>
        </w:rPr>
        <w:t xml:space="preserve"> [143]</w:t>
      </w:r>
    </w:p>
    <w:p w14:paraId="3045A41A" w14:textId="77777777" w:rsidR="008E602B" w:rsidRPr="00913202" w:rsidRDefault="008E602B" w:rsidP="008E602B">
      <w:pPr>
        <w:spacing w:before="60" w:after="60"/>
        <w:ind w:left="1080" w:hanging="720"/>
        <w:rPr>
          <w:bCs/>
          <w:sz w:val="24"/>
        </w:rPr>
      </w:pPr>
      <w:r w:rsidRPr="00913202">
        <w:rPr>
          <w:bCs/>
          <w:sz w:val="24"/>
        </w:rPr>
        <w:t>IV.2.</w:t>
      </w:r>
      <w:r w:rsidRPr="00913202">
        <w:rPr>
          <w:bCs/>
          <w:sz w:val="24"/>
        </w:rPr>
        <w:tab/>
        <w:t xml:space="preserve">Daniel LATOUCHE, </w:t>
      </w:r>
      <w:hyperlink w:anchor="Chance_au_coureur_pt_IV_2" w:history="1">
        <w:r w:rsidRPr="00F1643C">
          <w:rPr>
            <w:rStyle w:val="Hyperlien"/>
            <w:bCs/>
            <w:sz w:val="24"/>
          </w:rPr>
          <w:t>Le jeu de « GO » et les relations Québec-Canada</w:t>
        </w:r>
      </w:hyperlink>
      <w:r w:rsidRPr="00913202">
        <w:rPr>
          <w:bCs/>
          <w:sz w:val="24"/>
        </w:rPr>
        <w:t xml:space="preserve"> [150]</w:t>
      </w:r>
    </w:p>
    <w:p w14:paraId="7AB537A2" w14:textId="77777777" w:rsidR="008E602B" w:rsidRPr="00913202" w:rsidRDefault="008E602B" w:rsidP="008E602B">
      <w:pPr>
        <w:spacing w:before="60" w:after="60"/>
        <w:ind w:left="1080" w:hanging="720"/>
        <w:rPr>
          <w:bCs/>
          <w:sz w:val="24"/>
        </w:rPr>
      </w:pPr>
      <w:r w:rsidRPr="00913202">
        <w:rPr>
          <w:bCs/>
          <w:sz w:val="24"/>
        </w:rPr>
        <w:t>IV.3.</w:t>
      </w:r>
      <w:r w:rsidRPr="00913202">
        <w:rPr>
          <w:bCs/>
          <w:sz w:val="24"/>
        </w:rPr>
        <w:tab/>
        <w:t xml:space="preserve">Kenneth McROBERTS, </w:t>
      </w:r>
      <w:hyperlink w:anchor="Chance_au_coureur_pt_IV_3" w:history="1">
        <w:r w:rsidRPr="00A73238">
          <w:rPr>
            <w:rStyle w:val="Hyperlien"/>
            <w:bCs/>
            <w:sz w:val="24"/>
          </w:rPr>
          <w:t>Une crise insoluble ?</w:t>
        </w:r>
      </w:hyperlink>
      <w:r w:rsidRPr="00913202">
        <w:rPr>
          <w:bCs/>
          <w:sz w:val="24"/>
        </w:rPr>
        <w:t xml:space="preserve"> [166]</w:t>
      </w:r>
    </w:p>
    <w:p w14:paraId="152438EA" w14:textId="77777777" w:rsidR="008E602B" w:rsidRPr="00913202" w:rsidRDefault="008E602B" w:rsidP="008E602B">
      <w:pPr>
        <w:spacing w:before="60" w:after="60"/>
        <w:ind w:left="1080" w:hanging="720"/>
        <w:rPr>
          <w:sz w:val="24"/>
        </w:rPr>
      </w:pPr>
      <w:r w:rsidRPr="00913202">
        <w:rPr>
          <w:bCs/>
          <w:sz w:val="24"/>
        </w:rPr>
        <w:t>IV.4.</w:t>
      </w:r>
      <w:r w:rsidRPr="00913202">
        <w:rPr>
          <w:bCs/>
          <w:sz w:val="24"/>
        </w:rPr>
        <w:tab/>
        <w:t>Berel</w:t>
      </w:r>
      <w:r w:rsidRPr="00913202">
        <w:rPr>
          <w:sz w:val="24"/>
        </w:rPr>
        <w:t xml:space="preserve"> RODAL. </w:t>
      </w:r>
      <w:hyperlink w:anchor="Chance_au_coureur_pt_IV_4" w:history="1">
        <w:r w:rsidRPr="00A73238">
          <w:rPr>
            <w:rStyle w:val="Hyperlien"/>
            <w:sz w:val="24"/>
          </w:rPr>
          <w:t>Images et stéréotypes</w:t>
        </w:r>
      </w:hyperlink>
      <w:r w:rsidRPr="00913202">
        <w:rPr>
          <w:sz w:val="24"/>
        </w:rPr>
        <w:t xml:space="preserve"> [172]</w:t>
      </w:r>
    </w:p>
    <w:p w14:paraId="29A8349D" w14:textId="77777777" w:rsidR="008E602B" w:rsidRPr="00913202" w:rsidRDefault="008E602B" w:rsidP="008E602B">
      <w:pPr>
        <w:spacing w:before="60" w:after="60"/>
        <w:ind w:left="540" w:hanging="540"/>
        <w:rPr>
          <w:sz w:val="24"/>
        </w:rPr>
      </w:pPr>
    </w:p>
    <w:p w14:paraId="34F72914" w14:textId="77777777" w:rsidR="008E602B" w:rsidRPr="00913202" w:rsidRDefault="008E602B" w:rsidP="008E602B">
      <w:pPr>
        <w:spacing w:before="60" w:after="60"/>
        <w:ind w:left="360" w:hanging="360"/>
        <w:rPr>
          <w:sz w:val="24"/>
        </w:rPr>
      </w:pPr>
      <w:r w:rsidRPr="00F1643C">
        <w:rPr>
          <w:b/>
          <w:sz w:val="24"/>
        </w:rPr>
        <w:t>V.</w:t>
      </w:r>
      <w:r w:rsidRPr="00F1643C">
        <w:rPr>
          <w:b/>
          <w:sz w:val="24"/>
        </w:rPr>
        <w:tab/>
      </w:r>
      <w:hyperlink w:anchor="Chance_au_coureur_pt_V" w:history="1">
        <w:r w:rsidRPr="00F1643C">
          <w:rPr>
            <w:rStyle w:val="Hyperlien"/>
            <w:b/>
            <w:sz w:val="24"/>
          </w:rPr>
          <w:t>Le Gouvernement du P.Q. et la question nationale</w:t>
        </w:r>
      </w:hyperlink>
      <w:r w:rsidRPr="00913202">
        <w:rPr>
          <w:sz w:val="24"/>
        </w:rPr>
        <w:t xml:space="preserve"> [177]</w:t>
      </w:r>
    </w:p>
    <w:p w14:paraId="08EFA708" w14:textId="77777777" w:rsidR="008E602B" w:rsidRPr="00913202" w:rsidRDefault="008E602B" w:rsidP="008E602B">
      <w:pPr>
        <w:spacing w:before="60" w:after="60"/>
        <w:ind w:left="1080" w:hanging="540"/>
        <w:rPr>
          <w:sz w:val="24"/>
        </w:rPr>
      </w:pPr>
    </w:p>
    <w:p w14:paraId="6CE78B4F" w14:textId="77777777" w:rsidR="008E602B" w:rsidRPr="00913202" w:rsidRDefault="008E602B" w:rsidP="008E602B">
      <w:pPr>
        <w:spacing w:before="60" w:after="60"/>
        <w:ind w:left="1080" w:hanging="720"/>
        <w:rPr>
          <w:bCs/>
          <w:sz w:val="24"/>
        </w:rPr>
      </w:pPr>
      <w:r w:rsidRPr="00913202">
        <w:rPr>
          <w:sz w:val="24"/>
        </w:rPr>
        <w:t>V.1.</w:t>
      </w:r>
      <w:r w:rsidRPr="00913202">
        <w:rPr>
          <w:sz w:val="24"/>
        </w:rPr>
        <w:tab/>
      </w:r>
      <w:r w:rsidRPr="00913202">
        <w:rPr>
          <w:bCs/>
          <w:sz w:val="24"/>
        </w:rPr>
        <w:t xml:space="preserve">Marcel FOURNIER, </w:t>
      </w:r>
      <w:hyperlink w:anchor="Chance_au_coureur_pt_V_1" w:history="1">
        <w:r w:rsidRPr="00A73238">
          <w:rPr>
            <w:rStyle w:val="Hyperlien"/>
            <w:bCs/>
            <w:sz w:val="24"/>
          </w:rPr>
          <w:t>La question nationale : enjeux et impasses</w:t>
        </w:r>
      </w:hyperlink>
      <w:r w:rsidRPr="00913202">
        <w:rPr>
          <w:bCs/>
          <w:sz w:val="24"/>
        </w:rPr>
        <w:t xml:space="preserve"> [177]</w:t>
      </w:r>
    </w:p>
    <w:p w14:paraId="09D858C1" w14:textId="77777777" w:rsidR="008E602B" w:rsidRPr="00913202" w:rsidRDefault="008E602B" w:rsidP="008E602B">
      <w:pPr>
        <w:spacing w:before="60" w:after="60"/>
        <w:ind w:left="1080" w:hanging="720"/>
        <w:rPr>
          <w:bCs/>
          <w:sz w:val="24"/>
        </w:rPr>
      </w:pPr>
      <w:r w:rsidRPr="00913202">
        <w:rPr>
          <w:bCs/>
          <w:sz w:val="24"/>
        </w:rPr>
        <w:t>V.2.</w:t>
      </w:r>
      <w:r w:rsidRPr="00913202">
        <w:rPr>
          <w:bCs/>
          <w:sz w:val="24"/>
        </w:rPr>
        <w:tab/>
        <w:t xml:space="preserve">Gilles BOURQUE, </w:t>
      </w:r>
      <w:hyperlink w:anchor="Chance_au_coureur_pt_V_2" w:history="1">
        <w:r w:rsidRPr="00A73238">
          <w:rPr>
            <w:rStyle w:val="Hyperlien"/>
            <w:bCs/>
            <w:sz w:val="24"/>
          </w:rPr>
          <w:t>Question nationale et réforme constitutionnelle</w:t>
        </w:r>
      </w:hyperlink>
      <w:r w:rsidRPr="00913202">
        <w:rPr>
          <w:bCs/>
          <w:sz w:val="24"/>
        </w:rPr>
        <w:t xml:space="preserve"> [193]</w:t>
      </w:r>
    </w:p>
    <w:p w14:paraId="4BD18BC0" w14:textId="77777777" w:rsidR="008E602B" w:rsidRPr="00913202" w:rsidRDefault="008E602B" w:rsidP="008E602B">
      <w:pPr>
        <w:spacing w:before="60" w:after="60"/>
        <w:ind w:left="1080" w:hanging="720"/>
        <w:rPr>
          <w:bCs/>
          <w:sz w:val="24"/>
        </w:rPr>
      </w:pPr>
      <w:r w:rsidRPr="00913202">
        <w:rPr>
          <w:bCs/>
          <w:sz w:val="24"/>
        </w:rPr>
        <w:t>V.3.</w:t>
      </w:r>
      <w:r w:rsidRPr="00913202">
        <w:rPr>
          <w:bCs/>
          <w:sz w:val="24"/>
        </w:rPr>
        <w:tab/>
        <w:t xml:space="preserve">Guy BOUTHILLIER, </w:t>
      </w:r>
      <w:hyperlink w:anchor="Chance_au_coureur_pt_V_3" w:history="1">
        <w:r w:rsidRPr="00A73238">
          <w:rPr>
            <w:rStyle w:val="Hyperlien"/>
            <w:bCs/>
            <w:sz w:val="24"/>
          </w:rPr>
          <w:t>Action linguistique et marche à l’indépendance</w:t>
        </w:r>
      </w:hyperlink>
      <w:r w:rsidRPr="00913202">
        <w:rPr>
          <w:bCs/>
          <w:sz w:val="24"/>
        </w:rPr>
        <w:t xml:space="preserve"> [200]</w:t>
      </w:r>
    </w:p>
    <w:p w14:paraId="40EB21F6" w14:textId="77777777" w:rsidR="008E602B" w:rsidRPr="00913202" w:rsidRDefault="008E602B" w:rsidP="008E602B">
      <w:pPr>
        <w:spacing w:before="60" w:after="60"/>
        <w:ind w:left="1080" w:hanging="720"/>
        <w:rPr>
          <w:sz w:val="24"/>
        </w:rPr>
      </w:pPr>
      <w:r w:rsidRPr="00913202">
        <w:rPr>
          <w:bCs/>
          <w:sz w:val="24"/>
        </w:rPr>
        <w:t>V.4.</w:t>
      </w:r>
      <w:r w:rsidRPr="00913202">
        <w:rPr>
          <w:bCs/>
          <w:sz w:val="24"/>
        </w:rPr>
        <w:tab/>
        <w:t xml:space="preserve">Henri GAGNON, </w:t>
      </w:r>
      <w:hyperlink w:anchor="Chance_au_coureur_pt_V_4" w:history="1">
        <w:r w:rsidRPr="00A73238">
          <w:rPr>
            <w:rStyle w:val="Hyperlien"/>
            <w:bCs/>
            <w:sz w:val="24"/>
          </w:rPr>
          <w:t>Renforcer le P.Q. et préparer le référendum</w:t>
        </w:r>
      </w:hyperlink>
      <w:r w:rsidRPr="00913202">
        <w:rPr>
          <w:bCs/>
          <w:sz w:val="24"/>
        </w:rPr>
        <w:t xml:space="preserve"> [213</w:t>
      </w:r>
      <w:r w:rsidRPr="00913202">
        <w:rPr>
          <w:sz w:val="24"/>
        </w:rPr>
        <w:t xml:space="preserve">] </w:t>
      </w:r>
    </w:p>
    <w:p w14:paraId="1782B2B6" w14:textId="77777777" w:rsidR="008E602B" w:rsidRPr="00913202" w:rsidRDefault="008E602B" w:rsidP="008E602B">
      <w:pPr>
        <w:spacing w:before="60" w:after="60"/>
        <w:ind w:left="540" w:hanging="540"/>
        <w:jc w:val="both"/>
        <w:rPr>
          <w:sz w:val="24"/>
        </w:rPr>
      </w:pPr>
      <w:r w:rsidRPr="00913202">
        <w:rPr>
          <w:sz w:val="24"/>
        </w:rPr>
        <w:t>[11]</w:t>
      </w:r>
    </w:p>
    <w:p w14:paraId="0C0EA984" w14:textId="77777777" w:rsidR="008E602B" w:rsidRDefault="008E602B" w:rsidP="008E602B">
      <w:pPr>
        <w:spacing w:before="60" w:after="60"/>
        <w:ind w:left="360" w:hanging="360"/>
        <w:jc w:val="both"/>
        <w:rPr>
          <w:sz w:val="24"/>
        </w:rPr>
      </w:pPr>
    </w:p>
    <w:p w14:paraId="2989E5AD" w14:textId="77777777" w:rsidR="008E602B" w:rsidRPr="00913202" w:rsidRDefault="008E602B" w:rsidP="008E602B">
      <w:pPr>
        <w:spacing w:before="60" w:after="60"/>
        <w:ind w:left="360" w:hanging="360"/>
        <w:jc w:val="both"/>
        <w:rPr>
          <w:sz w:val="24"/>
        </w:rPr>
      </w:pPr>
      <w:r w:rsidRPr="00F1643C">
        <w:rPr>
          <w:b/>
          <w:sz w:val="24"/>
        </w:rPr>
        <w:t>VI.</w:t>
      </w:r>
      <w:r>
        <w:rPr>
          <w:b/>
          <w:sz w:val="24"/>
        </w:rPr>
        <w:t xml:space="preserve"> </w:t>
      </w:r>
      <w:hyperlink w:anchor="Chance_au_coureur_pt_VI" w:history="1">
        <w:r w:rsidRPr="00F1643C">
          <w:rPr>
            <w:rStyle w:val="Hyperlien"/>
            <w:b/>
            <w:sz w:val="24"/>
          </w:rPr>
          <w:t>Bilan politique du Gouvernement du P.Q. et perspectives</w:t>
        </w:r>
      </w:hyperlink>
      <w:r w:rsidRPr="00913202">
        <w:rPr>
          <w:sz w:val="24"/>
        </w:rPr>
        <w:t xml:space="preserve"> [221]</w:t>
      </w:r>
    </w:p>
    <w:p w14:paraId="2A3CE495" w14:textId="77777777" w:rsidR="008E602B" w:rsidRPr="00913202" w:rsidRDefault="008E602B" w:rsidP="008E602B">
      <w:pPr>
        <w:spacing w:before="60" w:after="60"/>
        <w:ind w:left="1260" w:hanging="720"/>
        <w:jc w:val="both"/>
        <w:rPr>
          <w:sz w:val="24"/>
        </w:rPr>
      </w:pPr>
    </w:p>
    <w:p w14:paraId="7D19ED96" w14:textId="77777777" w:rsidR="008E602B" w:rsidRPr="00913202" w:rsidRDefault="008E602B" w:rsidP="008E602B">
      <w:pPr>
        <w:spacing w:before="60" w:after="60"/>
        <w:ind w:left="1080" w:hanging="720"/>
        <w:jc w:val="both"/>
        <w:rPr>
          <w:bCs/>
          <w:sz w:val="24"/>
        </w:rPr>
      </w:pPr>
      <w:r w:rsidRPr="00913202">
        <w:rPr>
          <w:sz w:val="24"/>
        </w:rPr>
        <w:t>VI.1.</w:t>
      </w:r>
      <w:r w:rsidRPr="00913202">
        <w:rPr>
          <w:sz w:val="24"/>
        </w:rPr>
        <w:tab/>
      </w:r>
      <w:r w:rsidRPr="00913202">
        <w:rPr>
          <w:bCs/>
          <w:sz w:val="24"/>
        </w:rPr>
        <w:t>Jacques DOFNY</w:t>
      </w:r>
      <w:r>
        <w:rPr>
          <w:bCs/>
          <w:sz w:val="24"/>
        </w:rPr>
        <w:t>,</w:t>
      </w:r>
      <w:r w:rsidRPr="00913202">
        <w:rPr>
          <w:bCs/>
          <w:sz w:val="24"/>
        </w:rPr>
        <w:t xml:space="preserve"> </w:t>
      </w:r>
      <w:hyperlink w:anchor="Chance_au_coureur_pt_VI_1" w:history="1">
        <w:r w:rsidRPr="00A73238">
          <w:rPr>
            <w:rStyle w:val="Hyperlien"/>
            <w:bCs/>
            <w:sz w:val="24"/>
          </w:rPr>
          <w:t>Pour un mouvement socialiste</w:t>
        </w:r>
      </w:hyperlink>
      <w:r w:rsidRPr="00913202">
        <w:rPr>
          <w:bCs/>
          <w:sz w:val="24"/>
        </w:rPr>
        <w:t xml:space="preserve"> [221]</w:t>
      </w:r>
    </w:p>
    <w:p w14:paraId="66BC7BF1" w14:textId="77777777" w:rsidR="008E602B" w:rsidRPr="00913202" w:rsidRDefault="008E602B" w:rsidP="008E602B">
      <w:pPr>
        <w:spacing w:before="60" w:after="60"/>
        <w:ind w:left="1080" w:hanging="720"/>
        <w:jc w:val="both"/>
        <w:rPr>
          <w:bCs/>
          <w:sz w:val="24"/>
        </w:rPr>
      </w:pPr>
      <w:r w:rsidRPr="00913202">
        <w:rPr>
          <w:bCs/>
          <w:sz w:val="24"/>
        </w:rPr>
        <w:t>VI.2.</w:t>
      </w:r>
      <w:r w:rsidRPr="00913202">
        <w:rPr>
          <w:bCs/>
          <w:sz w:val="24"/>
        </w:rPr>
        <w:tab/>
        <w:t xml:space="preserve">Jean-Marc PIOTTE, </w:t>
      </w:r>
      <w:hyperlink w:anchor="Chance_au_coureur_pt_VI_2" w:history="1">
        <w:r w:rsidRPr="00A73238">
          <w:rPr>
            <w:rStyle w:val="Hyperlien"/>
            <w:bCs/>
            <w:sz w:val="24"/>
          </w:rPr>
          <w:t>Un avenir incertain</w:t>
        </w:r>
      </w:hyperlink>
      <w:r w:rsidRPr="00913202">
        <w:rPr>
          <w:bCs/>
          <w:sz w:val="24"/>
        </w:rPr>
        <w:t xml:space="preserve"> [230]</w:t>
      </w:r>
    </w:p>
    <w:p w14:paraId="67EBAE7B" w14:textId="77777777" w:rsidR="008E602B" w:rsidRPr="00913202" w:rsidRDefault="008E602B" w:rsidP="008E602B">
      <w:pPr>
        <w:spacing w:before="60" w:after="60"/>
        <w:ind w:left="1080" w:hanging="720"/>
        <w:jc w:val="both"/>
        <w:rPr>
          <w:bCs/>
          <w:sz w:val="24"/>
        </w:rPr>
      </w:pPr>
      <w:r w:rsidRPr="00913202">
        <w:rPr>
          <w:bCs/>
          <w:sz w:val="24"/>
        </w:rPr>
        <w:t>VI.3.</w:t>
      </w:r>
      <w:r w:rsidRPr="00913202">
        <w:rPr>
          <w:bCs/>
          <w:sz w:val="24"/>
        </w:rPr>
        <w:tab/>
        <w:t xml:space="preserve">Marcel PÉPIN, </w:t>
      </w:r>
      <w:hyperlink w:anchor="Chance_au_coureur_pt_VI_3" w:history="1">
        <w:r w:rsidRPr="00A73238">
          <w:rPr>
            <w:rStyle w:val="Hyperlien"/>
            <w:bCs/>
            <w:sz w:val="24"/>
          </w:rPr>
          <w:t>Commentaires</w:t>
        </w:r>
      </w:hyperlink>
      <w:r w:rsidRPr="00913202">
        <w:rPr>
          <w:bCs/>
          <w:sz w:val="24"/>
        </w:rPr>
        <w:t xml:space="preserve"> [244]</w:t>
      </w:r>
    </w:p>
    <w:p w14:paraId="57918E08" w14:textId="77777777" w:rsidR="008E602B" w:rsidRPr="00913202" w:rsidRDefault="008E602B" w:rsidP="008E602B">
      <w:pPr>
        <w:spacing w:before="60" w:after="60"/>
        <w:ind w:left="1080" w:hanging="720"/>
        <w:jc w:val="both"/>
        <w:rPr>
          <w:sz w:val="24"/>
        </w:rPr>
      </w:pPr>
      <w:r w:rsidRPr="00913202">
        <w:rPr>
          <w:bCs/>
          <w:sz w:val="24"/>
        </w:rPr>
        <w:t>VI.4.</w:t>
      </w:r>
      <w:r w:rsidRPr="00913202">
        <w:rPr>
          <w:bCs/>
          <w:sz w:val="24"/>
        </w:rPr>
        <w:tab/>
        <w:t>Pierre</w:t>
      </w:r>
      <w:r w:rsidRPr="00913202">
        <w:rPr>
          <w:sz w:val="24"/>
        </w:rPr>
        <w:t xml:space="preserve"> VALLIÈRES, </w:t>
      </w:r>
      <w:hyperlink w:anchor="Chance_au_coureur_pt_VI_4" w:history="1">
        <w:r w:rsidRPr="00A73238">
          <w:rPr>
            <w:rStyle w:val="Hyperlien"/>
            <w:sz w:val="24"/>
          </w:rPr>
          <w:t>Commentaires</w:t>
        </w:r>
      </w:hyperlink>
      <w:r w:rsidRPr="00913202">
        <w:rPr>
          <w:sz w:val="24"/>
        </w:rPr>
        <w:t xml:space="preserve"> [248]</w:t>
      </w:r>
    </w:p>
    <w:p w14:paraId="0602B196" w14:textId="77777777" w:rsidR="008E602B" w:rsidRPr="00913202" w:rsidRDefault="008E602B" w:rsidP="008E602B">
      <w:pPr>
        <w:spacing w:before="60" w:after="60"/>
        <w:ind w:firstLine="0"/>
        <w:jc w:val="both"/>
        <w:rPr>
          <w:sz w:val="24"/>
        </w:rPr>
      </w:pPr>
    </w:p>
    <w:p w14:paraId="30637174" w14:textId="77777777" w:rsidR="008E602B" w:rsidRDefault="008E602B" w:rsidP="008E602B">
      <w:pPr>
        <w:spacing w:before="120" w:after="120"/>
        <w:ind w:firstLine="0"/>
        <w:jc w:val="both"/>
      </w:pPr>
    </w:p>
    <w:p w14:paraId="72043E30" w14:textId="77777777" w:rsidR="008E602B" w:rsidRDefault="008E602B" w:rsidP="008E602B">
      <w:pPr>
        <w:pStyle w:val="p"/>
      </w:pPr>
      <w:r>
        <w:t>[12]</w:t>
      </w:r>
    </w:p>
    <w:p w14:paraId="27D2A97B" w14:textId="77777777" w:rsidR="008E602B" w:rsidRPr="00E07116" w:rsidRDefault="008E602B" w:rsidP="008E602B">
      <w:pPr>
        <w:ind w:left="540" w:hanging="540"/>
      </w:pPr>
    </w:p>
    <w:p w14:paraId="57BC98D7" w14:textId="77777777" w:rsidR="008E602B" w:rsidRPr="00E07116" w:rsidRDefault="008E602B" w:rsidP="008E602B">
      <w:pPr>
        <w:pStyle w:val="p"/>
      </w:pPr>
      <w:r w:rsidRPr="00E07116">
        <w:br w:type="page"/>
      </w:r>
      <w:r>
        <w:lastRenderedPageBreak/>
        <w:t>[13</w:t>
      </w:r>
      <w:r w:rsidRPr="00E07116">
        <w:t>]</w:t>
      </w:r>
    </w:p>
    <w:p w14:paraId="7940630B" w14:textId="77777777" w:rsidR="008E602B" w:rsidRPr="00E07116" w:rsidRDefault="008E602B" w:rsidP="008E602B">
      <w:pPr>
        <w:jc w:val="both"/>
      </w:pPr>
    </w:p>
    <w:p w14:paraId="36248F43" w14:textId="77777777" w:rsidR="008E602B" w:rsidRPr="00E07116" w:rsidRDefault="008E602B" w:rsidP="008E602B">
      <w:pPr>
        <w:jc w:val="both"/>
      </w:pPr>
    </w:p>
    <w:p w14:paraId="3398D754" w14:textId="77777777" w:rsidR="008E602B" w:rsidRPr="001E6831" w:rsidRDefault="008E602B" w:rsidP="008E602B">
      <w:pPr>
        <w:ind w:firstLine="0"/>
        <w:jc w:val="center"/>
        <w:rPr>
          <w:sz w:val="24"/>
        </w:rPr>
      </w:pPr>
      <w:bookmarkStart w:id="3" w:name="Chance_au_coureur_intro"/>
      <w:r w:rsidRPr="001E6831">
        <w:rPr>
          <w:sz w:val="36"/>
        </w:rPr>
        <w:t>La chance au coureur.</w:t>
      </w:r>
      <w:r w:rsidRPr="001E6831">
        <w:rPr>
          <w:sz w:val="36"/>
        </w:rPr>
        <w:br/>
      </w:r>
      <w:r w:rsidRPr="001E6831">
        <w:rPr>
          <w:i/>
          <w:sz w:val="24"/>
        </w:rPr>
        <w:t>Bilan de l’action du Gouvern</w:t>
      </w:r>
      <w:r w:rsidRPr="001E6831">
        <w:rPr>
          <w:i/>
          <w:sz w:val="24"/>
        </w:rPr>
        <w:t>e</w:t>
      </w:r>
      <w:r w:rsidRPr="001E6831">
        <w:rPr>
          <w:i/>
          <w:sz w:val="24"/>
        </w:rPr>
        <w:t>ment du Parti québécois</w:t>
      </w:r>
    </w:p>
    <w:p w14:paraId="09899121" w14:textId="77777777" w:rsidR="008E602B" w:rsidRPr="00384B20" w:rsidRDefault="008E602B" w:rsidP="008E602B">
      <w:pPr>
        <w:pStyle w:val="planchest"/>
      </w:pPr>
      <w:r w:rsidRPr="00384B20">
        <w:t>INTRODUCTION</w:t>
      </w:r>
    </w:p>
    <w:p w14:paraId="7D9149C5" w14:textId="77777777" w:rsidR="008E602B" w:rsidRPr="00E07116" w:rsidRDefault="008E602B" w:rsidP="008E602B">
      <w:pPr>
        <w:jc w:val="both"/>
      </w:pPr>
    </w:p>
    <w:p w14:paraId="49C7FFE7" w14:textId="77777777" w:rsidR="008E602B" w:rsidRPr="00E07116" w:rsidRDefault="008E602B" w:rsidP="008E602B">
      <w:pPr>
        <w:pStyle w:val="planche"/>
      </w:pPr>
      <w:r w:rsidRPr="00607A60">
        <w:t>NATIONALISME ET SOCIAL-DÉMOCRATIE.</w:t>
      </w:r>
      <w:r w:rsidRPr="00607A60">
        <w:br/>
        <w:t>BILAN D’UN BILAN</w:t>
      </w:r>
    </w:p>
    <w:bookmarkEnd w:id="3"/>
    <w:p w14:paraId="18B12C25" w14:textId="77777777" w:rsidR="008E602B" w:rsidRPr="00E07116" w:rsidRDefault="008E602B" w:rsidP="008E602B">
      <w:pPr>
        <w:jc w:val="both"/>
      </w:pPr>
    </w:p>
    <w:p w14:paraId="5FF73825" w14:textId="77777777" w:rsidR="008E602B" w:rsidRPr="00E07116" w:rsidRDefault="008E602B" w:rsidP="008E602B">
      <w:pPr>
        <w:jc w:val="both"/>
      </w:pPr>
    </w:p>
    <w:p w14:paraId="2A31BFD4" w14:textId="77777777" w:rsidR="008E602B" w:rsidRPr="00E07116" w:rsidRDefault="008E602B" w:rsidP="008E602B">
      <w:pPr>
        <w:jc w:val="both"/>
      </w:pPr>
    </w:p>
    <w:p w14:paraId="5199006E" w14:textId="77777777" w:rsidR="008E602B" w:rsidRPr="00E07116" w:rsidRDefault="008E602B" w:rsidP="008E602B">
      <w:pPr>
        <w:jc w:val="both"/>
      </w:pPr>
    </w:p>
    <w:p w14:paraId="75B262AF" w14:textId="77777777" w:rsidR="008E602B" w:rsidRPr="00384B20" w:rsidRDefault="008E602B" w:rsidP="008E602B">
      <w:pPr>
        <w:ind w:right="90" w:firstLine="0"/>
        <w:jc w:val="both"/>
        <w:rPr>
          <w:sz w:val="20"/>
        </w:rPr>
      </w:pPr>
      <w:hyperlink w:anchor="tdm" w:history="1">
        <w:r w:rsidRPr="00384B20">
          <w:rPr>
            <w:rStyle w:val="Hyperlien"/>
            <w:sz w:val="20"/>
          </w:rPr>
          <w:t>Retour à la table des matières</w:t>
        </w:r>
      </w:hyperlink>
    </w:p>
    <w:p w14:paraId="5780D4E6" w14:textId="77777777" w:rsidR="008E602B" w:rsidRPr="00607A60" w:rsidRDefault="008E602B" w:rsidP="008E602B">
      <w:pPr>
        <w:spacing w:before="120" w:after="120"/>
        <w:jc w:val="both"/>
      </w:pPr>
      <w:r w:rsidRPr="00607A60">
        <w:t>Ce livre contient l’ensemble des communications faites les 15 et 16 novembre 1977 à un colloque qui s’intitulait « Un an après. Bilan de l’action du gouvernement du Parti Québécois ». Ce colloque était o</w:t>
      </w:r>
      <w:r w:rsidRPr="00607A60">
        <w:t>r</w:t>
      </w:r>
      <w:r w:rsidRPr="00607A60">
        <w:t>gan</w:t>
      </w:r>
      <w:r w:rsidRPr="00607A60">
        <w:t>i</w:t>
      </w:r>
      <w:r w:rsidRPr="00607A60">
        <w:t>sé par la Société canadienne de Science politique et l’Association canadienne des Sociologues et Anthrop</w:t>
      </w:r>
      <w:r w:rsidRPr="00607A60">
        <w:t>o</w:t>
      </w:r>
      <w:r w:rsidRPr="00607A60">
        <w:t>logues de langue française, en collaboration avec le département de Science politique de l’U.Q.A.M. Le but du colloque était d’effectuer un premier bilan de la gouverne du Parti Québécois qui avait fait élire soixa</w:t>
      </w:r>
      <w:r w:rsidRPr="00607A60">
        <w:t>n</w:t>
      </w:r>
      <w:r w:rsidRPr="00607A60">
        <w:t>te-dix de ses représentants à l’Assemblée nationale du Québec le 15 novembre 1976.</w:t>
      </w:r>
    </w:p>
    <w:p w14:paraId="0474692E" w14:textId="77777777" w:rsidR="008E602B" w:rsidRPr="00607A60" w:rsidRDefault="008E602B" w:rsidP="008E602B">
      <w:pPr>
        <w:spacing w:before="120" w:after="120"/>
        <w:jc w:val="both"/>
      </w:pPr>
      <w:r w:rsidRPr="00607A60">
        <w:t>Porté au pouvoir grâce aux suffrages de 40% des votants, le go</w:t>
      </w:r>
      <w:r w:rsidRPr="00607A60">
        <w:t>u</w:t>
      </w:r>
      <w:r w:rsidRPr="00607A60">
        <w:t>vernement du Parti Québécois devait mettre en œuvre un programme sur lequel planait une triple ambiguïté :</w:t>
      </w:r>
    </w:p>
    <w:p w14:paraId="00F3B33A" w14:textId="77777777" w:rsidR="008E602B" w:rsidRDefault="008E602B" w:rsidP="008E602B">
      <w:pPr>
        <w:spacing w:before="120" w:after="120"/>
        <w:ind w:left="720" w:hanging="360"/>
        <w:jc w:val="both"/>
      </w:pPr>
    </w:p>
    <w:p w14:paraId="202F5D50" w14:textId="77777777" w:rsidR="008E602B" w:rsidRPr="00607A60" w:rsidRDefault="008E602B" w:rsidP="008E602B">
      <w:pPr>
        <w:spacing w:before="120" w:after="120"/>
        <w:ind w:left="720" w:hanging="360"/>
        <w:jc w:val="both"/>
      </w:pPr>
      <w:r>
        <w:t>*</w:t>
      </w:r>
      <w:r>
        <w:tab/>
      </w:r>
      <w:r w:rsidRPr="00607A60">
        <w:t>ambiguïté de la question nationale et du projet i</w:t>
      </w:r>
      <w:r w:rsidRPr="00607A60">
        <w:t>n</w:t>
      </w:r>
      <w:r w:rsidRPr="00607A60">
        <w:t>dépendantiste qui avaient été mis sous le boisseau d</w:t>
      </w:r>
      <w:r w:rsidRPr="00607A60">
        <w:t>u</w:t>
      </w:r>
      <w:r w:rsidRPr="00607A60">
        <w:t>rant toute la campagne élect</w:t>
      </w:r>
      <w:r w:rsidRPr="00607A60">
        <w:t>o</w:t>
      </w:r>
      <w:r w:rsidRPr="00607A60">
        <w:t>rale,</w:t>
      </w:r>
    </w:p>
    <w:p w14:paraId="541B841A" w14:textId="77777777" w:rsidR="008E602B" w:rsidRPr="00607A60" w:rsidRDefault="008E602B" w:rsidP="008E602B">
      <w:pPr>
        <w:spacing w:before="120" w:after="120"/>
        <w:ind w:left="720" w:hanging="360"/>
        <w:jc w:val="both"/>
      </w:pPr>
      <w:r>
        <w:t>*</w:t>
      </w:r>
      <w:r>
        <w:tab/>
      </w:r>
      <w:r w:rsidRPr="00607A60">
        <w:t>ambiguïté de l’engagement social-démocrate du Parti qui, ma</w:t>
      </w:r>
      <w:r w:rsidRPr="00607A60">
        <w:t>l</w:t>
      </w:r>
      <w:r w:rsidRPr="00607A60">
        <w:t>gré les projets de réformes concrètes in</w:t>
      </w:r>
      <w:r w:rsidRPr="00607A60">
        <w:t>s</w:t>
      </w:r>
      <w:r w:rsidRPr="00607A60">
        <w:t>crits dans le programme officiel, ne s’appuyait sur aucun lien organique avec les synd</w:t>
      </w:r>
      <w:r w:rsidRPr="00607A60">
        <w:t>i</w:t>
      </w:r>
      <w:r w:rsidRPr="00607A60">
        <w:t>cats,</w:t>
      </w:r>
    </w:p>
    <w:p w14:paraId="3EA7CE12" w14:textId="77777777" w:rsidR="008E602B" w:rsidRPr="00607A60" w:rsidRDefault="008E602B" w:rsidP="008E602B">
      <w:pPr>
        <w:spacing w:before="120" w:after="120"/>
        <w:ind w:left="720" w:hanging="360"/>
        <w:jc w:val="both"/>
      </w:pPr>
      <w:r>
        <w:lastRenderedPageBreak/>
        <w:t>*</w:t>
      </w:r>
      <w:r>
        <w:tab/>
      </w:r>
      <w:r w:rsidRPr="00607A60">
        <w:t>ambiguïté enfin de la notion de « bon gouvernement » public</w:t>
      </w:r>
      <w:r w:rsidRPr="00607A60">
        <w:t>i</w:t>
      </w:r>
      <w:r w:rsidRPr="00607A60">
        <w:t>sée par les candidats du Parti alors que la très grande proportion d’entre eux n’avaient aucune expérience de la gestion de l’État.</w:t>
      </w:r>
    </w:p>
    <w:p w14:paraId="46996AFF" w14:textId="77777777" w:rsidR="008E602B" w:rsidRDefault="008E602B" w:rsidP="008E602B">
      <w:pPr>
        <w:spacing w:before="120" w:after="120"/>
        <w:jc w:val="both"/>
      </w:pPr>
    </w:p>
    <w:p w14:paraId="06AA860B" w14:textId="77777777" w:rsidR="008E602B" w:rsidRPr="00607A60" w:rsidRDefault="008E602B" w:rsidP="008E602B">
      <w:pPr>
        <w:spacing w:before="120" w:after="120"/>
        <w:jc w:val="both"/>
      </w:pPr>
      <w:r w:rsidRPr="00607A60">
        <w:t>Vingt-deux conférenciers ont accepté de porter j</w:t>
      </w:r>
      <w:r w:rsidRPr="00607A60">
        <w:t>u</w:t>
      </w:r>
      <w:r w:rsidRPr="00607A60">
        <w:t>gement sur ce programme et son application et de r</w:t>
      </w:r>
      <w:r w:rsidRPr="00607A60">
        <w:t>é</w:t>
      </w:r>
      <w:r w:rsidRPr="00607A60">
        <w:t>fléchir sur la nature de l’équipe politique qui dirige le Québec actuellement.</w:t>
      </w:r>
    </w:p>
    <w:p w14:paraId="56E4F976" w14:textId="77777777" w:rsidR="008E602B" w:rsidRPr="00607A60" w:rsidRDefault="008E602B" w:rsidP="008E602B">
      <w:pPr>
        <w:spacing w:before="120" w:after="120"/>
        <w:jc w:val="both"/>
      </w:pPr>
      <w:r>
        <w:t>[14]</w:t>
      </w:r>
    </w:p>
    <w:p w14:paraId="2942F6D1" w14:textId="77777777" w:rsidR="008E602B" w:rsidRPr="00607A60" w:rsidRDefault="008E602B" w:rsidP="008E602B">
      <w:pPr>
        <w:spacing w:before="120" w:after="120"/>
        <w:jc w:val="both"/>
      </w:pPr>
      <w:r w:rsidRPr="00607A60">
        <w:t>Les textes réunis ici ne forment pas un tout hom</w:t>
      </w:r>
      <w:r w:rsidRPr="00607A60">
        <w:t>o</w:t>
      </w:r>
      <w:r w:rsidRPr="00607A60">
        <w:t>gène. On peut en dégager certains éléments sous forme de questions et réflexions qui, sans avoir la prétention de résumer tout ce qui a été dit au colloque, relèvent certaines constantes qui ont sous-tendu les exposés et vont parfois au-delà. Bien entendu l’analyse qui suit n’engage que l’auteur.</w:t>
      </w:r>
    </w:p>
    <w:p w14:paraId="09036654" w14:textId="77777777" w:rsidR="008E602B" w:rsidRDefault="008E602B" w:rsidP="008E602B">
      <w:pPr>
        <w:spacing w:before="120" w:after="120"/>
        <w:jc w:val="both"/>
      </w:pPr>
    </w:p>
    <w:p w14:paraId="6279530B" w14:textId="77777777" w:rsidR="008E602B" w:rsidRPr="00607A60" w:rsidRDefault="008E602B" w:rsidP="008E602B">
      <w:pPr>
        <w:pStyle w:val="planche"/>
      </w:pPr>
      <w:r>
        <w:t xml:space="preserve">A. </w:t>
      </w:r>
      <w:r w:rsidRPr="00607A60">
        <w:t>Sur la question nationale</w:t>
      </w:r>
    </w:p>
    <w:p w14:paraId="6373C57B" w14:textId="77777777" w:rsidR="008E602B" w:rsidRDefault="008E602B" w:rsidP="008E602B">
      <w:pPr>
        <w:spacing w:before="120" w:after="120"/>
        <w:jc w:val="both"/>
      </w:pPr>
    </w:p>
    <w:p w14:paraId="6B6BDC84" w14:textId="77777777" w:rsidR="008E602B" w:rsidRPr="00607A60" w:rsidRDefault="008E602B" w:rsidP="008E602B">
      <w:pPr>
        <w:spacing w:before="120" w:after="120"/>
        <w:jc w:val="both"/>
      </w:pPr>
      <w:r>
        <w:t xml:space="preserve">1. </w:t>
      </w:r>
      <w:r w:rsidRPr="00607A60">
        <w:t>La pierre de touche du gouvernement sur ce sujet fut la présent</w:t>
      </w:r>
      <w:r w:rsidRPr="00607A60">
        <w:t>a</w:t>
      </w:r>
      <w:r w:rsidRPr="00607A60">
        <w:t>tion de la loi I et son adoption sous fo</w:t>
      </w:r>
      <w:r w:rsidRPr="00607A60">
        <w:t>r</w:t>
      </w:r>
      <w:r w:rsidRPr="00607A60">
        <w:t>me de loi 101.</w:t>
      </w:r>
    </w:p>
    <w:p w14:paraId="23F7B62E" w14:textId="77777777" w:rsidR="008E602B" w:rsidRPr="00607A60" w:rsidRDefault="008E602B" w:rsidP="008E602B">
      <w:pPr>
        <w:spacing w:before="120" w:after="120"/>
        <w:jc w:val="both"/>
      </w:pPr>
      <w:r>
        <w:t xml:space="preserve">2. </w:t>
      </w:r>
      <w:r w:rsidRPr="00607A60">
        <w:t>La loi 101 est considérée comme la politique la plus « nationaliste » que pouvait et que pourra adopter le gouvernement du Parti Québécois dans le cadre de la fédération canadienne puisqu’elle contient des él</w:t>
      </w:r>
      <w:r w:rsidRPr="00607A60">
        <w:t>é</w:t>
      </w:r>
      <w:r w:rsidRPr="00607A60">
        <w:t>ments de “rupture” qui menacent partiellement l’hégémonie de la bourgeoisie canadienne.</w:t>
      </w:r>
    </w:p>
    <w:p w14:paraId="7114D0DC" w14:textId="77777777" w:rsidR="008E602B" w:rsidRPr="00607A60" w:rsidRDefault="008E602B" w:rsidP="008E602B">
      <w:pPr>
        <w:spacing w:before="120" w:after="120"/>
        <w:jc w:val="both"/>
      </w:pPr>
      <w:r>
        <w:t xml:space="preserve">3. </w:t>
      </w:r>
      <w:r w:rsidRPr="00607A60">
        <w:t>Cependant son adoption et sa mise en application n’ont pas été utilisées comme rampe de lancement d’un mouvement de libération n</w:t>
      </w:r>
      <w:r w:rsidRPr="00607A60">
        <w:t>a</w:t>
      </w:r>
      <w:r w:rsidRPr="00607A60">
        <w:t>tionale. Au contraire s’est-on empressé de rassurer les bourgeoisies canadiennes et américaines sur les limites structurelles de cette loi et sur son impact nul sur l’organisation du travail.</w:t>
      </w:r>
    </w:p>
    <w:p w14:paraId="469D7312" w14:textId="77777777" w:rsidR="008E602B" w:rsidRPr="00607A60" w:rsidRDefault="008E602B" w:rsidP="008E602B">
      <w:pPr>
        <w:spacing w:before="120" w:after="120"/>
        <w:jc w:val="both"/>
      </w:pPr>
      <w:r>
        <w:t xml:space="preserve">4. </w:t>
      </w:r>
      <w:r w:rsidRPr="00607A60">
        <w:t>On peut toutefois la concevoir comme un premier test, une pr</w:t>
      </w:r>
      <w:r w:rsidRPr="00607A60">
        <w:t>e</w:t>
      </w:r>
      <w:r w:rsidRPr="00607A60">
        <w:t>mi</w:t>
      </w:r>
      <w:r w:rsidRPr="00607A60">
        <w:t>è</w:t>
      </w:r>
      <w:r w:rsidRPr="00607A60">
        <w:t>re étape pré-référendaire qui atteint un triple objectif :</w:t>
      </w:r>
    </w:p>
    <w:p w14:paraId="215449CA" w14:textId="77777777" w:rsidR="008E602B" w:rsidRDefault="008E602B" w:rsidP="008E602B">
      <w:pPr>
        <w:spacing w:before="120" w:after="120"/>
        <w:ind w:left="720" w:hanging="360"/>
        <w:jc w:val="both"/>
      </w:pPr>
    </w:p>
    <w:p w14:paraId="399F9277" w14:textId="77777777" w:rsidR="008E602B" w:rsidRPr="00607A60" w:rsidRDefault="008E602B" w:rsidP="008E602B">
      <w:pPr>
        <w:spacing w:before="120" w:after="120"/>
        <w:ind w:left="720" w:hanging="360"/>
        <w:jc w:val="both"/>
      </w:pPr>
      <w:r>
        <w:t>a)</w:t>
      </w:r>
      <w:r>
        <w:tab/>
      </w:r>
      <w:r w:rsidRPr="00607A60">
        <w:t>elle donne sur un plateau d’argent au Parti Québécois et à son gouvernement le statut de seule organis</w:t>
      </w:r>
      <w:r w:rsidRPr="00607A60">
        <w:t>a</w:t>
      </w:r>
      <w:r w:rsidRPr="00607A60">
        <w:t>tion autorisée et apte à mener à terme la libération n</w:t>
      </w:r>
      <w:r w:rsidRPr="00607A60">
        <w:t>a</w:t>
      </w:r>
      <w:r w:rsidRPr="00607A60">
        <w:t xml:space="preserve">tionale des québécois, à </w:t>
      </w:r>
      <w:r w:rsidRPr="00607A60">
        <w:lastRenderedPageBreak/>
        <w:t>s’exprimer sur son contenu et à déterminer quelles formes cela devra prendre.</w:t>
      </w:r>
    </w:p>
    <w:p w14:paraId="39C2AF08" w14:textId="77777777" w:rsidR="008E602B" w:rsidRPr="00607A60" w:rsidRDefault="008E602B" w:rsidP="008E602B">
      <w:pPr>
        <w:spacing w:before="120" w:after="120"/>
        <w:ind w:left="720" w:hanging="360"/>
        <w:jc w:val="both"/>
      </w:pPr>
      <w:r>
        <w:t>b)</w:t>
      </w:r>
      <w:r>
        <w:tab/>
      </w:r>
      <w:r w:rsidRPr="00607A60">
        <w:t>elle est un atout important dans la négociation et le pouvoir de pression du gouvernement face à ses interlocuteurs fédéral et provi</w:t>
      </w:r>
      <w:r w:rsidRPr="00607A60">
        <w:t>n</w:t>
      </w:r>
      <w:r w:rsidRPr="00607A60">
        <w:t>ciaux.</w:t>
      </w:r>
    </w:p>
    <w:p w14:paraId="7CC18A8A" w14:textId="77777777" w:rsidR="008E602B" w:rsidRPr="00607A60" w:rsidRDefault="008E602B" w:rsidP="008E602B">
      <w:pPr>
        <w:spacing w:before="120" w:after="120"/>
        <w:ind w:left="720" w:hanging="360"/>
        <w:jc w:val="both"/>
      </w:pPr>
      <w:r>
        <w:t>c)</w:t>
      </w:r>
      <w:r>
        <w:tab/>
      </w:r>
      <w:r w:rsidRPr="00607A60">
        <w:t>elle prépare le terrain à d’autres types de politiques nationales post-référendaires, quelle que soit l’issue du référendum, qui confi</w:t>
      </w:r>
      <w:r w:rsidRPr="00607A60">
        <w:t>r</w:t>
      </w:r>
      <w:r w:rsidRPr="00607A60">
        <w:t>meraient la position dominante</w:t>
      </w:r>
      <w:r>
        <w:t xml:space="preserve"> [15] </w:t>
      </w:r>
      <w:r w:rsidRPr="00607A60">
        <w:t>des francophones québécois dans le domaine li</w:t>
      </w:r>
      <w:r w:rsidRPr="00607A60">
        <w:t>n</w:t>
      </w:r>
      <w:r w:rsidRPr="00607A60">
        <w:t>guistique, culturel et dans certains secteurs économ</w:t>
      </w:r>
      <w:r w:rsidRPr="00607A60">
        <w:t>i</w:t>
      </w:r>
      <w:r w:rsidRPr="00607A60">
        <w:t>ques secondaires.</w:t>
      </w:r>
    </w:p>
    <w:p w14:paraId="27ECB8A9" w14:textId="77777777" w:rsidR="008E602B" w:rsidRDefault="008E602B" w:rsidP="008E602B">
      <w:pPr>
        <w:spacing w:before="120" w:after="120"/>
        <w:jc w:val="both"/>
      </w:pPr>
    </w:p>
    <w:p w14:paraId="3F74EDDB" w14:textId="77777777" w:rsidR="008E602B" w:rsidRPr="00607A60" w:rsidRDefault="008E602B" w:rsidP="008E602B">
      <w:pPr>
        <w:spacing w:before="120" w:after="120"/>
        <w:jc w:val="both"/>
      </w:pPr>
      <w:r>
        <w:t xml:space="preserve">5. </w:t>
      </w:r>
      <w:r w:rsidRPr="00607A60">
        <w:t>Par ailleurs l’adoption de cette loi renforce de façon éclatante la thèse voulant que l’État soit le véhicule le plus fiable pour mener à terme les aspirations “nation</w:t>
      </w:r>
      <w:r w:rsidRPr="00607A60">
        <w:t>a</w:t>
      </w:r>
      <w:r w:rsidRPr="00607A60">
        <w:t>les” des québécois et, par extension, tous les enjeux collectifs de la nation canadienne-française. Elle do</w:t>
      </w:r>
      <w:r w:rsidRPr="00607A60">
        <w:t>n</w:t>
      </w:r>
      <w:r w:rsidRPr="00607A60">
        <w:t>ne ipso facto « à la fraction étatique de la bourgeoisie un leadership pol</w:t>
      </w:r>
      <w:r w:rsidRPr="00607A60">
        <w:t>i</w:t>
      </w:r>
      <w:r w:rsidRPr="00607A60">
        <w:t>tique évident ».</w:t>
      </w:r>
    </w:p>
    <w:p w14:paraId="03D5C8D3" w14:textId="77777777" w:rsidR="008E602B" w:rsidRPr="00607A60" w:rsidRDefault="008E602B" w:rsidP="008E602B">
      <w:pPr>
        <w:spacing w:before="120" w:after="120"/>
        <w:jc w:val="both"/>
      </w:pPr>
      <w:r>
        <w:t xml:space="preserve">6. </w:t>
      </w:r>
      <w:r w:rsidRPr="00607A60">
        <w:t>Si la loi 101 servait de marchepied à la classe politique qui contr</w:t>
      </w:r>
      <w:r w:rsidRPr="00607A60">
        <w:t>ô</w:t>
      </w:r>
      <w:r w:rsidRPr="00607A60">
        <w:t>le le gouvernement dans le but d’asseoir son autorité et d’établir son hégémonie pour la résolution de la question nationale, cette classe n’a pas pour autant subordonné tous ses actes à la seule promotion de cette loi puisqu’elle devait faire aussi la preuve de sa capacité à bien g</w:t>
      </w:r>
      <w:r w:rsidRPr="00607A60">
        <w:t>é</w:t>
      </w:r>
      <w:r w:rsidRPr="00607A60">
        <w:t>rer l’État québécois.</w:t>
      </w:r>
    </w:p>
    <w:p w14:paraId="3B85E719" w14:textId="77777777" w:rsidR="008E602B" w:rsidRPr="00607A60" w:rsidRDefault="008E602B" w:rsidP="008E602B">
      <w:pPr>
        <w:spacing w:before="120" w:after="120"/>
        <w:jc w:val="both"/>
      </w:pPr>
      <w:r>
        <w:t xml:space="preserve">7. </w:t>
      </w:r>
      <w:r w:rsidRPr="00607A60">
        <w:t>Une fois la loi 101 passée, cette classe politique doit mener de front une double bataille dont l’enjeu est centré à nouveau sur son contrôle du pouvoir. L’un des pôles de cette bataille demeure la bonne gouverne de l’État : le gouvernement du Parti Québécois doit faire la preuve indiscutable qu’il est un « bon gouvern</w:t>
      </w:r>
      <w:r w:rsidRPr="00607A60">
        <w:t>e</w:t>
      </w:r>
      <w:r w:rsidRPr="00607A60">
        <w:t>ment ».</w:t>
      </w:r>
    </w:p>
    <w:p w14:paraId="1AFF7683" w14:textId="77777777" w:rsidR="008E602B" w:rsidRPr="00607A60" w:rsidRDefault="008E602B" w:rsidP="008E602B">
      <w:pPr>
        <w:spacing w:before="120" w:after="120"/>
        <w:jc w:val="both"/>
      </w:pPr>
      <w:r w:rsidRPr="00607A60">
        <w:t>L’autre pôle de cette bataille est le référendum : le gouvern</w:t>
      </w:r>
      <w:r w:rsidRPr="00607A60">
        <w:t>e</w:t>
      </w:r>
      <w:r w:rsidRPr="00607A60">
        <w:t>ment du Parti Québécois doit tout mettre en œuvre pour réunir le plus large consensus possible (même s’il n’est pas majoritaire) autour de l’idée de souveraineté-association.</w:t>
      </w:r>
    </w:p>
    <w:p w14:paraId="55723D8E" w14:textId="77777777" w:rsidR="008E602B" w:rsidRPr="00607A60" w:rsidRDefault="008E602B" w:rsidP="008E602B">
      <w:pPr>
        <w:spacing w:before="120" w:after="120"/>
        <w:jc w:val="both"/>
      </w:pPr>
      <w:r>
        <w:t xml:space="preserve">8. </w:t>
      </w:r>
      <w:r w:rsidRPr="00607A60">
        <w:t>Cette double bataille amène la classe politique dirigeante à vo</w:t>
      </w:r>
      <w:r w:rsidRPr="00607A60">
        <w:t>u</w:t>
      </w:r>
      <w:r w:rsidRPr="00607A60">
        <w:t>loir subordonner toutes ses politiques a</w:t>
      </w:r>
      <w:r w:rsidRPr="00607A60">
        <w:t>u</w:t>
      </w:r>
      <w:r w:rsidRPr="00607A60">
        <w:t xml:space="preserve">tour du pôle du référendum et à adopter la gestion la plus conservatrice possible de l’État québécois afin de vider la question nationale de tout contenu aventurier et, si le </w:t>
      </w:r>
      <w:r w:rsidRPr="00607A60">
        <w:lastRenderedPageBreak/>
        <w:t>référendum est négatif, de pouvoir conserver le pouvoir aux procha</w:t>
      </w:r>
      <w:r w:rsidRPr="00607A60">
        <w:t>i</w:t>
      </w:r>
      <w:r w:rsidRPr="00607A60">
        <w:t>nes élections.</w:t>
      </w:r>
    </w:p>
    <w:p w14:paraId="1AB052BF" w14:textId="77777777" w:rsidR="008E602B" w:rsidRPr="00607A60" w:rsidRDefault="008E602B" w:rsidP="008E602B">
      <w:pPr>
        <w:spacing w:before="120" w:after="120"/>
        <w:jc w:val="both"/>
      </w:pPr>
      <w:r>
        <w:t xml:space="preserve">9. </w:t>
      </w:r>
      <w:r w:rsidRPr="00607A60">
        <w:t>Par ses aspects nationalistes mitigées et par ses politiques atte</w:t>
      </w:r>
      <w:r w:rsidRPr="00607A60">
        <w:t>n</w:t>
      </w:r>
      <w:r w:rsidRPr="00607A60">
        <w:t>tistes, l’image de dynamisme, de continu</w:t>
      </w:r>
      <w:r w:rsidRPr="00607A60">
        <w:t>i</w:t>
      </w:r>
      <w:r w:rsidRPr="00607A60">
        <w:t>té et de stabilité que voudrait projeter la classe politique dirigeante se transforme en celle d’un go</w:t>
      </w:r>
      <w:r w:rsidRPr="00607A60">
        <w:t>u</w:t>
      </w:r>
      <w:r w:rsidRPr="00607A60">
        <w:t>vern</w:t>
      </w:r>
      <w:r w:rsidRPr="00607A60">
        <w:t>e</w:t>
      </w:r>
      <w:r w:rsidRPr="00607A60">
        <w:t>ment craintif et ambivalent.</w:t>
      </w:r>
    </w:p>
    <w:p w14:paraId="79631AE9" w14:textId="77777777" w:rsidR="008E602B" w:rsidRPr="00607A60" w:rsidRDefault="008E602B" w:rsidP="008E602B">
      <w:pPr>
        <w:spacing w:before="120" w:after="120"/>
        <w:jc w:val="both"/>
      </w:pPr>
      <w:r>
        <w:t>[16]</w:t>
      </w:r>
    </w:p>
    <w:p w14:paraId="6A0C5F51" w14:textId="77777777" w:rsidR="008E602B" w:rsidRDefault="008E602B" w:rsidP="008E602B">
      <w:pPr>
        <w:spacing w:before="120" w:after="120"/>
        <w:jc w:val="both"/>
      </w:pPr>
    </w:p>
    <w:p w14:paraId="77B19E3C" w14:textId="77777777" w:rsidR="008E602B" w:rsidRPr="00607A60" w:rsidRDefault="008E602B" w:rsidP="008E602B">
      <w:pPr>
        <w:pStyle w:val="planche"/>
      </w:pPr>
      <w:r>
        <w:t xml:space="preserve">B. </w:t>
      </w:r>
      <w:r w:rsidRPr="00607A60">
        <w:t>Sur la social-démocratie</w:t>
      </w:r>
      <w:r>
        <w:br/>
      </w:r>
      <w:r w:rsidRPr="00607A60">
        <w:t>et le préjugé favorable aux travailleurs</w:t>
      </w:r>
    </w:p>
    <w:p w14:paraId="74104EA4" w14:textId="77777777" w:rsidR="008E602B" w:rsidRDefault="008E602B" w:rsidP="008E602B">
      <w:pPr>
        <w:spacing w:before="120" w:after="120"/>
        <w:jc w:val="both"/>
      </w:pPr>
    </w:p>
    <w:p w14:paraId="30A5EAAE" w14:textId="77777777" w:rsidR="008E602B" w:rsidRPr="00607A60" w:rsidRDefault="008E602B" w:rsidP="008E602B">
      <w:pPr>
        <w:spacing w:before="120" w:after="120"/>
        <w:jc w:val="both"/>
      </w:pPr>
      <w:r>
        <w:t xml:space="preserve">10. </w:t>
      </w:r>
      <w:r w:rsidRPr="00607A60">
        <w:t>Les ambiguïtés relevées au point (9) se retrouvent lorsqu’on ex</w:t>
      </w:r>
      <w:r w:rsidRPr="00607A60">
        <w:t>a</w:t>
      </w:r>
      <w:r w:rsidRPr="00607A60">
        <w:t>mine le contenu social-démocrate des politiques du gouvernement du Parti Québécois.</w:t>
      </w:r>
    </w:p>
    <w:p w14:paraId="6828EDD9" w14:textId="77777777" w:rsidR="008E602B" w:rsidRPr="00607A60" w:rsidRDefault="008E602B" w:rsidP="008E602B">
      <w:pPr>
        <w:spacing w:before="120" w:after="120"/>
        <w:jc w:val="both"/>
      </w:pPr>
      <w:r>
        <w:t xml:space="preserve">11. </w:t>
      </w:r>
      <w:r w:rsidRPr="00607A60">
        <w:t>De par ses origines, ses relations et attitudes face au mouv</w:t>
      </w:r>
      <w:r w:rsidRPr="00607A60">
        <w:t>e</w:t>
      </w:r>
      <w:r w:rsidRPr="00607A60">
        <w:t>ment ouvrier organisé, le gouvernement n’est pas un gouvernement social-démocrate.</w:t>
      </w:r>
    </w:p>
    <w:p w14:paraId="05399978" w14:textId="77777777" w:rsidR="008E602B" w:rsidRPr="00607A60" w:rsidRDefault="008E602B" w:rsidP="008E602B">
      <w:pPr>
        <w:spacing w:before="120" w:after="120"/>
        <w:jc w:val="both"/>
      </w:pPr>
      <w:r>
        <w:t xml:space="preserve">12. </w:t>
      </w:r>
      <w:r w:rsidRPr="00607A60">
        <w:t xml:space="preserve">Cependant l’utilisation qu’il fait de l’État lui confère certains aspects </w:t>
      </w:r>
      <w:r>
        <w:t>propres aux gouvernements sociaux</w:t>
      </w:r>
      <w:r w:rsidRPr="00607A60">
        <w:t>-démocrates. Ainsi son appui au secteur public et coopératif, l’importance qu’il semble acco</w:t>
      </w:r>
      <w:r w:rsidRPr="00607A60">
        <w:t>r</w:t>
      </w:r>
      <w:r w:rsidRPr="00607A60">
        <w:t>der aux sociétés d’État, le contenu même de son programme politique, ses te</w:t>
      </w:r>
      <w:r w:rsidRPr="00607A60">
        <w:t>n</w:t>
      </w:r>
      <w:r w:rsidRPr="00607A60">
        <w:t>tatives de concertation économique et l’utilisation de l’État comme “instrument neutre” sont des caractéristiques de la social-démocratie.</w:t>
      </w:r>
    </w:p>
    <w:p w14:paraId="0DC138D5" w14:textId="77777777" w:rsidR="008E602B" w:rsidRPr="00607A60" w:rsidRDefault="008E602B" w:rsidP="008E602B">
      <w:pPr>
        <w:spacing w:before="120" w:after="120"/>
        <w:jc w:val="both"/>
      </w:pPr>
      <w:r>
        <w:t xml:space="preserve">13. </w:t>
      </w:r>
      <w:r w:rsidRPr="00607A60">
        <w:t>Par contre le Parti Québécois n’a pas eu et n’a pas de lien o</w:t>
      </w:r>
      <w:r w:rsidRPr="00607A60">
        <w:t>r</w:t>
      </w:r>
      <w:r w:rsidRPr="00607A60">
        <w:t>gan</w:t>
      </w:r>
      <w:r w:rsidRPr="00607A60">
        <w:t>i</w:t>
      </w:r>
      <w:r w:rsidRPr="00607A60">
        <w:t>que avec les syndicats. Il ne vise aucunement dans sa pratique à mod</w:t>
      </w:r>
      <w:r w:rsidRPr="00607A60">
        <w:t>i</w:t>
      </w:r>
      <w:r w:rsidRPr="00607A60">
        <w:t>fier les rapports de force économiques existant et à s’attaquer aux i</w:t>
      </w:r>
      <w:r w:rsidRPr="00607A60">
        <w:t>n</w:t>
      </w:r>
      <w:r w:rsidRPr="00607A60">
        <w:t>térêts des détenteurs de capitaux.</w:t>
      </w:r>
    </w:p>
    <w:p w14:paraId="48AE0B9C" w14:textId="77777777" w:rsidR="008E602B" w:rsidRPr="00607A60" w:rsidRDefault="008E602B" w:rsidP="008E602B">
      <w:pPr>
        <w:spacing w:before="120" w:after="120"/>
        <w:jc w:val="both"/>
      </w:pPr>
      <w:r>
        <w:t xml:space="preserve">14. </w:t>
      </w:r>
      <w:r w:rsidRPr="00607A60">
        <w:t>Son préjugé favorable aux travailleurs s’est traduit par :</w:t>
      </w:r>
    </w:p>
    <w:p w14:paraId="58003D68" w14:textId="77777777" w:rsidR="008E602B" w:rsidRDefault="008E602B" w:rsidP="008E602B">
      <w:pPr>
        <w:ind w:left="1080" w:hanging="360"/>
        <w:jc w:val="both"/>
      </w:pPr>
    </w:p>
    <w:p w14:paraId="1C40A18A" w14:textId="77777777" w:rsidR="008E602B" w:rsidRPr="00607A60" w:rsidRDefault="008E602B" w:rsidP="008E602B">
      <w:pPr>
        <w:ind w:left="1080" w:hanging="360"/>
        <w:jc w:val="both"/>
      </w:pPr>
      <w:r>
        <w:t>-</w:t>
      </w:r>
      <w:r>
        <w:tab/>
      </w:r>
      <w:r w:rsidRPr="00607A60">
        <w:t>une augmentation du salaire minimum,</w:t>
      </w:r>
    </w:p>
    <w:p w14:paraId="7681EE0A" w14:textId="77777777" w:rsidR="008E602B" w:rsidRPr="00607A60" w:rsidRDefault="008E602B" w:rsidP="008E602B">
      <w:pPr>
        <w:ind w:left="1080" w:hanging="360"/>
        <w:jc w:val="both"/>
      </w:pPr>
      <w:r>
        <w:t>-</w:t>
      </w:r>
      <w:r>
        <w:tab/>
      </w:r>
      <w:r w:rsidRPr="00607A60">
        <w:t>un programme plus cohérent sur la protection</w:t>
      </w:r>
      <w:r>
        <w:t xml:space="preserve"> </w:t>
      </w:r>
      <w:r w:rsidRPr="00607A60">
        <w:t>de la santé des travailleurs,</w:t>
      </w:r>
    </w:p>
    <w:p w14:paraId="7195FDB3" w14:textId="77777777" w:rsidR="008E602B" w:rsidRPr="00607A60" w:rsidRDefault="008E602B" w:rsidP="008E602B">
      <w:pPr>
        <w:ind w:left="1080" w:hanging="360"/>
        <w:jc w:val="both"/>
      </w:pPr>
      <w:r>
        <w:t xml:space="preserve">- </w:t>
      </w:r>
      <w:r w:rsidRPr="00607A60">
        <w:t>certaines modifications au code du travail,</w:t>
      </w:r>
    </w:p>
    <w:p w14:paraId="2232B6D6" w14:textId="77777777" w:rsidR="008E602B" w:rsidRPr="00607A60" w:rsidRDefault="008E602B" w:rsidP="008E602B">
      <w:pPr>
        <w:ind w:left="1080" w:hanging="360"/>
        <w:jc w:val="both"/>
      </w:pPr>
      <w:r>
        <w:lastRenderedPageBreak/>
        <w:t>-</w:t>
      </w:r>
      <w:r>
        <w:tab/>
      </w:r>
      <w:r w:rsidRPr="00607A60">
        <w:t>la suppression du gel des salaires.</w:t>
      </w:r>
    </w:p>
    <w:p w14:paraId="0E9CFE7F" w14:textId="77777777" w:rsidR="008E602B" w:rsidRDefault="008E602B" w:rsidP="008E602B">
      <w:pPr>
        <w:ind w:left="1080" w:hanging="360"/>
        <w:jc w:val="both"/>
      </w:pPr>
    </w:p>
    <w:p w14:paraId="37DBFDF1" w14:textId="77777777" w:rsidR="008E602B" w:rsidRPr="00607A60" w:rsidRDefault="008E602B" w:rsidP="008E602B">
      <w:pPr>
        <w:spacing w:before="120" w:after="120"/>
        <w:jc w:val="both"/>
      </w:pPr>
      <w:r w:rsidRPr="00607A60">
        <w:t>Rien de changé toutefois dans le contrôle des entr</w:t>
      </w:r>
      <w:r w:rsidRPr="00607A60">
        <w:t>e</w:t>
      </w:r>
      <w:r w:rsidRPr="00607A60">
        <w:t>prises par les travailleurs, rien de changé dans le système d’éducation et dans le st</w:t>
      </w:r>
      <w:r w:rsidRPr="00607A60">
        <w:t>a</w:t>
      </w:r>
      <w:r w:rsidRPr="00607A60">
        <w:t>tut et les privilèges i</w:t>
      </w:r>
      <w:r w:rsidRPr="00607A60">
        <w:t>n</w:t>
      </w:r>
      <w:r w:rsidRPr="00607A60">
        <w:t>décents du système d’enseignement privé, rien de changé dans le processus d’exploitation des femmes au travail et dans la résolution de leurs demandes éléme</w:t>
      </w:r>
      <w:r w:rsidRPr="00607A60">
        <w:t>n</w:t>
      </w:r>
      <w:r w:rsidRPr="00607A60">
        <w:t>taires (avortement libre et gratuit, congés de maternité, garderies publiques et gratuites, égalité salariale, etc.), rien de changé dans le processus de prise en charge des intérêts spécifiques des travailleurs et dans le processus de décision économique</w:t>
      </w:r>
      <w:r>
        <w:t xml:space="preserve"> [17] </w:t>
      </w:r>
      <w:r w:rsidRPr="00607A60">
        <w:t>(la fermeture de la Wayagamac illustre la façon dont on « subordonne les critères de rentabilité écon</w:t>
      </w:r>
      <w:r w:rsidRPr="00607A60">
        <w:t>o</w:t>
      </w:r>
      <w:r w:rsidRPr="00607A60">
        <w:t>mique aux critères de rentabilité sociale » — version Bérubé).</w:t>
      </w:r>
    </w:p>
    <w:p w14:paraId="0DA9DC0C" w14:textId="77777777" w:rsidR="008E602B" w:rsidRPr="00607A60" w:rsidRDefault="008E602B" w:rsidP="008E602B">
      <w:pPr>
        <w:spacing w:before="120" w:after="120"/>
        <w:jc w:val="both"/>
      </w:pPr>
      <w:r>
        <w:t xml:space="preserve">15. </w:t>
      </w:r>
      <w:r w:rsidRPr="00607A60">
        <w:t>Son appui marqué au développement des P.M.E. et aux polit</w:t>
      </w:r>
      <w:r w:rsidRPr="00607A60">
        <w:t>i</w:t>
      </w:r>
      <w:r w:rsidRPr="00607A60">
        <w:t>ques traditionnelles de relance économique en (font plutôt un gouve</w:t>
      </w:r>
      <w:r w:rsidRPr="00607A60">
        <w:t>r</w:t>
      </w:r>
      <w:r w:rsidRPr="00607A60">
        <w:t>nement « nationaliste populiste » dont les politiques favorisent esse</w:t>
      </w:r>
      <w:r w:rsidRPr="00607A60">
        <w:t>n</w:t>
      </w:r>
      <w:r w:rsidRPr="00607A60">
        <w:t>tiellement la « bourgeoisie québécoise non monopoliste » et certa</w:t>
      </w:r>
      <w:r w:rsidRPr="00607A60">
        <w:t>i</w:t>
      </w:r>
      <w:r w:rsidRPr="00607A60">
        <w:t>nes fractions fortement dépendantes du pouvoir d’État tout en maintenant l’hégémonie de la bourgeoisie m</w:t>
      </w:r>
      <w:r w:rsidRPr="00607A60">
        <w:t>o</w:t>
      </w:r>
      <w:r w:rsidRPr="00607A60">
        <w:t>nopoliste dans l’économie.</w:t>
      </w:r>
    </w:p>
    <w:p w14:paraId="486B7580" w14:textId="77777777" w:rsidR="008E602B" w:rsidRPr="00607A60" w:rsidRDefault="008E602B" w:rsidP="008E602B">
      <w:pPr>
        <w:spacing w:before="120" w:after="120"/>
        <w:jc w:val="both"/>
      </w:pPr>
      <w:r>
        <w:t xml:space="preserve">16. </w:t>
      </w:r>
      <w:r w:rsidRPr="00607A60">
        <w:t>Dans cet optique, « la définition des intérêts spécifiques des travailleurs n’apparaît pas encore être prise en charge par le gouve</w:t>
      </w:r>
      <w:r w:rsidRPr="00607A60">
        <w:t>r</w:t>
      </w:r>
      <w:r w:rsidRPr="00607A60">
        <w:t>nement péquiste » puisque c</w:t>
      </w:r>
      <w:r w:rsidRPr="00607A60">
        <w:t>e</w:t>
      </w:r>
      <w:r w:rsidRPr="00607A60">
        <w:t>lui-ci « ne peut être pour le capitalisme et défendre en même temps les intérêts fondamentaux de la classe o</w:t>
      </w:r>
      <w:r w:rsidRPr="00607A60">
        <w:t>u</w:t>
      </w:r>
      <w:r w:rsidRPr="00607A60">
        <w:t>vrière ni même, à long terme, ceux de la nouvelle pet</w:t>
      </w:r>
      <w:r w:rsidRPr="00607A60">
        <w:t>i</w:t>
      </w:r>
      <w:r w:rsidRPr="00607A60">
        <w:t>te-bourgeoisie ».</w:t>
      </w:r>
    </w:p>
    <w:p w14:paraId="5D8791BB" w14:textId="77777777" w:rsidR="008E602B" w:rsidRDefault="008E602B" w:rsidP="008E602B">
      <w:pPr>
        <w:spacing w:before="120" w:after="120"/>
        <w:jc w:val="both"/>
      </w:pPr>
    </w:p>
    <w:p w14:paraId="34EE91CB" w14:textId="77777777" w:rsidR="008E602B" w:rsidRPr="00607A60" w:rsidRDefault="008E602B" w:rsidP="008E602B">
      <w:pPr>
        <w:pStyle w:val="planche"/>
      </w:pPr>
      <w:r>
        <w:t xml:space="preserve">C. </w:t>
      </w:r>
      <w:r w:rsidRPr="00607A60">
        <w:t>Sur le programme du Parti Québécois</w:t>
      </w:r>
      <w:r>
        <w:br/>
      </w:r>
      <w:r w:rsidRPr="00607A60">
        <w:t>et sur son a</w:t>
      </w:r>
      <w:r w:rsidRPr="00607A60">
        <w:t>p</w:t>
      </w:r>
      <w:r w:rsidRPr="00607A60">
        <w:t>plication</w:t>
      </w:r>
    </w:p>
    <w:p w14:paraId="3F5BF0F0" w14:textId="77777777" w:rsidR="008E602B" w:rsidRDefault="008E602B" w:rsidP="008E602B">
      <w:pPr>
        <w:spacing w:before="120" w:after="120"/>
        <w:jc w:val="both"/>
      </w:pPr>
    </w:p>
    <w:p w14:paraId="4536F902" w14:textId="77777777" w:rsidR="008E602B" w:rsidRPr="00607A60" w:rsidRDefault="008E602B" w:rsidP="008E602B">
      <w:pPr>
        <w:spacing w:before="120" w:after="120"/>
        <w:jc w:val="both"/>
      </w:pPr>
      <w:r>
        <w:t xml:space="preserve">17. </w:t>
      </w:r>
      <w:r w:rsidRPr="00607A60">
        <w:t>Il est indéniable que le programme présenté par le Parti Québ</w:t>
      </w:r>
      <w:r w:rsidRPr="00607A60">
        <w:t>é</w:t>
      </w:r>
      <w:r w:rsidRPr="00607A60">
        <w:t>cois lors de la dernière campagne électorale contenait des éléments de réforme importants, et favorisait non seulement certaines couches soci</w:t>
      </w:r>
      <w:r w:rsidRPr="00607A60">
        <w:t>a</w:t>
      </w:r>
      <w:r w:rsidRPr="00607A60">
        <w:t>les de la nouvelle petite-bourgeoisie mais prenait aussi en compte des éléments de transformation favorables à la classe ouvrière.</w:t>
      </w:r>
    </w:p>
    <w:p w14:paraId="68FBA90D" w14:textId="77777777" w:rsidR="008E602B" w:rsidRPr="00607A60" w:rsidRDefault="008E602B" w:rsidP="008E602B">
      <w:pPr>
        <w:spacing w:before="120" w:after="120"/>
        <w:jc w:val="both"/>
      </w:pPr>
      <w:r w:rsidRPr="00607A60">
        <w:lastRenderedPageBreak/>
        <w:t>Il est tout aussi indéniable que ce programme n’a pas été respecté et appliqué, du moins en ce qui touche les pièces majeures qui s’adressaient à la classe ouvri</w:t>
      </w:r>
      <w:r w:rsidRPr="00607A60">
        <w:t>è</w:t>
      </w:r>
      <w:r w:rsidRPr="00607A60">
        <w:t>re.</w:t>
      </w:r>
    </w:p>
    <w:p w14:paraId="19914412" w14:textId="77777777" w:rsidR="008E602B" w:rsidRPr="00607A60" w:rsidRDefault="008E602B" w:rsidP="008E602B">
      <w:pPr>
        <w:spacing w:before="120" w:after="120"/>
        <w:jc w:val="both"/>
      </w:pPr>
      <w:r>
        <w:t xml:space="preserve">18. </w:t>
      </w:r>
      <w:r w:rsidRPr="00607A60">
        <w:t>Les principaux éléments mystificateurs relevés sont contenus dans les propositions qui touchent la vie des travailleurs, sans parler de l’assurance-automobile, de la démocratisation du système d’éducation, de tout ce qui concerne les processus de négociation co</w:t>
      </w:r>
      <w:r w:rsidRPr="00607A60">
        <w:t>l</w:t>
      </w:r>
      <w:r w:rsidRPr="00607A60">
        <w:t>lective de la fonction publique, etc.</w:t>
      </w:r>
    </w:p>
    <w:p w14:paraId="74ED330A" w14:textId="77777777" w:rsidR="008E602B" w:rsidRPr="00607A60" w:rsidRDefault="008E602B" w:rsidP="008E602B">
      <w:pPr>
        <w:spacing w:before="120" w:after="120"/>
        <w:jc w:val="both"/>
      </w:pPr>
      <w:r>
        <w:t xml:space="preserve">19. </w:t>
      </w:r>
      <w:r w:rsidRPr="00607A60">
        <w:t>En fait la classe politique dirigeante du Parti Qu</w:t>
      </w:r>
      <w:r w:rsidRPr="00607A60">
        <w:t>é</w:t>
      </w:r>
      <w:r w:rsidRPr="00607A60">
        <w:t>bécois « surestime beaucoup les possibilités de l’État québécois » : solid</w:t>
      </w:r>
      <w:r w:rsidRPr="00607A60">
        <w:t>e</w:t>
      </w:r>
      <w:r w:rsidRPr="00607A60">
        <w:t>ment</w:t>
      </w:r>
      <w:r>
        <w:t xml:space="preserve"> [18]</w:t>
      </w:r>
      <w:r w:rsidRPr="00607A60">
        <w:t xml:space="preserve"> ancrée dans les appareils technico et polit</w:t>
      </w:r>
      <w:r w:rsidRPr="00607A60">
        <w:t>i</w:t>
      </w:r>
      <w:r w:rsidRPr="00607A60">
        <w:t>co-administratifs, elle a cru qu’il était facile d’imposer un consensus h</w:t>
      </w:r>
      <w:r w:rsidRPr="00607A60">
        <w:t>é</w:t>
      </w:r>
      <w:r w:rsidRPr="00607A60">
        <w:t>gémonique à l’ensemble de la société civile par la seule magie du contrôle des a</w:t>
      </w:r>
      <w:r w:rsidRPr="00607A60">
        <w:t>p</w:t>
      </w:r>
      <w:r w:rsidRPr="00607A60">
        <w:t>pareils de la société politique (police, administration publique, proce</w:t>
      </w:r>
      <w:r w:rsidRPr="00607A60">
        <w:t>s</w:t>
      </w:r>
      <w:r w:rsidRPr="00607A60">
        <w:t>sus législatif, etc.). Or tant sur le front scolaire, que sur le front patr</w:t>
      </w:r>
      <w:r w:rsidRPr="00607A60">
        <w:t>o</w:t>
      </w:r>
      <w:r w:rsidRPr="00607A60">
        <w:t>nal, de l’Église, des médias d’information, etc., le gouvernement s’est heurté à de farouches résistances. Certains app</w:t>
      </w:r>
      <w:r w:rsidRPr="00607A60">
        <w:t>a</w:t>
      </w:r>
      <w:r w:rsidRPr="00607A60">
        <w:t>reils syndicaux et des groupes nationalistes de droite lui ont fourni les appuis les plus st</w:t>
      </w:r>
      <w:r w:rsidRPr="00607A60">
        <w:t>a</w:t>
      </w:r>
      <w:r w:rsidRPr="00607A60">
        <w:t>bles. Cette réalité a amené le gouvernement du Parti Québécois à pa</w:t>
      </w:r>
      <w:r w:rsidRPr="00607A60">
        <w:t>r</w:t>
      </w:r>
      <w:r w:rsidRPr="00607A60">
        <w:t>ler « de la réalité du pouvoir qui impose des contrai</w:t>
      </w:r>
      <w:r w:rsidRPr="00607A60">
        <w:t>n</w:t>
      </w:r>
      <w:r w:rsidRPr="00607A60">
        <w:t>tes dont on ne se doute pas ... » et à justifier par le fait même la compromission de pl</w:t>
      </w:r>
      <w:r w:rsidRPr="00607A60">
        <w:t>u</w:t>
      </w:r>
      <w:r w:rsidRPr="00607A60">
        <w:t>sieurs politiques.</w:t>
      </w:r>
    </w:p>
    <w:p w14:paraId="4ACBF1EE" w14:textId="77777777" w:rsidR="008E602B" w:rsidRPr="00607A60" w:rsidRDefault="008E602B" w:rsidP="008E602B">
      <w:pPr>
        <w:spacing w:before="120" w:after="120"/>
        <w:jc w:val="both"/>
      </w:pPr>
      <w:r>
        <w:t xml:space="preserve">20. </w:t>
      </w:r>
      <w:r w:rsidRPr="00607A60">
        <w:t>Les contradictions relevées entre le programme et la pratique go</w:t>
      </w:r>
      <w:r w:rsidRPr="00607A60">
        <w:t>u</w:t>
      </w:r>
      <w:r w:rsidRPr="00607A60">
        <w:t>vernementale sont aussi présentes entre la « base militante » du Parti Québécois et le groupe parlementaire. Son illustration s’est cri</w:t>
      </w:r>
      <w:r w:rsidRPr="00607A60">
        <w:t>s</w:t>
      </w:r>
      <w:r w:rsidRPr="00607A60">
        <w:t>tallisée lors de la discussion sur l’avortement libre et gratuit au congrès de l’automne 1977.</w:t>
      </w:r>
    </w:p>
    <w:p w14:paraId="0D0D1580" w14:textId="77777777" w:rsidR="008E602B" w:rsidRPr="00607A60" w:rsidRDefault="008E602B" w:rsidP="008E602B">
      <w:pPr>
        <w:spacing w:before="120" w:after="120"/>
        <w:jc w:val="both"/>
      </w:pPr>
      <w:r>
        <w:t xml:space="preserve">21. </w:t>
      </w:r>
      <w:r w:rsidRPr="00607A60">
        <w:t>L’aile parlementaire et la classe politique dirigeante se trouvent singulièrement isolées et forcées de rétablir le consensus en galvan</w:t>
      </w:r>
      <w:r w:rsidRPr="00607A60">
        <w:t>i</w:t>
      </w:r>
      <w:r w:rsidRPr="00607A60">
        <w:t>sant le militantisme de base du parti autour de la bataille référendaire.</w:t>
      </w:r>
    </w:p>
    <w:p w14:paraId="49FE8167" w14:textId="77777777" w:rsidR="008E602B" w:rsidRDefault="008E602B" w:rsidP="008E602B">
      <w:pPr>
        <w:spacing w:before="120" w:after="120"/>
        <w:jc w:val="both"/>
      </w:pPr>
      <w:r>
        <w:br w:type="page"/>
      </w:r>
    </w:p>
    <w:p w14:paraId="43B72535" w14:textId="77777777" w:rsidR="008E602B" w:rsidRPr="00607A60" w:rsidRDefault="008E602B" w:rsidP="008E602B">
      <w:pPr>
        <w:pStyle w:val="planche"/>
      </w:pPr>
      <w:r>
        <w:t xml:space="preserve">D. </w:t>
      </w:r>
      <w:r w:rsidRPr="00607A60">
        <w:t>Quelques questions</w:t>
      </w:r>
      <w:r>
        <w:br/>
      </w:r>
      <w:r w:rsidRPr="00607A60">
        <w:t>sur les alternatives possibles...</w:t>
      </w:r>
    </w:p>
    <w:p w14:paraId="641B4575" w14:textId="77777777" w:rsidR="008E602B" w:rsidRDefault="008E602B" w:rsidP="008E602B">
      <w:pPr>
        <w:spacing w:before="120" w:after="120"/>
        <w:jc w:val="both"/>
      </w:pPr>
    </w:p>
    <w:p w14:paraId="0544863B" w14:textId="77777777" w:rsidR="008E602B" w:rsidRPr="00607A60" w:rsidRDefault="008E602B" w:rsidP="008E602B">
      <w:pPr>
        <w:spacing w:before="120" w:after="120"/>
        <w:jc w:val="both"/>
      </w:pPr>
      <w:r>
        <w:t xml:space="preserve">22. </w:t>
      </w:r>
      <w:r w:rsidRPr="00607A60">
        <w:t>La lutte contre l’oppression nationale est-elle la lutte à privil</w:t>
      </w:r>
      <w:r w:rsidRPr="00607A60">
        <w:t>é</w:t>
      </w:r>
      <w:r w:rsidRPr="00607A60">
        <w:t>gier pour canaliser la lutte pour le sociali</w:t>
      </w:r>
      <w:r w:rsidRPr="00607A60">
        <w:t>s</w:t>
      </w:r>
      <w:r w:rsidRPr="00607A60">
        <w:t>me ?</w:t>
      </w:r>
    </w:p>
    <w:p w14:paraId="30DE280D" w14:textId="77777777" w:rsidR="008E602B" w:rsidRPr="00607A60" w:rsidRDefault="008E602B" w:rsidP="008E602B">
      <w:pPr>
        <w:spacing w:before="120" w:after="120"/>
        <w:jc w:val="both"/>
      </w:pPr>
      <w:r>
        <w:t xml:space="preserve">23. </w:t>
      </w:r>
      <w:r w:rsidRPr="00607A60">
        <w:t>Si oui, comment mettre en place les « conditions nécessaires à la prise en charge par les travailleurs eux-mêmes de la direction du mouvement de libération n</w:t>
      </w:r>
      <w:r w:rsidRPr="00607A60">
        <w:t>a</w:t>
      </w:r>
      <w:r w:rsidRPr="00607A60">
        <w:t>tionale et de sa réalisation ? »</w:t>
      </w:r>
    </w:p>
    <w:p w14:paraId="55B3516A" w14:textId="77777777" w:rsidR="008E602B" w:rsidRPr="00607A60" w:rsidRDefault="008E602B" w:rsidP="008E602B">
      <w:pPr>
        <w:spacing w:before="120" w:after="120"/>
        <w:jc w:val="both"/>
      </w:pPr>
      <w:r w:rsidRPr="00607A60">
        <w:t>Dans ce contexte les organisations ouvrières n’ont-elles pas la re</w:t>
      </w:r>
      <w:r w:rsidRPr="00607A60">
        <w:t>s</w:t>
      </w:r>
      <w:r w:rsidRPr="00607A60">
        <w:t>ponsabilité première d’examiner les e</w:t>
      </w:r>
      <w:r w:rsidRPr="00607A60">
        <w:t>f</w:t>
      </w:r>
      <w:r w:rsidRPr="00607A60">
        <w:t>fets spécifiques de l’oppression nationale sur la classe ouvrière et de dégager la façon dont la classe ouvrière vit et définit l’oppression nationale ?</w:t>
      </w:r>
    </w:p>
    <w:p w14:paraId="5B472F6A" w14:textId="77777777" w:rsidR="008E602B" w:rsidRPr="00607A60" w:rsidRDefault="008E602B" w:rsidP="008E602B">
      <w:pPr>
        <w:spacing w:before="120" w:after="120"/>
        <w:jc w:val="both"/>
      </w:pPr>
      <w:r>
        <w:t xml:space="preserve">24. </w:t>
      </w:r>
      <w:r w:rsidRPr="00607A60">
        <w:t>Si non, quelle est la voie de mobilisation à privil</w:t>
      </w:r>
      <w:r w:rsidRPr="00607A60">
        <w:t>é</w:t>
      </w:r>
      <w:r w:rsidRPr="00607A60">
        <w:t>gier, quelle est la contradiction principale qui doit act</w:t>
      </w:r>
      <w:r w:rsidRPr="00607A60">
        <w:t>i</w:t>
      </w:r>
      <w:r w:rsidRPr="00607A60">
        <w:t>ver les luttes ?</w:t>
      </w:r>
    </w:p>
    <w:p w14:paraId="54F2E287" w14:textId="77777777" w:rsidR="008E602B" w:rsidRPr="00607A60" w:rsidRDefault="008E602B" w:rsidP="008E602B">
      <w:pPr>
        <w:spacing w:before="120" w:after="120"/>
        <w:jc w:val="both"/>
      </w:pPr>
      <w:r>
        <w:t>[19]</w:t>
      </w:r>
    </w:p>
    <w:p w14:paraId="04E939E6" w14:textId="77777777" w:rsidR="008E602B" w:rsidRPr="00607A60" w:rsidRDefault="008E602B" w:rsidP="008E602B">
      <w:pPr>
        <w:spacing w:before="120" w:after="120"/>
        <w:jc w:val="both"/>
      </w:pPr>
      <w:r>
        <w:t xml:space="preserve">25. </w:t>
      </w:r>
      <w:r w:rsidRPr="00607A60">
        <w:t>Le projet de libération nationale présenté par le programme et la pratique politique du Parti Québécois, est-il “celui que veulent a</w:t>
      </w:r>
      <w:r w:rsidRPr="00607A60">
        <w:t>p</w:t>
      </w:r>
      <w:r w:rsidRPr="00607A60">
        <w:t>puyer les travailleurs québ</w:t>
      </w:r>
      <w:r w:rsidRPr="00607A60">
        <w:t>é</w:t>
      </w:r>
      <w:r w:rsidRPr="00607A60">
        <w:t>cois” ?</w:t>
      </w:r>
    </w:p>
    <w:p w14:paraId="025EF2C4" w14:textId="77777777" w:rsidR="008E602B" w:rsidRPr="00607A60" w:rsidRDefault="008E602B" w:rsidP="008E602B">
      <w:pPr>
        <w:spacing w:before="120" w:after="120"/>
        <w:jc w:val="both"/>
      </w:pPr>
      <w:r>
        <w:t xml:space="preserve">26. </w:t>
      </w:r>
      <w:r w:rsidRPr="00607A60">
        <w:t>Faut-il créer un mouvement socialiste ou « mettre un nouveau parti sur la carte » qui subordonnerait la question nationale à la que</w:t>
      </w:r>
      <w:r w:rsidRPr="00607A60">
        <w:t>s</w:t>
      </w:r>
      <w:r w:rsidRPr="00607A60">
        <w:t>tion du socialisme ?</w:t>
      </w:r>
    </w:p>
    <w:p w14:paraId="0F940440" w14:textId="77777777" w:rsidR="008E602B" w:rsidRPr="00607A60" w:rsidRDefault="008E602B" w:rsidP="008E602B">
      <w:pPr>
        <w:spacing w:before="120" w:after="120"/>
        <w:jc w:val="both"/>
      </w:pPr>
      <w:r>
        <w:t xml:space="preserve">27. </w:t>
      </w:r>
      <w:r w:rsidRPr="00607A60">
        <w:t>Et que répondre au référendum ?</w:t>
      </w:r>
    </w:p>
    <w:p w14:paraId="3C73C3D3" w14:textId="77777777" w:rsidR="008E602B" w:rsidRPr="00607A60" w:rsidRDefault="008E602B" w:rsidP="008E602B">
      <w:pPr>
        <w:spacing w:before="120" w:after="120"/>
        <w:jc w:val="both"/>
      </w:pPr>
      <w:r w:rsidRPr="00607A60">
        <w:t>En guise de conclusion, il nous semble important de faire un très bref bilan du colloque de l’automne de</w:t>
      </w:r>
      <w:r w:rsidRPr="00607A60">
        <w:t>r</w:t>
      </w:r>
      <w:r w:rsidRPr="00607A60">
        <w:t>nier qui a tout de même réuni plus de sept cent (700) participants.</w:t>
      </w:r>
    </w:p>
    <w:p w14:paraId="402C4574" w14:textId="77777777" w:rsidR="008E602B" w:rsidRDefault="008E602B" w:rsidP="008E602B">
      <w:pPr>
        <w:spacing w:before="120" w:after="120"/>
        <w:jc w:val="both"/>
        <w:rPr>
          <w:bCs/>
        </w:rPr>
      </w:pPr>
    </w:p>
    <w:p w14:paraId="7D7137C6" w14:textId="77777777" w:rsidR="008E602B" w:rsidRPr="00854A61" w:rsidRDefault="008E602B" w:rsidP="008E602B">
      <w:pPr>
        <w:pStyle w:val="planche"/>
      </w:pPr>
      <w:r w:rsidRPr="00854A61">
        <w:t>Bilan d’un colloque</w:t>
      </w:r>
    </w:p>
    <w:p w14:paraId="7B758F74" w14:textId="77777777" w:rsidR="008E602B" w:rsidRDefault="008E602B" w:rsidP="008E602B">
      <w:pPr>
        <w:spacing w:before="120" w:after="120"/>
        <w:jc w:val="both"/>
      </w:pPr>
    </w:p>
    <w:p w14:paraId="680D3DF7" w14:textId="77777777" w:rsidR="008E602B" w:rsidRPr="00607A60" w:rsidRDefault="008E602B" w:rsidP="008E602B">
      <w:pPr>
        <w:spacing w:before="120" w:after="120"/>
        <w:jc w:val="both"/>
      </w:pPr>
      <w:r w:rsidRPr="00607A60">
        <w:t>Le bilan peut être fait à deux niveaux. Tout d’abord du point de vue des sociétés savantes qui l’ont proposé au public. La Société c</w:t>
      </w:r>
      <w:r w:rsidRPr="00607A60">
        <w:t>a</w:t>
      </w:r>
      <w:r w:rsidRPr="00607A60">
        <w:t xml:space="preserve">nadienne de Science politique (SCSP), et l’Association canadienne </w:t>
      </w:r>
      <w:r w:rsidRPr="00607A60">
        <w:lastRenderedPageBreak/>
        <w:t>Sociologues et Anthropologues de Langue Française (ACSALF) o</w:t>
      </w:r>
      <w:r w:rsidRPr="00607A60">
        <w:t>r</w:t>
      </w:r>
      <w:r w:rsidRPr="00607A60">
        <w:t>ganisent depuis plusieurs années déjà un ou deux co</w:t>
      </w:r>
      <w:r w:rsidRPr="00607A60">
        <w:t>l</w:t>
      </w:r>
      <w:r w:rsidRPr="00607A60">
        <w:t>loques par année, conjointement ou pas. Les objectifs de ces colloques sont toujours les mêmes : permettre à un certain nombre de collègues de l’une ou l’autre di</w:t>
      </w:r>
      <w:r w:rsidRPr="00607A60">
        <w:t>s</w:t>
      </w:r>
      <w:r w:rsidRPr="00607A60">
        <w:t>cipline de présenter leurs réflexions sur un thème d’actualité socio-politique (v.g. le présent colloque) ou sur un thème d’actualité scientifique.</w:t>
      </w:r>
    </w:p>
    <w:p w14:paraId="5F0F0B10" w14:textId="77777777" w:rsidR="008E602B" w:rsidRPr="00607A60" w:rsidRDefault="008E602B" w:rsidP="008E602B">
      <w:pPr>
        <w:spacing w:before="120" w:after="120"/>
        <w:jc w:val="both"/>
      </w:pPr>
      <w:r w:rsidRPr="00607A60">
        <w:t>Chaque fois, le choix du thème d’un colloque suit le même proce</w:t>
      </w:r>
      <w:r w:rsidRPr="00607A60">
        <w:t>s</w:t>
      </w:r>
      <w:r w:rsidRPr="00607A60">
        <w:t>sus : lors de la réunion que tiennent les Bureaux de direction de ch</w:t>
      </w:r>
      <w:r w:rsidRPr="00607A60">
        <w:t>a</w:t>
      </w:r>
      <w:r w:rsidRPr="00607A60">
        <w:t>que société savante dans le cadre de l’Association Canadienne Fra</w:t>
      </w:r>
      <w:r w:rsidRPr="00607A60">
        <w:t>n</w:t>
      </w:r>
      <w:r w:rsidRPr="00607A60">
        <w:t>çaise pour l’Avancement des Sciences (ACFAS), les membres du b</w:t>
      </w:r>
      <w:r w:rsidRPr="00607A60">
        <w:t>u</w:t>
      </w:r>
      <w:r w:rsidRPr="00607A60">
        <w:t>reau suggèrent différents thèmes de colloque autour desquels on d</w:t>
      </w:r>
      <w:r w:rsidRPr="00607A60">
        <w:t>é</w:t>
      </w:r>
      <w:r w:rsidRPr="00607A60">
        <w:t>gage un certain consensus. Ainsi, pour l’année 1977-78, le bureau de direction de la SCSP a dégagé trois thèmes de colloques et a mis en branle les processus normaux d’opérationnalisation. Chaque fois, le choix des thèmes discutés lors d’un colloque suit le même processus : un comité restreint de trois ou quatre personnes est nommé et s’occupe de coordonner l’ensemble des opérations jusqu’à leur abo</w:t>
      </w:r>
      <w:r w:rsidRPr="00607A60">
        <w:t>u</w:t>
      </w:r>
      <w:r w:rsidRPr="00607A60">
        <w:t>tissement. Ce dit comité de coordination s’est réuni plusieurs fois pour mettre au point les thèmes de discussion du coll</w:t>
      </w:r>
      <w:r w:rsidRPr="00607A60">
        <w:t>o</w:t>
      </w:r>
      <w:r w:rsidRPr="00607A60">
        <w:t xml:space="preserve">que sur le </w:t>
      </w:r>
      <w:r w:rsidRPr="00607A60">
        <w:rPr>
          <w:bCs/>
        </w:rPr>
        <w:t>P.Q. Un choix</w:t>
      </w:r>
      <w:r>
        <w:rPr>
          <w:bCs/>
        </w:rPr>
        <w:t xml:space="preserve"> [20] </w:t>
      </w:r>
      <w:r w:rsidRPr="00607A60">
        <w:t xml:space="preserve">s’imposait à ce moment : soit que le colloque </w:t>
      </w:r>
      <w:r w:rsidRPr="00607A60">
        <w:rPr>
          <w:i/>
          <w:iCs/>
        </w:rPr>
        <w:t>Un an après</w:t>
      </w:r>
      <w:r w:rsidRPr="00607A60">
        <w:t xml:space="preserve"> se penche sur les politiques sectorielles du go</w:t>
      </w:r>
      <w:r w:rsidRPr="00607A60">
        <w:t>u</w:t>
      </w:r>
      <w:r w:rsidRPr="00607A60">
        <w:t>vernement du Parti Québécois (agriculture, affaires municipales, éducation, etc.) soit qu’il aborde l’ensemble des politiques sectorielles à travers une s</w:t>
      </w:r>
      <w:r w:rsidRPr="00607A60">
        <w:t>é</w:t>
      </w:r>
      <w:r w:rsidRPr="00607A60">
        <w:t>rie de thèmes offrant plus de perspective analytique. C’est ce dernier choix qui a été fait. Vint alors le choix des panélistes ou conférenciers inv</w:t>
      </w:r>
      <w:r w:rsidRPr="00607A60">
        <w:t>i</w:t>
      </w:r>
      <w:r w:rsidRPr="00607A60">
        <w:t>tés. Deux principes établis depuis longtemps devaient être respectés. Le premier était d’avoir sur chaque panel au moins un politologue et un sociol</w:t>
      </w:r>
      <w:r w:rsidRPr="00607A60">
        <w:t>o</w:t>
      </w:r>
      <w:r w:rsidRPr="00607A60">
        <w:t>gue (puisque c’était conjoint) qui était spécialisé sur l’un ou l’autre thème. Le second était de ne pas transformer le panel en trib</w:t>
      </w:r>
      <w:r w:rsidRPr="00607A60">
        <w:t>u</w:t>
      </w:r>
      <w:r w:rsidRPr="00607A60">
        <w:t>ne pol</w:t>
      </w:r>
      <w:r w:rsidRPr="00607A60">
        <w:t>i</w:t>
      </w:r>
      <w:r w:rsidRPr="00607A60">
        <w:t>tique. Comme sociétés savantes, si on avait invité des membres du gouvernement péquiste, il aurait aussi fa</w:t>
      </w:r>
      <w:r w:rsidRPr="00607A60">
        <w:t>l</w:t>
      </w:r>
      <w:r w:rsidRPr="00607A60">
        <w:t>lu faire de la place pour l’Union Nationale, le Parti L</w:t>
      </w:r>
      <w:r w:rsidRPr="00607A60">
        <w:t>i</w:t>
      </w:r>
      <w:r w:rsidRPr="00607A60">
        <w:t>b</w:t>
      </w:r>
      <w:r>
        <w:t>éral du Québec, le Parti Créditi</w:t>
      </w:r>
      <w:r w:rsidRPr="00607A60">
        <w:t>ste, bref transformer le colloque en États Généraux (au mieux) ou en micro-reproduction de l’Assemblée Nationale, ce qui a toujours été tacit</w:t>
      </w:r>
      <w:r w:rsidRPr="00607A60">
        <w:t>e</w:t>
      </w:r>
      <w:r w:rsidRPr="00607A60">
        <w:t>ment exclu. Mais pourquoi alors ne pas avoir au moins prévu un droit de réplique au gouve</w:t>
      </w:r>
      <w:r w:rsidRPr="00607A60">
        <w:t>r</w:t>
      </w:r>
      <w:r w:rsidRPr="00607A60">
        <w:t xml:space="preserve">nement ? Après mûre réflexion (l’hypothèse n’ayant pas été rejetée au point de départ) nous nous </w:t>
      </w:r>
      <w:r w:rsidRPr="00607A60">
        <w:lastRenderedPageBreak/>
        <w:t>sommes dit que le gouvernement donnait et pouvait donner r</w:t>
      </w:r>
      <w:r w:rsidRPr="00607A60">
        <w:t>é</w:t>
      </w:r>
      <w:r w:rsidRPr="00607A60">
        <w:t>plique aux analyses, commentaires, jugements qui a</w:t>
      </w:r>
      <w:r w:rsidRPr="00607A60">
        <w:t>l</w:t>
      </w:r>
      <w:r w:rsidRPr="00607A60">
        <w:t>laient être avancés, par le biais de ses prises de pos</w:t>
      </w:r>
      <w:r w:rsidRPr="00607A60">
        <w:t>i</w:t>
      </w:r>
      <w:r w:rsidRPr="00607A60">
        <w:t>tion, de ses politiques déclarées ou de ses législations. Ces deux facteurs nous ont donc portés à ne pas dévier des politiques établies depuis dix ans en ce qui concerne le « style » des colloques universitaires. Cependant, nous avons quand même cru bon de faire une légère entorse à ces principes en permettant à des personnes étrangères au milieu universitaire, confrontées quotidie</w:t>
      </w:r>
      <w:r w:rsidRPr="00607A60">
        <w:t>n</w:t>
      </w:r>
      <w:r w:rsidRPr="00607A60">
        <w:t>nement à la gouverne du Parti Québécois, de venir faire la réplique aux principaux intervenants.</w:t>
      </w:r>
    </w:p>
    <w:p w14:paraId="5F2858F3" w14:textId="77777777" w:rsidR="008E602B" w:rsidRPr="00607A60" w:rsidRDefault="008E602B" w:rsidP="008E602B">
      <w:pPr>
        <w:spacing w:before="120" w:after="120"/>
        <w:jc w:val="both"/>
      </w:pPr>
      <w:r w:rsidRPr="00607A60">
        <w:t>Compte tenu de ces restrictions et orientations, nous avons dressé une liste d’une soixantaine de personnes aptes à préparer des comm</w:t>
      </w:r>
      <w:r w:rsidRPr="00607A60">
        <w:t>u</w:t>
      </w:r>
      <w:r w:rsidRPr="00607A60">
        <w:t>nications dans les délais prescrits. Le refus de plusieurs d’entre elles d’agir comme intervenants s’est expliqué soit parce qu’elles ne se se</w:t>
      </w:r>
      <w:r w:rsidRPr="00607A60">
        <w:t>n</w:t>
      </w:r>
      <w:r w:rsidRPr="00607A60">
        <w:t>taient pas aptes à offrir une performance qu’elles jugeaient adéquate dans les délais prescrits, soit parce</w:t>
      </w:r>
      <w:r>
        <w:t xml:space="preserve"> [21] </w:t>
      </w:r>
      <w:r w:rsidRPr="00607A60">
        <w:t>qu’elles n’étaient pas dispon</w:t>
      </w:r>
      <w:r w:rsidRPr="00607A60">
        <w:t>i</w:t>
      </w:r>
      <w:r w:rsidRPr="00607A60">
        <w:t>bles aux dates où se tenait le colloque, soit parce qu’elles étaient ina</w:t>
      </w:r>
      <w:r w:rsidRPr="00607A60">
        <w:t>t</w:t>
      </w:r>
      <w:r w:rsidRPr="00607A60">
        <w:t>teignables. C’est ce processus qui a donné la liste finale des confére</w:t>
      </w:r>
      <w:r w:rsidRPr="00607A60">
        <w:t>n</w:t>
      </w:r>
      <w:r w:rsidRPr="00607A60">
        <w:t>ciers invités.</w:t>
      </w:r>
    </w:p>
    <w:p w14:paraId="29E950F3" w14:textId="77777777" w:rsidR="008E602B" w:rsidRPr="00607A60" w:rsidRDefault="008E602B" w:rsidP="008E602B">
      <w:pPr>
        <w:spacing w:before="120" w:after="120"/>
        <w:jc w:val="both"/>
      </w:pPr>
      <w:r w:rsidRPr="00607A60">
        <w:t>Toutes ces démarches ne diffèrent en rien de celles faites pour la tenue d’autres colloques de la S.C.S.P. Dire donc que « les organis</w:t>
      </w:r>
      <w:r w:rsidRPr="00607A60">
        <w:t>a</w:t>
      </w:r>
      <w:r w:rsidRPr="00607A60">
        <w:t>teurs s’étaient assurés au départ de l’orientation critique des comm</w:t>
      </w:r>
      <w:r w:rsidRPr="00607A60">
        <w:t>u</w:t>
      </w:r>
      <w:r w:rsidRPr="00607A60">
        <w:t>nications » apparaît légèrement exagéré : d’autant plus que jamais la S.C.S.P. ne s’est mise le nez dans l’orientation ou le contenu des communications des panélistes. Pour qui connaît moindrement le m</w:t>
      </w:r>
      <w:r w:rsidRPr="00607A60">
        <w:t>i</w:t>
      </w:r>
      <w:r w:rsidRPr="00607A60">
        <w:t>lieu universitaire, une telle pratique aurait été assez inusitée. En fait, ce qui a mené certains membres du gouvernement du Parti Québécois à une telle réflexion est liée à l’interprétation du texte liminaire au programme du colloque disant que :</w:t>
      </w:r>
    </w:p>
    <w:p w14:paraId="76D3389D" w14:textId="77777777" w:rsidR="008E602B" w:rsidRDefault="008E602B" w:rsidP="008E602B">
      <w:pPr>
        <w:pStyle w:val="Grillecouleur-Accent1"/>
      </w:pPr>
    </w:p>
    <w:p w14:paraId="202FE409" w14:textId="77777777" w:rsidR="008E602B" w:rsidRDefault="008E602B" w:rsidP="008E602B">
      <w:pPr>
        <w:pStyle w:val="Grillecouleur-Accent1"/>
      </w:pPr>
      <w:r w:rsidRPr="00A37A0A">
        <w:t>« ... le colloque des 10 et 11 novembre réunira des univers</w:t>
      </w:r>
      <w:r w:rsidRPr="00A37A0A">
        <w:t>i</w:t>
      </w:r>
      <w:r w:rsidRPr="00A37A0A">
        <w:t>taires, des syndicalistes, des journalistes, des hommes d’affaires, et diverses perso</w:t>
      </w:r>
      <w:r w:rsidRPr="00A37A0A">
        <w:t>n</w:t>
      </w:r>
      <w:r w:rsidRPr="00A37A0A">
        <w:t>nes engagées qui porteront un jugement critique sur la gouve</w:t>
      </w:r>
      <w:r w:rsidRPr="00A37A0A">
        <w:t>r</w:t>
      </w:r>
      <w:r w:rsidRPr="00A37A0A">
        <w:t>ne du Parti Québécois. »</w:t>
      </w:r>
    </w:p>
    <w:p w14:paraId="684BF0A1" w14:textId="77777777" w:rsidR="008E602B" w:rsidRPr="00A37A0A" w:rsidRDefault="008E602B" w:rsidP="008E602B">
      <w:pPr>
        <w:pStyle w:val="Grillecouleur-Accent1"/>
      </w:pPr>
    </w:p>
    <w:p w14:paraId="445B35A4" w14:textId="77777777" w:rsidR="008E602B" w:rsidRPr="00607A60" w:rsidRDefault="008E602B" w:rsidP="008E602B">
      <w:pPr>
        <w:spacing w:before="120" w:after="120"/>
        <w:jc w:val="both"/>
      </w:pPr>
      <w:r w:rsidRPr="00607A60">
        <w:t>Ce tout petit terme (jugement critique) a été annonciateur des pires invectivés semble-t-il.</w:t>
      </w:r>
    </w:p>
    <w:p w14:paraId="7A25B6A8" w14:textId="77777777" w:rsidR="008E602B" w:rsidRPr="00607A60" w:rsidRDefault="008E602B" w:rsidP="008E602B">
      <w:pPr>
        <w:spacing w:before="120" w:after="120"/>
        <w:jc w:val="both"/>
      </w:pPr>
      <w:r w:rsidRPr="00607A60">
        <w:lastRenderedPageBreak/>
        <w:t>Mais en quoi juger le gouvernement du Parti Québécois est-il une hérésie ? En quoi vouloir être vigilant est-il condamnable ? Faire une critique de droite du Parti Québécois, rentrer dans le champ de discu</w:t>
      </w:r>
      <w:r w:rsidRPr="00607A60">
        <w:t>s</w:t>
      </w:r>
      <w:r w:rsidRPr="00607A60">
        <w:t>sion fédéraliste, c’est du terrain connu. Faire une critique progressiste du Parti Québécois, regarder où il s’en va en regard de son progra</w:t>
      </w:r>
      <w:r w:rsidRPr="00607A60">
        <w:t>m</w:t>
      </w:r>
      <w:r w:rsidRPr="00607A60">
        <w:t>me électoral, scruter attentivement ses pratiques et son dessein polit</w:t>
      </w:r>
      <w:r w:rsidRPr="00607A60">
        <w:t>i</w:t>
      </w:r>
      <w:r w:rsidRPr="00607A60">
        <w:t>que, ça semble dangereux parce que ça n’entre ni dans le champ de discussion fédéraliste, ni dans le champ de discussion péquiste. D’où la peur d’un jugement critique, d’un jugement « indépendant » où l’on n’a pas les yeux braqués sur la seule actualité quotidienne mais où on peut aussi regarder ce qui s’est passé hier, ici et ailleurs, et faire des comparaisons.</w:t>
      </w:r>
    </w:p>
    <w:p w14:paraId="13DD4252" w14:textId="77777777" w:rsidR="008E602B" w:rsidRPr="00607A60" w:rsidRDefault="008E602B" w:rsidP="008E602B">
      <w:pPr>
        <w:spacing w:before="120" w:after="120"/>
        <w:jc w:val="both"/>
      </w:pPr>
      <w:r w:rsidRPr="00607A60">
        <w:t>Le jugement critique sur la gouverne du Parti Québécois allait donc de soi, et dès la première année de son règne. Parce que ce qui s’est passé le 15 novembre 1976 est trop important dans</w:t>
      </w:r>
      <w:r>
        <w:t xml:space="preserve"> [22] </w:t>
      </w:r>
      <w:r w:rsidRPr="00607A60">
        <w:t>le contexte historique canadien, parce que les espoirs ouvriers p</w:t>
      </w:r>
      <w:r w:rsidRPr="00607A60">
        <w:t>o</w:t>
      </w:r>
      <w:r w:rsidRPr="00607A60">
        <w:t>pulaires que le Parti Québécois a drainé ont le droit d’exiger qu’une Action Libérale Nationale ne ressorte pas sous un nouveau maquill</w:t>
      </w:r>
      <w:r w:rsidRPr="00607A60">
        <w:t>a</w:t>
      </w:r>
      <w:r w:rsidRPr="00607A60">
        <w:t>ge, parce que si on rate ce tournant de notre histoire de libération n</w:t>
      </w:r>
      <w:r w:rsidRPr="00607A60">
        <w:t>a</w:t>
      </w:r>
      <w:r w:rsidRPr="00607A60">
        <w:t>tionale, on risque d’être « </w:t>
      </w:r>
      <w:r w:rsidRPr="00607A60">
        <w:rPr>
          <w:i/>
          <w:iCs/>
        </w:rPr>
        <w:t>plantés</w:t>
      </w:r>
      <w:r w:rsidRPr="00607A60">
        <w:t> » pour longtemps, très longtemps. « L’avenir est incertain » dit Jean-Marc Piotte. La vigilance doit être d’autant plus grande.</w:t>
      </w:r>
    </w:p>
    <w:p w14:paraId="2A45FDDC" w14:textId="77777777" w:rsidR="008E602B" w:rsidRPr="00607A60" w:rsidRDefault="008E602B" w:rsidP="008E602B">
      <w:pPr>
        <w:spacing w:before="120" w:after="120"/>
        <w:jc w:val="both"/>
      </w:pPr>
      <w:r w:rsidRPr="00607A60">
        <w:t>Ce colloque universitaire qui a été préparé comme tous les coll</w:t>
      </w:r>
      <w:r w:rsidRPr="00607A60">
        <w:t>o</w:t>
      </w:r>
      <w:r w:rsidRPr="00607A60">
        <w:t>ques universitaires, ce colloque universitaire qui était amplement ju</w:t>
      </w:r>
      <w:r w:rsidRPr="00607A60">
        <w:t>s</w:t>
      </w:r>
      <w:r w:rsidRPr="00607A60">
        <w:t>tifié par la conjoncture actuelle, a dépassé toutes les prévisions par l’ampleur qu’il a pris. Jamais, (depuis 12 ans qu’elle existe) la S.C.S.P. n’a réuni tant de monde. La moyenne de présence aux coll</w:t>
      </w:r>
      <w:r w:rsidRPr="00607A60">
        <w:t>o</w:t>
      </w:r>
      <w:r w:rsidRPr="00607A60">
        <w:t>ques universitaires est de 200 personnes environ. Il n’y avait jamais moins de 650 participants aux ateliers (pris conjointement) sur les 830 inscrits au présent colloque. Et on a beau dire qu’il y avait plein d’étudiants et d’universitaires, il y avait aussi des syndiqués, des mil</w:t>
      </w:r>
      <w:r w:rsidRPr="00607A60">
        <w:t>i</w:t>
      </w:r>
      <w:r w:rsidRPr="00607A60">
        <w:t xml:space="preserve">tants, des groupes populaires, des fonctionnaires, des </w:t>
      </w:r>
      <w:r w:rsidRPr="00607A60">
        <w:rPr>
          <w:i/>
          <w:iCs/>
        </w:rPr>
        <w:t>péquistes.</w:t>
      </w:r>
      <w:r w:rsidRPr="00607A60">
        <w:t xml:space="preserve"> On entre alors dans le second niveau du bilan du colloque, sa signification politique.</w:t>
      </w:r>
    </w:p>
    <w:p w14:paraId="5A28B1FE" w14:textId="77777777" w:rsidR="008E602B" w:rsidRPr="00607A60" w:rsidRDefault="008E602B" w:rsidP="008E602B">
      <w:pPr>
        <w:spacing w:before="120" w:after="120"/>
        <w:jc w:val="both"/>
      </w:pPr>
      <w:r w:rsidRPr="00607A60">
        <w:t>En effet, que peut bien signifier politiquement le succès d’un tel colloque ? Premièrement, une soif de savoir où on s’en va avec le gouvernement actuel.</w:t>
      </w:r>
    </w:p>
    <w:p w14:paraId="66414BA4" w14:textId="77777777" w:rsidR="008E602B" w:rsidRPr="00607A60" w:rsidRDefault="008E602B" w:rsidP="008E602B">
      <w:pPr>
        <w:spacing w:before="120" w:after="120"/>
        <w:jc w:val="both"/>
      </w:pPr>
      <w:r w:rsidRPr="00607A60">
        <w:t>Jamais on n’aura autant senti le besoin d’éclairer le débat dans l</w:t>
      </w:r>
      <w:r w:rsidRPr="00607A60">
        <w:t>e</w:t>
      </w:r>
      <w:r w:rsidRPr="00607A60">
        <w:t>quel nous sommes enfermés autour de la question nationale que d</w:t>
      </w:r>
      <w:r w:rsidRPr="00607A60">
        <w:t>u</w:t>
      </w:r>
      <w:r w:rsidRPr="00607A60">
        <w:t>rant ce colloque. Les intellectuels qui ont présenté des communic</w:t>
      </w:r>
      <w:r w:rsidRPr="00607A60">
        <w:t>a</w:t>
      </w:r>
      <w:r w:rsidRPr="00607A60">
        <w:t>tions l’ont bien senti. Depuis l’absorption du R.I.N. par le Parti Qu</w:t>
      </w:r>
      <w:r w:rsidRPr="00607A60">
        <w:t>é</w:t>
      </w:r>
      <w:r w:rsidRPr="00607A60">
        <w:t>bécois, depuis la disparition de revues et de groupes progressistes e</w:t>
      </w:r>
      <w:r w:rsidRPr="00607A60">
        <w:t>n</w:t>
      </w:r>
      <w:r w:rsidRPr="00607A60">
        <w:t>tre les années 65-70, le Parti Québécois a occupé une place dans l’orientation de l’analyse du discours sur la question nationale avec, comme seul écho, les fédéralistes regroupés politiquement autour du Parti Libéral du Québec et du Parti Libéral du Canada. Entre ces deux logiques, toute tentative de brèche a été inutile, hormis celle des idé</w:t>
      </w:r>
      <w:r w:rsidRPr="00607A60">
        <w:t>o</w:t>
      </w:r>
      <w:r w:rsidRPr="00607A60">
        <w:t>logues conservateurs ou réactionnaires, représentés par Claude Ryan, qui veulent encadrer la question nationale québécoise à l’intérieur d’un fédéralisme canadien renouvelé.</w:t>
      </w:r>
    </w:p>
    <w:p w14:paraId="71FFC1C5" w14:textId="77777777" w:rsidR="008E602B" w:rsidRPr="00607A60" w:rsidRDefault="008E602B" w:rsidP="008E602B">
      <w:pPr>
        <w:spacing w:before="120" w:after="120"/>
        <w:jc w:val="both"/>
      </w:pPr>
      <w:r>
        <w:t>[23]</w:t>
      </w:r>
    </w:p>
    <w:p w14:paraId="7BB991AF" w14:textId="77777777" w:rsidR="008E602B" w:rsidRPr="00607A60" w:rsidRDefault="008E602B" w:rsidP="008E602B">
      <w:pPr>
        <w:spacing w:before="120" w:after="120"/>
        <w:jc w:val="both"/>
      </w:pPr>
      <w:r w:rsidRPr="00607A60">
        <w:t>Mais prendre la question nationale de front, questionner sa légit</w:t>
      </w:r>
      <w:r w:rsidRPr="00607A60">
        <w:t>i</w:t>
      </w:r>
      <w:r w:rsidRPr="00607A60">
        <w:t>mité, redire les désidérata exprimés par la base sociale du Parti Qu</w:t>
      </w:r>
      <w:r w:rsidRPr="00607A60">
        <w:t>é</w:t>
      </w:r>
      <w:r w:rsidRPr="00607A60">
        <w:t>bécois, et qui sont inscrits dans son programme politique, interroger le sens et la portée d’articles fondamentaux de ce programme, tel cet a</w:t>
      </w:r>
      <w:r w:rsidRPr="00607A60">
        <w:t>r</w:t>
      </w:r>
      <w:r w:rsidRPr="00607A60">
        <w:t xml:space="preserve">ticle 3 des objectifs généraux relevé par Céline Saint-Pierre qui dit que le gouvernement actuel doit </w:t>
      </w:r>
      <w:r w:rsidRPr="00607A60">
        <w:rPr>
          <w:i/>
          <w:iCs/>
        </w:rPr>
        <w:t>« fonder</w:t>
      </w:r>
      <w:r w:rsidRPr="00607A60">
        <w:t xml:space="preserve"> la politique économique sur des objectifs humains et sociaux et à cette fin : établir un système économique éliminant toute forme d’exploitation des travailleurs et répondant aux besoins réels de l’ensemble des québécois plutôt qu’aux exigences d’une minorité économique favorisée », voir co</w:t>
      </w:r>
      <w:r w:rsidRPr="00607A60">
        <w:t>m</w:t>
      </w:r>
      <w:r w:rsidRPr="00607A60">
        <w:t>ment cela est mis en œuvre, telles sont les questions et les voies e</w:t>
      </w:r>
      <w:r w:rsidRPr="00607A60">
        <w:t>m</w:t>
      </w:r>
      <w:r w:rsidRPr="00607A60">
        <w:t>pruntées par les intervenants à ce colloque. Et si on avait procédé par le biais de l’analyse des politiques sectorielles, nul doute que nombre de questions identiques auraient surgies.</w:t>
      </w:r>
    </w:p>
    <w:p w14:paraId="1916CECD" w14:textId="77777777" w:rsidR="008E602B" w:rsidRDefault="008E602B" w:rsidP="008E602B">
      <w:pPr>
        <w:spacing w:before="120" w:after="120"/>
        <w:jc w:val="both"/>
      </w:pPr>
    </w:p>
    <w:p w14:paraId="1B085B6D" w14:textId="77777777" w:rsidR="008E602B" w:rsidRPr="00607A60" w:rsidRDefault="008E602B" w:rsidP="008E602B">
      <w:pPr>
        <w:spacing w:before="120" w:after="120"/>
        <w:jc w:val="both"/>
      </w:pPr>
      <w:r w:rsidRPr="00607A60">
        <w:t>Première leçon politique donc, il y a un besoin d’entendre autre chose que des caricatures de critique ou des auto-satisfactions inspirés par une québécitude chauvine à l’endroit du gouvernement du Parti Québécois. Deuxième leçon politique à tirer de cet évènement : la n</w:t>
      </w:r>
      <w:r w:rsidRPr="00607A60">
        <w:t>é</w:t>
      </w:r>
      <w:r w:rsidRPr="00607A60">
        <w:t>cessité de rester vigilant et de poursuivre une comptabilisation serrée des actes du Parti Québécois non seulement par l’écrit, mais aussi par la parole. Il est important qu’un large débat public, permanent, soit repris systématiquement, que ce soit par des militants de base du Parti Québécois, par des intellectuels, par des organismes populaires ou syndicaux ; il ne faut pas arrêter ce débat qui s’est à peine amorcé lors de ce colloque. Trop d’attentes en découlent. Trop d’histoire est en jeu.</w:t>
      </w:r>
    </w:p>
    <w:p w14:paraId="2AA82CFB" w14:textId="77777777" w:rsidR="008E602B" w:rsidRDefault="008E602B" w:rsidP="008E602B">
      <w:pPr>
        <w:spacing w:before="120" w:after="120"/>
        <w:jc w:val="both"/>
      </w:pPr>
    </w:p>
    <w:p w14:paraId="10D25E7F" w14:textId="77777777" w:rsidR="008E602B" w:rsidRDefault="008E602B" w:rsidP="008E602B">
      <w:pPr>
        <w:spacing w:before="120" w:after="120"/>
        <w:jc w:val="both"/>
      </w:pPr>
    </w:p>
    <w:p w14:paraId="717FE249" w14:textId="77777777" w:rsidR="008E602B" w:rsidRDefault="008E602B" w:rsidP="008E602B">
      <w:pPr>
        <w:pStyle w:val="p"/>
      </w:pPr>
      <w:r>
        <w:t>[24]</w:t>
      </w:r>
    </w:p>
    <w:p w14:paraId="5218F48B" w14:textId="77777777" w:rsidR="008E602B" w:rsidRPr="00E07116" w:rsidRDefault="008E602B" w:rsidP="008E602B">
      <w:pPr>
        <w:pStyle w:val="Normal0"/>
      </w:pPr>
    </w:p>
    <w:p w14:paraId="226A533D" w14:textId="77777777" w:rsidR="008E602B" w:rsidRPr="00E07116" w:rsidRDefault="008E602B" w:rsidP="008E602B">
      <w:pPr>
        <w:pStyle w:val="p"/>
      </w:pPr>
      <w:r w:rsidRPr="00E07116">
        <w:br w:type="page"/>
        <w:t>[25]</w:t>
      </w:r>
    </w:p>
    <w:p w14:paraId="6407FD5C" w14:textId="77777777" w:rsidR="008E602B" w:rsidRPr="00E07116" w:rsidRDefault="008E602B" w:rsidP="008E602B">
      <w:pPr>
        <w:jc w:val="both"/>
      </w:pPr>
    </w:p>
    <w:p w14:paraId="218FA716" w14:textId="77777777" w:rsidR="008E602B" w:rsidRPr="00E07116" w:rsidRDefault="008E602B" w:rsidP="008E602B"/>
    <w:p w14:paraId="1F09C9B7" w14:textId="77777777" w:rsidR="008E602B" w:rsidRPr="00E07116" w:rsidRDefault="008E602B" w:rsidP="008E602B">
      <w:pPr>
        <w:jc w:val="both"/>
      </w:pPr>
    </w:p>
    <w:p w14:paraId="558C3956" w14:textId="77777777" w:rsidR="008E602B" w:rsidRPr="00E07116" w:rsidRDefault="008E602B" w:rsidP="008E602B">
      <w:pPr>
        <w:jc w:val="both"/>
      </w:pPr>
    </w:p>
    <w:p w14:paraId="7F80797F" w14:textId="77777777" w:rsidR="008E602B" w:rsidRPr="001E6831" w:rsidRDefault="008E602B" w:rsidP="008E602B">
      <w:pPr>
        <w:ind w:firstLine="0"/>
        <w:jc w:val="center"/>
        <w:rPr>
          <w:sz w:val="24"/>
        </w:rPr>
      </w:pPr>
      <w:bookmarkStart w:id="4" w:name="Chance_au_coureur_pt_I"/>
      <w:r w:rsidRPr="001E6831">
        <w:rPr>
          <w:sz w:val="36"/>
        </w:rPr>
        <w:t>La chance au coureur.</w:t>
      </w:r>
      <w:r w:rsidRPr="001E6831">
        <w:rPr>
          <w:sz w:val="36"/>
        </w:rPr>
        <w:br/>
      </w:r>
      <w:r w:rsidRPr="001E6831">
        <w:rPr>
          <w:i/>
          <w:sz w:val="24"/>
        </w:rPr>
        <w:t>Bilan de l’action du Gouvern</w:t>
      </w:r>
      <w:r w:rsidRPr="001E6831">
        <w:rPr>
          <w:i/>
          <w:sz w:val="24"/>
        </w:rPr>
        <w:t>e</w:t>
      </w:r>
      <w:r w:rsidRPr="001E6831">
        <w:rPr>
          <w:i/>
          <w:sz w:val="24"/>
        </w:rPr>
        <w:t>ment du Parti québécois</w:t>
      </w:r>
    </w:p>
    <w:p w14:paraId="7EC1F47E" w14:textId="77777777" w:rsidR="008E602B" w:rsidRPr="00E07116" w:rsidRDefault="008E602B" w:rsidP="008E602B">
      <w:pPr>
        <w:jc w:val="both"/>
      </w:pPr>
    </w:p>
    <w:p w14:paraId="71CD939C" w14:textId="77777777" w:rsidR="008E602B" w:rsidRPr="00384B20" w:rsidRDefault="008E602B" w:rsidP="008E602B">
      <w:pPr>
        <w:pStyle w:val="partie"/>
        <w:jc w:val="center"/>
        <w:rPr>
          <w:sz w:val="72"/>
        </w:rPr>
      </w:pPr>
      <w:r>
        <w:rPr>
          <w:sz w:val="72"/>
        </w:rPr>
        <w:t>I</w:t>
      </w:r>
    </w:p>
    <w:p w14:paraId="76A4C207" w14:textId="77777777" w:rsidR="008E602B" w:rsidRPr="00E07116" w:rsidRDefault="008E602B" w:rsidP="008E602B">
      <w:pPr>
        <w:jc w:val="both"/>
      </w:pPr>
    </w:p>
    <w:p w14:paraId="29B47836" w14:textId="77777777" w:rsidR="008E602B" w:rsidRPr="00384B20" w:rsidRDefault="008E602B" w:rsidP="008E602B">
      <w:pPr>
        <w:pStyle w:val="Titreniveau2"/>
      </w:pPr>
      <w:r>
        <w:t>LE GOUVERNEMENT DU P.Q.</w:t>
      </w:r>
      <w:r>
        <w:br/>
        <w:t>ET LES POUVOIRS</w:t>
      </w:r>
      <w:r>
        <w:br/>
        <w:t>ÉCONOMIQUES</w:t>
      </w:r>
    </w:p>
    <w:bookmarkEnd w:id="4"/>
    <w:p w14:paraId="0B74783A" w14:textId="77777777" w:rsidR="008E602B" w:rsidRPr="00E07116" w:rsidRDefault="008E602B" w:rsidP="008E602B">
      <w:pPr>
        <w:jc w:val="both"/>
      </w:pPr>
    </w:p>
    <w:p w14:paraId="0E34FCED" w14:textId="77777777" w:rsidR="008E602B" w:rsidRPr="00E07116" w:rsidRDefault="008E602B" w:rsidP="008E602B">
      <w:pPr>
        <w:jc w:val="both"/>
      </w:pPr>
    </w:p>
    <w:p w14:paraId="21D7B7E3" w14:textId="77777777" w:rsidR="008E602B" w:rsidRPr="00E07116" w:rsidRDefault="008E602B" w:rsidP="008E602B">
      <w:pPr>
        <w:jc w:val="both"/>
      </w:pPr>
    </w:p>
    <w:p w14:paraId="6BB6443F" w14:textId="77777777" w:rsidR="008E602B" w:rsidRPr="00E07116" w:rsidRDefault="008E602B" w:rsidP="008E602B">
      <w:pPr>
        <w:jc w:val="both"/>
      </w:pPr>
    </w:p>
    <w:p w14:paraId="4A651B59" w14:textId="77777777" w:rsidR="008E602B" w:rsidRPr="00E07116" w:rsidRDefault="008E602B" w:rsidP="008E602B">
      <w:pPr>
        <w:jc w:val="both"/>
      </w:pPr>
    </w:p>
    <w:p w14:paraId="23D705EB" w14:textId="77777777" w:rsidR="008E602B" w:rsidRPr="00E07116" w:rsidRDefault="008E602B" w:rsidP="008E602B">
      <w:pPr>
        <w:jc w:val="both"/>
      </w:pPr>
    </w:p>
    <w:p w14:paraId="0B0AC105" w14:textId="77777777" w:rsidR="008E602B" w:rsidRPr="00E07116" w:rsidRDefault="008E602B" w:rsidP="008E602B">
      <w:pPr>
        <w:jc w:val="both"/>
      </w:pPr>
    </w:p>
    <w:p w14:paraId="369B9C95" w14:textId="77777777" w:rsidR="008E602B" w:rsidRPr="00E07116" w:rsidRDefault="008E602B" w:rsidP="008E602B">
      <w:pPr>
        <w:jc w:val="both"/>
      </w:pPr>
    </w:p>
    <w:p w14:paraId="0AD2C9B6" w14:textId="77777777" w:rsidR="008E602B" w:rsidRPr="00384B20" w:rsidRDefault="008E602B" w:rsidP="008E602B">
      <w:pPr>
        <w:ind w:right="90" w:firstLine="0"/>
        <w:jc w:val="both"/>
        <w:rPr>
          <w:sz w:val="20"/>
        </w:rPr>
      </w:pPr>
      <w:hyperlink w:anchor="tdm" w:history="1">
        <w:r w:rsidRPr="00384B20">
          <w:rPr>
            <w:rStyle w:val="Hyperlien"/>
            <w:sz w:val="20"/>
          </w:rPr>
          <w:t>Retour à la table des matières</w:t>
        </w:r>
      </w:hyperlink>
    </w:p>
    <w:p w14:paraId="53910CD4" w14:textId="77777777" w:rsidR="008E602B" w:rsidRPr="00E07116" w:rsidRDefault="008E602B" w:rsidP="008E602B">
      <w:pPr>
        <w:jc w:val="both"/>
      </w:pPr>
    </w:p>
    <w:p w14:paraId="7EA60651" w14:textId="77777777" w:rsidR="008E602B" w:rsidRPr="00E07116" w:rsidRDefault="008E602B" w:rsidP="008E602B">
      <w:pPr>
        <w:pStyle w:val="p"/>
      </w:pPr>
      <w:r w:rsidRPr="00E07116">
        <w:br w:type="page"/>
        <w:t>[</w:t>
      </w:r>
      <w:r>
        <w:t>25</w:t>
      </w:r>
      <w:r w:rsidRPr="00E07116">
        <w:t>]</w:t>
      </w:r>
    </w:p>
    <w:p w14:paraId="424D4172" w14:textId="77777777" w:rsidR="008E602B" w:rsidRPr="00E07116" w:rsidRDefault="008E602B" w:rsidP="008E602B">
      <w:pPr>
        <w:jc w:val="both"/>
      </w:pPr>
    </w:p>
    <w:p w14:paraId="28D47B2C" w14:textId="77777777" w:rsidR="008E602B" w:rsidRDefault="008E602B" w:rsidP="008E602B">
      <w:pPr>
        <w:jc w:val="both"/>
      </w:pPr>
    </w:p>
    <w:p w14:paraId="7A8608C5" w14:textId="77777777" w:rsidR="008E602B" w:rsidRPr="00E07116" w:rsidRDefault="008E602B" w:rsidP="008E602B">
      <w:pPr>
        <w:jc w:val="both"/>
      </w:pPr>
    </w:p>
    <w:p w14:paraId="030B59D8" w14:textId="77777777" w:rsidR="008E602B" w:rsidRPr="001E6831" w:rsidRDefault="008E602B" w:rsidP="008E602B">
      <w:pPr>
        <w:ind w:firstLine="0"/>
        <w:jc w:val="center"/>
        <w:rPr>
          <w:sz w:val="24"/>
        </w:rPr>
      </w:pPr>
      <w:bookmarkStart w:id="5" w:name="Chance_au_coureur_pt_I_1"/>
      <w:r w:rsidRPr="001E6831">
        <w:rPr>
          <w:sz w:val="36"/>
        </w:rPr>
        <w:t>La chance au coureur.</w:t>
      </w:r>
      <w:r w:rsidRPr="001E6831">
        <w:rPr>
          <w:sz w:val="36"/>
        </w:rPr>
        <w:br/>
      </w:r>
      <w:r w:rsidRPr="001E6831">
        <w:rPr>
          <w:i/>
          <w:sz w:val="24"/>
        </w:rPr>
        <w:t>Bilan de l’action du Gouvern</w:t>
      </w:r>
      <w:r w:rsidRPr="001E6831">
        <w:rPr>
          <w:i/>
          <w:sz w:val="24"/>
        </w:rPr>
        <w:t>e</w:t>
      </w:r>
      <w:r w:rsidRPr="001E6831">
        <w:rPr>
          <w:i/>
          <w:sz w:val="24"/>
        </w:rPr>
        <w:t>ment du Parti québécois</w:t>
      </w:r>
    </w:p>
    <w:p w14:paraId="658252B6" w14:textId="77777777" w:rsidR="008E602B" w:rsidRPr="00591DCE" w:rsidRDefault="008E602B" w:rsidP="008E602B">
      <w:pPr>
        <w:ind w:firstLine="0"/>
        <w:jc w:val="center"/>
        <w:rPr>
          <w:b/>
          <w:color w:val="000080"/>
          <w:sz w:val="24"/>
        </w:rPr>
      </w:pPr>
      <w:r w:rsidRPr="00591DCE">
        <w:rPr>
          <w:b/>
          <w:color w:val="000080"/>
          <w:sz w:val="24"/>
        </w:rPr>
        <w:t>Première partie</w:t>
      </w:r>
    </w:p>
    <w:p w14:paraId="53AC0681" w14:textId="77777777" w:rsidR="008E602B" w:rsidRPr="00384B20" w:rsidRDefault="008E602B" w:rsidP="008E602B">
      <w:pPr>
        <w:pStyle w:val="Titreniveau1"/>
      </w:pPr>
      <w:r w:rsidRPr="00384B20">
        <w:t>I</w:t>
      </w:r>
      <w:r>
        <w:t>.1</w:t>
      </w:r>
    </w:p>
    <w:p w14:paraId="09827369" w14:textId="77777777" w:rsidR="008E602B" w:rsidRPr="00E07116" w:rsidRDefault="008E602B" w:rsidP="008E602B">
      <w:pPr>
        <w:pStyle w:val="Titreniveau2"/>
      </w:pPr>
      <w:r>
        <w:t>“Vers une techno-bureaucratie</w:t>
      </w:r>
      <w:r>
        <w:br/>
        <w:t>d’État.”</w:t>
      </w:r>
    </w:p>
    <w:bookmarkEnd w:id="5"/>
    <w:p w14:paraId="6C922FE0" w14:textId="77777777" w:rsidR="008E602B" w:rsidRPr="00E07116" w:rsidRDefault="008E602B" w:rsidP="008E602B">
      <w:pPr>
        <w:jc w:val="both"/>
        <w:rPr>
          <w:szCs w:val="36"/>
        </w:rPr>
      </w:pPr>
    </w:p>
    <w:p w14:paraId="3F438F13" w14:textId="77777777" w:rsidR="008E602B" w:rsidRPr="00E07116" w:rsidRDefault="008E602B" w:rsidP="008E602B">
      <w:pPr>
        <w:pStyle w:val="auteur"/>
      </w:pPr>
      <w:r>
        <w:t>Arnaud SALES</w:t>
      </w:r>
    </w:p>
    <w:p w14:paraId="1DD4988E" w14:textId="77777777" w:rsidR="008E602B" w:rsidRPr="00E07116" w:rsidRDefault="008E602B" w:rsidP="008E602B">
      <w:pPr>
        <w:jc w:val="both"/>
      </w:pPr>
    </w:p>
    <w:p w14:paraId="7FED5274" w14:textId="77777777" w:rsidR="008E602B" w:rsidRPr="00E07116" w:rsidRDefault="008E602B" w:rsidP="008E602B">
      <w:pPr>
        <w:jc w:val="both"/>
      </w:pPr>
    </w:p>
    <w:p w14:paraId="4E81284C" w14:textId="77777777" w:rsidR="008E602B" w:rsidRPr="00E07116" w:rsidRDefault="008E602B" w:rsidP="008E602B">
      <w:pPr>
        <w:jc w:val="both"/>
      </w:pPr>
    </w:p>
    <w:p w14:paraId="4BF3C4B3" w14:textId="77777777" w:rsidR="008E602B" w:rsidRPr="00384B20" w:rsidRDefault="008E602B" w:rsidP="008E602B">
      <w:pPr>
        <w:ind w:right="90" w:firstLine="0"/>
        <w:jc w:val="both"/>
        <w:rPr>
          <w:sz w:val="20"/>
        </w:rPr>
      </w:pPr>
      <w:hyperlink w:anchor="tdm" w:history="1">
        <w:r w:rsidRPr="00384B20">
          <w:rPr>
            <w:rStyle w:val="Hyperlien"/>
            <w:sz w:val="20"/>
          </w:rPr>
          <w:t>Retour à la table des matières</w:t>
        </w:r>
      </w:hyperlink>
    </w:p>
    <w:p w14:paraId="61CDDFBE" w14:textId="77777777" w:rsidR="008E602B" w:rsidRPr="00607A60" w:rsidRDefault="008E602B" w:rsidP="008E602B">
      <w:pPr>
        <w:spacing w:before="120" w:after="120"/>
        <w:jc w:val="both"/>
      </w:pPr>
      <w:r w:rsidRPr="00607A60">
        <w:t>Les intervenants à ce colloque ont une tâche particulièrement diff</w:t>
      </w:r>
      <w:r w:rsidRPr="00607A60">
        <w:t>i</w:t>
      </w:r>
      <w:r w:rsidRPr="00607A60">
        <w:t>cile. Ils ont en effet à évaluer et juger, après un an d’exercice, l’action d’un parti qui se trouve pour la première fois au pouvoir. Ils ont à fa</w:t>
      </w:r>
      <w:r w:rsidRPr="00607A60">
        <w:t>i</w:t>
      </w:r>
      <w:r w:rsidRPr="00607A60">
        <w:t>re le bilan d’une phase adaptative marquée par la prise de connaissa</w:t>
      </w:r>
      <w:r w:rsidRPr="00607A60">
        <w:t>n</w:t>
      </w:r>
      <w:r w:rsidRPr="00607A60">
        <w:t>ce des principaux dossiers, la réponse à des problèmes conjoncturels graves, la discussion, l’adoption et la mise en place de mesures lég</w:t>
      </w:r>
      <w:r w:rsidRPr="00607A60">
        <w:t>i</w:t>
      </w:r>
      <w:r w:rsidRPr="00607A60">
        <w:t>slatives touchant plus globalement la société québécoise et enfin la préparation d’une possible accession à la souveraineté politique du Québec.</w:t>
      </w:r>
    </w:p>
    <w:p w14:paraId="320D5843" w14:textId="77777777" w:rsidR="008E602B" w:rsidRPr="00607A60" w:rsidRDefault="008E602B" w:rsidP="008E602B">
      <w:pPr>
        <w:spacing w:before="120" w:after="120"/>
        <w:jc w:val="both"/>
      </w:pPr>
      <w:r w:rsidRPr="00607A60">
        <w:t>La tâche est d’autant plus difficile que le gouvernement du P.Q. et la fidélité à son programme ne peuvent, à mon avis, être analysés dans les mêmes termes que pour des partis traditionnels (au sens d’habituels). En effet, une bonne partie de ce programme s’inscrit pour sa réalisation éventuelle dans le cadre d’une souveraineté polit</w:t>
      </w:r>
      <w:r w:rsidRPr="00607A60">
        <w:t>i</w:t>
      </w:r>
      <w:r w:rsidRPr="00607A60">
        <w:t>que québécoise. Je ne veux pas dire par là que toutes les décisions i</w:t>
      </w:r>
      <w:r w:rsidRPr="00607A60">
        <w:t>m</w:t>
      </w:r>
      <w:r w:rsidRPr="00607A60">
        <w:t>portantes sont conditionnées par cette souveraineté, mais simplemen</w:t>
      </w:r>
      <w:r>
        <w:t>t que de nombreux objectifs pé</w:t>
      </w:r>
      <w:r w:rsidRPr="00607A60">
        <w:t>quistes ne peuvent être transcrits poli</w:t>
      </w:r>
      <w:r>
        <w:t>t</w:t>
      </w:r>
      <w:r>
        <w:t>i</w:t>
      </w:r>
      <w:r>
        <w:t>quement dans leur inté</w:t>
      </w:r>
      <w:r w:rsidRPr="00607A60">
        <w:t>gralité que moyennant un accroissement cons</w:t>
      </w:r>
      <w:r w:rsidRPr="00607A60">
        <w:t>i</w:t>
      </w:r>
      <w:r w:rsidRPr="00607A60">
        <w:t>dérable du pouvoir de l’État Québécois.</w:t>
      </w:r>
    </w:p>
    <w:p w14:paraId="44FFCCD2" w14:textId="77777777" w:rsidR="008E602B" w:rsidRPr="00607A60" w:rsidRDefault="008E602B" w:rsidP="008E602B">
      <w:pPr>
        <w:spacing w:before="120" w:after="120"/>
        <w:jc w:val="both"/>
      </w:pPr>
      <w:r w:rsidRPr="00607A60">
        <w:t>Ceci varie évidemment selon les domaines puisque, à titre d’exemple, les possibilités actuelles d’intervention au plan linguist</w:t>
      </w:r>
      <w:r w:rsidRPr="00607A60">
        <w:t>i</w:t>
      </w:r>
      <w:r w:rsidRPr="00607A60">
        <w:t>que et d’intervention au plan économique ne sont guère comparables ; que les possibilités d’intervention dans le secteur</w:t>
      </w:r>
      <w:r>
        <w:t xml:space="preserve"> [26] </w:t>
      </w:r>
      <w:r w:rsidRPr="00607A60">
        <w:t>des richesses naturelles et les possibilités d’intervention dans le secteur bancaire sont très différentes.</w:t>
      </w:r>
    </w:p>
    <w:p w14:paraId="24615CE6" w14:textId="77777777" w:rsidR="008E602B" w:rsidRPr="00607A60" w:rsidRDefault="008E602B" w:rsidP="008E602B">
      <w:pPr>
        <w:spacing w:before="120" w:after="120"/>
        <w:jc w:val="both"/>
      </w:pPr>
      <w:r w:rsidRPr="00607A60">
        <w:t xml:space="preserve">Or, nous avons justement ici à dresser et à évaluer le bilan de cette première année de gouvernement du Parti Québécois relativement aux </w:t>
      </w:r>
      <w:r w:rsidRPr="00607A60">
        <w:rPr>
          <w:i/>
          <w:iCs/>
        </w:rPr>
        <w:t>pouvoirs économiques.</w:t>
      </w:r>
    </w:p>
    <w:p w14:paraId="46359768" w14:textId="77777777" w:rsidR="008E602B" w:rsidRPr="00607A60" w:rsidRDefault="008E602B" w:rsidP="008E602B">
      <w:pPr>
        <w:spacing w:before="120" w:after="120"/>
        <w:jc w:val="both"/>
      </w:pPr>
      <w:r>
        <w:t>À</w:t>
      </w:r>
      <w:r w:rsidRPr="00607A60">
        <w:t xml:space="preserve"> dire vrai, il y a bien des façons d’aborder ce problème. On peut, par exemple, prendre systématiquement toutes les décisions gouve</w:t>
      </w:r>
      <w:r w:rsidRPr="00607A60">
        <w:t>r</w:t>
      </w:r>
      <w:r w:rsidRPr="00607A60">
        <w:t>nementales au niveau du budget, de l’aménagement, des richesses n</w:t>
      </w:r>
      <w:r w:rsidRPr="00607A60">
        <w:t>a</w:t>
      </w:r>
      <w:r w:rsidRPr="00607A60">
        <w:t>turelles, de l’aide aux entreprises, des transports et du travail et r</w:t>
      </w:r>
      <w:r w:rsidRPr="00607A60">
        <w:t>e</w:t>
      </w:r>
      <w:r w:rsidRPr="00607A60">
        <w:t>chercher leur cohérence. On peut traiter aussi des relations du Go</w:t>
      </w:r>
      <w:r w:rsidRPr="00607A60">
        <w:t>u</w:t>
      </w:r>
      <w:r w:rsidRPr="00607A60">
        <w:t>vernement et du monde des affaires et analyser les difficultés de ces rapports.</w:t>
      </w:r>
    </w:p>
    <w:p w14:paraId="10FE3EEF" w14:textId="77777777" w:rsidR="008E602B" w:rsidRPr="00607A60" w:rsidRDefault="008E602B" w:rsidP="008E602B">
      <w:pPr>
        <w:spacing w:before="120" w:after="120"/>
        <w:jc w:val="both"/>
      </w:pPr>
      <w:r w:rsidRPr="00607A60">
        <w:t>Mais il faut aussi, je crois, examiner la place des enjeux économ</w:t>
      </w:r>
      <w:r w:rsidRPr="00607A60">
        <w:t>i</w:t>
      </w:r>
      <w:r w:rsidRPr="00607A60">
        <w:t>ques par rapport aux enjeux politiques et culturels dans le Québec d’aujourd’hui, compte tenu de la présence du P.Q. au pouvoir.</w:t>
      </w:r>
    </w:p>
    <w:p w14:paraId="04C11B9D" w14:textId="77777777" w:rsidR="008E602B" w:rsidRPr="00607A60" w:rsidRDefault="008E602B" w:rsidP="008E602B">
      <w:pPr>
        <w:spacing w:before="120" w:after="120"/>
        <w:jc w:val="both"/>
      </w:pPr>
      <w:r w:rsidRPr="00607A60">
        <w:t>De ce point de vue, on peut dire que le Canada, à l’heure actuelle, fait un peu penser à ces grands orchestres symphoniques qui se contentent souvent des morceaux empoussiérés du répertoire. Dans le Grand Concerto sur l’Unité Canadienne où s’agitent en ce moment grands et petits virtuoses de la politique, on a décidé de réorchestrer quelque peu le grand thème du fédéralisme. Les maestri, bien sûr, ne s’entendent pas tout à fait encore sur cette réorchestration.</w:t>
      </w:r>
    </w:p>
    <w:p w14:paraId="7F4CFFC4" w14:textId="77777777" w:rsidR="008E602B" w:rsidRPr="00607A60" w:rsidRDefault="008E602B" w:rsidP="008E602B">
      <w:pPr>
        <w:spacing w:before="120" w:after="120"/>
        <w:jc w:val="both"/>
      </w:pPr>
      <w:r w:rsidRPr="00607A60">
        <w:t>Ainsi la lecture de la partition du récent mouvement pour Alto Royal indique sans conteste, et dans la plus ancienne tradition, que pour le grand titulaire de l’orchestre il doit suffire de souligner par quelques trompettes et timbales les droits linguistiques énoncés, en particulier, dans « l’historique déclaration de St. Andrews ». Quelques compositeurs tout aussi classiques, mais légèrement plus audacieux, osent souhaiter que l’on élargisse le thème linguistique jusqu’à la so</w:t>
      </w:r>
      <w:r w:rsidRPr="00607A60">
        <w:t>u</w:t>
      </w:r>
      <w:r w:rsidRPr="00607A60">
        <w:t xml:space="preserve">veraineté culturelle qui, d’une certaine manière, avait fait le succès d’un jeune prodige momentanément retraité. </w:t>
      </w:r>
      <w:r>
        <w:t>À</w:t>
      </w:r>
      <w:r w:rsidRPr="00607A60">
        <w:t xml:space="preserve"> leur avis donc, l’addition de quelques bonnes mesures sur la langue et la culture d</w:t>
      </w:r>
      <w:r w:rsidRPr="00607A60">
        <w:t>e</w:t>
      </w:r>
      <w:r w:rsidRPr="00607A60">
        <w:t>vraient suffire à couvrir</w:t>
      </w:r>
      <w:r>
        <w:t xml:space="preserve"> [27] </w:t>
      </w:r>
      <w:r w:rsidRPr="00607A60">
        <w:t>les dissonances contemporaines insu</w:t>
      </w:r>
      <w:r w:rsidRPr="00607A60">
        <w:t>p</w:t>
      </w:r>
      <w:r w:rsidRPr="00607A60">
        <w:t>portables de la question du Québec.</w:t>
      </w:r>
    </w:p>
    <w:p w14:paraId="47FD0913" w14:textId="77777777" w:rsidR="008E602B" w:rsidRPr="00607A60" w:rsidRDefault="008E602B" w:rsidP="008E602B">
      <w:pPr>
        <w:spacing w:before="120" w:after="120"/>
        <w:jc w:val="both"/>
      </w:pPr>
      <w:r w:rsidRPr="00607A60">
        <w:t>L’ennui dans cette affaire, c’est que l’enjeu principal est loin d’être strictement culturel. Il est certain que le Québec sur ce plan rencontre encore beaucoup de limitations à cause de l’emprise d’Ottawa et des monopoles privés sur les moyens de communication de masse, à cause de leur place dans le financement de la recherche scientifique et de la création artistique, à cause aussi de leur capacité à entraver la mise en œuvre d’une politique linguistique qui se tienne debout.</w:t>
      </w:r>
    </w:p>
    <w:p w14:paraId="5151F5F1" w14:textId="77777777" w:rsidR="008E602B" w:rsidRPr="00607A60" w:rsidRDefault="008E602B" w:rsidP="008E602B">
      <w:pPr>
        <w:spacing w:before="120" w:after="120"/>
        <w:jc w:val="both"/>
      </w:pPr>
      <w:r w:rsidRPr="00607A60">
        <w:t>Il reste, et cela devient un cliché, que le Québec, finalement et malgré les menaces réelles qui pèsent sur lui, fait preuve d’une vitalité culturelle remarquable qui n’est pas sans faire l’envie de quelques i</w:t>
      </w:r>
      <w:r w:rsidRPr="00607A60">
        <w:t>n</w:t>
      </w:r>
      <w:r w:rsidRPr="00607A60">
        <w:t>tellectuels du Canada anglais, Canada anglais dont on dit aussi qu’il est de plus en plus à la recherche d’une identité.</w:t>
      </w:r>
    </w:p>
    <w:p w14:paraId="505508CC" w14:textId="77777777" w:rsidR="008E602B" w:rsidRPr="00607A60" w:rsidRDefault="008E602B" w:rsidP="008E602B">
      <w:pPr>
        <w:spacing w:before="120" w:after="120"/>
        <w:jc w:val="both"/>
      </w:pPr>
      <w:r w:rsidRPr="00607A60">
        <w:t>L’adoption de la loi 101 indique par ailleurs, et malgré les limites que je viens de mentionner, que l’État québécois n’est pas sans po</w:t>
      </w:r>
      <w:r w:rsidRPr="00607A60">
        <w:t>u</w:t>
      </w:r>
      <w:r w:rsidRPr="00607A60">
        <w:t>voirs dans le domaine linguistique et culturel. Ce qui est intéressant ici, c’est qu’en légiférant dans le domaine linguistique dès le début de son mandat, le P.Q. a montré que ce terrain pouvait, malgré quelques vicissitudes, être en grande partie gagné dans le cadre actuel.</w:t>
      </w:r>
    </w:p>
    <w:p w14:paraId="693F69AD" w14:textId="77777777" w:rsidR="008E602B" w:rsidRPr="00607A60" w:rsidRDefault="008E602B" w:rsidP="008E602B">
      <w:pPr>
        <w:spacing w:before="120" w:after="120"/>
        <w:jc w:val="both"/>
      </w:pPr>
      <w:r w:rsidRPr="00607A60">
        <w:t>Au plan politique donc, la relative fermeté de la loi 101 devrait avoir des répercussions qui vont bien au delà d’une tentative de r</w:t>
      </w:r>
      <w:r w:rsidRPr="00607A60">
        <w:t>è</w:t>
      </w:r>
      <w:r w:rsidRPr="00607A60">
        <w:t>glement de la question linguistique, dans la mesure où cette interve</w:t>
      </w:r>
      <w:r w:rsidRPr="00607A60">
        <w:t>n</w:t>
      </w:r>
      <w:r w:rsidRPr="00607A60">
        <w:t>tion lève une hypothèque très pesante, rend en quelque sorte le champ plus libre pour la mobilisation en vue de l’occupation de terrains éc</w:t>
      </w:r>
      <w:r w:rsidRPr="00607A60">
        <w:t>o</w:t>
      </w:r>
      <w:r w:rsidRPr="00607A60">
        <w:t>nomiques et politiques plus centraux pour accroître la capacité de la société québécoise à se transformer, non pas sous l’effet d’interventions extérieures non maîtrisées, mais de plus en plus par elle-même.</w:t>
      </w:r>
    </w:p>
    <w:p w14:paraId="40C5FD72" w14:textId="77777777" w:rsidR="008E602B" w:rsidRPr="00607A60" w:rsidRDefault="008E602B" w:rsidP="008E602B">
      <w:pPr>
        <w:spacing w:before="120" w:after="120"/>
        <w:jc w:val="both"/>
      </w:pPr>
      <w:r w:rsidRPr="00607A60">
        <w:t>Il faut s’expliquer plus clairement sur ce dernier point en insistant sur la question du pouvoir économique.</w:t>
      </w:r>
    </w:p>
    <w:p w14:paraId="0698D1F7" w14:textId="77777777" w:rsidR="008E602B" w:rsidRPr="00607A60" w:rsidRDefault="008E602B" w:rsidP="008E602B">
      <w:pPr>
        <w:spacing w:before="120" w:after="120"/>
        <w:jc w:val="both"/>
      </w:pPr>
      <w:r w:rsidRPr="00607A60">
        <w:t>Ce qui marque le Québec d’aujourd’hui, c’est l’immense décalage entre une affirmation culturelle à la fois puissante et fragile et le ma</w:t>
      </w:r>
      <w:r w:rsidRPr="00607A60">
        <w:t>n</w:t>
      </w:r>
      <w:r w:rsidRPr="00607A60">
        <w:t>que de pouvoir économique, sa dépendance.</w:t>
      </w:r>
    </w:p>
    <w:p w14:paraId="2FBB9226" w14:textId="77777777" w:rsidR="008E602B" w:rsidRPr="00607A60" w:rsidRDefault="008E602B" w:rsidP="008E602B">
      <w:pPr>
        <w:spacing w:before="120" w:after="120"/>
        <w:jc w:val="both"/>
      </w:pPr>
      <w:r w:rsidRPr="00607A60">
        <w:br w:type="page"/>
      </w:r>
      <w:r>
        <w:t>[28]</w:t>
      </w:r>
    </w:p>
    <w:p w14:paraId="49E29618" w14:textId="77777777" w:rsidR="008E602B" w:rsidRPr="00607A60" w:rsidRDefault="008E602B" w:rsidP="008E602B">
      <w:pPr>
        <w:spacing w:before="120" w:after="120"/>
        <w:jc w:val="both"/>
      </w:pPr>
      <w:r w:rsidRPr="00607A60">
        <w:t>Pour une société, le contrôle de l’investissement productif, et donc de l’accumulation, constitue un des éléments-clés de sa capacité à se transformer, ce qui en fait avec le pouvoir d’État un objet central des luttes sociales.</w:t>
      </w:r>
    </w:p>
    <w:p w14:paraId="14A4EBD7" w14:textId="77777777" w:rsidR="008E602B" w:rsidRPr="00607A60" w:rsidRDefault="008E602B" w:rsidP="008E602B">
      <w:pPr>
        <w:spacing w:before="120" w:after="120"/>
        <w:jc w:val="both"/>
      </w:pPr>
      <w:r w:rsidRPr="00607A60">
        <w:t>De ce point de vue, les problèmes économiques du Québec ne pe</w:t>
      </w:r>
      <w:r w:rsidRPr="00607A60">
        <w:t>u</w:t>
      </w:r>
      <w:r w:rsidRPr="00607A60">
        <w:t>vent évidemment pas être résumés à des différences régionales avec l’Ontario explicables dans le cadre d’un déterminisme géographico-économique qui a donné lieu par exemple aux interventions ineffic</w:t>
      </w:r>
      <w:r w:rsidRPr="00607A60">
        <w:t>a</w:t>
      </w:r>
      <w:r w:rsidRPr="00607A60">
        <w:t>ces du MEER. Ce qui est impliqué aussi, c’est le pouvoir économique d’une collectivité subordonnée, dans le cadre historique des luttes c</w:t>
      </w:r>
      <w:r w:rsidRPr="00607A60">
        <w:t>o</w:t>
      </w:r>
      <w:r w:rsidRPr="00607A60">
        <w:t>loniales et du développement d’une économie capitaliste canadienne. Je n’ai pas, dans cette communication, le temps d’aborder de plein front cette question que j’ai traitée beaucoup plus longuement dans un texte récent</w:t>
      </w:r>
      <w:r>
        <w:t> </w:t>
      </w:r>
      <w:r>
        <w:rPr>
          <w:rStyle w:val="Appelnotedebasdep"/>
        </w:rPr>
        <w:footnoteReference w:id="1"/>
      </w:r>
      <w:r w:rsidRPr="00607A60">
        <w:t>. Je crois, cependant, nécessaire d’identifier, de façon au</w:t>
      </w:r>
      <w:r w:rsidRPr="00607A60">
        <w:t>s</w:t>
      </w:r>
      <w:r w:rsidRPr="00607A60">
        <w:t>si claire que possible, les points-clés du pouvoir économique qui fig</w:t>
      </w:r>
      <w:r w:rsidRPr="00607A60">
        <w:t>u</w:t>
      </w:r>
      <w:r w:rsidRPr="00607A60">
        <w:t>rent parmi les nœuds principaux de la crise canadienne actuelle.</w:t>
      </w:r>
    </w:p>
    <w:p w14:paraId="15F857C5" w14:textId="77777777" w:rsidR="008E602B" w:rsidRPr="00607A60" w:rsidRDefault="008E602B" w:rsidP="008E602B">
      <w:pPr>
        <w:spacing w:before="120" w:after="120"/>
        <w:jc w:val="both"/>
      </w:pPr>
      <w:r w:rsidRPr="00607A60">
        <w:t>L’un de ces nœuds principaux est bien entendu la faible représent</w:t>
      </w:r>
      <w:r w:rsidRPr="00607A60">
        <w:t>a</w:t>
      </w:r>
      <w:r w:rsidRPr="00607A60">
        <w:t xml:space="preserve">tion des Canadiens français dans la </w:t>
      </w:r>
      <w:r w:rsidRPr="00607A60">
        <w:rPr>
          <w:i/>
          <w:iCs/>
        </w:rPr>
        <w:t xml:space="preserve">propriété du capital </w:t>
      </w:r>
      <w:r w:rsidRPr="00607A60">
        <w:t>industriel, commercial et bancaire. Cette sous-représentation exprime surtout le très faible pourcentage de grandes entreprises contrôlées par la bou</w:t>
      </w:r>
      <w:r w:rsidRPr="00607A60">
        <w:t>r</w:t>
      </w:r>
      <w:r w:rsidRPr="00607A60">
        <w:t>geoisie canadienne-française : très précisément, d’après nos reche</w:t>
      </w:r>
      <w:r w:rsidRPr="00607A60">
        <w:t>r</w:t>
      </w:r>
      <w:r w:rsidRPr="00607A60">
        <w:t>ches, 4 à 5% des entreprises industrielles implantées au Québec ayant plus de 50 millions de dollars d’actifs, le reste allant aux Anglo-canadiens et aux étrangers. Pour l’ensemble des entreprises industrie</w:t>
      </w:r>
      <w:r w:rsidRPr="00607A60">
        <w:t>l</w:t>
      </w:r>
      <w:r w:rsidRPr="00607A60">
        <w:t xml:space="preserve">les de plus de 50 salariés, le contrôle canadien-français ne s’élève qu’à 22%. En ce qui concerne le capital bancaire, Pierre Fournier a montré que sur les 15.6 milliards d’actifs bancaires au Québec, 9 milliards étaient détenus par les banques sous contrôle canadien-français. </w:t>
      </w:r>
      <w:r>
        <w:t>À</w:t>
      </w:r>
      <w:r w:rsidRPr="00607A60">
        <w:t xml:space="preserve"> l’échelle du Canada, cependant, ces trois banques représentent moins de 10% des actifs bancaires totaux.</w:t>
      </w:r>
    </w:p>
    <w:p w14:paraId="734BF109" w14:textId="77777777" w:rsidR="008E602B" w:rsidRPr="00607A60" w:rsidRDefault="008E602B" w:rsidP="008E602B">
      <w:pPr>
        <w:spacing w:before="120" w:after="120"/>
        <w:jc w:val="both"/>
      </w:pPr>
      <w:r w:rsidRPr="00607A60">
        <w:t>Ces résultats tendent, je crois, à montrer que dans une formation sociale capitaliste, le niveau de représentation d’un groupe</w:t>
      </w:r>
      <w:r>
        <w:t xml:space="preserve"> [29]</w:t>
      </w:r>
      <w:r w:rsidRPr="00607A60">
        <w:t xml:space="preserve"> nati</w:t>
      </w:r>
      <w:r w:rsidRPr="00607A60">
        <w:t>o</w:t>
      </w:r>
      <w:r w:rsidRPr="00607A60">
        <w:t>nal dans un champ économique donné ne se comprend aujourd’hui qu’en relation avec la capacité de sa bourgeoisie à constituer une fra</w:t>
      </w:r>
      <w:r w:rsidRPr="00607A60">
        <w:t>c</w:t>
      </w:r>
      <w:r w:rsidRPr="00607A60">
        <w:t>tion monopoliste. Or, cette capacité, au moins dans le contexte can</w:t>
      </w:r>
      <w:r w:rsidRPr="00607A60">
        <w:t>a</w:t>
      </w:r>
      <w:r w:rsidRPr="00607A60">
        <w:t>dien, est très étroitement liée au Pouvoir d’État sans lequel une bou</w:t>
      </w:r>
      <w:r w:rsidRPr="00607A60">
        <w:t>r</w:t>
      </w:r>
      <w:r w:rsidRPr="00607A60">
        <w:t xml:space="preserve">geoisie ne peut se reproduire et se développer. Par exemple, le rôle de l’État dans la constitution du capital monopoliste industriel anglo-canadien apparaît nettement si l’on considère ses deux bases majeures, soit les produits de la forêt et la métallurgie : concessions forestières, barrières à l’exportation du bois, cartellisation pour les </w:t>
      </w:r>
      <w:r w:rsidRPr="00607A60">
        <w:rPr>
          <w:i/>
          <w:iCs/>
        </w:rPr>
        <w:t>pâtes et p</w:t>
      </w:r>
      <w:r w:rsidRPr="00607A60">
        <w:rPr>
          <w:i/>
          <w:iCs/>
        </w:rPr>
        <w:t>a</w:t>
      </w:r>
      <w:r w:rsidRPr="00607A60">
        <w:rPr>
          <w:i/>
          <w:iCs/>
        </w:rPr>
        <w:t xml:space="preserve">piers, </w:t>
      </w:r>
      <w:r w:rsidRPr="00607A60">
        <w:t>construction des chemins de fer, pacte de l’automobile, centr</w:t>
      </w:r>
      <w:r w:rsidRPr="00607A60">
        <w:t>a</w:t>
      </w:r>
      <w:r w:rsidRPr="00607A60">
        <w:t xml:space="preserve">les nucléaires et maintenant pipeline ... pour la </w:t>
      </w:r>
      <w:r w:rsidRPr="00607A60">
        <w:rPr>
          <w:i/>
          <w:iCs/>
        </w:rPr>
        <w:t>métallurgie.</w:t>
      </w:r>
    </w:p>
    <w:p w14:paraId="436AE99E" w14:textId="77777777" w:rsidR="008E602B" w:rsidRPr="00607A60" w:rsidRDefault="008E602B" w:rsidP="008E602B">
      <w:pPr>
        <w:spacing w:before="120" w:after="120"/>
        <w:jc w:val="both"/>
      </w:pPr>
      <w:r w:rsidRPr="00607A60">
        <w:t>Découlant du niveau de représentation dans la propriété des entr</w:t>
      </w:r>
      <w:r w:rsidRPr="00607A60">
        <w:t>e</w:t>
      </w:r>
      <w:r w:rsidRPr="00607A60">
        <w:t>prises qui s’établit sur un plan structurel, il y a les conséquences pour les individus, soit la très’ faible représentation des francophones dans les fonctions de direction et d’encadrement, c’est-à-dire dans les po</w:t>
      </w:r>
      <w:r w:rsidRPr="00607A60">
        <w:t>s</w:t>
      </w:r>
      <w:r w:rsidRPr="00607A60">
        <w:t>tes d’administrateurs, de dirigeants et de cadres qui engendre en plus les problèmes de langue de travail. Malgré de nombreuses difficultés, c’est sur ce point que la loi 101 tente d’avoir un impact.</w:t>
      </w:r>
    </w:p>
    <w:p w14:paraId="77913C45" w14:textId="77777777" w:rsidR="008E602B" w:rsidRPr="00607A60" w:rsidRDefault="008E602B" w:rsidP="008E602B">
      <w:pPr>
        <w:spacing w:before="120" w:after="120"/>
        <w:jc w:val="both"/>
      </w:pPr>
      <w:r w:rsidRPr="00607A60">
        <w:t>Un autre nœud important de la crise actuelle, à la fois au plan structurel et au plan conjoncturel, se trouve dans l’implantation ma</w:t>
      </w:r>
      <w:r w:rsidRPr="00607A60">
        <w:t>s</w:t>
      </w:r>
      <w:r w:rsidRPr="00607A60">
        <w:t>sive, toujours en progrès, du capital productif étranger surtout amér</w:t>
      </w:r>
      <w:r w:rsidRPr="00607A60">
        <w:t>i</w:t>
      </w:r>
      <w:r w:rsidRPr="00607A60">
        <w:t>cain qui a considérablement limité ou plutôt rétréci par ses absor</w:t>
      </w:r>
      <w:r w:rsidRPr="00607A60">
        <w:t>p</w:t>
      </w:r>
      <w:r w:rsidRPr="00607A60">
        <w:t>tions, le capital industriel canadien, et pas seulement sa partie can</w:t>
      </w:r>
      <w:r w:rsidRPr="00607A60">
        <w:t>a</w:t>
      </w:r>
      <w:r w:rsidRPr="00607A60">
        <w:t>dienne-française.</w:t>
      </w:r>
    </w:p>
    <w:p w14:paraId="19C21629" w14:textId="77777777" w:rsidR="008E602B" w:rsidRPr="00607A60" w:rsidRDefault="008E602B" w:rsidP="008E602B">
      <w:pPr>
        <w:spacing w:before="120" w:after="120"/>
        <w:jc w:val="both"/>
      </w:pPr>
      <w:r w:rsidRPr="00607A60">
        <w:t>Le Canada se trouve, par conséquent, doté maintenant d’une bou</w:t>
      </w:r>
      <w:r w:rsidRPr="00607A60">
        <w:t>r</w:t>
      </w:r>
      <w:r w:rsidRPr="00607A60">
        <w:t>geoisie industrielle autochtone d’une faiblesse énorme, de plus en plus cantonnée aux secteurs les moins productifs, incapable de réagir dans une situation économique défavorable. De ce fait, comme cela a été mentionné récemment</w:t>
      </w:r>
      <w:r>
        <w:t> </w:t>
      </w:r>
      <w:r>
        <w:rPr>
          <w:rStyle w:val="Appelnotedebasdep"/>
        </w:rPr>
        <w:footnoteReference w:id="2"/>
      </w:r>
      <w:r w:rsidRPr="00607A60">
        <w:t>, l’économie canadienne caractérisée jusqu’à maintenant par les “usines d’assemblage” est en voie de devenir une « économie d’entrepôts ».</w:t>
      </w:r>
    </w:p>
    <w:p w14:paraId="45D8D65F" w14:textId="77777777" w:rsidR="008E602B" w:rsidRPr="00607A60" w:rsidRDefault="008E602B" w:rsidP="008E602B">
      <w:pPr>
        <w:spacing w:before="120" w:after="120"/>
        <w:jc w:val="both"/>
      </w:pPr>
      <w:r>
        <w:t>[30]</w:t>
      </w:r>
    </w:p>
    <w:p w14:paraId="2AA4CC2F" w14:textId="77777777" w:rsidR="008E602B" w:rsidRPr="00607A60" w:rsidRDefault="008E602B" w:rsidP="008E602B">
      <w:pPr>
        <w:spacing w:before="120" w:after="120"/>
        <w:jc w:val="both"/>
      </w:pPr>
      <w:r w:rsidRPr="00607A60">
        <w:t>Cette dépendance à l’égard de l’étranger qui caractérise l’industrie manufacturière canadienne avec tous les contrecoups que cela impl</w:t>
      </w:r>
      <w:r w:rsidRPr="00607A60">
        <w:t>i</w:t>
      </w:r>
      <w:r w:rsidRPr="00607A60">
        <w:t>que, se trouve, contrairement à ce que l’on pourrait penser à première vue, être une dépendance induite, induite en fait par le capital bancaire qui domine les milieux d’affaires canadiens dans un cadre très prot</w:t>
      </w:r>
      <w:r w:rsidRPr="00607A60">
        <w:t>é</w:t>
      </w:r>
      <w:r w:rsidRPr="00607A60">
        <w:t>gé.</w:t>
      </w:r>
    </w:p>
    <w:p w14:paraId="0F3A0078" w14:textId="77777777" w:rsidR="008E602B" w:rsidRPr="00607A60" w:rsidRDefault="008E602B" w:rsidP="008E602B">
      <w:pPr>
        <w:spacing w:before="120" w:after="120"/>
        <w:jc w:val="both"/>
      </w:pPr>
      <w:r w:rsidRPr="00607A60">
        <w:t>Les travaux historiques les plus récents</w:t>
      </w:r>
      <w:r>
        <w:t> </w:t>
      </w:r>
      <w:r>
        <w:rPr>
          <w:rStyle w:val="Appelnotedebasdep"/>
        </w:rPr>
        <w:footnoteReference w:id="3"/>
      </w:r>
      <w:r w:rsidRPr="00607A60">
        <w:t xml:space="preserve"> montrent que cette dom</w:t>
      </w:r>
      <w:r w:rsidRPr="00607A60">
        <w:t>i</w:t>
      </w:r>
      <w:r w:rsidRPr="00607A60">
        <w:t>nance, associée pendant longtemps à celle du grand commerce, a joué un rôle considérable dans l’orientation du développement éc</w:t>
      </w:r>
      <w:r w:rsidRPr="00607A60">
        <w:t>o</w:t>
      </w:r>
      <w:r w:rsidRPr="00607A60">
        <w:t>nomique canadien, notamment par les freins qu’elle a mis à la formation du c</w:t>
      </w:r>
      <w:r w:rsidRPr="00607A60">
        <w:t>a</w:t>
      </w:r>
      <w:r w:rsidRPr="00607A60">
        <w:t>pital productif autochtone.</w:t>
      </w:r>
    </w:p>
    <w:p w14:paraId="3F30A375" w14:textId="77777777" w:rsidR="008E602B" w:rsidRPr="00607A60" w:rsidRDefault="008E602B" w:rsidP="008E602B">
      <w:pPr>
        <w:spacing w:before="120" w:after="120"/>
        <w:jc w:val="both"/>
      </w:pPr>
      <w:r w:rsidRPr="00607A60">
        <w:t>Assurant son accumulation sur la circulation plutôt que sur la pr</w:t>
      </w:r>
      <w:r w:rsidRPr="00607A60">
        <w:t>o</w:t>
      </w:r>
      <w:r w:rsidRPr="00607A60">
        <w:t>duction cette fraction, très conservatrice, s’est toujours montrée inf</w:t>
      </w:r>
      <w:r w:rsidRPr="00607A60">
        <w:t>i</w:t>
      </w:r>
      <w:r w:rsidRPr="00607A60">
        <w:t>niment plus intéressée à la mise en place de systèmes de transport, d’abord fluvial, puis par voies ferrées et maintenant par pipeline, des ressources naturelles que par la mise en place et le soutien d’une i</w:t>
      </w:r>
      <w:r w:rsidRPr="00607A60">
        <w:t>n</w:t>
      </w:r>
      <w:r w:rsidRPr="00607A60">
        <w:t>dustrie de fabrication autochtone forte, d’autant que l’investissement direct américain pouvait prendre en main ce secteur.</w:t>
      </w:r>
    </w:p>
    <w:p w14:paraId="47FB8B42" w14:textId="77777777" w:rsidR="008E602B" w:rsidRPr="00607A60" w:rsidRDefault="008E602B" w:rsidP="008E602B">
      <w:pPr>
        <w:spacing w:before="120" w:after="120"/>
        <w:jc w:val="both"/>
      </w:pPr>
      <w:r w:rsidRPr="00607A60">
        <w:t>Dans la mesure où la mainmise étrangère profite à la fraction h</w:t>
      </w:r>
      <w:r w:rsidRPr="00607A60">
        <w:t>é</w:t>
      </w:r>
      <w:r w:rsidRPr="00607A60">
        <w:t>gémonique de la bourgeoisie canadienne située dans les secteurs bien protégés des banques, des assurances, du commerce, du transport et des communications, l’État Fédéral s’est bien gardé d’intervenir s</w:t>
      </w:r>
      <w:r w:rsidRPr="00607A60">
        <w:t>é</w:t>
      </w:r>
      <w:r w:rsidRPr="00607A60">
        <w:t>rieusement, quand il en était encore temps, vers le milieu des a</w:t>
      </w:r>
      <w:r w:rsidRPr="00607A60">
        <w:t>n</w:t>
      </w:r>
      <w:r w:rsidRPr="00607A60">
        <w:t>nées</w:t>
      </w:r>
      <w:r>
        <w:t> </w:t>
      </w:r>
      <w:r w:rsidRPr="00607A60">
        <w:t>60. Aujourd’hui d’ailleurs l’Agence de « tamisage » de l’investissement étranger n’est qu’un filet sans résistance puisqu’on 3 ans, 88% des demandes ont été acceptées laissant passer $2.5 mi</w:t>
      </w:r>
      <w:r w:rsidRPr="00607A60">
        <w:t>l</w:t>
      </w:r>
      <w:r w:rsidRPr="00607A60">
        <w:t>liards d’actifs sous contrôle étranger.</w:t>
      </w:r>
    </w:p>
    <w:p w14:paraId="181A2EF5" w14:textId="77777777" w:rsidR="008E602B" w:rsidRPr="00607A60" w:rsidRDefault="008E602B" w:rsidP="008E602B">
      <w:pPr>
        <w:spacing w:before="120" w:after="120"/>
        <w:jc w:val="both"/>
      </w:pPr>
      <w:r w:rsidRPr="00607A60">
        <w:t>Sans insister plus sur cette question, il faut cependant ne pas perdre de vue que la stratégie des milieux d’affaires canadiens dominants de laisser au capital étranger un pouvoir très important dans les décisions relatives à l’investissement productif, joue aujourd’hui dans la crise un rôle beaucoup plus central que ce que l’on pourrait croire. Ceci s’exprime notamment</w:t>
      </w:r>
      <w:r>
        <w:t xml:space="preserve"> [31]</w:t>
      </w:r>
      <w:r w:rsidRPr="00607A60">
        <w:t xml:space="preserve"> dans la difficulté grandissante pour le F</w:t>
      </w:r>
      <w:r w:rsidRPr="00607A60">
        <w:t>é</w:t>
      </w:r>
      <w:r w:rsidRPr="00607A60">
        <w:t>déral d’élaborer une politique économique, conjoncturelle ou à long terme, et même une politique industrielle cohérente à visées sectorie</w:t>
      </w:r>
      <w:r w:rsidRPr="00607A60">
        <w:t>l</w:t>
      </w:r>
      <w:r w:rsidRPr="00607A60">
        <w:t>les.</w:t>
      </w:r>
    </w:p>
    <w:p w14:paraId="3F882786" w14:textId="77777777" w:rsidR="008E602B" w:rsidRPr="00607A60" w:rsidRDefault="008E602B" w:rsidP="008E602B">
      <w:pPr>
        <w:spacing w:before="120" w:after="120"/>
        <w:jc w:val="both"/>
      </w:pPr>
      <w:r w:rsidRPr="00607A60">
        <w:t>Si l’on revient au Québec, on s’aperçoit que le décalage entre l’affirmation culturelle et le manque de pouvoir économique, dont j’ai parlé précédemment, est d’autant plus conflictuel que des problèmes cruciaux obsèdent les Québécois depuis que l’économie a brusqu</w:t>
      </w:r>
      <w:r w:rsidRPr="00607A60">
        <w:t>e</w:t>
      </w:r>
      <w:r w:rsidRPr="00607A60">
        <w:t>ment ralenti sa croissance en 1968 après une période d’environ 15 a</w:t>
      </w:r>
      <w:r w:rsidRPr="00607A60">
        <w:t>n</w:t>
      </w:r>
      <w:r w:rsidRPr="00607A60">
        <w:t>nées très favorables : chômage chronique traditionnel, mais qui s’accentue de plus en plus à cause d’une structure industrielle partic</w:t>
      </w:r>
      <w:r w:rsidRPr="00607A60">
        <w:t>u</w:t>
      </w:r>
      <w:r w:rsidRPr="00607A60">
        <w:t>lièr</w:t>
      </w:r>
      <w:r>
        <w:t>ement fragile associée au sous-</w:t>
      </w:r>
      <w:r w:rsidRPr="00607A60">
        <w:t>développement régional.</w:t>
      </w:r>
    </w:p>
    <w:p w14:paraId="65611432" w14:textId="77777777" w:rsidR="008E602B" w:rsidRPr="00607A60" w:rsidRDefault="008E602B" w:rsidP="008E602B">
      <w:pPr>
        <w:spacing w:before="120" w:after="120"/>
        <w:jc w:val="both"/>
      </w:pPr>
      <w:r w:rsidRPr="00607A60">
        <w:t>Dans ce contexte, mais aussi à cause des transformations globales de la société québécoise, il n’est guère étonnant que le mouvement nationaliste se soit radicalisé et développé et que la crise se soit pol</w:t>
      </w:r>
      <w:r w:rsidRPr="00607A60">
        <w:t>a</w:t>
      </w:r>
      <w:r w:rsidRPr="00607A60">
        <w:t>risée sur le Pouvoir d’État.</w:t>
      </w:r>
    </w:p>
    <w:p w14:paraId="5850BE2B" w14:textId="77777777" w:rsidR="008E602B" w:rsidRPr="00607A60" w:rsidRDefault="008E602B" w:rsidP="008E602B">
      <w:pPr>
        <w:spacing w:before="120" w:after="120"/>
        <w:jc w:val="both"/>
      </w:pPr>
      <w:r w:rsidRPr="00607A60">
        <w:t xml:space="preserve">Actuellement, le </w:t>
      </w:r>
      <w:r w:rsidRPr="00607A60">
        <w:rPr>
          <w:i/>
          <w:iCs/>
        </w:rPr>
        <w:t>pouvoir économique de l’État</w:t>
      </w:r>
      <w:r w:rsidRPr="00607A60">
        <w:t xml:space="preserve"> provincial, quoique non négligeable sous l’angle de l’investissement d’infrastructure et de l’emploi, reste limité puisque les leviers principaux de la politique économique lui échappent en tout ou en partie (fisc, crédit, change, commerce extérieur). Par ailleurs, le Québec n’a qu’une capacité re</w:t>
      </w:r>
      <w:r w:rsidRPr="00607A60">
        <w:t>s</w:t>
      </w:r>
      <w:r w:rsidRPr="00607A60">
        <w:t xml:space="preserve">treinte d’intervention sur les politiques fédérales. En fait, le Québec est essentiellement doté </w:t>
      </w:r>
      <w:r>
        <w:t>de moyens de gestion de la main-</w:t>
      </w:r>
      <w:r w:rsidRPr="00607A60">
        <w:t>d’oeuvre (politiques sociales, éducation), mais ce qui est relatif au capital lui échappe très largement.</w:t>
      </w:r>
    </w:p>
    <w:p w14:paraId="2C9C6910" w14:textId="77777777" w:rsidR="008E602B" w:rsidRPr="00607A60" w:rsidRDefault="008E602B" w:rsidP="008E602B">
      <w:pPr>
        <w:spacing w:before="120" w:after="120"/>
        <w:jc w:val="both"/>
      </w:pPr>
      <w:r w:rsidRPr="00607A60">
        <w:t>Compte tenu de la faiblesse de la bourgeoisie canadienne-frança</w:t>
      </w:r>
      <w:r w:rsidRPr="00607A60">
        <w:t>i</w:t>
      </w:r>
      <w:r w:rsidRPr="00607A60">
        <w:t xml:space="preserve">se, les revendications nationalistes ne peuvent porter alors comme au Canada anglais sur une simple limitation de l’investissement étranger. Ces revendications doivent s’élargir à l’accroissement des </w:t>
      </w:r>
      <w:r w:rsidRPr="00607A60">
        <w:rPr>
          <w:i/>
          <w:iCs/>
        </w:rPr>
        <w:t>pouvoirs économiques</w:t>
      </w:r>
      <w:r w:rsidRPr="00607A60">
        <w:t xml:space="preserve"> du Québec qui devrait permettre de faire de l’État l’agent central du développement au nom de la collectivité québéco</w:t>
      </w:r>
      <w:r w:rsidRPr="00607A60">
        <w:t>i</w:t>
      </w:r>
      <w:r w:rsidRPr="00607A60">
        <w:t>se, compte tenu des rapports de classe.</w:t>
      </w:r>
    </w:p>
    <w:p w14:paraId="077764CE" w14:textId="77777777" w:rsidR="008E602B" w:rsidRPr="00607A60" w:rsidRDefault="008E602B" w:rsidP="008E602B">
      <w:pPr>
        <w:spacing w:before="120" w:after="120"/>
        <w:jc w:val="both"/>
      </w:pPr>
      <w:r>
        <w:t>[32]</w:t>
      </w:r>
    </w:p>
    <w:p w14:paraId="0A62EC16" w14:textId="77777777" w:rsidR="008E602B" w:rsidRPr="00607A60" w:rsidRDefault="008E602B" w:rsidP="008E602B">
      <w:pPr>
        <w:spacing w:before="120" w:after="120"/>
        <w:jc w:val="both"/>
      </w:pPr>
      <w:r w:rsidRPr="00607A60">
        <w:t>Au niveau de la souveraineté donc, le plus important défi du Parti Québécois sera relatif à sa capacité d’attacher ou non la locomotive du pouvoir économique dans la récupération du pouvoir d’État.</w:t>
      </w:r>
    </w:p>
    <w:p w14:paraId="1007B2C8" w14:textId="77777777" w:rsidR="008E602B" w:rsidRPr="00607A60" w:rsidRDefault="008E602B" w:rsidP="008E602B">
      <w:pPr>
        <w:spacing w:before="120" w:after="120"/>
        <w:jc w:val="both"/>
      </w:pPr>
      <w:r w:rsidRPr="00607A60">
        <w:t>On ne sait guère de choses sur ce point pour l’instant sinon que des rapports de forces multiples interviendront dans cette affaire qui s’annonce longue. Il s’agira cependant de l’élément central d’épreuve du mouvement nationaliste.</w:t>
      </w:r>
    </w:p>
    <w:p w14:paraId="12624B45" w14:textId="77777777" w:rsidR="008E602B" w:rsidRDefault="008E602B" w:rsidP="008E602B">
      <w:pPr>
        <w:spacing w:before="120" w:after="120"/>
        <w:jc w:val="both"/>
      </w:pPr>
      <w:r>
        <w:br w:type="page"/>
      </w:r>
    </w:p>
    <w:p w14:paraId="5FEE5AC6" w14:textId="77777777" w:rsidR="008E602B" w:rsidRPr="00607A60" w:rsidRDefault="008E602B" w:rsidP="008E602B">
      <w:pPr>
        <w:pStyle w:val="planche"/>
      </w:pPr>
      <w:r w:rsidRPr="00607A60">
        <w:t>Tentative d’un premier bilan</w:t>
      </w:r>
    </w:p>
    <w:p w14:paraId="561D4D6C" w14:textId="77777777" w:rsidR="008E602B" w:rsidRDefault="008E602B" w:rsidP="008E602B">
      <w:pPr>
        <w:spacing w:before="120" w:after="120"/>
        <w:jc w:val="both"/>
      </w:pPr>
    </w:p>
    <w:p w14:paraId="3D300CDD" w14:textId="77777777" w:rsidR="008E602B" w:rsidRPr="00607A60" w:rsidRDefault="008E602B" w:rsidP="008E602B">
      <w:pPr>
        <w:spacing w:before="120" w:after="120"/>
        <w:jc w:val="both"/>
      </w:pPr>
      <w:r w:rsidRPr="00607A60">
        <w:t>Compte tenu du temps qui m’est imparti, je ne scruterai pas dans les moindres détails l’action du gouvernement dans le domaine éc</w:t>
      </w:r>
      <w:r w:rsidRPr="00607A60">
        <w:t>o</w:t>
      </w:r>
      <w:r w:rsidRPr="00607A60">
        <w:t>nomique après un an de pouvoir. Il convient cependant d’en souligner les éléments principaux.</w:t>
      </w:r>
    </w:p>
    <w:p w14:paraId="776A51F3" w14:textId="77777777" w:rsidR="008E602B" w:rsidRPr="00607A60" w:rsidRDefault="008E602B" w:rsidP="008E602B">
      <w:pPr>
        <w:spacing w:before="120" w:after="120"/>
        <w:jc w:val="both"/>
      </w:pPr>
      <w:r w:rsidRPr="00607A60">
        <w:t>Le Gouvernement Lévesque fait face à deux handicaps majeurs. Le premier est évidemment lié à une conjoncture économique très déf</w:t>
      </w:r>
      <w:r w:rsidRPr="00607A60">
        <w:t>a</w:t>
      </w:r>
      <w:r w:rsidRPr="00607A60">
        <w:t>vorable, à une crise majeure du capitalisme, le second au fait que les milieux d’affaires sont globalement hostiles aux perspectives nation</w:t>
      </w:r>
      <w:r w:rsidRPr="00607A60">
        <w:t>a</w:t>
      </w:r>
      <w:r w:rsidRPr="00607A60">
        <w:t>listes du P.Q., même si des ralliements significatifs sont prévisibles à plus ou moins brève échéance.</w:t>
      </w:r>
    </w:p>
    <w:p w14:paraId="44D6C50C" w14:textId="77777777" w:rsidR="008E602B" w:rsidRPr="00607A60" w:rsidRDefault="008E602B" w:rsidP="008E602B">
      <w:pPr>
        <w:spacing w:before="120" w:after="120"/>
        <w:jc w:val="both"/>
      </w:pPr>
      <w:r>
        <w:t>À</w:t>
      </w:r>
      <w:r w:rsidRPr="00607A60">
        <w:t xml:space="preserve"> cet égard, et sans évoquer une mini-déstabilisation pas imposs</w:t>
      </w:r>
      <w:r w:rsidRPr="00607A60">
        <w:t>i</w:t>
      </w:r>
      <w:r w:rsidRPr="00607A60">
        <w:t>ble, il faut bien reconnaître que le patronat n’a pas ménagé les men</w:t>
      </w:r>
      <w:r w:rsidRPr="00607A60">
        <w:t>a</w:t>
      </w:r>
      <w:r w:rsidRPr="00607A60">
        <w:t>ces, les levées de boucliers, les accusations et parfois les actes au cours de cette année. Depuis quelques semaines une accalmie est su</w:t>
      </w:r>
      <w:r w:rsidRPr="00607A60">
        <w:t>r</w:t>
      </w:r>
      <w:r w:rsidRPr="00607A60">
        <w:t>venue mais, après un certain réajustement des forces, il est probable que la discussion du Référendum ranimera les hostilités.</w:t>
      </w:r>
    </w:p>
    <w:p w14:paraId="7E523B3E" w14:textId="77777777" w:rsidR="008E602B" w:rsidRPr="00607A60" w:rsidRDefault="008E602B" w:rsidP="008E602B">
      <w:pPr>
        <w:spacing w:before="120" w:after="120"/>
        <w:jc w:val="both"/>
      </w:pPr>
      <w:r w:rsidRPr="00607A60">
        <w:t>La présence de ces deux handicaps a un effet ambiguë. En premier lieu, elle donne une plus grande latitude au gouvernement pour inte</w:t>
      </w:r>
      <w:r w:rsidRPr="00607A60">
        <w:t>r</w:t>
      </w:r>
      <w:r w:rsidRPr="00607A60">
        <w:t>venir, et ainsi réaliser des projets que la fonction publique avait élab</w:t>
      </w:r>
      <w:r w:rsidRPr="00607A60">
        <w:t>o</w:t>
      </w:r>
      <w:r w:rsidRPr="00607A60">
        <w:t>rés sous le gouvernement Bourassa, mais que celui-ci ne pouvait me</w:t>
      </w:r>
      <w:r w:rsidRPr="00607A60">
        <w:t>t</w:t>
      </w:r>
      <w:r w:rsidRPr="00607A60">
        <w:t>tre en œuvre à cause d’amitiés trop encombrantes (l’amiante par exemple). En second lieu, ces handicaps semblent rendre le gouve</w:t>
      </w:r>
      <w:r w:rsidRPr="00607A60">
        <w:t>r</w:t>
      </w:r>
      <w:r w:rsidRPr="00607A60">
        <w:t>nement timoré pour la mise en place complète de grandes réformes comme l’assurance-automobile.</w:t>
      </w:r>
    </w:p>
    <w:p w14:paraId="33B7AA37" w14:textId="77777777" w:rsidR="008E602B" w:rsidRDefault="008E602B" w:rsidP="008E602B">
      <w:pPr>
        <w:spacing w:before="120" w:after="120"/>
        <w:jc w:val="both"/>
      </w:pPr>
      <w:r>
        <w:t>[33]</w:t>
      </w:r>
    </w:p>
    <w:p w14:paraId="2809E104" w14:textId="77777777" w:rsidR="008E602B" w:rsidRPr="00607A60" w:rsidRDefault="008E602B" w:rsidP="008E602B">
      <w:pPr>
        <w:spacing w:before="120" w:after="120"/>
        <w:jc w:val="both"/>
      </w:pPr>
    </w:p>
    <w:p w14:paraId="1E0A128C" w14:textId="77777777" w:rsidR="008E602B" w:rsidRPr="00607A60" w:rsidRDefault="008E602B" w:rsidP="008E602B">
      <w:pPr>
        <w:pStyle w:val="planche"/>
      </w:pPr>
      <w:r w:rsidRPr="00607A60">
        <w:t>La séduction des P.M.E.</w:t>
      </w:r>
    </w:p>
    <w:p w14:paraId="03765244" w14:textId="77777777" w:rsidR="008E602B" w:rsidRDefault="008E602B" w:rsidP="008E602B">
      <w:pPr>
        <w:spacing w:before="120" w:after="120"/>
        <w:jc w:val="both"/>
      </w:pPr>
    </w:p>
    <w:p w14:paraId="6D3EA02A" w14:textId="77777777" w:rsidR="008E602B" w:rsidRPr="00607A60" w:rsidRDefault="008E602B" w:rsidP="008E602B">
      <w:pPr>
        <w:spacing w:before="120" w:after="120"/>
        <w:jc w:val="both"/>
      </w:pPr>
      <w:r w:rsidRPr="00607A60">
        <w:t>Si l’on fait un inventaire un peu chronologique des décisions éc</w:t>
      </w:r>
      <w:r w:rsidRPr="00607A60">
        <w:t>o</w:t>
      </w:r>
      <w:r w:rsidRPr="00607A60">
        <w:t>nomiques du gouvernement, on peut distinguer la phase de séduction lancée vers les P.M.E. avec « la politique d’achat chez nous », la cré</w:t>
      </w:r>
      <w:r w:rsidRPr="00607A60">
        <w:t>a</w:t>
      </w:r>
      <w:r w:rsidRPr="00607A60">
        <w:t>tion de la Socié</w:t>
      </w:r>
      <w:r>
        <w:t>té de Développement de l’Entre</w:t>
      </w:r>
      <w:r w:rsidRPr="00607A60">
        <w:t>prise Québécoise (SODEQ) destinée à fournir du capital de risque aux P.M.E. et à st</w:t>
      </w:r>
      <w:r w:rsidRPr="00607A60">
        <w:t>i</w:t>
      </w:r>
      <w:r w:rsidRPr="00607A60">
        <w:t>muler leur croissance, la loi sur les stimulants fiscaux au développ</w:t>
      </w:r>
      <w:r w:rsidRPr="00607A60">
        <w:t>e</w:t>
      </w:r>
      <w:r w:rsidRPr="00607A60">
        <w:t>ment industriel et le programme de l’aide à l’innovation du M.I.C.</w:t>
      </w:r>
    </w:p>
    <w:p w14:paraId="16936492" w14:textId="77777777" w:rsidR="008E602B" w:rsidRPr="00607A60" w:rsidRDefault="008E602B" w:rsidP="008E602B">
      <w:pPr>
        <w:spacing w:before="120" w:after="120"/>
        <w:jc w:val="both"/>
      </w:pPr>
      <w:r w:rsidRPr="00607A60">
        <w:t>Jusqu’à ces derniers jours, cet accent mis sur le rôle de la Petite et Moyenne Entreprise dans le développement québécois, dans la mesure où il paraissait isolé, était quelque peu inquiétant. Non pas qu’il soit injustifié de soutenir l’initiative des industriels québécois par une pol</w:t>
      </w:r>
      <w:r w:rsidRPr="00607A60">
        <w:t>i</w:t>
      </w:r>
      <w:r w:rsidRPr="00607A60">
        <w:t>tique d’achat, des subventions, de l’aide technique. Si l’on vise un d</w:t>
      </w:r>
      <w:r w:rsidRPr="00607A60">
        <w:t>é</w:t>
      </w:r>
      <w:r w:rsidRPr="00607A60">
        <w:t>veloppement industriel beaucoup plus autonome de l’investissement étranger, il ne faut évidemment pas répéter « l’erreur » historique de la Politique Nationale Canadienne qui négligeait complètement les industriels autochtones. Il faut donc soutenir et stimuler la croissance des entreprises locales notamment dans les branches industrielles qui se développent. D’ici mars 1979, le gouvernement dépensera $35 mi</w:t>
      </w:r>
      <w:r w:rsidRPr="00607A60">
        <w:t>l</w:t>
      </w:r>
      <w:r w:rsidRPr="00607A60">
        <w:t>lions pour l’expansion de la P.M.E. innovatrice, le financement de la P.M.E. et l’aide aux secteurs traditionnels.</w:t>
      </w:r>
    </w:p>
    <w:p w14:paraId="2F85EB83" w14:textId="77777777" w:rsidR="008E602B" w:rsidRPr="00607A60" w:rsidRDefault="008E602B" w:rsidP="008E602B">
      <w:pPr>
        <w:spacing w:before="120" w:after="120"/>
        <w:jc w:val="both"/>
      </w:pPr>
      <w:r w:rsidRPr="00607A60">
        <w:t>Ce serait une erreur par contre de croire dans le contexte du capit</w:t>
      </w:r>
      <w:r w:rsidRPr="00607A60">
        <w:t>a</w:t>
      </w:r>
      <w:r w:rsidRPr="00607A60">
        <w:t>lisme monopoliste que tout viendra de la P.M.E. Le poids du capital monopoliste étranger et anglo-canadien est tel que la mise en œuvre d’une polit</w:t>
      </w:r>
      <w:r>
        <w:t>ique de soutien au capital non-</w:t>
      </w:r>
      <w:r w:rsidRPr="00607A60">
        <w:t>monopoliste ne peut avoir que des effets limités, la marginalisation des entreprises familiales s’accentuant par de multiples biais, dont le financement bien entendu.</w:t>
      </w:r>
    </w:p>
    <w:p w14:paraId="3FA8DC74" w14:textId="77777777" w:rsidR="008E602B" w:rsidRPr="00607A60" w:rsidRDefault="008E602B" w:rsidP="008E602B">
      <w:pPr>
        <w:spacing w:before="120" w:after="120"/>
        <w:jc w:val="both"/>
      </w:pPr>
      <w:r w:rsidRPr="00607A60">
        <w:t>Ceci se constaté particulièrement dans les “secteurs mous” où se concentre le gros des P.M.E. L’ennui, c’est que c’est là que se conce</w:t>
      </w:r>
      <w:r w:rsidRPr="00607A60">
        <w:t>n</w:t>
      </w:r>
      <w:r w:rsidRPr="00607A60">
        <w:t>trent près du quart des ouvriers québécois. Aussi était-il indispensable que le gouvernement intervienne de façon particulièrement vigoureuse auprès d’Ottawa afin que le Fédéral mette en place des barrières tar</w:t>
      </w:r>
      <w:r w:rsidRPr="00607A60">
        <w:t>i</w:t>
      </w:r>
      <w:r w:rsidRPr="00607A60">
        <w:t>faires pour une période limitée,</w:t>
      </w:r>
      <w:r>
        <w:t xml:space="preserve"> [34] </w:t>
      </w:r>
      <w:r w:rsidRPr="00607A60">
        <w:t>mais suffisamment longue pour définir et appliquer une politique sectorielle de raffermissement et de reconversion de ces industries. Pour réussir, celle-ci devrait être très systématique et très ferme, car il sera sûrement très difficile d’intervenir auprès de plusieurs centaines d’entreprises de faible taille où règnent des dirigeants-propriétaires souvent très jaloux de leurs prérogatives patronales.</w:t>
      </w:r>
    </w:p>
    <w:p w14:paraId="4C1E1C24" w14:textId="77777777" w:rsidR="008E602B" w:rsidRDefault="008E602B" w:rsidP="008E602B">
      <w:pPr>
        <w:spacing w:before="120" w:after="120"/>
        <w:jc w:val="both"/>
      </w:pPr>
      <w:r>
        <w:br w:type="page"/>
      </w:r>
    </w:p>
    <w:p w14:paraId="3A2A6E4A" w14:textId="77777777" w:rsidR="008E602B" w:rsidRPr="00607A60" w:rsidRDefault="008E602B" w:rsidP="008E602B">
      <w:pPr>
        <w:pStyle w:val="planche"/>
      </w:pPr>
      <w:r w:rsidRPr="00607A60">
        <w:t>La francisation des</w:t>
      </w:r>
      <w:r>
        <w:t xml:space="preserve"> entreprises</w:t>
      </w:r>
      <w:r>
        <w:br/>
      </w:r>
      <w:r w:rsidRPr="00607A60">
        <w:t>et les sièges sociaux</w:t>
      </w:r>
    </w:p>
    <w:p w14:paraId="08D5E53A" w14:textId="77777777" w:rsidR="008E602B" w:rsidRDefault="008E602B" w:rsidP="008E602B">
      <w:pPr>
        <w:spacing w:before="120" w:after="120"/>
        <w:jc w:val="both"/>
      </w:pPr>
    </w:p>
    <w:p w14:paraId="10C79B78" w14:textId="77777777" w:rsidR="008E602B" w:rsidRPr="00607A60" w:rsidRDefault="008E602B" w:rsidP="008E602B">
      <w:pPr>
        <w:spacing w:before="120" w:after="120"/>
        <w:jc w:val="both"/>
      </w:pPr>
      <w:r w:rsidRPr="00607A60">
        <w:t>Après cette phase de séduction des P.M.E. a surgi le projet de loi no</w:t>
      </w:r>
      <w:r>
        <w:t> </w:t>
      </w:r>
      <w:r w:rsidRPr="00607A60">
        <w:t>1. J’ai déjà souligné le rôle important de la Charte de la Langue Française dans le dégagement de la question linguistique du champ des débats centraux pour l’avenir du Québec. Dans la mesure où se manifestait de façon claire la volonté de franciser les entreprises en exigeant en particulier l’augmentation du nombre de Québécois à tous les niveaux de l’entreprise (y compris au sein du Conseil d’Administration et au niveau des cadres supérieurs) de manière à a</w:t>
      </w:r>
      <w:r w:rsidRPr="00607A60">
        <w:t>s</w:t>
      </w:r>
      <w:r w:rsidRPr="00607A60">
        <w:t>surer la généralisation de l’utilisation du français comme langue de travail et de communication, le gouvernement s’exposait à un tir à boulets rouges de la bourgeoisie. Ce n’était pas bien entendu les o</w:t>
      </w:r>
      <w:r w:rsidRPr="00607A60">
        <w:t>b</w:t>
      </w:r>
      <w:r w:rsidRPr="00607A60">
        <w:t>jectifs de la loi qu’on pouvait mettre en cause, mais leur mise en œ</w:t>
      </w:r>
      <w:r w:rsidRPr="00607A60">
        <w:t>u</w:t>
      </w:r>
      <w:r w:rsidRPr="00607A60">
        <w:t>vre ; d’où les lamentations sur le caractère coercitif de la loi, la rigid</w:t>
      </w:r>
      <w:r w:rsidRPr="00607A60">
        <w:t>i</w:t>
      </w:r>
      <w:r w:rsidRPr="00607A60">
        <w:t>té des programmes de francisation, le nationalisme étroit, la présence de représentants syndicaux sur les comités de francisation, l’effet sur la composition des conseils d’administration, les problèmes scolaires des enfants des cadres supérieurs anglophones « importés », etc... d’où aussi les menaces, parfois mises à exécution de mettre un frein aux investissements, de déménager des usines notamment dans la camp</w:t>
      </w:r>
      <w:r w:rsidRPr="00607A60">
        <w:t>a</w:t>
      </w:r>
      <w:r w:rsidRPr="00607A60">
        <w:t>gne du Vermont et surt</w:t>
      </w:r>
      <w:r>
        <w:t>out de déménager les sièges soci</w:t>
      </w:r>
      <w:r w:rsidRPr="00607A60">
        <w:t>aux ou une partie de leurs services.</w:t>
      </w:r>
    </w:p>
    <w:p w14:paraId="54A40350" w14:textId="77777777" w:rsidR="008E602B" w:rsidRPr="00607A60" w:rsidRDefault="008E602B" w:rsidP="008E602B">
      <w:pPr>
        <w:spacing w:before="120" w:after="120"/>
        <w:jc w:val="both"/>
      </w:pPr>
      <w:r w:rsidRPr="00607A60">
        <w:t>Dans ce débat virulent, l’utilisation du français comme langue de travail et des communications avec le personnel au niveau des lieux d’exploitation (usines, magasins, succursales bancaires...) n’a pas, en dehors de certains coûts monétaires dans une phase d’adaptation, paru créer de problèmes majeurs. Dès le</w:t>
      </w:r>
      <w:r>
        <w:t xml:space="preserve"> [35] </w:t>
      </w:r>
      <w:r w:rsidRPr="00607A60">
        <w:t>dépôt du projet de loi, on a entendu dire que la francisation de ces unités avait beaucoup avancé, ce qui reste évidemment à vérifier. Dans la mesure où cet objectif to</w:t>
      </w:r>
      <w:r w:rsidRPr="00607A60">
        <w:t>u</w:t>
      </w:r>
      <w:r w:rsidRPr="00607A60">
        <w:t>che un grand nombre de travai</w:t>
      </w:r>
      <w:r w:rsidRPr="00607A60">
        <w:t>l</w:t>
      </w:r>
      <w:r w:rsidRPr="00607A60">
        <w:t>leurs, le gouvernement, s’il pouvait être plus souple avec les sièges sociaux, se devait d’être très strict pour les lieux d’exploitation tant au niveau de l’utilisation du français que du recrutement des cadres. Mais ce qui a suscité le feu le plus nourri a évidemment été la volonté de franciser les sièges sociaux. Pour quelles raisons ? Eh bien, parce que les promoteurs de la Charte touchaient là à un mécanisme important du contrôle des entreprises. J’ai déjà eu l’occasion de souligner que c’est l’appartenance nationale ou ethnique du principal actionnaire qui détermine l’appartenance n</w:t>
      </w:r>
      <w:r w:rsidRPr="00607A60">
        <w:t>a</w:t>
      </w:r>
      <w:r w:rsidRPr="00607A60">
        <w:t>tionale ou ethnique des plus hauts dir</w:t>
      </w:r>
      <w:r w:rsidRPr="00607A60">
        <w:t>i</w:t>
      </w:r>
      <w:r w:rsidRPr="00607A60">
        <w:t>geants</w:t>
      </w:r>
      <w:r>
        <w:t>  </w:t>
      </w:r>
      <w:r>
        <w:rPr>
          <w:rStyle w:val="Appelnotedebasdep"/>
        </w:rPr>
        <w:footnoteReference w:id="4"/>
      </w:r>
      <w:r w:rsidRPr="00607A60">
        <w:t>. Ce facteur joue aussi bien, quoiqu’à des degrés divers, dans les entreprises canadiennes que dans les filiales étrangères. L’appartenance linguistique a relativement peu d’importance, et même si le bilinguisme peut être un atout pr</w:t>
      </w:r>
      <w:r w:rsidRPr="00607A60">
        <w:t>é</w:t>
      </w:r>
      <w:r w:rsidRPr="00607A60">
        <w:t>cieux pour les cadres des sièges sociaux, il ne s’agit que d’un élément secondaire.</w:t>
      </w:r>
    </w:p>
    <w:p w14:paraId="33200129" w14:textId="77777777" w:rsidR="008E602B" w:rsidRPr="00607A60" w:rsidRDefault="008E602B" w:rsidP="008E602B">
      <w:pPr>
        <w:spacing w:before="120" w:after="120"/>
        <w:jc w:val="both"/>
      </w:pPr>
      <w:r w:rsidRPr="00607A60">
        <w:t>Pour les propriétaires, ce qui compte c’est d’abord de pouvoir contrôler étroitement les activités de leurs entreprises. Le contrôle s’effectue par la mise en place dans les postes clés, d’hommes en qui la confiance doit être maximisée, avec qui la communication est fac</w:t>
      </w:r>
      <w:r w:rsidRPr="00607A60">
        <w:t>i</w:t>
      </w:r>
      <w:r w:rsidRPr="00607A60">
        <w:t>le, avec qui la reconnaissance sociale est immédiate.</w:t>
      </w:r>
    </w:p>
    <w:p w14:paraId="6DD9475A" w14:textId="77777777" w:rsidR="008E602B" w:rsidRPr="00607A60" w:rsidRDefault="008E602B" w:rsidP="008E602B">
      <w:pPr>
        <w:spacing w:before="120" w:after="120"/>
        <w:jc w:val="both"/>
      </w:pPr>
      <w:r w:rsidRPr="00607A60">
        <w:t>On peut dire à la limite que les hommes de confiance sont « élevés dans le même sérail ». De ce point de vue, en cherchant à modifier la composition nationale ou eth</w:t>
      </w:r>
      <w:r>
        <w:t>ni</w:t>
      </w:r>
      <w:r w:rsidRPr="00607A60">
        <w:t>que des sièges sociaux (ce qui est la seule façon d’implanter le français), on touche à une des modalités importantes du contrôle des entreprises. De plus, on met évidemment en question ce que l’on appelle, dans le jargon sociologique, le mode de reproduction soc ale des différentes parties de la bourgeoisie can</w:t>
      </w:r>
      <w:r w:rsidRPr="00607A60">
        <w:t>a</w:t>
      </w:r>
      <w:r w:rsidRPr="00607A60">
        <w:t>dienne anglophone puisque le « sérail » n’est pas seulement l’entreprise, mais aussi tout le milieu social d’origine.</w:t>
      </w:r>
    </w:p>
    <w:p w14:paraId="43933025" w14:textId="77777777" w:rsidR="008E602B" w:rsidRPr="00607A60" w:rsidRDefault="008E602B" w:rsidP="008E602B">
      <w:pPr>
        <w:spacing w:before="120" w:after="120"/>
        <w:jc w:val="both"/>
      </w:pPr>
      <w:r>
        <w:t>[36]</w:t>
      </w:r>
    </w:p>
    <w:p w14:paraId="00AADD60" w14:textId="77777777" w:rsidR="008E602B" w:rsidRPr="00607A60" w:rsidRDefault="008E602B" w:rsidP="008E602B">
      <w:pPr>
        <w:spacing w:before="120" w:after="120"/>
        <w:jc w:val="both"/>
      </w:pPr>
      <w:r w:rsidRPr="00607A60">
        <w:t>Sur l’autre versant, ce que vise la loi 101 à ce niveau c’est la réc</w:t>
      </w:r>
      <w:r w:rsidRPr="00607A60">
        <w:t>u</w:t>
      </w:r>
      <w:r w:rsidRPr="00607A60">
        <w:t>pération au profit de francophones des positions directoriales et d’encadrement, non seulement pour imposer l’usage du français dans l’entreprise, mais aussi pour élargir la base de recrutement de la bou</w:t>
      </w:r>
      <w:r w:rsidRPr="00607A60">
        <w:t>r</w:t>
      </w:r>
      <w:r w:rsidRPr="00607A60">
        <w:t>geoisie canadienne-française qui n’a qu’un accès très limité aux pos</w:t>
      </w:r>
      <w:r w:rsidRPr="00607A60">
        <w:t>i</w:t>
      </w:r>
      <w:r w:rsidRPr="00607A60">
        <w:t>tions directoriales des grandes entreprises.</w:t>
      </w:r>
    </w:p>
    <w:p w14:paraId="35FB6EDD" w14:textId="77777777" w:rsidR="008E602B" w:rsidRPr="00607A60" w:rsidRDefault="008E602B" w:rsidP="008E602B">
      <w:pPr>
        <w:spacing w:before="120" w:after="120"/>
        <w:jc w:val="both"/>
      </w:pPr>
      <w:r w:rsidRPr="00607A60">
        <w:t>A terme, cela aura certainement pour effet de modifier la distrib</w:t>
      </w:r>
      <w:r w:rsidRPr="00607A60">
        <w:t>u</w:t>
      </w:r>
      <w:r w:rsidRPr="00607A60">
        <w:t>tion nationale ou ethnique des individus dans la structure de classe. Mais la force de cet impact dépendra surtout des modalités d’application. Or le gouvernement, même s’il n’a pas encore promu</w:t>
      </w:r>
      <w:r w:rsidRPr="00607A60">
        <w:t>l</w:t>
      </w:r>
      <w:r w:rsidRPr="00607A60">
        <w:t>gué de réglementation sur ce point, semble se diriger vers une polit</w:t>
      </w:r>
      <w:r w:rsidRPr="00607A60">
        <w:t>i</w:t>
      </w:r>
      <w:r w:rsidRPr="00607A60">
        <w:t>que incitative plutôt qu’intégratrice, et en ce sens on peut dire que d’une certaine manière, il s’agit, à l’égard des sièges sociaux, d’un retour à la loi</w:t>
      </w:r>
      <w:r>
        <w:t> </w:t>
      </w:r>
      <w:r w:rsidRPr="00607A60">
        <w:t>22.</w:t>
      </w:r>
    </w:p>
    <w:p w14:paraId="09D8D69A" w14:textId="77777777" w:rsidR="008E602B" w:rsidRDefault="008E602B" w:rsidP="008E602B">
      <w:pPr>
        <w:spacing w:before="120" w:after="120"/>
        <w:jc w:val="both"/>
        <w:rPr>
          <w:bCs/>
        </w:rPr>
      </w:pPr>
    </w:p>
    <w:p w14:paraId="5EAD875E" w14:textId="77777777" w:rsidR="008E602B" w:rsidRPr="00607A60" w:rsidRDefault="008E602B" w:rsidP="008E602B">
      <w:pPr>
        <w:pStyle w:val="planche"/>
      </w:pPr>
      <w:r w:rsidRPr="00607A60">
        <w:t>Le programme de relance</w:t>
      </w:r>
    </w:p>
    <w:p w14:paraId="422F0E8B" w14:textId="77777777" w:rsidR="008E602B" w:rsidRDefault="008E602B" w:rsidP="008E602B">
      <w:pPr>
        <w:spacing w:before="120" w:after="120"/>
        <w:jc w:val="both"/>
      </w:pPr>
    </w:p>
    <w:p w14:paraId="224DCBD5" w14:textId="77777777" w:rsidR="008E602B" w:rsidRPr="00607A60" w:rsidRDefault="008E602B" w:rsidP="008E602B">
      <w:pPr>
        <w:spacing w:before="120" w:after="120"/>
        <w:jc w:val="both"/>
      </w:pPr>
      <w:r w:rsidRPr="00607A60">
        <w:t>Jusqu’au 21 octobre, le gouvernement semblait ne pas avoir donné beaucoup d’attention à la solution des problèmes économiques conjoncturels et structurels. Profitant de la situation avantageuse d’une première année de mandat, le gouvernement s’était orienté vers ce qui a été appelé l’assainissement des finances publiques à travers la définition d’un budget particulièrement conservateur. Le chômage ne s’est fait que plus pressant et plus intolérable. La politique d’achat et l’aide à la P.M.E. ou au développement du secteur coopératif (Société de Développement Coopératif) apparaissaient plutôt insuffisantes dans une telle situation même si les sommets et mini-sommets économ</w:t>
      </w:r>
      <w:r w:rsidRPr="00607A60">
        <w:t>i</w:t>
      </w:r>
      <w:r w:rsidRPr="00607A60">
        <w:t>ques indiquaient la recherche de solutions dans les secteurs en diff</w:t>
      </w:r>
      <w:r w:rsidRPr="00607A60">
        <w:t>i</w:t>
      </w:r>
      <w:r w:rsidRPr="00607A60">
        <w:t>culté.</w:t>
      </w:r>
    </w:p>
    <w:p w14:paraId="1D915BFC" w14:textId="77777777" w:rsidR="008E602B" w:rsidRPr="00607A60" w:rsidRDefault="008E602B" w:rsidP="008E602B">
      <w:pPr>
        <w:spacing w:before="120" w:after="120"/>
        <w:jc w:val="both"/>
      </w:pPr>
      <w:r w:rsidRPr="00607A60">
        <w:t>Le programme de stimulation de l’économie et de soutien de l’emploi du 21 octobre a amené des éléments nouveaux importants qui indiquent que tout en cherchant à diminuer par des mesures tempora</w:t>
      </w:r>
      <w:r w:rsidRPr="00607A60">
        <w:t>i</w:t>
      </w:r>
      <w:r w:rsidRPr="00607A60">
        <w:t>res le formidable taux de chômage, le gouvernement met en branle les premiers éléments d’un programme de restructuration industrielle f</w:t>
      </w:r>
      <w:r w:rsidRPr="00607A60">
        <w:t>a</w:t>
      </w:r>
      <w:r w:rsidRPr="00607A60">
        <w:t>vorisant la transformation au Québec des richesses naturelles et des produits semi-finis.</w:t>
      </w:r>
    </w:p>
    <w:p w14:paraId="6C828F76" w14:textId="77777777" w:rsidR="008E602B" w:rsidRPr="00607A60" w:rsidRDefault="008E602B" w:rsidP="008E602B">
      <w:pPr>
        <w:spacing w:before="120" w:after="120"/>
        <w:jc w:val="both"/>
      </w:pPr>
      <w:r>
        <w:t>[37]</w:t>
      </w:r>
    </w:p>
    <w:p w14:paraId="67C6958E" w14:textId="77777777" w:rsidR="008E602B" w:rsidRPr="00607A60" w:rsidRDefault="008E602B" w:rsidP="008E602B">
      <w:pPr>
        <w:spacing w:before="120" w:after="120"/>
        <w:jc w:val="both"/>
      </w:pPr>
      <w:r w:rsidRPr="00607A60">
        <w:t>En choisissant l’amiante, le gouvernement touche au secteur le plus criant. D’abord parce que le Québec produit 82% de l’amiante canadien, soit 30% de la production mondiale et plus de 50% de celle des pays capitalistes</w:t>
      </w:r>
      <w:r>
        <w:t> </w:t>
      </w:r>
      <w:r>
        <w:rPr>
          <w:rStyle w:val="Appelnotedebasdep"/>
        </w:rPr>
        <w:footnoteReference w:id="5"/>
      </w:r>
      <w:r w:rsidRPr="00607A60">
        <w:t>. Par ailleurs, l’amiante compte pour près du quart de la valeur de la production minérale au Québec mais 3% se</w:t>
      </w:r>
      <w:r w:rsidRPr="00607A60">
        <w:t>u</w:t>
      </w:r>
      <w:r w:rsidRPr="00607A60">
        <w:t>lement de l’amiante est transformé sur place</w:t>
      </w:r>
      <w:r>
        <w:t> </w:t>
      </w:r>
      <w:r>
        <w:rPr>
          <w:rStyle w:val="Appelnotedebasdep"/>
        </w:rPr>
        <w:footnoteReference w:id="6"/>
      </w:r>
      <w:r w:rsidRPr="00607A60">
        <w:t>.</w:t>
      </w:r>
    </w:p>
    <w:p w14:paraId="486453CF" w14:textId="77777777" w:rsidR="008E602B" w:rsidRPr="00607A60" w:rsidRDefault="008E602B" w:rsidP="008E602B">
      <w:pPr>
        <w:spacing w:before="120" w:after="120"/>
        <w:jc w:val="both"/>
      </w:pPr>
      <w:r w:rsidRPr="00607A60">
        <w:t>Les entreprises du secteur primaire sont totalement sous contrôle étranger (États-Unis et Grande Bretagne)</w:t>
      </w:r>
      <w:r>
        <w:t> </w:t>
      </w:r>
      <w:r>
        <w:rPr>
          <w:rStyle w:val="Appelnotedebasdep"/>
        </w:rPr>
        <w:footnoteReference w:id="7"/>
      </w:r>
      <w:r w:rsidRPr="00607A60">
        <w:t>. Enfin l’amiantose fait des ravages chez les ouvriers, ce qui n’empêche pas les compagnies de chercher à éviter ou retarder la mise en place de systèmes anti-pollution pour maximiser leur profit.</w:t>
      </w:r>
    </w:p>
    <w:p w14:paraId="4BF00344" w14:textId="77777777" w:rsidR="008E602B" w:rsidRPr="00607A60" w:rsidRDefault="008E602B" w:rsidP="008E602B">
      <w:pPr>
        <w:spacing w:before="120" w:after="120"/>
        <w:jc w:val="both"/>
      </w:pPr>
      <w:r w:rsidRPr="00607A60">
        <w:t>La décision de prendre le contrôle de l’Asbestos Corporation, la création de la Société Nationale de l’Amiante (SNA) et la mise sur pied d’un Centre de Recherche et de Développement touchant la conception des produits, mais aussi la santé, sont des éléments très positifs attendus depuis fort longtemps dans tous les milieux. Il est évident que la vétusté de l’appareil de production de l’Asbestos Corp. n’est pas sans soulever inquiétudes et interrogations d’autant que l’État risque de payer fort cher cette compagnie à cause des règles qu’il s’est données.</w:t>
      </w:r>
    </w:p>
    <w:p w14:paraId="51BA2417" w14:textId="77777777" w:rsidR="008E602B" w:rsidRPr="00607A60" w:rsidRDefault="008E602B" w:rsidP="008E602B">
      <w:pPr>
        <w:spacing w:before="120" w:after="120"/>
        <w:jc w:val="both"/>
      </w:pPr>
      <w:r w:rsidRPr="00607A60">
        <w:t>Par ailleurs, on peut se demander si la S.N.A. et l’Asbestos seront capables de se transformer en locomotives plutôt qu’en wagons de queue en face de la Johns Manville dont les activités sont étroitement intégrées à l’échelle internationale. On notera enfin l’abandon de l’Office de mise en marché. Il reste que le Québec est en train de se doter d’un instrument d’intervention sectorielle important et qu’il s’agit d’un actif non négligeable au bilan de cette première année du gouvernement du P.Q.</w:t>
      </w:r>
    </w:p>
    <w:p w14:paraId="6D075EC5" w14:textId="77777777" w:rsidR="008E602B" w:rsidRPr="00607A60" w:rsidRDefault="008E602B" w:rsidP="008E602B">
      <w:pPr>
        <w:spacing w:before="120" w:after="120"/>
        <w:jc w:val="both"/>
      </w:pPr>
      <w:r w:rsidRPr="00607A60">
        <w:t>Toujours dans le programme de relance, mais moins spectaculaire, quoique les retombées au plan de la vie quotidienne en soient peut être plus immédiates, il est essentiel d’attirer l’attention sur la place do</w:t>
      </w:r>
      <w:r w:rsidRPr="00607A60">
        <w:t>n</w:t>
      </w:r>
      <w:r w:rsidRPr="00607A60">
        <w:t xml:space="preserve">née à l’habitation. En effet, cette place devrait </w:t>
      </w:r>
      <w:r>
        <w:t xml:space="preserve">[38] </w:t>
      </w:r>
      <w:r w:rsidRPr="00607A60">
        <w:t>sans doute aller s’élargissant au cours des prochaines a</w:t>
      </w:r>
      <w:r w:rsidRPr="00607A60">
        <w:t>n</w:t>
      </w:r>
      <w:r w:rsidRPr="00607A60">
        <w:t>nées, relayant notamment les travaux d’infrastructure autoroutière qui sont à l’heure actuelle en voie d’achèvement.</w:t>
      </w:r>
    </w:p>
    <w:p w14:paraId="4ECB924B" w14:textId="77777777" w:rsidR="008E602B" w:rsidRPr="00607A60" w:rsidRDefault="008E602B" w:rsidP="008E602B">
      <w:pPr>
        <w:spacing w:before="120" w:after="120"/>
        <w:jc w:val="both"/>
      </w:pPr>
      <w:r w:rsidRPr="00607A60">
        <w:t>Sans doute faudrait-il parler aussi de la réflexion amorcée sur la politique énergétique et la question du nucléaire, du Livre vert de la recherche scientifique, des mécanismes de concertation.</w:t>
      </w:r>
    </w:p>
    <w:p w14:paraId="72B82248" w14:textId="77777777" w:rsidR="008E602B" w:rsidRPr="00607A60" w:rsidRDefault="008E602B" w:rsidP="008E602B">
      <w:pPr>
        <w:spacing w:before="120" w:after="120"/>
        <w:jc w:val="both"/>
      </w:pPr>
      <w:r w:rsidRPr="00607A60">
        <w:t>Mais je préfère conclure cette communication déjà fort longue en soulignant rapidement les tendances contradictoires qui, si le Québec acquiert sa souveraineté, devraient jouer dans le développement de l’espace national en fonction d’une nouvelle distribution du pouvoir dans la société québécoise.</w:t>
      </w:r>
    </w:p>
    <w:p w14:paraId="1D081899" w14:textId="77777777" w:rsidR="008E602B" w:rsidRPr="00607A60" w:rsidRDefault="008E602B" w:rsidP="008E602B">
      <w:pPr>
        <w:spacing w:before="120" w:after="120"/>
        <w:jc w:val="both"/>
      </w:pPr>
      <w:r w:rsidRPr="00607A60">
        <w:t>Il est certain que la récupération des pouvoirs d’État engendrera des luttes entre différentes classes, fractions de classes et couches s</w:t>
      </w:r>
      <w:r w:rsidRPr="00607A60">
        <w:t>o</w:t>
      </w:r>
      <w:r w:rsidRPr="00607A60">
        <w:t>ciales pour l’appropriation de ces pouvoirs. De façon plus spécifique, des débats et des luttes auront lieu autour du contrôle de l’accumulation, et donc aussi sur le choix d’un modèle de développ</w:t>
      </w:r>
      <w:r w:rsidRPr="00607A60">
        <w:t>e</w:t>
      </w:r>
      <w:r w:rsidRPr="00607A60">
        <w:t>ment. Il est essentiel de conserver à l’esprit que, par exemple, les fo</w:t>
      </w:r>
      <w:r w:rsidRPr="00607A60">
        <w:t>r</w:t>
      </w:r>
      <w:r w:rsidRPr="00607A60">
        <w:t>ces qui sous-tendent le Parti Libéral ou l’Union Nationale ne dispara</w:t>
      </w:r>
      <w:r w:rsidRPr="00607A60">
        <w:t>î</w:t>
      </w:r>
      <w:r w:rsidRPr="00607A60">
        <w:t>tront pas sous l’effet du coup de baguette magique de la souveraineté.</w:t>
      </w:r>
    </w:p>
    <w:p w14:paraId="5AA4638C" w14:textId="77777777" w:rsidR="008E602B" w:rsidRPr="00607A60" w:rsidRDefault="008E602B" w:rsidP="008E602B">
      <w:pPr>
        <w:spacing w:before="120" w:after="120"/>
        <w:jc w:val="both"/>
      </w:pPr>
      <w:r w:rsidRPr="00607A60">
        <w:t>Mais en même temps, on doit s’attendre à ce que la bureaucratie d’État, la nouvelle petite bourgeoisie, certains éléments de la bou</w:t>
      </w:r>
      <w:r w:rsidRPr="00607A60">
        <w:t>r</w:t>
      </w:r>
      <w:r w:rsidRPr="00607A60">
        <w:t>geoisie et même une partie de la classe ouvrière se tournent vers une récupération plus poussée du pouvoir économique et du surplus de l’accumulation pour réaliser leurs intérêts bien sûr, mais aussi pour faire du Québec autre chose qu’un simple parc industriel avec son énorme pôle montréalais.</w:t>
      </w:r>
    </w:p>
    <w:p w14:paraId="6F8BD403" w14:textId="77777777" w:rsidR="008E602B" w:rsidRPr="00607A60" w:rsidRDefault="008E602B" w:rsidP="008E602B">
      <w:pPr>
        <w:spacing w:before="120" w:after="120"/>
        <w:jc w:val="both"/>
      </w:pPr>
      <w:r w:rsidRPr="00607A60">
        <w:t>Si le secteur privé ne sera sans doute pas oublié dans cette affaire, il est probable aussi que l’État tendra à assumer des responsabilités beaucoup plus directes dans le champ économique que celles qu’exerce en ce moment l’État fédéral. L’amiante, Sidbec en sont des préfigurations.</w:t>
      </w:r>
    </w:p>
    <w:p w14:paraId="62517558" w14:textId="77777777" w:rsidR="008E602B" w:rsidRPr="00607A60" w:rsidRDefault="008E602B" w:rsidP="008E602B">
      <w:pPr>
        <w:spacing w:before="120" w:after="120"/>
        <w:jc w:val="both"/>
      </w:pPr>
      <w:r w:rsidRPr="00607A60">
        <w:t>La bureaucratie d’État en tant que catégorie sociale ira donc bien au-delà de l’exercice de ses fonctions traditionnelles et, par cons</w:t>
      </w:r>
      <w:r w:rsidRPr="00607A60">
        <w:t>é</w:t>
      </w:r>
      <w:r w:rsidRPr="00607A60">
        <w:t>quent, tendra à se transformer en ce que Furtado appelle</w:t>
      </w:r>
      <w:r>
        <w:t xml:space="preserve"> [39] </w:t>
      </w:r>
      <w:r w:rsidRPr="00607A60">
        <w:t xml:space="preserve">la </w:t>
      </w:r>
      <w:r w:rsidRPr="00607A60">
        <w:rPr>
          <w:i/>
          <w:iCs/>
        </w:rPr>
        <w:t>tec</w:t>
      </w:r>
      <w:r w:rsidRPr="00607A60">
        <w:rPr>
          <w:i/>
          <w:iCs/>
        </w:rPr>
        <w:t>h</w:t>
      </w:r>
      <w:r w:rsidRPr="00607A60">
        <w:rPr>
          <w:i/>
          <w:iCs/>
        </w:rPr>
        <w:t>nobureaucratie</w:t>
      </w:r>
      <w:r w:rsidRPr="00607A60">
        <w:t xml:space="preserve"> d’État parce que ses fonctions s’élargiront à la capit</w:t>
      </w:r>
      <w:r w:rsidRPr="00607A60">
        <w:t>a</w:t>
      </w:r>
      <w:r w:rsidRPr="00607A60">
        <w:t>lisation des ressources financières, au contrôle direct d’entreprises importantes, à des associations avec des groupes intern</w:t>
      </w:r>
      <w:r w:rsidRPr="00607A60">
        <w:t>a</w:t>
      </w:r>
      <w:r w:rsidRPr="00607A60">
        <w:t xml:space="preserve">tionaux tout en exerçant </w:t>
      </w:r>
      <w:r>
        <w:t>le pouvoir régulateur, et peut-</w:t>
      </w:r>
      <w:r w:rsidRPr="00607A60">
        <w:t>être, en se pr</w:t>
      </w:r>
      <w:r w:rsidRPr="00607A60">
        <w:t>é</w:t>
      </w:r>
      <w:r w:rsidRPr="00607A60">
        <w:t>tendant l’unique interprète de l’intérêt public</w:t>
      </w:r>
      <w:r>
        <w:t> </w:t>
      </w:r>
      <w:r>
        <w:rPr>
          <w:rStyle w:val="Appelnotedebasdep"/>
        </w:rPr>
        <w:footnoteReference w:id="8"/>
      </w:r>
      <w:r w:rsidRPr="00607A60">
        <w:t>.</w:t>
      </w:r>
    </w:p>
    <w:p w14:paraId="6A0F8D5A" w14:textId="77777777" w:rsidR="008E602B" w:rsidRPr="00607A60" w:rsidRDefault="008E602B" w:rsidP="008E602B">
      <w:pPr>
        <w:spacing w:before="120" w:after="120"/>
        <w:jc w:val="both"/>
      </w:pPr>
      <w:r w:rsidRPr="00607A60">
        <w:t>En même temps, le Québec continuera de faire face à un capitali</w:t>
      </w:r>
      <w:r w:rsidRPr="00607A60">
        <w:t>s</w:t>
      </w:r>
      <w:r w:rsidRPr="00607A60">
        <w:t>me consolidé non pas sur une base nationale, mais multinationale. La mise en œuvre d’une politique économique ou encore d’un processus global de planification indicative sera donc au moins aussi difficile que ce qu’elle est actuellement au Canada à cause du type d’organisation très rigide de la production à l’échelle mondiale imp</w:t>
      </w:r>
      <w:r w:rsidRPr="00607A60">
        <w:t>o</w:t>
      </w:r>
      <w:r w:rsidRPr="00607A60">
        <w:t>sé par les firmes multinationales.</w:t>
      </w:r>
    </w:p>
    <w:p w14:paraId="71AEB479" w14:textId="77777777" w:rsidR="008E602B" w:rsidRPr="00607A60" w:rsidRDefault="008E602B" w:rsidP="008E602B">
      <w:pPr>
        <w:spacing w:before="120" w:after="120"/>
        <w:jc w:val="both"/>
      </w:pPr>
      <w:r w:rsidRPr="00607A60">
        <w:t>D’une certaine manière, on peut donc penser que le pouvoir tec</w:t>
      </w:r>
      <w:r w:rsidRPr="00607A60">
        <w:t>h</w:t>
      </w:r>
      <w:r w:rsidRPr="00607A60">
        <w:t>nobureaucratique ne pourra s’opposer que de façon souvent ambiguë au capital monopoliste étranger pour lui disputer le surplus.</w:t>
      </w:r>
    </w:p>
    <w:p w14:paraId="564E6CAF" w14:textId="77777777" w:rsidR="008E602B" w:rsidRPr="00607A60" w:rsidRDefault="008E602B" w:rsidP="008E602B">
      <w:pPr>
        <w:spacing w:before="120" w:after="120"/>
        <w:jc w:val="both"/>
      </w:pPr>
      <w:r w:rsidRPr="00607A60">
        <w:t>De ce point de vue, il apparaît urgent que les forces progressistes au Québec se rassemblent au-delà des orthodoxies et des querelles de chapelles pour être capables d’imposer un modèle alternatif conforme aux intérêts des travailleurs.</w:t>
      </w:r>
    </w:p>
    <w:p w14:paraId="19AC509D" w14:textId="77777777" w:rsidR="008E602B" w:rsidRDefault="008E602B" w:rsidP="008E602B">
      <w:pPr>
        <w:pStyle w:val="p"/>
      </w:pPr>
    </w:p>
    <w:p w14:paraId="029D651D" w14:textId="77777777" w:rsidR="008E602B" w:rsidRDefault="008E602B" w:rsidP="008E602B">
      <w:pPr>
        <w:pStyle w:val="p"/>
      </w:pPr>
      <w:r>
        <w:br w:type="page"/>
        <w:t>[39]</w:t>
      </w:r>
    </w:p>
    <w:p w14:paraId="6B3CC759" w14:textId="77777777" w:rsidR="008E602B" w:rsidRPr="00E07116" w:rsidRDefault="008E602B" w:rsidP="008E602B">
      <w:pPr>
        <w:jc w:val="both"/>
      </w:pPr>
    </w:p>
    <w:p w14:paraId="15B89BEC" w14:textId="77777777" w:rsidR="008E602B" w:rsidRDefault="008E602B" w:rsidP="008E602B">
      <w:pPr>
        <w:jc w:val="both"/>
      </w:pPr>
    </w:p>
    <w:p w14:paraId="66425737" w14:textId="77777777" w:rsidR="008E602B" w:rsidRPr="00E07116" w:rsidRDefault="008E602B" w:rsidP="008E602B">
      <w:pPr>
        <w:jc w:val="both"/>
      </w:pPr>
    </w:p>
    <w:p w14:paraId="1A18D8D0" w14:textId="77777777" w:rsidR="008E602B" w:rsidRPr="001E6831" w:rsidRDefault="008E602B" w:rsidP="008E602B">
      <w:pPr>
        <w:ind w:firstLine="0"/>
        <w:jc w:val="center"/>
        <w:rPr>
          <w:sz w:val="24"/>
        </w:rPr>
      </w:pPr>
      <w:bookmarkStart w:id="6" w:name="Chance_au_coureur_pt_I_2"/>
      <w:r w:rsidRPr="001E6831">
        <w:rPr>
          <w:sz w:val="36"/>
        </w:rPr>
        <w:t>La chance au coureur.</w:t>
      </w:r>
      <w:r w:rsidRPr="001E6831">
        <w:rPr>
          <w:sz w:val="36"/>
        </w:rPr>
        <w:br/>
      </w:r>
      <w:r w:rsidRPr="001E6831">
        <w:rPr>
          <w:i/>
          <w:sz w:val="24"/>
        </w:rPr>
        <w:t>Bilan de l’action du Gouvern</w:t>
      </w:r>
      <w:r w:rsidRPr="001E6831">
        <w:rPr>
          <w:i/>
          <w:sz w:val="24"/>
        </w:rPr>
        <w:t>e</w:t>
      </w:r>
      <w:r w:rsidRPr="001E6831">
        <w:rPr>
          <w:i/>
          <w:sz w:val="24"/>
        </w:rPr>
        <w:t>ment du Parti québécois</w:t>
      </w:r>
    </w:p>
    <w:p w14:paraId="46425265" w14:textId="77777777" w:rsidR="008E602B" w:rsidRPr="00591DCE" w:rsidRDefault="008E602B" w:rsidP="008E602B">
      <w:pPr>
        <w:ind w:firstLine="0"/>
        <w:jc w:val="center"/>
        <w:rPr>
          <w:b/>
          <w:color w:val="000080"/>
          <w:sz w:val="24"/>
        </w:rPr>
      </w:pPr>
      <w:r w:rsidRPr="00591DCE">
        <w:rPr>
          <w:b/>
          <w:color w:val="000080"/>
          <w:sz w:val="24"/>
        </w:rPr>
        <w:t>Première partie</w:t>
      </w:r>
    </w:p>
    <w:p w14:paraId="795FB452" w14:textId="77777777" w:rsidR="008E602B" w:rsidRPr="00384B20" w:rsidRDefault="008E602B" w:rsidP="008E602B">
      <w:pPr>
        <w:pStyle w:val="Titreniveau1"/>
      </w:pPr>
      <w:r w:rsidRPr="00384B20">
        <w:t>I</w:t>
      </w:r>
      <w:r>
        <w:t>.2</w:t>
      </w:r>
    </w:p>
    <w:p w14:paraId="6795A081" w14:textId="77777777" w:rsidR="008E602B" w:rsidRPr="00E07116" w:rsidRDefault="008E602B" w:rsidP="008E602B">
      <w:pPr>
        <w:pStyle w:val="Titreniveau2"/>
      </w:pPr>
      <w:r>
        <w:t>“Projet national</w:t>
      </w:r>
      <w:r>
        <w:br/>
        <w:t>et affrontement des bourgeoisies</w:t>
      </w:r>
      <w:r>
        <w:br/>
        <w:t>québécoise et canadienne</w:t>
      </w:r>
    </w:p>
    <w:bookmarkEnd w:id="6"/>
    <w:p w14:paraId="723B524C" w14:textId="77777777" w:rsidR="008E602B" w:rsidRPr="00E07116" w:rsidRDefault="008E602B" w:rsidP="008E602B">
      <w:pPr>
        <w:jc w:val="both"/>
        <w:rPr>
          <w:szCs w:val="36"/>
        </w:rPr>
      </w:pPr>
    </w:p>
    <w:p w14:paraId="68D11ADA" w14:textId="77777777" w:rsidR="008E602B" w:rsidRPr="00306089" w:rsidRDefault="008E602B" w:rsidP="008E602B">
      <w:pPr>
        <w:pStyle w:val="auteur"/>
      </w:pPr>
      <w:r w:rsidRPr="00306089">
        <w:t>Pierre FOURNIER</w:t>
      </w:r>
    </w:p>
    <w:p w14:paraId="3900171B" w14:textId="77777777" w:rsidR="008E602B" w:rsidRPr="00E07116" w:rsidRDefault="008E602B" w:rsidP="008E602B">
      <w:pPr>
        <w:jc w:val="both"/>
      </w:pPr>
    </w:p>
    <w:p w14:paraId="53832E97" w14:textId="77777777" w:rsidR="008E602B" w:rsidRPr="00E07116" w:rsidRDefault="008E602B" w:rsidP="008E602B">
      <w:pPr>
        <w:jc w:val="both"/>
      </w:pPr>
    </w:p>
    <w:p w14:paraId="6A9F3124" w14:textId="77777777" w:rsidR="008E602B" w:rsidRPr="001D72DD" w:rsidRDefault="008E602B" w:rsidP="008E602B">
      <w:pPr>
        <w:spacing w:before="120" w:after="120"/>
        <w:ind w:left="1080"/>
        <w:jc w:val="both"/>
        <w:rPr>
          <w:color w:val="000090"/>
          <w:sz w:val="24"/>
        </w:rPr>
      </w:pPr>
      <w:r w:rsidRPr="001D72DD">
        <w:rPr>
          <w:color w:val="000090"/>
          <w:sz w:val="24"/>
        </w:rPr>
        <w:t xml:space="preserve">« Le </w:t>
      </w:r>
      <w:r w:rsidRPr="001D72DD">
        <w:rPr>
          <w:i/>
          <w:iCs/>
          <w:color w:val="000090"/>
          <w:sz w:val="24"/>
        </w:rPr>
        <w:t>Parti Québécois n’est que le Parti libéral de Jean Lesage en plus social-démocrate et en plus nationaliste. »</w:t>
      </w:r>
    </w:p>
    <w:p w14:paraId="782D2D8F" w14:textId="77777777" w:rsidR="008E602B" w:rsidRPr="001D72DD" w:rsidRDefault="008E602B" w:rsidP="008E602B">
      <w:pPr>
        <w:spacing w:before="120" w:after="120"/>
        <w:ind w:left="1080"/>
        <w:jc w:val="both"/>
        <w:rPr>
          <w:color w:val="000090"/>
          <w:sz w:val="24"/>
        </w:rPr>
      </w:pPr>
      <w:r w:rsidRPr="001D72DD">
        <w:rPr>
          <w:i/>
          <w:iCs/>
          <w:color w:val="000090"/>
          <w:sz w:val="24"/>
        </w:rPr>
        <w:t>Des représentants des plus grosses institutions financi</w:t>
      </w:r>
      <w:r w:rsidRPr="001D72DD">
        <w:rPr>
          <w:i/>
          <w:iCs/>
          <w:color w:val="000090"/>
          <w:sz w:val="24"/>
        </w:rPr>
        <w:t>è</w:t>
      </w:r>
      <w:r w:rsidRPr="001D72DD">
        <w:rPr>
          <w:i/>
          <w:iCs/>
          <w:color w:val="000090"/>
          <w:sz w:val="24"/>
        </w:rPr>
        <w:t>res à New York, cités par Robert Pouliot, « Une confront</w:t>
      </w:r>
      <w:r w:rsidRPr="001D72DD">
        <w:rPr>
          <w:i/>
          <w:iCs/>
          <w:color w:val="000090"/>
          <w:sz w:val="24"/>
        </w:rPr>
        <w:t>a</w:t>
      </w:r>
      <w:r w:rsidRPr="001D72DD">
        <w:rPr>
          <w:i/>
          <w:iCs/>
          <w:color w:val="000090"/>
          <w:sz w:val="24"/>
        </w:rPr>
        <w:t>tion Québec-Ottawa fait plus peur que l’indépendance », LA PRESSE, 20 novembre 1976.</w:t>
      </w:r>
    </w:p>
    <w:p w14:paraId="7839ADF9" w14:textId="77777777" w:rsidR="008E602B" w:rsidRDefault="008E602B" w:rsidP="008E602B">
      <w:pPr>
        <w:spacing w:before="120" w:after="120"/>
        <w:jc w:val="both"/>
      </w:pPr>
    </w:p>
    <w:p w14:paraId="57D4205E" w14:textId="77777777" w:rsidR="008E602B" w:rsidRPr="00384B20" w:rsidRDefault="008E602B" w:rsidP="008E602B">
      <w:pPr>
        <w:ind w:right="90" w:firstLine="0"/>
        <w:jc w:val="both"/>
        <w:rPr>
          <w:sz w:val="20"/>
        </w:rPr>
      </w:pPr>
      <w:hyperlink w:anchor="tdm" w:history="1">
        <w:r w:rsidRPr="00384B20">
          <w:rPr>
            <w:rStyle w:val="Hyperlien"/>
            <w:sz w:val="20"/>
          </w:rPr>
          <w:t>Retour à la table des matières</w:t>
        </w:r>
      </w:hyperlink>
    </w:p>
    <w:p w14:paraId="7FEA9A2D" w14:textId="77777777" w:rsidR="008E602B" w:rsidRPr="00607A60" w:rsidRDefault="008E602B" w:rsidP="008E602B">
      <w:pPr>
        <w:spacing w:before="120" w:after="120"/>
        <w:jc w:val="both"/>
      </w:pPr>
      <w:r w:rsidRPr="00607A60">
        <w:t>Vous serez sans doute surpris d’apprendre que cette évaluation du Parti Québécois n’est pas celle d’un syndicat ou d’un</w:t>
      </w:r>
      <w:r>
        <w:t xml:space="preserve"> [40] </w:t>
      </w:r>
      <w:r w:rsidRPr="00607A60">
        <w:t>groupe de gauche, mais bien, celle de dirigeants financiers impo</w:t>
      </w:r>
      <w:r w:rsidRPr="00607A60">
        <w:t>r</w:t>
      </w:r>
      <w:r w:rsidRPr="00607A60">
        <w:t>tants à New York quelques jours à peine après l’élection de René L</w:t>
      </w:r>
      <w:r w:rsidRPr="00607A60">
        <w:t>é</w:t>
      </w:r>
      <w:r w:rsidRPr="00607A60">
        <w:t>vesque. Il est remarquable, à mon avis, de voir à quel point les financiers new yo</w:t>
      </w:r>
      <w:r w:rsidRPr="00607A60">
        <w:t>r</w:t>
      </w:r>
      <w:r w:rsidRPr="00607A60">
        <w:t>kais sont bien informés de la situation politique au Qu</w:t>
      </w:r>
      <w:r w:rsidRPr="00607A60">
        <w:t>é</w:t>
      </w:r>
      <w:r w:rsidRPr="00607A60">
        <w:t>bec.</w:t>
      </w:r>
    </w:p>
    <w:p w14:paraId="66299CFE" w14:textId="77777777" w:rsidR="008E602B" w:rsidRPr="00607A60" w:rsidRDefault="008E602B" w:rsidP="008E602B">
      <w:pPr>
        <w:spacing w:before="120" w:after="120"/>
        <w:jc w:val="both"/>
      </w:pPr>
      <w:r w:rsidRPr="00607A60">
        <w:t>Je retiens donc l’hypothèse des milieux financiers et je tenterai a</w:t>
      </w:r>
      <w:r w:rsidRPr="00607A60">
        <w:t>u</w:t>
      </w:r>
      <w:r w:rsidRPr="00607A60">
        <w:t>jourd’hui, dans cette brève communication, de démontrer que le Parti Québécois s’inscrit dans la continuité des politiques mises en œuvre depuis le début de la Révolution tranquille, et cela à trois niveaux. D’abord, nous verrons que cette continuité se manifeste dans les rel</w:t>
      </w:r>
      <w:r w:rsidRPr="00607A60">
        <w:t>a</w:t>
      </w:r>
      <w:r w:rsidRPr="00607A60">
        <w:t>tions entre le Parti Québécois et les pouvoirs économiques. Même si le PQ est au pouvoir depuis moins d’un an, et malgré certaines esca</w:t>
      </w:r>
      <w:r w:rsidRPr="00607A60">
        <w:t>r</w:t>
      </w:r>
      <w:r w:rsidRPr="00607A60">
        <w:t>mouches qu'amplifient régulièrement les principaux média d’information, le gouvernement a déjà fait la preuve qu’il entend jouer le jeu et se mettre à table avec les principaux dirigeants capitalistes et que, malgré ses prétentions social-démocrates, il est un gouvernement comme les autres.</w:t>
      </w:r>
    </w:p>
    <w:p w14:paraId="6578A4CC" w14:textId="77777777" w:rsidR="008E602B" w:rsidRPr="00607A60" w:rsidRDefault="008E602B" w:rsidP="008E602B">
      <w:pPr>
        <w:spacing w:before="120" w:after="120"/>
        <w:jc w:val="both"/>
      </w:pPr>
      <w:r w:rsidRPr="00607A60">
        <w:t>Deuxièmement, nous tenterons de démontrer que les politiques économiques du gouvernement péquiste s’inscrivent elles aussi dans la voie déjà tracée par ses prédécesseurs depuis une vingtaine d’année. Avec plus ou moins de cohérence et tout en accumulant les contradi</w:t>
      </w:r>
      <w:r w:rsidRPr="00607A60">
        <w:t>c</w:t>
      </w:r>
      <w:r w:rsidRPr="00607A60">
        <w:t>tions, les gouvernements québécois successifs se sont donnés comme objectif prioritaire de maintenir et de renforcer la bourgeoisie locale, principalement francophone. Je ne m’engagerai pas ici dans une qu</w:t>
      </w:r>
      <w:r w:rsidRPr="00607A60">
        <w:t>e</w:t>
      </w:r>
      <w:r w:rsidRPr="00607A60">
        <w:t>relle sémantique, à savoir si la bourgeoisie québécoise est petite, moyenne ou grande, ou encore nationale, non-monopoliste ou mon</w:t>
      </w:r>
      <w:r w:rsidRPr="00607A60">
        <w:t>o</w:t>
      </w:r>
      <w:r w:rsidRPr="00607A60">
        <w:t>poliste. Il suffit de souligner que le PQ souscrit à cet objectif, qu’il tentera sans aucun doute d’aller plus loin dans la même voie, même si il utilisera des moyens quelque peu différents.</w:t>
      </w:r>
    </w:p>
    <w:p w14:paraId="60570EDC" w14:textId="77777777" w:rsidR="008E602B" w:rsidRPr="00607A60" w:rsidRDefault="008E602B" w:rsidP="008E602B">
      <w:pPr>
        <w:spacing w:before="120" w:after="120"/>
        <w:jc w:val="both"/>
      </w:pPr>
      <w:r w:rsidRPr="00607A60">
        <w:t>Finalement, nous croyons que le projet souveraineté-association se situe lui aussi dans un contexte de continuité, et, plus spécifiquement, répond au désir de la bourgeoisie locale de se donner un État encore plus fort</w:t>
      </w:r>
      <w:r>
        <w:t xml:space="preserve"> pour pouvoir améliorer sa posi</w:t>
      </w:r>
      <w:r w:rsidRPr="00607A60">
        <w:t>tion</w:t>
      </w:r>
      <w:r>
        <w:t xml:space="preserve"> [41]</w:t>
      </w:r>
      <w:r w:rsidRPr="00607A60">
        <w:t xml:space="preserve"> relative, et cela su</w:t>
      </w:r>
      <w:r w:rsidRPr="00607A60">
        <w:t>r</w:t>
      </w:r>
      <w:r w:rsidRPr="00607A60">
        <w:t>tout aux dépens de la bourgeoisie c</w:t>
      </w:r>
      <w:r w:rsidRPr="00607A60">
        <w:t>a</w:t>
      </w:r>
      <w:r w:rsidRPr="00607A60">
        <w:t>nadienne.</w:t>
      </w:r>
    </w:p>
    <w:p w14:paraId="06E1E538" w14:textId="77777777" w:rsidR="008E602B" w:rsidRDefault="008E602B" w:rsidP="008E602B">
      <w:pPr>
        <w:spacing w:before="120" w:after="120"/>
        <w:jc w:val="both"/>
      </w:pPr>
    </w:p>
    <w:p w14:paraId="232339E9" w14:textId="77777777" w:rsidR="008E602B" w:rsidRPr="00607A60" w:rsidRDefault="008E602B" w:rsidP="008E602B">
      <w:pPr>
        <w:pStyle w:val="planche"/>
      </w:pPr>
      <w:r>
        <w:t xml:space="preserve">1. </w:t>
      </w:r>
      <w:r w:rsidRPr="00607A60">
        <w:t>Les relatio</w:t>
      </w:r>
      <w:r>
        <w:t>ns entre les milieux financiers</w:t>
      </w:r>
      <w:r>
        <w:br/>
      </w:r>
      <w:r w:rsidRPr="00607A60">
        <w:t>et le gouvernement p</w:t>
      </w:r>
      <w:r w:rsidRPr="00607A60">
        <w:t>é</w:t>
      </w:r>
      <w:r w:rsidRPr="00607A60">
        <w:t>quiste : des indices</w:t>
      </w:r>
    </w:p>
    <w:p w14:paraId="19716BB3" w14:textId="77777777" w:rsidR="008E602B" w:rsidRDefault="008E602B" w:rsidP="008E602B">
      <w:pPr>
        <w:spacing w:before="120" w:after="120"/>
        <w:jc w:val="both"/>
      </w:pPr>
    </w:p>
    <w:p w14:paraId="2F3D7384" w14:textId="77777777" w:rsidR="008E602B" w:rsidRPr="00607A60" w:rsidRDefault="008E602B" w:rsidP="008E602B">
      <w:pPr>
        <w:spacing w:before="120" w:after="120"/>
        <w:jc w:val="both"/>
      </w:pPr>
      <w:r>
        <w:t>À</w:t>
      </w:r>
      <w:r w:rsidRPr="00607A60">
        <w:t xml:space="preserve"> la fin du règne Bourassa, on avait déjà largement fait état des rapports serviles qui s’étaient établis entre le gouvernement et le m</w:t>
      </w:r>
      <w:r w:rsidRPr="00607A60">
        <w:t>i</w:t>
      </w:r>
      <w:r w:rsidRPr="00607A60">
        <w:t>lieu des affaires</w:t>
      </w:r>
      <w:r>
        <w:t> </w:t>
      </w:r>
      <w:r>
        <w:rPr>
          <w:rStyle w:val="Appelnotedebasdep"/>
        </w:rPr>
        <w:footnoteReference w:id="9"/>
      </w:r>
      <w:r w:rsidRPr="00607A60">
        <w:t>. L’élection du 15 novembre aura sûrement donné à plusieurs quelques lueurs d’espoirs quant à l’élimination de certains des aspects les plus grossiers de la dépendance du gouvernement. En effet, le nouveau gouvernement a été élu sans caisse électorale occulte et, contrairement à son prédécesseur, la majorité des nouveaux me</w:t>
      </w:r>
      <w:r w:rsidRPr="00607A60">
        <w:t>m</w:t>
      </w:r>
      <w:r w:rsidRPr="00607A60">
        <w:t>bres du gouvernement ne semblaient pas avoir de liens interpersonnels incestueux avec le monde des affaires. On pouvait donc espérer un peu naïvement que les québécois auraient un gouvernement plus à eux.</w:t>
      </w:r>
    </w:p>
    <w:p w14:paraId="63855F59" w14:textId="77777777" w:rsidR="008E602B" w:rsidRPr="00607A60" w:rsidRDefault="008E602B" w:rsidP="008E602B">
      <w:pPr>
        <w:spacing w:before="120" w:after="120"/>
        <w:jc w:val="both"/>
      </w:pPr>
      <w:r w:rsidRPr="00607A60">
        <w:t>Donc, on se retrouve le 15 novembre avec un gouvernement sans attaches apparentes, et un gouvernement par surcroît à saveur social-démocrate. Ça donne quoi ? Ça change quoi ? Est-ce que véritabl</w:t>
      </w:r>
      <w:r w:rsidRPr="00607A60">
        <w:t>e</w:t>
      </w:r>
      <w:r w:rsidRPr="00607A60">
        <w:t>ment c</w:t>
      </w:r>
      <w:r>
        <w:t>e</w:t>
      </w:r>
      <w:r w:rsidRPr="00607A60">
        <w:t xml:space="preserve"> type de gouvernement jouit d’une marge de manœuvre plus grande face aux milieux financiers, tel qu’on aurait pu s’y attendre ?</w:t>
      </w:r>
    </w:p>
    <w:p w14:paraId="0EA7D5B7" w14:textId="77777777" w:rsidR="008E602B" w:rsidRPr="00607A60" w:rsidRDefault="008E602B" w:rsidP="008E602B">
      <w:pPr>
        <w:spacing w:before="120" w:after="120"/>
        <w:jc w:val="both"/>
      </w:pPr>
      <w:r>
        <w:t>À</w:t>
      </w:r>
      <w:r w:rsidRPr="00607A60">
        <w:t xml:space="preserve"> cet égard, l’expérience des gouvernements sociaux-démocrates en Europe est fort révélatrice. Une fois au pouvoir, ils se sont montrés remarquablement timides et peu enclins à mettre en branle des réfo</w:t>
      </w:r>
      <w:r w:rsidRPr="00607A60">
        <w:t>r</w:t>
      </w:r>
      <w:r w:rsidRPr="00607A60">
        <w:t>mes majeures. C’est ce qui ressort d’une excellente étude de Ralph Miliband sur les partis sociaux-démocrates européens</w:t>
      </w:r>
      <w:r>
        <w:t> </w:t>
      </w:r>
      <w:r>
        <w:rPr>
          <w:rStyle w:val="Appelnotedebasdep"/>
        </w:rPr>
        <w:footnoteReference w:id="10"/>
      </w:r>
      <w:r w:rsidRPr="00607A60">
        <w:t>, et en partic</w:t>
      </w:r>
      <w:r w:rsidRPr="00607A60">
        <w:t>u</w:t>
      </w:r>
      <w:r w:rsidRPr="00607A60">
        <w:t>lier du parti travailliste en Angleterre</w:t>
      </w:r>
      <w:r>
        <w:t> </w:t>
      </w:r>
      <w:r>
        <w:rPr>
          <w:rStyle w:val="Appelnotedebasdep"/>
        </w:rPr>
        <w:footnoteReference w:id="11"/>
      </w:r>
      <w:r w:rsidRPr="00607A60">
        <w:t>. Selon lui, le « socialisme pa</w:t>
      </w:r>
      <w:r w:rsidRPr="00607A60">
        <w:t>r</w:t>
      </w:r>
      <w:r w:rsidRPr="00607A60">
        <w:t>lementaire » a sans doute amené « une certaine humanisation de l’ordre social existant », mais « n’a rien produit de vraiment redout</w:t>
      </w:r>
      <w:r w:rsidRPr="00607A60">
        <w:t>a</w:t>
      </w:r>
      <w:r w:rsidRPr="00607A60">
        <w:t>ble pour les forces</w:t>
      </w:r>
      <w:r>
        <w:t xml:space="preserve"> [42] </w:t>
      </w:r>
      <w:r w:rsidRPr="00607A60">
        <w:t>conservatrices ». De plus, « les nouveaux gouvernements se sont toujours donnés beaucoup de mal pour amortir les exigences popula</w:t>
      </w:r>
      <w:r w:rsidRPr="00607A60">
        <w:t>i</w:t>
      </w:r>
      <w:r w:rsidRPr="00607A60">
        <w:t>res</w:t>
      </w:r>
      <w:r>
        <w:t> </w:t>
      </w:r>
      <w:r>
        <w:rPr>
          <w:rStyle w:val="Appelnotedebasdep"/>
        </w:rPr>
        <w:footnoteReference w:id="12"/>
      </w:r>
      <w:r w:rsidRPr="00607A60">
        <w:t> ».</w:t>
      </w:r>
    </w:p>
    <w:p w14:paraId="57BE9509" w14:textId="77777777" w:rsidR="008E602B" w:rsidRPr="00607A60" w:rsidRDefault="008E602B" w:rsidP="008E602B">
      <w:pPr>
        <w:spacing w:before="120" w:after="120"/>
        <w:jc w:val="both"/>
      </w:pPr>
      <w:r w:rsidRPr="00607A60">
        <w:t>C’est à peu près en ces termes, je crois, qu’on peut évaluer la pr</w:t>
      </w:r>
      <w:r w:rsidRPr="00607A60">
        <w:t>e</w:t>
      </w:r>
      <w:r w:rsidRPr="00607A60">
        <w:t>mière année de pouvoir du Parti Québécois. Les quelques mesures sociales, la loi dite anti-scabs, le salaire minimum à $3 et la loi 101, pour en nommer quelques-unes, ne sont pas totalement dénuées de signification pour la classe ouvrière, même si elles demeurent inco</w:t>
      </w:r>
      <w:r w:rsidRPr="00607A60">
        <w:t>m</w:t>
      </w:r>
      <w:r w:rsidRPr="00607A60">
        <w:t>plètes et ne remettent pas en question la domination des pouvoirs éc</w:t>
      </w:r>
      <w:r w:rsidRPr="00607A60">
        <w:t>o</w:t>
      </w:r>
      <w:r w:rsidRPr="00607A60">
        <w:t>nomiques. En effet, ces différentes mesures, même si elles agacent certains dirigeants patronaux, ne touchent que très peu la grande bourgeoisie. Les travailleurs de la plupart des grosses entreprises sont syndiqués et ont des salaires plus élevés que le salaire minimum et répondent déjà, dans l’ensemble, aux exigences de la loi 101.</w:t>
      </w:r>
    </w:p>
    <w:p w14:paraId="45686604" w14:textId="77777777" w:rsidR="008E602B" w:rsidRPr="00607A60" w:rsidRDefault="008E602B" w:rsidP="008E602B">
      <w:pPr>
        <w:spacing w:before="120" w:after="120"/>
        <w:jc w:val="both"/>
      </w:pPr>
      <w:r w:rsidRPr="00607A60">
        <w:t>Au sujet de la loi 101, on a beaucoup insisté sur le fait qu’elle a été adoptée malgré une forte opposition du monde des affaires, et que ce</w:t>
      </w:r>
      <w:r w:rsidRPr="00607A60">
        <w:t>t</w:t>
      </w:r>
      <w:r w:rsidRPr="00607A60">
        <w:t>te législation est la preuve éclatante que le gouvernement est prêt à prendre ses responsabilités devant les pouvoirs économiques. Il ne fait aucun doute que certaines entreprises, surtout celles de petite taille, devront faire certains déboursés pour se conformer à la loi. Cepe</w:t>
      </w:r>
      <w:r w:rsidRPr="00607A60">
        <w:t>n</w:t>
      </w:r>
      <w:r w:rsidRPr="00607A60">
        <w:t xml:space="preserve">dant, la loi est beaucoup moins contraignante qu’on a voulu le faire </w:t>
      </w:r>
      <w:r>
        <w:t>croire. Les capitalistes anglo-</w:t>
      </w:r>
      <w:r w:rsidRPr="00607A60">
        <w:t>canadiens, en tant qu’individus et, en tant que membres de la communauté anglophone québécoise, se sont sans doute sentis quelque peu menacés et ont réagi en conséquence. Mais les monopoles américains et canadiens, en tant qu’institutions, sont fort peu touchés et s’adapteront facilement. L’ambassadeur am</w:t>
      </w:r>
      <w:r w:rsidRPr="00607A60">
        <w:t>é</w:t>
      </w:r>
      <w:r w:rsidRPr="00607A60">
        <w:t>ricain au Canada, Thomas Enders, a d’ailleurs souligné en mai dernier que les grosses entreprises américaines au Québec ne sont nullement paniquées par la législation sur le français.</w:t>
      </w:r>
    </w:p>
    <w:p w14:paraId="511E88EF" w14:textId="77777777" w:rsidR="008E602B" w:rsidRPr="00607A60" w:rsidRDefault="008E602B" w:rsidP="008E602B">
      <w:pPr>
        <w:spacing w:before="120" w:after="120"/>
        <w:jc w:val="both"/>
      </w:pPr>
      <w:r w:rsidRPr="00607A60">
        <w:t>En outre, soulignons qu’il y a eu des concessions importantes au niveau de la langue des sièges sociaux et des clauses relatives aux r</w:t>
      </w:r>
      <w:r w:rsidRPr="00607A60">
        <w:t>é</w:t>
      </w:r>
      <w:r w:rsidRPr="00607A60">
        <w:t>sidents temporaires. Suite à un amendement de dernière</w:t>
      </w:r>
      <w:r>
        <w:t xml:space="preserve"> [43] </w:t>
      </w:r>
      <w:r w:rsidRPr="00607A60">
        <w:t>heure, la situation des sièges sociaux demeure floue ; ces derniers restent so</w:t>
      </w:r>
      <w:r w:rsidRPr="00607A60">
        <w:t>u</w:t>
      </w:r>
      <w:r w:rsidRPr="00607A60">
        <w:t>mis, dans la loi, au pouvoir totalement discrétionnaire de l’Office de la Langue Française. En pratique, ça veut dire que l’Office peut pe</w:t>
      </w:r>
      <w:r w:rsidRPr="00607A60">
        <w:t>r</w:t>
      </w:r>
      <w:r w:rsidRPr="00607A60">
        <w:t xml:space="preserve">mettre à une entreprise, de bonne foi, compte tenu de sa </w:t>
      </w:r>
      <w:r w:rsidRPr="00607A60">
        <w:rPr>
          <w:i/>
          <w:iCs/>
        </w:rPr>
        <w:t>situation pa</w:t>
      </w:r>
      <w:r w:rsidRPr="00607A60">
        <w:rPr>
          <w:i/>
          <w:iCs/>
        </w:rPr>
        <w:t>r</w:t>
      </w:r>
      <w:r w:rsidRPr="00607A60">
        <w:rPr>
          <w:i/>
          <w:iCs/>
        </w:rPr>
        <w:t>ticulière,</w:t>
      </w:r>
      <w:r w:rsidRPr="00607A60">
        <w:t xml:space="preserve"> de ne pas respecter une ou plusieurs des dispositions du ch</w:t>
      </w:r>
      <w:r w:rsidRPr="00607A60">
        <w:t>a</w:t>
      </w:r>
      <w:r w:rsidRPr="00607A60">
        <w:t>pitre de la loi 101 consacré à la francisation des entr</w:t>
      </w:r>
      <w:r w:rsidRPr="00607A60">
        <w:t>e</w:t>
      </w:r>
      <w:r w:rsidRPr="00607A60">
        <w:t>prises</w:t>
      </w:r>
      <w:r>
        <w:t> </w:t>
      </w:r>
      <w:r>
        <w:rPr>
          <w:rStyle w:val="Appelnotedebasdep"/>
        </w:rPr>
        <w:footnoteReference w:id="13"/>
      </w:r>
      <w:r w:rsidRPr="00607A60">
        <w:t xml:space="preserve"> Quant aux clauses relatives aux résidents temporaires, elles perme</w:t>
      </w:r>
      <w:r w:rsidRPr="00607A60">
        <w:t>t</w:t>
      </w:r>
      <w:r w:rsidRPr="00607A60">
        <w:t>tront aux cadres anglo-canadiens et américains d’envoyer leurs e</w:t>
      </w:r>
      <w:r w:rsidRPr="00607A60">
        <w:t>n</w:t>
      </w:r>
      <w:r w:rsidRPr="00607A60">
        <w:t>fants dans des écoles anglaises.</w:t>
      </w:r>
    </w:p>
    <w:p w14:paraId="1B781EBB" w14:textId="77777777" w:rsidR="008E602B" w:rsidRPr="00607A60" w:rsidRDefault="008E602B" w:rsidP="008E602B">
      <w:pPr>
        <w:spacing w:before="120" w:after="120"/>
        <w:jc w:val="both"/>
      </w:pPr>
      <w:r w:rsidRPr="00607A60">
        <w:t>En fin de compte, l’objectif principal de la loi 101, du moins en ce qui touche le monde des affaires, est de franciser le visage des mon</w:t>
      </w:r>
      <w:r w:rsidRPr="00607A60">
        <w:t>o</w:t>
      </w:r>
      <w:r w:rsidRPr="00607A60">
        <w:t xml:space="preserve">poles, et non pas de modifier la configuration du pouvoir économique. </w:t>
      </w:r>
      <w:r>
        <w:t>À</w:t>
      </w:r>
      <w:r w:rsidRPr="00607A60">
        <w:t xml:space="preserve"> moyen terme, les diplômés des HEC se trouveront sûrement plus facilement des jobs et la direction des entreprises devra se franciser davantage.</w:t>
      </w:r>
    </w:p>
    <w:p w14:paraId="6A3FA09B" w14:textId="77777777" w:rsidR="008E602B" w:rsidRPr="00607A60" w:rsidRDefault="008E602B" w:rsidP="008E602B">
      <w:pPr>
        <w:spacing w:before="120" w:after="120"/>
        <w:jc w:val="both"/>
      </w:pPr>
      <w:r w:rsidRPr="00607A60">
        <w:t xml:space="preserve">La francisation des entreprises est d’ailleurs un objectif politique qui a été poursuivi sous plusieurs gouvernements différents depuis une vingtaine d’années. La loi </w:t>
      </w:r>
      <w:r w:rsidRPr="00607A60">
        <w:rPr>
          <w:i/>
          <w:iCs/>
        </w:rPr>
        <w:t>22</w:t>
      </w:r>
      <w:r w:rsidRPr="00607A60">
        <w:t xml:space="preserve"> allait dans ce sens, même si elle avait moins de dents. Souvenez-vous aussi de la déclaration de Guy Saint-Pierre, ancien ministre de l’industrie et du Commerce, qui inc</w:t>
      </w:r>
      <w:r w:rsidRPr="00607A60">
        <w:t>i</w:t>
      </w:r>
      <w:r w:rsidRPr="00607A60">
        <w:t>tait les hommes d’affaires à nommer au moins deux canadiens-français sur leur conseil d’administration, et qui leur promettait même que ça aurait comme résultat de leur éviter des troubles avec leurs syndicats. On vend sa camelote comme on peut !</w:t>
      </w:r>
    </w:p>
    <w:p w14:paraId="26014EC0" w14:textId="77777777" w:rsidR="008E602B" w:rsidRPr="00607A60" w:rsidRDefault="008E602B" w:rsidP="008E602B">
      <w:pPr>
        <w:spacing w:before="120" w:after="120"/>
        <w:jc w:val="both"/>
      </w:pPr>
      <w:r>
        <w:t>À</w:t>
      </w:r>
      <w:r w:rsidRPr="00607A60">
        <w:t xml:space="preserve"> la limite, on pourra prétendre que le Parti Québécois, parce qu’il n’était pas aussi intimement lié aux pouvoirs économiques au départ, a pu jouir d’une certaine marge de manœuvre. Comme nous allons tenter de le démontrer, cependant, cette marge de manœuvre est fort étroite. Il est intéressant de noter, par ailleurs, que le Parti Québécois lorsqu’il était dans l’opposition reprochait constamment au Parti Lib</w:t>
      </w:r>
      <w:r w:rsidRPr="00607A60">
        <w:t>é</w:t>
      </w:r>
      <w:r w:rsidRPr="00607A60">
        <w:t>ral sa timidité au niveau des politiques économiques. Maintenant qu’il est au pouvoir,</w:t>
      </w:r>
      <w:r>
        <w:t xml:space="preserve"> [44]</w:t>
      </w:r>
      <w:r w:rsidRPr="00607A60">
        <w:t xml:space="preserve"> par contre, le Parti Québécois justifie son « réalisme » avec les mêmes arguments que Robert Bourassa utilisait naguère : le contexte nord-américain, la conjoncture économique di</w:t>
      </w:r>
      <w:r w:rsidRPr="00607A60">
        <w:t>f</w:t>
      </w:r>
      <w:r w:rsidRPr="00607A60">
        <w:t>ficile et, évidemment, le fédéral. René Lévesque déclarait en déce</w:t>
      </w:r>
      <w:r w:rsidRPr="00607A60">
        <w:t>m</w:t>
      </w:r>
      <w:r w:rsidRPr="00607A60">
        <w:t>bre 1976 que son gouvernement était pris dans un « corset financier » et que la marge de manœuvre n’était pas serrée, mais qu’il n’y en avait pas</w:t>
      </w:r>
      <w:r>
        <w:t> </w:t>
      </w:r>
      <w:r>
        <w:rPr>
          <w:rStyle w:val="Appelnotedebasdep"/>
        </w:rPr>
        <w:footnoteReference w:id="14"/>
      </w:r>
      <w:r w:rsidRPr="00607A60">
        <w:t>.</w:t>
      </w:r>
    </w:p>
    <w:p w14:paraId="1B36D992" w14:textId="77777777" w:rsidR="008E602B" w:rsidRPr="00607A60" w:rsidRDefault="008E602B" w:rsidP="008E602B">
      <w:pPr>
        <w:spacing w:before="120" w:after="120"/>
        <w:jc w:val="both"/>
      </w:pPr>
      <w:r w:rsidRPr="00607A60">
        <w:t>La période post-électorale est d’ailleurs significative à cet égard. Miliband avait déjà souligné que les gouvernements sociaux-démocrates prennent souvent le pouvoir à l’occasion d’une crise éc</w:t>
      </w:r>
      <w:r w:rsidRPr="00607A60">
        <w:t>o</w:t>
      </w:r>
      <w:r w:rsidRPr="00607A60">
        <w:t>nomique et qu’« ils ne peuvent se permettre de la voir s’aggraver suite à la suspicion et l’hostilité du monde des affaires</w:t>
      </w:r>
      <w:r>
        <w:t> </w:t>
      </w:r>
      <w:r>
        <w:rPr>
          <w:rStyle w:val="Appelnotedebasdep"/>
        </w:rPr>
        <w:footnoteReference w:id="15"/>
      </w:r>
      <w:r w:rsidRPr="00607A60">
        <w:t> ». De plus, selon Miliband, « les dirigeants sociaux-démocrates, au moment de leur vi</w:t>
      </w:r>
      <w:r w:rsidRPr="00607A60">
        <w:t>c</w:t>
      </w:r>
      <w:r w:rsidRPr="00607A60">
        <w:t>toire, et plus encore au lendemain de celle-ci, ont la plupart du temps cherché à rassurer les classes dominantes et les milieux d’affaires sur leurs intentions, soulignant qu’ils concevaient leur tâche en termes « nationaux » et non en termes de « classe » ; insistant sur le fait que leur venue au pouvoir n’impliquait aucune menace pour les dits m</w:t>
      </w:r>
      <w:r w:rsidRPr="00607A60">
        <w:t>i</w:t>
      </w:r>
      <w:r w:rsidRPr="00607A60">
        <w:t>lieux d’affaires</w:t>
      </w:r>
      <w:r>
        <w:t> </w:t>
      </w:r>
      <w:r>
        <w:rPr>
          <w:rStyle w:val="Appelnotedebasdep"/>
        </w:rPr>
        <w:footnoteReference w:id="16"/>
      </w:r>
      <w:r w:rsidRPr="00607A60">
        <w:t> ».</w:t>
      </w:r>
    </w:p>
    <w:p w14:paraId="224563E6" w14:textId="77777777" w:rsidR="008E602B" w:rsidRPr="00607A60" w:rsidRDefault="008E602B" w:rsidP="008E602B">
      <w:pPr>
        <w:spacing w:before="120" w:after="120"/>
        <w:jc w:val="both"/>
      </w:pPr>
      <w:r w:rsidRPr="00607A60">
        <w:t>C’est en ces termes qu’on peut interpréter plusieurs déclarations et prises de position des dirigeants péquistes après le 15 novembre, n</w:t>
      </w:r>
      <w:r w:rsidRPr="00607A60">
        <w:t>o</w:t>
      </w:r>
      <w:r w:rsidRPr="00607A60">
        <w:t xml:space="preserve">tamment le voyage de René Lévesque à New York. </w:t>
      </w:r>
      <w:r>
        <w:t>À</w:t>
      </w:r>
      <w:r w:rsidRPr="00607A60">
        <w:t xml:space="preserve"> cette occasion, Lévesque, tout en ne cachant pas son option nationaliste, a clairement indiqué qu’il entendait suivre la voie de l’orthodoxie financière et économique. Cela lui a valu une attitude ouverte et compréhens</w:t>
      </w:r>
      <w:r>
        <w:t>ive des milieux financiers new-</w:t>
      </w:r>
      <w:r w:rsidRPr="00607A60">
        <w:t>yorkais. Le Québec n’a d’ailleurs pas eu trop de difficultés à écouler ses obligations et celles de ses entreprises p</w:t>
      </w:r>
      <w:r w:rsidRPr="00607A60">
        <w:t>u</w:t>
      </w:r>
      <w:r w:rsidRPr="00607A60">
        <w:t>bliques à des conditions relativement favorables. L’écoulement de l’émission de Sidbec en décembre 1976 pour son projet minier de $400 millions à Fire Lake a été, comme diraient les financiers, le pr</w:t>
      </w:r>
      <w:r w:rsidRPr="00607A60">
        <w:t>e</w:t>
      </w:r>
      <w:r w:rsidRPr="00607A60">
        <w:t>mier grand « test » du gouvernement péquiste.</w:t>
      </w:r>
    </w:p>
    <w:p w14:paraId="5B162853" w14:textId="77777777" w:rsidR="008E602B" w:rsidRPr="00607A60" w:rsidRDefault="008E602B" w:rsidP="008E602B">
      <w:pPr>
        <w:spacing w:before="120" w:after="120"/>
        <w:jc w:val="both"/>
      </w:pPr>
      <w:r>
        <w:t>[45]</w:t>
      </w:r>
    </w:p>
    <w:p w14:paraId="7C15D3B6" w14:textId="77777777" w:rsidR="008E602B" w:rsidRPr="00607A60" w:rsidRDefault="008E602B" w:rsidP="008E602B">
      <w:pPr>
        <w:spacing w:before="120" w:after="120"/>
        <w:jc w:val="both"/>
      </w:pPr>
      <w:r w:rsidRPr="00607A60">
        <w:t>Au niveau du marché canadien, on a vu s’amplifier une tendance qui existe déjà depuis une dizaine d’années. Les obligations du Qu</w:t>
      </w:r>
      <w:r w:rsidRPr="00607A60">
        <w:t>é</w:t>
      </w:r>
      <w:r w:rsidRPr="00607A60">
        <w:t>bec sont dans une large mesure boycottées par les institutions fina</w:t>
      </w:r>
      <w:r w:rsidRPr="00607A60">
        <w:t>n</w:t>
      </w:r>
      <w:r w:rsidRPr="00607A60">
        <w:t>cières anglo-canadiennes. Les acheteurs d’obligations au niveau du Canada étant presqu’exclusivement des institutions financières québ</w:t>
      </w:r>
      <w:r w:rsidRPr="00607A60">
        <w:t>é</w:t>
      </w:r>
      <w:r w:rsidRPr="00607A60">
        <w:t>coises et francophones, les capitalistes canadiens ne disposaient que de faibles moyens de pression à ce niveau-là. Ajoutons que, comme dans le passé, la Caisse de dépôt, une société d’État gouvernementale, a permis une certaine marge de manœuvre au gouvernement. La Cai</w:t>
      </w:r>
      <w:r w:rsidRPr="00607A60">
        <w:t>s</w:t>
      </w:r>
      <w:r w:rsidRPr="00607A60">
        <w:t>se a en effet été la première institution financière à accorder un prêt au gouvernement. En 1976, elle a absorbé $395 millions d’obligations émises par le gouvernement du Québec, $50 millions de l’Hydro-Québec et $30 millions de Sidbec. Il est évident, cependant, que ce que le gouvernement gagne en marge de manœuvre du côté des e</w:t>
      </w:r>
      <w:r w:rsidRPr="00607A60">
        <w:t>m</w:t>
      </w:r>
      <w:r w:rsidRPr="00607A60">
        <w:t>prunts, il le perd du côté du développement économique. En effet, un gouvernement qui est obligé d’acheter ses propres oblig</w:t>
      </w:r>
      <w:r w:rsidRPr="00607A60">
        <w:t>a</w:t>
      </w:r>
      <w:r w:rsidRPr="00607A60">
        <w:t>tions ne peut consacrer ces mêmes sommes à des projets industriels.</w:t>
      </w:r>
    </w:p>
    <w:p w14:paraId="6C67EBF8" w14:textId="77777777" w:rsidR="008E602B" w:rsidRPr="00607A60" w:rsidRDefault="008E602B" w:rsidP="008E602B">
      <w:pPr>
        <w:spacing w:before="120" w:after="120"/>
        <w:jc w:val="both"/>
      </w:pPr>
      <w:r w:rsidRPr="00607A60">
        <w:t>Le premier budget de Jacques Parizeau est un autre indice de la dépendance du gouvernement face aux pouvoirs économiques et de la timidité de ses politiques. Il est assez étonnant que le ministre des f</w:t>
      </w:r>
      <w:r w:rsidRPr="00607A60">
        <w:t>i</w:t>
      </w:r>
      <w:r w:rsidRPr="00607A60">
        <w:t>nances se soit vanté lors de la présentation du budget d’avoir réussi à réduire les emprunts du Québec pour l’année fiscale 1976-77 de $1.4 milliards à $900 millions, et qu’il a prétendu du même coup avoir r</w:t>
      </w:r>
      <w:r w:rsidRPr="00607A60">
        <w:t>é</w:t>
      </w:r>
      <w:r w:rsidRPr="00607A60">
        <w:t>ussi à se donner « une marge de manœuvre à l’égard des milieux f</w:t>
      </w:r>
      <w:r w:rsidRPr="00607A60">
        <w:t>i</w:t>
      </w:r>
      <w:r w:rsidRPr="00607A60">
        <w:t>nanciers...</w:t>
      </w:r>
      <w:r>
        <w:t> </w:t>
      </w:r>
      <w:r>
        <w:rPr>
          <w:rStyle w:val="Appelnotedebasdep"/>
        </w:rPr>
        <w:footnoteReference w:id="17"/>
      </w:r>
      <w:r w:rsidRPr="00607A60">
        <w:t> ». Il faut admettre qu’un g</w:t>
      </w:r>
      <w:r>
        <w:t>ouvernement qui pratique l’auto</w:t>
      </w:r>
      <w:r w:rsidRPr="00607A60">
        <w:t>censure en coupant dans ses projets sociaux et économiques parce qu’il a peur des réactions des milieux financiers a une drôle de marge de manœuvre.</w:t>
      </w:r>
    </w:p>
    <w:p w14:paraId="69D476DD" w14:textId="77777777" w:rsidR="008E602B" w:rsidRPr="00607A60" w:rsidRDefault="008E602B" w:rsidP="008E602B">
      <w:pPr>
        <w:spacing w:before="120" w:after="120"/>
        <w:jc w:val="both"/>
      </w:pPr>
      <w:r w:rsidRPr="00607A60">
        <w:t>Le budget lui-même, comme vous le savez, s’est avéré fort conse</w:t>
      </w:r>
      <w:r w:rsidRPr="00607A60">
        <w:t>r</w:t>
      </w:r>
      <w:r w:rsidRPr="00607A60">
        <w:t>vateur. Les missions éducatives et sociales n’ont pas progressé en termes de pourcentage des dépenses. Il n’est pas surprenant que les milieux d’affaires aient réagi favorablement.</w:t>
      </w:r>
      <w:r>
        <w:t xml:space="preserve"> [46] </w:t>
      </w:r>
      <w:r w:rsidRPr="00607A60">
        <w:t>Jean-Paul Letou</w:t>
      </w:r>
      <w:r w:rsidRPr="00607A60">
        <w:t>r</w:t>
      </w:r>
      <w:r w:rsidRPr="00607A60">
        <w:t>neau, vice-président de la Chambre de Commerce du Québec, a affi</w:t>
      </w:r>
      <w:r w:rsidRPr="00607A60">
        <w:t>r</w:t>
      </w:r>
      <w:r w:rsidRPr="00607A60">
        <w:t>mé : « nous sommes heureusement surpris de l’orthodoxie des prév</w:t>
      </w:r>
      <w:r>
        <w:t>i</w:t>
      </w:r>
      <w:r>
        <w:t>sions du gouvernement péquiste</w:t>
      </w:r>
      <w:r w:rsidRPr="00607A60">
        <w:t>... Su</w:t>
      </w:r>
      <w:r w:rsidRPr="00607A60">
        <w:t>r</w:t>
      </w:r>
      <w:r w:rsidRPr="00607A60">
        <w:t>tout du fait qu’on met un frein au rythme d’augmentation des dépe</w:t>
      </w:r>
      <w:r w:rsidRPr="00607A60">
        <w:t>n</w:t>
      </w:r>
      <w:r w:rsidRPr="00607A60">
        <w:t>ses de l’État... Les restrictions au niveau des affaires sociales et de l’éducation plaisent particulièrement à la Chambre</w:t>
      </w:r>
      <w:r>
        <w:t> </w:t>
      </w:r>
      <w:r>
        <w:rPr>
          <w:rStyle w:val="Appelnotedebasdep"/>
        </w:rPr>
        <w:footnoteReference w:id="18"/>
      </w:r>
      <w:r w:rsidRPr="00607A60">
        <w:t> ».</w:t>
      </w:r>
    </w:p>
    <w:p w14:paraId="16E0DA2C" w14:textId="77777777" w:rsidR="008E602B" w:rsidRPr="00607A60" w:rsidRDefault="008E602B" w:rsidP="008E602B">
      <w:pPr>
        <w:spacing w:before="120" w:after="120"/>
        <w:jc w:val="both"/>
      </w:pPr>
      <w:r w:rsidRPr="00607A60">
        <w:t>L’impuissance du gouvernement péquiste s’est aussi manifestée à l’occasion des nombreuses fermetures d’usines depuis un an au Qu</w:t>
      </w:r>
      <w:r w:rsidRPr="00607A60">
        <w:t>é</w:t>
      </w:r>
      <w:r w:rsidRPr="00607A60">
        <w:t>bec. Les fermetures de la Questeel et de la Wayagamac, par exe</w:t>
      </w:r>
      <w:r w:rsidRPr="00607A60">
        <w:t>m</w:t>
      </w:r>
      <w:r w:rsidRPr="00607A60">
        <w:t>ple, ont eu lieu malgré des résolutions adoptées par les militants du PQ et malgré le fait que la direction du PQ avait systématiquement attaqué le Parti Libéral pour n’être pas intervenu lors de situations analogues. Dans un sens, le gouvernement Bourassa, dans le cas de Tricofil et de Cabano par exemple, semble avoir fait preuve de plus de sympathies pour les ouvriers lors de fermetures ou d’usines en difficultés fina</w:t>
      </w:r>
      <w:r w:rsidRPr="00607A60">
        <w:t>n</w:t>
      </w:r>
      <w:r w:rsidRPr="00607A60">
        <w:t>cières. Notons enfin que Bernard Landry a justifié la non-intervention du gouvernement dans le dossier Questeel « parce que ça fausserait le marché ». Il faut admettre que cette déclaration contraste drôlement avec le programme du Parti Québécois qui affirme sole</w:t>
      </w:r>
      <w:r w:rsidRPr="00607A60">
        <w:t>n</w:t>
      </w:r>
      <w:r w:rsidRPr="00607A60">
        <w:t>nellement dans les objectifs généraux de sa politique économique qu’il est imp</w:t>
      </w:r>
      <w:r w:rsidRPr="00607A60">
        <w:t>é</w:t>
      </w:r>
      <w:r w:rsidRPr="00607A60">
        <w:t>ratif de « subordonner les critères de rentabilité économique aux crit</w:t>
      </w:r>
      <w:r w:rsidRPr="00607A60">
        <w:t>è</w:t>
      </w:r>
      <w:r w:rsidRPr="00607A60">
        <w:t>res de rentabilité sociale</w:t>
      </w:r>
      <w:r>
        <w:t> </w:t>
      </w:r>
      <w:r>
        <w:rPr>
          <w:rStyle w:val="Appelnotedebasdep"/>
        </w:rPr>
        <w:footnoteReference w:id="19"/>
      </w:r>
      <w:r w:rsidRPr="00607A60">
        <w:t> ».</w:t>
      </w:r>
    </w:p>
    <w:p w14:paraId="4B1E9450" w14:textId="77777777" w:rsidR="008E602B" w:rsidRPr="00607A60" w:rsidRDefault="008E602B" w:rsidP="008E602B">
      <w:pPr>
        <w:spacing w:before="120" w:after="120"/>
        <w:jc w:val="both"/>
      </w:pPr>
      <w:r w:rsidRPr="00607A60">
        <w:t>Dans un autre ordre d’idées, le gouvernement semble être très pr</w:t>
      </w:r>
      <w:r w:rsidRPr="00607A60">
        <w:t>é</w:t>
      </w:r>
      <w:r w:rsidRPr="00607A60">
        <w:t>occupé, depuis le début de son mandat, par le maintien de la paix s</w:t>
      </w:r>
      <w:r w:rsidRPr="00607A60">
        <w:t>o</w:t>
      </w:r>
      <w:r w:rsidRPr="00607A60">
        <w:t>ciale, cette denrée rare tant recherchée par les investisseurs. Profitant d’une direc</w:t>
      </w:r>
      <w:r>
        <w:t>tion syndicale qui lui est symp</w:t>
      </w:r>
      <w:r w:rsidRPr="00607A60">
        <w:t>at</w:t>
      </w:r>
      <w:r>
        <w:t>h</w:t>
      </w:r>
      <w:r w:rsidRPr="00607A60">
        <w:t>ique, et de l’espoir qu’il a suscité chez beaucoup de travailleurs, le Parti Québécois s’applique, au nom de la « concertation », du « dialogue » et de l’harmonie, à r</w:t>
      </w:r>
      <w:r w:rsidRPr="00607A60">
        <w:t>é</w:t>
      </w:r>
      <w:r w:rsidRPr="00607A60">
        <w:t>cupérer et désamorcer la combativité ouvrière. Là aussi, il s’agit d’une caractéristique des partis à saveur social-démocrate une fois au po</w:t>
      </w:r>
      <w:r w:rsidRPr="00607A60">
        <w:t>u</w:t>
      </w:r>
      <w:r w:rsidRPr="00607A60">
        <w:t xml:space="preserve">voir. </w:t>
      </w:r>
      <w:r>
        <w:t>À</w:t>
      </w:r>
      <w:r w:rsidRPr="00607A60">
        <w:t xml:space="preserve"> cause de leur</w:t>
      </w:r>
      <w:r>
        <w:t xml:space="preserve"> [47] </w:t>
      </w:r>
      <w:r w:rsidRPr="00607A60">
        <w:t>« préjugé favorable », ils se sont toujours montrés plus habiles à contrôler le mouvement ouvrier. Comme le soulignait Miliband, les partis sociaux-démocrates eur</w:t>
      </w:r>
      <w:r w:rsidRPr="00607A60">
        <w:t>o</w:t>
      </w:r>
      <w:r w:rsidRPr="00607A60">
        <w:t>péens « se sont employés à convaincre leurs partisans et les travai</w:t>
      </w:r>
      <w:r w:rsidRPr="00607A60">
        <w:t>l</w:t>
      </w:r>
      <w:r w:rsidRPr="00607A60">
        <w:t>leurs en général des vertus de la patience, de la discipline et du dur labeur, les avertissant que la victoire électorale ne devait en aucune façon constituer un e</w:t>
      </w:r>
      <w:r w:rsidRPr="00607A60">
        <w:t>n</w:t>
      </w:r>
      <w:r w:rsidRPr="00607A60">
        <w:t>couragement aux ex</w:t>
      </w:r>
      <w:r w:rsidRPr="00607A60">
        <w:t>i</w:t>
      </w:r>
      <w:r w:rsidRPr="00607A60">
        <w:t>gences des militants de la classe ouvrière...</w:t>
      </w:r>
      <w:r>
        <w:t> </w:t>
      </w:r>
      <w:r>
        <w:rPr>
          <w:rStyle w:val="Appelnotedebasdep"/>
        </w:rPr>
        <w:footnoteReference w:id="20"/>
      </w:r>
      <w:r w:rsidRPr="00607A60">
        <w:t> ».</w:t>
      </w:r>
    </w:p>
    <w:p w14:paraId="6F2CA218" w14:textId="77777777" w:rsidR="008E602B" w:rsidRPr="00607A60" w:rsidRDefault="008E602B" w:rsidP="008E602B">
      <w:pPr>
        <w:spacing w:before="120" w:after="120"/>
        <w:jc w:val="both"/>
      </w:pPr>
      <w:r w:rsidRPr="00607A60">
        <w:t>Le sommet et les mini-sommets économiques découlent en partie de ce genre de préoccupation. Comme l’affirmait Bernard Landry d</w:t>
      </w:r>
      <w:r w:rsidRPr="00607A60">
        <w:t>e</w:t>
      </w:r>
      <w:r w:rsidRPr="00607A60">
        <w:t>vant des entrepreneurs en construction en février dernier :</w:t>
      </w:r>
    </w:p>
    <w:p w14:paraId="1E53552D" w14:textId="77777777" w:rsidR="008E602B" w:rsidRDefault="008E602B" w:rsidP="008E602B">
      <w:pPr>
        <w:pStyle w:val="Grillecouleur-Accent1"/>
      </w:pPr>
    </w:p>
    <w:p w14:paraId="7DF76CE5" w14:textId="77777777" w:rsidR="008E602B" w:rsidRDefault="008E602B" w:rsidP="008E602B">
      <w:pPr>
        <w:pStyle w:val="Grillecouleur-Accent1"/>
      </w:pPr>
      <w:r w:rsidRPr="00607A60">
        <w:t>Nous mettrons en route un mécanisme qui pourrait se révéler fond</w:t>
      </w:r>
      <w:r w:rsidRPr="00607A60">
        <w:t>a</w:t>
      </w:r>
      <w:r w:rsidRPr="00607A60">
        <w:t>mental pour l’avenir de notre collectivité... Je parle ici de la conce</w:t>
      </w:r>
      <w:r w:rsidRPr="00607A60">
        <w:t>r</w:t>
      </w:r>
      <w:r w:rsidRPr="00607A60">
        <w:t>tation... Il s’agit de commencer à secouer les vieilles idées comme les vieilles rancœurs afin d’établir au Québec un climat de paix sociale</w:t>
      </w:r>
      <w:r>
        <w:t> </w:t>
      </w:r>
      <w:r>
        <w:rPr>
          <w:rStyle w:val="Appelnotedebasdep"/>
        </w:rPr>
        <w:footnoteReference w:id="21"/>
      </w:r>
      <w:r w:rsidRPr="00607A60">
        <w:t>.</w:t>
      </w:r>
    </w:p>
    <w:p w14:paraId="18198D52" w14:textId="77777777" w:rsidR="008E602B" w:rsidRPr="00607A60" w:rsidRDefault="008E602B" w:rsidP="008E602B">
      <w:pPr>
        <w:pStyle w:val="Grillecouleur-Accent1"/>
      </w:pPr>
    </w:p>
    <w:p w14:paraId="274F4DA5" w14:textId="77777777" w:rsidR="008E602B" w:rsidRPr="00607A60" w:rsidRDefault="008E602B" w:rsidP="008E602B">
      <w:pPr>
        <w:spacing w:before="120" w:after="120"/>
        <w:jc w:val="both"/>
      </w:pPr>
      <w:r w:rsidRPr="00607A60">
        <w:t>Concrètement, les boss syndicaux ont eu l’occasion de prendre le café avec les vrais boss. Ils se sont vus ensevelis sous des chiffres, des possibilités de fermeture et des prévisions toutes plus déprimantes les unes que les autres. Et, enfin, on leur a demandé, au nom de la nation et du bien-être général, de prendre leurs responsabilités. Le patronat en a aussi profité pour expliquer ses problèmes au gouvernement et pour lui demander de l’aide : des subventions et le maintien de barri</w:t>
      </w:r>
      <w:r w:rsidRPr="00607A60">
        <w:t>è</w:t>
      </w:r>
      <w:r w:rsidRPr="00607A60">
        <w:t>res tarifaires, par exemple.</w:t>
      </w:r>
    </w:p>
    <w:p w14:paraId="28627807" w14:textId="77777777" w:rsidR="008E602B" w:rsidRPr="00607A60" w:rsidRDefault="008E602B" w:rsidP="008E602B">
      <w:pPr>
        <w:spacing w:before="120" w:after="120"/>
        <w:jc w:val="both"/>
      </w:pPr>
      <w:r w:rsidRPr="00607A60">
        <w:t>Le lobbying est-il effectivement mort au Québec depuis le 15 n</w:t>
      </w:r>
      <w:r w:rsidRPr="00607A60">
        <w:t>o</w:t>
      </w:r>
      <w:r w:rsidRPr="00607A60">
        <w:t>vembre ? On peut en douter. En fait, les liens n’ont pas tardé à s’établir parce que les milieux d’affaires, et encore moins le gouve</w:t>
      </w:r>
      <w:r w:rsidRPr="00607A60">
        <w:t>r</w:t>
      </w:r>
      <w:r w:rsidRPr="00607A60">
        <w:t>nement, ne peuvent pas s’en passer. Je citerai simplement à ce propos Pierre Morin, le directeur des relations publiques de la Chambre de Commerce du Québec qui affirmait, à peine un mois après l’élection du PQ que « son organisme avait été très agréablement surpris de constater que les nouveaux élus, plus que ne l’avaient jamais fait les députés libéraux, semblent</w:t>
      </w:r>
      <w:r>
        <w:t xml:space="preserve"> [48] </w:t>
      </w:r>
      <w:r w:rsidRPr="00607A60">
        <w:t>vouloir s’intéresser de très près aux activités économiques de leurs régions en participant activement, d</w:t>
      </w:r>
      <w:r w:rsidRPr="00607A60">
        <w:t>e</w:t>
      </w:r>
      <w:r w:rsidRPr="00607A60">
        <w:t>puis le 15 novembre, aux réunions des Chambres de Commerce loc</w:t>
      </w:r>
      <w:r w:rsidRPr="00607A60">
        <w:t>a</w:t>
      </w:r>
      <w:r w:rsidRPr="00607A60">
        <w:t>les ». Selon lui, « cette attit</w:t>
      </w:r>
      <w:r w:rsidRPr="00607A60">
        <w:t>u</w:t>
      </w:r>
      <w:r w:rsidRPr="00607A60">
        <w:t>de explique peut-être pourquoi peu de réactions négatives ont été e</w:t>
      </w:r>
      <w:r w:rsidRPr="00607A60">
        <w:t>n</w:t>
      </w:r>
      <w:r w:rsidRPr="00607A60">
        <w:t>registrées de la part d’exécutifs de Chambres de Commerce locales depuis le soir de l’élection</w:t>
      </w:r>
      <w:r>
        <w:t> </w:t>
      </w:r>
      <w:r>
        <w:rPr>
          <w:rStyle w:val="Appelnotedebasdep"/>
        </w:rPr>
        <w:footnoteReference w:id="22"/>
      </w:r>
      <w:r w:rsidRPr="00607A60">
        <w:t> ».</w:t>
      </w:r>
    </w:p>
    <w:p w14:paraId="64A36A26" w14:textId="77777777" w:rsidR="008E602B" w:rsidRPr="00607A60" w:rsidRDefault="008E602B" w:rsidP="008E602B">
      <w:pPr>
        <w:spacing w:before="120" w:after="120"/>
        <w:jc w:val="both"/>
      </w:pPr>
      <w:r w:rsidRPr="00607A60">
        <w:t>Les différentes tergiversations de l’Alcan concernant son projet d’expansion au Saguenay jettent un éclairage additionnel sur les rel</w:t>
      </w:r>
      <w:r w:rsidRPr="00607A60">
        <w:t>a</w:t>
      </w:r>
      <w:r w:rsidRPr="00607A60">
        <w:t>tions entre le nouveau gouvernement et les monopoles. D’après la r</w:t>
      </w:r>
      <w:r w:rsidRPr="00607A60">
        <w:t>e</w:t>
      </w:r>
      <w:r w:rsidRPr="00607A60">
        <w:t xml:space="preserve">vue </w:t>
      </w:r>
      <w:r w:rsidRPr="00607A60">
        <w:rPr>
          <w:i/>
          <w:iCs/>
        </w:rPr>
        <w:t>Fortune,</w:t>
      </w:r>
      <w:r w:rsidRPr="00607A60">
        <w:t xml:space="preserve"> l’Alcan a exigé et reçu du gouvernement certaines g</w:t>
      </w:r>
      <w:r w:rsidRPr="00607A60">
        <w:t>a</w:t>
      </w:r>
      <w:r w:rsidRPr="00607A60">
        <w:t>ranties concernant l’évolution des redevances à payer sur son électr</w:t>
      </w:r>
      <w:r w:rsidRPr="00607A60">
        <w:t>i</w:t>
      </w:r>
      <w:r w:rsidRPr="00607A60">
        <w:t>cité comme condition sine qua non à son projet d’expansion</w:t>
      </w:r>
      <w:r>
        <w:t> </w:t>
      </w:r>
      <w:r>
        <w:rPr>
          <w:rStyle w:val="Appelnotedebasdep"/>
        </w:rPr>
        <w:footnoteReference w:id="23"/>
      </w:r>
      <w:r w:rsidRPr="00607A60">
        <w:t>.</w:t>
      </w:r>
    </w:p>
    <w:p w14:paraId="6C2C2A30" w14:textId="77777777" w:rsidR="008E602B" w:rsidRPr="00607A60" w:rsidRDefault="008E602B" w:rsidP="008E602B">
      <w:pPr>
        <w:spacing w:before="120" w:after="120"/>
        <w:jc w:val="both"/>
      </w:pPr>
      <w:r w:rsidRPr="00607A60">
        <w:t>Finalement, on a prétendu que le projet de loi sur le financement des partis porterait un dur coup aux prétentions politiques du patronat québécois en interdisant à un parti ou à un candidat d’accepter des contributions de la part d’une personne morale. Rien n’est plus absu</w:t>
      </w:r>
      <w:r w:rsidRPr="00607A60">
        <w:t>r</w:t>
      </w:r>
      <w:r w:rsidRPr="00607A60">
        <w:t xml:space="preserve">de. Le système existe déjà aux États-Unis depuis plusieurs années, et ça n’empêche pas la classe dominante, y compris les dirigeants d’entreprises, leurs femmes, leurs enfants, leurs grands-parents et leurs cousines, de financer le parti politique de leur choix. </w:t>
      </w:r>
      <w:r>
        <w:t>À</w:t>
      </w:r>
      <w:r w:rsidRPr="00607A60">
        <w:t xml:space="preserve"> long te</w:t>
      </w:r>
      <w:r w:rsidRPr="00607A60">
        <w:t>r</w:t>
      </w:r>
      <w:r w:rsidRPr="00607A60">
        <w:t>me, cette loi risque beaucoup plus de toucher les syndicats en emp</w:t>
      </w:r>
      <w:r w:rsidRPr="00607A60">
        <w:t>ê</w:t>
      </w:r>
      <w:r w:rsidRPr="00607A60">
        <w:t>chant que ces derniers financent un parti issu de leurs rangs.</w:t>
      </w:r>
    </w:p>
    <w:p w14:paraId="755B7356" w14:textId="77777777" w:rsidR="008E602B" w:rsidRDefault="008E602B" w:rsidP="008E602B">
      <w:pPr>
        <w:spacing w:before="120" w:after="120"/>
        <w:jc w:val="both"/>
      </w:pPr>
      <w:r>
        <w:br w:type="page"/>
      </w:r>
    </w:p>
    <w:p w14:paraId="5064ACD7" w14:textId="77777777" w:rsidR="008E602B" w:rsidRPr="00607A60" w:rsidRDefault="008E602B" w:rsidP="008E602B">
      <w:pPr>
        <w:pStyle w:val="planche"/>
      </w:pPr>
      <w:r>
        <w:t>2. Les politiques économiques</w:t>
      </w:r>
      <w:r>
        <w:br/>
      </w:r>
      <w:r w:rsidRPr="00607A60">
        <w:t>du gouvernement</w:t>
      </w:r>
    </w:p>
    <w:p w14:paraId="4147A506" w14:textId="77777777" w:rsidR="008E602B" w:rsidRDefault="008E602B" w:rsidP="008E602B">
      <w:pPr>
        <w:spacing w:before="120" w:after="120"/>
        <w:jc w:val="both"/>
      </w:pPr>
    </w:p>
    <w:p w14:paraId="7492A6C0" w14:textId="77777777" w:rsidR="008E602B" w:rsidRPr="00607A60" w:rsidRDefault="008E602B" w:rsidP="008E602B">
      <w:pPr>
        <w:spacing w:before="120" w:after="120"/>
        <w:jc w:val="both"/>
      </w:pPr>
      <w:r w:rsidRPr="00607A60">
        <w:t>Venons en maintenant à une discussion plus élaborée des polit</w:t>
      </w:r>
      <w:r w:rsidRPr="00607A60">
        <w:t>i</w:t>
      </w:r>
      <w:r w:rsidRPr="00607A60">
        <w:t>ques économiques du gouvernement depuis un an. Il est certain, si on se base sur les objectifs généraux du programme économique du Parti Québécois, c’est-à-dire le rapatriement des principaux centres de déc</w:t>
      </w:r>
      <w:r w:rsidRPr="00607A60">
        <w:t>i</w:t>
      </w:r>
      <w:r w:rsidRPr="00607A60">
        <w:t>sion, la démocratisation du fonctionnement de l’économie, l’accroissement du niveau de vie et surtout</w:t>
      </w:r>
      <w:r>
        <w:t xml:space="preserve"> [49] </w:t>
      </w:r>
      <w:r w:rsidRPr="00607A60">
        <w:t>l’établissement d’« un système économique éliminant toute forme d’exploitation des travai</w:t>
      </w:r>
      <w:r w:rsidRPr="00607A60">
        <w:t>l</w:t>
      </w:r>
      <w:r w:rsidRPr="00607A60">
        <w:t>leurs et répondant aux besoins réels de l’ensemble des Québécois pl</w:t>
      </w:r>
      <w:r w:rsidRPr="00607A60">
        <w:t>u</w:t>
      </w:r>
      <w:r w:rsidRPr="00607A60">
        <w:t>tôt qu’aux exigences d’une minorité favorisée</w:t>
      </w:r>
      <w:r>
        <w:t> </w:t>
      </w:r>
      <w:r>
        <w:rPr>
          <w:rStyle w:val="Appelnotedebasdep"/>
        </w:rPr>
        <w:footnoteReference w:id="24"/>
      </w:r>
      <w:r w:rsidRPr="00607A60">
        <w:t> », que les réalis</w:t>
      </w:r>
      <w:r w:rsidRPr="00607A60">
        <w:t>a</w:t>
      </w:r>
      <w:r w:rsidRPr="00607A60">
        <w:t>tions sont fort maigres.</w:t>
      </w:r>
    </w:p>
    <w:p w14:paraId="39141035" w14:textId="77777777" w:rsidR="008E602B" w:rsidRPr="00607A60" w:rsidRDefault="008E602B" w:rsidP="008E602B">
      <w:pPr>
        <w:spacing w:before="120" w:after="120"/>
        <w:jc w:val="both"/>
      </w:pPr>
      <w:r w:rsidRPr="00607A60">
        <w:t>Les différentes déclarations des dirigeants et les décisions écon</w:t>
      </w:r>
      <w:r w:rsidRPr="00607A60">
        <w:t>o</w:t>
      </w:r>
      <w:r w:rsidRPr="00607A60">
        <w:t>miques depuis un an nous permettent cependant de confirmer nos h</w:t>
      </w:r>
      <w:r w:rsidRPr="00607A60">
        <w:t>y</w:t>
      </w:r>
      <w:r w:rsidRPr="00607A60">
        <w:t>pothèses. Le gouvernement québécois cherche avant tout à développer un capitalisme québécois francophone à forte saveur étatique. L’intervention de l’État dans ce processus ne découle d’ailleurs nu</w:t>
      </w:r>
      <w:r w:rsidRPr="00607A60">
        <w:t>l</w:t>
      </w:r>
      <w:r w:rsidRPr="00607A60">
        <w:t>lement d’un souci quelconque de justice sociale, mais bien d’un désir de renforcer la bourgeoisie locale. Pour citer Parizeau :</w:t>
      </w:r>
    </w:p>
    <w:p w14:paraId="51BE8FDA" w14:textId="77777777" w:rsidR="008E602B" w:rsidRDefault="008E602B" w:rsidP="008E602B">
      <w:pPr>
        <w:pStyle w:val="Grillecouleur-Accent1"/>
      </w:pPr>
    </w:p>
    <w:p w14:paraId="16A18CCB" w14:textId="77777777" w:rsidR="008E602B" w:rsidRDefault="008E602B" w:rsidP="008E602B">
      <w:pPr>
        <w:pStyle w:val="Grillecouleur-Accent1"/>
      </w:pPr>
      <w:r w:rsidRPr="00607A60">
        <w:t>Au Québec, il faut faire intervenir l’État. C’est inévitable. C’est ce qui nous donne une allure plus à gauche. Si nous avions, au Québec, 25 entr</w:t>
      </w:r>
      <w:r w:rsidRPr="00607A60">
        <w:t>e</w:t>
      </w:r>
      <w:r w:rsidRPr="00607A60">
        <w:t>prises Bombardier, et si nous avions des banques très importantes, la situ</w:t>
      </w:r>
      <w:r w:rsidRPr="00607A60">
        <w:t>a</w:t>
      </w:r>
      <w:r w:rsidRPr="00607A60">
        <w:t>tion serait peut-être différente. Nous n’avons pas de grosses institutions, il faut donc les créer</w:t>
      </w:r>
      <w:r>
        <w:t> </w:t>
      </w:r>
      <w:r>
        <w:rPr>
          <w:rStyle w:val="Appelnotedebasdep"/>
        </w:rPr>
        <w:footnoteReference w:id="25"/>
      </w:r>
      <w:r w:rsidRPr="00607A60">
        <w:t>.</w:t>
      </w:r>
    </w:p>
    <w:p w14:paraId="4EA2FF1E" w14:textId="77777777" w:rsidR="008E602B" w:rsidRPr="00607A60" w:rsidRDefault="008E602B" w:rsidP="008E602B">
      <w:pPr>
        <w:pStyle w:val="Grillecouleur-Accent1"/>
      </w:pPr>
    </w:p>
    <w:p w14:paraId="5E2204A7" w14:textId="77777777" w:rsidR="008E602B" w:rsidRPr="00607A60" w:rsidRDefault="008E602B" w:rsidP="008E602B">
      <w:pPr>
        <w:spacing w:before="120" w:after="120"/>
        <w:jc w:val="both"/>
      </w:pPr>
      <w:r w:rsidRPr="00607A60">
        <w:t>Ce programme de développement de la bourgeoisie locale co</w:t>
      </w:r>
      <w:r w:rsidRPr="00607A60">
        <w:t>m</w:t>
      </w:r>
      <w:r w:rsidRPr="00607A60">
        <w:t>prend de multiples facettes : l’aide aux coopératives, la création et l’expansion de sociétés d’État, des programmes d’assistance financi</w:t>
      </w:r>
      <w:r w:rsidRPr="00607A60">
        <w:t>è</w:t>
      </w:r>
      <w:r w:rsidRPr="00607A60">
        <w:t>re et technique aux PME et, bien sûr, des subventions aux monopoles. Ce faisant, et fatalement, le Parti Québécois s’opposera surtout, à tr</w:t>
      </w:r>
      <w:r w:rsidRPr="00607A60">
        <w:t>a</w:t>
      </w:r>
      <w:r w:rsidRPr="00607A60">
        <w:t>vers ces différentes mesures, à la bourgeoisie canadienne. En effet, les secteurs industriels et financiers qui, à cause de leur internationalis</w:t>
      </w:r>
      <w:r w:rsidRPr="00607A60">
        <w:t>a</w:t>
      </w:r>
      <w:r w:rsidRPr="00607A60">
        <w:t>tion moins développée et de leur technologie plus réduite, sont les plus susceptibles d’être pénétrés par le capital québécois, ont tendance à être canadiens — et cela à cause d’une « division du travail » depuis longtemps établi entre le capital américain et canadien. On remarque d’ailleurs dans le programme du PQ un certain constat d’impuissance devant les secteurs de pointe contrôlés par le capital américain. Ainsi le PQ a l’intention :</w:t>
      </w:r>
    </w:p>
    <w:p w14:paraId="5A1963F1" w14:textId="77777777" w:rsidR="008E602B" w:rsidRPr="00607A60" w:rsidRDefault="008E602B" w:rsidP="008E602B">
      <w:pPr>
        <w:spacing w:before="120" w:after="120"/>
        <w:jc w:val="both"/>
      </w:pPr>
      <w:r>
        <w:t>[50]</w:t>
      </w:r>
    </w:p>
    <w:p w14:paraId="1B1BF643" w14:textId="77777777" w:rsidR="008E602B" w:rsidRDefault="008E602B" w:rsidP="008E602B">
      <w:pPr>
        <w:pStyle w:val="Citation0"/>
      </w:pPr>
    </w:p>
    <w:p w14:paraId="1AC3166C" w14:textId="77777777" w:rsidR="008E602B" w:rsidRDefault="008E602B" w:rsidP="008E602B">
      <w:pPr>
        <w:pStyle w:val="Citation0"/>
      </w:pPr>
      <w:r w:rsidRPr="00607A60">
        <w:t>« de permettre une participation étrangère majoritaire (jusqu’à 99%) dans les secteurs ... qui dépendent trop largement des marchés extérieurs pour l’écoulement de leur production et dans ceux où le Québec ne jouit pas d’une position concurrentielle ou qui relèvent d’une technologie inexista</w:t>
      </w:r>
      <w:r w:rsidRPr="00607A60">
        <w:t>n</w:t>
      </w:r>
      <w:r w:rsidRPr="00607A60">
        <w:t>te au Québec</w:t>
      </w:r>
      <w:r>
        <w:t> </w:t>
      </w:r>
      <w:r>
        <w:rPr>
          <w:rStyle w:val="Appelnotedebasdep"/>
        </w:rPr>
        <w:footnoteReference w:id="26"/>
      </w:r>
      <w:r w:rsidRPr="00607A60">
        <w:t>. »</w:t>
      </w:r>
    </w:p>
    <w:p w14:paraId="493FFBE9" w14:textId="77777777" w:rsidR="008E602B" w:rsidRPr="00607A60" w:rsidRDefault="008E602B" w:rsidP="008E602B">
      <w:pPr>
        <w:pStyle w:val="Citation0"/>
      </w:pPr>
    </w:p>
    <w:p w14:paraId="36AFE8D8" w14:textId="77777777" w:rsidR="008E602B" w:rsidRPr="00607A60" w:rsidRDefault="008E602B" w:rsidP="008E602B">
      <w:pPr>
        <w:spacing w:before="120" w:after="120"/>
        <w:jc w:val="both"/>
      </w:pPr>
      <w:r w:rsidRPr="00607A60">
        <w:t>C’est assez flou et assez précis en même temps pour recouvrir un très grand nombre de secteurs.</w:t>
      </w:r>
    </w:p>
    <w:p w14:paraId="15848016" w14:textId="77777777" w:rsidR="008E602B" w:rsidRPr="00607A60" w:rsidRDefault="008E602B" w:rsidP="008E602B">
      <w:pPr>
        <w:spacing w:before="120" w:after="120"/>
        <w:jc w:val="both"/>
      </w:pPr>
      <w:r>
        <w:t>À</w:t>
      </w:r>
      <w:r w:rsidRPr="00607A60">
        <w:t xml:space="preserve"> quelques exceptions près, donc — et l’amiante est une exception dont nous reparlerons — le PQ, comme ses prédécesseurs, ne cherche pas à confronter le capital américain, mais plutôt à se tailler une mei</w:t>
      </w:r>
      <w:r w:rsidRPr="00607A60">
        <w:t>l</w:t>
      </w:r>
      <w:r w:rsidRPr="00607A60">
        <w:t>leure place aux côtés et sous le joug des monopoles américains. Il n’est donc pas surprenant de constater qu’une bonne partie des inte</w:t>
      </w:r>
      <w:r w:rsidRPr="00607A60">
        <w:t>r</w:t>
      </w:r>
      <w:r w:rsidRPr="00607A60">
        <w:t>ventions que promet le PQ se situent dans des secteurs dominés par la bourgeoisie canadienne : l’acier, les institutions financières, les tran</w:t>
      </w:r>
      <w:r w:rsidRPr="00607A60">
        <w:t>s</w:t>
      </w:r>
      <w:r w:rsidRPr="00607A60">
        <w:t>ports, le matériel électrique, les télécommunications et l’alimentation, par exemple.</w:t>
      </w:r>
    </w:p>
    <w:p w14:paraId="173288C3" w14:textId="77777777" w:rsidR="008E602B" w:rsidRPr="00607A60" w:rsidRDefault="008E602B" w:rsidP="008E602B">
      <w:pPr>
        <w:spacing w:before="120" w:after="120"/>
        <w:jc w:val="both"/>
      </w:pPr>
      <w:r w:rsidRPr="00607A60">
        <w:t>Ce sont d’ailleurs dans ces mêmes secteurs que se sont orientés les principales décisions économiques des différents gouvernements d</w:t>
      </w:r>
      <w:r w:rsidRPr="00607A60">
        <w:t>e</w:t>
      </w:r>
      <w:r w:rsidRPr="00607A60">
        <w:t>puis I960. Citons, à titre d’exemple, la c</w:t>
      </w:r>
      <w:r>
        <w:t>réation de Sid</w:t>
      </w:r>
      <w:r w:rsidRPr="00607A60">
        <w:t>bec et le dév</w:t>
      </w:r>
      <w:r w:rsidRPr="00607A60">
        <w:t>e</w:t>
      </w:r>
      <w:r w:rsidRPr="00607A60">
        <w:t xml:space="preserve">loppement minier de Pire Lake, la nationalisation de l’électricité, la mise sur pied de la Société Générale de Financement, la création de la Caisse de dépôt, le rapatriement de </w:t>
      </w:r>
      <w:r w:rsidRPr="002900E6">
        <w:rPr>
          <w:i/>
        </w:rPr>
        <w:t>National Cablevision</w:t>
      </w:r>
      <w:r w:rsidRPr="00607A60">
        <w:t xml:space="preserve"> et l’aide f</w:t>
      </w:r>
      <w:r w:rsidRPr="00607A60">
        <w:t>i</w:t>
      </w:r>
      <w:r w:rsidRPr="00607A60">
        <w:t>nancière systématique accordée aux principales entreprises québéco</w:t>
      </w:r>
      <w:r w:rsidRPr="00607A60">
        <w:t>i</w:t>
      </w:r>
      <w:r w:rsidRPr="00607A60">
        <w:t>ses :</w:t>
      </w:r>
      <w:r>
        <w:t xml:space="preserve"> Bombardier-MLW, Pro</w:t>
      </w:r>
      <w:r w:rsidRPr="00607A60">
        <w:t>vigo, la Coopérative Fédérée, la Banque Provinciale, le Mouvement Desjardins, etc.. Répétons-le, le Parti Québécois va tenter d’aller plus loin dans la même direction. Il n’est d’ailleurs pas impossible qu’il gagnera son pari à ce niveau-là et que, grâce à des hommes plus habiles et des politiques économiques plus agressives, il réussira à mieux jouer ses cartes que ses prédécesseurs dans le contexte capitaliste nord-américain, et que la bourgeoisie loc</w:t>
      </w:r>
      <w:r w:rsidRPr="00607A60">
        <w:t>a</w:t>
      </w:r>
      <w:r w:rsidRPr="00607A60">
        <w:t>le du Québec s’en trouvera passablement renforcée, aussi bien au n</w:t>
      </w:r>
      <w:r w:rsidRPr="00607A60">
        <w:t>i</w:t>
      </w:r>
      <w:r w:rsidRPr="00607A60">
        <w:t>veau de l’État que du secteur privé.</w:t>
      </w:r>
    </w:p>
    <w:p w14:paraId="08B5603C" w14:textId="77777777" w:rsidR="008E602B" w:rsidRPr="00607A60" w:rsidRDefault="008E602B" w:rsidP="008E602B">
      <w:pPr>
        <w:spacing w:before="120" w:after="120"/>
        <w:jc w:val="both"/>
      </w:pPr>
      <w:r>
        <w:t>[51]</w:t>
      </w:r>
    </w:p>
    <w:p w14:paraId="31398489" w14:textId="77777777" w:rsidR="008E602B" w:rsidRPr="00607A60" w:rsidRDefault="008E602B" w:rsidP="008E602B">
      <w:pPr>
        <w:spacing w:before="120" w:after="120"/>
        <w:jc w:val="both"/>
      </w:pPr>
      <w:r w:rsidRPr="00607A60">
        <w:t>Il y a déjà une dizaine d’années au Québec qu’on tente de créer ce qu’on pourrait appeler des « circuits financiers québécois », comme il en existe déjà plusieurs au Canada, celui qui tourne autour de la Royal Bank et de Power Corp., par exemple. Bien qu’ils soient intégrés à l’économie nord-américaine, ces circuits ou réseaux n’en jouissent pas moins d’une certaine autonomie dans le sens où ils s’appuient esse</w:t>
      </w:r>
      <w:r w:rsidRPr="00607A60">
        <w:t>n</w:t>
      </w:r>
      <w:r w:rsidRPr="00607A60">
        <w:t>tiellement sur un financement local et des marchés captifs internes.</w:t>
      </w:r>
    </w:p>
    <w:p w14:paraId="069E5217" w14:textId="77777777" w:rsidR="008E602B" w:rsidRPr="00607A60" w:rsidRDefault="008E602B" w:rsidP="008E602B">
      <w:pPr>
        <w:spacing w:before="120" w:after="120"/>
        <w:jc w:val="both"/>
      </w:pPr>
      <w:r w:rsidRPr="00607A60">
        <w:t>Dans ce processus, il semble certain que le Parti Québécois s’appuiera davantage sur le secteur public et les coopératives que ses prédécesseurs. Il semble également probable qu’il fera preuve d’une plus grande cohérence. Tiraillé entre la bourgeoisie canadienne et québécoise, le gouvernement Bourassa a pris des décisions économ</w:t>
      </w:r>
      <w:r w:rsidRPr="00607A60">
        <w:t>i</w:t>
      </w:r>
      <w:r w:rsidRPr="00607A60">
        <w:t>ques carrément contradictoires. Il a, par exemple, financé l’expansion de Sidbec, une société d’État, tout en fournissant des subventions à Questeel, un compétiteur dans le domaine de l’acier, avec les résultats que l’on sait. Dans la même veine, le gouvernement fédéral a étalé ses contradictions dans le domaine des pâtes et papiers : il a, d’une part, littéralement laissé aller pour une bouchée de pain les richesses fore</w:t>
      </w:r>
      <w:r w:rsidRPr="00607A60">
        <w:t>s</w:t>
      </w:r>
      <w:r w:rsidRPr="00607A60">
        <w:t>tières de la Côte-Nord au profit de ITT-Rayonnier ; et, d’autre part, il a construit lui-même une importante usine</w:t>
      </w:r>
      <w:r>
        <w:t xml:space="preserve"> de pâtes et papiers à St-Félici</w:t>
      </w:r>
      <w:r w:rsidRPr="00607A60">
        <w:t>en, projet qui est majoritairement contrôlé par la SGF.</w:t>
      </w:r>
    </w:p>
    <w:p w14:paraId="02BFF96D" w14:textId="77777777" w:rsidR="008E602B" w:rsidRPr="00607A60" w:rsidRDefault="008E602B" w:rsidP="008E602B">
      <w:pPr>
        <w:spacing w:before="120" w:after="120"/>
        <w:jc w:val="both"/>
      </w:pPr>
      <w:r w:rsidRPr="00607A60">
        <w:t>Les premières politiques adoptées par le PQ indiquent bien l’orientation du nouveau gouvernement : la politique d’achat, la cré</w:t>
      </w:r>
      <w:r w:rsidRPr="00607A60">
        <w:t>a</w:t>
      </w:r>
      <w:r w:rsidRPr="00607A60">
        <w:t>tion d’une société de développement coopératif, le projet Soquem aux Iles de la Madeleine, la création d’une société nationale de l’amiante, et des programmes d’aide aux PME, notamment par l’intermédiaire de la SDI et des SODEQ.</w:t>
      </w:r>
    </w:p>
    <w:p w14:paraId="19D07F80" w14:textId="77777777" w:rsidR="008E602B" w:rsidRPr="00607A60" w:rsidRDefault="008E602B" w:rsidP="008E602B">
      <w:pPr>
        <w:spacing w:before="120" w:after="120"/>
        <w:jc w:val="both"/>
      </w:pPr>
      <w:r w:rsidRPr="00607A60">
        <w:t>La politique d’achat vise, pour citer le programme du Parti Québ</w:t>
      </w:r>
      <w:r w:rsidRPr="00607A60">
        <w:t>é</w:t>
      </w:r>
      <w:r w:rsidRPr="00607A60">
        <w:t>cois, à « employer systématiquement le pouvoir d’achat du secteur public et para-public pour soutenir l’expansion des entreprises québ</w:t>
      </w:r>
      <w:r w:rsidRPr="00607A60">
        <w:t>é</w:t>
      </w:r>
      <w:r w:rsidRPr="00607A60">
        <w:t>coises</w:t>
      </w:r>
      <w:r>
        <w:t> </w:t>
      </w:r>
      <w:r>
        <w:rPr>
          <w:rStyle w:val="Appelnotedebasdep"/>
        </w:rPr>
        <w:footnoteReference w:id="27"/>
      </w:r>
      <w:r w:rsidRPr="00607A60">
        <w:t> ». L’objectif est de favoriser le développement de la PME québécoise et de suivre l’exemple, à toutes</w:t>
      </w:r>
      <w:r>
        <w:t xml:space="preserve"> [52] </w:t>
      </w:r>
      <w:r w:rsidRPr="00607A60">
        <w:t>fins pratiques, de l’Hydro-Québec dont la politique d’achat, nous dit-on, a contribué à la création de 31 entreprises. Il n’est pas surpr</w:t>
      </w:r>
      <w:r w:rsidRPr="00607A60">
        <w:t>e</w:t>
      </w:r>
      <w:r w:rsidRPr="00607A60">
        <w:t>nant que la bourgeoisie locale ait accueilli favorablement cette no</w:t>
      </w:r>
      <w:r w:rsidRPr="00607A60">
        <w:t>u</w:t>
      </w:r>
      <w:r w:rsidRPr="00607A60">
        <w:t>velle mesure, et notamment le Centre des dirigeants d’entreprises, qui regroupent plusieurs PME francophones.</w:t>
      </w:r>
    </w:p>
    <w:p w14:paraId="6EB80E1E" w14:textId="77777777" w:rsidR="008E602B" w:rsidRPr="00607A60" w:rsidRDefault="008E602B" w:rsidP="008E602B">
      <w:pPr>
        <w:spacing w:before="120" w:after="120"/>
        <w:jc w:val="both"/>
      </w:pPr>
      <w:r w:rsidRPr="00607A60">
        <w:t>La création des SODEQ, déjà prévue par le gouvernement préc</w:t>
      </w:r>
      <w:r w:rsidRPr="00607A60">
        <w:t>é</w:t>
      </w:r>
      <w:r w:rsidRPr="00607A60">
        <w:t>dent, et l’augmentation de 30% du capital de la Société de dévelo</w:t>
      </w:r>
      <w:r w:rsidRPr="00607A60">
        <w:t>p</w:t>
      </w:r>
      <w:r w:rsidRPr="00607A60">
        <w:t>pement industriel sont d’autres mesures qui favoriseront la préserv</w:t>
      </w:r>
      <w:r w:rsidRPr="00607A60">
        <w:t>a</w:t>
      </w:r>
      <w:r w:rsidRPr="00607A60">
        <w:t xml:space="preserve">tion du secteur non-monopoliste au Québec. Le PQ a aussi l’intention de « susciter, dans les secteurs où la production est étroitement liée à la taille des opérations, la </w:t>
      </w:r>
      <w:r>
        <w:t>concentration des entreprises </w:t>
      </w:r>
      <w:r>
        <w:rPr>
          <w:rStyle w:val="Appelnotedebasdep"/>
        </w:rPr>
        <w:footnoteReference w:id="28"/>
      </w:r>
      <w:r w:rsidRPr="00607A60">
        <w:t> », et donc de jouer un rôle dans la monopolisation de l’économie. Mais il ne faut pas se leurrer. A long terme, et dans la logique capitaliste, il n’y a pas grand chose à attendre des PME au Québec. Aussi est-il absurde de prétendre que le PQ est le parti des PME québécoises, ou que le dév</w:t>
      </w:r>
      <w:r w:rsidRPr="00607A60">
        <w:t>e</w:t>
      </w:r>
      <w:r w:rsidRPr="00607A60">
        <w:t>loppement des PME est la pierre angulaire du programme économique du PQ.</w:t>
      </w:r>
    </w:p>
    <w:p w14:paraId="260283B8" w14:textId="77777777" w:rsidR="008E602B" w:rsidRPr="00607A60" w:rsidRDefault="008E602B" w:rsidP="008E602B">
      <w:pPr>
        <w:spacing w:before="120" w:after="120"/>
        <w:jc w:val="both"/>
      </w:pPr>
      <w:r w:rsidRPr="00607A60">
        <w:t>Comme ses prédécesseurs, le PQ va surtout s’attaquer et consacrer l’essentiel de ses ressources au développement de la grande entreprise, qu’elle soit privée, étatique ou coopérative. Une analyse même supe</w:t>
      </w:r>
      <w:r w:rsidRPr="00607A60">
        <w:t>r</w:t>
      </w:r>
      <w:r w:rsidRPr="00607A60">
        <w:t>ficielle des principaux projets industriels de l’État québécois et de ses entreprises : la Baie James, le projet Pire Lake et le projet St-Félicien, par exemple, des subsides et des contrats accordés par le gouvern</w:t>
      </w:r>
      <w:r w:rsidRPr="00607A60">
        <w:t>e</w:t>
      </w:r>
      <w:r w:rsidRPr="00607A60">
        <w:t>ment, de même que des investissements effectués par les « bras fina</w:t>
      </w:r>
      <w:r w:rsidRPr="00607A60">
        <w:t>n</w:t>
      </w:r>
      <w:r w:rsidRPr="00607A60">
        <w:t>ciers » du gouvernement : la Caisse de dépôt et la LOF, entre autres, démontre sans équivoque que l’État favorise avant tout le développ</w:t>
      </w:r>
      <w:r w:rsidRPr="00607A60">
        <w:t>e</w:t>
      </w:r>
      <w:r w:rsidRPr="00607A60">
        <w:t>ment des monopoles.</w:t>
      </w:r>
    </w:p>
    <w:p w14:paraId="4983F632" w14:textId="77777777" w:rsidR="008E602B" w:rsidRPr="00607A60" w:rsidRDefault="008E602B" w:rsidP="008E602B">
      <w:pPr>
        <w:spacing w:before="120" w:after="120"/>
        <w:jc w:val="both"/>
      </w:pPr>
      <w:r w:rsidRPr="00607A60">
        <w:t>Au niveau des soit-disant coopératives, il y a bien sûr la création d’une Société de développement coopératif. Mais la lutte qui se dév</w:t>
      </w:r>
      <w:r w:rsidRPr="00607A60">
        <w:t>e</w:t>
      </w:r>
      <w:r w:rsidRPr="00607A60">
        <w:t>loppe à l’heure actuelle entre les caisses populaires et le gouvern</w:t>
      </w:r>
      <w:r w:rsidRPr="00607A60">
        <w:t>e</w:t>
      </w:r>
      <w:r w:rsidRPr="00607A60">
        <w:t>ment québécois d’une part, et les banques canadiennes et l’État féd</w:t>
      </w:r>
      <w:r w:rsidRPr="00607A60">
        <w:t>é</w:t>
      </w:r>
      <w:r w:rsidRPr="00607A60">
        <w:t>ral d’autre part, est beaucoup plus symptomatique</w:t>
      </w:r>
      <w:r>
        <w:t xml:space="preserve"> [53] </w:t>
      </w:r>
      <w:r w:rsidRPr="00607A60">
        <w:t>et fondament</w:t>
      </w:r>
      <w:r w:rsidRPr="00607A60">
        <w:t>a</w:t>
      </w:r>
      <w:r w:rsidRPr="00607A60">
        <w:t>le. En effet, le Mouvement Desjardins, avec des a</w:t>
      </w:r>
      <w:r w:rsidRPr="00607A60">
        <w:t>c</w:t>
      </w:r>
      <w:r w:rsidRPr="00607A60">
        <w:t>tifs de $5 milliards, des services fiduciaires, des services d’assurance et une pénétration importante dans deux banques à charte (la Banque provinciale et la Banque d’épargne) est devenu un rouage important de la bourgeoisie locale et un sérieux concurrent pour les intérêts bancaires can</w:t>
      </w:r>
      <w:r w:rsidRPr="00607A60">
        <w:t>a</w:t>
      </w:r>
      <w:r w:rsidRPr="00607A60">
        <w:t>diens</w:t>
      </w:r>
      <w:r>
        <w:t> </w:t>
      </w:r>
      <w:r>
        <w:rPr>
          <w:rStyle w:val="Appelnotedebasdep"/>
        </w:rPr>
        <w:footnoteReference w:id="29"/>
      </w:r>
      <w:r w:rsidRPr="00607A60">
        <w:t>. Cela est d’autant plus vrai qu’en décembre 1971 le gouve</w:t>
      </w:r>
      <w:r w:rsidRPr="00607A60">
        <w:t>r</w:t>
      </w:r>
      <w:r w:rsidRPr="00607A60">
        <w:t>nement du Québec a passé une loi permettant aux Caisses d’étendre leurs activités privées et publiques : elles ont, entre autres, la possibil</w:t>
      </w:r>
      <w:r w:rsidRPr="00607A60">
        <w:t>i</w:t>
      </w:r>
      <w:r w:rsidRPr="00607A60">
        <w:t>té de faire des prêts à des entreprises et de prendre des pa</w:t>
      </w:r>
      <w:r w:rsidRPr="00607A60">
        <w:t>r</w:t>
      </w:r>
      <w:r w:rsidRPr="00607A60">
        <w:t>ticipations au niveau du capital-action de compagnies privées.</w:t>
      </w:r>
    </w:p>
    <w:p w14:paraId="6688B986" w14:textId="77777777" w:rsidR="008E602B" w:rsidRPr="00607A60" w:rsidRDefault="008E602B" w:rsidP="008E602B">
      <w:pPr>
        <w:spacing w:before="120" w:after="120"/>
        <w:jc w:val="both"/>
      </w:pPr>
      <w:r w:rsidRPr="00607A60">
        <w:t>Le gouvernement fédéral donc, avec l’appui des banques, voudrait modifier la loi des banques pour forcer les institutions para-bancaires, comme les Caisses populaires, à déposer des réserves auprès de la Banque du Canada, comme le font les banques à charte à l’heure a</w:t>
      </w:r>
      <w:r w:rsidRPr="00607A60">
        <w:t>c</w:t>
      </w:r>
      <w:r w:rsidRPr="00607A60">
        <w:t>tuelle. Les Caisses s’opposent évidemment à cette mesure qui dim</w:t>
      </w:r>
      <w:r w:rsidRPr="00607A60">
        <w:t>i</w:t>
      </w:r>
      <w:r w:rsidRPr="00607A60">
        <w:t>nuerait leurs revenus et prétendent aussi que les banques tirent une grande partie de leurs revenus du secteur international — secteur qui est interdit aux institutions para-bancaires. Sous le couvert du nation</w:t>
      </w:r>
      <w:r w:rsidRPr="00607A60">
        <w:t>a</w:t>
      </w:r>
      <w:r w:rsidRPr="00607A60">
        <w:t>lisme et de la bataille des juridictions entre le fédéral et le provincial, je crois qu’on assiste là à une lutte intéressante entre la bourgeoisie locale et la bourgeoisie canadienne</w:t>
      </w:r>
      <w:r>
        <w:t> </w:t>
      </w:r>
      <w:r>
        <w:rPr>
          <w:rStyle w:val="Appelnotedebasdep"/>
        </w:rPr>
        <w:footnoteReference w:id="30"/>
      </w:r>
      <w:r w:rsidRPr="00607A60">
        <w:t>.</w:t>
      </w:r>
    </w:p>
    <w:p w14:paraId="26422FF5" w14:textId="77777777" w:rsidR="008E602B" w:rsidRPr="00607A60" w:rsidRDefault="008E602B" w:rsidP="008E602B">
      <w:pPr>
        <w:spacing w:before="120" w:after="120"/>
        <w:jc w:val="both"/>
      </w:pPr>
      <w:r w:rsidRPr="00607A60">
        <w:t>Pour ce qui est des sociétés d’État, on peut affirmer que global</w:t>
      </w:r>
      <w:r w:rsidRPr="00607A60">
        <w:t>e</w:t>
      </w:r>
      <w:r w:rsidRPr="00607A60">
        <w:t>ment, depuis le début des années soixante, elles ont contribué au dév</w:t>
      </w:r>
      <w:r w:rsidRPr="00607A60">
        <w:t>e</w:t>
      </w:r>
      <w:r w:rsidRPr="00607A60">
        <w:t>loppement de la bourgeoisie locale. Avec des investissements de quelque $2 milliards, il est certain que les entreprises publiques jouent un rôle économique fondamental. Il est d’ailleurs dans l’intention du Parti Québécois de renforcer encore davantage les sociétés d’État et d’en faire les véritables pivots de l’action économique du gouvern</w:t>
      </w:r>
      <w:r w:rsidRPr="00607A60">
        <w:t>e</w:t>
      </w:r>
      <w:r w:rsidRPr="00607A60">
        <w:t>ment. Le PQ promet donc, dans son programme, d’augmenter cons</w:t>
      </w:r>
      <w:r w:rsidRPr="00607A60">
        <w:t>i</w:t>
      </w:r>
      <w:r w:rsidRPr="00607A60">
        <w:t>dérablement les ressources des entreprises publiques, notamment ce</w:t>
      </w:r>
      <w:r w:rsidRPr="00607A60">
        <w:t>l</w:t>
      </w:r>
      <w:r w:rsidRPr="00607A60">
        <w:t>les de la</w:t>
      </w:r>
      <w:r>
        <w:t xml:space="preserve"> [54] </w:t>
      </w:r>
      <w:r w:rsidRPr="00607A60">
        <w:t>Soquip, de Rexfor et de Soquem, et d’accroître substa</w:t>
      </w:r>
      <w:r w:rsidRPr="00607A60">
        <w:t>n</w:t>
      </w:r>
      <w:r w:rsidRPr="00607A60">
        <w:t>tiellement leur rôle économique. Dans le cas de Soquip, on parle d’une participation éventuelle au raffinage et à la distribution des pr</w:t>
      </w:r>
      <w:r w:rsidRPr="00607A60">
        <w:t>o</w:t>
      </w:r>
      <w:r w:rsidRPr="00607A60">
        <w:t>duits pétroliers. Dans le cas de la Caisse de dépôt, on veut « accentuer son rôle de fournisseur de capitaux au développement industriel et singulièrement ses souscriptions au capital-actions des entreprises</w:t>
      </w:r>
      <w:r>
        <w:t> </w:t>
      </w:r>
      <w:r>
        <w:rPr>
          <w:rStyle w:val="Appelnotedebasdep"/>
        </w:rPr>
        <w:footnoteReference w:id="31"/>
      </w:r>
      <w:r w:rsidRPr="00607A60">
        <w:t> » — ce qui app</w:t>
      </w:r>
      <w:r w:rsidRPr="00607A60">
        <w:t>a</w:t>
      </w:r>
      <w:r w:rsidRPr="00607A60">
        <w:t>raît improbable compte tenu de ce que nous avons dit précéde</w:t>
      </w:r>
      <w:r w:rsidRPr="00607A60">
        <w:t>m</w:t>
      </w:r>
      <w:r w:rsidRPr="00607A60">
        <w:t>ment. Fait à signaler, la plupart des projets péquistes concernant l’expansion des sociétés d’État sont tirés de rapports go</w:t>
      </w:r>
      <w:r w:rsidRPr="00607A60">
        <w:t>u</w:t>
      </w:r>
      <w:r w:rsidRPr="00607A60">
        <w:t>vernementaux préparés sous le régime Bourassa, bien que pas néce</w:t>
      </w:r>
      <w:r w:rsidRPr="00607A60">
        <w:t>s</w:t>
      </w:r>
      <w:r w:rsidRPr="00607A60">
        <w:t>sairement entérinés par lui. Il s’agit notamment du Rapport Tetley sur les investissements étrangers, du Rapport Marier sur la politique éne</w:t>
      </w:r>
      <w:r w:rsidRPr="00607A60">
        <w:t>r</w:t>
      </w:r>
      <w:r w:rsidRPr="00607A60">
        <w:t>gétique, du livre vert sur les pâtes et papiers et du Rapport Fortier sur l’amiante.</w:t>
      </w:r>
    </w:p>
    <w:p w14:paraId="5436A185" w14:textId="77777777" w:rsidR="008E602B" w:rsidRPr="00607A60" w:rsidRDefault="008E602B" w:rsidP="008E602B">
      <w:pPr>
        <w:spacing w:before="120" w:after="120"/>
        <w:jc w:val="both"/>
      </w:pPr>
      <w:r w:rsidRPr="00607A60">
        <w:t>Concrètement, depuis son élection, le PQ semble timidement s’orienter vers un renforcement des sociétés d’État. Notons des inve</w:t>
      </w:r>
      <w:r w:rsidRPr="00607A60">
        <w:t>s</w:t>
      </w:r>
      <w:r w:rsidRPr="00607A60">
        <w:t>tissements importants dans Sidbec, le projet d’exploitation de mines de sel par la Soquem, et la nationalisation de l’amiante. Notons ég</w:t>
      </w:r>
      <w:r w:rsidRPr="00607A60">
        <w:t>a</w:t>
      </w:r>
      <w:r w:rsidRPr="00607A60">
        <w:t>lement que le gouvernement tente à l’heure actuelle de renforcer son contrôle sur les différentes sociétés d’État de manière à s’assurer que leurs actions soient plus conformes avec les objectifs économiques du PQ, c’est-à-dire le développement de la bourgeoisie locale.</w:t>
      </w:r>
    </w:p>
    <w:p w14:paraId="4EDF4B26" w14:textId="77777777" w:rsidR="008E602B" w:rsidRPr="00607A60" w:rsidRDefault="008E602B" w:rsidP="008E602B">
      <w:pPr>
        <w:spacing w:before="120" w:after="120"/>
        <w:jc w:val="both"/>
      </w:pPr>
      <w:r w:rsidRPr="00607A60">
        <w:t>Le rôle de la Caisse de dépôt dans le renforcement de Provigo, un monopole québécois dans le secteur de l’alimentation, et l’affaire Si</w:t>
      </w:r>
      <w:r w:rsidRPr="00607A60">
        <w:t>d</w:t>
      </w:r>
      <w:r w:rsidRPr="00607A60">
        <w:t>bec-Questeel sont, à notre avis, deux excellents exemples du dévelo</w:t>
      </w:r>
      <w:r w:rsidRPr="00607A60">
        <w:t>p</w:t>
      </w:r>
      <w:r w:rsidRPr="00607A60">
        <w:t>pement de la bourgeoisie francophone par l’intermédiaire des sociétés d’État. Dans le cas de Provigo, soulignons que cette dernière a abso</w:t>
      </w:r>
      <w:r w:rsidRPr="00607A60">
        <w:t>r</w:t>
      </w:r>
      <w:r w:rsidRPr="00607A60">
        <w:t>bé il y a quelques mois l’entreprise M. Loeb, une chaîne de distrib</w:t>
      </w:r>
      <w:r w:rsidRPr="00607A60">
        <w:t>u</w:t>
      </w:r>
      <w:r w:rsidRPr="00607A60">
        <w:t>tion alimentaire deux fois plus importante qu’elle, et que Provigo s’est ainsi hissé au troisième rang parmi les monopoles de l’alimentation au Québec. La prise en main de Loeb a été grandement facilité par le fait que la Caisse de dépôt détenait déjà 25.3% des actions de l’entreprise</w:t>
      </w:r>
      <w:r>
        <w:t xml:space="preserve"> [55] </w:t>
      </w:r>
      <w:r w:rsidRPr="00607A60">
        <w:t>et qu’elle avait deux représentants sur son conseil d’administration. La Caisse a rendu la manœuvre possible en transf</w:t>
      </w:r>
      <w:r w:rsidRPr="00607A60">
        <w:t>é</w:t>
      </w:r>
      <w:r w:rsidRPr="00607A60">
        <w:t>rant ses actions à Provigo. Quelques semaines plus tard, la firme S</w:t>
      </w:r>
      <w:r w:rsidRPr="00607A60">
        <w:t>o</w:t>
      </w:r>
      <w:r w:rsidRPr="00607A60">
        <w:t>bey’s, un important monopole canadien dans le domaine de l’alimentation, a tenté à son tour de prendre le contrôle de Provigo. Cette offensive a été bloquée principalement parce que la Caisse a r</w:t>
      </w:r>
      <w:r w:rsidRPr="00607A60">
        <w:t>e</w:t>
      </w:r>
      <w:r w:rsidRPr="00607A60">
        <w:t>fusé de vendre les quelques 24% des actions de Provigo qu’elle dét</w:t>
      </w:r>
      <w:r w:rsidRPr="00607A60">
        <w:t>e</w:t>
      </w:r>
      <w:r w:rsidRPr="00607A60">
        <w:t>nait, et cela malgré le fait que l’offre de Sobey’s, selon les critères de rentabilité, était bonne.</w:t>
      </w:r>
    </w:p>
    <w:p w14:paraId="6752D6DB" w14:textId="77777777" w:rsidR="008E602B" w:rsidRPr="00607A60" w:rsidRDefault="008E602B" w:rsidP="008E602B">
      <w:pPr>
        <w:spacing w:before="120" w:after="120"/>
        <w:jc w:val="both"/>
      </w:pPr>
      <w:r w:rsidRPr="00607A60">
        <w:t>Le cas Sidbec-Questeel est également fort révélateur. Selon le pr</w:t>
      </w:r>
      <w:r w:rsidRPr="00607A60">
        <w:t>é</w:t>
      </w:r>
      <w:r w:rsidRPr="00607A60">
        <w:t>sident de la compagnie, les difficultés de Questeel ont commencé en 1971, lorsque Sidbec a refusé de renouveler son contrat d’approvisionnement en ferraille. Questeel a alors tenté de diversifier sa production et de se lancer dans le marché de l’acier ; ce faisant, l’entreprise entrait en compétition directe avec Sidbec. Questeel se vit alors refuser l’aide financière de la Caisse de dépôt et de la SOI, ces dernières sociétés d’État prétextant qu’il serait illusoire de vouloir concurrencer Sidbec. L’aventure de Questeel s’est terminée il y a quelques mois, alors que le gouvernement a refusé d’offrir les gara</w:t>
      </w:r>
      <w:r w:rsidRPr="00607A60">
        <w:t>n</w:t>
      </w:r>
      <w:r w:rsidRPr="00607A60">
        <w:t>ties nécessaires pour assurer sa survie. Dans la logique la plus pure du capitalisme, Sidbec, avec l’aide du gouvernement, venait d’éliminer un concurrent</w:t>
      </w:r>
      <w:r>
        <w:t> </w:t>
      </w:r>
      <w:r>
        <w:rPr>
          <w:rStyle w:val="Appelnotedebasdep"/>
        </w:rPr>
        <w:footnoteReference w:id="32"/>
      </w:r>
      <w:r w:rsidRPr="00607A60">
        <w:t>.</w:t>
      </w:r>
    </w:p>
    <w:p w14:paraId="70097888" w14:textId="77777777" w:rsidR="008E602B" w:rsidRPr="00607A60" w:rsidRDefault="008E602B" w:rsidP="008E602B">
      <w:pPr>
        <w:spacing w:before="120" w:after="120"/>
        <w:jc w:val="both"/>
      </w:pPr>
      <w:r w:rsidRPr="00607A60">
        <w:t>Que dire, maintenant, de la nationalisation projetée d’Asbestos Corporation et de la prise en main d’une partie du secteur de l’amiante ? Soulignons d’abord que l’amiante est un cas exceptionnel. Etant en position de quasi-monopole, le Québec a une marge de ma</w:t>
      </w:r>
      <w:r w:rsidRPr="00607A60">
        <w:t>n</w:t>
      </w:r>
      <w:r w:rsidRPr="00607A60">
        <w:t>œuvre dans le secteur de l’amiante qu’elle n’a pas dans les autres se</w:t>
      </w:r>
      <w:r w:rsidRPr="00607A60">
        <w:t>c</w:t>
      </w:r>
      <w:r w:rsidRPr="00607A60">
        <w:t>teurs miniers ou industriels, et peut donc se permettre une certaine agressivité. Il reste à voir dans quelle mesure le Québec réussira à écouler sur le marché américain ses produits finis d’amiante. Il reste à voir aussi dans quelle mesure Asbestos Corporation sera une affaire rentable, une fois le capital fixe remplacé et une fois les systèmes anti-pollution installés. Parions que le Québec se montrera fort généreux pour les actionnaires</w:t>
      </w:r>
      <w:r>
        <w:t xml:space="preserve"> [56]</w:t>
      </w:r>
      <w:r w:rsidRPr="00607A60">
        <w:t xml:space="preserve"> d’Asbestos Corp., et parions aussi, avec le président du syndicat des travailleurs de l’entreprise en question, que le Québec est peut-être en voie d’acheter « un paquet de probl</w:t>
      </w:r>
      <w:r w:rsidRPr="00607A60">
        <w:t>è</w:t>
      </w:r>
      <w:r w:rsidRPr="00607A60">
        <w:t>mes</w:t>
      </w:r>
      <w:r>
        <w:t> </w:t>
      </w:r>
      <w:r>
        <w:rPr>
          <w:rStyle w:val="Appelnotedebasdep"/>
        </w:rPr>
        <w:footnoteReference w:id="33"/>
      </w:r>
      <w:r w:rsidRPr="00607A60">
        <w:t> ».</w:t>
      </w:r>
    </w:p>
    <w:p w14:paraId="3661E59B" w14:textId="77777777" w:rsidR="008E602B" w:rsidRPr="00607A60" w:rsidRDefault="008E602B" w:rsidP="008E602B">
      <w:pPr>
        <w:spacing w:before="120" w:after="120"/>
        <w:jc w:val="both"/>
      </w:pPr>
      <w:r w:rsidRPr="00607A60">
        <w:t>Soulignons enfin, pour terminer cette section, que le Parti Québ</w:t>
      </w:r>
      <w:r w:rsidRPr="00607A60">
        <w:t>é</w:t>
      </w:r>
      <w:r w:rsidRPr="00607A60">
        <w:t>cois avait promis, avant son arrivée au pouvoir, d’être beaucoup plus ouvert que les administrations précédentes en « rendant publics les dossiers économiques du gouvernement et en exigeant que toutes les entreprises incorporées et les centrales syndicales publient leurs états financiers</w:t>
      </w:r>
      <w:r>
        <w:t> </w:t>
      </w:r>
      <w:r>
        <w:rPr>
          <w:rStyle w:val="Appelnotedebasdep"/>
        </w:rPr>
        <w:footnoteReference w:id="34"/>
      </w:r>
      <w:r w:rsidRPr="00607A60">
        <w:t> ». Parizeau, entre autres, avait dénoncé les cachotteries des multinationales, et notamment de l’Iron-Ore. Il avait aussi fort</w:t>
      </w:r>
      <w:r w:rsidRPr="00607A60">
        <w:t>e</w:t>
      </w:r>
      <w:r w:rsidRPr="00607A60">
        <w:t>ment insisté sur la nécessité de rendre public la répartition du port</w:t>
      </w:r>
      <w:r w:rsidRPr="00607A60">
        <w:t>e</w:t>
      </w:r>
      <w:r w:rsidRPr="00607A60">
        <w:t>feuille-actions de la Caisse de dépôt</w:t>
      </w:r>
      <w:r>
        <w:t> </w:t>
      </w:r>
      <w:r>
        <w:rPr>
          <w:rStyle w:val="Appelnotedebasdep"/>
        </w:rPr>
        <w:footnoteReference w:id="35"/>
      </w:r>
      <w:r w:rsidRPr="00607A60">
        <w:t>. Malgré les promesses, on pr</w:t>
      </w:r>
      <w:r w:rsidRPr="00607A60">
        <w:t>o</w:t>
      </w:r>
      <w:r w:rsidRPr="00607A60">
        <w:t>tège le public des grands dossiers économiques de la nation avec a</w:t>
      </w:r>
      <w:r w:rsidRPr="00607A60">
        <w:t>u</w:t>
      </w:r>
      <w:r w:rsidRPr="00607A60">
        <w:t>tant d’allégresse qu’auparavant. A titre d’exemple, le gouvernement a r</w:t>
      </w:r>
      <w:r w:rsidRPr="00607A60">
        <w:t>e</w:t>
      </w:r>
      <w:r w:rsidRPr="00607A60">
        <w:t>fusé en mai dernier de publier une étude qu’il avait commandée sur la sidérurgie d’État Sidbec.</w:t>
      </w:r>
    </w:p>
    <w:p w14:paraId="64B229DF" w14:textId="77777777" w:rsidR="008E602B" w:rsidRDefault="008E602B" w:rsidP="008E602B">
      <w:pPr>
        <w:spacing w:before="120" w:after="120"/>
        <w:jc w:val="both"/>
      </w:pPr>
    </w:p>
    <w:p w14:paraId="21FD438E" w14:textId="77777777" w:rsidR="008E602B" w:rsidRPr="00607A60" w:rsidRDefault="008E602B" w:rsidP="008E602B">
      <w:pPr>
        <w:pStyle w:val="planche"/>
      </w:pPr>
      <w:r>
        <w:t>3. L’indépendance</w:t>
      </w:r>
      <w:r>
        <w:br/>
      </w:r>
      <w:r w:rsidRPr="00607A60">
        <w:t>et les pouvoirs économiques</w:t>
      </w:r>
    </w:p>
    <w:p w14:paraId="0C155583" w14:textId="77777777" w:rsidR="008E602B" w:rsidRDefault="008E602B" w:rsidP="008E602B">
      <w:pPr>
        <w:spacing w:before="120" w:after="120"/>
        <w:jc w:val="both"/>
      </w:pPr>
    </w:p>
    <w:p w14:paraId="297E3B89" w14:textId="77777777" w:rsidR="008E602B" w:rsidRDefault="008E602B" w:rsidP="008E602B">
      <w:pPr>
        <w:spacing w:before="120" w:after="120"/>
        <w:jc w:val="both"/>
      </w:pPr>
      <w:r w:rsidRPr="00607A60">
        <w:t>Le projet souveraineté-association est le prolongement logique des ambitions économiques et politiques de la bourgeoisie locale. Dans la mesure où elle réussira à récupérer des pouvoirs et des ressources de l’État fédéral, et de créer un État québécois fort, la bourgeoisie locale se trouvera avantagée. Il n’est d’ailleurs pas surprenant dans ce contexte que les industriels canadiens soient farouchement opposés à toute réduction des pouvoirs fédéraux. En effet, c’est en grande partie grâce à l’État fédéral que la bourgeoisie canadienne, particulièrement ontarienne, a connu une industrialisation relative plus rapide, et est devenue en quelque sorte le pivot économique entre les monopoles américains et les autres régions du Canada.</w:t>
      </w:r>
    </w:p>
    <w:p w14:paraId="6ABED268" w14:textId="77777777" w:rsidR="008E602B" w:rsidRDefault="008E602B" w:rsidP="008E602B">
      <w:pPr>
        <w:spacing w:before="120" w:after="120"/>
        <w:jc w:val="both"/>
      </w:pPr>
      <w:r>
        <w:t>[57]</w:t>
      </w:r>
    </w:p>
    <w:p w14:paraId="359ABF3E" w14:textId="77777777" w:rsidR="008E602B" w:rsidRPr="00607A60" w:rsidRDefault="008E602B" w:rsidP="008E602B">
      <w:pPr>
        <w:spacing w:before="120" w:after="120"/>
        <w:jc w:val="both"/>
      </w:pPr>
      <w:r w:rsidRPr="00607A60">
        <w:t>Depuis au moins dix ans donc, les capitalistes canadiens-anglais se sont adonnés à un chantage systématique contre le projet souverain</w:t>
      </w:r>
      <w:r w:rsidRPr="00607A60">
        <w:t>e</w:t>
      </w:r>
      <w:r w:rsidRPr="00607A60">
        <w:t>té-association, et on peut s’attendre à une campagne de terrorisme économique sans précédent lors de la période pré-référendaire. D’ailleurs, depuis le 15 novembre, les journaux ont déjà fait état de plusieurs rumeurs concernant des fermetures éventuelles, des dém</w:t>
      </w:r>
      <w:r w:rsidRPr="00607A60">
        <w:t>é</w:t>
      </w:r>
      <w:r w:rsidRPr="00607A60">
        <w:t>nagements de sièges sociaux, et de retards dans l’annonce de no</w:t>
      </w:r>
      <w:r w:rsidRPr="00607A60">
        <w:t>u</w:t>
      </w:r>
      <w:r w:rsidRPr="00607A60">
        <w:t>veaux projets d’investissement. C’est l’arsenal bien connu du monde des affaires lorsqu’il tente de faire échec à des transformations qui risquent de modifier la balance du pouvoir au sein de la bourgeoisie. Parmi les compagnies impliquées dans ce genre de chantage, on note le CN, l’Alcan, Northern Telecom et la Banque Royale.</w:t>
      </w:r>
    </w:p>
    <w:p w14:paraId="0CA770BD" w14:textId="77777777" w:rsidR="008E602B" w:rsidRPr="00607A60" w:rsidRDefault="008E602B" w:rsidP="008E602B">
      <w:pPr>
        <w:spacing w:before="120" w:after="120"/>
        <w:jc w:val="both"/>
      </w:pPr>
      <w:r w:rsidRPr="00607A60">
        <w:t>La stratégie de la bourgeoisie anglo-canadienne semble jusqu’à un certain point contradictoire. D’une part, elle continue le petit jeu qu’elle joue depuis des dizaines d’années et qui consistent à noircir au maximum la situation sociale et économique du Québec de manière à attirer le plus d’investissements possibles en Ontario ou dans d’autres régions du Canada. Il faut noter à cet effet que le Québec se trouve désavantagé du fait que la plupart des sièges sociaux des filiales des monopoles américaines sont en Ontario, et que l’information sur la situation au Québec s’en trouve délibérément et grossièrement biaisée à l’avantage des monopoles canadiens et des dirigeants anglo-canadiens des filiales américaines. D’autre part, la bourgeoisie can</w:t>
      </w:r>
      <w:r w:rsidRPr="00607A60">
        <w:t>a</w:t>
      </w:r>
      <w:r w:rsidRPr="00607A60">
        <w:t>dienne, pour des raisons essentiellement économiques, veut garder le Québec dans la Confédération et ne doit donc pas laisser pourrir tot</w:t>
      </w:r>
      <w:r w:rsidRPr="00607A60">
        <w:t>a</w:t>
      </w:r>
      <w:r w:rsidRPr="00607A60">
        <w:t>lement la situation économique dans cette province, tout en s’assurant que la situation politique canadienne n’ait pas d’effets majeurs sur l’ensemble de l’économie.</w:t>
      </w:r>
    </w:p>
    <w:p w14:paraId="0E9CB384" w14:textId="77777777" w:rsidR="008E602B" w:rsidRPr="00607A60" w:rsidRDefault="008E602B" w:rsidP="008E602B">
      <w:pPr>
        <w:spacing w:before="120" w:after="120"/>
        <w:jc w:val="both"/>
      </w:pPr>
      <w:r w:rsidRPr="00607A60">
        <w:t>Les canadiens-français de service dans les monopoles canadiens et au sein de l’État fédéral sont entrés de plein pied dans ce genre de jeu. Les Chrétien, Trudeau, Lalonde et Goyer, agissant comme des rhod</w:t>
      </w:r>
      <w:r w:rsidRPr="00607A60">
        <w:t>é</w:t>
      </w:r>
      <w:r w:rsidRPr="00607A60">
        <w:t>siens noirs dans l’armée d’Ian Smith, n’ont pas hésité à se porter à la défense de la bourgeoisie anglo-canadienne et de noircir systémat</w:t>
      </w:r>
      <w:r w:rsidRPr="00607A60">
        <w:t>i</w:t>
      </w:r>
      <w:r w:rsidRPr="00607A60">
        <w:t>quement la situation québécoise.</w:t>
      </w:r>
    </w:p>
    <w:p w14:paraId="2C9F92EA" w14:textId="77777777" w:rsidR="008E602B" w:rsidRPr="00607A60" w:rsidRDefault="008E602B" w:rsidP="008E602B">
      <w:pPr>
        <w:spacing w:before="120" w:after="120"/>
        <w:jc w:val="both"/>
      </w:pPr>
      <w:r w:rsidRPr="00607A60">
        <w:br w:type="page"/>
      </w:r>
      <w:r>
        <w:t>[58]</w:t>
      </w:r>
    </w:p>
    <w:p w14:paraId="00D3EB2F" w14:textId="77777777" w:rsidR="008E602B" w:rsidRPr="00607A60" w:rsidRDefault="008E602B" w:rsidP="008E602B">
      <w:pPr>
        <w:spacing w:before="120" w:after="120"/>
        <w:jc w:val="both"/>
      </w:pPr>
      <w:r w:rsidRPr="006214B2">
        <w:rPr>
          <w:iCs/>
        </w:rPr>
        <w:t>Du</w:t>
      </w:r>
      <w:r w:rsidRPr="00607A60">
        <w:t xml:space="preserve"> côté américain, la réaction a été fort différente. Comme le ra</w:t>
      </w:r>
      <w:r w:rsidRPr="00607A60">
        <w:t>p</w:t>
      </w:r>
      <w:r w:rsidRPr="00607A60">
        <w:t>portait Robert Pouliot, « la victoire du PQ n’a pas créé d’émoi à Wall Street... la panique des milieux financiers n’a pas eu lieu</w:t>
      </w:r>
      <w:r>
        <w:t> </w:t>
      </w:r>
      <w:r>
        <w:rPr>
          <w:rStyle w:val="Appelnotedebasdep"/>
        </w:rPr>
        <w:footnoteReference w:id="36"/>
      </w:r>
      <w:r w:rsidRPr="00607A60">
        <w:t> ».</w:t>
      </w:r>
    </w:p>
    <w:p w14:paraId="5CF22B2F" w14:textId="77777777" w:rsidR="008E602B" w:rsidRPr="00607A60" w:rsidRDefault="008E602B" w:rsidP="008E602B">
      <w:pPr>
        <w:spacing w:before="120" w:after="120"/>
        <w:jc w:val="both"/>
      </w:pPr>
      <w:r w:rsidRPr="00607A60">
        <w:t>Quelques jours après l’élection, le vice-président de la First Boston Corporation, George Weiksner, a fait une analyse fort pertinente du PQ :</w:t>
      </w:r>
    </w:p>
    <w:p w14:paraId="516FA45C" w14:textId="77777777" w:rsidR="008E602B" w:rsidRDefault="008E602B" w:rsidP="008E602B">
      <w:pPr>
        <w:pStyle w:val="Grillecouleur-Accent1"/>
      </w:pPr>
    </w:p>
    <w:p w14:paraId="43012D25" w14:textId="77777777" w:rsidR="008E602B" w:rsidRDefault="008E602B" w:rsidP="008E602B">
      <w:pPr>
        <w:pStyle w:val="Grillecouleur-Accent1"/>
      </w:pPr>
      <w:r w:rsidRPr="00607A60">
        <w:t>« On parle beaucoup de tendances socialistes, mais si le gouve</w:t>
      </w:r>
      <w:r w:rsidRPr="00607A60">
        <w:t>r</w:t>
      </w:r>
      <w:r w:rsidRPr="00607A60">
        <w:t>nement Lévesque est capable de ramener l’harmonie au niveau des relations de travail, de juguler le gaspillage des dépenses publiques et de créer un cl</w:t>
      </w:r>
      <w:r w:rsidRPr="00607A60">
        <w:t>i</w:t>
      </w:r>
      <w:r w:rsidRPr="00607A60">
        <w:t>mat social moins tendu que sous les gouvernements précédents, ce serait un atout considérable pour l’économie</w:t>
      </w:r>
      <w:r>
        <w:t> </w:t>
      </w:r>
      <w:r>
        <w:rPr>
          <w:rStyle w:val="Appelnotedebasdep"/>
        </w:rPr>
        <w:footnoteReference w:id="37"/>
      </w:r>
      <w:r w:rsidRPr="00607A60">
        <w:t> »</w:t>
      </w:r>
    </w:p>
    <w:p w14:paraId="1F2DC879" w14:textId="77777777" w:rsidR="008E602B" w:rsidRPr="00607A60" w:rsidRDefault="008E602B" w:rsidP="008E602B">
      <w:pPr>
        <w:pStyle w:val="Grillecouleur-Accent1"/>
      </w:pPr>
    </w:p>
    <w:p w14:paraId="3A70903E" w14:textId="77777777" w:rsidR="008E602B" w:rsidRPr="00607A60" w:rsidRDefault="008E602B" w:rsidP="008E602B">
      <w:pPr>
        <w:spacing w:before="120" w:after="120"/>
        <w:jc w:val="both"/>
      </w:pPr>
      <w:r w:rsidRPr="00607A60">
        <w:t>Cela n’a pas empêché les milieux financiers de New York de faire des pressions subtiles sur le gouvernement du Québec pour s’assurer de son orthodoxie capitaliste, comme en témoigne cette citation du Président de Standard and Powers quatre jours après l’élection :</w:t>
      </w:r>
    </w:p>
    <w:p w14:paraId="0B5A5C8A" w14:textId="77777777" w:rsidR="008E602B" w:rsidRDefault="008E602B" w:rsidP="008E602B">
      <w:pPr>
        <w:pStyle w:val="Grillecouleur-Accent1"/>
      </w:pPr>
    </w:p>
    <w:p w14:paraId="249CCE96" w14:textId="77777777" w:rsidR="008E602B" w:rsidRDefault="008E602B" w:rsidP="008E602B">
      <w:pPr>
        <w:pStyle w:val="Grillecouleur-Accent1"/>
      </w:pPr>
      <w:r w:rsidRPr="00607A60">
        <w:t>« Notre dernière étude de la cote de crédit du Québec date de mai de</w:t>
      </w:r>
      <w:r w:rsidRPr="00607A60">
        <w:t>r</w:t>
      </w:r>
      <w:r w:rsidRPr="00607A60">
        <w:t>nier. Dès que le nouveau cabinet sera formé, nous communiqu</w:t>
      </w:r>
      <w:r w:rsidRPr="00607A60">
        <w:t>e</w:t>
      </w:r>
      <w:r w:rsidRPr="00607A60">
        <w:t>rons avec le ministre des Finances pour faire un nouvel examen de la situation</w:t>
      </w:r>
      <w:r>
        <w:t> </w:t>
      </w:r>
      <w:r>
        <w:rPr>
          <w:rStyle w:val="Appelnotedebasdep"/>
        </w:rPr>
        <w:footnoteReference w:id="38"/>
      </w:r>
      <w:r w:rsidRPr="00607A60">
        <w:t>. »</w:t>
      </w:r>
    </w:p>
    <w:p w14:paraId="2EAE09AA" w14:textId="77777777" w:rsidR="008E602B" w:rsidRPr="00607A60" w:rsidRDefault="008E602B" w:rsidP="008E602B">
      <w:pPr>
        <w:pStyle w:val="Grillecouleur-Accent1"/>
      </w:pPr>
    </w:p>
    <w:p w14:paraId="65B588EF" w14:textId="77777777" w:rsidR="008E602B" w:rsidRPr="00607A60" w:rsidRDefault="008E602B" w:rsidP="008E602B">
      <w:pPr>
        <w:spacing w:before="120" w:after="120"/>
        <w:jc w:val="both"/>
      </w:pPr>
      <w:r w:rsidRPr="00607A60">
        <w:t>C’est ce qui explique l’opération-charme du PQ après les élections, et notamment le voyage de Lévesque à New York.</w:t>
      </w:r>
    </w:p>
    <w:p w14:paraId="0053324A" w14:textId="77777777" w:rsidR="008E602B" w:rsidRPr="00607A60" w:rsidRDefault="008E602B" w:rsidP="008E602B">
      <w:pPr>
        <w:spacing w:before="120" w:after="120"/>
        <w:jc w:val="both"/>
      </w:pPr>
      <w:r w:rsidRPr="00607A60">
        <w:t>Mais il semble certain que le capital américain ne craint pas le n</w:t>
      </w:r>
      <w:r w:rsidRPr="00607A60">
        <w:t>a</w:t>
      </w:r>
      <w:r w:rsidRPr="00607A60">
        <w:t>tionalisme québécois et le projet souveraineté-association. Les filiales de General Motors et de Bendix, entre autres, ont annoncé des no</w:t>
      </w:r>
      <w:r w:rsidRPr="00607A60">
        <w:t>u</w:t>
      </w:r>
      <w:r w:rsidRPr="00607A60">
        <w:t>veaux investissements au Québec. Il semble également que la comp</w:t>
      </w:r>
      <w:r w:rsidRPr="00607A60">
        <w:t>a</w:t>
      </w:r>
      <w:r w:rsidRPr="00607A60">
        <w:t>gnie Fer et Titane, filiale de la multinationale Kennecott Copper, bien connue pour son rôle dans l’étranglement du régime Allende, ait déc</w:t>
      </w:r>
      <w:r w:rsidRPr="00607A60">
        <w:t>i</w:t>
      </w:r>
      <w:r w:rsidRPr="00607A60">
        <w:t>dé de transférer son siège social de New York à Montréal. Ça augure bien !</w:t>
      </w:r>
    </w:p>
    <w:p w14:paraId="12BCDEDB" w14:textId="77777777" w:rsidR="008E602B" w:rsidRDefault="008E602B" w:rsidP="008E602B">
      <w:pPr>
        <w:spacing w:before="120" w:after="120"/>
        <w:jc w:val="both"/>
      </w:pPr>
      <w:r>
        <w:t>[59]</w:t>
      </w:r>
    </w:p>
    <w:p w14:paraId="72BE4435" w14:textId="77777777" w:rsidR="008E602B" w:rsidRPr="00607A60" w:rsidRDefault="008E602B" w:rsidP="008E602B">
      <w:pPr>
        <w:spacing w:before="120" w:after="120"/>
        <w:jc w:val="both"/>
      </w:pPr>
    </w:p>
    <w:p w14:paraId="084BACDC" w14:textId="77777777" w:rsidR="008E602B" w:rsidRPr="00607A60" w:rsidRDefault="008E602B" w:rsidP="008E602B">
      <w:pPr>
        <w:pStyle w:val="planche"/>
      </w:pPr>
      <w:r w:rsidRPr="00607A60">
        <w:t>Conclusion</w:t>
      </w:r>
    </w:p>
    <w:p w14:paraId="5A33267F" w14:textId="77777777" w:rsidR="008E602B" w:rsidRDefault="008E602B" w:rsidP="008E602B">
      <w:pPr>
        <w:spacing w:before="120" w:after="120"/>
        <w:jc w:val="both"/>
      </w:pPr>
    </w:p>
    <w:p w14:paraId="7758C746" w14:textId="77777777" w:rsidR="008E602B" w:rsidRPr="00607A60" w:rsidRDefault="008E602B" w:rsidP="008E602B">
      <w:pPr>
        <w:spacing w:before="120" w:after="120"/>
        <w:jc w:val="both"/>
      </w:pPr>
      <w:r w:rsidRPr="00607A60">
        <w:t>En conclusion, on peut se demander quels vont être les effets sur les québécois de cet affrontement entre la bourgeoisie locale et la bourgeoisie canadienne ?</w:t>
      </w:r>
    </w:p>
    <w:p w14:paraId="23E1D346" w14:textId="77777777" w:rsidR="008E602B" w:rsidRDefault="008E602B" w:rsidP="008E602B">
      <w:pPr>
        <w:spacing w:before="120" w:after="120"/>
        <w:jc w:val="both"/>
      </w:pPr>
    </w:p>
    <w:p w14:paraId="2972EE3C" w14:textId="77777777" w:rsidR="008E602B" w:rsidRPr="00607A60" w:rsidRDefault="008E602B" w:rsidP="008E602B">
      <w:pPr>
        <w:spacing w:before="120" w:after="120"/>
        <w:jc w:val="both"/>
      </w:pPr>
      <w:r w:rsidRPr="00607A60">
        <w:t>Dans l’hypothèse maximale, le projet souveraineté-association pourrait amener un début de solution à l’aliénation culturelle des qu</w:t>
      </w:r>
      <w:r w:rsidRPr="00607A60">
        <w:t>é</w:t>
      </w:r>
      <w:r w:rsidRPr="00607A60">
        <w:t>bécois. Il est possible aussi que, dans la mesure où la bourgeoisie l</w:t>
      </w:r>
      <w:r w:rsidRPr="00607A60">
        <w:t>o</w:t>
      </w:r>
      <w:r w:rsidRPr="00607A60">
        <w:t xml:space="preserve">cale réussit à </w:t>
      </w:r>
      <w:r w:rsidRPr="00607A60">
        <w:rPr>
          <w:i/>
          <w:iCs/>
        </w:rPr>
        <w:t>tirer la couverte</w:t>
      </w:r>
      <w:r w:rsidRPr="00607A60">
        <w:t xml:space="preserve"> de son bord dans le contexte capitaliste nord-américain, il y ait certaines retombées favorables au niveau des conditions matérielles et de la création d’emplois. La stratégie de l’amiante, par exemple, tente précisément de créer des emplois add</w:t>
      </w:r>
      <w:r w:rsidRPr="00607A60">
        <w:t>i</w:t>
      </w:r>
      <w:r w:rsidRPr="00607A60">
        <w:t>tionnels dans le secteur de la transformation.</w:t>
      </w:r>
    </w:p>
    <w:p w14:paraId="392A4A6A" w14:textId="77777777" w:rsidR="008E602B" w:rsidRDefault="008E602B" w:rsidP="008E602B">
      <w:pPr>
        <w:spacing w:before="120" w:after="120"/>
        <w:jc w:val="both"/>
      </w:pPr>
    </w:p>
    <w:p w14:paraId="26759D73" w14:textId="77777777" w:rsidR="008E602B" w:rsidRDefault="008E602B" w:rsidP="008E602B">
      <w:pPr>
        <w:spacing w:before="120" w:after="120"/>
        <w:jc w:val="both"/>
      </w:pPr>
      <w:r w:rsidRPr="00607A60">
        <w:t>Globalement, cependant, il n’y a pas lieu d’être optimiste sur les résultats de la lutte qui se mène autour du projet du PQ. Premièr</w:t>
      </w:r>
      <w:r w:rsidRPr="00607A60">
        <w:t>e</w:t>
      </w:r>
      <w:r w:rsidRPr="00607A60">
        <w:t>ment, le gouvernement péquiste utilise lui-même la perspective de l’indépendance comme prétexte à ne pas faire avancer plusieurs do</w:t>
      </w:r>
      <w:r w:rsidRPr="00607A60">
        <w:t>s</w:t>
      </w:r>
      <w:r w:rsidRPr="00607A60">
        <w:t>siers sociaux et économiques. L’état fédéral devient systématiquement le bouc émissaire pour tous les problèmes qui affligent les québécois. Deuxièmement, le Parti Québécois surestime sérieusement la marge de manœuvre qui découlerait du projet souveraineté-association. Grosso modo, les nouvelles ressources d’un État québécois souverain serviraient surtout à couvrir les nouvelles responsabilités. Troisièm</w:t>
      </w:r>
      <w:r w:rsidRPr="00607A60">
        <w:t>e</w:t>
      </w:r>
      <w:r w:rsidRPr="00607A60">
        <w:t>ment, il est loin d’être certain que les travailleurs québécois aient beaucoup à attendre de leurs nouveaux boss locaux. C’est Michel Chartrand qui disait récemment que « la classe ouvrière a appris d</w:t>
      </w:r>
      <w:r w:rsidRPr="00607A60">
        <w:t>e</w:t>
      </w:r>
      <w:r w:rsidRPr="00607A60">
        <w:t>puis longtemps que les capitalistes autochtones sont plus durs pour les travailleurs que les capitalistes étrangers</w:t>
      </w:r>
      <w:r>
        <w:t> </w:t>
      </w:r>
      <w:r>
        <w:rPr>
          <w:rStyle w:val="Appelnotedebasdep"/>
        </w:rPr>
        <w:footnoteReference w:id="39"/>
      </w:r>
      <w:r w:rsidRPr="00607A60">
        <w:t> ». Les conflits particuli</w:t>
      </w:r>
      <w:r w:rsidRPr="00607A60">
        <w:t>è</w:t>
      </w:r>
      <w:r w:rsidRPr="00607A60">
        <w:t>rement durs et les mises à pied à Sidbec, Bombardier-MLW, Volc</w:t>
      </w:r>
      <w:r w:rsidRPr="00607A60">
        <w:t>a</w:t>
      </w:r>
      <w:r w:rsidRPr="00607A60">
        <w:t>no, et à Marine Industries, semblent lui donner raison.</w:t>
      </w:r>
    </w:p>
    <w:p w14:paraId="09260F8F" w14:textId="77777777" w:rsidR="008E602B" w:rsidRPr="00607A60" w:rsidRDefault="008E602B" w:rsidP="008E602B">
      <w:pPr>
        <w:spacing w:before="120" w:after="120"/>
        <w:jc w:val="both"/>
      </w:pPr>
    </w:p>
    <w:p w14:paraId="142F9F11" w14:textId="77777777" w:rsidR="008E602B" w:rsidRDefault="008E602B" w:rsidP="008E602B">
      <w:pPr>
        <w:pStyle w:val="p"/>
      </w:pPr>
      <w:r w:rsidRPr="00607A60">
        <w:br w:type="page"/>
      </w:r>
      <w:r>
        <w:t>[60]</w:t>
      </w:r>
    </w:p>
    <w:p w14:paraId="01F618E9" w14:textId="77777777" w:rsidR="008E602B" w:rsidRPr="00E07116" w:rsidRDefault="008E602B" w:rsidP="008E602B">
      <w:pPr>
        <w:jc w:val="both"/>
      </w:pPr>
    </w:p>
    <w:p w14:paraId="59264BEE" w14:textId="77777777" w:rsidR="008E602B" w:rsidRDefault="008E602B" w:rsidP="008E602B">
      <w:pPr>
        <w:jc w:val="both"/>
      </w:pPr>
    </w:p>
    <w:p w14:paraId="2D3BC687" w14:textId="77777777" w:rsidR="008E602B" w:rsidRPr="00E07116" w:rsidRDefault="008E602B" w:rsidP="008E602B">
      <w:pPr>
        <w:jc w:val="both"/>
      </w:pPr>
    </w:p>
    <w:p w14:paraId="693BE416" w14:textId="77777777" w:rsidR="008E602B" w:rsidRPr="001E6831" w:rsidRDefault="008E602B" w:rsidP="008E602B">
      <w:pPr>
        <w:ind w:firstLine="0"/>
        <w:jc w:val="center"/>
        <w:rPr>
          <w:sz w:val="24"/>
        </w:rPr>
      </w:pPr>
      <w:bookmarkStart w:id="7" w:name="Chance_au_coureur_pt_I_3"/>
      <w:r w:rsidRPr="001E6831">
        <w:rPr>
          <w:sz w:val="36"/>
        </w:rPr>
        <w:t>La chance au coureur.</w:t>
      </w:r>
      <w:r w:rsidRPr="001E6831">
        <w:rPr>
          <w:sz w:val="36"/>
        </w:rPr>
        <w:br/>
      </w:r>
      <w:r w:rsidRPr="001E6831">
        <w:rPr>
          <w:i/>
          <w:sz w:val="24"/>
        </w:rPr>
        <w:t>Bilan de l’action du Gouvern</w:t>
      </w:r>
      <w:r w:rsidRPr="001E6831">
        <w:rPr>
          <w:i/>
          <w:sz w:val="24"/>
        </w:rPr>
        <w:t>e</w:t>
      </w:r>
      <w:r w:rsidRPr="001E6831">
        <w:rPr>
          <w:i/>
          <w:sz w:val="24"/>
        </w:rPr>
        <w:t>ment du Parti québécois</w:t>
      </w:r>
    </w:p>
    <w:p w14:paraId="39A9FEED" w14:textId="77777777" w:rsidR="008E602B" w:rsidRPr="00591DCE" w:rsidRDefault="008E602B" w:rsidP="008E602B">
      <w:pPr>
        <w:ind w:firstLine="0"/>
        <w:jc w:val="center"/>
        <w:rPr>
          <w:b/>
          <w:color w:val="000080"/>
          <w:sz w:val="24"/>
        </w:rPr>
      </w:pPr>
      <w:r w:rsidRPr="00591DCE">
        <w:rPr>
          <w:b/>
          <w:color w:val="000080"/>
          <w:sz w:val="24"/>
        </w:rPr>
        <w:t>Première partie</w:t>
      </w:r>
    </w:p>
    <w:p w14:paraId="49A5A942" w14:textId="77777777" w:rsidR="008E602B" w:rsidRPr="00384B20" w:rsidRDefault="008E602B" w:rsidP="008E602B">
      <w:pPr>
        <w:pStyle w:val="Titreniveau1"/>
      </w:pPr>
      <w:r w:rsidRPr="00384B20">
        <w:t>I</w:t>
      </w:r>
      <w:r>
        <w:t>.3</w:t>
      </w:r>
    </w:p>
    <w:p w14:paraId="735B16AD" w14:textId="77777777" w:rsidR="008E602B" w:rsidRPr="00E07116" w:rsidRDefault="008E602B" w:rsidP="008E602B">
      <w:pPr>
        <w:pStyle w:val="Titreniveau2"/>
      </w:pPr>
      <w:r>
        <w:t>“La nouvelle classe politique</w:t>
      </w:r>
      <w:r>
        <w:br/>
        <w:t>et les pouvoirs économiques.”</w:t>
      </w:r>
    </w:p>
    <w:bookmarkEnd w:id="7"/>
    <w:p w14:paraId="0881D28D" w14:textId="77777777" w:rsidR="008E602B" w:rsidRPr="00E07116" w:rsidRDefault="008E602B" w:rsidP="008E602B">
      <w:pPr>
        <w:jc w:val="both"/>
        <w:rPr>
          <w:szCs w:val="36"/>
        </w:rPr>
      </w:pPr>
    </w:p>
    <w:p w14:paraId="77772DAE" w14:textId="77777777" w:rsidR="008E602B" w:rsidRPr="00E07116" w:rsidRDefault="008E602B" w:rsidP="008E602B">
      <w:pPr>
        <w:pStyle w:val="auteur"/>
      </w:pPr>
      <w:r>
        <w:t>Yvan ALLAIRE</w:t>
      </w:r>
    </w:p>
    <w:p w14:paraId="322070D6" w14:textId="77777777" w:rsidR="008E602B" w:rsidRPr="00E07116" w:rsidRDefault="008E602B" w:rsidP="008E602B">
      <w:pPr>
        <w:jc w:val="both"/>
      </w:pPr>
    </w:p>
    <w:p w14:paraId="219588B4" w14:textId="77777777" w:rsidR="008E602B" w:rsidRPr="00E07116" w:rsidRDefault="008E602B" w:rsidP="008E602B">
      <w:pPr>
        <w:jc w:val="both"/>
      </w:pPr>
    </w:p>
    <w:p w14:paraId="00AA1565" w14:textId="77777777" w:rsidR="008E602B" w:rsidRPr="00E07116" w:rsidRDefault="008E602B" w:rsidP="008E602B">
      <w:pPr>
        <w:jc w:val="both"/>
      </w:pPr>
    </w:p>
    <w:p w14:paraId="1803796B" w14:textId="77777777" w:rsidR="008E602B" w:rsidRPr="00384B20" w:rsidRDefault="008E602B" w:rsidP="008E602B">
      <w:pPr>
        <w:ind w:right="90" w:firstLine="0"/>
        <w:jc w:val="both"/>
        <w:rPr>
          <w:sz w:val="20"/>
        </w:rPr>
      </w:pPr>
      <w:hyperlink w:anchor="tdm" w:history="1">
        <w:r w:rsidRPr="00384B20">
          <w:rPr>
            <w:rStyle w:val="Hyperlien"/>
            <w:sz w:val="20"/>
          </w:rPr>
          <w:t>Retour à la table des matières</w:t>
        </w:r>
      </w:hyperlink>
    </w:p>
    <w:p w14:paraId="5855BA6A" w14:textId="77777777" w:rsidR="008E602B" w:rsidRPr="00607A60" w:rsidRDefault="008E602B" w:rsidP="008E602B">
      <w:pPr>
        <w:spacing w:before="120" w:after="120"/>
        <w:jc w:val="both"/>
      </w:pPr>
      <w:r w:rsidRPr="00607A60">
        <w:t>Ma fonction à ce colloque étant de commenter les textes d’Arnaud Sales et de Pierre Fournier, mon analyse des relations entre le gouve</w:t>
      </w:r>
      <w:r w:rsidRPr="00607A60">
        <w:t>r</w:t>
      </w:r>
      <w:r w:rsidRPr="00607A60">
        <w:t>nement du P.Q. et les agents économiques québécois depuis novembre 1976 devra donc prendre comme point de départ certains schémas ut</w:t>
      </w:r>
      <w:r w:rsidRPr="00607A60">
        <w:t>i</w:t>
      </w:r>
      <w:r w:rsidRPr="00607A60">
        <w:t>lisés dans ces textes. Il est évident cependant que ce ne sont pas là les seuls schémas que l’on puisse utiliser pour une critique de l’action gouvernementale depuis un an.</w:t>
      </w:r>
    </w:p>
    <w:p w14:paraId="6BDD50DB" w14:textId="77777777" w:rsidR="008E602B" w:rsidRPr="00607A60" w:rsidRDefault="008E602B" w:rsidP="008E602B">
      <w:pPr>
        <w:spacing w:before="120" w:after="120"/>
        <w:jc w:val="both"/>
      </w:pPr>
      <w:r w:rsidRPr="00607A60">
        <w:t>Ce court texte présente :</w:t>
      </w:r>
    </w:p>
    <w:p w14:paraId="2473C9B6" w14:textId="77777777" w:rsidR="008E602B" w:rsidRDefault="008E602B" w:rsidP="008E602B">
      <w:pPr>
        <w:spacing w:before="120" w:after="120"/>
        <w:jc w:val="both"/>
      </w:pPr>
    </w:p>
    <w:p w14:paraId="090E112E" w14:textId="77777777" w:rsidR="008E602B" w:rsidRPr="00607A60" w:rsidRDefault="008E602B" w:rsidP="008E602B">
      <w:pPr>
        <w:spacing w:before="120" w:after="120"/>
        <w:ind w:left="720" w:hanging="360"/>
        <w:jc w:val="both"/>
      </w:pPr>
      <w:r>
        <w:t>-</w:t>
      </w:r>
      <w:r>
        <w:tab/>
      </w:r>
      <w:r w:rsidRPr="00607A60">
        <w:t>un cadre général permettant de situer l’action du gouvernement péquiste depuis un an et (.'interpréter les commentaires de MM. Sales et Fournier ;</w:t>
      </w:r>
    </w:p>
    <w:p w14:paraId="7BB5BED1" w14:textId="77777777" w:rsidR="008E602B" w:rsidRPr="00607A60" w:rsidRDefault="008E602B" w:rsidP="008E602B">
      <w:pPr>
        <w:spacing w:before="120" w:after="120"/>
        <w:ind w:left="720" w:hanging="360"/>
        <w:jc w:val="both"/>
      </w:pPr>
      <w:r>
        <w:t>-</w:t>
      </w:r>
      <w:r>
        <w:tab/>
      </w:r>
      <w:r w:rsidRPr="00607A60">
        <w:t>une analyse de deux prototypes d’intervention gouvernementale qui font leitmotiv dans les textes de Sales et Fournier : la fra</w:t>
      </w:r>
      <w:r w:rsidRPr="00607A60">
        <w:t>n</w:t>
      </w:r>
      <w:r w:rsidRPr="00607A60">
        <w:t>cisation des entreprises (loi 101) et les sociétés d’État (en part</w:t>
      </w:r>
      <w:r w:rsidRPr="00607A60">
        <w:t>i</w:t>
      </w:r>
      <w:r w:rsidRPr="00607A60">
        <w:t>culier l’intervention dans le secteur de l’amiante) ;</w:t>
      </w:r>
    </w:p>
    <w:p w14:paraId="06663F1B" w14:textId="77777777" w:rsidR="008E602B" w:rsidRPr="00607A60" w:rsidRDefault="008E602B" w:rsidP="008E602B">
      <w:pPr>
        <w:spacing w:before="120" w:after="120"/>
        <w:ind w:left="720" w:hanging="360"/>
        <w:jc w:val="both"/>
      </w:pPr>
      <w:r>
        <w:t>-</w:t>
      </w:r>
      <w:r>
        <w:tab/>
      </w:r>
      <w:r w:rsidRPr="00607A60">
        <w:t>quelques commentaires sceptiques et caustiques à propos de certaines affirmations plus outrancières contenues dans les te</w:t>
      </w:r>
      <w:r w:rsidRPr="00607A60">
        <w:t>x</w:t>
      </w:r>
      <w:r w:rsidRPr="00607A60">
        <w:t>tes de MM. Sales et Fournier ;</w:t>
      </w:r>
    </w:p>
    <w:p w14:paraId="1B8FA6EF" w14:textId="77777777" w:rsidR="008E602B" w:rsidRPr="00607A60" w:rsidRDefault="008E602B" w:rsidP="008E602B">
      <w:pPr>
        <w:spacing w:before="120" w:after="120"/>
        <w:ind w:left="720" w:hanging="360"/>
        <w:jc w:val="both"/>
      </w:pPr>
      <w:r>
        <w:t>-</w:t>
      </w:r>
      <w:r>
        <w:tab/>
      </w:r>
      <w:r w:rsidRPr="00607A60">
        <w:t>les grandes lignes du « gestalt » économique et politique de l’homme d’affaires québécois et canadien depuis novembre 1976.</w:t>
      </w:r>
    </w:p>
    <w:p w14:paraId="7103D42C" w14:textId="77777777" w:rsidR="008E602B" w:rsidRDefault="008E602B" w:rsidP="008E602B">
      <w:pPr>
        <w:spacing w:before="120" w:after="120"/>
        <w:jc w:val="both"/>
      </w:pPr>
    </w:p>
    <w:p w14:paraId="3AEF8269" w14:textId="77777777" w:rsidR="008E602B" w:rsidRPr="00607A60" w:rsidRDefault="008E602B" w:rsidP="008E602B">
      <w:pPr>
        <w:pStyle w:val="planche"/>
      </w:pPr>
      <w:r w:rsidRPr="00607A60">
        <w:t>Cadre d’</w:t>
      </w:r>
      <w:r>
        <w:t>analyse :</w:t>
      </w:r>
      <w:r>
        <w:br/>
      </w:r>
      <w:r w:rsidRPr="00607A60">
        <w:t>un clavier à trois notes</w:t>
      </w:r>
    </w:p>
    <w:p w14:paraId="116ADBAD" w14:textId="77777777" w:rsidR="008E602B" w:rsidRDefault="008E602B" w:rsidP="008E602B">
      <w:pPr>
        <w:spacing w:before="120" w:after="120"/>
        <w:jc w:val="both"/>
      </w:pPr>
    </w:p>
    <w:p w14:paraId="4B7A340B" w14:textId="77777777" w:rsidR="008E602B" w:rsidRDefault="008E602B" w:rsidP="008E602B">
      <w:pPr>
        <w:spacing w:before="120" w:after="120"/>
        <w:jc w:val="both"/>
      </w:pPr>
      <w:r w:rsidRPr="00607A60">
        <w:t>Le gouvernement du Parti Québécois possède trois caractéristiques fondamentales qui imprègnent toute son action : souverainiste, social-démocrate, étatiste.</w:t>
      </w:r>
    </w:p>
    <w:p w14:paraId="2A2B6CAE" w14:textId="77777777" w:rsidR="008E602B" w:rsidRPr="00607A60" w:rsidRDefault="008E602B" w:rsidP="008E602B">
      <w:pPr>
        <w:spacing w:before="120" w:after="120"/>
        <w:jc w:val="both"/>
      </w:pPr>
    </w:p>
    <w:p w14:paraId="5EF50B27" w14:textId="77777777" w:rsidR="008E602B" w:rsidRDefault="008E602B" w:rsidP="008E602B">
      <w:pPr>
        <w:spacing w:before="120" w:after="120"/>
        <w:jc w:val="both"/>
      </w:pPr>
      <w:r w:rsidRPr="007247F9">
        <w:rPr>
          <w:i/>
          <w:iCs/>
          <w:color w:val="FF0000"/>
        </w:rPr>
        <w:t>Souverainiste </w:t>
      </w:r>
      <w:r w:rsidRPr="00607A60">
        <w:rPr>
          <w:i/>
          <w:iCs/>
        </w:rPr>
        <w:t>:</w:t>
      </w:r>
      <w:r w:rsidRPr="00607A60">
        <w:t xml:space="preserve"> certes, la plus connue (ou notoire) des caractérist</w:t>
      </w:r>
      <w:r w:rsidRPr="00607A60">
        <w:t>i</w:t>
      </w:r>
      <w:r w:rsidRPr="00607A60">
        <w:t>ques du P.Q., on y attache parfois cependant une portée et une signif</w:t>
      </w:r>
      <w:r w:rsidRPr="00607A60">
        <w:t>i</w:t>
      </w:r>
      <w:r w:rsidRPr="00607A60">
        <w:t>cation trop précises, moins ambiguës qu’elles ne le</w:t>
      </w:r>
      <w:r>
        <w:t xml:space="preserve"> [61] </w:t>
      </w:r>
      <w:r w:rsidRPr="00607A60">
        <w:t>sont en réal</w:t>
      </w:r>
      <w:r w:rsidRPr="00607A60">
        <w:t>i</w:t>
      </w:r>
      <w:r w:rsidRPr="00607A60">
        <w:t>té. Le discours actuel sur cette question nous semblera simpliste et superficiel dans quelques années. Le terme “souveraineté” dans notre lexique politique d’alors recouvrira plusieurs réalités aux variations subtiles et complexes, un peu comme le terme « neige » dans le lex</w:t>
      </w:r>
      <w:r w:rsidRPr="00607A60">
        <w:t>i</w:t>
      </w:r>
      <w:r w:rsidRPr="00607A60">
        <w:t>que des Esquimaux. Nous discuterons alors de souverain</w:t>
      </w:r>
      <w:r w:rsidRPr="00607A60">
        <w:t>e</w:t>
      </w:r>
      <w:r w:rsidRPr="00607A60">
        <w:t>té « quo » (en remplacement du statu quo), souveraineté « ad quem » (objectif à atteindre éventuellement par négociations), souveraineté par étapes, souveraineté symbolique, etc. C’est pris dans ce sens que la souvera</w:t>
      </w:r>
      <w:r w:rsidRPr="00607A60">
        <w:t>i</w:t>
      </w:r>
      <w:r w:rsidRPr="00607A60">
        <w:t>neté du Québec est inévitable ... mais l’inévitable est taut</w:t>
      </w:r>
      <w:r w:rsidRPr="00607A60">
        <w:t>o</w:t>
      </w:r>
      <w:r w:rsidRPr="00607A60">
        <w:t>logique.</w:t>
      </w:r>
    </w:p>
    <w:p w14:paraId="79B9BCFE" w14:textId="77777777" w:rsidR="008E602B" w:rsidRPr="00607A60" w:rsidRDefault="008E602B" w:rsidP="008E602B">
      <w:pPr>
        <w:spacing w:before="120" w:after="120"/>
        <w:jc w:val="both"/>
      </w:pPr>
    </w:p>
    <w:p w14:paraId="659456B4" w14:textId="77777777" w:rsidR="008E602B" w:rsidRDefault="008E602B" w:rsidP="008E602B">
      <w:pPr>
        <w:spacing w:before="120" w:after="120"/>
        <w:jc w:val="both"/>
      </w:pPr>
      <w:r w:rsidRPr="007247F9">
        <w:rPr>
          <w:i/>
          <w:iCs/>
          <w:color w:val="FF0000"/>
        </w:rPr>
        <w:t>Social-démocrate </w:t>
      </w:r>
      <w:r w:rsidRPr="00607A60">
        <w:rPr>
          <w:i/>
          <w:iCs/>
        </w:rPr>
        <w:t>:</w:t>
      </w:r>
      <w:r w:rsidRPr="00607A60">
        <w:t xml:space="preserve"> un terme flou mais commode, inventé par les théoriciens d’une polit</w:t>
      </w:r>
      <w:r>
        <w:t>ique de chien-loup et de clair-</w:t>
      </w:r>
      <w:r w:rsidRPr="00607A60">
        <w:t>obscur, il permet d’évoquer l’altruisme du socialisme, sans souffrir de ses connotations défavorables.</w:t>
      </w:r>
    </w:p>
    <w:p w14:paraId="06CF301B" w14:textId="77777777" w:rsidR="008E602B" w:rsidRPr="00607A60" w:rsidRDefault="008E602B" w:rsidP="008E602B">
      <w:pPr>
        <w:spacing w:before="120" w:after="120"/>
        <w:jc w:val="both"/>
      </w:pPr>
    </w:p>
    <w:p w14:paraId="557520D2" w14:textId="77777777" w:rsidR="008E602B" w:rsidRPr="00607A60" w:rsidRDefault="008E602B" w:rsidP="008E602B">
      <w:pPr>
        <w:spacing w:before="120" w:after="120"/>
        <w:jc w:val="both"/>
      </w:pPr>
      <w:r w:rsidRPr="007247F9">
        <w:rPr>
          <w:i/>
          <w:iCs/>
          <w:color w:val="FF0000"/>
        </w:rPr>
        <w:t>Étatiste </w:t>
      </w:r>
      <w:r w:rsidRPr="00607A60">
        <w:rPr>
          <w:i/>
          <w:iCs/>
        </w:rPr>
        <w:t>:</w:t>
      </w:r>
      <w:r w:rsidRPr="00607A60">
        <w:t xml:space="preserve"> c’est là une caractéristique moins évidente du gouvern</w:t>
      </w:r>
      <w:r w:rsidRPr="00607A60">
        <w:t>e</w:t>
      </w:r>
      <w:r w:rsidRPr="00607A60">
        <w:t>ment actuel du Québec mais qui a été bien décrite par Andrew Scho</w:t>
      </w:r>
      <w:r w:rsidRPr="00607A60">
        <w:t>n</w:t>
      </w:r>
      <w:r w:rsidRPr="00607A60">
        <w:t xml:space="preserve">field dans </w:t>
      </w:r>
      <w:r>
        <w:rPr>
          <w:i/>
          <w:iCs/>
        </w:rPr>
        <w:t>Modern</w:t>
      </w:r>
      <w:r w:rsidRPr="00607A60">
        <w:rPr>
          <w:i/>
          <w:iCs/>
        </w:rPr>
        <w:t xml:space="preserve"> Capitalism</w:t>
      </w:r>
      <w:r w:rsidRPr="00607A60">
        <w:t xml:space="preserve"> (Oxford University Press, 1965). Dans son analyse comparative des conceptions française et britannique de l’État, Schonfield décrit ainsi l’étatisme français : « </w:t>
      </w:r>
      <w:r w:rsidRPr="008742CA">
        <w:rPr>
          <w:i/>
        </w:rPr>
        <w:t>It is the notion that the effective conduct of a nation’s economic life must depend on the concentration of power in the hands of a small number of exce</w:t>
      </w:r>
      <w:r w:rsidRPr="008742CA">
        <w:rPr>
          <w:i/>
        </w:rPr>
        <w:t>p</w:t>
      </w:r>
      <w:r w:rsidRPr="008742CA">
        <w:rPr>
          <w:i/>
        </w:rPr>
        <w:t>tionally able people, exercising foresight and judgment of a kind not possessed by the average successful man of business </w:t>
      </w:r>
      <w:r w:rsidRPr="00607A60">
        <w:t>», (pp. 71-72). De toutes les caractéristiques du P.Q., c’est peut-être la seule à laque</w:t>
      </w:r>
      <w:r w:rsidRPr="00607A60">
        <w:t>l</w:t>
      </w:r>
      <w:r w:rsidRPr="00607A60">
        <w:t>le souscrivent pleinement les Landry, Tremblay, Laurin, Parizeau, Johnson ; c’est peut-être là la caractéristique qui fait ciment et qui, à court terme du moins, tient en laisse les forces centripètes porteuses de profondes différences d’opinions par ailleurs.</w:t>
      </w:r>
    </w:p>
    <w:p w14:paraId="09790E28" w14:textId="77777777" w:rsidR="008E602B" w:rsidRPr="00607A60" w:rsidRDefault="008E602B" w:rsidP="008E602B">
      <w:pPr>
        <w:spacing w:before="120" w:after="120"/>
        <w:jc w:val="both"/>
      </w:pPr>
      <w:r w:rsidRPr="00607A60">
        <w:t>Cet aspect étatiste du gouvernement du Parti Québécois donne pa</w:t>
      </w:r>
      <w:r w:rsidRPr="00607A60">
        <w:t>r</w:t>
      </w:r>
      <w:r w:rsidRPr="00607A60">
        <w:t>fois à penser que l’élection du 15 novembre fut un cadeau grec pour les hommes d’affaires.</w:t>
      </w:r>
    </w:p>
    <w:p w14:paraId="0420BD4C" w14:textId="77777777" w:rsidR="008E602B" w:rsidRPr="00607A60" w:rsidRDefault="008E602B" w:rsidP="008E602B">
      <w:pPr>
        <w:spacing w:before="120" w:after="120"/>
        <w:jc w:val="both"/>
      </w:pPr>
      <w:r w:rsidRPr="00607A60">
        <w:t>Pour un gouvernement étatiste, ses projets de société exigent des agents économiques, des « partenaires » de l’État qu’ils jouent le rôle qui leur est dévolu dans le grand schéma politique. Si l’entreprise pr</w:t>
      </w:r>
      <w:r w:rsidRPr="00607A60">
        <w:t>i</w:t>
      </w:r>
      <w:r w:rsidRPr="00607A60">
        <w:t>vée doit se comporter selon les attentes de</w:t>
      </w:r>
      <w:r>
        <w:t xml:space="preserve"> [62] </w:t>
      </w:r>
      <w:r w:rsidRPr="00607A60">
        <w:t>l’État, il en va de m</w:t>
      </w:r>
      <w:r w:rsidRPr="00607A60">
        <w:t>ê</w:t>
      </w:r>
      <w:r w:rsidRPr="00607A60">
        <w:t>me des syndicats. Malgré des préjugés fav</w:t>
      </w:r>
      <w:r w:rsidRPr="00607A60">
        <w:t>o</w:t>
      </w:r>
      <w:r w:rsidRPr="00607A60">
        <w:t>rables, on ne tolérera pas des comportements déviants de leur part. Ainsi, M. Lévesque se mo</w:t>
      </w:r>
      <w:r w:rsidRPr="00607A60">
        <w:t>n</w:t>
      </w:r>
      <w:r w:rsidRPr="00607A60">
        <w:t>tre-t-il irrité et fatigué par les « cassandres de la CSN et de la CEQ » et M. Johnson modifie le projet de loi 45 dont le texte original est jugé trop favorable aux syndicats.</w:t>
      </w:r>
    </w:p>
    <w:p w14:paraId="770AB8E4" w14:textId="77777777" w:rsidR="008E602B" w:rsidRPr="00607A60" w:rsidRDefault="008E602B" w:rsidP="008E602B">
      <w:pPr>
        <w:spacing w:before="120" w:after="120"/>
        <w:jc w:val="both"/>
      </w:pPr>
      <w:r w:rsidRPr="00607A60">
        <w:t xml:space="preserve">L’intervention gouvernementale depuis novembre 1976 se fait donc sur un </w:t>
      </w:r>
      <w:r w:rsidRPr="00607A60">
        <w:rPr>
          <w:i/>
          <w:iCs/>
        </w:rPr>
        <w:t>clavier à trois notes</w:t>
      </w:r>
      <w:r w:rsidRPr="00607A60">
        <w:t xml:space="preserve"> jouées plus ou moins « fortissimo » ou « moderato » selon les dossiers. Le résultat peut sembler harm</w:t>
      </w:r>
      <w:r w:rsidRPr="00607A60">
        <w:t>o</w:t>
      </w:r>
      <w:r w:rsidRPr="00607A60">
        <w:t>nieux ou cacophonique selon l'« oreille politique » de l’électeur, mais toute l’orche</w:t>
      </w:r>
      <w:r>
        <w:t>stration du gouvernement péquis</w:t>
      </w:r>
      <w:r w:rsidRPr="00607A60">
        <w:t>te depuis un an n’est fa</w:t>
      </w:r>
      <w:r w:rsidRPr="00607A60">
        <w:t>i</w:t>
      </w:r>
      <w:r w:rsidRPr="00607A60">
        <w:t>te que d’arrangements sur ces trois notes.</w:t>
      </w:r>
    </w:p>
    <w:p w14:paraId="7163EA14" w14:textId="77777777" w:rsidR="008E602B" w:rsidRPr="00607A60" w:rsidRDefault="008E602B" w:rsidP="008E602B">
      <w:pPr>
        <w:spacing w:before="120" w:after="120"/>
        <w:jc w:val="both"/>
      </w:pPr>
      <w:r w:rsidRPr="00607A60">
        <w:t>Il me semble que les commentaires et critiques de Messieurs Sales et Fournier peuvent être facilement interprétés à l’aide de ce clavier. M. Sales jouerait fortissimo sur l’étatisme, moderato sur la souvera</w:t>
      </w:r>
      <w:r w:rsidRPr="00607A60">
        <w:t>i</w:t>
      </w:r>
      <w:r w:rsidRPr="00607A60">
        <w:t>neté, laissant pour plus tard l’utilisation d’une note social-démocrate, probablement haussée d’une octave à l’occasion. Quant à M. Fournier, il frapperait du poing sur les trois notes espérant briser le clavier pour le remplacer enfin par des notes différentes, plus exotiques sans doute.</w:t>
      </w:r>
    </w:p>
    <w:p w14:paraId="2117E6CC" w14:textId="77777777" w:rsidR="008E602B" w:rsidRDefault="008E602B" w:rsidP="008E602B">
      <w:pPr>
        <w:spacing w:before="120" w:after="120"/>
        <w:jc w:val="both"/>
      </w:pPr>
    </w:p>
    <w:p w14:paraId="2CFDD862" w14:textId="77777777" w:rsidR="008E602B" w:rsidRPr="00607A60" w:rsidRDefault="008E602B" w:rsidP="008E602B">
      <w:pPr>
        <w:pStyle w:val="planche"/>
      </w:pPr>
      <w:r w:rsidRPr="00607A60">
        <w:t>Francisation des entreprises</w:t>
      </w:r>
    </w:p>
    <w:p w14:paraId="2162EAE4" w14:textId="77777777" w:rsidR="008E602B" w:rsidRDefault="008E602B" w:rsidP="008E602B">
      <w:pPr>
        <w:spacing w:before="120" w:after="120"/>
        <w:jc w:val="both"/>
      </w:pPr>
    </w:p>
    <w:p w14:paraId="6AD9E4A6" w14:textId="77777777" w:rsidR="008E602B" w:rsidRPr="00607A60" w:rsidRDefault="008E602B" w:rsidP="008E602B">
      <w:pPr>
        <w:spacing w:before="120" w:after="120"/>
        <w:jc w:val="both"/>
      </w:pPr>
      <w:r w:rsidRPr="00607A60">
        <w:t>Les textes de MM. Sales et Fournier font de nombreuses références à la francisation des entreprises et à la loi 101. M. Sales y décèle les soubresauts du grand capital anglo-saxon et de l’élite économique c</w:t>
      </w:r>
      <w:r w:rsidRPr="00607A60">
        <w:t>a</w:t>
      </w:r>
      <w:r w:rsidRPr="00607A60">
        <w:t>nadienne devant les tentatives des francophones de s’immiscer dans les centres de décision économique. M. Fournier y voit la faiblesse d’un gouvernement facilement intimidé par les attaques concertées et efficaces des pouvoirs économiques.</w:t>
      </w:r>
    </w:p>
    <w:p w14:paraId="44259A82" w14:textId="77777777" w:rsidR="008E602B" w:rsidRPr="00607A60" w:rsidRDefault="008E602B" w:rsidP="008E602B">
      <w:pPr>
        <w:spacing w:before="120" w:after="120"/>
        <w:jc w:val="both"/>
      </w:pPr>
      <w:r w:rsidRPr="00607A60">
        <w:t>En fait, le passage de la loi 22 à la loi 101 a constitué, au chapitre de la francisation des entreprises, le dur et coûteux apprentissage du pouvoir pour un ministre et un gouvernement. La francisation des e</w:t>
      </w:r>
      <w:r w:rsidRPr="00607A60">
        <w:t>n</w:t>
      </w:r>
      <w:r w:rsidRPr="00607A60">
        <w:t>treprises était déjà en novembre 1976 un processus mis en branle de façon efficace et irréversible. Le ministre</w:t>
      </w:r>
      <w:r>
        <w:t xml:space="preserve"> [63]</w:t>
      </w:r>
      <w:r w:rsidRPr="00607A60">
        <w:t xml:space="preserve"> Camille Laurin, mal informé du dossier, fit quelques déclar</w:t>
      </w:r>
      <w:r w:rsidRPr="00607A60">
        <w:t>a</w:t>
      </w:r>
      <w:r w:rsidRPr="00607A60">
        <w:t>tions à l’effet que la loi et les règlements n’allaient pas assez loin pour assurer une juste présence des francophones ; en décembre 1976, il abrogea les règlements et entreprit de doter le Québec d’une « loi plus dure, plus exigeante » qui irait plus loin dans la francisation des entr</w:t>
      </w:r>
      <w:r w:rsidRPr="00607A60">
        <w:t>e</w:t>
      </w:r>
      <w:r w:rsidRPr="00607A60">
        <w:t>prises.</w:t>
      </w:r>
    </w:p>
    <w:p w14:paraId="71A53DC6" w14:textId="77777777" w:rsidR="008E602B" w:rsidRPr="00607A60" w:rsidRDefault="008E602B" w:rsidP="008E602B">
      <w:pPr>
        <w:spacing w:before="120" w:after="120"/>
        <w:jc w:val="both"/>
      </w:pPr>
      <w:r w:rsidRPr="00607A60">
        <w:t>Cependant, instruit des différences entre une loi de promotion li</w:t>
      </w:r>
      <w:r w:rsidRPr="00607A60">
        <w:t>n</w:t>
      </w:r>
      <w:r w:rsidRPr="00607A60">
        <w:t>guistique et une loi de promotion sociale, et informé des difficultés et limites d’une loi de promotion sociale, le ministre change peu à peu son discours pour bien indiquer que la loi en sera une de promotion linguistique.</w:t>
      </w:r>
    </w:p>
    <w:p w14:paraId="6B3FB8E2" w14:textId="77777777" w:rsidR="008E602B" w:rsidRPr="00607A60" w:rsidRDefault="008E602B" w:rsidP="008E602B">
      <w:pPr>
        <w:spacing w:before="120" w:after="120"/>
        <w:jc w:val="both"/>
      </w:pPr>
      <w:r w:rsidRPr="00607A60">
        <w:t>Le gouvernement publie ensuite un livre blanc sur la charte du français, un ouvrage farci d’erreurs et d’interprétations tronquées, sp</w:t>
      </w:r>
      <w:r w:rsidRPr="00607A60">
        <w:t>o</w:t>
      </w:r>
      <w:r w:rsidRPr="00607A60">
        <w:t>lié par un diagnostic incomplet quant à la situation du français et des francophones dans l’entreprise. Le projet de loi 1 qui émerge de ce diagnostic est coercitif, inflexible et punitif.</w:t>
      </w:r>
    </w:p>
    <w:p w14:paraId="06A49BEF" w14:textId="77777777" w:rsidR="008E602B" w:rsidRPr="00607A60" w:rsidRDefault="008E602B" w:rsidP="008E602B">
      <w:pPr>
        <w:spacing w:before="120" w:after="120"/>
        <w:jc w:val="both"/>
      </w:pPr>
      <w:r w:rsidRPr="00607A60">
        <w:t>Le diagnostic du gouvernement est sévèrement attaqué, mis en pi</w:t>
      </w:r>
      <w:r w:rsidRPr="00607A60">
        <w:t>è</w:t>
      </w:r>
      <w:r w:rsidRPr="00607A60">
        <w:t>ces ; les stipulations du projet de loi sont soumises à un examen i</w:t>
      </w:r>
      <w:r w:rsidRPr="00607A60">
        <w:t>n</w:t>
      </w:r>
      <w:r w:rsidRPr="00607A60">
        <w:t>formé par l’expérience de la loi 22. Le ministre doit reconnaître le bien-fondé de certains arguments et propose éventuellement un projet de loi 101 qui se rapproche beaucoup de la loi 22, au chapitre de la francisation des entreprises.</w:t>
      </w:r>
    </w:p>
    <w:p w14:paraId="73FECD9A" w14:textId="77777777" w:rsidR="008E602B" w:rsidRPr="00607A60" w:rsidRDefault="008E602B" w:rsidP="008E602B">
      <w:pPr>
        <w:spacing w:before="120" w:after="120"/>
        <w:jc w:val="both"/>
      </w:pPr>
      <w:r w:rsidRPr="00607A60">
        <w:t>Malgré des accusations d’intransigeance d’une part et de pusill</w:t>
      </w:r>
      <w:r w:rsidRPr="00607A60">
        <w:t>a</w:t>
      </w:r>
      <w:r w:rsidRPr="00607A60">
        <w:t>nimité d’autre part, il me semble que le ministre Camille Laurin a fait la démonstration, une fois de plus, que les diagnostics rapides et les solutions faciles ne tiennent pas et qu’une compréhension plus co</w:t>
      </w:r>
      <w:r w:rsidRPr="00607A60">
        <w:t>m</w:t>
      </w:r>
      <w:r w:rsidRPr="00607A60">
        <w:t>plète des dossiers se traduit par des lois plus nuancées. Il est heureux que le ministre ait fait ce dur apprentissage d’un dossier complexe en si peu de temps.</w:t>
      </w:r>
    </w:p>
    <w:p w14:paraId="11228C7A" w14:textId="77777777" w:rsidR="008E602B" w:rsidRPr="00607A60" w:rsidRDefault="008E602B" w:rsidP="008E602B">
      <w:pPr>
        <w:spacing w:before="120" w:after="120"/>
        <w:jc w:val="both"/>
      </w:pPr>
      <w:r w:rsidRPr="00607A60">
        <w:t>Cependant, certaines déclarations du ministre, le contenu du livre blanc et du projet de loi 1 font en sorte que la loi 101 suscite plus d’hostilité que la loi 22 (toujours au chapitre de la francisation des entreprises) même si, à certains égards, la loi 101 va moins loin que la loi 22. Je n’en donne qu’un exemple : la loi 101 est imprécise quant aux modalités de francisation des sièges sociaux. Il semble que des protocoles d’entente interviendront</w:t>
      </w:r>
      <w:r>
        <w:t xml:space="preserve"> [64]</w:t>
      </w:r>
      <w:r w:rsidRPr="00607A60">
        <w:t xml:space="preserve"> entre l’Office de la langue française et chaque siège s</w:t>
      </w:r>
      <w:r w:rsidRPr="00607A60">
        <w:t>o</w:t>
      </w:r>
      <w:r w:rsidRPr="00607A60">
        <w:t>cial, protocoles qui préciseront les efforts de francisation de l’entreprise quant à son siège social. Ces protocoles seront « ad hoc », flexibles et soumis à aucune stipulation par règl</w:t>
      </w:r>
      <w:r w:rsidRPr="00607A60">
        <w:t>e</w:t>
      </w:r>
      <w:r w:rsidRPr="00607A60">
        <w:t>ment du gouvern</w:t>
      </w:r>
      <w:r w:rsidRPr="00607A60">
        <w:t>e</w:t>
      </w:r>
      <w:r w:rsidRPr="00607A60">
        <w:t>ment.</w:t>
      </w:r>
    </w:p>
    <w:p w14:paraId="7573DDCA" w14:textId="77777777" w:rsidR="008E602B" w:rsidRPr="00607A60" w:rsidRDefault="008E602B" w:rsidP="008E602B">
      <w:pPr>
        <w:spacing w:before="120" w:after="120"/>
        <w:jc w:val="both"/>
      </w:pPr>
      <w:r w:rsidRPr="00607A60">
        <w:t>La loi 22 et les règlements afférents s’appliqueraient à toutes les unités de l’entreprise, y compris le siège social. Pourtant, à l’automne 1975, au moment de la rédaction des règlements sur la francisation, les pressions sur le gouvernement se firent intenses pour que les si</w:t>
      </w:r>
      <w:r w:rsidRPr="00607A60">
        <w:t>è</w:t>
      </w:r>
      <w:r w:rsidRPr="00607A60">
        <w:t>ges sociaux soient exclus des stipulations de la loi. Les avis techn</w:t>
      </w:r>
      <w:r w:rsidRPr="00607A60">
        <w:t>i</w:t>
      </w:r>
      <w:r w:rsidRPr="00607A60">
        <w:t>ques sollicités par le gouvernement à l’époque ayant indiqué qu’une telle exclusion était inutile et difficile d’application, le gouvernement libéral (malgré sa servilité « démontrée » envers les pouvoirs écon</w:t>
      </w:r>
      <w:r w:rsidRPr="00607A60">
        <w:t>o</w:t>
      </w:r>
      <w:r w:rsidRPr="00607A60">
        <w:t>miques, dixit Fournier) refusa d’exclure les sièges sociaux pour les fins des programmes de francisation.</w:t>
      </w:r>
    </w:p>
    <w:p w14:paraId="7910746F" w14:textId="77777777" w:rsidR="008E602B" w:rsidRPr="00607A60" w:rsidRDefault="008E602B" w:rsidP="008E602B">
      <w:pPr>
        <w:spacing w:before="120" w:after="120"/>
        <w:jc w:val="both"/>
      </w:pPr>
      <w:r w:rsidRPr="00607A60">
        <w:t>Nous avons donc maintenant une loi et des règlements pour la francisation des entreprises qui, dans l’ensemble, sont fort similaires au processus de francisation qui était déjà en marche en novembre 1976. Cependant, l’amertume et l’agitation politiques qui ont entouré la naissance de la loi 101 (de même que certaines clauses au chapitre de l’enseignement) font que cette loi sera difficile à accepter et dans beaucoup de cas sera rejetée (c’est-à-dire que l’entreprise, ou certaines de ses unités, quittera éventuellement le Québec). Ceci se produira, non pas comme le prétend M. Sales, parce que cette loi menace le contrôle anglo-saxon de ces entreprises. La direction ultime des entr</w:t>
      </w:r>
      <w:r w:rsidRPr="00607A60">
        <w:t>e</w:t>
      </w:r>
      <w:r w:rsidRPr="00607A60">
        <w:t>prises repose dans les mains de quatre ou cinq cadres supérieurs et leur position d’influence n’est menacée par aucune législation sauf la nationalisation. Cependant, une des ressources les plus critiques de l’entreprise est son infrastructure de cadres intermédiaires et de tec</w:t>
      </w:r>
      <w:r w:rsidRPr="00607A60">
        <w:t>h</w:t>
      </w:r>
      <w:r w:rsidRPr="00607A60">
        <w:t>niciens. Si une législation rend difficile de recruter ou de retenir les membres de cette infrastructure, la haute direction de l’entreprise d</w:t>
      </w:r>
      <w:r w:rsidRPr="00607A60">
        <w:t>e</w:t>
      </w:r>
      <w:r w:rsidRPr="00607A60">
        <w:t>vra prendre les mesures correctives nécessaires. La haute direction des entreprises avait réussi à « vendre » la loi 22, elle ne réussira pas, dans beaucoup de cas, à « vendre » la loi</w:t>
      </w:r>
      <w:r>
        <w:t xml:space="preserve"> [65] </w:t>
      </w:r>
      <w:r w:rsidRPr="00607A60">
        <w:t>101. Les pressions pour un déplacement de l’entreprise proviendront alors de cette technostruct</w:t>
      </w:r>
      <w:r w:rsidRPr="00607A60">
        <w:t>u</w:t>
      </w:r>
      <w:r w:rsidRPr="00607A60">
        <w:t>re de cadres intermédiaires et de techniciens essentiels à l’entreprise et, à court terme, irremplaçables en grand nombre.</w:t>
      </w:r>
    </w:p>
    <w:p w14:paraId="074FAF74" w14:textId="77777777" w:rsidR="008E602B" w:rsidRDefault="008E602B" w:rsidP="008E602B">
      <w:pPr>
        <w:spacing w:before="120" w:after="120"/>
        <w:jc w:val="both"/>
      </w:pPr>
    </w:p>
    <w:p w14:paraId="170AA2A0" w14:textId="77777777" w:rsidR="008E602B" w:rsidRPr="00607A60" w:rsidRDefault="008E602B" w:rsidP="008E602B">
      <w:pPr>
        <w:pStyle w:val="planche"/>
      </w:pPr>
      <w:r w:rsidRPr="00607A60">
        <w:t>Sociétés d’État</w:t>
      </w:r>
    </w:p>
    <w:p w14:paraId="0E0D916B" w14:textId="77777777" w:rsidR="008E602B" w:rsidRDefault="008E602B" w:rsidP="008E602B">
      <w:pPr>
        <w:spacing w:before="120" w:after="120"/>
        <w:jc w:val="both"/>
      </w:pPr>
    </w:p>
    <w:p w14:paraId="39907FAD" w14:textId="77777777" w:rsidR="008E602B" w:rsidRPr="00607A60" w:rsidRDefault="008E602B" w:rsidP="008E602B">
      <w:pPr>
        <w:spacing w:before="120" w:after="120"/>
        <w:jc w:val="both"/>
      </w:pPr>
      <w:r w:rsidRPr="00607A60">
        <w:t>Les dimensions étatiste et social-démocrate du présent gouvern</w:t>
      </w:r>
      <w:r w:rsidRPr="00607A60">
        <w:t>e</w:t>
      </w:r>
      <w:r w:rsidRPr="00607A60">
        <w:t>ment lui inspirent des interventions par le truchement de sociétés d’État poursuivant en cela une tradition du Parti Libéral du Québec. (A cet égard, il est exact d’affirmer que le Parti Québécois s’inscrit dans la continuité de la Révolution tranquille.)</w:t>
      </w:r>
    </w:p>
    <w:p w14:paraId="777EE676" w14:textId="77777777" w:rsidR="008E602B" w:rsidRPr="00607A60" w:rsidRDefault="008E602B" w:rsidP="008E602B">
      <w:pPr>
        <w:spacing w:before="120" w:after="120"/>
        <w:jc w:val="both"/>
      </w:pPr>
      <w:r w:rsidRPr="00607A60">
        <w:t>Le discours politique québécois contient deux justifications pour ce type d’intervention : l’entrepreneurship d’état pour suppléer au peu d’esprit d’entreprise autochtone et l’entreprise témoin afin de perme</w:t>
      </w:r>
      <w:r w:rsidRPr="00607A60">
        <w:t>t</w:t>
      </w:r>
      <w:r w:rsidRPr="00607A60">
        <w:t>tre des interventions efficaces dans un secteur économique donné.</w:t>
      </w:r>
    </w:p>
    <w:p w14:paraId="5A5C3C2B" w14:textId="77777777" w:rsidR="008E602B" w:rsidRPr="00607A60" w:rsidRDefault="008E602B" w:rsidP="008E602B">
      <w:pPr>
        <w:spacing w:before="120" w:after="120"/>
        <w:jc w:val="both"/>
      </w:pPr>
      <w:r w:rsidRPr="00607A60">
        <w:t>Chacune de ces justifications s’appuie sur des hypothèses fragiles mais il serait trop long d’en faire l’examen détaillé ici. Il est cepe</w:t>
      </w:r>
      <w:r w:rsidRPr="00607A60">
        <w:t>n</w:t>
      </w:r>
      <w:r w:rsidRPr="00607A60">
        <w:t>dant un aspect mal connu de cette question qui est fort bien illustrée dans le cas de l’amiante. Au lieu d’une réglementation et de mesures incitatives de transformation du minerai, le gouvernement québécois achètera, semble-t-il, l’Asbestos Corporation pour en faire la Société nationale de l’amiante. C’est certainement là la meilleure chose qui puisse arriver à la Johns Man ville qui n’a pas tardé d’ailleurs à a</w:t>
      </w:r>
      <w:r w:rsidRPr="00607A60">
        <w:t>n</w:t>
      </w:r>
      <w:r w:rsidRPr="00607A60">
        <w:t>noncer de nouveaux investissements au Québec.</w:t>
      </w:r>
    </w:p>
    <w:p w14:paraId="1F7D2ED7" w14:textId="77777777" w:rsidR="008E602B" w:rsidRPr="00607A60" w:rsidRDefault="008E602B" w:rsidP="008E602B">
      <w:pPr>
        <w:spacing w:before="120" w:after="120"/>
        <w:jc w:val="both"/>
      </w:pPr>
      <w:r w:rsidRPr="00607A60">
        <w:t>La présence d’une société d’État dans un secteur économique do</w:t>
      </w:r>
      <w:r w:rsidRPr="00607A60">
        <w:t>n</w:t>
      </w:r>
      <w:r w:rsidRPr="00607A60">
        <w:t>né peut s’avérer fort efficace pour contrer les efforts de réglement</w:t>
      </w:r>
      <w:r w:rsidRPr="00607A60">
        <w:t>a</w:t>
      </w:r>
      <w:r w:rsidRPr="00607A60">
        <w:t>tion d’autres organismes de l’État. Les dirigeants de la société d’État seront mus par des mobiles d’efficacité et d’autonomie administrative. Ne voulant pas avoir à justifier en commission parlementaire les cr</w:t>
      </w:r>
      <w:r w:rsidRPr="00607A60">
        <w:t>é</w:t>
      </w:r>
      <w:r w:rsidRPr="00607A60">
        <w:t>dits nécessaires au financement de déficits, ils feront en sorte d’être rentables et, pour ce faire, devront parfois s’opposer (et le feront eff</w:t>
      </w:r>
      <w:r w:rsidRPr="00607A60">
        <w:t>i</w:t>
      </w:r>
      <w:r w:rsidRPr="00607A60">
        <w:t>cacement) à des réglementations onéreuses provenant d’autres age</w:t>
      </w:r>
      <w:r w:rsidRPr="00607A60">
        <w:t>n</w:t>
      </w:r>
      <w:r w:rsidRPr="00607A60">
        <w:t>ces gouvernementales. De tels conflits entre « agences » du gouve</w:t>
      </w:r>
      <w:r w:rsidRPr="00607A60">
        <w:t>r</w:t>
      </w:r>
      <w:r w:rsidRPr="00607A60">
        <w:t>nement revêtent</w:t>
      </w:r>
      <w:r>
        <w:t xml:space="preserve"> [66] </w:t>
      </w:r>
      <w:r w:rsidRPr="00607A60">
        <w:t>un caractère de querelles intestines et de jeux de pouvoir, sont difficiles à résoudre et se terminent souvent par le con</w:t>
      </w:r>
      <w:r w:rsidRPr="00607A60">
        <w:t>s</w:t>
      </w:r>
      <w:r w:rsidRPr="00607A60">
        <w:t>tat d’un échec et mat réciproque.</w:t>
      </w:r>
    </w:p>
    <w:p w14:paraId="207AB331" w14:textId="77777777" w:rsidR="008E602B" w:rsidRPr="00607A60" w:rsidRDefault="008E602B" w:rsidP="008E602B">
      <w:pPr>
        <w:spacing w:before="120" w:after="120"/>
        <w:jc w:val="both"/>
      </w:pPr>
      <w:r w:rsidRPr="00607A60">
        <w:t>Des exemples de situations où des sociétés d’État ont contré eff</w:t>
      </w:r>
      <w:r w:rsidRPr="00607A60">
        <w:t>i</w:t>
      </w:r>
      <w:r w:rsidRPr="00607A60">
        <w:t>cacement des interventions d’autres agences gouvernementales sont utiles pour illustrer ce point. Ainsi, le CRTC n’a jamais pu effectuer les études et les interviews qu’il souhaitait faire à Radio-Canada afin de mener à bien un mandat précis du Cabinet. Radio-Canada, dans un geste qu’on ne saurait imaginer d’un diffuseur privé, interdit aux e</w:t>
      </w:r>
      <w:r w:rsidRPr="00607A60">
        <w:t>n</w:t>
      </w:r>
      <w:r w:rsidRPr="00607A60">
        <w:t>quêteurs du CRTC d’interviewer des personnes autres que les cadres de l’entreprise. A la même époque, la Commission royale d’enquête sur les groupements de sociétés jugeait à propos d’étudier les relations de contrôle et de propriété entre Power Corporation, Gesca et le jou</w:t>
      </w:r>
      <w:r w:rsidRPr="00607A60">
        <w:t>r</w:t>
      </w:r>
      <w:r w:rsidRPr="00607A60">
        <w:t>nal La Presse. Les chargés de l’étude eurent accès à toutes les perso</w:t>
      </w:r>
      <w:r w:rsidRPr="00607A60">
        <w:t>n</w:t>
      </w:r>
      <w:r w:rsidRPr="00607A60">
        <w:t>nes et tous les documents qu’ils jugèrent à propos de consulter. Il ne semble pas que ces entreprises « privées » aient même songé à entr</w:t>
      </w:r>
      <w:r w:rsidRPr="00607A60">
        <w:t>a</w:t>
      </w:r>
      <w:r w:rsidRPr="00607A60">
        <w:t>ver une telle étude.</w:t>
      </w:r>
    </w:p>
    <w:p w14:paraId="1E392469" w14:textId="77777777" w:rsidR="008E602B" w:rsidRPr="00607A60" w:rsidRDefault="008E602B" w:rsidP="008E602B">
      <w:pPr>
        <w:spacing w:before="120" w:after="120"/>
        <w:jc w:val="both"/>
      </w:pPr>
      <w:r w:rsidRPr="00607A60">
        <w:t>Dans le même ordre d’idées, Sogefor effectue des coupes dans le parc national de la Gaspésie sans même en informer le ministère du Tourisme, Chasse et Pêche. Peut-on imaginer la CIP ayant cette outr</w:t>
      </w:r>
      <w:r w:rsidRPr="00607A60">
        <w:t>e</w:t>
      </w:r>
      <w:r w:rsidRPr="00607A60">
        <w:t>cuidance !</w:t>
      </w:r>
    </w:p>
    <w:p w14:paraId="1136A02C" w14:textId="77777777" w:rsidR="008E602B" w:rsidRPr="00607A60" w:rsidRDefault="008E602B" w:rsidP="008E602B">
      <w:pPr>
        <w:spacing w:before="120" w:after="120"/>
        <w:jc w:val="both"/>
      </w:pPr>
      <w:r w:rsidRPr="00607A60">
        <w:t>Il serait utile (quoique difficile à concevoir) que le gouvernement du P.Q. examine à fond et sans idées préconçues les fondements thé</w:t>
      </w:r>
      <w:r w:rsidRPr="00607A60">
        <w:t>o</w:t>
      </w:r>
      <w:r w:rsidRPr="00607A60">
        <w:t>riques des interventions par l’intermédiaire des sociétés d’État. Il est possible que dans plusieurs cas une intervention par règlements et r</w:t>
      </w:r>
      <w:r w:rsidRPr="00607A60">
        <w:t>é</w:t>
      </w:r>
      <w:r w:rsidRPr="00607A60">
        <w:t>gies ou par mesures incitatives s’avère plus efficace, même si moins éclatante.</w:t>
      </w:r>
    </w:p>
    <w:p w14:paraId="77AB6B28" w14:textId="77777777" w:rsidR="008E602B" w:rsidRDefault="008E602B" w:rsidP="008E602B">
      <w:pPr>
        <w:spacing w:before="120" w:after="120"/>
        <w:jc w:val="both"/>
      </w:pPr>
      <w:r>
        <w:br w:type="page"/>
      </w:r>
    </w:p>
    <w:p w14:paraId="063AE00F" w14:textId="77777777" w:rsidR="008E602B" w:rsidRPr="00607A60" w:rsidRDefault="008E602B" w:rsidP="008E602B">
      <w:pPr>
        <w:pStyle w:val="planche"/>
      </w:pPr>
      <w:r w:rsidRPr="00607A60">
        <w:t>Commentaires ad hoc</w:t>
      </w:r>
    </w:p>
    <w:p w14:paraId="1BB2631D" w14:textId="77777777" w:rsidR="008E602B" w:rsidRDefault="008E602B" w:rsidP="008E602B">
      <w:pPr>
        <w:spacing w:before="120" w:after="120"/>
        <w:jc w:val="both"/>
      </w:pPr>
    </w:p>
    <w:p w14:paraId="259103D6" w14:textId="77777777" w:rsidR="008E602B" w:rsidRPr="00607A60" w:rsidRDefault="008E602B" w:rsidP="008E602B">
      <w:pPr>
        <w:spacing w:before="120" w:after="120"/>
        <w:jc w:val="both"/>
      </w:pPr>
      <w:r w:rsidRPr="00607A60">
        <w:t>Les textes de MM. Sales et Fournier, en particulier ce dernier, fourmillent d’affirmations idéologiques aux fondements empiriques chancelants. Je n’en relèverai que quelques-unes à titre indicatif.</w:t>
      </w:r>
    </w:p>
    <w:p w14:paraId="474CFA57" w14:textId="77777777" w:rsidR="008E602B" w:rsidRPr="00607A60" w:rsidRDefault="008E602B" w:rsidP="008E602B">
      <w:pPr>
        <w:spacing w:before="120" w:after="120"/>
        <w:jc w:val="both"/>
      </w:pPr>
      <w:r w:rsidRPr="00607A60">
        <w:t>Ainsi, le texte de M. Sales fait allusion à quelques reprises aux propriétaires capitalistes qui veulent contrôler étroitement</w:t>
      </w:r>
      <w:r>
        <w:t xml:space="preserve"> [67] </w:t>
      </w:r>
      <w:r w:rsidRPr="00607A60">
        <w:t>les a</w:t>
      </w:r>
      <w:r w:rsidRPr="00607A60">
        <w:t>c</w:t>
      </w:r>
      <w:r w:rsidRPr="00607A60">
        <w:t xml:space="preserve">tivités de </w:t>
      </w:r>
      <w:r w:rsidRPr="00607A60">
        <w:rPr>
          <w:i/>
          <w:iCs/>
        </w:rPr>
        <w:t>leur</w:t>
      </w:r>
      <w:r w:rsidRPr="00607A60">
        <w:t xml:space="preserve"> entreprise et qui choisissent pour ce faire des hommes qui sont à leur image et leur ressemblance. Il y a belle lurette que Be</w:t>
      </w:r>
      <w:r w:rsidRPr="00607A60">
        <w:t>r</w:t>
      </w:r>
      <w:r w:rsidRPr="00607A60">
        <w:t>le et Means (1936) ont montré le divorce croissant entre pr</w:t>
      </w:r>
      <w:r w:rsidRPr="00607A60">
        <w:t>o</w:t>
      </w:r>
      <w:r w:rsidRPr="00607A60">
        <w:t xml:space="preserve">priété et contrôle dans les grandes entreprises, un thème repris et étayé par J.K. Galbraith dans </w:t>
      </w:r>
      <w:r w:rsidRPr="00607A60">
        <w:rPr>
          <w:i/>
          <w:iCs/>
        </w:rPr>
        <w:t>The New Industrial State.</w:t>
      </w:r>
      <w:r w:rsidRPr="00607A60">
        <w:t xml:space="preserve"> Plus récemment encore, P</w:t>
      </w:r>
      <w:r w:rsidRPr="00607A60">
        <w:t>e</w:t>
      </w:r>
      <w:r w:rsidRPr="00607A60">
        <w:t xml:space="preserve">ter Drucker nous informait de l’arrivée prochaine du </w:t>
      </w:r>
      <w:r w:rsidRPr="00607A60">
        <w:rPr>
          <w:i/>
          <w:iCs/>
        </w:rPr>
        <w:t>Pension Fund Socialism</w:t>
      </w:r>
      <w:r w:rsidRPr="00607A60">
        <w:t xml:space="preserve"> alors que plus de la moitié des actions d’entreprises inscr</w:t>
      </w:r>
      <w:r w:rsidRPr="00607A60">
        <w:t>i</w:t>
      </w:r>
      <w:r w:rsidRPr="00607A60">
        <w:t>tes en bourse seront détenues par des régimes de retraite de toute nat</w:t>
      </w:r>
      <w:r w:rsidRPr="00607A60">
        <w:t>u</w:t>
      </w:r>
      <w:r w:rsidRPr="00607A60">
        <w:t>re mais, comptant parmi les plus importants, les fonds de retraite d’employés syndiqués.</w:t>
      </w:r>
    </w:p>
    <w:p w14:paraId="6F2CAE06" w14:textId="77777777" w:rsidR="008E602B" w:rsidRPr="00607A60" w:rsidRDefault="008E602B" w:rsidP="008E602B">
      <w:pPr>
        <w:spacing w:before="120" w:after="120"/>
        <w:jc w:val="both"/>
      </w:pPr>
      <w:r w:rsidRPr="00607A60">
        <w:t>Quant à M. Fournier, son texte reprend allègrement sa thèse de la servilité du gouvernement Bourassa devant les pouvoirs économiques. Le nouveau gouvernement, sans caisse occulte contraignante, pourrait donc ruer dans les brancards mais au contraire se montre « remarquablement timide et peu enclin à mettre en branle des réfo</w:t>
      </w:r>
      <w:r w:rsidRPr="00607A60">
        <w:t>r</w:t>
      </w:r>
      <w:r w:rsidRPr="00607A60">
        <w:t>mes majeures ». Ce nouveau gouvernement justifie sa pusillanimité par des arguments comme « le contexte nord-américain », la conjon</w:t>
      </w:r>
      <w:r w:rsidRPr="00607A60">
        <w:t>c</w:t>
      </w:r>
      <w:r w:rsidRPr="00607A60">
        <w:t>ture économique difficile et, évidemment, le fédéral. Je ne sais pas trop si, selon M. Fournier, ces contraintes sont pure invention (libérale sans doute) ou si elles sont réelles. Dans ce dernier cas, reproche-t-il au gouvernement du P.Q. d’en tenir compte dans ses actions ? Quant à sa thèse de servilité du gouvernement précédent parce que débiteur de créanciers occultes, elle est contradictoire. Il serait étrange que des capitalistes avaricieux et âpres au gain dépensent des sommes impo</w:t>
      </w:r>
      <w:r w:rsidRPr="00607A60">
        <w:t>r</w:t>
      </w:r>
      <w:r w:rsidRPr="00607A60">
        <w:t>tantes pour « contrôler » un gouvernement libéral, alors que de l’aveu même de M. Fournier, le « </w:t>
      </w:r>
      <w:r>
        <w:t>contexte nord-</w:t>
      </w:r>
      <w:r w:rsidRPr="00607A60">
        <w:t>américain », etc., empêche un parti auquel ils ne contribuent pas d’agir de manière bien différente lorsqu’il est au pouvoir !</w:t>
      </w:r>
    </w:p>
    <w:p w14:paraId="201D14E4" w14:textId="77777777" w:rsidR="008E602B" w:rsidRPr="00607A60" w:rsidRDefault="008E602B" w:rsidP="008E602B">
      <w:pPr>
        <w:spacing w:before="120" w:after="120"/>
        <w:jc w:val="both"/>
      </w:pPr>
      <w:r w:rsidRPr="00607A60">
        <w:t>Par ailleurs, les pressions des milieux d’affaires autour de la loi 22 n’ont pas eu plus d’impact qu’au moment de la loi 101. J’ai déjà me</w:t>
      </w:r>
      <w:r w:rsidRPr="00607A60">
        <w:t>n</w:t>
      </w:r>
      <w:r w:rsidRPr="00607A60">
        <w:t>tionné plus haut la situation relative des sièges sociaux dans les deux textes de loi. Par ailleurs, lors de l’étude de la loi 22, M. F. McNeil, président de la Banque de Montréal, devait écrire au Premier ministre Bourassa pour lui faire part des doléances</w:t>
      </w:r>
      <w:r>
        <w:t xml:space="preserve"> [68]</w:t>
      </w:r>
      <w:r w:rsidRPr="00607A60">
        <w:t xml:space="preserve"> de son institution face à cette loi. Ce n’est guère là le mode d’intervention d’un marionnetti</w:t>
      </w:r>
      <w:r w:rsidRPr="00607A60">
        <w:t>s</w:t>
      </w:r>
      <w:r w:rsidRPr="00607A60">
        <w:t>te de politiciens comme le so</w:t>
      </w:r>
      <w:r w:rsidRPr="00607A60">
        <w:t>u</w:t>
      </w:r>
      <w:r w:rsidRPr="00607A60">
        <w:t>lignait M. Ryan à l’époque.</w:t>
      </w:r>
    </w:p>
    <w:p w14:paraId="16B73A49" w14:textId="77777777" w:rsidR="008E602B" w:rsidRDefault="008E602B" w:rsidP="008E602B">
      <w:pPr>
        <w:spacing w:before="120" w:after="120"/>
        <w:jc w:val="both"/>
      </w:pPr>
    </w:p>
    <w:p w14:paraId="0E43B2A0" w14:textId="77777777" w:rsidR="008E602B" w:rsidRPr="00607A60" w:rsidRDefault="008E602B" w:rsidP="008E602B">
      <w:pPr>
        <w:pStyle w:val="planche"/>
      </w:pPr>
      <w:r w:rsidRPr="00607A60">
        <w:t>Le « gestalt » économique et politique</w:t>
      </w:r>
      <w:r>
        <w:br/>
      </w:r>
      <w:r w:rsidRPr="00607A60">
        <w:t>des hommes d’affaires et des cadres québécois</w:t>
      </w:r>
    </w:p>
    <w:p w14:paraId="56286F21" w14:textId="77777777" w:rsidR="008E602B" w:rsidRDefault="008E602B" w:rsidP="008E602B">
      <w:pPr>
        <w:spacing w:before="120" w:after="120"/>
        <w:jc w:val="both"/>
      </w:pPr>
    </w:p>
    <w:p w14:paraId="683C1802" w14:textId="77777777" w:rsidR="008E602B" w:rsidRPr="00607A60" w:rsidRDefault="008E602B" w:rsidP="008E602B">
      <w:pPr>
        <w:spacing w:before="120" w:after="120"/>
        <w:jc w:val="both"/>
      </w:pPr>
      <w:r w:rsidRPr="00607A60">
        <w:t>Il est un sentiment d’aliénation fort répandu chez les hommes d’affaires québécois (francophones ou anglophones) depuis l’arrivée au pouvoir du Parti Québécois. Cela tient bien sûr à la nature de ce</w:t>
      </w:r>
      <w:r w:rsidRPr="00607A60">
        <w:t>r</w:t>
      </w:r>
      <w:r w:rsidRPr="00607A60">
        <w:t>tains projets de loi (lois 1, 45, assurance-automobile, salaire min</w:t>
      </w:r>
      <w:r w:rsidRPr="00607A60">
        <w:t>i</w:t>
      </w:r>
      <w:r w:rsidRPr="00607A60">
        <w:t>mum). Cependant, au-delà de ces gestes concrets, l’homme d’affaires sent bien la condescendance à peine voilée et le sentiment de supéri</w:t>
      </w:r>
      <w:r w:rsidRPr="00607A60">
        <w:t>o</w:t>
      </w:r>
      <w:r w:rsidRPr="00607A60">
        <w:t>rité intellectuelle et morale qu’entretiennent à son égard les dirigeants du gouvernement actuel.</w:t>
      </w:r>
    </w:p>
    <w:p w14:paraId="6471E874" w14:textId="77777777" w:rsidR="008E602B" w:rsidRPr="00607A60" w:rsidRDefault="008E602B" w:rsidP="008E602B">
      <w:pPr>
        <w:spacing w:before="120" w:after="120"/>
        <w:jc w:val="both"/>
      </w:pPr>
      <w:r w:rsidRPr="00607A60">
        <w:t>Son attachement au Québec est suspect ; on fustige sa « servilité » à des intérêts « étrangers » ; différents ministres ventilent leur hostilité et antipathie pour l’entreprise privée de quelque envergure que ce soit, se faisant les apôtres d’un nouvel évangile économique fondé sur l’autogestion, les coopératives et, avec une certaine réticence, les PME (pourvu qu’elles demeurent petites ou moyennes).</w:t>
      </w:r>
    </w:p>
    <w:p w14:paraId="00EFA148" w14:textId="77777777" w:rsidR="008E602B" w:rsidRPr="00607A60" w:rsidRDefault="008E602B" w:rsidP="008E602B">
      <w:pPr>
        <w:spacing w:before="120" w:after="120"/>
        <w:jc w:val="both"/>
      </w:pPr>
      <w:r w:rsidRPr="00607A60">
        <w:t>Ce n’est pas tellement comme l’affirment Messieurs Sales et Fou</w:t>
      </w:r>
      <w:r w:rsidRPr="00607A60">
        <w:t>r</w:t>
      </w:r>
      <w:r w:rsidRPr="00607A60">
        <w:t>nier (fidèles disciples de Poulantzas) un remplacement de bourgeoisie par une autre que nous observons au Québec, mais bien l’émergence d’un « New Class » décrit par plusieurs commentateurs américains (Kristol, Bell, Bruce-Briggs).</w:t>
      </w:r>
    </w:p>
    <w:p w14:paraId="040AF34B" w14:textId="77777777" w:rsidR="008E602B" w:rsidRPr="00607A60" w:rsidRDefault="008E602B" w:rsidP="008E602B">
      <w:pPr>
        <w:spacing w:before="120" w:after="120"/>
        <w:jc w:val="both"/>
      </w:pPr>
      <w:r w:rsidRPr="00607A60">
        <w:t>Ce « new class » constitué de fils et de filles d’une petite bourgeo</w:t>
      </w:r>
      <w:r w:rsidRPr="00607A60">
        <w:t>i</w:t>
      </w:r>
      <w:r w:rsidRPr="00607A60">
        <w:t>sie de commerçants, d’industriels et de professionnels, œuvre dans la fonction publique, les média, les mouvements de consommateurs (et autres), les universités et instituts de recherche. L’aisance financière dès la tendre enfance et une éducation « libérale » conventionnelle leur ont inculqué un vif mépris pour les activités du commerce et de l’industrie. Délicats esthètes effarés par la vulgarité de notre société de « consommation », ils assument avec vigueur leur destinée de pal</w:t>
      </w:r>
      <w:r w:rsidRPr="00607A60">
        <w:t>e</w:t>
      </w:r>
      <w:r w:rsidRPr="00607A60">
        <w:t>freniers d’apocalypse</w:t>
      </w:r>
      <w:r>
        <w:t xml:space="preserve"> [69] </w:t>
      </w:r>
      <w:r w:rsidRPr="00607A60">
        <w:t xml:space="preserve">écologique. (Peut-on imaginer plus vibrant prototype que M. Joron, ci-devant ministre et auteur de </w:t>
      </w:r>
      <w:r w:rsidRPr="00607A60">
        <w:rPr>
          <w:i/>
          <w:iCs/>
        </w:rPr>
        <w:t>Salaire min</w:t>
      </w:r>
      <w:r w:rsidRPr="00607A60">
        <w:rPr>
          <w:i/>
          <w:iCs/>
        </w:rPr>
        <w:t>i</w:t>
      </w:r>
      <w:r w:rsidRPr="00607A60">
        <w:rPr>
          <w:i/>
          <w:iCs/>
        </w:rPr>
        <w:t>mum : $1</w:t>
      </w:r>
      <w:r>
        <w:rPr>
          <w:i/>
          <w:iCs/>
        </w:rPr>
        <w:t> </w:t>
      </w:r>
      <w:r w:rsidRPr="00607A60">
        <w:rPr>
          <w:i/>
          <w:iCs/>
        </w:rPr>
        <w:t>million ?)</w:t>
      </w:r>
    </w:p>
    <w:p w14:paraId="33243733" w14:textId="77777777" w:rsidR="008E602B" w:rsidRPr="00607A60" w:rsidRDefault="008E602B" w:rsidP="008E602B">
      <w:pPr>
        <w:spacing w:before="120" w:after="120"/>
        <w:jc w:val="both"/>
      </w:pPr>
      <w:r w:rsidRPr="00607A60">
        <w:t>Ce phénomène du « new class » n’est pas typiquement québécois mais s’y mêlent ici les accents d’étatisme français (dont j’ai parlé plus avant) qui lui donnent une stridence particulière.</w:t>
      </w:r>
    </w:p>
    <w:p w14:paraId="0F667249" w14:textId="77777777" w:rsidR="008E602B" w:rsidRPr="00607A60" w:rsidRDefault="008E602B" w:rsidP="008E602B">
      <w:pPr>
        <w:spacing w:before="120" w:after="120"/>
        <w:jc w:val="both"/>
      </w:pPr>
      <w:r w:rsidRPr="00607A60">
        <w:t>Il me semble que cette distance psychologique entre les milieux d’affaires et le gouvernement constitue le fait fondamental des rel</w:t>
      </w:r>
      <w:r w:rsidRPr="00607A60">
        <w:t>a</w:t>
      </w:r>
      <w:r w:rsidRPr="00607A60">
        <w:t>tions entre le P.Q. et les « pouvoirs économiques ».</w:t>
      </w:r>
    </w:p>
    <w:p w14:paraId="683B0B09" w14:textId="77777777" w:rsidR="008E602B" w:rsidRDefault="008E602B" w:rsidP="008E602B">
      <w:pPr>
        <w:spacing w:before="120" w:after="120"/>
        <w:jc w:val="both"/>
      </w:pPr>
      <w:r w:rsidRPr="00607A60">
        <w:t>Les observateurs perspicaces des relations entre les gouvernements et les entreprises ont constaté depuis longtemps que l’entreprise privée est une franchise de l’État. Les gouvernements habiles reconnaissent cet état de fait et utilisent l’entreprise privée pour l’intervention eff</w:t>
      </w:r>
      <w:r w:rsidRPr="00607A60">
        <w:t>i</w:t>
      </w:r>
      <w:r w:rsidRPr="00607A60">
        <w:t>cace de l’État. Shonfield prétend même que la survie du capitalisme dépend de ce constat fait par les technocrates gouvernementaux.</w:t>
      </w:r>
    </w:p>
    <w:p w14:paraId="3C23366B" w14:textId="77777777" w:rsidR="008E602B" w:rsidRDefault="008E602B" w:rsidP="008E602B">
      <w:pPr>
        <w:spacing w:before="120" w:after="120"/>
        <w:jc w:val="both"/>
      </w:pPr>
    </w:p>
    <w:p w14:paraId="2DEB7672" w14:textId="77777777" w:rsidR="008E602B" w:rsidRDefault="008E602B" w:rsidP="008E602B">
      <w:pPr>
        <w:pStyle w:val="p"/>
      </w:pPr>
      <w:r>
        <w:t>[70]</w:t>
      </w:r>
    </w:p>
    <w:p w14:paraId="3D2BC982" w14:textId="77777777" w:rsidR="008E602B" w:rsidRDefault="008E602B" w:rsidP="008E602B">
      <w:pPr>
        <w:pStyle w:val="p"/>
      </w:pPr>
    </w:p>
    <w:p w14:paraId="53DE4EC0" w14:textId="77777777" w:rsidR="008E602B" w:rsidRDefault="008E602B" w:rsidP="008E602B">
      <w:pPr>
        <w:pStyle w:val="p"/>
      </w:pPr>
      <w:r>
        <w:br w:type="page"/>
        <w:t>[71]</w:t>
      </w:r>
    </w:p>
    <w:p w14:paraId="12800361" w14:textId="77777777" w:rsidR="008E602B" w:rsidRPr="00E07116" w:rsidRDefault="008E602B" w:rsidP="008E602B">
      <w:pPr>
        <w:jc w:val="both"/>
      </w:pPr>
    </w:p>
    <w:p w14:paraId="540E5BBB" w14:textId="77777777" w:rsidR="008E602B" w:rsidRPr="00E07116" w:rsidRDefault="008E602B" w:rsidP="008E602B"/>
    <w:p w14:paraId="45E1F750" w14:textId="77777777" w:rsidR="008E602B" w:rsidRPr="00E07116" w:rsidRDefault="008E602B" w:rsidP="008E602B">
      <w:pPr>
        <w:jc w:val="both"/>
      </w:pPr>
    </w:p>
    <w:p w14:paraId="08D9A4DD" w14:textId="77777777" w:rsidR="008E602B" w:rsidRPr="00E07116" w:rsidRDefault="008E602B" w:rsidP="008E602B">
      <w:pPr>
        <w:jc w:val="both"/>
      </w:pPr>
    </w:p>
    <w:p w14:paraId="20965BDF" w14:textId="77777777" w:rsidR="008E602B" w:rsidRPr="001E6831" w:rsidRDefault="008E602B" w:rsidP="008E602B">
      <w:pPr>
        <w:ind w:firstLine="0"/>
        <w:jc w:val="center"/>
        <w:rPr>
          <w:sz w:val="24"/>
        </w:rPr>
      </w:pPr>
      <w:bookmarkStart w:id="8" w:name="Chance_au_coureur_pt_II"/>
      <w:r w:rsidRPr="001E6831">
        <w:rPr>
          <w:sz w:val="36"/>
        </w:rPr>
        <w:t>La chance au coureur.</w:t>
      </w:r>
      <w:r w:rsidRPr="001E6831">
        <w:rPr>
          <w:sz w:val="36"/>
        </w:rPr>
        <w:br/>
      </w:r>
      <w:r w:rsidRPr="001E6831">
        <w:rPr>
          <w:i/>
          <w:sz w:val="24"/>
        </w:rPr>
        <w:t>Bilan de l’action du Gouvern</w:t>
      </w:r>
      <w:r w:rsidRPr="001E6831">
        <w:rPr>
          <w:i/>
          <w:sz w:val="24"/>
        </w:rPr>
        <w:t>e</w:t>
      </w:r>
      <w:r w:rsidRPr="001E6831">
        <w:rPr>
          <w:i/>
          <w:sz w:val="24"/>
        </w:rPr>
        <w:t>ment du Parti québécois</w:t>
      </w:r>
    </w:p>
    <w:p w14:paraId="434F4C95" w14:textId="77777777" w:rsidR="008E602B" w:rsidRPr="00E07116" w:rsidRDefault="008E602B" w:rsidP="008E602B">
      <w:pPr>
        <w:jc w:val="both"/>
      </w:pPr>
    </w:p>
    <w:p w14:paraId="5439D069" w14:textId="77777777" w:rsidR="008E602B" w:rsidRPr="00384B20" w:rsidRDefault="008E602B" w:rsidP="008E602B">
      <w:pPr>
        <w:pStyle w:val="partie"/>
        <w:jc w:val="center"/>
        <w:rPr>
          <w:sz w:val="72"/>
        </w:rPr>
      </w:pPr>
      <w:r>
        <w:rPr>
          <w:sz w:val="72"/>
        </w:rPr>
        <w:t>II</w:t>
      </w:r>
    </w:p>
    <w:p w14:paraId="48FD35A5" w14:textId="77777777" w:rsidR="008E602B" w:rsidRPr="00E07116" w:rsidRDefault="008E602B" w:rsidP="008E602B">
      <w:pPr>
        <w:jc w:val="both"/>
      </w:pPr>
    </w:p>
    <w:p w14:paraId="34FFCB31" w14:textId="77777777" w:rsidR="008E602B" w:rsidRPr="00384B20" w:rsidRDefault="008E602B" w:rsidP="008E602B">
      <w:pPr>
        <w:pStyle w:val="Titreniveau2"/>
      </w:pPr>
      <w:r>
        <w:t>LE GOUVERNEMENT DU P.Q.</w:t>
      </w:r>
      <w:r>
        <w:br/>
        <w:t>ET LES TRAVAILLEURS</w:t>
      </w:r>
    </w:p>
    <w:bookmarkEnd w:id="8"/>
    <w:p w14:paraId="5422DEE2" w14:textId="77777777" w:rsidR="008E602B" w:rsidRPr="00E07116" w:rsidRDefault="008E602B" w:rsidP="008E602B">
      <w:pPr>
        <w:jc w:val="both"/>
      </w:pPr>
    </w:p>
    <w:p w14:paraId="58CD53E6" w14:textId="77777777" w:rsidR="008E602B" w:rsidRPr="00E07116" w:rsidRDefault="008E602B" w:rsidP="008E602B">
      <w:pPr>
        <w:jc w:val="both"/>
      </w:pPr>
    </w:p>
    <w:p w14:paraId="5818898D" w14:textId="77777777" w:rsidR="008E602B" w:rsidRPr="00E07116" w:rsidRDefault="008E602B" w:rsidP="008E602B">
      <w:pPr>
        <w:jc w:val="both"/>
      </w:pPr>
    </w:p>
    <w:p w14:paraId="4061CEBF" w14:textId="77777777" w:rsidR="008E602B" w:rsidRPr="00E07116" w:rsidRDefault="008E602B" w:rsidP="008E602B">
      <w:pPr>
        <w:jc w:val="both"/>
      </w:pPr>
    </w:p>
    <w:p w14:paraId="03455E24" w14:textId="77777777" w:rsidR="008E602B" w:rsidRPr="00E07116" w:rsidRDefault="008E602B" w:rsidP="008E602B">
      <w:pPr>
        <w:jc w:val="both"/>
      </w:pPr>
    </w:p>
    <w:p w14:paraId="17393C02" w14:textId="77777777" w:rsidR="008E602B" w:rsidRPr="00E07116" w:rsidRDefault="008E602B" w:rsidP="008E602B">
      <w:pPr>
        <w:jc w:val="both"/>
      </w:pPr>
    </w:p>
    <w:p w14:paraId="09BFE3A9" w14:textId="77777777" w:rsidR="008E602B" w:rsidRPr="00E07116" w:rsidRDefault="008E602B" w:rsidP="008E602B">
      <w:pPr>
        <w:jc w:val="both"/>
      </w:pPr>
    </w:p>
    <w:p w14:paraId="218D8717" w14:textId="77777777" w:rsidR="008E602B" w:rsidRPr="00E07116" w:rsidRDefault="008E602B" w:rsidP="008E602B">
      <w:pPr>
        <w:jc w:val="both"/>
      </w:pPr>
    </w:p>
    <w:p w14:paraId="4D8435C7" w14:textId="77777777" w:rsidR="008E602B" w:rsidRPr="00384B20" w:rsidRDefault="008E602B" w:rsidP="008E602B">
      <w:pPr>
        <w:ind w:right="90" w:firstLine="0"/>
        <w:jc w:val="both"/>
        <w:rPr>
          <w:sz w:val="20"/>
        </w:rPr>
      </w:pPr>
      <w:hyperlink w:anchor="tdm" w:history="1">
        <w:r w:rsidRPr="00384B20">
          <w:rPr>
            <w:rStyle w:val="Hyperlien"/>
            <w:sz w:val="20"/>
          </w:rPr>
          <w:t>Retour à la table des matières</w:t>
        </w:r>
      </w:hyperlink>
    </w:p>
    <w:p w14:paraId="640FE483" w14:textId="77777777" w:rsidR="008E602B" w:rsidRPr="00E07116" w:rsidRDefault="008E602B" w:rsidP="008E602B">
      <w:pPr>
        <w:jc w:val="both"/>
      </w:pPr>
    </w:p>
    <w:p w14:paraId="50BE71E5" w14:textId="77777777" w:rsidR="008E602B" w:rsidRDefault="008E602B" w:rsidP="008E602B"/>
    <w:p w14:paraId="35244525" w14:textId="77777777" w:rsidR="008E602B" w:rsidRDefault="008E602B" w:rsidP="008E602B"/>
    <w:p w14:paraId="4B7D65F2" w14:textId="77777777" w:rsidR="008E602B" w:rsidRDefault="008E602B" w:rsidP="008E602B">
      <w:pPr>
        <w:pStyle w:val="p"/>
      </w:pPr>
      <w:r>
        <w:br w:type="page"/>
        <w:t>[71]</w:t>
      </w:r>
    </w:p>
    <w:p w14:paraId="24BCD606" w14:textId="77777777" w:rsidR="008E602B" w:rsidRPr="00E07116" w:rsidRDefault="008E602B" w:rsidP="008E602B">
      <w:pPr>
        <w:jc w:val="both"/>
      </w:pPr>
    </w:p>
    <w:p w14:paraId="7B6B673D" w14:textId="77777777" w:rsidR="008E602B" w:rsidRDefault="008E602B" w:rsidP="008E602B">
      <w:pPr>
        <w:jc w:val="both"/>
      </w:pPr>
    </w:p>
    <w:p w14:paraId="62647ECD" w14:textId="77777777" w:rsidR="008E602B" w:rsidRPr="00E07116" w:rsidRDefault="008E602B" w:rsidP="008E602B">
      <w:pPr>
        <w:jc w:val="both"/>
      </w:pPr>
    </w:p>
    <w:p w14:paraId="44617130" w14:textId="77777777" w:rsidR="008E602B" w:rsidRPr="001E6831" w:rsidRDefault="008E602B" w:rsidP="008E602B">
      <w:pPr>
        <w:ind w:firstLine="0"/>
        <w:jc w:val="center"/>
        <w:rPr>
          <w:sz w:val="24"/>
        </w:rPr>
      </w:pPr>
      <w:bookmarkStart w:id="9" w:name="Chance_au_coureur_pt_II_1"/>
      <w:r w:rsidRPr="001E6831">
        <w:rPr>
          <w:sz w:val="36"/>
        </w:rPr>
        <w:t>La chance au coureur.</w:t>
      </w:r>
      <w:r w:rsidRPr="001E6831">
        <w:rPr>
          <w:sz w:val="36"/>
        </w:rPr>
        <w:br/>
      </w:r>
      <w:r w:rsidRPr="001E6831">
        <w:rPr>
          <w:i/>
          <w:sz w:val="24"/>
        </w:rPr>
        <w:t>Bilan de l’action du Gouvern</w:t>
      </w:r>
      <w:r w:rsidRPr="001E6831">
        <w:rPr>
          <w:i/>
          <w:sz w:val="24"/>
        </w:rPr>
        <w:t>e</w:t>
      </w:r>
      <w:r w:rsidRPr="001E6831">
        <w:rPr>
          <w:i/>
          <w:sz w:val="24"/>
        </w:rPr>
        <w:t>ment du Parti québécois</w:t>
      </w:r>
    </w:p>
    <w:p w14:paraId="69401BCC" w14:textId="77777777" w:rsidR="008E602B" w:rsidRPr="00591DCE" w:rsidRDefault="008E602B" w:rsidP="008E602B">
      <w:pPr>
        <w:ind w:firstLine="0"/>
        <w:jc w:val="center"/>
        <w:rPr>
          <w:b/>
          <w:color w:val="000080"/>
          <w:sz w:val="24"/>
        </w:rPr>
      </w:pPr>
      <w:r>
        <w:rPr>
          <w:b/>
          <w:color w:val="000080"/>
          <w:sz w:val="24"/>
        </w:rPr>
        <w:t>Deuxième</w:t>
      </w:r>
      <w:r w:rsidRPr="00591DCE">
        <w:rPr>
          <w:b/>
          <w:color w:val="000080"/>
          <w:sz w:val="24"/>
        </w:rPr>
        <w:t xml:space="preserve"> partie</w:t>
      </w:r>
    </w:p>
    <w:p w14:paraId="5B774763" w14:textId="77777777" w:rsidR="008E602B" w:rsidRPr="00384B20" w:rsidRDefault="008E602B" w:rsidP="008E602B">
      <w:pPr>
        <w:pStyle w:val="Titreniveau1"/>
      </w:pPr>
      <w:r>
        <w:t>I</w:t>
      </w:r>
      <w:r w:rsidRPr="00384B20">
        <w:t>I</w:t>
      </w:r>
      <w:r>
        <w:t>.1</w:t>
      </w:r>
    </w:p>
    <w:p w14:paraId="09FA787C" w14:textId="77777777" w:rsidR="008E602B" w:rsidRPr="00E07116" w:rsidRDefault="008E602B" w:rsidP="008E602B">
      <w:pPr>
        <w:pStyle w:val="Titreniveau2"/>
      </w:pPr>
      <w:r>
        <w:t>“Travail et éducation.</w:t>
      </w:r>
      <w:r>
        <w:br/>
        <w:t>Bilan et perspectives politiques</w:t>
      </w:r>
      <w:r>
        <w:br/>
        <w:t>des législations péquistes.”</w:t>
      </w:r>
    </w:p>
    <w:bookmarkEnd w:id="9"/>
    <w:p w14:paraId="68ECE684" w14:textId="77777777" w:rsidR="008E602B" w:rsidRPr="00E07116" w:rsidRDefault="008E602B" w:rsidP="008E602B">
      <w:pPr>
        <w:jc w:val="both"/>
        <w:rPr>
          <w:szCs w:val="36"/>
        </w:rPr>
      </w:pPr>
    </w:p>
    <w:p w14:paraId="63543C01" w14:textId="77777777" w:rsidR="008E602B" w:rsidRPr="00E07116" w:rsidRDefault="008E602B" w:rsidP="008E602B">
      <w:pPr>
        <w:pStyle w:val="auteur"/>
      </w:pPr>
      <w:r>
        <w:t>Céline SAINT-PIERRE</w:t>
      </w:r>
    </w:p>
    <w:p w14:paraId="318EDB57" w14:textId="77777777" w:rsidR="008E602B" w:rsidRPr="00E07116" w:rsidRDefault="008E602B" w:rsidP="008E602B">
      <w:pPr>
        <w:jc w:val="both"/>
      </w:pPr>
    </w:p>
    <w:p w14:paraId="50815E70" w14:textId="77777777" w:rsidR="008E602B" w:rsidRPr="00E07116" w:rsidRDefault="008E602B" w:rsidP="008E602B">
      <w:pPr>
        <w:jc w:val="both"/>
      </w:pPr>
    </w:p>
    <w:p w14:paraId="0E10D39F" w14:textId="77777777" w:rsidR="008E602B" w:rsidRPr="00E07116" w:rsidRDefault="008E602B" w:rsidP="008E602B">
      <w:pPr>
        <w:jc w:val="both"/>
      </w:pPr>
    </w:p>
    <w:p w14:paraId="36932193" w14:textId="77777777" w:rsidR="008E602B" w:rsidRPr="00384B20" w:rsidRDefault="008E602B" w:rsidP="008E602B">
      <w:pPr>
        <w:ind w:right="90" w:firstLine="0"/>
        <w:jc w:val="both"/>
        <w:rPr>
          <w:sz w:val="20"/>
        </w:rPr>
      </w:pPr>
      <w:hyperlink w:anchor="tdm" w:history="1">
        <w:r w:rsidRPr="00384B20">
          <w:rPr>
            <w:rStyle w:val="Hyperlien"/>
            <w:sz w:val="20"/>
          </w:rPr>
          <w:t>Retour à la table des matières</w:t>
        </w:r>
      </w:hyperlink>
    </w:p>
    <w:p w14:paraId="457BE1B0" w14:textId="77777777" w:rsidR="008E602B" w:rsidRPr="0038025F" w:rsidRDefault="008E602B" w:rsidP="008E602B">
      <w:pPr>
        <w:spacing w:before="120" w:after="120"/>
        <w:jc w:val="both"/>
      </w:pPr>
      <w:r w:rsidRPr="0038025F">
        <w:t>Plus d’un nous dira qu’il est trop tôt pour s’interroger et faire le b</w:t>
      </w:r>
      <w:r w:rsidRPr="0038025F">
        <w:t>i</w:t>
      </w:r>
      <w:r w:rsidRPr="0038025F">
        <w:t>lan des politiques du Parti Québécois, un an après la prise du pouvoir. On aura tôt fait d’utiliser cet argument pour atténuer le sens des crit</w:t>
      </w:r>
      <w:r w:rsidRPr="0038025F">
        <w:t>i</w:t>
      </w:r>
      <w:r w:rsidRPr="0038025F">
        <w:t>ques qui peuvent être faites et réduire la portée des analyses politiques produites. Cela pourra nous être répété surtout dans le cas des polit</w:t>
      </w:r>
      <w:r w:rsidRPr="0038025F">
        <w:t>i</w:t>
      </w:r>
      <w:r w:rsidRPr="0038025F">
        <w:t>ques spécifiques, telles la législation ouvrière, où le Parti Québécois en tant que gouvernement a à peine entamé la rédaction des projets de loi et tout juste amorcé la définition des orientations de la politique qu’il entend mener à l’égard des travailleurs.</w:t>
      </w:r>
    </w:p>
    <w:p w14:paraId="3C8DFC3F" w14:textId="77777777" w:rsidR="008E602B" w:rsidRPr="0038025F" w:rsidRDefault="008E602B" w:rsidP="008E602B">
      <w:pPr>
        <w:spacing w:before="120" w:after="120"/>
        <w:jc w:val="both"/>
      </w:pPr>
      <w:r w:rsidRPr="0038025F">
        <w:t>Mais voilà, ces arguments peuvent être contrecarrés si l’on cons</w:t>
      </w:r>
      <w:r w:rsidRPr="0038025F">
        <w:t>i</w:t>
      </w:r>
      <w:r w:rsidRPr="0038025F">
        <w:t>dère le Parti Québécois non pas uniquement en tant que parti dirigeant le Parlement actuel mais aussi en tant que parti ayant un programme, une vie politique propre, des militants représentant plusieurs orient</w:t>
      </w:r>
      <w:r w:rsidRPr="0038025F">
        <w:t>a</w:t>
      </w:r>
      <w:r w:rsidRPr="0038025F">
        <w:t>tions idéologiques et de plus une histoire qui, même si elle est courte, nous permet d’en dégager les bases politiques. C’est là une voie qui s’offre à l’analyse et qui permet de poser l’amorce du bilan d’un parti tiraillé entre son aile parlementaire et sa base militante. Nous allons l’emprunter et tenter de dégager les aspects principaux du programme qui concernent plus directement les travailleurs et dresser un bilan r</w:t>
      </w:r>
      <w:r w:rsidRPr="0038025F">
        <w:t>a</w:t>
      </w:r>
      <w:r w:rsidRPr="0038025F">
        <w:t>pide des projets de loi amorcés et débattus au Parlement.</w:t>
      </w:r>
    </w:p>
    <w:p w14:paraId="2E12D887" w14:textId="77777777" w:rsidR="008E602B" w:rsidRPr="0038025F" w:rsidRDefault="008E602B" w:rsidP="008E602B">
      <w:pPr>
        <w:spacing w:before="120" w:after="120"/>
        <w:jc w:val="both"/>
      </w:pPr>
      <w:r>
        <w:t>[72]</w:t>
      </w:r>
    </w:p>
    <w:p w14:paraId="24096C24" w14:textId="77777777" w:rsidR="008E602B" w:rsidRPr="0038025F" w:rsidRDefault="008E602B" w:rsidP="008E602B">
      <w:pPr>
        <w:spacing w:before="120" w:after="120"/>
        <w:jc w:val="both"/>
      </w:pPr>
      <w:r w:rsidRPr="0038025F">
        <w:t>L’objectif de cette courte analyse est de dégager les contradictions qui marquent la vie politique du parti et qui permettent d’expliquer, du moins en partie, les débats qu’il suscite. D’abord faisons une mise au point sur la pertinence que présente l’utilisation du programme co</w:t>
      </w:r>
      <w:r w:rsidRPr="0038025F">
        <w:t>m</w:t>
      </w:r>
      <w:r w:rsidRPr="0038025F">
        <w:t>me indice privilégié des orientations idéologiques et politiques de la base militante du parti. Contrairement aux autres partis (Conservateur, Libéral, Union Nationale) qui élaborent leurs programmes en période électorale uniquement, dont la rédaction repose sur une Commission politique composée de cadres du parti et dont la diffusion est limitée à des réseaux restreints d’électeurs, le Parti Québécois s’appuie sur sa base militante pour définir les lignes directrices du Programme, les débattre et l’adopter. Le Programme ne répond pas uniquement à des fins électorales mais témoigne de la vie militante du parti et s’annonce comme l’aboutissement des débats entre les différentes tendances qui le marquent. De plus, il nous faut reconnaître dans le Parti Québécois le premier parti de masse qui ait existé au Québec (150,000 adh</w:t>
      </w:r>
      <w:r w:rsidRPr="0038025F">
        <w:t>é</w:t>
      </w:r>
      <w:r w:rsidRPr="0038025F">
        <w:t>rents), et c’est pour cette raison qu’il nous faut tenir compte du mo</w:t>
      </w:r>
      <w:r w:rsidRPr="0038025F">
        <w:t>u</w:t>
      </w:r>
      <w:r w:rsidRPr="0038025F">
        <w:t>vement qu’il draine pour faire une analyse correcte de sa portée pol</w:t>
      </w:r>
      <w:r w:rsidRPr="0038025F">
        <w:t>i</w:t>
      </w:r>
      <w:r w:rsidRPr="0038025F">
        <w:t>tique.</w:t>
      </w:r>
    </w:p>
    <w:p w14:paraId="1886644B" w14:textId="77777777" w:rsidR="008E602B" w:rsidRDefault="008E602B" w:rsidP="008E602B">
      <w:pPr>
        <w:spacing w:before="120" w:after="120"/>
        <w:jc w:val="both"/>
      </w:pPr>
    </w:p>
    <w:p w14:paraId="76C24219" w14:textId="77777777" w:rsidR="008E602B" w:rsidRPr="0038025F" w:rsidRDefault="008E602B" w:rsidP="008E602B">
      <w:pPr>
        <w:pStyle w:val="planche"/>
      </w:pPr>
      <w:r>
        <w:t>Analyse du programme</w:t>
      </w:r>
      <w:r>
        <w:br/>
      </w:r>
      <w:r w:rsidRPr="0038025F">
        <w:t>et de ses implications polit</w:t>
      </w:r>
      <w:r w:rsidRPr="0038025F">
        <w:t>i</w:t>
      </w:r>
      <w:r w:rsidRPr="0038025F">
        <w:t>ques</w:t>
      </w:r>
    </w:p>
    <w:p w14:paraId="156EA369" w14:textId="77777777" w:rsidR="008E602B" w:rsidRDefault="008E602B" w:rsidP="008E602B">
      <w:pPr>
        <w:spacing w:before="120" w:after="120"/>
        <w:jc w:val="both"/>
      </w:pPr>
    </w:p>
    <w:p w14:paraId="507F9D07" w14:textId="77777777" w:rsidR="008E602B" w:rsidRPr="0038025F" w:rsidRDefault="008E602B" w:rsidP="008E602B">
      <w:pPr>
        <w:spacing w:before="120" w:after="120"/>
        <w:jc w:val="both"/>
      </w:pPr>
      <w:r w:rsidRPr="0038025F">
        <w:t>Dégageons maintenant quelques propositions de base du pr</w:t>
      </w:r>
      <w:r w:rsidRPr="0038025F">
        <w:t>o</w:t>
      </w:r>
      <w:r w:rsidRPr="0038025F">
        <w:t>gramme concernant plus directement la vie des travailleurs. Je me r</w:t>
      </w:r>
      <w:r w:rsidRPr="0038025F">
        <w:t>é</w:t>
      </w:r>
      <w:r w:rsidRPr="0038025F">
        <w:t>fère pour ce faire au programme produit au dernier Congrès de 1977 et qui contient plusieurs des éléments du programme de 1975. J’ai porté mon attention sur la deuxième partie du programme qui traite de « la vie économique » et sur la troisième partie qui porte sur « la vie sociale ». De la lecture des objectifs généraux, il me faut faire ressortir l’insistance avec laquelle on met de l’avant la nécessité de faire disp</w:t>
      </w:r>
      <w:r w:rsidRPr="0038025F">
        <w:t>a</w:t>
      </w:r>
      <w:r w:rsidRPr="0038025F">
        <w:t>raître « les formes d’exploitation des travailleurs ». Ainsi à l’article 3 des Objectifs généraux, il est écrit :</w:t>
      </w:r>
    </w:p>
    <w:p w14:paraId="4AB803FD" w14:textId="77777777" w:rsidR="008E602B" w:rsidRDefault="008E602B" w:rsidP="008E602B">
      <w:pPr>
        <w:pStyle w:val="Grillecouleur-Accent1"/>
      </w:pPr>
    </w:p>
    <w:p w14:paraId="107DD0B6" w14:textId="77777777" w:rsidR="008E602B" w:rsidRPr="00B1373F" w:rsidRDefault="008E602B" w:rsidP="008E602B">
      <w:pPr>
        <w:pStyle w:val="Grillecouleur-Accent1"/>
      </w:pPr>
      <w:r w:rsidRPr="00B1373F">
        <w:t>« Fonder la politique économique sur des objectifs humains et s</w:t>
      </w:r>
      <w:r w:rsidRPr="00B1373F">
        <w:t>o</w:t>
      </w:r>
      <w:r w:rsidRPr="00B1373F">
        <w:t>ciaux et à cette fin :</w:t>
      </w:r>
    </w:p>
    <w:p w14:paraId="45BC9AC0" w14:textId="77777777" w:rsidR="008E602B" w:rsidRDefault="008E602B" w:rsidP="008E602B">
      <w:pPr>
        <w:pStyle w:val="p"/>
      </w:pPr>
      <w:r>
        <w:t>[73]</w:t>
      </w:r>
    </w:p>
    <w:p w14:paraId="6F89A046" w14:textId="77777777" w:rsidR="008E602B" w:rsidRDefault="008E602B" w:rsidP="008E602B">
      <w:pPr>
        <w:pStyle w:val="Citationliste0"/>
      </w:pPr>
      <w:r>
        <w:t>a)</w:t>
      </w:r>
      <w:r>
        <w:tab/>
      </w:r>
      <w:r w:rsidRPr="0038025F">
        <w:t xml:space="preserve">établir un système économique éliminant toute forme d’exploitation des </w:t>
      </w:r>
      <w:r>
        <w:t>travailleurs et répondant aux besoins réels de l’ensemble des québécois plutôt qu’aux exigences d’une minorité économique favorisée ; ...</w:t>
      </w:r>
    </w:p>
    <w:p w14:paraId="0DD6862F" w14:textId="77777777" w:rsidR="008E602B" w:rsidRDefault="008E602B" w:rsidP="008E602B">
      <w:pPr>
        <w:pStyle w:val="Citationliste0"/>
      </w:pPr>
      <w:r>
        <w:t>b)</w:t>
      </w:r>
      <w:r>
        <w:tab/>
        <w:t>subordonner les critères</w:t>
      </w:r>
      <w:r w:rsidRPr="0038025F">
        <w:t xml:space="preserve"> de rentabilité économique aux critères de re</w:t>
      </w:r>
      <w:r w:rsidRPr="0038025F">
        <w:t>n</w:t>
      </w:r>
      <w:r w:rsidRPr="0038025F">
        <w:t>tabilité sociale. (Deuxième partie, Chapitre I, article 3).</w:t>
      </w:r>
    </w:p>
    <w:p w14:paraId="79E66A26" w14:textId="77777777" w:rsidR="008E602B" w:rsidRPr="0038025F" w:rsidRDefault="008E602B" w:rsidP="008E602B">
      <w:pPr>
        <w:pStyle w:val="Grillecouleur-Accent1"/>
      </w:pPr>
    </w:p>
    <w:p w14:paraId="17833309" w14:textId="77777777" w:rsidR="008E602B" w:rsidRPr="0038025F" w:rsidRDefault="008E602B" w:rsidP="008E602B">
      <w:pPr>
        <w:spacing w:before="120" w:after="120"/>
        <w:jc w:val="both"/>
      </w:pPr>
      <w:r w:rsidRPr="0038025F">
        <w:t>Ces deux propositions constituent à mon avis un temps fort du programme économique du parti si l’on sait quelles sont les cons</w:t>
      </w:r>
      <w:r w:rsidRPr="0038025F">
        <w:t>é</w:t>
      </w:r>
      <w:r w:rsidRPr="0038025F">
        <w:t>quences politiques qui découlent d’une transformation de l’économie ayant pour but d’éliminer toute forme d’exploitation des travailleurs. C’est là une caractéristique d’un programme non pas social-démocrate mais socialiste voire communiste (pays d’Europe de l’ouest) puisque l’élimination de l’exploitation des travailleurs repose sur le renvers</w:t>
      </w:r>
      <w:r w:rsidRPr="0038025F">
        <w:t>e</w:t>
      </w:r>
      <w:r>
        <w:t>ment du rapport CAPITAL-</w:t>
      </w:r>
      <w:r w:rsidRPr="0038025F">
        <w:t>TRAVAIL et l’élimination de l’accumulation du capital par une classe minoritaire mais dominante. Pour le Québec, cela veut dire mettre fin à la domination des capitaux américains dans l’économie québécoise et renverser le pouvoir polit</w:t>
      </w:r>
      <w:r w:rsidRPr="0038025F">
        <w:t>i</w:t>
      </w:r>
      <w:r w:rsidRPr="0038025F">
        <w:t>que détenu par la bourgeoisie composée d’intérêts anglo-canadiens, américains et québécois. Cela veut donc dire rompre avec l’impérialisme américain et avec la domination politique anglo-canadienne. Mais le processus politique engendré par la réalisation de cette seule proposition va beaucoup plus loin : il implique que la ru</w:t>
      </w:r>
      <w:r w:rsidRPr="0038025F">
        <w:t>p</w:t>
      </w:r>
      <w:r w:rsidRPr="0038025F">
        <w:t>ture avec la domination étrangère soit aussi une rupture avec les ra</w:t>
      </w:r>
      <w:r w:rsidRPr="0038025F">
        <w:t>p</w:t>
      </w:r>
      <w:r w:rsidRPr="0038025F">
        <w:t>ports capitalistes de travail vu son objectif de faire disparaître l’exploitation des travailleurs. C’est donc dire que le Parti Québécois s’il veut être en accord avec les propositions de son programme doit éviter de se constituer en organisation politique d’une nouvelle classe bourgeoise, majoritairement québécoise cette fois, qui tente de s’approprier les bases d’accumulation du capital actuellement répa</w:t>
      </w:r>
      <w:r w:rsidRPr="0038025F">
        <w:t>r</w:t>
      </w:r>
      <w:r w:rsidRPr="0038025F">
        <w:t>ties entre les bourgeoisies américaine, anglo-canadienne et québéco</w:t>
      </w:r>
      <w:r w:rsidRPr="0038025F">
        <w:t>i</w:t>
      </w:r>
      <w:r w:rsidRPr="0038025F">
        <w:t>se.</w:t>
      </w:r>
    </w:p>
    <w:p w14:paraId="1F49A43B" w14:textId="77777777" w:rsidR="008E602B" w:rsidRDefault="008E602B" w:rsidP="008E602B">
      <w:pPr>
        <w:spacing w:before="120" w:after="120"/>
        <w:jc w:val="both"/>
      </w:pPr>
      <w:r w:rsidRPr="0038025F">
        <w:t>Par ailleurs, dans le programme, il est aussi écrit qu’il est nécessa</w:t>
      </w:r>
      <w:r w:rsidRPr="0038025F">
        <w:t>i</w:t>
      </w:r>
      <w:r w:rsidRPr="0038025F">
        <w:t>re de “subordonner les critères de rentabilité économique aux critères de rentabilité sociale” (Chap. I, art. 3) en “assurant</w:t>
      </w:r>
      <w:r>
        <w:t xml:space="preserve"> [74]</w:t>
      </w:r>
      <w:r w:rsidRPr="0038025F">
        <w:t xml:space="preserve"> la particip</w:t>
      </w:r>
      <w:r w:rsidRPr="0038025F">
        <w:t>a</w:t>
      </w:r>
      <w:r w:rsidRPr="0038025F">
        <w:t>tion locale dans les prises de décision et dans la définition des grandes orientations économiques” (Chap. I, art. 9). Les implications de tels articles sont grandes si l’on se place du point de vue des travailleurs. Cela suppose en effet que la direction politique de la société québ</w:t>
      </w:r>
      <w:r w:rsidRPr="0038025F">
        <w:t>é</w:t>
      </w:r>
      <w:r w:rsidRPr="0038025F">
        <w:t>coise n’est plus soumise aux impératifs de développement économ</w:t>
      </w:r>
      <w:r w:rsidRPr="0038025F">
        <w:t>i</w:t>
      </w:r>
      <w:r w:rsidRPr="0038025F">
        <w:t>que mais à ceux que définiront les travailleurs dans leur processus de libération, la production économique ne répo</w:t>
      </w:r>
      <w:r w:rsidRPr="0038025F">
        <w:t>n</w:t>
      </w:r>
      <w:r w:rsidRPr="0038025F">
        <w:t>dant plus aux exigences du profit mais aux besoins des travailleurs dans tous les aspects de leur vie sociale et culturelle. Lues et analysées en regard des intérêts des travailleurs, ces deux propositions jettent les bases politiques d’un programme ayant comme objectifs l’élimination par la classe bou</w:t>
      </w:r>
      <w:r w:rsidRPr="0038025F">
        <w:t>r</w:t>
      </w:r>
      <w:r w:rsidRPr="0038025F">
        <w:t>geoise impérialiste et intérieure et le renversement de cette classe en tant que classe politique assumant la direction de la société québéco</w:t>
      </w:r>
      <w:r w:rsidRPr="0038025F">
        <w:t>i</w:t>
      </w:r>
      <w:r w:rsidRPr="0038025F">
        <w:t>se. Je ne relèverai pas tous les autres articles contenus dans le pr</w:t>
      </w:r>
      <w:r w:rsidRPr="0038025F">
        <w:t>o</w:t>
      </w:r>
      <w:r w:rsidRPr="0038025F">
        <w:t>gramme économique qui se présentent comme autant d’éléments po</w:t>
      </w:r>
      <w:r w:rsidRPr="0038025F">
        <w:t>u</w:t>
      </w:r>
      <w:r w:rsidRPr="0038025F">
        <w:t>vant faire du Parti Québécois une plate-forme non seulement de d</w:t>
      </w:r>
      <w:r w:rsidRPr="0038025F">
        <w:t>é</w:t>
      </w:r>
      <w:r w:rsidRPr="0038025F">
        <w:t>fense des intérêts des travailleurs en tant que classe, mais aussi de promotion de ces mêmes intérêts.</w:t>
      </w:r>
    </w:p>
    <w:p w14:paraId="672E3B9B" w14:textId="77777777" w:rsidR="008E602B" w:rsidRPr="0038025F" w:rsidRDefault="008E602B" w:rsidP="008E602B">
      <w:pPr>
        <w:spacing w:before="120" w:after="120"/>
        <w:jc w:val="both"/>
      </w:pPr>
    </w:p>
    <w:p w14:paraId="73B190C8" w14:textId="77777777" w:rsidR="008E602B" w:rsidRPr="00B1373F" w:rsidRDefault="00DF6FB4" w:rsidP="008E602B">
      <w:pPr>
        <w:pStyle w:val="planche"/>
      </w:pPr>
      <w:r w:rsidRPr="00B1373F">
        <w:rPr>
          <w:noProof/>
          <w:lang w:bidi="fr-FR"/>
        </w:rPr>
        <mc:AlternateContent>
          <mc:Choice Requires="wps">
            <w:drawing>
              <wp:anchor distT="0" distB="0" distL="63500" distR="63500" simplePos="0" relativeHeight="251657728" behindDoc="1" locked="0" layoutInCell="1" allowOverlap="1" wp14:anchorId="0FEBEA0F" wp14:editId="687EFDC4">
                <wp:simplePos x="0" y="0"/>
                <wp:positionH relativeFrom="page">
                  <wp:posOffset>1623060</wp:posOffset>
                </wp:positionH>
                <wp:positionV relativeFrom="paragraph">
                  <wp:posOffset>12700</wp:posOffset>
                </wp:positionV>
                <wp:extent cx="173990" cy="21653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399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1E35C" w14:textId="77777777" w:rsidR="008E602B" w:rsidRDefault="008E602B" w:rsidP="008E602B">
                            <w:r>
                              <w:rPr>
                                <w:color w:val="000000"/>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BEA0F" id="_x0000_t202" coordsize="21600,21600" o:spt="202" path="m,l,21600r21600,l21600,xe">
                <v:stroke joinstyle="miter"/>
                <v:path gradientshapeok="t" o:connecttype="rect"/>
              </v:shapetype>
              <v:shape id="Text Box 2" o:spid="_x0000_s1026" type="#_x0000_t202" style="position:absolute;left:0;text-align:left;margin-left:127.8pt;margin-top:1pt;width:13.7pt;height:17.05pt;z-index:-251658752;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" filled="f" stroked="f">
                <v:path arrowok="t"/>
                <v:textbox inset="0,0,0,0">
                  <w:txbxContent>
                    <w:p w14:paraId="3501E35C" w14:textId="77777777" w:rsidR="008E602B" w:rsidRDefault="008E602B" w:rsidP="008E602B">
                      <w:r>
                        <w:rPr>
                          <w:color w:val="000000"/>
                        </w:rPr>
                        <w:t>I.</w:t>
                      </w:r>
                    </w:p>
                  </w:txbxContent>
                </v:textbox>
                <w10:wrap type="square" anchorx="page"/>
              </v:shape>
            </w:pict>
          </mc:Fallback>
        </mc:AlternateContent>
      </w:r>
      <w:r w:rsidR="008E602B" w:rsidRPr="00B1373F">
        <w:t>Examen du bilan du Parti</w:t>
      </w:r>
      <w:r w:rsidR="008E602B" w:rsidRPr="00B1373F">
        <w:br/>
        <w:t>en matière de législation du travail</w:t>
      </w:r>
    </w:p>
    <w:p w14:paraId="7E0C42F0" w14:textId="77777777" w:rsidR="008E602B" w:rsidRDefault="008E602B" w:rsidP="008E602B">
      <w:pPr>
        <w:spacing w:before="120" w:after="120"/>
        <w:jc w:val="both"/>
      </w:pPr>
    </w:p>
    <w:p w14:paraId="3770DBD0" w14:textId="77777777" w:rsidR="008E602B" w:rsidRDefault="008E602B" w:rsidP="008E602B">
      <w:pPr>
        <w:spacing w:before="120" w:after="120"/>
        <w:jc w:val="both"/>
      </w:pPr>
      <w:r w:rsidRPr="0038025F">
        <w:t>Si l’étude du programme du Parti Québécois et les débats qui ont entouré sa production révèlent une préoccupation constante de mettre de l’avant les intérêts des travailleurs qui composent la masse des québécois, l’examen du bilan du Parti Québécois au pouvoir depuis un an fait ressortir une réalité toute autre. Cet écart témoigne des contr</w:t>
      </w:r>
      <w:r w:rsidRPr="0038025F">
        <w:t>a</w:t>
      </w:r>
      <w:r w:rsidRPr="0038025F">
        <w:t>dictions qui existent au sein du Parti Québécois et d’une lutte, qui, si elle n’est pas apparente, se mène à l’intérieur du Parti entre diverses tendances et diverses classes sociales. C’est là la seule explication que nous puissions donner pour rendre compte de l’orientation politique sous-jacente de certains des articles du programme qui figurent parmi les plus importants. Si cette explication s’avérait ne pas correspondre à la réalité de la vie politique interne du parti, nous serions obligés de considérer ce programme comme mystificateur et</w:t>
      </w:r>
      <w:r>
        <w:t xml:space="preserve"> [75] </w:t>
      </w:r>
      <w:r w:rsidRPr="0038025F">
        <w:t xml:space="preserve">trompeur quant aux intérêts réels qui le sous-tendent. Analysons d’un peu plus près les projets de législation du travail mis de l’avant par le Gouvernement péquiste. Deux ministres se sont succédé à la tête du Ministère du Travail. </w:t>
      </w:r>
      <w:r>
        <w:t>À</w:t>
      </w:r>
      <w:r w:rsidRPr="0038025F">
        <w:t xml:space="preserve"> la demande du Gouvernement, Jacques Couture démissio</w:t>
      </w:r>
      <w:r w:rsidRPr="0038025F">
        <w:t>n</w:t>
      </w:r>
      <w:r w:rsidRPr="0038025F">
        <w:t xml:space="preserve">ne et il est remplacé par Pierre-Marc Johnson. </w:t>
      </w:r>
      <w:r>
        <w:t>À</w:t>
      </w:r>
      <w:r w:rsidRPr="0038025F">
        <w:t xml:space="preserve"> son départ, Couture dira : “Le Ministre du Travail est davantage le ministre des relations de travail que le ministre des travailleurs”. (E</w:t>
      </w:r>
      <w:r w:rsidRPr="0038025F">
        <w:t>n</w:t>
      </w:r>
      <w:r w:rsidRPr="0038025F">
        <w:t xml:space="preserve">trevue accordée au journal </w:t>
      </w:r>
      <w:r w:rsidRPr="0038025F">
        <w:rPr>
          <w:i/>
          <w:iCs/>
        </w:rPr>
        <w:t>La Presse).</w:t>
      </w:r>
      <w:r w:rsidRPr="0038025F">
        <w:t xml:space="preserve"> Il avait déjà annoncé, un peu trop hâtivement la loi anti-scab réclamée par les syndicats, et la refo</w:t>
      </w:r>
      <w:r w:rsidRPr="0038025F">
        <w:t>n</w:t>
      </w:r>
      <w:r w:rsidRPr="0038025F">
        <w:t xml:space="preserve">te du Code du Travail après avoir fait voter la loi du salaire minimum. </w:t>
      </w:r>
      <w:r>
        <w:t>À</w:t>
      </w:r>
      <w:r w:rsidRPr="0038025F">
        <w:t xml:space="preserve"> la suite, Pierre-Marc Johnson présentera la loi 45 contenant les amendements au C</w:t>
      </w:r>
      <w:r w:rsidRPr="0038025F">
        <w:t>o</w:t>
      </w:r>
      <w:r w:rsidRPr="0038025F">
        <w:t>de du Travail relatifs, entre autre, à la démocratie syndicale, à l’application de la formule Rand, à l’embauche de br</w:t>
      </w:r>
      <w:r w:rsidRPr="0038025F">
        <w:t>i</w:t>
      </w:r>
      <w:r w:rsidRPr="0038025F">
        <w:t>seurs de grève. Le Conseil du Patronat a déjà réagi violemment aux propositions de refonte en invoquant « que le législateur agit surtout en faveur des seuls salariés et sape à sa base même le régime de négociations colle</w:t>
      </w:r>
      <w:r w:rsidRPr="0038025F">
        <w:t>c</w:t>
      </w:r>
      <w:r w:rsidRPr="0038025F">
        <w:t>tives, prive l’employeur de l’exercice de son droit lég</w:t>
      </w:r>
      <w:r w:rsidRPr="0038025F">
        <w:t>i</w:t>
      </w:r>
      <w:r w:rsidRPr="0038025F">
        <w:t>time de jouir de son droit fondamental de propriété, tout en s’en pr</w:t>
      </w:r>
      <w:r w:rsidRPr="0038025F">
        <w:t>e</w:t>
      </w:r>
      <w:r w:rsidRPr="0038025F">
        <w:t>nant durement aux petites et moyennes entreprises ». (Pierre Desm</w:t>
      </w:r>
      <w:r w:rsidRPr="0038025F">
        <w:t>a</w:t>
      </w:r>
      <w:r w:rsidRPr="0038025F">
        <w:t xml:space="preserve">rais, Le </w:t>
      </w:r>
      <w:r w:rsidRPr="0038025F">
        <w:rPr>
          <w:i/>
          <w:iCs/>
        </w:rPr>
        <w:t xml:space="preserve">Devoir, </w:t>
      </w:r>
      <w:r w:rsidRPr="0038025F">
        <w:t>3 août 1977). Toute la question est de savoir qui le Gouvernement va-t-il écouter dans le débat sur les amendements aux divers projets de loi du travail ? Va-t-il se camoufler derrière son rôle d’arbitre et de nég</w:t>
      </w:r>
      <w:r w:rsidRPr="0038025F">
        <w:t>o</w:t>
      </w:r>
      <w:r w:rsidRPr="0038025F">
        <w:t>ciateur-conciliateur et faire sa politique en couli</w:t>
      </w:r>
      <w:r w:rsidRPr="0038025F">
        <w:t>s</w:t>
      </w:r>
      <w:r w:rsidRPr="0038025F">
        <w:t>se ? Quels intérêts va-t-il défendre : ceux des travailleurs ou ceux du patronat ? Jusqu’à quel point va-t-il respecter les orientations de son programme ? Etant donné l’ambiguïté qui le caractérise maintenant, il devient nécessaire que les travailleurs organisés en syndicats n’acceptent pas d’amendements au Code du Travail qui auraient comme objectifs d’accroître les pouvoirs de l’État dans la gestion des rapports patrons-ouvriers et employés. C’est donc dire que toute lég</w:t>
      </w:r>
      <w:r w:rsidRPr="0038025F">
        <w:t>i</w:t>
      </w:r>
      <w:r w:rsidRPr="0038025F">
        <w:t>slation visant à faire de l’État le surveillant du fonctionnement interne des syndicats (Cf. article du Code du Travail sur la démocratie syndicale) et le pri</w:t>
      </w:r>
      <w:r w:rsidRPr="0038025F">
        <w:t>n</w:t>
      </w:r>
      <w:r w:rsidRPr="0038025F">
        <w:t>cipal arbitre en cas de conflit (Reconnaissance syndicale,</w:t>
      </w:r>
      <w:r>
        <w:t xml:space="preserve"> [76] </w:t>
      </w:r>
      <w:r w:rsidRPr="0038025F">
        <w:t>cond</w:t>
      </w:r>
      <w:r w:rsidRPr="0038025F">
        <w:t>i</w:t>
      </w:r>
      <w:r w:rsidRPr="0038025F">
        <w:t>tions de travail) devrait être rejetée par les syndicats. Il ne faut pas faire de l’État un relais dans les négociations entre employeurs et sy</w:t>
      </w:r>
      <w:r w:rsidRPr="0038025F">
        <w:t>n</w:t>
      </w:r>
      <w:r w:rsidRPr="0038025F">
        <w:t>dicats mais s’assurer que les conditions nécessaires au libre exercice des droits des travailleurs soient reconnues et établies dans le Code du Travail. Car jusqu’à preuve du contraire, le Gouve</w:t>
      </w:r>
      <w:r w:rsidRPr="0038025F">
        <w:t>r</w:t>
      </w:r>
      <w:r w:rsidRPr="0038025F">
        <w:t>nement péquiste lorsqu’il fonctionne comme État-employeur se co</w:t>
      </w:r>
      <w:r w:rsidRPr="0038025F">
        <w:t>m</w:t>
      </w:r>
      <w:r w:rsidRPr="0038025F">
        <w:t>porte de la même façon qu’un employeur de l’entreprise privée. Nous prenons à titre d’exemple le projet de loi</w:t>
      </w:r>
      <w:r>
        <w:t> </w:t>
      </w:r>
      <w:r w:rsidRPr="0038025F">
        <w:t>53 sur la réforme de la nég</w:t>
      </w:r>
      <w:r w:rsidRPr="0038025F">
        <w:t>o</w:t>
      </w:r>
      <w:r w:rsidRPr="0038025F">
        <w:t>ciation dans la fonction publique où le ministre, ou les comités no</w:t>
      </w:r>
      <w:r w:rsidRPr="0038025F">
        <w:t>m</w:t>
      </w:r>
      <w:r w:rsidRPr="0038025F">
        <w:t>més par lui, s’arrogent les pouvoirs de règlementation dans l’embauche et dans la promotion, dans l’échelle de salaires, le temps supplémentaire, les congés, la sécurité d’emploi, clauses autrefois soumises à la négoci</w:t>
      </w:r>
      <w:r w:rsidRPr="0038025F">
        <w:t>a</w:t>
      </w:r>
      <w:r w:rsidRPr="0038025F">
        <w:t>tion collective. Il est aussi question d’instaurer la promotion au mérite. Quels seront les critères du mérite ? Nul ne le sait mais le ministre et ses délégués auront un rôle important à jouer dans leur définition. Un autre exemple est celui de la négociation te</w:t>
      </w:r>
      <w:r w:rsidRPr="0038025F">
        <w:t>r</w:t>
      </w:r>
      <w:r w:rsidRPr="0038025F">
        <w:t>minée depuis quelques semaines entre le Gouvernement et la Société de Cartographie du Québec où une quarantaine d’employés étaient en grève depuis le mois de juillet. Les propositions du gouvernement à ses employés étaient en deçà de ce qui a été négocié avec les e</w:t>
      </w:r>
      <w:r w:rsidRPr="0038025F">
        <w:t>m</w:t>
      </w:r>
      <w:r w:rsidRPr="0038025F">
        <w:t>ployés du secteur public et para-public regroupés dans le Front Co</w:t>
      </w:r>
      <w:r w:rsidRPr="0038025F">
        <w:t>m</w:t>
      </w:r>
      <w:r w:rsidRPr="0038025F">
        <w:t>mun de 1975. Il en va de même pour les gains obtenus par les e</w:t>
      </w:r>
      <w:r w:rsidRPr="0038025F">
        <w:t>m</w:t>
      </w:r>
      <w:r w:rsidRPr="0038025F">
        <w:t>ployés au moment de la signature de leur convention.</w:t>
      </w:r>
    </w:p>
    <w:p w14:paraId="7FAD8051" w14:textId="77777777" w:rsidR="008E602B" w:rsidRPr="0038025F" w:rsidRDefault="008E602B" w:rsidP="008E602B">
      <w:pPr>
        <w:spacing w:before="120" w:after="120"/>
        <w:jc w:val="both"/>
      </w:pPr>
    </w:p>
    <w:p w14:paraId="3E20A7C0" w14:textId="77777777" w:rsidR="008E602B" w:rsidRPr="00B1373F" w:rsidRDefault="008E602B" w:rsidP="008E602B">
      <w:pPr>
        <w:pStyle w:val="planche"/>
      </w:pPr>
      <w:r w:rsidRPr="00B1373F">
        <w:t>Examen du bilan du</w:t>
      </w:r>
      <w:r>
        <w:t xml:space="preserve"> Parti Québécois</w:t>
      </w:r>
      <w:r>
        <w:br/>
      </w:r>
      <w:r w:rsidRPr="00B1373F">
        <w:t>en matière de législ</w:t>
      </w:r>
      <w:r w:rsidRPr="00B1373F">
        <w:t>a</w:t>
      </w:r>
      <w:r w:rsidRPr="00B1373F">
        <w:t>tion sur l’éducation</w:t>
      </w:r>
    </w:p>
    <w:p w14:paraId="05D04233" w14:textId="77777777" w:rsidR="008E602B" w:rsidRDefault="008E602B" w:rsidP="008E602B">
      <w:pPr>
        <w:spacing w:before="120" w:after="120"/>
        <w:jc w:val="both"/>
      </w:pPr>
    </w:p>
    <w:p w14:paraId="21886304" w14:textId="77777777" w:rsidR="008E602B" w:rsidRPr="0038025F" w:rsidRDefault="008E602B" w:rsidP="008E602B">
      <w:pPr>
        <w:spacing w:before="120" w:after="120"/>
        <w:jc w:val="both"/>
      </w:pPr>
      <w:r w:rsidRPr="0038025F">
        <w:t>Dans son programme concernant l’éducation, le Parti Québécois énonce la proposition suivante :</w:t>
      </w:r>
    </w:p>
    <w:p w14:paraId="084B44AF" w14:textId="77777777" w:rsidR="008E602B" w:rsidRDefault="008E602B" w:rsidP="008E602B">
      <w:pPr>
        <w:pStyle w:val="Grillecouleur-Accent1"/>
      </w:pPr>
    </w:p>
    <w:p w14:paraId="4A9691D7" w14:textId="77777777" w:rsidR="008E602B" w:rsidRPr="0038025F" w:rsidRDefault="008E602B" w:rsidP="008E602B">
      <w:pPr>
        <w:pStyle w:val="Grillecouleur-Accent1"/>
      </w:pPr>
      <w:r w:rsidRPr="0038025F">
        <w:t>« Au niveau de l'Université ou des Cegeps, assurer la participation p</w:t>
      </w:r>
      <w:r w:rsidRPr="0038025F">
        <w:t>a</w:t>
      </w:r>
      <w:r w:rsidRPr="0038025F">
        <w:t>ritaire des étudiants et des professeurs à la gestion pédagogique et assurer la participation paritaire des étudiants, des professeurs et des administr</w:t>
      </w:r>
      <w:r w:rsidRPr="0038025F">
        <w:t>a</w:t>
      </w:r>
      <w:r w:rsidRPr="0038025F">
        <w:t>teurs à la gestion administrative. »</w:t>
      </w:r>
    </w:p>
    <w:p w14:paraId="0D65BBA7" w14:textId="77777777" w:rsidR="008E602B" w:rsidRPr="0038025F" w:rsidRDefault="008E602B" w:rsidP="008E602B">
      <w:pPr>
        <w:pStyle w:val="Citationref"/>
      </w:pPr>
      <w:r w:rsidRPr="0038025F">
        <w:t>(4</w:t>
      </w:r>
      <w:r w:rsidRPr="00B1373F">
        <w:rPr>
          <w:vertAlign w:val="superscript"/>
        </w:rPr>
        <w:t>e</w:t>
      </w:r>
      <w:r>
        <w:t xml:space="preserve"> </w:t>
      </w:r>
      <w:r w:rsidRPr="0038025F">
        <w:t>partie, article 10, Chapitre IV)</w:t>
      </w:r>
    </w:p>
    <w:p w14:paraId="12DCA148" w14:textId="77777777" w:rsidR="008E602B" w:rsidRDefault="008E602B" w:rsidP="008E602B">
      <w:pPr>
        <w:spacing w:before="120" w:after="120"/>
        <w:jc w:val="both"/>
      </w:pPr>
    </w:p>
    <w:p w14:paraId="3523EFB2" w14:textId="77777777" w:rsidR="008E602B" w:rsidRPr="0038025F" w:rsidRDefault="008E602B" w:rsidP="008E602B">
      <w:pPr>
        <w:spacing w:before="120" w:after="120"/>
        <w:jc w:val="both"/>
      </w:pPr>
      <w:r>
        <w:t>[77]</w:t>
      </w:r>
    </w:p>
    <w:p w14:paraId="3EAF3D68" w14:textId="77777777" w:rsidR="008E602B" w:rsidRPr="0038025F" w:rsidRDefault="008E602B" w:rsidP="008E602B">
      <w:pPr>
        <w:spacing w:before="120" w:after="120"/>
        <w:jc w:val="both"/>
      </w:pPr>
      <w:r w:rsidRPr="0038025F">
        <w:t>Or, l’on se rappellera le temps qu’aura mis le Gouvernement p</w:t>
      </w:r>
      <w:r w:rsidRPr="0038025F">
        <w:t>é</w:t>
      </w:r>
      <w:r w:rsidRPr="0038025F">
        <w:t>quiste à donner le mandat au Siège Social de l’Université du Québec de négocier avec le Syndicat des Professeurs de l’UQAM alors que les revendications de ces derniers s’inscrivaient tout à fait dans les orie</w:t>
      </w:r>
      <w:r w:rsidRPr="0038025F">
        <w:t>n</w:t>
      </w:r>
      <w:r w:rsidRPr="0038025F">
        <w:t>tations du programme du Parti Québécois en matière d’éducation. Tout en maintenant son principe de respect de l’autonomie des instit</w:t>
      </w:r>
      <w:r w:rsidRPr="0038025F">
        <w:t>u</w:t>
      </w:r>
      <w:r w:rsidRPr="0038025F">
        <w:t>tions académiques, le Gouvernement aurait pu faire ressortir le cara</w:t>
      </w:r>
      <w:r w:rsidRPr="0038025F">
        <w:t>c</w:t>
      </w:r>
      <w:r w:rsidRPr="0038025F">
        <w:t>tère d’acceptabilité des revendications et inciter le Siège Social à n</w:t>
      </w:r>
      <w:r w:rsidRPr="0038025F">
        <w:t>é</w:t>
      </w:r>
      <w:r w:rsidRPr="0038025F">
        <w:t>gocier avec l’UQAM. Un autre exemple à relever est celui de la mise sur pied d’une « Commission d’études sur les universités » où le Go</w:t>
      </w:r>
      <w:r w:rsidRPr="0038025F">
        <w:t>u</w:t>
      </w:r>
      <w:r w:rsidRPr="0038025F">
        <w:t>vernement a consulté la FAPUQ (Fédération des associations des pr</w:t>
      </w:r>
      <w:r w:rsidRPr="0038025F">
        <w:t>o</w:t>
      </w:r>
      <w:r w:rsidRPr="0038025F">
        <w:t>fesseurs des universités du Québec) sur la définition des objectifs et la nomination des membres de la Commission tout en tenant à l’écart de cette première consultation, les organisations syndicales elles-mêmes. Comment concilier cette pratique avec cet énoncé du programme où il est dit qu’il faut « favoriser de plus en plus au Québec un syndicali</w:t>
      </w:r>
      <w:r w:rsidRPr="0038025F">
        <w:t>s</w:t>
      </w:r>
      <w:r w:rsidRPr="0038025F">
        <w:t>me dynamique et démocratique, qui libéré de son rôle défensif et p</w:t>
      </w:r>
      <w:r w:rsidRPr="0038025F">
        <w:t>u</w:t>
      </w:r>
      <w:r w:rsidRPr="0038025F">
        <w:t>rement revendicatif, deviendra l’instrument d’une participation re</w:t>
      </w:r>
      <w:r w:rsidRPr="0038025F">
        <w:t>s</w:t>
      </w:r>
      <w:r w:rsidRPr="0038025F">
        <w:t>ponsable des travailleurs aux décisions qui les concernent à tous les niveaux ». Si l’on confronte cet énoncé avec la pratique menée par le Gouvernement péquiste, l’on comprendra que ce que le Parti Québ</w:t>
      </w:r>
      <w:r w:rsidRPr="0038025F">
        <w:t>é</w:t>
      </w:r>
      <w:r w:rsidRPr="0038025F">
        <w:t>cois entend par « participation des travailleurs aux décisions qui les concernent à tous les niveaux » doit être restreint au seul niveau des conditions de travail et de leur mode de règlementation. Dès qu’il s’agit d’intervention aux autres niveaux de fonctionnement et d’orientation de la société, le Gouvernement péquiste procède à des consultations individuelles agissant ainsi de la même façon que le Gouvernement Libéral qu’il a tant dénoncé. Il sera intéressant de su</w:t>
      </w:r>
      <w:r w:rsidRPr="0038025F">
        <w:t>i</w:t>
      </w:r>
      <w:r w:rsidRPr="0038025F">
        <w:t>vre le débat lancé par la FNEQ (Fédération nationale des enseignants du Québec) sur l’abolition de l’école privée et son intégration dans le secteur public. L’un des moyens efficaces d’assurer le maintien des privilèges d’une classe au détriment de l’ensemble des travailleurs et de perpétuer les inégalités sociales est de maintenir ce double réseau privé-public. Dans son programme,</w:t>
      </w:r>
      <w:r>
        <w:t xml:space="preserve"> [78]</w:t>
      </w:r>
      <w:r w:rsidRPr="0038025F">
        <w:t xml:space="preserve"> le Parti Québécois s’engage à : « élaborer dans les plus brefs délais possibles une planification f</w:t>
      </w:r>
      <w:r w:rsidRPr="0038025F">
        <w:t>i</w:t>
      </w:r>
      <w:r w:rsidRPr="0038025F">
        <w:t>nancière et pédagogique des secteurs publics et privés et des normes d’admission qui éliminent toute forme de discrimination sociale et à réaliser cette planification dans une perspective d’intégration progre</w:t>
      </w:r>
      <w:r w:rsidRPr="0038025F">
        <w:t>s</w:t>
      </w:r>
      <w:r w:rsidRPr="0038025F">
        <w:t>sive du secteur privé au secteur public, dans le respect du choix libre garanti par la diversité des écoles et, en ce sens, adopter une loi de l’enseignement privé... » (4e partie, Chap. IV, article 16). Là encore, dans la formulation qu’il adopte, le Parti Québécois ménage la chèvre et le chou alors que pour être cohérent avec les orientations fond</w:t>
      </w:r>
      <w:r w:rsidRPr="0038025F">
        <w:t>a</w:t>
      </w:r>
      <w:r w:rsidRPr="0038025F">
        <w:t>mentales de son programme, il devrait mettre tout en œuvre pour d</w:t>
      </w:r>
      <w:r w:rsidRPr="0038025F">
        <w:t>é</w:t>
      </w:r>
      <w:r w:rsidRPr="0038025F">
        <w:t>fendre un réseau scolaire publ</w:t>
      </w:r>
      <w:r w:rsidRPr="0038025F">
        <w:t>i</w:t>
      </w:r>
      <w:r w:rsidRPr="0038025F">
        <w:t>que et unique pour tous les Québécois et prendre les moyens nécessa</w:t>
      </w:r>
      <w:r w:rsidRPr="0038025F">
        <w:t>i</w:t>
      </w:r>
      <w:r w:rsidRPr="0038025F">
        <w:t>res pour revaloriser l’école publique et lui redonner toute sa créd</w:t>
      </w:r>
      <w:r w:rsidRPr="0038025F">
        <w:t>i</w:t>
      </w:r>
      <w:r w:rsidRPr="0038025F">
        <w:t>bilité en repensant la formation scolaire en fonction de la libération sociale et politique des travailleurs québécois dont il dit prendre les intérêts à coeur. Nous avons pris ces quelques exemples que nous pourrions multiplier, afin de démontrer qu’à la confrontation de son programme avec la pratique politique qui est sienne au sein du Go</w:t>
      </w:r>
      <w:r w:rsidRPr="0038025F">
        <w:t>u</w:t>
      </w:r>
      <w:r w:rsidRPr="0038025F">
        <w:t>vernement, dont il assume la direction, le Parti Québécois est fait de multiples contradictions et vit sur plusieurs a</w:t>
      </w:r>
      <w:r w:rsidRPr="0038025F">
        <w:t>m</w:t>
      </w:r>
      <w:r w:rsidRPr="0038025F">
        <w:t>biguïtés. Son aile pa</w:t>
      </w:r>
      <w:r w:rsidRPr="0038025F">
        <w:t>r</w:t>
      </w:r>
      <w:r w:rsidRPr="0038025F">
        <w:t>lementaire, dominante sur la scène politique, se situe en continuité et non en ru</w:t>
      </w:r>
      <w:r w:rsidRPr="0038025F">
        <w:t>p</w:t>
      </w:r>
      <w:r w:rsidRPr="0038025F">
        <w:t>ture avec les politiques prônées par le Parti Libéral du Qu</w:t>
      </w:r>
      <w:r w:rsidRPr="0038025F">
        <w:t>é</w:t>
      </w:r>
      <w:r w:rsidRPr="0038025F">
        <w:t>bec du temps de Jean Lesage. Cependant cela ne légitime pas pour autant les analyses parfois trop simplistes qui tent</w:t>
      </w:r>
      <w:r w:rsidRPr="0038025F">
        <w:t>e</w:t>
      </w:r>
      <w:r w:rsidRPr="0038025F">
        <w:t>raient d’assimiler le Parti Québécois au Parti Libéral à une différence près, celle de l’indépendance politique du Québec. Beaucoup d’individus et de groupes politiques (surtout les fédéralistes de ga</w:t>
      </w:r>
      <w:r w:rsidRPr="0038025F">
        <w:t>u</w:t>
      </w:r>
      <w:r w:rsidRPr="0038025F">
        <w:t>che) minimisent cette question, ce qui empêche de voir ce qu’elle r</w:t>
      </w:r>
      <w:r w:rsidRPr="0038025F">
        <w:t>e</w:t>
      </w:r>
      <w:r w:rsidRPr="0038025F">
        <w:t>couvre vraiment. Si le Parti Québécois est porteur de tant d’ambiguïtés et de tant de contr</w:t>
      </w:r>
      <w:r w:rsidRPr="0038025F">
        <w:t>a</w:t>
      </w:r>
      <w:r w:rsidRPr="0038025F">
        <w:t>dictions, c’est qu’il agit en tant que parti qui assurera la libération nationale du peuple québécois et, pa</w:t>
      </w:r>
      <w:r w:rsidRPr="0038025F">
        <w:t>r</w:t>
      </w:r>
      <w:r w:rsidRPr="0038025F">
        <w:t>tant de là, il draine l’ensemble des forces sociales qui composent le mouvement de libération nationale dans son ensemble. Ce dernier d</w:t>
      </w:r>
      <w:r w:rsidRPr="0038025F">
        <w:t>é</w:t>
      </w:r>
      <w:r w:rsidRPr="0038025F">
        <w:t>bordant le noyau de militants qui composent le Parti Québécois</w:t>
      </w:r>
      <w:r>
        <w:t xml:space="preserve"> [79] </w:t>
      </w:r>
      <w:r w:rsidRPr="0038025F">
        <w:t>regroupe un ensemble d’individus appartenant à des classes soci</w:t>
      </w:r>
      <w:r w:rsidRPr="0038025F">
        <w:t>a</w:t>
      </w:r>
      <w:r w:rsidRPr="0038025F">
        <w:t>les diverses et dont les intérêts sont divergents voire contradictoires. Ch</w:t>
      </w:r>
      <w:r w:rsidRPr="0038025F">
        <w:t>a</w:t>
      </w:r>
      <w:r w:rsidRPr="0038025F">
        <w:t>que classe sociale, que ce soit la classe ouvrière québécoise, la petite bourgeoisie et la bourgeoisie nationale s’intègre au projet de libération nationale avec ses intérêts propres et son appui prend des formes di</w:t>
      </w:r>
      <w:r w:rsidRPr="0038025F">
        <w:t>f</w:t>
      </w:r>
      <w:r w:rsidRPr="0038025F">
        <w:t>férentes et répond à des objectifs spécifiques. Jusqu’à mai</w:t>
      </w:r>
      <w:r w:rsidRPr="0038025F">
        <w:t>n</w:t>
      </w:r>
      <w:r w:rsidRPr="0038025F">
        <w:t>tenant, à la lumière du bilan du Parti Québécois au pouvoir, il nous est permis de constater que ce dernier tout en aménageant une plate-forme où se r</w:t>
      </w:r>
      <w:r w:rsidRPr="0038025F">
        <w:t>e</w:t>
      </w:r>
      <w:r w:rsidRPr="0038025F">
        <w:t>trouvent les intérêts de la bourgeoisie nationale québécoise : constit</w:t>
      </w:r>
      <w:r w:rsidRPr="0038025F">
        <w:t>u</w:t>
      </w:r>
      <w:r w:rsidRPr="0038025F">
        <w:t>tion et consolidation d’un secteur coopératif important, défense de la petite et moyenne entreprise, préserve ceux des multinationales am</w:t>
      </w:r>
      <w:r w:rsidRPr="0038025F">
        <w:t>é</w:t>
      </w:r>
      <w:r w:rsidRPr="0038025F">
        <w:t>ricaines qui investissent au Québec (Cf. discours et visite de René L</w:t>
      </w:r>
      <w:r w:rsidRPr="0038025F">
        <w:t>é</w:t>
      </w:r>
      <w:r w:rsidRPr="0038025F">
        <w:t>vesque à l’</w:t>
      </w:r>
      <w:r w:rsidRPr="007247F9">
        <w:rPr>
          <w:i/>
        </w:rPr>
        <w:t xml:space="preserve">Economic Club </w:t>
      </w:r>
      <w:r w:rsidRPr="0038025F">
        <w:t>de New York), et assure à la nouvelle pet</w:t>
      </w:r>
      <w:r w:rsidRPr="0038025F">
        <w:t>i</w:t>
      </w:r>
      <w:r w:rsidRPr="0038025F">
        <w:t>te bourgeoisie une base matérielle d’organisation et d’intervention en assurant à l’État un rôle prépondérant dans la gestion de plusieurs se</w:t>
      </w:r>
      <w:r w:rsidRPr="0038025F">
        <w:t>c</w:t>
      </w:r>
      <w:r w:rsidRPr="0038025F">
        <w:t>teurs névralgiques de la société québécoise, ce qui nécessite l’élargissement de l’appareil d’État et la multiplication des places de cadres technocrates. Quant aux travailleurs, la défense de leurs int</w:t>
      </w:r>
      <w:r w:rsidRPr="0038025F">
        <w:t>é</w:t>
      </w:r>
      <w:r w:rsidRPr="0038025F">
        <w:t>rêts spécifiques n’apparaît pas encore être pris en charge par le Go</w:t>
      </w:r>
      <w:r w:rsidRPr="0038025F">
        <w:t>u</w:t>
      </w:r>
      <w:r w:rsidRPr="0038025F">
        <w:t>vernement péquiste actuel. Et pourtant, ils ont voté en masse pour ce parti lui accordant le bénéfice du doute quant aux chang</w:t>
      </w:r>
      <w:r w:rsidRPr="0038025F">
        <w:t>e</w:t>
      </w:r>
      <w:r w:rsidRPr="0038025F">
        <w:t>ments qui pourraient être apportés dans leurs conditions de vie, que ce soit au plan économique, social ou culturel. La lecture du programme, le contenu des discours faits pendant la période électorale et l’incitation d’une organisation syndicale telle la F.T.Q. qui regroupe la majorité des ouvriers de la production peuvent expliquer leur compo</w:t>
      </w:r>
      <w:r w:rsidRPr="0038025F">
        <w:t>r</w:t>
      </w:r>
      <w:r w:rsidRPr="0038025F">
        <w:t>tement électoral, comportement qui doit être analysé en tant que comport</w:t>
      </w:r>
      <w:r w:rsidRPr="0038025F">
        <w:t>e</w:t>
      </w:r>
      <w:r w:rsidRPr="0038025F">
        <w:t>ment individuel et non comme comportement de classe. Ce qui est beaucoup moins admissible, c’est l’appui inconditionnel apporté par les dirigeants de la F.T.Q. au Parti Québécois pendant la camp</w:t>
      </w:r>
      <w:r w:rsidRPr="0038025F">
        <w:t>a</w:t>
      </w:r>
      <w:r w:rsidRPr="0038025F">
        <w:t>gne électorale et au moment du Sommet Economique d’une part et, d’autre part, le silence de la C.S.N. et de la C.E.Q. laissant la grande majorité des travailleurs dans l’ignorance des enjeux réels posés par l’entrée du Parti Québécois sur la scène politique. L’absence de</w:t>
      </w:r>
      <w:r>
        <w:t xml:space="preserve"> [80] </w:t>
      </w:r>
      <w:r w:rsidRPr="0038025F">
        <w:t>position de la CSN et de la CEQ sur la question nationale québ</w:t>
      </w:r>
      <w:r w:rsidRPr="0038025F">
        <w:t>é</w:t>
      </w:r>
      <w:r w:rsidRPr="0038025F">
        <w:t>coise peut expliquer ce silence. Elle a cependant pour effet de rédu</w:t>
      </w:r>
      <w:r w:rsidRPr="0038025F">
        <w:t>i</w:t>
      </w:r>
      <w:r w:rsidRPr="0038025F">
        <w:t>re cette question au seul projet porté par le Parti Québécois et à ma</w:t>
      </w:r>
      <w:r w:rsidRPr="0038025F">
        <w:t>s</w:t>
      </w:r>
      <w:r w:rsidRPr="0038025F">
        <w:t>quer les liens qui existent entre la libération nationale du peuple qu</w:t>
      </w:r>
      <w:r w:rsidRPr="0038025F">
        <w:t>é</w:t>
      </w:r>
      <w:r w:rsidRPr="0038025F">
        <w:t>bécois et la libération sociale et politique des travailleurs. Elle a aussi pour effet de laisser la droite nationaliste occuper toute la place dans la défin</w:t>
      </w:r>
      <w:r w:rsidRPr="0038025F">
        <w:t>i</w:t>
      </w:r>
      <w:r w:rsidRPr="0038025F">
        <w:t>tion et l’orientation du mouvement de libération nationale de telle so</w:t>
      </w:r>
      <w:r w:rsidRPr="0038025F">
        <w:t>r</w:t>
      </w:r>
      <w:r w:rsidRPr="0038025F">
        <w:t>te que ce dernier apparaît sous l’angle réduit de l’unilinguisme, de la sauvegarde de notre culture, et du rapatriement des juridictions fédér</w:t>
      </w:r>
      <w:r w:rsidRPr="0038025F">
        <w:t>a</w:t>
      </w:r>
      <w:r w:rsidRPr="0038025F">
        <w:t>les. Si par le biais de leurs organisations synd</w:t>
      </w:r>
      <w:r w:rsidRPr="0038025F">
        <w:t>i</w:t>
      </w:r>
      <w:r w:rsidRPr="0038025F">
        <w:t>cales et politiques, les travailleurs n’interviennent pas dans le débat sur l’indépendance du Québec, s’ils ne s’assurent pas une place pr</w:t>
      </w:r>
      <w:r w:rsidRPr="0038025F">
        <w:t>é</w:t>
      </w:r>
      <w:r w:rsidRPr="0038025F">
        <w:t>pondérante dans l’orientation du mouvement de libération nationale, il faut donc pr</w:t>
      </w:r>
      <w:r w:rsidRPr="0038025F">
        <w:t>é</w:t>
      </w:r>
      <w:r w:rsidRPr="0038025F">
        <w:t>voir que le projet d’indépendance politique, s’il se réal</w:t>
      </w:r>
      <w:r w:rsidRPr="0038025F">
        <w:t>i</w:t>
      </w:r>
      <w:r w:rsidRPr="0038025F">
        <w:t>se, répondra avant tout aux intérêts d</w:t>
      </w:r>
      <w:r>
        <w:t>’une bourgeoisie nationale non-</w:t>
      </w:r>
      <w:r w:rsidRPr="0038025F">
        <w:t>monopoliste dont les alliances avec la bourgeoisie des monopoles américains et avec la petite bourgeoisie technocratique sont à envis</w:t>
      </w:r>
      <w:r w:rsidRPr="0038025F">
        <w:t>a</w:t>
      </w:r>
      <w:r w:rsidRPr="0038025F">
        <w:t>ger malgré les heurts. L’aboutissement de ce processus de libération tel qu’engendré par le P.Q. aura un double effet :</w:t>
      </w:r>
    </w:p>
    <w:p w14:paraId="63D38C08" w14:textId="77777777" w:rsidR="008E602B" w:rsidRDefault="008E602B" w:rsidP="008E602B">
      <w:pPr>
        <w:spacing w:before="120" w:after="120"/>
        <w:jc w:val="both"/>
      </w:pPr>
    </w:p>
    <w:p w14:paraId="45AFF329" w14:textId="77777777" w:rsidR="008E602B" w:rsidRPr="0038025F" w:rsidRDefault="008E602B" w:rsidP="008E602B">
      <w:pPr>
        <w:spacing w:before="120" w:after="120"/>
        <w:ind w:left="900" w:hanging="540"/>
        <w:jc w:val="both"/>
      </w:pPr>
      <w:r w:rsidRPr="0038025F">
        <w:t>1°)</w:t>
      </w:r>
      <w:r>
        <w:tab/>
      </w:r>
      <w:r w:rsidRPr="0038025F">
        <w:t>exclure les anglo-canadiens de la gestion politique et du champ économique québécois et</w:t>
      </w:r>
    </w:p>
    <w:p w14:paraId="0A104716" w14:textId="77777777" w:rsidR="008E602B" w:rsidRPr="0038025F" w:rsidRDefault="008E602B" w:rsidP="008E602B">
      <w:pPr>
        <w:spacing w:before="120" w:after="120"/>
        <w:ind w:left="900" w:hanging="540"/>
        <w:jc w:val="both"/>
      </w:pPr>
      <w:r w:rsidRPr="0038025F">
        <w:t>2°)</w:t>
      </w:r>
      <w:r>
        <w:tab/>
      </w:r>
      <w:r w:rsidRPr="0038025F">
        <w:t>conserver la masse des travailleurs québécois sous l’emprise des rapports capitalistes dont la gestion reposera entièr</w:t>
      </w:r>
      <w:r w:rsidRPr="0038025F">
        <w:t>e</w:t>
      </w:r>
      <w:r w:rsidRPr="0038025F">
        <w:t>ment sur l’État dominé par la bourgeoisie nationale québécoise, ce qui revient à les exclure du processus de libération nationale.</w:t>
      </w:r>
    </w:p>
    <w:p w14:paraId="2D83CCA4" w14:textId="77777777" w:rsidR="008E602B" w:rsidRDefault="008E602B" w:rsidP="008E602B">
      <w:pPr>
        <w:spacing w:before="120" w:after="120"/>
        <w:jc w:val="both"/>
      </w:pPr>
    </w:p>
    <w:p w14:paraId="344E8B84" w14:textId="77777777" w:rsidR="008E602B" w:rsidRPr="0038025F" w:rsidRDefault="008E602B" w:rsidP="008E602B">
      <w:pPr>
        <w:spacing w:before="120" w:after="120"/>
        <w:jc w:val="both"/>
      </w:pPr>
      <w:r w:rsidRPr="0038025F">
        <w:t>Deux questions se posent sur lesquelles je termine cet exposé :</w:t>
      </w:r>
    </w:p>
    <w:p w14:paraId="444B1BEC" w14:textId="77777777" w:rsidR="008E602B" w:rsidRDefault="008E602B" w:rsidP="008E602B">
      <w:pPr>
        <w:spacing w:before="120" w:after="120"/>
        <w:jc w:val="both"/>
      </w:pPr>
    </w:p>
    <w:p w14:paraId="107B05D4" w14:textId="77777777" w:rsidR="008E602B" w:rsidRPr="0038025F" w:rsidRDefault="008E602B" w:rsidP="008E602B">
      <w:pPr>
        <w:spacing w:before="120" w:after="120"/>
        <w:ind w:left="720" w:hanging="360"/>
        <w:jc w:val="both"/>
      </w:pPr>
      <w:r>
        <w:t>1.</w:t>
      </w:r>
      <w:r>
        <w:tab/>
      </w:r>
      <w:r w:rsidRPr="0038025F">
        <w:t>Est-ce là le projet de libération nationale que veulent appuyer les travailleurs québécois ?</w:t>
      </w:r>
    </w:p>
    <w:p w14:paraId="5A9B485E" w14:textId="77777777" w:rsidR="008E602B" w:rsidRPr="0038025F" w:rsidRDefault="008E602B" w:rsidP="008E602B">
      <w:pPr>
        <w:spacing w:before="120" w:after="120"/>
        <w:ind w:left="720" w:hanging="360"/>
        <w:jc w:val="both"/>
      </w:pPr>
      <w:r>
        <w:t>2.</w:t>
      </w:r>
      <w:r>
        <w:tab/>
      </w:r>
      <w:r w:rsidRPr="0038025F">
        <w:t xml:space="preserve">Dans ce long processus de libération nationale, </w:t>
      </w:r>
      <w:r>
        <w:t>pouvons-</w:t>
      </w:r>
      <w:r w:rsidRPr="0038025F">
        <w:t>nous faire l’économie de la phase de consolidation d’une bourgeoisie n</w:t>
      </w:r>
      <w:r w:rsidRPr="0038025F">
        <w:t>a</w:t>
      </w:r>
      <w:r w:rsidRPr="0038025F">
        <w:t>tionale (non monopoliste) pour nous engager dès maintenant dans le proce</w:t>
      </w:r>
      <w:r w:rsidRPr="0038025F">
        <w:t>s</w:t>
      </w:r>
      <w:r w:rsidRPr="0038025F">
        <w:t>sus de mise en place des conditions nécessaires</w:t>
      </w:r>
      <w:r>
        <w:t xml:space="preserve"> [81]</w:t>
      </w:r>
      <w:r w:rsidRPr="0038025F">
        <w:t xml:space="preserve"> à la prise en charge par les travailleurs eux-mêmes de la d</w:t>
      </w:r>
      <w:r w:rsidRPr="0038025F">
        <w:t>i</w:t>
      </w:r>
      <w:r w:rsidRPr="0038025F">
        <w:t>rection du mouvement de libération nationale et de sa réalis</w:t>
      </w:r>
      <w:r w:rsidRPr="0038025F">
        <w:t>a</w:t>
      </w:r>
      <w:r w:rsidRPr="0038025F">
        <w:t>tion ?</w:t>
      </w:r>
    </w:p>
    <w:p w14:paraId="12341A63" w14:textId="77777777" w:rsidR="008E602B" w:rsidRDefault="008E602B" w:rsidP="008E602B">
      <w:pPr>
        <w:spacing w:before="120" w:after="120"/>
        <w:jc w:val="both"/>
      </w:pPr>
    </w:p>
    <w:p w14:paraId="73E51271" w14:textId="77777777" w:rsidR="008E602B" w:rsidRPr="0038025F" w:rsidRDefault="008E602B" w:rsidP="008E602B">
      <w:pPr>
        <w:spacing w:before="120" w:after="120"/>
        <w:jc w:val="both"/>
      </w:pPr>
      <w:r w:rsidRPr="0038025F">
        <w:t>Ce qui revient à dire :</w:t>
      </w:r>
    </w:p>
    <w:p w14:paraId="36016805" w14:textId="77777777" w:rsidR="008E602B" w:rsidRPr="0038025F" w:rsidRDefault="008E602B" w:rsidP="008E602B">
      <w:pPr>
        <w:spacing w:before="120" w:after="120"/>
        <w:jc w:val="both"/>
      </w:pPr>
      <w:r w:rsidRPr="0038025F">
        <w:t>Le projet d’indépendance pol</w:t>
      </w:r>
      <w:r>
        <w:t>i</w:t>
      </w:r>
      <w:r w:rsidRPr="0038025F">
        <w:t>tique ou de souveraineté-association que se propose de réaliser le P.Q. servira d’abord les intérêts d’une bourgeoisie nationale qui cherche à se consolider dans un champ éc</w:t>
      </w:r>
      <w:r w:rsidRPr="0038025F">
        <w:t>o</w:t>
      </w:r>
      <w:r w:rsidRPr="0038025F">
        <w:t>nomique donné et ceux d’une petite bourgeoisie technocratique qui trouve dans ce nationalisme politique des arguments idéologiques pour organiser à son profit le fonctionnement de l’appareil d’État et s’approprier la direction de la bureaucratie de l’État et de ses divers appareils (la technobureaucratie) .</w:t>
      </w:r>
    </w:p>
    <w:p w14:paraId="6F00621A" w14:textId="77777777" w:rsidR="008E602B" w:rsidRPr="0038025F" w:rsidRDefault="008E602B" w:rsidP="008E602B">
      <w:pPr>
        <w:spacing w:before="120" w:after="120"/>
        <w:jc w:val="both"/>
      </w:pPr>
      <w:r w:rsidRPr="0038025F">
        <w:t>Dans une perspective à long terme, ce projet tel qu’énoncé peut-il servir dans ses effets politiques, les intérêts politiques des travailleurs, même indirectement ?</w:t>
      </w:r>
    </w:p>
    <w:p w14:paraId="7CC07AEC" w14:textId="77777777" w:rsidR="008E602B" w:rsidRPr="0038025F" w:rsidRDefault="008E602B" w:rsidP="008E602B">
      <w:pPr>
        <w:spacing w:before="120" w:after="120"/>
        <w:jc w:val="both"/>
      </w:pPr>
      <w:r w:rsidRPr="0038025F">
        <w:t>Si, oui, de quelle manière ?</w:t>
      </w:r>
    </w:p>
    <w:p w14:paraId="7F38BD1F" w14:textId="77777777" w:rsidR="008E602B" w:rsidRPr="0038025F" w:rsidRDefault="008E602B" w:rsidP="008E602B">
      <w:pPr>
        <w:spacing w:before="120" w:after="120"/>
        <w:jc w:val="both"/>
      </w:pPr>
      <w:r w:rsidRPr="0038025F">
        <w:t>Conséquemment, comment doit se formuler l’appui tactique des travailleurs et de leurs organisations, au projet péquiste ? Concrèt</w:t>
      </w:r>
      <w:r w:rsidRPr="0038025F">
        <w:t>e</w:t>
      </w:r>
      <w:r w:rsidRPr="0038025F">
        <w:t>ment, quelle devra être leur position au moment du Référendum ?</w:t>
      </w:r>
    </w:p>
    <w:p w14:paraId="3EBC452C" w14:textId="77777777" w:rsidR="008E602B" w:rsidRPr="0038025F" w:rsidRDefault="008E602B" w:rsidP="008E602B">
      <w:pPr>
        <w:spacing w:before="120" w:after="120"/>
        <w:jc w:val="both"/>
      </w:pPr>
      <w:r w:rsidRPr="0038025F">
        <w:t>Sinon, c.a.d. que si, en aucune manière, le projet péquiste ne peut servir les intérêts politiques des travailleurs comment ceux-ci doivent-ils s’en démarquer et, comment doivent-ils dans l’immédiat, assurer la liaison entre la libération nationale et la construction du socialisme ?</w:t>
      </w:r>
    </w:p>
    <w:p w14:paraId="57B68D03" w14:textId="77777777" w:rsidR="008E602B" w:rsidRDefault="008E602B" w:rsidP="008E602B">
      <w:pPr>
        <w:spacing w:before="120" w:after="120"/>
        <w:jc w:val="both"/>
      </w:pPr>
    </w:p>
    <w:p w14:paraId="114C98BD" w14:textId="77777777" w:rsidR="008E602B" w:rsidRPr="0038025F" w:rsidRDefault="008E602B" w:rsidP="008E602B">
      <w:pPr>
        <w:pStyle w:val="planche"/>
      </w:pPr>
      <w:r w:rsidRPr="0038025F">
        <w:t>Note</w:t>
      </w:r>
    </w:p>
    <w:p w14:paraId="428C4CAC" w14:textId="77777777" w:rsidR="008E602B" w:rsidRDefault="008E602B" w:rsidP="008E602B">
      <w:pPr>
        <w:spacing w:before="120" w:after="120"/>
        <w:jc w:val="both"/>
      </w:pPr>
    </w:p>
    <w:p w14:paraId="1B663D4D" w14:textId="77777777" w:rsidR="008E602B" w:rsidRPr="0038025F" w:rsidRDefault="008E602B" w:rsidP="008E602B">
      <w:pPr>
        <w:spacing w:before="120" w:after="120"/>
        <w:jc w:val="both"/>
      </w:pPr>
      <w:r w:rsidRPr="0038025F">
        <w:t>Je n’aborde pas ici le contenu d’un projet de libération nationale défini et dirigé par l’ensemble des travailleurs québécois, ce n’est pas à moi qu’il revient de le faire, mais je voudrais attirer l’attention sur deux aspects fort importants à mon avis :</w:t>
      </w:r>
    </w:p>
    <w:p w14:paraId="3C4A6C25" w14:textId="77777777" w:rsidR="008E602B" w:rsidRPr="0038025F" w:rsidRDefault="008E602B" w:rsidP="008E602B">
      <w:pPr>
        <w:spacing w:before="120" w:after="120"/>
        <w:jc w:val="both"/>
      </w:pPr>
      <w:r w:rsidRPr="0038025F">
        <w:t xml:space="preserve">1. </w:t>
      </w:r>
      <w:r>
        <w:t>É</w:t>
      </w:r>
      <w:r w:rsidRPr="0038025F">
        <w:t>tant donné, qu’au Québec, les travailleurs (chômeurs et assistés sociaux) et leurs familles comptent pour un peu plus des 2/3 de la p</w:t>
      </w:r>
      <w:r w:rsidRPr="0038025F">
        <w:t>o</w:t>
      </w:r>
      <w:r w:rsidRPr="0038025F">
        <w:t>pulation (70%) il n’est pas difficile de voir le lien nécessaire qui existe entre la libération sociale et politique</w:t>
      </w:r>
      <w:r>
        <w:t xml:space="preserve"> [82] </w:t>
      </w:r>
      <w:r w:rsidRPr="0038025F">
        <w:t>de cette classe (le prolét</w:t>
      </w:r>
      <w:r w:rsidRPr="0038025F">
        <w:t>a</w:t>
      </w:r>
      <w:r w:rsidRPr="0038025F">
        <w:t>riat) d’une part, et la libération nationale, d’autre part. Il est cependant nécessaire, pour que la réalisation de ce</w:t>
      </w:r>
      <w:r w:rsidRPr="0038025F">
        <w:t>t</w:t>
      </w:r>
      <w:r w:rsidRPr="0038025F">
        <w:t>te articulation se fasse, que le prolétariat québécois en tant que classe prenne la direction de ce do</w:t>
      </w:r>
      <w:r w:rsidRPr="0038025F">
        <w:t>u</w:t>
      </w:r>
      <w:r w:rsidRPr="0038025F">
        <w:t>ble mouvement de libération.</w:t>
      </w:r>
    </w:p>
    <w:p w14:paraId="0E2391A0" w14:textId="77777777" w:rsidR="008E602B" w:rsidRDefault="008E602B" w:rsidP="008E602B">
      <w:pPr>
        <w:spacing w:before="120" w:after="120"/>
        <w:jc w:val="both"/>
      </w:pPr>
      <w:r w:rsidRPr="0038025F">
        <w:t>2. Si la libération nationale et sociale conduite par les travailleurs québécois doit aller jusqu’à l’indépendance économique et politique du Québec, il devient nécessaire de prévoir un mode d’implication et d’intégration des travailleurs immigrants et anglophones dans ce mouvement de libération.</w:t>
      </w:r>
    </w:p>
    <w:p w14:paraId="059653DC" w14:textId="77777777" w:rsidR="008E602B" w:rsidRDefault="008E602B" w:rsidP="008E602B">
      <w:pPr>
        <w:pStyle w:val="p"/>
      </w:pPr>
      <w:r>
        <w:br w:type="page"/>
        <w:t>[82]</w:t>
      </w:r>
    </w:p>
    <w:p w14:paraId="731BE341" w14:textId="77777777" w:rsidR="008E602B" w:rsidRPr="00E07116" w:rsidRDefault="008E602B" w:rsidP="008E602B">
      <w:pPr>
        <w:jc w:val="both"/>
      </w:pPr>
    </w:p>
    <w:p w14:paraId="0FEA27A2" w14:textId="77777777" w:rsidR="008E602B" w:rsidRDefault="008E602B" w:rsidP="008E602B">
      <w:pPr>
        <w:jc w:val="both"/>
      </w:pPr>
    </w:p>
    <w:p w14:paraId="24FF1E70" w14:textId="77777777" w:rsidR="008E602B" w:rsidRPr="00E07116" w:rsidRDefault="008E602B" w:rsidP="008E602B">
      <w:pPr>
        <w:jc w:val="both"/>
      </w:pPr>
    </w:p>
    <w:p w14:paraId="6A3F6515" w14:textId="77777777" w:rsidR="008E602B" w:rsidRPr="001E6831" w:rsidRDefault="008E602B" w:rsidP="008E602B">
      <w:pPr>
        <w:ind w:firstLine="0"/>
        <w:jc w:val="center"/>
        <w:rPr>
          <w:sz w:val="24"/>
        </w:rPr>
      </w:pPr>
      <w:bookmarkStart w:id="10" w:name="Chance_au_coureur_pt_II_2"/>
      <w:r w:rsidRPr="001E6831">
        <w:rPr>
          <w:sz w:val="36"/>
        </w:rPr>
        <w:t>La chance au coureur.</w:t>
      </w:r>
      <w:r w:rsidRPr="001E6831">
        <w:rPr>
          <w:sz w:val="36"/>
        </w:rPr>
        <w:br/>
      </w:r>
      <w:r w:rsidRPr="001E6831">
        <w:rPr>
          <w:i/>
          <w:sz w:val="24"/>
        </w:rPr>
        <w:t>Bilan de l’action du Gouvern</w:t>
      </w:r>
      <w:r w:rsidRPr="001E6831">
        <w:rPr>
          <w:i/>
          <w:sz w:val="24"/>
        </w:rPr>
        <w:t>e</w:t>
      </w:r>
      <w:r w:rsidRPr="001E6831">
        <w:rPr>
          <w:i/>
          <w:sz w:val="24"/>
        </w:rPr>
        <w:t>ment du Parti québécois</w:t>
      </w:r>
    </w:p>
    <w:p w14:paraId="1D15D1E3" w14:textId="77777777" w:rsidR="008E602B" w:rsidRPr="00591DCE" w:rsidRDefault="008E602B" w:rsidP="008E602B">
      <w:pPr>
        <w:ind w:firstLine="0"/>
        <w:jc w:val="center"/>
        <w:rPr>
          <w:b/>
          <w:color w:val="000080"/>
          <w:sz w:val="24"/>
        </w:rPr>
      </w:pPr>
      <w:r>
        <w:rPr>
          <w:b/>
          <w:color w:val="000080"/>
          <w:sz w:val="24"/>
        </w:rPr>
        <w:t>Deuxième</w:t>
      </w:r>
      <w:r w:rsidRPr="00591DCE">
        <w:rPr>
          <w:b/>
          <w:color w:val="000080"/>
          <w:sz w:val="24"/>
        </w:rPr>
        <w:t xml:space="preserve"> partie</w:t>
      </w:r>
    </w:p>
    <w:p w14:paraId="6921C396" w14:textId="77777777" w:rsidR="008E602B" w:rsidRPr="00384B20" w:rsidRDefault="008E602B" w:rsidP="008E602B">
      <w:pPr>
        <w:pStyle w:val="Titreniveau1"/>
      </w:pPr>
      <w:r>
        <w:t>I</w:t>
      </w:r>
      <w:r w:rsidRPr="00384B20">
        <w:t>I</w:t>
      </w:r>
      <w:r>
        <w:t>.2</w:t>
      </w:r>
    </w:p>
    <w:p w14:paraId="4F592E54" w14:textId="77777777" w:rsidR="008E602B" w:rsidRPr="00E07116" w:rsidRDefault="008E602B" w:rsidP="008E602B">
      <w:pPr>
        <w:pStyle w:val="Titreniveau2"/>
      </w:pPr>
      <w:r>
        <w:t>“Critique du nationalisme</w:t>
      </w:r>
      <w:r>
        <w:br/>
        <w:t>populiste.”</w:t>
      </w:r>
    </w:p>
    <w:bookmarkEnd w:id="10"/>
    <w:p w14:paraId="2B532861" w14:textId="77777777" w:rsidR="008E602B" w:rsidRPr="00E07116" w:rsidRDefault="008E602B" w:rsidP="008E602B">
      <w:pPr>
        <w:jc w:val="both"/>
        <w:rPr>
          <w:szCs w:val="36"/>
        </w:rPr>
      </w:pPr>
    </w:p>
    <w:p w14:paraId="3040DF3D" w14:textId="77777777" w:rsidR="008E602B" w:rsidRPr="00E07116" w:rsidRDefault="008E602B" w:rsidP="008E602B">
      <w:pPr>
        <w:pStyle w:val="auteur"/>
      </w:pPr>
      <w:r>
        <w:t>C.-Raymond LALIBERTÉ</w:t>
      </w:r>
    </w:p>
    <w:p w14:paraId="43C1045F" w14:textId="77777777" w:rsidR="008E602B" w:rsidRPr="00E07116" w:rsidRDefault="008E602B" w:rsidP="008E602B">
      <w:pPr>
        <w:jc w:val="both"/>
      </w:pPr>
    </w:p>
    <w:p w14:paraId="5ED188DA" w14:textId="77777777" w:rsidR="008E602B" w:rsidRPr="00E07116" w:rsidRDefault="008E602B" w:rsidP="008E602B">
      <w:pPr>
        <w:jc w:val="both"/>
      </w:pPr>
    </w:p>
    <w:p w14:paraId="277BF2F5" w14:textId="77777777" w:rsidR="008E602B" w:rsidRPr="0038025F" w:rsidRDefault="008E602B" w:rsidP="008E602B">
      <w:pPr>
        <w:pStyle w:val="planche"/>
      </w:pPr>
      <w:r w:rsidRPr="0038025F">
        <w:t>Quelques tentations ... faciles</w:t>
      </w:r>
    </w:p>
    <w:p w14:paraId="592459B9" w14:textId="77777777" w:rsidR="008E602B" w:rsidRDefault="008E602B" w:rsidP="008E602B">
      <w:pPr>
        <w:jc w:val="both"/>
      </w:pPr>
    </w:p>
    <w:p w14:paraId="6292FB4D" w14:textId="77777777" w:rsidR="008E602B" w:rsidRPr="00E07116" w:rsidRDefault="008E602B" w:rsidP="008E602B">
      <w:pPr>
        <w:jc w:val="both"/>
      </w:pPr>
    </w:p>
    <w:p w14:paraId="3BBFA4CC" w14:textId="77777777" w:rsidR="008E602B" w:rsidRPr="00384B20" w:rsidRDefault="008E602B" w:rsidP="008E602B">
      <w:pPr>
        <w:ind w:right="90" w:firstLine="0"/>
        <w:jc w:val="both"/>
        <w:rPr>
          <w:sz w:val="20"/>
        </w:rPr>
      </w:pPr>
      <w:hyperlink w:anchor="tdm" w:history="1">
        <w:r w:rsidRPr="00384B20">
          <w:rPr>
            <w:rStyle w:val="Hyperlien"/>
            <w:sz w:val="20"/>
          </w:rPr>
          <w:t>Retour à la table des matières</w:t>
        </w:r>
      </w:hyperlink>
    </w:p>
    <w:p w14:paraId="4221E832" w14:textId="77777777" w:rsidR="008E602B" w:rsidRDefault="008E602B" w:rsidP="008E602B">
      <w:pPr>
        <w:spacing w:before="120" w:after="120"/>
        <w:jc w:val="both"/>
      </w:pPr>
      <w:r w:rsidRPr="0038025F">
        <w:t>Après avoir accepté de participer à ce panel, j’ai eu trois réactions successives, que j’ai finalement rejetées toutes les trois. Un an c’est assez peu pour un nouveau gouvernement et il n’est pas encore certain qu’il ait posé toutes ses pièces sur l’échiquier politique du Québec. Ce me semble être le cas pour ce gouvernement-ci, à propos des éléments de son programme que l’on pourrait grossièrement regrouper sous l’appellation ambiguë de « social-démocratie ». Quoi qu’en disent ce</w:t>
      </w:r>
      <w:r w:rsidRPr="0038025F">
        <w:t>r</w:t>
      </w:r>
      <w:r w:rsidRPr="0038025F">
        <w:t>tains péquistes « de gauche » ces éléments, pour attrayants qu’ils p</w:t>
      </w:r>
      <w:r w:rsidRPr="0038025F">
        <w:t>a</w:t>
      </w:r>
      <w:r w:rsidRPr="0038025F">
        <w:t>raissent en période électorale, ne sont pas et de loin, ce qui donne la trame de fond du parti hétéroclite qu’il est devenu ; de sorte que ce devrait dans l’ensemble être « à l’usage » que l’on en reconnaisse les vraies racines. En tout cas sûrement pour ce qui concerne les travai</w:t>
      </w:r>
      <w:r w:rsidRPr="0038025F">
        <w:t>l</w:t>
      </w:r>
      <w:r w:rsidRPr="0038025F">
        <w:t>leurs et leurs organisations syndicales.</w:t>
      </w:r>
    </w:p>
    <w:p w14:paraId="29D5A7F2" w14:textId="77777777" w:rsidR="008E602B" w:rsidRPr="0038025F" w:rsidRDefault="008E602B" w:rsidP="008E602B">
      <w:pPr>
        <w:spacing w:before="120" w:after="120"/>
        <w:jc w:val="both"/>
      </w:pPr>
      <w:r>
        <w:br w:type="page"/>
      </w:r>
    </w:p>
    <w:p w14:paraId="0498CA55" w14:textId="77777777" w:rsidR="008E602B" w:rsidRPr="0038025F" w:rsidRDefault="008E602B" w:rsidP="008E602B">
      <w:pPr>
        <w:pStyle w:val="a"/>
      </w:pPr>
      <w:r>
        <w:t xml:space="preserve">a) </w:t>
      </w:r>
      <w:r w:rsidRPr="0038025F">
        <w:t>Ne rien dire encore ...</w:t>
      </w:r>
    </w:p>
    <w:p w14:paraId="7496C311" w14:textId="77777777" w:rsidR="008E602B" w:rsidRDefault="008E602B" w:rsidP="008E602B">
      <w:pPr>
        <w:spacing w:before="120" w:after="120"/>
        <w:jc w:val="both"/>
      </w:pPr>
    </w:p>
    <w:p w14:paraId="56C6591D" w14:textId="77777777" w:rsidR="008E602B" w:rsidRPr="0038025F" w:rsidRDefault="008E602B" w:rsidP="008E602B">
      <w:pPr>
        <w:spacing w:before="120" w:after="120"/>
        <w:jc w:val="both"/>
      </w:pPr>
      <w:r w:rsidRPr="0038025F">
        <w:t>D'où la première tentation de ne rien dire parce qu'il n’a encore pratiquement rien fait ou presque qui aille dans le sens des intérêts des travailleurs ; ni isolément, ni sous organisations</w:t>
      </w:r>
      <w:r>
        <w:t xml:space="preserve"> [83] </w:t>
      </w:r>
      <w:r w:rsidRPr="0038025F">
        <w:t>de défense. Car ce n’est ni dans le budget Parizeau de l’hiver dernier, ni dans les d</w:t>
      </w:r>
      <w:r w:rsidRPr="0038025F">
        <w:t>o</w:t>
      </w:r>
      <w:r w:rsidRPr="0038025F">
        <w:t>cuments du « sommet » de La Malbaie, que le go</w:t>
      </w:r>
      <w:r w:rsidRPr="0038025F">
        <w:t>u</w:t>
      </w:r>
      <w:r w:rsidRPr="0038025F">
        <w:t>vernement avait pris soin de faire signer par des analystes et des fonctionnaires suba</w:t>
      </w:r>
      <w:r w:rsidRPr="0038025F">
        <w:t>l</w:t>
      </w:r>
      <w:r w:rsidRPr="0038025F">
        <w:t>ternes, que l’on trouvera quoi que ce soit de fondamentalement no</w:t>
      </w:r>
      <w:r w:rsidRPr="0038025F">
        <w:t>u</w:t>
      </w:r>
      <w:r w:rsidRPr="0038025F">
        <w:t>veau pour l’ensemble des travailleurs (budget Parizeau), ou de fond</w:t>
      </w:r>
      <w:r w:rsidRPr="0038025F">
        <w:t>a</w:t>
      </w:r>
      <w:r w:rsidRPr="0038025F">
        <w:t>mentalement novateur pour leurs organisations syndicales (sommet de La Malbaie). Ni dans les propos que le prés</w:t>
      </w:r>
      <w:r w:rsidRPr="0038025F">
        <w:t>i</w:t>
      </w:r>
      <w:r w:rsidRPr="0038025F">
        <w:t>dent du petit syndicat des cartographes publics de Québec — en grève pendant quelques sema</w:t>
      </w:r>
      <w:r w:rsidRPr="0038025F">
        <w:t>i</w:t>
      </w:r>
      <w:r w:rsidRPr="0038025F">
        <w:t>nes — attribuait au ministre de la Fonction publique, que se trouve la clef d’une transformation radicale de rég</w:t>
      </w:r>
      <w:r w:rsidRPr="0038025F">
        <w:t>i</w:t>
      </w:r>
      <w:r w:rsidRPr="0038025F">
        <w:t>me et de pratique politiques : « Avec le P.Q., ce sera différent ; ce que nous déposerons à la table des négociations, ce sera notre dernière et véritable offre ; inutile alors de chercher à la faire évoluer ».</w:t>
      </w:r>
    </w:p>
    <w:p w14:paraId="125583C8" w14:textId="77777777" w:rsidR="008E602B" w:rsidRDefault="008E602B" w:rsidP="008E602B">
      <w:pPr>
        <w:spacing w:before="120" w:after="120"/>
        <w:jc w:val="both"/>
      </w:pPr>
      <w:r w:rsidRPr="0038025F">
        <w:t>Peut-être en est-on encore à la phase de continuité d’avec l’équipe précédente et qu’à ce titre il faut attendre quelque temps ; les premi</w:t>
      </w:r>
      <w:r w:rsidRPr="0038025F">
        <w:t>è</w:t>
      </w:r>
      <w:r w:rsidRPr="0038025F">
        <w:t>res confrontations publiques par exemple. Peut-être est-ce au contraire déjà un peu tard pour lancer des projets radicalement nouveaux et que la machine gouvernementale permanente s’est remise en marche sur son entrain passé. On raconte en certains milieux d’analystes des pol</w:t>
      </w:r>
      <w:r w:rsidRPr="0038025F">
        <w:t>i</w:t>
      </w:r>
      <w:r w:rsidRPr="0038025F">
        <w:t>tiques gouvernementales, que ce qui n’est pas lancé dans les six pr</w:t>
      </w:r>
      <w:r w:rsidRPr="0038025F">
        <w:t>e</w:t>
      </w:r>
      <w:r w:rsidRPr="0038025F">
        <w:t>miers mois d’une nouvelle équipe de gouvernement, ne le sera plus par la suite qu’au prix d’âpres luttes avec l’appareil bureaucratique et technocratique stable ; il n’y aurait alors rien à dire ou presque de ce gouvernement-ci pour ce qui concerne notre thème.</w:t>
      </w:r>
    </w:p>
    <w:p w14:paraId="75AD45C0" w14:textId="77777777" w:rsidR="008E602B" w:rsidRPr="0038025F" w:rsidRDefault="008E602B" w:rsidP="008E602B">
      <w:pPr>
        <w:spacing w:before="120" w:after="120"/>
        <w:jc w:val="both"/>
      </w:pPr>
    </w:p>
    <w:p w14:paraId="1359DC80" w14:textId="77777777" w:rsidR="008E602B" w:rsidRPr="0038025F" w:rsidRDefault="008E602B" w:rsidP="008E602B">
      <w:pPr>
        <w:pStyle w:val="a"/>
      </w:pPr>
      <w:r>
        <w:t xml:space="preserve">b) </w:t>
      </w:r>
      <w:r w:rsidRPr="0038025F">
        <w:t>Examiner au contrair</w:t>
      </w:r>
      <w:r>
        <w:t>e le détail de ce qui pointe..</w:t>
      </w:r>
      <w:r w:rsidRPr="0038025F">
        <w:t>.</w:t>
      </w:r>
    </w:p>
    <w:p w14:paraId="796CD6D0" w14:textId="77777777" w:rsidR="008E602B" w:rsidRDefault="008E602B" w:rsidP="008E602B">
      <w:pPr>
        <w:spacing w:before="120" w:after="120"/>
        <w:jc w:val="both"/>
      </w:pPr>
    </w:p>
    <w:p w14:paraId="5F79F23B" w14:textId="77777777" w:rsidR="008E602B" w:rsidRPr="0038025F" w:rsidRDefault="008E602B" w:rsidP="008E602B">
      <w:pPr>
        <w:spacing w:before="120" w:after="120"/>
        <w:jc w:val="both"/>
      </w:pPr>
      <w:r w:rsidRPr="0038025F">
        <w:t>Ma seconde tentation fut ensuite de tenter de cerner, laborieus</w:t>
      </w:r>
      <w:r w:rsidRPr="0038025F">
        <w:t>e</w:t>
      </w:r>
      <w:r w:rsidRPr="0038025F">
        <w:t>ment et minutieusement, les quelques projets de loi déjà déposés (Bills 45 sur le Code du travail et 53 sur la Fonction publique), les quelques livres colorés déjà rendus publics et susceptibles de nous intéresser (Assurance-automobile, Éducation, Industries des pâtes et papiers), de même qu’un certain nombre de déclarations issues surtout du superministre Marois - du développement social, notons-le bien - et d’en déduire un bilan, positif ou négatif, à l’égard des travailleurs et de leurs</w:t>
      </w:r>
      <w:r>
        <w:t xml:space="preserve"> [84] </w:t>
      </w:r>
      <w:r w:rsidRPr="0038025F">
        <w:t>organisations. Ce qui serait fort légitime, si l’on s’appuie sur la prémisse des six premiers mois écoulés.</w:t>
      </w:r>
    </w:p>
    <w:p w14:paraId="644EA742" w14:textId="77777777" w:rsidR="008E602B" w:rsidRPr="0038025F" w:rsidRDefault="008E602B" w:rsidP="008E602B">
      <w:pPr>
        <w:spacing w:before="120" w:after="120"/>
        <w:jc w:val="both"/>
      </w:pPr>
      <w:r w:rsidRPr="0038025F">
        <w:t>Il faudrait cependant en savoir davantage sur ce qui mijote dans la marmite gouvernementale interne. Ajouter par exemple au projet de loi 45, le mandat et les moyens d’action que le ministre du Travail et de la Main</w:t>
      </w:r>
      <w:r>
        <w:t>-</w:t>
      </w:r>
      <w:r w:rsidRPr="0038025F">
        <w:t>d’oeuvre donnera aux membres de la Commission de rév</w:t>
      </w:r>
      <w:r w:rsidRPr="0038025F">
        <w:t>i</w:t>
      </w:r>
      <w:r w:rsidRPr="0038025F">
        <w:t>sion de l’ensemble des relations industrielles futures au Québec, dont il vient à peine d’annoncer la création ; de même idéalement, que la réaction qu’il aura face aux recommandations de cette « Commission Parent du Travail ».</w:t>
      </w:r>
    </w:p>
    <w:p w14:paraId="38738969" w14:textId="77777777" w:rsidR="008E602B" w:rsidRPr="0038025F" w:rsidRDefault="008E602B" w:rsidP="008E602B">
      <w:pPr>
        <w:spacing w:before="120" w:after="120"/>
        <w:jc w:val="both"/>
      </w:pPr>
      <w:r w:rsidRPr="0038025F">
        <w:t>Il faudrait encore savoir le poids relatif des quelques virgules ne</w:t>
      </w:r>
      <w:r w:rsidRPr="0038025F">
        <w:t>u</w:t>
      </w:r>
      <w:r w:rsidRPr="0038025F">
        <w:t>ves que le ministre de l’Éducation a pu ajouter au livre vert depuis longtemps en préparation sur l’enseignement élémentaire et seconda</w:t>
      </w:r>
      <w:r w:rsidRPr="0038025F">
        <w:t>i</w:t>
      </w:r>
      <w:r w:rsidRPr="0038025F">
        <w:t>re ; le degré d’éclat du livre blanc annoncé sur l’enseignement coll</w:t>
      </w:r>
      <w:r w:rsidRPr="0038025F">
        <w:t>é</w:t>
      </w:r>
      <w:r w:rsidRPr="0038025F">
        <w:t>gial ; le partage respectif de la souveraineté et de l’association qu’il entend promouvoir dans le domaine à triple directions autonomes - intégrées de l’éducation des adultes ; la part de réalisme dans l’action concrète de sa Commission des affaires universitaires. Et ainsi de su</w:t>
      </w:r>
      <w:r w:rsidRPr="0038025F">
        <w:t>i</w:t>
      </w:r>
      <w:r w:rsidRPr="0038025F">
        <w:t>te.</w:t>
      </w:r>
    </w:p>
    <w:p w14:paraId="436B5357" w14:textId="77777777" w:rsidR="008E602B" w:rsidRPr="0038025F" w:rsidRDefault="008E602B" w:rsidP="008E602B">
      <w:pPr>
        <w:spacing w:before="120" w:after="120"/>
        <w:jc w:val="both"/>
      </w:pPr>
      <w:r w:rsidRPr="0038025F">
        <w:t>Il faudrait pouvoir deviner quelles parties des déclarations du m</w:t>
      </w:r>
      <w:r w:rsidRPr="0038025F">
        <w:t>i</w:t>
      </w:r>
      <w:r w:rsidRPr="0038025F">
        <w:t>nistre du développement social seront entérinées par ses collègues « économiques » du Cabinet. Quelles mesures anti-chômage seront prises cet automne qui ne soient pas une simple reprise des PIL et PJ fédérales ; quelles portions de budget supplémentaires seront simpl</w:t>
      </w:r>
      <w:r w:rsidRPr="0038025F">
        <w:t>e</w:t>
      </w:r>
      <w:r w:rsidRPr="0038025F">
        <w:t>ment consacrées à inscrire un plus grand nombre de travailleurs à l’assurance-chômage. Quelle protection réelle on octroiera aux travai</w:t>
      </w:r>
      <w:r w:rsidRPr="0038025F">
        <w:t>l</w:t>
      </w:r>
      <w:r w:rsidRPr="0038025F">
        <w:t>leurs des secteurs « mous » de notre économie et à ceux des secteurs stagnants d’un point de vue technologique ; quelle indépendance pol</w:t>
      </w:r>
      <w:r w:rsidRPr="0038025F">
        <w:t>i</w:t>
      </w:r>
      <w:r w:rsidRPr="0038025F">
        <w:t>tique on opposera au chantage des industries de plus en plus portées à forcer les travailleurs à choisir entre une fermeture d’usine et une r</w:t>
      </w:r>
      <w:r w:rsidRPr="0038025F">
        <w:t>é</w:t>
      </w:r>
      <w:r w:rsidRPr="0038025F">
        <w:t xml:space="preserve">duction de protection collective. </w:t>
      </w:r>
      <w:r>
        <w:t>À</w:t>
      </w:r>
      <w:r w:rsidRPr="0038025F">
        <w:t xml:space="preserve"> quel taux on rachètera éventuell</w:t>
      </w:r>
      <w:r w:rsidRPr="0038025F">
        <w:t>e</w:t>
      </w:r>
      <w:r w:rsidRPr="0038025F">
        <w:t>ment certaines industries privées en état de mal-fonctionnement (pâtes et papiers), ou aux fins de développer un véritable secteur secondaire autochtone (amiante, sidérurgie). Etc.</w:t>
      </w:r>
    </w:p>
    <w:p w14:paraId="0769146A" w14:textId="77777777" w:rsidR="008E602B" w:rsidRPr="0038025F" w:rsidRDefault="008E602B" w:rsidP="008E602B">
      <w:pPr>
        <w:spacing w:before="120" w:after="120"/>
        <w:jc w:val="both"/>
      </w:pPr>
      <w:r>
        <w:t>[85]</w:t>
      </w:r>
    </w:p>
    <w:p w14:paraId="6540D7E2" w14:textId="77777777" w:rsidR="008E602B" w:rsidRDefault="008E602B" w:rsidP="008E602B">
      <w:pPr>
        <w:spacing w:before="120" w:after="120"/>
        <w:jc w:val="both"/>
      </w:pPr>
      <w:r w:rsidRPr="0038025F">
        <w:t>Il suffit de donner cette énumération partielle et on déchante vite de la tentation de produire un bilan de l’action du gouvernement p</w:t>
      </w:r>
      <w:r w:rsidRPr="0038025F">
        <w:t>é</w:t>
      </w:r>
      <w:r w:rsidRPr="0038025F">
        <w:t>quiste à l’égard des travailleurs. Cela s’est produit dans mon cas.</w:t>
      </w:r>
    </w:p>
    <w:p w14:paraId="03A6EDD8" w14:textId="77777777" w:rsidR="008E602B" w:rsidRPr="0038025F" w:rsidRDefault="008E602B" w:rsidP="008E602B">
      <w:pPr>
        <w:spacing w:before="120" w:after="120"/>
        <w:jc w:val="both"/>
      </w:pPr>
    </w:p>
    <w:p w14:paraId="35FF2ACC" w14:textId="77777777" w:rsidR="008E602B" w:rsidRPr="0038025F" w:rsidRDefault="008E602B" w:rsidP="008E602B">
      <w:pPr>
        <w:pStyle w:val="a"/>
      </w:pPr>
      <w:r>
        <w:t xml:space="preserve">c) </w:t>
      </w:r>
      <w:r w:rsidRPr="0038025F">
        <w:t>Définir plutôt ce qu’est un travailleur...</w:t>
      </w:r>
    </w:p>
    <w:p w14:paraId="191997D9" w14:textId="77777777" w:rsidR="008E602B" w:rsidRDefault="008E602B" w:rsidP="008E602B">
      <w:pPr>
        <w:spacing w:before="120" w:after="120"/>
        <w:jc w:val="both"/>
      </w:pPr>
    </w:p>
    <w:p w14:paraId="05E31B1B" w14:textId="77777777" w:rsidR="008E602B" w:rsidRDefault="008E602B" w:rsidP="008E602B">
      <w:pPr>
        <w:spacing w:before="120" w:after="120"/>
        <w:jc w:val="both"/>
      </w:pPr>
      <w:r w:rsidRPr="0038025F">
        <w:t>Il demeurait alors possible de poser en universitaire une définition précise et particulière de la notion de travailleurs, et d’analyser a</w:t>
      </w:r>
      <w:r w:rsidRPr="0038025F">
        <w:t>c</w:t>
      </w:r>
      <w:r w:rsidRPr="0038025F">
        <w:t>tions, projets et programmes du PQ à l’aide de cette définition, pour montrer, presque à volonté, qu’il est correctement ou incorrectement orienté à cet égard. C’est là un jeu passionnant pour qui s’y adonne avec facilité ; mais il n’est pas besoin de faire le bilan du gouvern</w:t>
      </w:r>
      <w:r w:rsidRPr="0038025F">
        <w:t>e</w:t>
      </w:r>
      <w:r w:rsidRPr="0038025F">
        <w:t>ment du Parti Québécois, un an après sa majorité parlementaire, pour le pratiquer. J’y ai renoncé pour ma part, du moins sous cette forme précise.</w:t>
      </w:r>
    </w:p>
    <w:p w14:paraId="749381EB" w14:textId="77777777" w:rsidR="008E602B" w:rsidRPr="0038025F" w:rsidRDefault="008E602B" w:rsidP="008E602B">
      <w:pPr>
        <w:spacing w:before="120" w:after="120"/>
        <w:jc w:val="both"/>
      </w:pPr>
    </w:p>
    <w:p w14:paraId="59EC0D87" w14:textId="77777777" w:rsidR="008E602B" w:rsidRPr="0038025F" w:rsidRDefault="008E602B" w:rsidP="008E602B">
      <w:pPr>
        <w:pStyle w:val="planche"/>
      </w:pPr>
      <w:r w:rsidRPr="0038025F">
        <w:t>Une position de départ qui en vaut d’autres</w:t>
      </w:r>
    </w:p>
    <w:p w14:paraId="4FCFE94E" w14:textId="77777777" w:rsidR="008E602B" w:rsidRDefault="008E602B" w:rsidP="008E602B">
      <w:pPr>
        <w:spacing w:before="120" w:after="120"/>
        <w:jc w:val="both"/>
      </w:pPr>
    </w:p>
    <w:p w14:paraId="76363970" w14:textId="77777777" w:rsidR="008E602B" w:rsidRPr="0038025F" w:rsidRDefault="008E602B" w:rsidP="008E602B">
      <w:pPr>
        <w:spacing w:before="120" w:after="120"/>
        <w:jc w:val="both"/>
      </w:pPr>
      <w:r w:rsidRPr="0038025F">
        <w:t>Mais je n’ai pas connu que des tentations repoussées. J’ai bel et bien rempli mon mandat de paneliste ; en voici l’essentiel.</w:t>
      </w:r>
    </w:p>
    <w:p w14:paraId="1946714E" w14:textId="77777777" w:rsidR="008E602B" w:rsidRPr="0038025F" w:rsidRDefault="008E602B" w:rsidP="008E602B">
      <w:pPr>
        <w:spacing w:before="120" w:after="120"/>
        <w:jc w:val="both"/>
      </w:pPr>
      <w:r w:rsidRPr="0038025F">
        <w:t>Plutôt que de partir d’une définition particulière de la notion de travailleurs, je me suis attaché à certaines des contradictions concrètes de ce parti nationaliste - faut-il rappeler qu’il est essentiellement n</w:t>
      </w:r>
      <w:r w:rsidRPr="0038025F">
        <w:t>a</w:t>
      </w:r>
      <w:r w:rsidRPr="0038025F">
        <w:t>tionaliste...</w:t>
      </w:r>
    </w:p>
    <w:p w14:paraId="3E757B4D" w14:textId="77777777" w:rsidR="008E602B" w:rsidRPr="0038025F" w:rsidRDefault="008E602B" w:rsidP="008E602B">
      <w:pPr>
        <w:spacing w:before="120" w:after="120"/>
        <w:jc w:val="both"/>
      </w:pPr>
      <w:r w:rsidRPr="0038025F">
        <w:t>Il propose un programme qui a toutes les apparences d’une social-démocratie moderne de type occidental :</w:t>
      </w:r>
    </w:p>
    <w:p w14:paraId="3C081B21" w14:textId="77777777" w:rsidR="008E602B" w:rsidRDefault="008E602B" w:rsidP="008E602B">
      <w:pPr>
        <w:spacing w:before="120" w:after="120"/>
        <w:jc w:val="both"/>
        <w:rPr>
          <w:i/>
          <w:iCs/>
        </w:rPr>
      </w:pPr>
    </w:p>
    <w:p w14:paraId="1E0598E2" w14:textId="77777777" w:rsidR="008E602B" w:rsidRPr="0038025F" w:rsidRDefault="008E602B" w:rsidP="008E602B">
      <w:pPr>
        <w:spacing w:before="120" w:after="120"/>
        <w:ind w:left="720" w:hanging="360"/>
        <w:jc w:val="both"/>
      </w:pPr>
      <w:r>
        <w:rPr>
          <w:i/>
          <w:iCs/>
        </w:rPr>
        <w:t>a)</w:t>
      </w:r>
      <w:r>
        <w:rPr>
          <w:i/>
          <w:iCs/>
        </w:rPr>
        <w:tab/>
      </w:r>
      <w:r w:rsidRPr="0038025F">
        <w:rPr>
          <w:i/>
          <w:iCs/>
        </w:rPr>
        <w:t>Ainsi nous précise-t-il qu’il existe différents agents économ</w:t>
      </w:r>
      <w:r w:rsidRPr="0038025F">
        <w:rPr>
          <w:i/>
          <w:iCs/>
        </w:rPr>
        <w:t>i</w:t>
      </w:r>
      <w:r w:rsidRPr="0038025F">
        <w:rPr>
          <w:i/>
          <w:iCs/>
        </w:rPr>
        <w:t>ques dans une société telle la nôtre :</w:t>
      </w:r>
    </w:p>
    <w:p w14:paraId="57C6CC0C" w14:textId="77777777" w:rsidR="008E602B" w:rsidRDefault="008E602B" w:rsidP="008E602B">
      <w:pPr>
        <w:spacing w:before="120" w:after="120"/>
        <w:jc w:val="both"/>
      </w:pPr>
    </w:p>
    <w:p w14:paraId="008EE02D" w14:textId="77777777" w:rsidR="008E602B" w:rsidRPr="0038025F" w:rsidRDefault="008E602B" w:rsidP="008E602B">
      <w:pPr>
        <w:ind w:left="1080" w:hanging="360"/>
        <w:jc w:val="both"/>
      </w:pPr>
      <w:r>
        <w:t>-</w:t>
      </w:r>
      <w:r>
        <w:tab/>
      </w:r>
      <w:r w:rsidRPr="0038025F">
        <w:t>les agents privés, qu’il faut « civiliser » par l’État,</w:t>
      </w:r>
    </w:p>
    <w:p w14:paraId="043ABC79" w14:textId="77777777" w:rsidR="008E602B" w:rsidRPr="0038025F" w:rsidRDefault="008E602B" w:rsidP="008E602B">
      <w:pPr>
        <w:ind w:left="1080" w:hanging="360"/>
        <w:jc w:val="both"/>
      </w:pPr>
      <w:r>
        <w:t>-</w:t>
      </w:r>
      <w:r>
        <w:tab/>
      </w:r>
      <w:r w:rsidRPr="0038025F">
        <w:t>les agents coopératifs, qu’il faut aider techniquement de même que par le truchement de la fiscalité, surtout pour ce qui concerne le d</w:t>
      </w:r>
      <w:r w:rsidRPr="0038025F">
        <w:t>o</w:t>
      </w:r>
      <w:r w:rsidRPr="0038025F">
        <w:t>maine de la consommation.</w:t>
      </w:r>
    </w:p>
    <w:p w14:paraId="5C5D222F" w14:textId="77777777" w:rsidR="008E602B" w:rsidRPr="0038025F" w:rsidRDefault="008E602B" w:rsidP="008E602B">
      <w:pPr>
        <w:ind w:left="1080" w:hanging="360"/>
        <w:jc w:val="both"/>
      </w:pPr>
      <w:r>
        <w:t>-</w:t>
      </w:r>
      <w:r>
        <w:tab/>
      </w:r>
      <w:r w:rsidRPr="0038025F">
        <w:t>les agents publics, dont il faut continûment favoriser l’extension, particulièrement dans les secteurs en dévelo</w:t>
      </w:r>
      <w:r w:rsidRPr="0038025F">
        <w:t>p</w:t>
      </w:r>
      <w:r w:rsidRPr="0038025F">
        <w:t>pement ;</w:t>
      </w:r>
    </w:p>
    <w:p w14:paraId="7BF53B32" w14:textId="77777777" w:rsidR="008E602B" w:rsidRPr="00DA63BF" w:rsidRDefault="008E602B" w:rsidP="008E602B">
      <w:pPr>
        <w:ind w:left="1080" w:hanging="360"/>
        <w:jc w:val="both"/>
      </w:pPr>
    </w:p>
    <w:p w14:paraId="09ECF11E" w14:textId="77777777" w:rsidR="008E602B" w:rsidRPr="0038025F" w:rsidRDefault="008E602B" w:rsidP="008E602B">
      <w:pPr>
        <w:spacing w:before="120" w:after="120"/>
        <w:ind w:left="720" w:hanging="360"/>
        <w:jc w:val="both"/>
      </w:pPr>
      <w:r>
        <w:rPr>
          <w:i/>
          <w:iCs/>
        </w:rPr>
        <w:t>b)</w:t>
      </w:r>
      <w:r>
        <w:rPr>
          <w:i/>
          <w:iCs/>
        </w:rPr>
        <w:tab/>
      </w:r>
      <w:r w:rsidRPr="0038025F">
        <w:rPr>
          <w:i/>
          <w:iCs/>
        </w:rPr>
        <w:t>Mais que notre développement passe par une initiative et un contrôle étatiques dominants :</w:t>
      </w:r>
    </w:p>
    <w:p w14:paraId="61EABA6D" w14:textId="77777777" w:rsidR="008E602B" w:rsidRPr="0038025F" w:rsidRDefault="008E602B" w:rsidP="008E602B">
      <w:pPr>
        <w:pStyle w:val="p"/>
      </w:pPr>
      <w:r>
        <w:t>[86]</w:t>
      </w:r>
    </w:p>
    <w:p w14:paraId="04FEE016" w14:textId="77777777" w:rsidR="008E602B" w:rsidRPr="0038025F" w:rsidRDefault="008E602B" w:rsidP="008E602B">
      <w:pPr>
        <w:ind w:left="1080" w:hanging="360"/>
        <w:jc w:val="both"/>
      </w:pPr>
      <w:r>
        <w:t>-</w:t>
      </w:r>
      <w:r>
        <w:tab/>
      </w:r>
      <w:r w:rsidRPr="0038025F">
        <w:t>à partir des différentes régies publiques,</w:t>
      </w:r>
    </w:p>
    <w:p w14:paraId="40E76277" w14:textId="77777777" w:rsidR="008E602B" w:rsidRPr="0038025F" w:rsidRDefault="008E602B" w:rsidP="008E602B">
      <w:pPr>
        <w:ind w:left="1080" w:hanging="360"/>
        <w:jc w:val="both"/>
      </w:pPr>
      <w:r>
        <w:t>-</w:t>
      </w:r>
      <w:r>
        <w:tab/>
      </w:r>
      <w:r w:rsidRPr="0038025F">
        <w:t>par le moyen des différents mouvements de fiscalité,</w:t>
      </w:r>
    </w:p>
    <w:p w14:paraId="07B94B19" w14:textId="77777777" w:rsidR="008E602B" w:rsidRPr="0038025F" w:rsidRDefault="008E602B" w:rsidP="008E602B">
      <w:pPr>
        <w:ind w:left="1080" w:hanging="360"/>
        <w:jc w:val="both"/>
      </w:pPr>
      <w:r>
        <w:t>-</w:t>
      </w:r>
      <w:r>
        <w:tab/>
      </w:r>
      <w:r w:rsidRPr="0038025F">
        <w:t>par la souscription de capital-actions votantes,</w:t>
      </w:r>
    </w:p>
    <w:p w14:paraId="6A82A5B8" w14:textId="77777777" w:rsidR="008E602B" w:rsidRPr="0038025F" w:rsidRDefault="008E602B" w:rsidP="008E602B">
      <w:pPr>
        <w:ind w:left="1080" w:hanging="360"/>
        <w:jc w:val="both"/>
      </w:pPr>
      <w:r>
        <w:t>-</w:t>
      </w:r>
      <w:r>
        <w:tab/>
      </w:r>
      <w:r w:rsidRPr="0038025F">
        <w:t>en élaboration d’un plan de développement social ;</w:t>
      </w:r>
    </w:p>
    <w:p w14:paraId="311C610E" w14:textId="77777777" w:rsidR="008E602B" w:rsidRPr="00DA63BF" w:rsidRDefault="008E602B" w:rsidP="008E602B">
      <w:pPr>
        <w:ind w:left="1080" w:hanging="360"/>
        <w:jc w:val="both"/>
      </w:pPr>
    </w:p>
    <w:p w14:paraId="28C42E6E" w14:textId="77777777" w:rsidR="008E602B" w:rsidRPr="0038025F" w:rsidRDefault="008E602B" w:rsidP="008E602B">
      <w:pPr>
        <w:spacing w:before="120" w:after="120"/>
        <w:ind w:left="720" w:hanging="360"/>
        <w:jc w:val="both"/>
      </w:pPr>
      <w:r>
        <w:rPr>
          <w:i/>
          <w:iCs/>
        </w:rPr>
        <w:t>c)</w:t>
      </w:r>
      <w:r>
        <w:rPr>
          <w:i/>
          <w:iCs/>
        </w:rPr>
        <w:tab/>
      </w:r>
      <w:r w:rsidRPr="0038025F">
        <w:rPr>
          <w:i/>
          <w:iCs/>
        </w:rPr>
        <w:t>De même que par une structure permanente de concertation ha</w:t>
      </w:r>
      <w:r w:rsidRPr="0038025F">
        <w:rPr>
          <w:i/>
          <w:iCs/>
        </w:rPr>
        <w:t>r</w:t>
      </w:r>
      <w:r w:rsidRPr="0038025F">
        <w:rPr>
          <w:i/>
          <w:iCs/>
        </w:rPr>
        <w:t>monieuse des associations :</w:t>
      </w:r>
    </w:p>
    <w:p w14:paraId="0935EB5C" w14:textId="77777777" w:rsidR="008E602B" w:rsidRDefault="008E602B" w:rsidP="008E602B">
      <w:pPr>
        <w:ind w:left="1080" w:hanging="360"/>
        <w:jc w:val="both"/>
      </w:pPr>
    </w:p>
    <w:p w14:paraId="7492E124" w14:textId="77777777" w:rsidR="008E602B" w:rsidRPr="0038025F" w:rsidRDefault="008E602B" w:rsidP="008E602B">
      <w:pPr>
        <w:ind w:left="1080" w:hanging="360"/>
        <w:jc w:val="both"/>
      </w:pPr>
      <w:r>
        <w:t>-</w:t>
      </w:r>
      <w:r>
        <w:tab/>
      </w:r>
      <w:r w:rsidRPr="0038025F">
        <w:t>consultation permanente,</w:t>
      </w:r>
    </w:p>
    <w:p w14:paraId="41D40F2D" w14:textId="77777777" w:rsidR="008E602B" w:rsidRPr="0038025F" w:rsidRDefault="008E602B" w:rsidP="008E602B">
      <w:pPr>
        <w:ind w:left="1080" w:hanging="360"/>
        <w:jc w:val="both"/>
      </w:pPr>
      <w:r>
        <w:t>-</w:t>
      </w:r>
      <w:r>
        <w:tab/>
      </w:r>
      <w:r w:rsidRPr="0038025F">
        <w:t>participation large des travailleurs,</w:t>
      </w:r>
    </w:p>
    <w:p w14:paraId="7F56F6CD" w14:textId="77777777" w:rsidR="008E602B" w:rsidRPr="0038025F" w:rsidRDefault="008E602B" w:rsidP="008E602B">
      <w:pPr>
        <w:ind w:left="1080" w:hanging="360"/>
        <w:jc w:val="both"/>
      </w:pPr>
      <w:r>
        <w:t>-</w:t>
      </w:r>
      <w:r>
        <w:tab/>
      </w:r>
      <w:r w:rsidRPr="0038025F">
        <w:t>négociations sectorielles,</w:t>
      </w:r>
    </w:p>
    <w:p w14:paraId="46472549" w14:textId="77777777" w:rsidR="008E602B" w:rsidRPr="0038025F" w:rsidRDefault="008E602B" w:rsidP="008E602B">
      <w:pPr>
        <w:ind w:left="1080" w:hanging="360"/>
        <w:jc w:val="both"/>
      </w:pPr>
      <w:r>
        <w:t>-</w:t>
      </w:r>
      <w:r>
        <w:tab/>
      </w:r>
      <w:r w:rsidRPr="0038025F">
        <w:t>participations locales accrues,</w:t>
      </w:r>
    </w:p>
    <w:p w14:paraId="326E4374" w14:textId="77777777" w:rsidR="008E602B" w:rsidRPr="0038025F" w:rsidRDefault="008E602B" w:rsidP="008E602B">
      <w:pPr>
        <w:ind w:left="1080" w:hanging="360"/>
        <w:jc w:val="both"/>
      </w:pPr>
      <w:r>
        <w:t>-</w:t>
      </w:r>
      <w:r>
        <w:tab/>
      </w:r>
      <w:r w:rsidRPr="0038025F">
        <w:t>tripartisme dans l’application de la législation du travail,</w:t>
      </w:r>
    </w:p>
    <w:p w14:paraId="4B1E7C20" w14:textId="77777777" w:rsidR="008E602B" w:rsidRPr="0038025F" w:rsidRDefault="008E602B" w:rsidP="008E602B">
      <w:pPr>
        <w:ind w:left="1080" w:hanging="360"/>
        <w:jc w:val="both"/>
      </w:pPr>
      <w:r>
        <w:t>-</w:t>
      </w:r>
      <w:r>
        <w:tab/>
      </w:r>
      <w:r w:rsidRPr="0038025F">
        <w:t>formes « collectives » d’organisation économique,</w:t>
      </w:r>
    </w:p>
    <w:p w14:paraId="6B8CC04C" w14:textId="77777777" w:rsidR="008E602B" w:rsidRPr="0038025F" w:rsidRDefault="008E602B" w:rsidP="008E602B">
      <w:pPr>
        <w:ind w:left="1080" w:hanging="360"/>
        <w:jc w:val="both"/>
      </w:pPr>
      <w:r>
        <w:t>-</w:t>
      </w:r>
      <w:r>
        <w:tab/>
      </w:r>
      <w:r w:rsidRPr="0038025F">
        <w:t>plan tripartite de développement ;</w:t>
      </w:r>
    </w:p>
    <w:p w14:paraId="11BA1A4D" w14:textId="77777777" w:rsidR="008E602B" w:rsidRDefault="008E602B" w:rsidP="008E602B">
      <w:pPr>
        <w:ind w:left="1080" w:hanging="360"/>
        <w:jc w:val="both"/>
      </w:pPr>
    </w:p>
    <w:p w14:paraId="2B8FA4A9" w14:textId="77777777" w:rsidR="008E602B" w:rsidRPr="0038025F" w:rsidRDefault="008E602B" w:rsidP="008E602B">
      <w:pPr>
        <w:spacing w:before="120" w:after="120"/>
        <w:ind w:left="720" w:hanging="360"/>
        <w:jc w:val="both"/>
      </w:pPr>
      <w:r>
        <w:t>d)</w:t>
      </w:r>
      <w:r>
        <w:tab/>
      </w:r>
      <w:r w:rsidRPr="00E87D9E">
        <w:rPr>
          <w:i/>
        </w:rPr>
        <w:t>Le</w:t>
      </w:r>
      <w:r w:rsidRPr="0038025F">
        <w:t xml:space="preserve"> </w:t>
      </w:r>
      <w:r w:rsidRPr="0038025F">
        <w:rPr>
          <w:i/>
          <w:iCs/>
        </w:rPr>
        <w:t>tout en vue d’une réduction des inégalités sociales :</w:t>
      </w:r>
    </w:p>
    <w:p w14:paraId="40ACB313" w14:textId="77777777" w:rsidR="008E602B" w:rsidRDefault="008E602B" w:rsidP="008E602B">
      <w:pPr>
        <w:ind w:left="1080" w:hanging="360"/>
        <w:jc w:val="both"/>
      </w:pPr>
    </w:p>
    <w:p w14:paraId="3C5EA4E9" w14:textId="77777777" w:rsidR="008E602B" w:rsidRPr="0038025F" w:rsidRDefault="008E602B" w:rsidP="008E602B">
      <w:pPr>
        <w:ind w:left="1080" w:hanging="360"/>
        <w:jc w:val="both"/>
      </w:pPr>
      <w:r>
        <w:t>-</w:t>
      </w:r>
      <w:r>
        <w:tab/>
      </w:r>
      <w:r w:rsidRPr="0038025F">
        <w:t>informations massives sur les droits des citoyens,</w:t>
      </w:r>
    </w:p>
    <w:p w14:paraId="15E963A7" w14:textId="77777777" w:rsidR="008E602B" w:rsidRPr="0038025F" w:rsidRDefault="008E602B" w:rsidP="008E602B">
      <w:pPr>
        <w:ind w:left="1080" w:hanging="360"/>
        <w:jc w:val="both"/>
      </w:pPr>
      <w:r>
        <w:t>-</w:t>
      </w:r>
      <w:r>
        <w:tab/>
      </w:r>
      <w:r w:rsidRPr="0038025F">
        <w:t>tentative de frein des monopoles de l’information,</w:t>
      </w:r>
    </w:p>
    <w:p w14:paraId="35A0AB73" w14:textId="77777777" w:rsidR="008E602B" w:rsidRPr="0038025F" w:rsidRDefault="008E602B" w:rsidP="008E602B">
      <w:pPr>
        <w:ind w:left="1080" w:hanging="360"/>
        <w:jc w:val="both"/>
      </w:pPr>
      <w:r>
        <w:t>-</w:t>
      </w:r>
      <w:r>
        <w:tab/>
      </w:r>
      <w:r w:rsidRPr="0038025F">
        <w:t>augmentation prioritaire des revenus des plus défavorisés et des petites entreprises,</w:t>
      </w:r>
    </w:p>
    <w:p w14:paraId="6FDE33F0" w14:textId="77777777" w:rsidR="008E602B" w:rsidRPr="0038025F" w:rsidRDefault="008E602B" w:rsidP="008E602B">
      <w:pPr>
        <w:ind w:left="1080" w:hanging="360"/>
        <w:jc w:val="both"/>
      </w:pPr>
      <w:r>
        <w:t>-</w:t>
      </w:r>
      <w:r>
        <w:tab/>
      </w:r>
      <w:r w:rsidRPr="0038025F">
        <w:t>abolition de la pauvreté,</w:t>
      </w:r>
    </w:p>
    <w:p w14:paraId="3A7B843C" w14:textId="77777777" w:rsidR="008E602B" w:rsidRPr="0038025F" w:rsidRDefault="008E602B" w:rsidP="008E602B">
      <w:pPr>
        <w:ind w:left="1080" w:hanging="360"/>
        <w:jc w:val="both"/>
      </w:pPr>
      <w:r>
        <w:t>-</w:t>
      </w:r>
      <w:r>
        <w:tab/>
      </w:r>
      <w:r w:rsidRPr="0038025F">
        <w:t>aide aux familles endettées,</w:t>
      </w:r>
    </w:p>
    <w:p w14:paraId="2F8CC9FD" w14:textId="77777777" w:rsidR="008E602B" w:rsidRPr="0038025F" w:rsidRDefault="008E602B" w:rsidP="008E602B">
      <w:pPr>
        <w:ind w:left="1080" w:hanging="360"/>
        <w:jc w:val="both"/>
      </w:pPr>
      <w:r>
        <w:t>-</w:t>
      </w:r>
      <w:r>
        <w:tab/>
      </w:r>
      <w:r w:rsidRPr="0038025F">
        <w:t>reconnaissance de la maternité et du travail au foyer,</w:t>
      </w:r>
    </w:p>
    <w:p w14:paraId="472DC0BB" w14:textId="77777777" w:rsidR="008E602B" w:rsidRPr="0038025F" w:rsidRDefault="008E602B" w:rsidP="008E602B">
      <w:pPr>
        <w:ind w:left="1080" w:hanging="360"/>
        <w:jc w:val="both"/>
      </w:pPr>
      <w:r>
        <w:t>-</w:t>
      </w:r>
      <w:r>
        <w:tab/>
      </w:r>
      <w:r w:rsidRPr="0038025F">
        <w:t>mise en place de nouveaux droits sociaux, tels le logement et le travail, qui s’ajoutent à la santé, à l’éducation et à la just</w:t>
      </w:r>
      <w:r w:rsidRPr="0038025F">
        <w:t>i</w:t>
      </w:r>
      <w:r w:rsidRPr="0038025F">
        <w:t>ce,</w:t>
      </w:r>
    </w:p>
    <w:p w14:paraId="4147AD43" w14:textId="77777777" w:rsidR="008E602B" w:rsidRPr="0038025F" w:rsidRDefault="008E602B" w:rsidP="008E602B">
      <w:pPr>
        <w:ind w:left="1080" w:hanging="360"/>
        <w:jc w:val="both"/>
      </w:pPr>
      <w:r>
        <w:t>-</w:t>
      </w:r>
      <w:r>
        <w:tab/>
      </w:r>
      <w:r w:rsidRPr="0038025F">
        <w:t>prééminence des critères de rentabilité sociale.</w:t>
      </w:r>
    </w:p>
    <w:p w14:paraId="75CEA952" w14:textId="77777777" w:rsidR="008E602B" w:rsidRDefault="008E602B" w:rsidP="008E602B">
      <w:pPr>
        <w:ind w:left="1080" w:hanging="360"/>
        <w:jc w:val="both"/>
      </w:pPr>
    </w:p>
    <w:p w14:paraId="1442A1A8" w14:textId="77777777" w:rsidR="008E602B" w:rsidRPr="0038025F" w:rsidRDefault="008E602B" w:rsidP="008E602B">
      <w:pPr>
        <w:spacing w:before="120" w:after="120"/>
        <w:jc w:val="both"/>
      </w:pPr>
      <w:r w:rsidRPr="0038025F">
        <w:t>Cette articulation simple de la plupart des éléments du programme du Parti Québécois, renvoie au champ du nationalisme, des préocc</w:t>
      </w:r>
      <w:r w:rsidRPr="0038025F">
        <w:t>u</w:t>
      </w:r>
      <w:r w:rsidRPr="0038025F">
        <w:t>pations telles les suivantes :</w:t>
      </w:r>
    </w:p>
    <w:p w14:paraId="5B406F0A" w14:textId="77777777" w:rsidR="008E602B" w:rsidRDefault="008E602B" w:rsidP="008E602B">
      <w:pPr>
        <w:ind w:left="1080" w:hanging="360"/>
        <w:jc w:val="both"/>
      </w:pPr>
    </w:p>
    <w:p w14:paraId="51F0B7A3" w14:textId="77777777" w:rsidR="008E602B" w:rsidRPr="0038025F" w:rsidRDefault="008E602B" w:rsidP="008E602B">
      <w:pPr>
        <w:ind w:left="1080" w:hanging="360"/>
        <w:jc w:val="both"/>
      </w:pPr>
      <w:r>
        <w:t>-</w:t>
      </w:r>
      <w:r>
        <w:tab/>
      </w:r>
      <w:r w:rsidRPr="0038025F">
        <w:t>perception des besoins de l’ensemble des Québécois,</w:t>
      </w:r>
    </w:p>
    <w:p w14:paraId="1AC1BC5D" w14:textId="77777777" w:rsidR="008E602B" w:rsidRPr="0038025F" w:rsidRDefault="008E602B" w:rsidP="008E602B">
      <w:pPr>
        <w:ind w:left="1080" w:hanging="360"/>
        <w:jc w:val="both"/>
      </w:pPr>
      <w:r>
        <w:t>-</w:t>
      </w:r>
      <w:r>
        <w:tab/>
      </w:r>
      <w:r w:rsidRPr="0038025F">
        <w:t>refus des minorités, quelles qu’elles soient, sauf peut-être celles des handicapés,</w:t>
      </w:r>
    </w:p>
    <w:p w14:paraId="1563EE97" w14:textId="77777777" w:rsidR="008E602B" w:rsidRPr="0038025F" w:rsidRDefault="008E602B" w:rsidP="008E602B">
      <w:pPr>
        <w:ind w:left="1080" w:hanging="360"/>
        <w:jc w:val="both"/>
      </w:pPr>
      <w:r>
        <w:t>-</w:t>
      </w:r>
      <w:r>
        <w:tab/>
      </w:r>
      <w:r w:rsidRPr="0038025F">
        <w:t>de même que le Québec vu comme État quasi exclusivement fra</w:t>
      </w:r>
      <w:r w:rsidRPr="0038025F">
        <w:t>n</w:t>
      </w:r>
      <w:r w:rsidRPr="0038025F">
        <w:t>cophone.</w:t>
      </w:r>
    </w:p>
    <w:p w14:paraId="35C4D02D" w14:textId="77777777" w:rsidR="008E602B" w:rsidRDefault="008E602B" w:rsidP="008E602B">
      <w:pPr>
        <w:spacing w:before="120" w:after="120"/>
        <w:jc w:val="both"/>
      </w:pPr>
    </w:p>
    <w:p w14:paraId="5A732676" w14:textId="77777777" w:rsidR="008E602B" w:rsidRPr="0038025F" w:rsidRDefault="008E602B" w:rsidP="008E602B">
      <w:pPr>
        <w:spacing w:before="120" w:after="120"/>
        <w:jc w:val="both"/>
      </w:pPr>
      <w:r>
        <w:t>[87]</w:t>
      </w:r>
    </w:p>
    <w:p w14:paraId="0E976E16" w14:textId="77777777" w:rsidR="008E602B" w:rsidRPr="0038025F" w:rsidRDefault="008E602B" w:rsidP="008E602B">
      <w:pPr>
        <w:spacing w:before="120" w:after="120"/>
        <w:jc w:val="both"/>
      </w:pPr>
      <w:r w:rsidRPr="0038025F">
        <w:t>Nous croyons donc qu’une telle façon d’articuler son propre di</w:t>
      </w:r>
      <w:r w:rsidRPr="0038025F">
        <w:t>s</w:t>
      </w:r>
      <w:r w:rsidRPr="0038025F">
        <w:t>cours, répond parfaitement à la définition que voici d’une social-démocratie comme mode de réaménagement du système économique capitaliste, sous initiative et contrôle dominants de l’État technocrate (c’est-à-dire tout autant promoteur et entrepreneur qu’arbitre et ge</w:t>
      </w:r>
      <w:r w:rsidRPr="0038025F">
        <w:t>s</w:t>
      </w:r>
      <w:r w:rsidRPr="0038025F">
        <w:t>tionnaire), à partir d’un projet de réduction des inégalités culturelles économiques et sociales d’une collectivité donnée, à partir de l’harmonisation des intérêts divergents de cette collectivité selon une structure permanente de concertation entre associations accréditées et enfin à partir d’un lien organique stable du parti avec les syndicats de travailleurs</w:t>
      </w:r>
      <w:r>
        <w:t> </w:t>
      </w:r>
      <w:r>
        <w:rPr>
          <w:rStyle w:val="Appelnotedebasdep"/>
        </w:rPr>
        <w:footnoteReference w:id="40"/>
      </w:r>
      <w:r w:rsidRPr="0038025F">
        <w:t>.</w:t>
      </w:r>
    </w:p>
    <w:p w14:paraId="62670713" w14:textId="77777777" w:rsidR="008E602B" w:rsidRPr="0038025F" w:rsidRDefault="008E602B" w:rsidP="008E602B">
      <w:pPr>
        <w:spacing w:before="120" w:after="120"/>
        <w:jc w:val="both"/>
      </w:pPr>
      <w:r w:rsidRPr="0038025F">
        <w:t>Voilà donc un parti social-démocrate dans le discours ; la preuve pourrait également en être faite quant à ses modes de fonctionnement interne, à son recrutement massif et à son financement populaire.</w:t>
      </w:r>
    </w:p>
    <w:p w14:paraId="25874FE0" w14:textId="77777777" w:rsidR="008E602B" w:rsidRPr="0038025F" w:rsidRDefault="008E602B" w:rsidP="008E602B">
      <w:pPr>
        <w:spacing w:before="120" w:after="120"/>
        <w:jc w:val="both"/>
      </w:pPr>
      <w:r w:rsidRPr="0038025F">
        <w:t>Il est social-démocrate donc, mais il n’est pas travailliste ; il dit présenter un préjugé favorable aux travailleurs et à leurs organisations syndicales, mais il refuse depuis toujours tout lien organique avec e</w:t>
      </w:r>
      <w:r w:rsidRPr="0038025F">
        <w:t>l</w:t>
      </w:r>
      <w:r w:rsidRPr="0038025F">
        <w:t>les.</w:t>
      </w:r>
    </w:p>
    <w:p w14:paraId="53101466" w14:textId="77777777" w:rsidR="008E602B" w:rsidRPr="0038025F" w:rsidRDefault="008E602B" w:rsidP="008E602B">
      <w:pPr>
        <w:spacing w:before="120" w:after="120"/>
        <w:jc w:val="both"/>
      </w:pPr>
      <w:r w:rsidRPr="0038025F">
        <w:t xml:space="preserve">Et pointe alors la première contradiction : </w:t>
      </w:r>
      <w:r w:rsidRPr="0038025F">
        <w:rPr>
          <w:i/>
          <w:iCs/>
        </w:rPr>
        <w:t xml:space="preserve">le gouvernement </w:t>
      </w:r>
      <w:r w:rsidRPr="0038025F">
        <w:t>s’associera presque toujours paritairement avec les syndicats et les entreprises dans les domaines sociaux et économiques, mais il n’est pas question que le parti le fasse ; comme le rappelle le programme de ce colloque, il a toujours expressément refusé qu’il en soit ainsi. Non seulement se distingue-t-il en cela des autres partis social-démocrates du monde occidental, mais encore en fait-il parfois une condition de son propre exercice du pouvoir politique patronal : lorsqu’il est que</w:t>
      </w:r>
      <w:r w:rsidRPr="0038025F">
        <w:t>s</w:t>
      </w:r>
      <w:r w:rsidRPr="0038025F">
        <w:t>tion par exemple de l’application et de la gestion de la législation concernant les conditions de travail, où le tripartisme est exclus. On pourrait croire à première vue qu’il s’agit d’un reste du « La Reine ne négocie pas avec ses sujets » — dont l’actuel ministre de la Fonction publique serait d’ailleurs fortement marqué, selon mon exemple du début, ainsi que selon son projet de loi no 53 — mais je crains fort que ce ne soit plus profond.</w:t>
      </w:r>
    </w:p>
    <w:p w14:paraId="2AEB6698" w14:textId="77777777" w:rsidR="008E602B" w:rsidRPr="0038025F" w:rsidRDefault="008E602B" w:rsidP="008E602B">
      <w:pPr>
        <w:spacing w:before="120" w:after="120"/>
        <w:jc w:val="both"/>
      </w:pPr>
      <w:r>
        <w:t>[88]</w:t>
      </w:r>
    </w:p>
    <w:p w14:paraId="23CBB162" w14:textId="77777777" w:rsidR="008E602B" w:rsidRPr="0038025F" w:rsidRDefault="008E602B" w:rsidP="008E602B">
      <w:pPr>
        <w:spacing w:before="120" w:after="120"/>
        <w:jc w:val="both"/>
      </w:pPr>
      <w:r w:rsidRPr="0038025F">
        <w:t xml:space="preserve">Tout le projet nationaliste péquiste repose sur la souveraineté de l’État, sur la liberté de manœuvre de l’appareil d’État principal ; et ce dernier repose, en démocratie libérale, sur le parti. </w:t>
      </w:r>
      <w:r w:rsidRPr="0038025F">
        <w:rPr>
          <w:i/>
          <w:iCs/>
        </w:rPr>
        <w:t>Contrôler le parti en ces circonstances, c’est contrôler l’appareil politique souverain ;</w:t>
      </w:r>
      <w:r w:rsidRPr="0038025F">
        <w:t xml:space="preserve"> il n’est pas question que quelque faction interne, de gauche ou de tronc organique syndical, puisse devenir en position de contrôle. Pour le reste, l’appareil d’État principal peut se permettre le tripartisme ; ce demeurera toujours lui quand même qui aura la suprématie régleme</w:t>
      </w:r>
      <w:r w:rsidRPr="0038025F">
        <w:t>n</w:t>
      </w:r>
      <w:r w:rsidRPr="0038025F">
        <w:t>taire et législative ; de même que l’administrative. Il s’agit donc en fait d’un gouvernement démocrate, à structures partisanes de masse, qui propose généralement le tripartisme subordonné, aux organis</w:t>
      </w:r>
      <w:r w:rsidRPr="0038025F">
        <w:t>a</w:t>
      </w:r>
      <w:r w:rsidRPr="0038025F">
        <w:t>tions syndicales et aux entreprises.</w:t>
      </w:r>
    </w:p>
    <w:p w14:paraId="5860C01C" w14:textId="77777777" w:rsidR="008E602B" w:rsidRPr="0038025F" w:rsidRDefault="008E602B" w:rsidP="008E602B">
      <w:pPr>
        <w:spacing w:before="120" w:after="120"/>
        <w:jc w:val="both"/>
      </w:pPr>
      <w:r w:rsidRPr="0038025F">
        <w:t>En cela même, il est non seulement bon tacticien, mais fort coh</w:t>
      </w:r>
      <w:r w:rsidRPr="0038025F">
        <w:t>é</w:t>
      </w:r>
      <w:r w:rsidRPr="0038025F">
        <w:t>rent avec sa doctrine de base, le nationalisme ; il n’y a en effet — comme projet — ni nationalisme de gauche, ni nationalisme de droite au sein du Parti, il n’y a qu’un nationalisme général et universel, le sien évidemment, depuis le sabordement du RIN.</w:t>
      </w:r>
    </w:p>
    <w:p w14:paraId="12B6E544" w14:textId="77777777" w:rsidR="008E602B" w:rsidRDefault="008E602B" w:rsidP="008E602B">
      <w:pPr>
        <w:pStyle w:val="Grillecouleur-Accent1"/>
      </w:pPr>
      <w:r>
        <w:br w:type="page"/>
      </w:r>
    </w:p>
    <w:p w14:paraId="0D86152F" w14:textId="77777777" w:rsidR="008E602B" w:rsidRPr="0038025F" w:rsidRDefault="008E602B" w:rsidP="008E602B">
      <w:pPr>
        <w:pStyle w:val="Grillecouleur-Accent1"/>
      </w:pPr>
      <w:r w:rsidRPr="0038025F">
        <w:t>Et tout d’abord, haro sur « l’extrémisme de gauche » : « Les provoc</w:t>
      </w:r>
      <w:r w:rsidRPr="0038025F">
        <w:t>a</w:t>
      </w:r>
      <w:r w:rsidRPr="0038025F">
        <w:t>tions du pouvoir font parfaitement l’affaire de nos missionnaires de la t</w:t>
      </w:r>
      <w:r w:rsidRPr="0038025F">
        <w:t>a</w:t>
      </w:r>
      <w:r w:rsidRPr="0038025F">
        <w:t>ble rase qui grenouillent dans les chapelles marginales de la révolution-mirage ou encore de cet ultra-gauchisme doctrinaire et désuet qui n’a j</w:t>
      </w:r>
      <w:r w:rsidRPr="0038025F">
        <w:t>a</w:t>
      </w:r>
      <w:r w:rsidRPr="0038025F">
        <w:t>mais mené qu’au fascisme de gauche. Dans le même sillage traîne la cl</w:t>
      </w:r>
      <w:r w:rsidRPr="0038025F">
        <w:t>i</w:t>
      </w:r>
      <w:r w:rsidRPr="0038025F">
        <w:t>que des anarcho-patriotes et des simples « faiseurs de trouble » que seule fait jouir la perspective d’une bonne période de politique du pire. Chez nous comme chez la plupart des peuples m</w:t>
      </w:r>
      <w:r w:rsidRPr="0038025F">
        <w:t>o</w:t>
      </w:r>
      <w:r w:rsidRPr="0038025F">
        <w:t>dernes, ils sont l’arrière-garde d’un nihilisme dépassé, sans autre but que l’utopie la plus irréalisable (car tout ce qui est réalisable est d’un ennui mortel), sans autre méthode que l’infiltration et l’agitation perpétuelles, sans autre plan que de casser la b</w:t>
      </w:r>
      <w:r w:rsidRPr="0038025F">
        <w:t>a</w:t>
      </w:r>
      <w:r w:rsidRPr="0038025F">
        <w:t>raque « et après on ve</w:t>
      </w:r>
      <w:r w:rsidRPr="0038025F">
        <w:t>r</w:t>
      </w:r>
      <w:r w:rsidRPr="0038025F">
        <w:t>ra ». Leur conscience est à toute épreuve, dénuée par exemple de responsabilité vis-à-vis de nombreux adolescents qui, r</w:t>
      </w:r>
      <w:r w:rsidRPr="0038025F">
        <w:t>é</w:t>
      </w:r>
      <w:r w:rsidRPr="0038025F">
        <w:t>duits par ce stér</w:t>
      </w:r>
      <w:r w:rsidRPr="0038025F">
        <w:t>i</w:t>
      </w:r>
      <w:r w:rsidRPr="0038025F">
        <w:t>le aventurisme révolutionnaire, risquent de gaspiller leurs années de formation dans des contestations aveugles ou même, comme il arrive de plus en plus fréquemment,</w:t>
      </w:r>
      <w:r>
        <w:t xml:space="preserve"> [89] </w:t>
      </w:r>
      <w:r w:rsidRPr="0038025F">
        <w:t>de se perdre dans des « cellules » puériles où ils peuvent laisser leur avenir et jusqu’à leur vie ».</w:t>
      </w:r>
    </w:p>
    <w:p w14:paraId="6BE75761" w14:textId="77777777" w:rsidR="008E602B" w:rsidRPr="0038025F" w:rsidRDefault="008E602B" w:rsidP="008E602B">
      <w:pPr>
        <w:pStyle w:val="Grillecouleur-Accent1"/>
      </w:pPr>
      <w:r w:rsidRPr="0038025F">
        <w:t>Puis un rejet catégorique de toute forme de violence : « Nous n’arriverons au but qu’en reprenant, chaque fois qu’on risquerait de l’oublier,... l’engagement (aussi) d’exclure impitoyablement toute forme de violence et même tout flirt ambigu avec elle. »</w:t>
      </w:r>
    </w:p>
    <w:p w14:paraId="251023FE" w14:textId="77777777" w:rsidR="008E602B" w:rsidRPr="0038025F" w:rsidRDefault="008E602B" w:rsidP="008E602B">
      <w:pPr>
        <w:pStyle w:val="Grillecouleur-Accent1"/>
      </w:pPr>
      <w:r w:rsidRPr="0038025F">
        <w:t>Puis une démarcation claire d’avec les objectifs du syndicalisme : « Avec les syndiqués et leurs organismes, nous partageons un objectif fondamental qui est celui de changer et d’humaniser la situation soci</w:t>
      </w:r>
      <w:r w:rsidRPr="0038025F">
        <w:t>a</w:t>
      </w:r>
      <w:r w:rsidRPr="0038025F">
        <w:t>le et économique. Chaque fois qu’il s’agit d’actions clairement reliées à ce but, nous devons chercher à les conduire aussi solidairement que possible. Mais il ne faut jamais perdre de vue — et les syndicats eux-mêmes n’ont pas à le faire — que nos échéances ne sont pas les m</w:t>
      </w:r>
      <w:r w:rsidRPr="0038025F">
        <w:t>ê</w:t>
      </w:r>
      <w:r w:rsidRPr="0038025F">
        <w:t>mes, nos moyens non plus, que leur démarche demeure essentiell</w:t>
      </w:r>
      <w:r w:rsidRPr="0038025F">
        <w:t>e</w:t>
      </w:r>
      <w:r w:rsidRPr="0038025F">
        <w:t>ment revendicatrice si la nôtre est essentiellement persuasive, et su</w:t>
      </w:r>
      <w:r w:rsidRPr="0038025F">
        <w:t>r</w:t>
      </w:r>
      <w:r w:rsidRPr="0038025F">
        <w:t>tout que l’action syndicale est le plus souvent morcelée et sectorielle alors que la nôtre doit forcément être aussi globale que possible ».</w:t>
      </w:r>
    </w:p>
    <w:p w14:paraId="77419592" w14:textId="77777777" w:rsidR="008E602B" w:rsidRDefault="008E602B" w:rsidP="008E602B">
      <w:pPr>
        <w:pStyle w:val="Grillecouleur-Accent1"/>
      </w:pPr>
      <w:r w:rsidRPr="0038025F">
        <w:t>Et si peu de tolérance pour les factions internes : « Nos structures do</w:t>
      </w:r>
      <w:r w:rsidRPr="0038025F">
        <w:t>i</w:t>
      </w:r>
      <w:r w:rsidRPr="0038025F">
        <w:t>vent permettre la libre discussion et le libre choix, ainsi que le droit à la dissidence pourvu qu’elle soit toujours carrément dissociée de la position officielle et majoritaire du Parti et qu’elle ne s’arroge pas ces faux airs de faction irréductible propres seulement à semer encore plus de confusion dans une société qui aspire comme jamais à y voir clair ».</w:t>
      </w:r>
    </w:p>
    <w:p w14:paraId="2A13FB20" w14:textId="77777777" w:rsidR="008E602B" w:rsidRPr="0038025F" w:rsidRDefault="008E602B" w:rsidP="008E602B">
      <w:pPr>
        <w:pStyle w:val="Grillecouleur-Accent1"/>
      </w:pPr>
    </w:p>
    <w:p w14:paraId="5B95C27B" w14:textId="77777777" w:rsidR="008E602B" w:rsidRPr="0038025F" w:rsidRDefault="008E602B" w:rsidP="008E602B">
      <w:pPr>
        <w:spacing w:before="120" w:after="120"/>
        <w:jc w:val="both"/>
      </w:pPr>
      <w:r w:rsidRPr="0038025F">
        <w:t xml:space="preserve">Il n’y a aucun doute à propos de thèmes comme ceux-là. L’extrémisme de gauche est irresponsable ; la violence est immorale et politiquement inefficace ; il faut la rejeter et même se méfier de tout radicalisme susceptible d’y mener, même inconsciemment. Quand au syndicalisme, bon lorsqu’il vise à </w:t>
      </w:r>
      <w:r w:rsidRPr="0038025F">
        <w:rPr>
          <w:i/>
          <w:iCs/>
        </w:rPr>
        <w:t>humaniser la situation sociale et économique,</w:t>
      </w:r>
      <w:r w:rsidRPr="0038025F">
        <w:t xml:space="preserve"> on peut alors s’y associer ; mais sa démarche doit d</w:t>
      </w:r>
      <w:r w:rsidRPr="0038025F">
        <w:t>e</w:t>
      </w:r>
      <w:r w:rsidRPr="0038025F">
        <w:t>meurer essentiellement revendicatrice, sectorielle et même morcelée, alors que celle du parti doit forcément être globale et globalisante. Aussi chacun doit-il demeurer dans sa sphère propre, y compris les dissidents internes, qui ne doivent surtout pas se constituer en fa</w:t>
      </w:r>
      <w:r w:rsidRPr="0038025F">
        <w:t>c</w:t>
      </w:r>
      <w:r w:rsidRPr="0038025F">
        <w:t>tions.</w:t>
      </w:r>
    </w:p>
    <w:p w14:paraId="1B52C9F1" w14:textId="77777777" w:rsidR="008E602B" w:rsidRPr="0038025F" w:rsidRDefault="008E602B" w:rsidP="008E602B">
      <w:pPr>
        <w:spacing w:before="120" w:after="120"/>
        <w:jc w:val="both"/>
      </w:pPr>
      <w:r>
        <w:t>[90]</w:t>
      </w:r>
    </w:p>
    <w:p w14:paraId="5219F38C" w14:textId="77777777" w:rsidR="008E602B" w:rsidRPr="0038025F" w:rsidRDefault="008E602B" w:rsidP="008E602B">
      <w:pPr>
        <w:spacing w:before="120" w:after="120"/>
        <w:jc w:val="both"/>
      </w:pPr>
      <w:r w:rsidRPr="0038025F">
        <w:t>Il est dans ce contexte, non seulement un nationalisme, un seul dont le parti a le monopole absolu - c’est hélas son premier grand su</w:t>
      </w:r>
      <w:r w:rsidRPr="0038025F">
        <w:t>c</w:t>
      </w:r>
      <w:r w:rsidRPr="0038025F">
        <w:t xml:space="preserve">cès politique </w:t>
      </w:r>
      <w:r>
        <w:t>—</w:t>
      </w:r>
      <w:r w:rsidRPr="0038025F">
        <w:t xml:space="preserve"> mais il est en même temps un seul véhicule des tran</w:t>
      </w:r>
      <w:r w:rsidRPr="0038025F">
        <w:t>s</w:t>
      </w:r>
      <w:r w:rsidRPr="0038025F">
        <w:t xml:space="preserve">formations sociales souhaitables, et c’est encore une fois le parti lui-même. </w:t>
      </w:r>
      <w:r w:rsidRPr="0038025F">
        <w:rPr>
          <w:i/>
          <w:iCs/>
        </w:rPr>
        <w:t>Tout se fixe dans le parti, en un unanimisme tranquille, po</w:t>
      </w:r>
      <w:r w:rsidRPr="0038025F">
        <w:rPr>
          <w:i/>
          <w:iCs/>
        </w:rPr>
        <w:t>s</w:t>
      </w:r>
      <w:r w:rsidRPr="0038025F">
        <w:rPr>
          <w:i/>
          <w:iCs/>
        </w:rPr>
        <w:t>sesseur de toute la vérité sociale et nationale, et où le national prime évidemment tout le reste.</w:t>
      </w:r>
    </w:p>
    <w:p w14:paraId="48A12943" w14:textId="77777777" w:rsidR="008E602B" w:rsidRPr="0038025F" w:rsidRDefault="008E602B" w:rsidP="008E602B">
      <w:pPr>
        <w:spacing w:before="120" w:after="120"/>
        <w:jc w:val="both"/>
      </w:pPr>
      <w:r w:rsidRPr="0038025F">
        <w:t>Mais la seconde grande victoire politique du Parti Québécois ce fut d’investir les organisations syndicales de cette idéologie unanimi</w:t>
      </w:r>
      <w:r w:rsidRPr="0038025F">
        <w:t>s</w:t>
      </w:r>
      <w:r w:rsidRPr="0038025F">
        <w:t>te</w:t>
      </w:r>
      <w:r>
        <w:t> </w:t>
      </w:r>
      <w:r>
        <w:rPr>
          <w:rStyle w:val="Appelnotedebasdep"/>
        </w:rPr>
        <w:footnoteReference w:id="41"/>
      </w:r>
      <w:r w:rsidRPr="0038025F">
        <w:t>. Les exemples foisonnent de cette orientation, surtout depuis le 15 novembre dernier :</w:t>
      </w:r>
      <w:r>
        <w:t xml:space="preserve"> les Métallos de Gérin-</w:t>
      </w:r>
      <w:r w:rsidRPr="0038025F">
        <w:t>Lajoie, la CEQ du doc</w:t>
      </w:r>
      <w:r w:rsidRPr="0038025F">
        <w:t>u</w:t>
      </w:r>
      <w:r w:rsidRPr="0038025F">
        <w:t>ment Sacy, les tiraillements toujours présents de la CSN, la collabor</w:t>
      </w:r>
      <w:r w:rsidRPr="0038025F">
        <w:t>a</w:t>
      </w:r>
      <w:r w:rsidRPr="0038025F">
        <w:t>tion empressée de la direction de la FTQ, le “scandale” de Charbo</w:t>
      </w:r>
      <w:r w:rsidRPr="0038025F">
        <w:t>n</w:t>
      </w:r>
      <w:r w:rsidRPr="0038025F">
        <w:t>neau pointant du doigt quelques grands capitalistes d’ici à la rencontre de la Malbaie, la photo de famille Laberge, Lévesque, Desmarais pour les travailleurs de la Wayagamac, le grand « sommet » lui-même et les petits sommets régionaux et sectoriels, l’échange</w:t>
      </w:r>
      <w:r>
        <w:t> </w:t>
      </w:r>
      <w:r>
        <w:rPr>
          <w:rStyle w:val="Appelnotedebasdep"/>
        </w:rPr>
        <w:footnoteReference w:id="42"/>
      </w:r>
      <w:r w:rsidRPr="0038025F">
        <w:t xml:space="preserve"> du précompte syndical et de la non-utilisation voyante de scabs, pour une américan</w:t>
      </w:r>
      <w:r w:rsidRPr="0038025F">
        <w:t>i</w:t>
      </w:r>
      <w:r w:rsidRPr="0038025F">
        <w:t>sation de la démocratie syndicale ce qui remarquons-le n’est jamais ex</w:t>
      </w:r>
      <w:r w:rsidRPr="0038025F">
        <w:t>i</w:t>
      </w:r>
      <w:r w:rsidRPr="0038025F">
        <w:t>gé des partis politiques eux-mêmes - et ainsi de suite. Les radicaux me semblent avoir perdu le contrôle politique idéologique des organis</w:t>
      </w:r>
      <w:r w:rsidRPr="0038025F">
        <w:t>a</w:t>
      </w:r>
      <w:r w:rsidRPr="0038025F">
        <w:t>tions syndicales ; ils y ont été remplacés comme contrôleurs par les nationalistes bon-ententistes au sein des centres décisionnels</w:t>
      </w:r>
      <w:r>
        <w:t> </w:t>
      </w:r>
      <w:r>
        <w:rPr>
          <w:rStyle w:val="Appelnotedebasdep"/>
        </w:rPr>
        <w:footnoteReference w:id="43"/>
      </w:r>
      <w:r w:rsidRPr="0038025F">
        <w:t>. Ce qui, sur le plan interne, manifeste sûrement un manque d’enracinement de la critique fondamentaliste antérieure, mais fait bougrement l’affaire du nouveau gouvernement ; dont un éminent m</w:t>
      </w:r>
      <w:r w:rsidRPr="0038025F">
        <w:t>i</w:t>
      </w:r>
      <w:r w:rsidRPr="0038025F">
        <w:t>nistre avait d’ailleurs prévenu les gauchistes avant son arrivée au po</w:t>
      </w:r>
      <w:r w:rsidRPr="0038025F">
        <w:t>u</w:t>
      </w:r>
      <w:r w:rsidRPr="0038025F">
        <w:t>voir, de se le tenir pour</w:t>
      </w:r>
      <w:r>
        <w:t xml:space="preserve"> [91] </w:t>
      </w:r>
      <w:r w:rsidRPr="0038025F">
        <w:t>dit, qu’on ne tolérerait pas d’affrontements stériles susceptibles de faire échouer la seule grande transformation possible, celle véhiculée par le seul parti réformiste.</w:t>
      </w:r>
    </w:p>
    <w:p w14:paraId="69B8BC4A" w14:textId="77777777" w:rsidR="008E602B" w:rsidRPr="0038025F" w:rsidRDefault="008E602B" w:rsidP="008E602B">
      <w:pPr>
        <w:spacing w:before="120" w:after="120"/>
        <w:jc w:val="both"/>
      </w:pPr>
      <w:r w:rsidRPr="0038025F">
        <w:t>Voilà pour une première série de contradictions qui ne le sont fin</w:t>
      </w:r>
      <w:r w:rsidRPr="0038025F">
        <w:t>a</w:t>
      </w:r>
      <w:r w:rsidRPr="0038025F">
        <w:t>lement qu’en apparence. La seconde porte sur ce que certains co</w:t>
      </w:r>
      <w:r w:rsidRPr="0038025F">
        <w:t>m</w:t>
      </w:r>
      <w:r w:rsidRPr="0038025F">
        <w:t>mencent à appeler le néo-corporatisme du gouvernement du Parti Québécois. Suivant en cela un nombre de plus en plus impressionnant d’études de ce type à propos de l’Allemagne fédérale, de la Suède, des Pays-Bas et de l’Angleterre, un chercheur francophone de l’Université Carleton</w:t>
      </w:r>
      <w:r>
        <w:t> </w:t>
      </w:r>
      <w:r>
        <w:rPr>
          <w:rStyle w:val="Appelnotedebasdep"/>
        </w:rPr>
        <w:footnoteReference w:id="44"/>
      </w:r>
      <w:r w:rsidRPr="0038025F">
        <w:t xml:space="preserve"> faisait dès mars dernier la page Cinq du </w:t>
      </w:r>
      <w:r w:rsidRPr="00DA63BF">
        <w:rPr>
          <w:i/>
        </w:rPr>
        <w:t>Devoir</w:t>
      </w:r>
      <w:r w:rsidRPr="0038025F">
        <w:t xml:space="preserve"> avec un art</w:t>
      </w:r>
      <w:r w:rsidRPr="0038025F">
        <w:t>i</w:t>
      </w:r>
      <w:r w:rsidRPr="0038025F">
        <w:t>tulé : “Vers un nouveau corporatisme québécois à saveur social-démocrate”. S’appuyant sur le projet de “contrat collectif de base” du ministre Marois, sur l’omniprésent tripartisme dont j’ai donné des exemples ci-avant, auxquels il aurait pu ajouter la planification “ha</w:t>
      </w:r>
      <w:r w:rsidRPr="0038025F">
        <w:t>r</w:t>
      </w:r>
      <w:r w:rsidRPr="0038025F">
        <w:t>monieuse”, la négociation sectorielle, le service civique obligatoire, le projet de tribunal spécial relatif aux moyens de communication de masse, de même que les obligations tout autant que les droits des c</w:t>
      </w:r>
      <w:r w:rsidRPr="0038025F">
        <w:t>i</w:t>
      </w:r>
      <w:r w:rsidRPr="0038025F">
        <w:t>toyens etc</w:t>
      </w:r>
      <w:r>
        <w:t>.</w:t>
      </w:r>
      <w:r w:rsidRPr="0038025F">
        <w:t>, il en concluait à la correspondance étroite du projet p</w:t>
      </w:r>
      <w:r w:rsidRPr="0038025F">
        <w:t>é</w:t>
      </w:r>
      <w:r w:rsidRPr="0038025F">
        <w:t>quiste et cette définition-ci du néo-corporatisme :</w:t>
      </w:r>
    </w:p>
    <w:p w14:paraId="6F1C51A0" w14:textId="77777777" w:rsidR="008E602B" w:rsidRDefault="008E602B" w:rsidP="008E602B">
      <w:pPr>
        <w:pStyle w:val="Grillecouleur-Accent1"/>
      </w:pPr>
    </w:p>
    <w:p w14:paraId="2C7452CC" w14:textId="77777777" w:rsidR="008E602B" w:rsidRDefault="008E602B" w:rsidP="008E602B">
      <w:pPr>
        <w:pStyle w:val="Grillecouleur-Accent1"/>
      </w:pPr>
      <w:r w:rsidRPr="0038025F">
        <w:t>« Un postulat commun à tous les corporatistes veut que l’harmonie des classes sociales et l’unité organique de la société, bien qu’étant intrins</w:t>
      </w:r>
      <w:r w:rsidRPr="0038025F">
        <w:t>è</w:t>
      </w:r>
      <w:r w:rsidRPr="0038025F">
        <w:t>ques à la société elle-même, ne puissent être maintenues que par un sy</w:t>
      </w:r>
      <w:r w:rsidRPr="0038025F">
        <w:t>s</w:t>
      </w:r>
      <w:r w:rsidRPr="0038025F">
        <w:t>tème de droits égaux et d’obligations semblables unissant les divers gro</w:t>
      </w:r>
      <w:r w:rsidRPr="0038025F">
        <w:t>u</w:t>
      </w:r>
      <w:r w:rsidRPr="0038025F">
        <w:t xml:space="preserve">pes fonctionnels — et surtout le capital et le travail. </w:t>
      </w:r>
      <w:r>
        <w:t>À</w:t>
      </w:r>
      <w:r w:rsidRPr="0038025F">
        <w:t xml:space="preserve"> partir de ce schéma, les programmes corporatistes préconisent un idéal collectif du maintien de la hiérarchie fonctionnelle et de la discipline sociale qui bien sûr, converge avec les besoins de l’État dans son e</w:t>
      </w:r>
      <w:r w:rsidRPr="0038025F">
        <w:t>n</w:t>
      </w:r>
      <w:r w:rsidRPr="0038025F">
        <w:t>semble. »</w:t>
      </w:r>
    </w:p>
    <w:p w14:paraId="059936B4" w14:textId="77777777" w:rsidR="008E602B" w:rsidRPr="0038025F" w:rsidRDefault="008E602B" w:rsidP="008E602B">
      <w:pPr>
        <w:pStyle w:val="Grillecouleur-Accent1"/>
      </w:pPr>
    </w:p>
    <w:p w14:paraId="61D43BA7" w14:textId="77777777" w:rsidR="008E602B" w:rsidRPr="0038025F" w:rsidRDefault="008E602B" w:rsidP="008E602B">
      <w:pPr>
        <w:spacing w:before="120" w:after="120"/>
        <w:jc w:val="both"/>
      </w:pPr>
      <w:r w:rsidRPr="0038025F">
        <w:t>Valeurs essentielles et non comme stratégie d’accès au pouvoir, ce n’est pas le cas non plus des plus socio-démocrates des dirigeants du Parti Québécois, pour qui l’ordre est véhiculé comme stratégie et la puissance comme assise politique d’un nationalisme d’abord</w:t>
      </w:r>
      <w:r>
        <w:t xml:space="preserve"> [92] </w:t>
      </w:r>
      <w:r w:rsidRPr="0038025F">
        <w:t>et avant tout à finalité culturelle. Si de plus, le corporatisme se donne comme suprématie organisationnelle de corporations de métiers - ce pourrait être chez les « modernes », de syndicats de travailleurs et d’entreprises - ces dernières doivent toujours transcender le capital et le travail. Ce qui n’est encore une fois pas le cas du programme du Parti Québécois : on y accepte la suprématie du capital, même en le rendant public, on y accepte les intérêts divergents du travail, du tr</w:t>
      </w:r>
      <w:r w:rsidRPr="0038025F">
        <w:t>a</w:t>
      </w:r>
      <w:r w:rsidRPr="0038025F">
        <w:t>vail collectivement organisé.</w:t>
      </w:r>
    </w:p>
    <w:p w14:paraId="26017293" w14:textId="77777777" w:rsidR="008E602B" w:rsidRPr="0038025F" w:rsidRDefault="008E602B" w:rsidP="008E602B">
      <w:pPr>
        <w:spacing w:before="120" w:after="120"/>
        <w:jc w:val="both"/>
      </w:pPr>
      <w:r w:rsidRPr="0038025F">
        <w:t>Il est vrai cependant que la tendance unanimiste relevée ci-avant, tend vers l’union des classes d’intérêts et la négation des classes s</w:t>
      </w:r>
      <w:r w:rsidRPr="0038025F">
        <w:t>o</w:t>
      </w:r>
      <w:r w:rsidRPr="0038025F">
        <w:t>ciales, tend encore vers une direction politique centrale hiérarchisée et hiérarchisante, mais cette union ne peut se présenter comme autorita</w:t>
      </w:r>
      <w:r w:rsidRPr="0038025F">
        <w:t>i</w:t>
      </w:r>
      <w:r w:rsidRPr="0038025F">
        <w:t>re, cette liaison des groupes d’intérêts ne peut se décréter d’en haut, ce centralisme étatique se dédouble chez le P.Q. en sectorialisations et régionalisations contradictoires.</w:t>
      </w:r>
    </w:p>
    <w:p w14:paraId="20954360" w14:textId="77777777" w:rsidR="008E602B" w:rsidRPr="0038025F" w:rsidRDefault="008E602B" w:rsidP="008E602B">
      <w:pPr>
        <w:spacing w:before="120" w:after="120"/>
        <w:jc w:val="both"/>
      </w:pPr>
      <w:r w:rsidRPr="0038025F">
        <w:t xml:space="preserve">J’opterais donc plutôt dans ce cas-ci pour un </w:t>
      </w:r>
      <w:r w:rsidRPr="0038025F">
        <w:rPr>
          <w:i/>
          <w:iCs/>
        </w:rPr>
        <w:t>nationalisme populi</w:t>
      </w:r>
      <w:r w:rsidRPr="0038025F">
        <w:rPr>
          <w:i/>
          <w:iCs/>
        </w:rPr>
        <w:t>s</w:t>
      </w:r>
      <w:r w:rsidRPr="0038025F">
        <w:rPr>
          <w:i/>
          <w:iCs/>
        </w:rPr>
        <w:t>te,</w:t>
      </w:r>
      <w:r w:rsidRPr="0038025F">
        <w:t xml:space="preserve"> à bases structurantes culturelles et politiques, mais à modalités d’action suffisamment ambiguës pour que soient tout à la fois niées les classes sociales et fortement intégrées les classes d’intérêts, au nom bien sûr de la nation toute entière, indivise en principe, catégor</w:t>
      </w:r>
      <w:r w:rsidRPr="0038025F">
        <w:t>i</w:t>
      </w:r>
      <w:r w:rsidRPr="0038025F">
        <w:t>sée en pratique. Mais le tout, et c’est là pour moi l’essentiel, sans pr</w:t>
      </w:r>
      <w:r w:rsidRPr="0038025F">
        <w:t>o</w:t>
      </w:r>
      <w:r w:rsidRPr="0038025F">
        <w:t>jet réel de transformation radicale des assises économiques de la s</w:t>
      </w:r>
      <w:r w:rsidRPr="0038025F">
        <w:t>o</w:t>
      </w:r>
      <w:r w:rsidRPr="0038025F">
        <w:t>ciété en place et en devenir. Seconde série de contradictions du Parti Québécois.</w:t>
      </w:r>
    </w:p>
    <w:p w14:paraId="194688C7" w14:textId="77777777" w:rsidR="008E602B" w:rsidRPr="0038025F" w:rsidRDefault="008E602B" w:rsidP="008E602B">
      <w:pPr>
        <w:spacing w:before="120" w:after="120"/>
        <w:jc w:val="both"/>
      </w:pPr>
      <w:r w:rsidRPr="0038025F">
        <w:t>Ce qui entraîne comme conséquences pour les syndicats de travai</w:t>
      </w:r>
      <w:r w:rsidRPr="0038025F">
        <w:t>l</w:t>
      </w:r>
      <w:r w:rsidRPr="0038025F">
        <w:t>leurs — je finis par revenir à quelque chose de pratique — s’ils acce</w:t>
      </w:r>
      <w:r w:rsidRPr="0038025F">
        <w:t>p</w:t>
      </w:r>
      <w:r w:rsidRPr="0038025F">
        <w:t xml:space="preserve">tent maintenant de se lier au </w:t>
      </w:r>
      <w:r w:rsidRPr="0038025F">
        <w:rPr>
          <w:i/>
          <w:iCs/>
        </w:rPr>
        <w:t xml:space="preserve">gouvernement de ce parti </w:t>
      </w:r>
      <w:r w:rsidRPr="0038025F">
        <w:t>dont je viens longuement de parler, mais sans avoir au préalable ni réussi, ni vra</w:t>
      </w:r>
      <w:r w:rsidRPr="0038025F">
        <w:t>i</w:t>
      </w:r>
      <w:r w:rsidRPr="0038025F">
        <w:t>ment cherché à l’investir organiquement alors qu’il n’était que parti de rechange, une nouvelle adhésion idéologique et tactique de type « Révolution tranquille, phase II ». Adhésion qui sera peut-être « profitable » à court terme pour leurs membres et leurs organisations de revendication, mais qui les laissera démunis comme critiques fo</w:t>
      </w:r>
      <w:r w:rsidRPr="0038025F">
        <w:t>n</w:t>
      </w:r>
      <w:r w:rsidRPr="0038025F">
        <w:t>damentalistes d’un régime qu’ils prétendaient nier depuis quelques années et dont le</w:t>
      </w:r>
      <w:r>
        <w:t xml:space="preserve"> [93] </w:t>
      </w:r>
      <w:r w:rsidRPr="0038025F">
        <w:t>P.Q. nous dit en clair qu’il n’a aucun projet de transformation rad</w:t>
      </w:r>
      <w:r w:rsidRPr="0038025F">
        <w:t>i</w:t>
      </w:r>
      <w:r w:rsidRPr="0038025F">
        <w:t>cale. Ils vivront peut-être pour la première fois une « </w:t>
      </w:r>
      <w:r>
        <w:t>social-</w:t>
      </w:r>
      <w:r w:rsidRPr="0038025F">
        <w:t>démocr</w:t>
      </w:r>
      <w:r w:rsidRPr="0038025F">
        <w:t>a</w:t>
      </w:r>
      <w:r w:rsidRPr="0038025F">
        <w:t>tie », nationalisme ne l’oublions</w:t>
      </w:r>
      <w:r>
        <w:t xml:space="preserve"> </w:t>
      </w:r>
      <w:r w:rsidRPr="0038025F">
        <w:t>pas, mais dont ils n’auront aucun contrôle particulier.</w:t>
      </w:r>
    </w:p>
    <w:p w14:paraId="41F9F809" w14:textId="77777777" w:rsidR="008E602B" w:rsidRPr="0038025F" w:rsidRDefault="008E602B" w:rsidP="008E602B">
      <w:pPr>
        <w:spacing w:before="120" w:after="120"/>
        <w:jc w:val="both"/>
      </w:pPr>
      <w:r w:rsidRPr="0038025F">
        <w:t xml:space="preserve">C’est là, me semble-t-il, la principale gageure des dirigeants du Parti Québécois, beaucoup plus cohérente que ce n’était le cas au moment de </w:t>
      </w:r>
      <w:r w:rsidRPr="0038025F">
        <w:rPr>
          <w:i/>
          <w:iCs/>
        </w:rPr>
        <w:t>l’improvisation</w:t>
      </w:r>
      <w:r w:rsidRPr="0038025F">
        <w:t xml:space="preserve"> de la « Révolution tranquille, phase I » ; ils l’ont jusqu’ici admirablement maîtrisée et ils risquent fort de la réussir tout à fait, si les organisations de travailleurs ne deviennent critiques à l’égard de ce gouvernement en place.</w:t>
      </w:r>
    </w:p>
    <w:p w14:paraId="2DAD3E86" w14:textId="77777777" w:rsidR="008E602B" w:rsidRPr="0038025F" w:rsidRDefault="008E602B" w:rsidP="008E602B">
      <w:pPr>
        <w:spacing w:before="120" w:after="120"/>
        <w:jc w:val="both"/>
      </w:pPr>
      <w:r>
        <w:t>À</w:t>
      </w:r>
      <w:r w:rsidRPr="0038025F">
        <w:t xml:space="preserve"> moins qu’il ne faille, mais c’est là une toute autre question dont la réponse ne s’improvisera pas davantage demain qu’elle ne devait le faire hier, « vider » l’idéologie nationaliste de son contenu optimiste, comme on a finalement réussi à « vider » l’idéologie moderniste des années soixante de son contenu progressiste.</w:t>
      </w:r>
    </w:p>
    <w:p w14:paraId="6A445891" w14:textId="77777777" w:rsidR="008E602B" w:rsidRPr="0038025F" w:rsidRDefault="008E602B" w:rsidP="008E602B">
      <w:pPr>
        <w:spacing w:before="120" w:after="120"/>
        <w:jc w:val="both"/>
      </w:pPr>
      <w:r>
        <w:t>À</w:t>
      </w:r>
      <w:r w:rsidRPr="0038025F">
        <w:t xml:space="preserve"> quand donc, et surtout à propos de quoi, les premiers affront</w:t>
      </w:r>
      <w:r w:rsidRPr="0038025F">
        <w:t>e</w:t>
      </w:r>
      <w:r w:rsidRPr="0038025F">
        <w:t>ments syndicaux avec le gouvernement du Parti Québécois ... Ce s</w:t>
      </w:r>
      <w:r w:rsidRPr="0038025F">
        <w:t>e</w:t>
      </w:r>
      <w:r w:rsidRPr="0038025F">
        <w:t>rait les premiers vrais révélateurs de la position réelle du Parti Québ</w:t>
      </w:r>
      <w:r w:rsidRPr="0038025F">
        <w:t>é</w:t>
      </w:r>
      <w:r w:rsidRPr="0038025F">
        <w:t>cois au pouvoir, pour ce qui concerne les travailleurs.</w:t>
      </w:r>
    </w:p>
    <w:p w14:paraId="5B06B43A" w14:textId="77777777" w:rsidR="008E602B" w:rsidRDefault="008E602B" w:rsidP="008E602B">
      <w:pPr>
        <w:pStyle w:val="p"/>
      </w:pPr>
      <w:r>
        <w:br w:type="page"/>
        <w:t>[93]</w:t>
      </w:r>
    </w:p>
    <w:p w14:paraId="2B3CF115" w14:textId="77777777" w:rsidR="008E602B" w:rsidRPr="00E07116" w:rsidRDefault="008E602B" w:rsidP="008E602B">
      <w:pPr>
        <w:jc w:val="both"/>
      </w:pPr>
    </w:p>
    <w:p w14:paraId="5BF98E91" w14:textId="77777777" w:rsidR="008E602B" w:rsidRDefault="008E602B" w:rsidP="008E602B">
      <w:pPr>
        <w:jc w:val="both"/>
      </w:pPr>
    </w:p>
    <w:p w14:paraId="0FDF25A6" w14:textId="77777777" w:rsidR="008E602B" w:rsidRPr="00E07116" w:rsidRDefault="008E602B" w:rsidP="008E602B">
      <w:pPr>
        <w:jc w:val="both"/>
      </w:pPr>
    </w:p>
    <w:p w14:paraId="7EB40407" w14:textId="77777777" w:rsidR="008E602B" w:rsidRPr="001E6831" w:rsidRDefault="008E602B" w:rsidP="008E602B">
      <w:pPr>
        <w:ind w:firstLine="0"/>
        <w:jc w:val="center"/>
        <w:rPr>
          <w:sz w:val="24"/>
        </w:rPr>
      </w:pPr>
      <w:bookmarkStart w:id="11" w:name="Chance_au_coureur_pt_II_3"/>
      <w:r w:rsidRPr="001E6831">
        <w:rPr>
          <w:sz w:val="36"/>
        </w:rPr>
        <w:t>La chance au coureur.</w:t>
      </w:r>
      <w:r w:rsidRPr="001E6831">
        <w:rPr>
          <w:sz w:val="36"/>
        </w:rPr>
        <w:br/>
      </w:r>
      <w:r w:rsidRPr="001E6831">
        <w:rPr>
          <w:i/>
          <w:sz w:val="24"/>
        </w:rPr>
        <w:t>Bilan de l’action du Gouvern</w:t>
      </w:r>
      <w:r w:rsidRPr="001E6831">
        <w:rPr>
          <w:i/>
          <w:sz w:val="24"/>
        </w:rPr>
        <w:t>e</w:t>
      </w:r>
      <w:r w:rsidRPr="001E6831">
        <w:rPr>
          <w:i/>
          <w:sz w:val="24"/>
        </w:rPr>
        <w:t>ment du Parti québécois</w:t>
      </w:r>
    </w:p>
    <w:p w14:paraId="5B0B7F9F" w14:textId="77777777" w:rsidR="008E602B" w:rsidRPr="00591DCE" w:rsidRDefault="008E602B" w:rsidP="008E602B">
      <w:pPr>
        <w:ind w:firstLine="0"/>
        <w:jc w:val="center"/>
        <w:rPr>
          <w:b/>
          <w:color w:val="000080"/>
          <w:sz w:val="24"/>
        </w:rPr>
      </w:pPr>
      <w:r>
        <w:rPr>
          <w:b/>
          <w:color w:val="000080"/>
          <w:sz w:val="24"/>
        </w:rPr>
        <w:t>Deuxième</w:t>
      </w:r>
      <w:r w:rsidRPr="00591DCE">
        <w:rPr>
          <w:b/>
          <w:color w:val="000080"/>
          <w:sz w:val="24"/>
        </w:rPr>
        <w:t xml:space="preserve"> partie</w:t>
      </w:r>
    </w:p>
    <w:p w14:paraId="632BD2FF" w14:textId="77777777" w:rsidR="008E602B" w:rsidRPr="00384B20" w:rsidRDefault="008E602B" w:rsidP="008E602B">
      <w:pPr>
        <w:pStyle w:val="Titreniveau1"/>
      </w:pPr>
      <w:r>
        <w:t>I</w:t>
      </w:r>
      <w:r w:rsidRPr="00384B20">
        <w:t>I</w:t>
      </w:r>
      <w:r>
        <w:t>.3</w:t>
      </w:r>
    </w:p>
    <w:p w14:paraId="234A717B" w14:textId="77777777" w:rsidR="008E602B" w:rsidRPr="00E07116" w:rsidRDefault="008E602B" w:rsidP="008E602B">
      <w:pPr>
        <w:pStyle w:val="Titreniveau2"/>
      </w:pPr>
      <w:r>
        <w:t>“Bilan noir, bilan blanc,</w:t>
      </w:r>
      <w:r>
        <w:br/>
        <w:t>bilan gris.”</w:t>
      </w:r>
    </w:p>
    <w:bookmarkEnd w:id="11"/>
    <w:p w14:paraId="79F04449" w14:textId="77777777" w:rsidR="008E602B" w:rsidRPr="00E07116" w:rsidRDefault="008E602B" w:rsidP="008E602B">
      <w:pPr>
        <w:jc w:val="both"/>
        <w:rPr>
          <w:szCs w:val="36"/>
        </w:rPr>
      </w:pPr>
    </w:p>
    <w:p w14:paraId="1178A51A" w14:textId="77777777" w:rsidR="008E602B" w:rsidRPr="00E07116" w:rsidRDefault="008E602B" w:rsidP="008E602B">
      <w:pPr>
        <w:pStyle w:val="auteur"/>
      </w:pPr>
      <w:r>
        <w:t>Jean-Guy FRENETTE</w:t>
      </w:r>
    </w:p>
    <w:p w14:paraId="5C627E3B" w14:textId="77777777" w:rsidR="008E602B" w:rsidRPr="00E07116" w:rsidRDefault="008E602B" w:rsidP="008E602B">
      <w:pPr>
        <w:jc w:val="both"/>
      </w:pPr>
    </w:p>
    <w:p w14:paraId="49918895" w14:textId="77777777" w:rsidR="008E602B" w:rsidRPr="00E07116" w:rsidRDefault="008E602B" w:rsidP="008E602B">
      <w:pPr>
        <w:jc w:val="both"/>
      </w:pPr>
    </w:p>
    <w:p w14:paraId="6F318C3A" w14:textId="77777777" w:rsidR="008E602B" w:rsidRPr="00E07116" w:rsidRDefault="008E602B" w:rsidP="008E602B">
      <w:pPr>
        <w:jc w:val="both"/>
      </w:pPr>
    </w:p>
    <w:p w14:paraId="5ADD6D94" w14:textId="77777777" w:rsidR="008E602B" w:rsidRPr="00384B20" w:rsidRDefault="008E602B" w:rsidP="008E602B">
      <w:pPr>
        <w:ind w:right="90" w:firstLine="0"/>
        <w:jc w:val="both"/>
        <w:rPr>
          <w:sz w:val="20"/>
        </w:rPr>
      </w:pPr>
      <w:hyperlink w:anchor="tdm" w:history="1">
        <w:r w:rsidRPr="00384B20">
          <w:rPr>
            <w:rStyle w:val="Hyperlien"/>
            <w:sz w:val="20"/>
          </w:rPr>
          <w:t>Retour à la table des matières</w:t>
        </w:r>
      </w:hyperlink>
    </w:p>
    <w:p w14:paraId="7BC19ECE" w14:textId="77777777" w:rsidR="008E602B" w:rsidRPr="0038025F" w:rsidRDefault="008E602B" w:rsidP="008E602B">
      <w:pPr>
        <w:spacing w:before="120" w:after="120"/>
        <w:jc w:val="both"/>
      </w:pPr>
      <w:r w:rsidRPr="0038025F">
        <w:t>D’importants problèmes ont été soulevés dans les deux causeries. Je n’ai pas l’intention de tous les relever. Je voudrais d’abord dégager quelques écarts d’analyses d’interprétations qui me sont apparus assez clairs dans les deux exposés. D’abord Céline Saint-Pierre nous trace un portrait rapide du programme du Parti québécois et elle laisse e</w:t>
      </w:r>
      <w:r w:rsidRPr="0038025F">
        <w:t>n</w:t>
      </w:r>
      <w:r w:rsidRPr="0038025F">
        <w:t>tendre que la logique du programme du parti est fondamentalement une logique réformiste et qu’elle contient des éléments de transform</w:t>
      </w:r>
      <w:r w:rsidRPr="0038025F">
        <w:t>a</w:t>
      </w:r>
      <w:r w:rsidRPr="0038025F">
        <w:t>tion radicale. On y trouve de tout sur le plan social je pense. D’autre part,</w:t>
      </w:r>
      <w:r>
        <w:t xml:space="preserve"> [94] </w:t>
      </w:r>
      <w:r w:rsidRPr="0038025F">
        <w:t>Raymond Laliberté soutient, et il a conclu là-dessus, que le pr</w:t>
      </w:r>
      <w:r w:rsidRPr="0038025F">
        <w:t>o</w:t>
      </w:r>
      <w:r w:rsidRPr="0038025F">
        <w:t>gramme du P.Q. ne contient pas ces éléments de transformation radicale, ne contient pas d’éléments de rupture avec le système capit</w:t>
      </w:r>
      <w:r w:rsidRPr="0038025F">
        <w:t>a</w:t>
      </w:r>
      <w:r w:rsidRPr="0038025F">
        <w:t>liste. Il y a là, je pense un écart d’interprétation sur le programme. Je vais en retracer quelques-uns non pas pour dégager une quelconque un</w:t>
      </w:r>
      <w:r w:rsidRPr="0038025F">
        <w:t>a</w:t>
      </w:r>
      <w:r w:rsidRPr="0038025F">
        <w:t>nimité mais pour pouvoir me resituer dans l’analyse.</w:t>
      </w:r>
    </w:p>
    <w:p w14:paraId="4DF62F15" w14:textId="77777777" w:rsidR="008E602B" w:rsidRPr="0038025F" w:rsidRDefault="008E602B" w:rsidP="008E602B">
      <w:pPr>
        <w:spacing w:before="120" w:after="120"/>
        <w:jc w:val="both"/>
      </w:pPr>
      <w:r w:rsidRPr="0038025F">
        <w:t>En ce qui concerne le bilan, Céline Saint-Pierre soutient que le gouvernement actuel a été en continuité avec le parti libéral. Raymond Laliberté doute de cette affirmation-là quand il dit que le gouvern</w:t>
      </w:r>
      <w:r w:rsidRPr="0038025F">
        <w:t>e</w:t>
      </w:r>
      <w:r w:rsidRPr="0038025F">
        <w:t>ment actuel est peut-être dans une phase de transition avec le parti l</w:t>
      </w:r>
      <w:r w:rsidRPr="0038025F">
        <w:t>i</w:t>
      </w:r>
      <w:r w:rsidRPr="0038025F">
        <w:t>béral. Mais de toute façon les deux sont d’accord pour dire qu’il n’y a pas eu de rupture avec le parti libéral. Sur les explications de ces an</w:t>
      </w:r>
      <w:r w:rsidRPr="0038025F">
        <w:t>a</w:t>
      </w:r>
      <w:r w:rsidRPr="0038025F">
        <w:t>lyses et de ces écarts, les deux conférenciers nous avancent des él</w:t>
      </w:r>
      <w:r w:rsidRPr="0038025F">
        <w:t>é</w:t>
      </w:r>
      <w:r w:rsidRPr="0038025F">
        <w:t>ments un peu différents mais qu’il est important de resituer. Pour e</w:t>
      </w:r>
      <w:r w:rsidRPr="0038025F">
        <w:t>x</w:t>
      </w:r>
      <w:r w:rsidRPr="0038025F">
        <w:t>pliquer l’écart entre le programme et la réalisation Céline Saint-Pierre avance l’argumentation que ceci ne peut s’expliquer que par les luttes internes du parti entre les diverses tendances et les diverses classes au sein du P.Q. et que l’hégémonie, à ce moment-ci, au sein du parti, s</w:t>
      </w:r>
      <w:r w:rsidRPr="0038025F">
        <w:t>e</w:t>
      </w:r>
      <w:r w:rsidRPr="0038025F">
        <w:t>rait donc celle de la bourgeoisie.</w:t>
      </w:r>
    </w:p>
    <w:p w14:paraId="78792858" w14:textId="77777777" w:rsidR="008E602B" w:rsidRPr="0038025F" w:rsidRDefault="008E602B" w:rsidP="008E602B">
      <w:pPr>
        <w:spacing w:before="120" w:after="120"/>
        <w:jc w:val="both"/>
      </w:pPr>
      <w:r w:rsidRPr="0038025F">
        <w:t>Pour Raymond Laliberté qui hésite à expliquer cet écart, il nous met je crois sur une piste d’explication de cet écart entre le progra</w:t>
      </w:r>
      <w:r w:rsidRPr="0038025F">
        <w:t>m</w:t>
      </w:r>
      <w:r w:rsidRPr="0038025F">
        <w:t>me et ses réalisations. Le parti n’est pas un parti travailliste, parce qu’il est un parti populiste, parce qu’il n’intègre pas de façon organ</w:t>
      </w:r>
      <w:r w:rsidRPr="0038025F">
        <w:t>i</w:t>
      </w:r>
      <w:r w:rsidRPr="0038025F">
        <w:t>que des organisations syndicales et populaires.</w:t>
      </w:r>
    </w:p>
    <w:p w14:paraId="5B0DB180" w14:textId="77777777" w:rsidR="008E602B" w:rsidRPr="0038025F" w:rsidRDefault="008E602B" w:rsidP="008E602B">
      <w:pPr>
        <w:spacing w:before="120" w:after="120"/>
        <w:jc w:val="both"/>
      </w:pPr>
      <w:r w:rsidRPr="0038025F">
        <w:t>Mais il est le garant du nationaliste général universel qu’il qualifie de populiste et qui a le monopole, comme parti, de la vérité sur les transformations sociales, lesquelles au sein du parti doivent être s</w:t>
      </w:r>
      <w:r w:rsidRPr="0038025F">
        <w:t>u</w:t>
      </w:r>
      <w:r w:rsidRPr="0038025F">
        <w:t>bordonnées à son idéologie nationaliste populiste. En somme ce serait à cause de la dominante du nationalisme populiste sur les réformes sociales au sein du parti que les écarts peuvent s’expliquer entre le programme et le parti et que évidemment le nationalisme populiste n’a pas de projets réels de transformation radicale des assises économ</w:t>
      </w:r>
      <w:r w:rsidRPr="0038025F">
        <w:t>i</w:t>
      </w:r>
      <w:r w:rsidRPr="0038025F">
        <w:t xml:space="preserve">ques de la société. </w:t>
      </w:r>
      <w:r>
        <w:t>À</w:t>
      </w:r>
      <w:r w:rsidRPr="0038025F">
        <w:t xml:space="preserve"> mon avis une notion qui n’a pas été rappelée dans les deux conférences</w:t>
      </w:r>
      <w:r>
        <w:t xml:space="preserve"> [95]</w:t>
      </w:r>
      <w:r w:rsidRPr="0038025F">
        <w:t xml:space="preserve"> est la notion qui porte sur la finalité même de la s</w:t>
      </w:r>
      <w:r w:rsidRPr="0038025F">
        <w:t>o</w:t>
      </w:r>
      <w:r>
        <w:t>cial-</w:t>
      </w:r>
      <w:r w:rsidRPr="0038025F">
        <w:t>démocratie. Il faut peut-être rappeler que la social-démocratie c’est fondamentalement une option du régime capitaliste en période de cr</w:t>
      </w:r>
      <w:r w:rsidRPr="0038025F">
        <w:t>i</w:t>
      </w:r>
      <w:r w:rsidRPr="0038025F">
        <w:t>se pour gérer cette crise, en sortir, ou pour procéder aux transform</w:t>
      </w:r>
      <w:r w:rsidRPr="0038025F">
        <w:t>a</w:t>
      </w:r>
      <w:r w:rsidRPr="0038025F">
        <w:t>tions qui s’imposent et que la finalité de la social-démocratie je pense, n’est évidemment pas la rupture avec le système capitaliste mais sa transformation.</w:t>
      </w:r>
    </w:p>
    <w:p w14:paraId="375F6D51" w14:textId="77777777" w:rsidR="008E602B" w:rsidRPr="0038025F" w:rsidRDefault="008E602B" w:rsidP="008E602B">
      <w:pPr>
        <w:spacing w:before="120" w:after="120"/>
        <w:jc w:val="both"/>
      </w:pPr>
      <w:r w:rsidRPr="0038025F">
        <w:t>La social-démocratie contient aussi comme autre élément fond</w:t>
      </w:r>
      <w:r w:rsidRPr="0038025F">
        <w:t>a</w:t>
      </w:r>
      <w:r w:rsidRPr="0038025F">
        <w:t>mental, la nécessité d’un rééquilibre et d’un nouveau partage du po</w:t>
      </w:r>
      <w:r w:rsidRPr="0038025F">
        <w:t>u</w:t>
      </w:r>
      <w:r w:rsidRPr="0038025F">
        <w:t>voir entre les classes au sein de la société. En ce sens la social-démocratie véhiculée par le P.Q. contient des éléments de renforc</w:t>
      </w:r>
      <w:r w:rsidRPr="0038025F">
        <w:t>e</w:t>
      </w:r>
      <w:r w:rsidRPr="0038025F">
        <w:t>ment du pouvoir des travailleurs au sein de la société, et c’est je pense un des éléments importants du programme du parti. Il faut aussi che</w:t>
      </w:r>
      <w:r w:rsidRPr="0038025F">
        <w:t>r</w:t>
      </w:r>
      <w:r w:rsidRPr="0038025F">
        <w:t>cher dans les réalisations du parti comment il a réalisé ou entend réal</w:t>
      </w:r>
      <w:r w:rsidRPr="0038025F">
        <w:t>i</w:t>
      </w:r>
      <w:r w:rsidRPr="0038025F">
        <w:t>ser ce nouvel équilibre des pouvoirs et ce renforcement du pouvoir aux travailleurs au détriment du pouvoir de la bourgeoisie.</w:t>
      </w:r>
    </w:p>
    <w:p w14:paraId="62F192E4" w14:textId="77777777" w:rsidR="008E602B" w:rsidRPr="0038025F" w:rsidRDefault="008E602B" w:rsidP="008E602B">
      <w:pPr>
        <w:spacing w:before="120" w:after="120"/>
        <w:jc w:val="both"/>
      </w:pPr>
      <w:r w:rsidRPr="0038025F">
        <w:t>Ceci m’amène donc à dire qu’effectivement, par la définition m</w:t>
      </w:r>
      <w:r w:rsidRPr="0038025F">
        <w:t>ê</w:t>
      </w:r>
      <w:r w:rsidRPr="0038025F">
        <w:t>me de la social-démocratie, il n’y a pas de rupture et on ne peut pas s’attendre à une rupture radicale de la part de ce gouvernement à ca</w:t>
      </w:r>
      <w:r w:rsidRPr="0038025F">
        <w:t>u</w:t>
      </w:r>
      <w:r w:rsidRPr="0038025F">
        <w:t>se des contingences et des nécessités de la gérance de la crise capit</w:t>
      </w:r>
      <w:r w:rsidRPr="0038025F">
        <w:t>a</w:t>
      </w:r>
      <w:r w:rsidRPr="0038025F">
        <w:t>liste. Est-ce qu’il a d’autre part placé des jalons de rééquilibre du po</w:t>
      </w:r>
      <w:r w:rsidRPr="0038025F">
        <w:t>u</w:t>
      </w:r>
      <w:r w:rsidRPr="0038025F">
        <w:t>voir et des forces au sein de la société québécoise ? C’est là une que</w:t>
      </w:r>
      <w:r w:rsidRPr="0038025F">
        <w:t>s</w:t>
      </w:r>
      <w:r w:rsidRPr="0038025F">
        <w:t>tion fondamentale et j’y répondrai un peu plus tard quand je tracerai certains éléments du bilan. Un point important aussi qu’il me faut ra</w:t>
      </w:r>
      <w:r w:rsidRPr="0038025F">
        <w:t>p</w:t>
      </w:r>
      <w:r w:rsidRPr="0038025F">
        <w:t>peler, le parti semble, d’après les deux conférences que l’on a eues, dominer le gouvernement. La souveraineté du parti semble toute pui</w:t>
      </w:r>
      <w:r w:rsidRPr="0038025F">
        <w:t>s</w:t>
      </w:r>
      <w:r w:rsidRPr="0038025F">
        <w:t>sante et ce que l’on a vécu jusqu’ici d’ailleurs tend à démontrer un jeu relativement différent entre le parti et le gouvernement, et explique aussi une bonne partie des réalisations actuelles. Le parti étant pop</w:t>
      </w:r>
      <w:r w:rsidRPr="0038025F">
        <w:t>u</w:t>
      </w:r>
      <w:r w:rsidRPr="0038025F">
        <w:t>liste, contenant les éléments de transformation radicale de la société, orientée sur une base social-démocrate a donc obtenu sur cette base un appui des travailleurs. Subsidiairement le projet nationaliste se trouve par le fait même être accroché pour les travailleurs au projet de la s</w:t>
      </w:r>
      <w:r w:rsidRPr="0038025F">
        <w:t>o</w:t>
      </w:r>
      <w:r w:rsidRPr="0038025F">
        <w:t>cial-démocratie.</w:t>
      </w:r>
    </w:p>
    <w:p w14:paraId="689D2631" w14:textId="77777777" w:rsidR="008E602B" w:rsidRPr="0038025F" w:rsidRDefault="008E602B" w:rsidP="008E602B">
      <w:pPr>
        <w:spacing w:before="120" w:after="120"/>
        <w:jc w:val="both"/>
      </w:pPr>
      <w:r>
        <w:t>[96]</w:t>
      </w:r>
    </w:p>
    <w:p w14:paraId="6FCF1F2F" w14:textId="77777777" w:rsidR="008E602B" w:rsidRPr="0038025F" w:rsidRDefault="008E602B" w:rsidP="008E602B">
      <w:pPr>
        <w:spacing w:before="120" w:after="120"/>
        <w:jc w:val="both"/>
      </w:pPr>
      <w:r w:rsidRPr="0038025F">
        <w:t>Pour expliquer que les relations entre le parti et le gouvernement ne sont pas unilatérales, et</w:t>
      </w:r>
      <w:r>
        <w:t xml:space="preserve"> je fais référence à ce moment-</w:t>
      </w:r>
      <w:r w:rsidRPr="0038025F">
        <w:t>ci à deux évènements que j’estime importants, à la suite du sommet de la Ma</w:t>
      </w:r>
      <w:r w:rsidRPr="0038025F">
        <w:t>l</w:t>
      </w:r>
      <w:r w:rsidRPr="0038025F">
        <w:t>baie, le premier ministre dans sa synthèse sur les modifications à la législation du travail nous annonçait qu’il n’y aurait pas de loi anti-scab. Du même coup, le ministre Payette nous annonçait aussi qu’il ne réaliserait pas intégralement la réforme de l’assurance-automobile te</w:t>
      </w:r>
      <w:r w:rsidRPr="0038025F">
        <w:t>l</w:t>
      </w:r>
      <w:r w:rsidRPr="0038025F">
        <w:t>le que prévu au programme du côté gouvernemental, deux orientations claires et nettes de violation du programme. Le congrès du parti est venu au mois de juin et un nouvel équilibre s’est fait sur les deux points. D’abord les congressistes ont voté la nécessité de l’introduction de la loi anti-scab dans les réformes du code du travail. On retrouve aujourd’hui donc dans le projet gouvernemental cette disposition sur la loi anti-scab.</w:t>
      </w:r>
    </w:p>
    <w:p w14:paraId="77EC31CD" w14:textId="77777777" w:rsidR="008E602B" w:rsidRPr="0038025F" w:rsidRDefault="008E602B" w:rsidP="008E602B">
      <w:pPr>
        <w:spacing w:before="120" w:after="120"/>
        <w:jc w:val="both"/>
      </w:pPr>
      <w:r w:rsidRPr="0038025F">
        <w:t>D’autre part, le gouvernement a convaincu les congressistes de la nécessité de modifier leur position sur le régime d’assurance autom</w:t>
      </w:r>
      <w:r w:rsidRPr="0038025F">
        <w:t>o</w:t>
      </w:r>
      <w:r w:rsidRPr="0038025F">
        <w:t>bile, et les congressistes ont finalement adopté cette réforme mitigée. Je pense qu’il y a un mouvement de va et vient important entre le parti et le gouvernement et que les choses de l’un ne dominent pas néce</w:t>
      </w:r>
      <w:r w:rsidRPr="0038025F">
        <w:t>s</w:t>
      </w:r>
      <w:r w:rsidRPr="0038025F">
        <w:t>sairement l’autre. La difficulté évidemment qui nous est apparue en clair au cours de cette première année, c’est que le gouvernement comme tel et les ministres responsables ne sont pas tous au même point imbus du programme, de l’idéologie du parti, et que les derniers venus entre autres dans le parti souvent s’en remettent à leur idéologie propre et non à celle du parti. Là je fais référence à des ministres comme Tremblay ou comme Bérubé. C’est là une autre ambiguïté constante du gouvernement, les super-ministres sont généralement responsables de la philosophie de l’implantation du programme du parti, ils le respectent à la fois dans leurs discours et dans leurs actions mais ce ne sont pas eux qui sont maîtres de la législation et ce sont les ministres administratifs qui en clair violent les dispositions du pr</w:t>
      </w:r>
      <w:r w:rsidRPr="0038025F">
        <w:t>o</w:t>
      </w:r>
      <w:r w:rsidRPr="0038025F">
        <w:t>gramme.</w:t>
      </w:r>
    </w:p>
    <w:p w14:paraId="3B3F7CAF" w14:textId="77777777" w:rsidR="008E602B" w:rsidRPr="0038025F" w:rsidRDefault="008E602B" w:rsidP="008E602B">
      <w:pPr>
        <w:spacing w:before="120" w:after="120"/>
        <w:jc w:val="both"/>
      </w:pPr>
      <w:r w:rsidRPr="0038025F">
        <w:t>Certaines affirmations d’autre part, de Céline Saint-Pierre et de Raymond Laliberté sont à remettre en cause. Quand M.</w:t>
      </w:r>
      <w:r>
        <w:t xml:space="preserve"> [97] </w:t>
      </w:r>
      <w:r w:rsidRPr="0038025F">
        <w:t>Laliberté nous affirme que le P.Q. a réussi à introduire et à noya</w:t>
      </w:r>
      <w:r w:rsidRPr="0038025F">
        <w:t>u</w:t>
      </w:r>
      <w:r w:rsidRPr="0038025F">
        <w:t>ter dans une certaine mesure les dirigeants syndicaux à même son idéologie un</w:t>
      </w:r>
      <w:r w:rsidRPr="0038025F">
        <w:t>a</w:t>
      </w:r>
      <w:r w:rsidRPr="0038025F">
        <w:t>nimiste, je pense que c’est à nuancer fortement. D’abord il n’y a pas d’unanimité claire et nette au sein d’une organisation syndicale co</w:t>
      </w:r>
      <w:r w:rsidRPr="0038025F">
        <w:t>m</w:t>
      </w:r>
      <w:r w:rsidRPr="0038025F">
        <w:t>me la FTQ sur l’ensemble d’un programme du P.Q. ; il n’y a pas d’unanimité. L’unanimité de base ne porte que sur les aspects réfo</w:t>
      </w:r>
      <w:r w:rsidRPr="0038025F">
        <w:t>r</w:t>
      </w:r>
      <w:r w:rsidRPr="0038025F">
        <w:t>mistes et social-démocrates du programme.</w:t>
      </w:r>
    </w:p>
    <w:p w14:paraId="0D9F1F1E" w14:textId="77777777" w:rsidR="008E602B" w:rsidRPr="0038025F" w:rsidRDefault="008E602B" w:rsidP="008E602B">
      <w:pPr>
        <w:spacing w:before="120" w:after="120"/>
        <w:jc w:val="both"/>
      </w:pPr>
      <w:r w:rsidRPr="0038025F">
        <w:t>La question de l’indépendance charriée par le parti ne fait pas l’objet d’unanimité et ne pourra pas non plus faire l’objet d’accord à moyen terme ou à court terme dans une organisation syndicale comme la FTQ pour une raison bien évidente ; c’est que le parti n’a pas enc</w:t>
      </w:r>
      <w:r w:rsidRPr="0038025F">
        <w:t>o</w:t>
      </w:r>
      <w:r w:rsidRPr="0038025F">
        <w:t>re démontré, ni le gouvernement, comment doivent s’intégrer les r</w:t>
      </w:r>
      <w:r w:rsidRPr="0038025F">
        <w:t>é</w:t>
      </w:r>
      <w:r w:rsidRPr="0038025F">
        <w:t>formes sociales et les changements de la société québécoise à un no</w:t>
      </w:r>
      <w:r w:rsidRPr="0038025F">
        <w:t>u</w:t>
      </w:r>
      <w:r w:rsidRPr="0038025F">
        <w:t>veau statut politique. Tant que cette démonstration là n’aura pas été faite en clair et réalisée en partie, il n’y aura pas, je crois, de ralli</w:t>
      </w:r>
      <w:r w:rsidRPr="0038025F">
        <w:t>e</w:t>
      </w:r>
      <w:r w:rsidRPr="0038025F">
        <w:t>ment à l’aspect nationaliste du programme du parti.</w:t>
      </w:r>
    </w:p>
    <w:p w14:paraId="2C7977B3" w14:textId="77777777" w:rsidR="008E602B" w:rsidRPr="0038025F" w:rsidRDefault="008E602B" w:rsidP="008E602B">
      <w:pPr>
        <w:spacing w:before="120" w:after="120"/>
        <w:jc w:val="both"/>
      </w:pPr>
      <w:r w:rsidRPr="0038025F">
        <w:t>Raymond Laliberté dit, et là j’en doute très fort, que les dirigeants syndicaux ont été remplacés par les nationalistes bonne-ententistes alors que ce sont les mêmes dirigeants qui sont dans les centrales. Evidemment il pourra utiliser une autre expression, mais je crois que ce qui s’est produit avec les mêmes dirigeants syndicaux, c’est qu’ils avaient d’abord une idéologie nationaliste mais n’ont jamais fait l’unanimité sur leur idéologie au sein, entre autres, de la FTQ. Ce n’est que lorsque le Parti québécois a introduit des éléments populistes et réformistes dans son programme que là il a obtenu une certaine forme d’appui ; et c’est le changement du programme et non le cha</w:t>
      </w:r>
      <w:r w:rsidRPr="0038025F">
        <w:t>n</w:t>
      </w:r>
      <w:r w:rsidRPr="0038025F">
        <w:t>gement de dirigeants syndicaux qui a amené un appui conditionnel. Le seul dénominateur commun que l’on retrouve au sein de la centrale syndicale sur un appui au gouvernement c’est sur ses réformes et le progrès social qu’elles laissent espérer.</w:t>
      </w:r>
    </w:p>
    <w:p w14:paraId="4AF1D18A" w14:textId="77777777" w:rsidR="008E602B" w:rsidRPr="0038025F" w:rsidRDefault="008E602B" w:rsidP="008E602B">
      <w:pPr>
        <w:spacing w:before="120" w:after="120"/>
        <w:jc w:val="both"/>
      </w:pPr>
      <w:r w:rsidRPr="0038025F">
        <w:t>Quand Céline Saint-Pierre nous dit que l’appui au P.Q. a été un appui inconditionnel, là encore l’expression est trop forte. Depuis 1970 il a fallu de longs débats à chacun des congrès de</w:t>
      </w:r>
      <w:r>
        <w:t xml:space="preserve"> [98] </w:t>
      </w:r>
      <w:r w:rsidRPr="0038025F">
        <w:t>la FTQ pour essayer de déterminer une position quelconque sur la question nationale. Le dernier congrès de la FTQ avait bien pr</w:t>
      </w:r>
      <w:r w:rsidRPr="0038025F">
        <w:t>é</w:t>
      </w:r>
      <w:r w:rsidRPr="0038025F">
        <w:t>cisé que le P.Q. n’était pas un parti dans lequel on pouvait mettre tous les espoirs et que l’on' pouvait inconditionnellement supporter mais que, compte tenu de l’urgence au Québec de modifier la carte polit</w:t>
      </w:r>
      <w:r w:rsidRPr="0038025F">
        <w:t>i</w:t>
      </w:r>
      <w:r w:rsidRPr="0038025F">
        <w:t>que et surtout de se débarrasser du gouvernement Bourassa, il a fallu appuyer fort</w:t>
      </w:r>
      <w:r w:rsidRPr="0038025F">
        <w:t>e</w:t>
      </w:r>
      <w:r w:rsidRPr="0038025F">
        <w:t>ment le P.Q. C’est ce contexte qui a motivé un appui au Parti Québ</w:t>
      </w:r>
      <w:r w:rsidRPr="0038025F">
        <w:t>é</w:t>
      </w:r>
      <w:r w:rsidRPr="0038025F">
        <w:t>cois, appui aux réformes sociales et non au parti comme tel.</w:t>
      </w:r>
    </w:p>
    <w:p w14:paraId="3A0067DC" w14:textId="77777777" w:rsidR="008E602B" w:rsidRPr="0038025F" w:rsidRDefault="008E602B" w:rsidP="008E602B">
      <w:pPr>
        <w:spacing w:before="120" w:after="120"/>
        <w:jc w:val="both"/>
      </w:pPr>
      <w:r w:rsidRPr="0038025F">
        <w:t>Le comportement de la FTQ et ce genre de décisions ne sont pas, comme madame Saint-Pierre l’avance, une décision individuelle ou un comportement individuel de dirigeants syndicaux. Je pense que c’est un appui de classe et un appui tactique à un parti réformiste. Ce n’est pas un appui inconditionnel. Lors de la première rencontre au sommet de la Malba</w:t>
      </w:r>
      <w:r>
        <w:t>i</w:t>
      </w:r>
      <w:r w:rsidRPr="0038025F">
        <w:t>e entre le gouvernement et le patronat, la FTQ n’y est pas allée inconditionnellement non plus. La position de base de la FTQ était qu’il n’y avait aucun dialogue possible au Québec, ni avec le gouvernement ni avec les patrons, s’il n’y avait pas des eng</w:t>
      </w:r>
      <w:r w:rsidRPr="0038025F">
        <w:t>a</w:t>
      </w:r>
      <w:r w:rsidRPr="0038025F">
        <w:t>gements fermes de réformes fondamentales au code du travail, aux mesures de syndicalisation et à la santé-sécurité. C’était les trois conditions de base et c’était des pré-requis essentiels. Ils sont écrits en noir sur blanc. Si on appelle cela un appui inconditionnel, alors on se trouvera une autre expression.</w:t>
      </w:r>
    </w:p>
    <w:p w14:paraId="3C9D3CC3" w14:textId="77777777" w:rsidR="008E602B" w:rsidRPr="0038025F" w:rsidRDefault="008E602B" w:rsidP="008E602B">
      <w:pPr>
        <w:spacing w:before="120" w:after="120"/>
        <w:jc w:val="both"/>
      </w:pPr>
      <w:r w:rsidRPr="0038025F">
        <w:t>Les mesures qui ont le plus affecté positivement les travailleurs se retrouvent non pas uniquement dans le domaine des relations de tr</w:t>
      </w:r>
      <w:r w:rsidRPr="0038025F">
        <w:t>a</w:t>
      </w:r>
      <w:r w:rsidRPr="0038025F">
        <w:t>vail. Le gouvernement effectivement par ses mesures de politique d’achat, de volonté de forcer le gouvernement fédéral à contrôler l’importation, l’amélioration du salaire minimum, la levée pour les employés de la fonction publique de la loi</w:t>
      </w:r>
      <w:r>
        <w:t> </w:t>
      </w:r>
      <w:r w:rsidRPr="0038025F">
        <w:t>63, le progrès réalisé dans le domaine de l’assurance-automobile, les énoncés très fermes de pol</w:t>
      </w:r>
      <w:r w:rsidRPr="0038025F">
        <w:t>i</w:t>
      </w:r>
      <w:r w:rsidRPr="0038025F">
        <w:t>tiques sur le bill</w:t>
      </w:r>
      <w:r>
        <w:t> </w:t>
      </w:r>
      <w:r w:rsidRPr="0038025F">
        <w:t>45, la politique d’amiante, ses interventions à l’égard de Tricofil sont toutes des interventions qui ont eu des retombées p</w:t>
      </w:r>
      <w:r w:rsidRPr="0038025F">
        <w:t>o</w:t>
      </w:r>
      <w:r w:rsidRPr="0038025F">
        <w:t>sitives pour les travailleurs en terme de support d’emploi, de soutien de l’emploi, ou en terme de manifestations claires du préjugé favor</w:t>
      </w:r>
      <w:r w:rsidRPr="0038025F">
        <w:t>a</w:t>
      </w:r>
      <w:r w:rsidRPr="0038025F">
        <w:t>ble aux travailleurs.</w:t>
      </w:r>
    </w:p>
    <w:p w14:paraId="7730D682" w14:textId="77777777" w:rsidR="008E602B" w:rsidRDefault="008E602B" w:rsidP="008E602B">
      <w:pPr>
        <w:spacing w:before="120" w:after="120"/>
        <w:jc w:val="both"/>
      </w:pPr>
      <w:r>
        <w:t>[99]</w:t>
      </w:r>
    </w:p>
    <w:p w14:paraId="27A238FB" w14:textId="77777777" w:rsidR="008E602B" w:rsidRPr="0038025F" w:rsidRDefault="008E602B" w:rsidP="008E602B">
      <w:pPr>
        <w:spacing w:before="120" w:after="120"/>
        <w:jc w:val="both"/>
      </w:pPr>
      <w:r w:rsidRPr="0038025F">
        <w:t>D’autre part les budgets p</w:t>
      </w:r>
      <w:r>
        <w:t>résentés, le problèmes de la Wa</w:t>
      </w:r>
      <w:r w:rsidRPr="0038025F">
        <w:t>yag</w:t>
      </w:r>
      <w:r w:rsidRPr="0038025F">
        <w:t>a</w:t>
      </w:r>
      <w:r w:rsidRPr="0038025F">
        <w:t>mac, la solution du problème de Questeel, la coupure dans les cond</w:t>
      </w:r>
      <w:r w:rsidRPr="0038025F">
        <w:t>i</w:t>
      </w:r>
      <w:r w:rsidRPr="0038025F">
        <w:t>tions de travail (négocier dans la construction entre autre la prime des électr</w:t>
      </w:r>
      <w:r w:rsidRPr="0038025F">
        <w:t>i</w:t>
      </w:r>
      <w:r w:rsidRPr="0038025F">
        <w:t>ciens), le fonctionnement des Sociétés d’État au niveau des rel</w:t>
      </w:r>
      <w:r w:rsidRPr="0038025F">
        <w:t>a</w:t>
      </w:r>
      <w:r w:rsidRPr="0038025F">
        <w:t>tions de travail, sont tous des éléments qui se situent en continuité avec les gouvernements précédents.</w:t>
      </w:r>
    </w:p>
    <w:p w14:paraId="1570C37D" w14:textId="77777777" w:rsidR="008E602B" w:rsidRPr="0038025F" w:rsidRDefault="008E602B" w:rsidP="008E602B">
      <w:pPr>
        <w:spacing w:before="120" w:after="120"/>
        <w:jc w:val="both"/>
      </w:pPr>
      <w:r w:rsidRPr="0038025F">
        <w:t>Je terminerai sur trois points d’interrogation. Je crois que l’évaluation de l’action du gouvernement ne peut donc produire ni un bilan noir, ni un bilan blanc ; il sera gris, et dans la situation actuelle il reste encore un espoir et un espoir sérieux que le gouvernement va remplir ses obligations. Nous avons évidemment alerté les militants sur les dangers d’une recherche d’unanimité quelconque et de mise en veilleuse des ré</w:t>
      </w:r>
      <w:r>
        <w:t>formes sociales d’ici le référen</w:t>
      </w:r>
      <w:r w:rsidRPr="0038025F">
        <w:t>dum. Je crois que c’est un danger réel et concret. La position à cet égard est de ne subordo</w:t>
      </w:r>
      <w:r w:rsidRPr="0038025F">
        <w:t>n</w:t>
      </w:r>
      <w:r w:rsidRPr="0038025F">
        <w:t>ner aucune réforme sociale au référendum et à l’issue du réf</w:t>
      </w:r>
      <w:r w:rsidRPr="0038025F">
        <w:t>é</w:t>
      </w:r>
      <w:r w:rsidRPr="0038025F">
        <w:t>rendum. Les deux doivent se mener de pair. Une position quelconque des tr</w:t>
      </w:r>
      <w:r w:rsidRPr="0038025F">
        <w:t>a</w:t>
      </w:r>
      <w:r w:rsidRPr="0038025F">
        <w:t>vailleurs sur le référendum ne peut être dégagée dans un que</w:t>
      </w:r>
      <w:r w:rsidRPr="0038025F">
        <w:t>l</w:t>
      </w:r>
      <w:r w:rsidRPr="0038025F">
        <w:t>conque statu quo sur les réformes sociales urgentes à faire. Le rapport de fo</w:t>
      </w:r>
      <w:r w:rsidRPr="0038025F">
        <w:t>r</w:t>
      </w:r>
      <w:r w:rsidRPr="0038025F">
        <w:t>ce au sein de la société québécoise tend aussi à se modifier d</w:t>
      </w:r>
      <w:r w:rsidRPr="0038025F">
        <w:t>e</w:t>
      </w:r>
      <w:r w:rsidRPr="0038025F">
        <w:t>puis le 15 novembre. Si la grande bourgeoisie a vite perdu les pédales au le</w:t>
      </w:r>
      <w:r w:rsidRPr="0038025F">
        <w:t>n</w:t>
      </w:r>
      <w:r w:rsidRPr="0038025F">
        <w:t>demain du 15, elle les retrouve actuellement par son action constante et quotidienne. Elle tend à retrouver la place qu’elle o</w:t>
      </w:r>
      <w:r w:rsidRPr="0038025F">
        <w:t>c</w:t>
      </w:r>
      <w:r w:rsidRPr="0038025F">
        <w:t>cupait. De ce point de vue nous avons évidemment des torts.</w:t>
      </w:r>
    </w:p>
    <w:p w14:paraId="22083EC5" w14:textId="77777777" w:rsidR="008E602B" w:rsidRPr="0038025F" w:rsidRDefault="008E602B" w:rsidP="008E602B">
      <w:pPr>
        <w:spacing w:before="120" w:after="120"/>
        <w:jc w:val="both"/>
      </w:pPr>
      <w:r w:rsidRPr="0038025F">
        <w:t>Du côté des mouvements populaires et des organisations syndic</w:t>
      </w:r>
      <w:r w:rsidRPr="0038025F">
        <w:t>a</w:t>
      </w:r>
      <w:r w:rsidRPr="0038025F">
        <w:t>les nous n’avons pas nécessairement maintenu toujours la discussion et les pressions nécessaires sur le gouvernement. Je pense qu’il faut aussi essayer de définir de quelle façon doivent s’intégrer les dime</w:t>
      </w:r>
      <w:r w:rsidRPr="0038025F">
        <w:t>n</w:t>
      </w:r>
      <w:r w:rsidRPr="0038025F">
        <w:t>sions nationales et les dimensions sociales de la réforme québécoise et de la société québécoise. En ce sens il ne m’apparaît pas évident non plus que le national et le nationalisme est sous le contrôle de la droite et que les réformes sociales au sein du parti sont sous le contrôle des forces de gauche, mais qu’il y a quelque part un embryon d’intégration qui tend à se faire entre le nationalisme et les réformes nécessaires qui doivent se faire au Québec. Un appui des travailleurs à un projet d’indépendance,</w:t>
      </w:r>
      <w:r>
        <w:t xml:space="preserve"> [100]</w:t>
      </w:r>
      <w:r w:rsidRPr="0038025F">
        <w:t xml:space="preserve"> de souveraineté, ne peut se faire que s’il y a intégr</w:t>
      </w:r>
      <w:r w:rsidRPr="0038025F">
        <w:t>a</w:t>
      </w:r>
      <w:r w:rsidRPr="0038025F">
        <w:t>tion et articulation très étroite de ces deux dimensions nationales et sociales. Ce n’est que par la réalisation préalable de r</w:t>
      </w:r>
      <w:r w:rsidRPr="0038025F">
        <w:t>é</w:t>
      </w:r>
      <w:r w:rsidRPr="0038025F">
        <w:t>formes sociales importantes que l’on peut commencer à dégager ce</w:t>
      </w:r>
      <w:r w:rsidRPr="0038025F">
        <w:t>r</w:t>
      </w:r>
      <w:r w:rsidRPr="0038025F">
        <w:t>taines possib</w:t>
      </w:r>
      <w:r w:rsidRPr="0038025F">
        <w:t>i</w:t>
      </w:r>
      <w:r w:rsidRPr="0038025F">
        <w:t>lités concrètes d’actions politiques qui donneraient une quelconque forme d’indépendance au Québec.</w:t>
      </w:r>
    </w:p>
    <w:p w14:paraId="315CD36D" w14:textId="77777777" w:rsidR="008E602B" w:rsidRDefault="008E602B" w:rsidP="008E602B">
      <w:pPr>
        <w:spacing w:before="120" w:after="120"/>
        <w:jc w:val="both"/>
      </w:pPr>
      <w:r w:rsidRPr="0038025F">
        <w:t>Je termine là-dessus en disant que finalement une des tâches qui nous attend, c’est d’essayer d’inscrire dans la quotidienneté des tr</w:t>
      </w:r>
      <w:r w:rsidRPr="0038025F">
        <w:t>a</w:t>
      </w:r>
      <w:r w:rsidRPr="0038025F">
        <w:t>vailleurs de nouvelles formes de renforcement de leur pouvoir au n</w:t>
      </w:r>
      <w:r w:rsidRPr="0038025F">
        <w:t>i</w:t>
      </w:r>
      <w:r w:rsidRPr="0038025F">
        <w:t>veau même de leur milieu de travail. Certaines réformes du code du travail à l’heure actuelle tendent à cela, mais au niveau de la santé et la sécurité, de la gestion des fonds de pension, du contrôle de la com</w:t>
      </w:r>
      <w:r w:rsidRPr="0038025F">
        <w:t>p</w:t>
      </w:r>
      <w:r w:rsidRPr="0038025F">
        <w:t>tabilité des entreprises, des formes de contrôle sur l’emploi, et des mouvements de personnel au sein des entreprises, doivent s’inscrire pour les travailleurs une forme de rééquilibre du pouvoir dans leur milieu de travail même. C’est une tâche qui est amorcée et qui devra être accentuée dans l’immédiat.</w:t>
      </w:r>
    </w:p>
    <w:p w14:paraId="5127B77E" w14:textId="77777777" w:rsidR="008E602B" w:rsidRDefault="008E602B" w:rsidP="008E602B">
      <w:pPr>
        <w:pStyle w:val="p"/>
      </w:pPr>
      <w:r>
        <w:br w:type="page"/>
        <w:t>[101]</w:t>
      </w:r>
    </w:p>
    <w:p w14:paraId="7BB72DC5" w14:textId="77777777" w:rsidR="008E602B" w:rsidRPr="00E07116" w:rsidRDefault="008E602B" w:rsidP="008E602B">
      <w:pPr>
        <w:jc w:val="both"/>
      </w:pPr>
    </w:p>
    <w:p w14:paraId="3D63C5F8" w14:textId="77777777" w:rsidR="008E602B" w:rsidRDefault="008E602B" w:rsidP="008E602B">
      <w:pPr>
        <w:jc w:val="both"/>
      </w:pPr>
    </w:p>
    <w:p w14:paraId="37AE880C" w14:textId="77777777" w:rsidR="008E602B" w:rsidRPr="00E07116" w:rsidRDefault="008E602B" w:rsidP="008E602B">
      <w:pPr>
        <w:jc w:val="both"/>
      </w:pPr>
    </w:p>
    <w:p w14:paraId="3DA5FCBE" w14:textId="77777777" w:rsidR="008E602B" w:rsidRPr="001E6831" w:rsidRDefault="008E602B" w:rsidP="008E602B">
      <w:pPr>
        <w:ind w:firstLine="0"/>
        <w:jc w:val="center"/>
        <w:rPr>
          <w:sz w:val="24"/>
        </w:rPr>
      </w:pPr>
      <w:bookmarkStart w:id="12" w:name="Chance_au_coureur_pt_II_4"/>
      <w:r w:rsidRPr="001E6831">
        <w:rPr>
          <w:sz w:val="36"/>
        </w:rPr>
        <w:t>La chance au coureur.</w:t>
      </w:r>
      <w:r w:rsidRPr="001E6831">
        <w:rPr>
          <w:sz w:val="36"/>
        </w:rPr>
        <w:br/>
      </w:r>
      <w:r w:rsidRPr="001E6831">
        <w:rPr>
          <w:i/>
          <w:sz w:val="24"/>
        </w:rPr>
        <w:t>Bilan de l’action du Gouvern</w:t>
      </w:r>
      <w:r w:rsidRPr="001E6831">
        <w:rPr>
          <w:i/>
          <w:sz w:val="24"/>
        </w:rPr>
        <w:t>e</w:t>
      </w:r>
      <w:r w:rsidRPr="001E6831">
        <w:rPr>
          <w:i/>
          <w:sz w:val="24"/>
        </w:rPr>
        <w:t>ment du Parti québécois</w:t>
      </w:r>
    </w:p>
    <w:p w14:paraId="23DDCA56" w14:textId="77777777" w:rsidR="008E602B" w:rsidRPr="00591DCE" w:rsidRDefault="008E602B" w:rsidP="008E602B">
      <w:pPr>
        <w:ind w:firstLine="0"/>
        <w:jc w:val="center"/>
        <w:rPr>
          <w:b/>
          <w:color w:val="000080"/>
          <w:sz w:val="24"/>
        </w:rPr>
      </w:pPr>
      <w:r>
        <w:rPr>
          <w:b/>
          <w:color w:val="000080"/>
          <w:sz w:val="24"/>
        </w:rPr>
        <w:t>Deuxième</w:t>
      </w:r>
      <w:r w:rsidRPr="00591DCE">
        <w:rPr>
          <w:b/>
          <w:color w:val="000080"/>
          <w:sz w:val="24"/>
        </w:rPr>
        <w:t xml:space="preserve"> partie</w:t>
      </w:r>
    </w:p>
    <w:p w14:paraId="0EA7F965" w14:textId="77777777" w:rsidR="008E602B" w:rsidRPr="00384B20" w:rsidRDefault="008E602B" w:rsidP="008E602B">
      <w:pPr>
        <w:pStyle w:val="Titreniveau1"/>
      </w:pPr>
      <w:r>
        <w:t>I</w:t>
      </w:r>
      <w:r w:rsidRPr="00384B20">
        <w:t>I</w:t>
      </w:r>
      <w:r>
        <w:t>.4</w:t>
      </w:r>
    </w:p>
    <w:p w14:paraId="5D175B5A" w14:textId="77777777" w:rsidR="008E602B" w:rsidRPr="00E07116" w:rsidRDefault="008E602B" w:rsidP="008E602B">
      <w:pPr>
        <w:pStyle w:val="Titreniveau2"/>
      </w:pPr>
      <w:r>
        <w:t>“COMMENTAIRE.”</w:t>
      </w:r>
    </w:p>
    <w:bookmarkEnd w:id="12"/>
    <w:p w14:paraId="6418665B" w14:textId="77777777" w:rsidR="008E602B" w:rsidRPr="00E07116" w:rsidRDefault="008E602B" w:rsidP="008E602B">
      <w:pPr>
        <w:jc w:val="both"/>
        <w:rPr>
          <w:szCs w:val="36"/>
        </w:rPr>
      </w:pPr>
    </w:p>
    <w:p w14:paraId="171BA906" w14:textId="77777777" w:rsidR="008E602B" w:rsidRPr="00E07116" w:rsidRDefault="008E602B" w:rsidP="008E602B">
      <w:pPr>
        <w:pStyle w:val="auteur"/>
      </w:pPr>
      <w:r>
        <w:t>Francine LALONDE</w:t>
      </w:r>
    </w:p>
    <w:p w14:paraId="1B2FF73D" w14:textId="77777777" w:rsidR="008E602B" w:rsidRPr="00E07116" w:rsidRDefault="008E602B" w:rsidP="008E602B">
      <w:pPr>
        <w:jc w:val="both"/>
      </w:pPr>
    </w:p>
    <w:p w14:paraId="1A2CB182" w14:textId="77777777" w:rsidR="008E602B" w:rsidRPr="00E07116" w:rsidRDefault="008E602B" w:rsidP="008E602B">
      <w:pPr>
        <w:jc w:val="both"/>
      </w:pPr>
    </w:p>
    <w:p w14:paraId="3FA2939B" w14:textId="77777777" w:rsidR="008E602B" w:rsidRPr="00A46010" w:rsidRDefault="008E602B" w:rsidP="008E602B">
      <w:pPr>
        <w:spacing w:before="120" w:after="120"/>
        <w:ind w:left="360"/>
        <w:jc w:val="both"/>
        <w:rPr>
          <w:color w:val="000090"/>
          <w:sz w:val="24"/>
        </w:rPr>
      </w:pPr>
      <w:r w:rsidRPr="00A46010">
        <w:rPr>
          <w:i/>
          <w:iCs/>
          <w:color w:val="000090"/>
          <w:sz w:val="24"/>
        </w:rPr>
        <w:t>Vous n’êtes pas et vous ne voulez pas être le parti des travai</w:t>
      </w:r>
      <w:r w:rsidRPr="00A46010">
        <w:rPr>
          <w:i/>
          <w:iCs/>
          <w:color w:val="000090"/>
          <w:sz w:val="24"/>
        </w:rPr>
        <w:t>l</w:t>
      </w:r>
      <w:r w:rsidRPr="00A46010">
        <w:rPr>
          <w:i/>
          <w:iCs/>
          <w:color w:val="000090"/>
          <w:sz w:val="24"/>
        </w:rPr>
        <w:t>leurs et, par conséquent, vous nous apparaissez bien fragiles devant le p</w:t>
      </w:r>
      <w:r w:rsidRPr="00A46010">
        <w:rPr>
          <w:i/>
          <w:iCs/>
          <w:color w:val="000090"/>
          <w:sz w:val="24"/>
        </w:rPr>
        <w:t>a</w:t>
      </w:r>
      <w:r w:rsidRPr="00A46010">
        <w:rPr>
          <w:i/>
          <w:iCs/>
          <w:color w:val="000090"/>
          <w:sz w:val="24"/>
        </w:rPr>
        <w:t>tronat. Nous ne discernons pas dans votre organisation, dans votre programme, dans vos d</w:t>
      </w:r>
      <w:r w:rsidRPr="00A46010">
        <w:rPr>
          <w:i/>
          <w:iCs/>
          <w:color w:val="000090"/>
          <w:sz w:val="24"/>
        </w:rPr>
        <w:t>é</w:t>
      </w:r>
      <w:r w:rsidRPr="00A46010">
        <w:rPr>
          <w:i/>
          <w:iCs/>
          <w:color w:val="000090"/>
          <w:sz w:val="24"/>
        </w:rPr>
        <w:t>cisions politiques, les armes qui vous permettraient de tenir en respect les fo</w:t>
      </w:r>
      <w:r w:rsidRPr="00A46010">
        <w:rPr>
          <w:i/>
          <w:iCs/>
          <w:color w:val="000090"/>
          <w:sz w:val="24"/>
        </w:rPr>
        <w:t>r</w:t>
      </w:r>
      <w:r w:rsidRPr="00A46010">
        <w:rPr>
          <w:i/>
          <w:iCs/>
          <w:color w:val="000090"/>
          <w:sz w:val="24"/>
        </w:rPr>
        <w:t>ces capitalistes.</w:t>
      </w:r>
    </w:p>
    <w:p w14:paraId="5B0570CE" w14:textId="77777777" w:rsidR="008E602B" w:rsidRPr="00A46010" w:rsidRDefault="008E602B" w:rsidP="008E602B">
      <w:pPr>
        <w:spacing w:before="120" w:after="120"/>
        <w:ind w:left="360"/>
        <w:jc w:val="both"/>
        <w:rPr>
          <w:color w:val="000090"/>
          <w:sz w:val="24"/>
        </w:rPr>
      </w:pPr>
      <w:r w:rsidRPr="00A46010">
        <w:rPr>
          <w:i/>
          <w:iCs/>
          <w:color w:val="000090"/>
          <w:sz w:val="24"/>
        </w:rPr>
        <w:t>Certes, vous êtes capables d’influencer ou d’avoir le soutien des petites et moyennes entreprises québécoises qui sont votre clientèle. Mais comment di</w:t>
      </w:r>
      <w:r w:rsidRPr="00A46010">
        <w:rPr>
          <w:i/>
          <w:iCs/>
          <w:color w:val="000090"/>
          <w:sz w:val="24"/>
        </w:rPr>
        <w:t>c</w:t>
      </w:r>
      <w:r w:rsidRPr="00A46010">
        <w:rPr>
          <w:i/>
          <w:iCs/>
          <w:color w:val="000090"/>
          <w:sz w:val="24"/>
        </w:rPr>
        <w:t>terez-vous votre volonté aux grandes compagnies américaines et canadiennes-anglaises ? Vous n’avez même pas la fo</w:t>
      </w:r>
      <w:r w:rsidRPr="00A46010">
        <w:rPr>
          <w:i/>
          <w:iCs/>
          <w:color w:val="000090"/>
          <w:sz w:val="24"/>
        </w:rPr>
        <w:t>r</w:t>
      </w:r>
      <w:r w:rsidRPr="00A46010">
        <w:rPr>
          <w:i/>
          <w:iCs/>
          <w:color w:val="000090"/>
          <w:sz w:val="24"/>
        </w:rPr>
        <w:t>ce d’être un arbitre.</w:t>
      </w:r>
    </w:p>
    <w:p w14:paraId="7AC58452" w14:textId="77777777" w:rsidR="008E602B" w:rsidRPr="00A46010" w:rsidRDefault="008E602B" w:rsidP="008E602B">
      <w:pPr>
        <w:spacing w:before="120" w:after="120"/>
        <w:ind w:left="360"/>
        <w:jc w:val="both"/>
        <w:rPr>
          <w:color w:val="000090"/>
          <w:sz w:val="24"/>
        </w:rPr>
      </w:pPr>
      <w:r w:rsidRPr="00A46010">
        <w:rPr>
          <w:i/>
          <w:iCs/>
          <w:color w:val="000090"/>
          <w:sz w:val="24"/>
        </w:rPr>
        <w:t>(...)</w:t>
      </w:r>
    </w:p>
    <w:p w14:paraId="067236CD" w14:textId="77777777" w:rsidR="008E602B" w:rsidRDefault="008E602B" w:rsidP="008E602B">
      <w:pPr>
        <w:spacing w:before="120" w:after="120"/>
        <w:ind w:left="360"/>
        <w:jc w:val="both"/>
        <w:rPr>
          <w:i/>
          <w:iCs/>
          <w:color w:val="000090"/>
          <w:sz w:val="24"/>
        </w:rPr>
      </w:pPr>
      <w:r w:rsidRPr="00A46010">
        <w:rPr>
          <w:i/>
          <w:iCs/>
          <w:color w:val="000090"/>
          <w:sz w:val="24"/>
        </w:rPr>
        <w:t>Mais parmi vos objectifs, il en est un qui nous touche et qui r</w:t>
      </w:r>
      <w:r w:rsidRPr="00A46010">
        <w:rPr>
          <w:i/>
          <w:iCs/>
          <w:color w:val="000090"/>
          <w:sz w:val="24"/>
        </w:rPr>
        <w:t>e</w:t>
      </w:r>
      <w:r w:rsidRPr="00A46010">
        <w:rPr>
          <w:i/>
          <w:iCs/>
          <w:color w:val="000090"/>
          <w:sz w:val="24"/>
        </w:rPr>
        <w:t>çoit notre appui, la libération Culturelle. Nous croyons qu’elle ne peut se faire qu’à tr</w:t>
      </w:r>
      <w:r w:rsidRPr="00A46010">
        <w:rPr>
          <w:i/>
          <w:iCs/>
          <w:color w:val="000090"/>
          <w:sz w:val="24"/>
        </w:rPr>
        <w:t>a</w:t>
      </w:r>
      <w:r w:rsidRPr="00A46010">
        <w:rPr>
          <w:i/>
          <w:iCs/>
          <w:color w:val="000090"/>
          <w:sz w:val="24"/>
        </w:rPr>
        <w:t>vers une libération politique. Mais nous croyons aussi que celle-ci ne peut se faire qu’en s’articulant sur une libération éc</w:t>
      </w:r>
      <w:r w:rsidRPr="00A46010">
        <w:rPr>
          <w:i/>
          <w:iCs/>
          <w:color w:val="000090"/>
          <w:sz w:val="24"/>
        </w:rPr>
        <w:t>o</w:t>
      </w:r>
      <w:r w:rsidRPr="00A46010">
        <w:rPr>
          <w:i/>
          <w:iCs/>
          <w:color w:val="000090"/>
          <w:sz w:val="24"/>
        </w:rPr>
        <w:t>nomique.</w:t>
      </w:r>
    </w:p>
    <w:p w14:paraId="66AD176F" w14:textId="77777777" w:rsidR="008E602B" w:rsidRPr="00A46010" w:rsidRDefault="008E602B" w:rsidP="008E602B">
      <w:pPr>
        <w:spacing w:before="120" w:after="120"/>
        <w:ind w:left="360"/>
        <w:jc w:val="both"/>
        <w:rPr>
          <w:color w:val="000090"/>
          <w:sz w:val="24"/>
        </w:rPr>
      </w:pPr>
    </w:p>
    <w:p w14:paraId="1968E9AC" w14:textId="77777777" w:rsidR="008E602B" w:rsidRPr="00384B20" w:rsidRDefault="008E602B" w:rsidP="008E602B">
      <w:pPr>
        <w:ind w:right="90" w:firstLine="0"/>
        <w:jc w:val="both"/>
        <w:rPr>
          <w:sz w:val="20"/>
        </w:rPr>
      </w:pPr>
      <w:hyperlink w:anchor="tdm" w:history="1">
        <w:r w:rsidRPr="00384B20">
          <w:rPr>
            <w:rStyle w:val="Hyperlien"/>
            <w:sz w:val="20"/>
          </w:rPr>
          <w:t>Retour à la table des matières</w:t>
        </w:r>
      </w:hyperlink>
    </w:p>
    <w:p w14:paraId="68D937FC" w14:textId="77777777" w:rsidR="008E602B" w:rsidRPr="0038025F" w:rsidRDefault="008E602B" w:rsidP="008E602B">
      <w:pPr>
        <w:spacing w:before="120" w:after="120"/>
        <w:jc w:val="both"/>
      </w:pPr>
      <w:r w:rsidRPr="0038025F">
        <w:t>Voici pour le silence de la CSN et l’abandon de la critique radic</w:t>
      </w:r>
      <w:r w:rsidRPr="0038025F">
        <w:t>a</w:t>
      </w:r>
      <w:r w:rsidRPr="0038025F">
        <w:t>le. En passant, il est facile par les temps qui courent de critiquer gr</w:t>
      </w:r>
      <w:r w:rsidRPr="0038025F">
        <w:t>a</w:t>
      </w:r>
      <w:r w:rsidRPr="0038025F">
        <w:t>tuitement les directions syndicales, on est en bonne compagnie, G</w:t>
      </w:r>
      <w:r w:rsidRPr="0038025F">
        <w:t>é</w:t>
      </w:r>
      <w:r w:rsidRPr="0038025F">
        <w:t>rard Dion, les groupes gauchistes et le patronat.</w:t>
      </w:r>
    </w:p>
    <w:p w14:paraId="7045A9D7" w14:textId="77777777" w:rsidR="008E602B" w:rsidRPr="0038025F" w:rsidRDefault="008E602B" w:rsidP="008E602B">
      <w:pPr>
        <w:spacing w:before="120" w:after="120"/>
        <w:jc w:val="both"/>
      </w:pPr>
      <w:r w:rsidRPr="0038025F">
        <w:t>Pour le bilan. Après les autres, je vais dire que le bilan comporte des aspects positifs et négatifs et je vais en ajouter à ceux qui ont été énumérés : pour les aspects positifs, le retrait des poursuites en vertu des lois 23 et 253, le retrait de la loi 64 qui a aidé à déséquilibrer le fédéral et à appuyer la lutte des travailleurs du Québec, avec ceux du reste du Canada, pour obtenir le retrait de la loi C-73. Cette loi à la CSN on l’a qualifiée de la plus anti-syndicale jamais votée au Québec et au Canada parce qu’elle s’attaque au droit même de négocier.</w:t>
      </w:r>
    </w:p>
    <w:p w14:paraId="3B91A181" w14:textId="77777777" w:rsidR="008E602B" w:rsidRPr="0038025F" w:rsidRDefault="008E602B" w:rsidP="008E602B">
      <w:pPr>
        <w:spacing w:before="120" w:after="120"/>
        <w:jc w:val="both"/>
      </w:pPr>
      <w:r w:rsidRPr="0038025F">
        <w:t>De même, dès le lendemain des élections, on s’est retrouvé avec des conflits qui pourrissaient. On peut dire que dans certains</w:t>
      </w:r>
      <w:r>
        <w:t xml:space="preserve"> [102] </w:t>
      </w:r>
      <w:r w:rsidRPr="0038025F">
        <w:t>cas le fait que le patronat ne pouvait plus compter sur un appui incond</w:t>
      </w:r>
      <w:r w:rsidRPr="0038025F">
        <w:t>i</w:t>
      </w:r>
      <w:r w:rsidRPr="0038025F">
        <w:t>tionnel a fait en sorte que des règlements ont pu être obtenus.</w:t>
      </w:r>
    </w:p>
    <w:p w14:paraId="5CEDAA34" w14:textId="77777777" w:rsidR="008E602B" w:rsidRPr="0038025F" w:rsidRDefault="008E602B" w:rsidP="008E602B">
      <w:pPr>
        <w:spacing w:before="120" w:after="120"/>
        <w:jc w:val="both"/>
      </w:pPr>
      <w:r w:rsidRPr="0038025F">
        <w:t>On est cependant en droit de se demander si la jeunesse du gouve</w:t>
      </w:r>
      <w:r w:rsidRPr="0038025F">
        <w:t>r</w:t>
      </w:r>
      <w:r w:rsidRPr="0038025F">
        <w:t>nement n’y est pas pour quelque chose. De toutes façons, avec le comportement du gouvernement à Wayagamac, à East-Angus, à Gulf et ailleurs, les compagnies ont trouvé un nouveau moyen de pression.</w:t>
      </w:r>
    </w:p>
    <w:p w14:paraId="24A76CA7" w14:textId="77777777" w:rsidR="008E602B" w:rsidRPr="0038025F" w:rsidRDefault="008E602B" w:rsidP="008E602B">
      <w:pPr>
        <w:spacing w:before="120" w:after="120"/>
        <w:jc w:val="both"/>
      </w:pPr>
      <w:r w:rsidRPr="0038025F">
        <w:t>Du côté négatif. On peut remarquer que le gouvernement comme employeur direct ou indirect a été extrêmement dur et anti-syndical même. Nous l’avons accusé de se comporter comme une multinati</w:t>
      </w:r>
      <w:r w:rsidRPr="0038025F">
        <w:t>o</w:t>
      </w:r>
      <w:r w:rsidRPr="0038025F">
        <w:t>nale.</w:t>
      </w:r>
    </w:p>
    <w:p w14:paraId="45FFFB63" w14:textId="77777777" w:rsidR="008E602B" w:rsidRPr="0038025F" w:rsidRDefault="008E602B" w:rsidP="008E602B">
      <w:pPr>
        <w:spacing w:before="120" w:after="120"/>
        <w:jc w:val="both"/>
      </w:pPr>
      <w:r w:rsidRPr="0038025F">
        <w:t>Les scabs ont continué à être protégés par la police et la santé et la sécurité des travailleurs a continué à être attaquée, malgré les prome</w:t>
      </w:r>
      <w:r w:rsidRPr="0038025F">
        <w:t>s</w:t>
      </w:r>
      <w:r w:rsidRPr="0038025F">
        <w:t>ses d’une nouvelle loi par le ministre Marois. Même si l’intention semble réelle, le comportement du gouvernement à Wayagamac ne peut que nous inquiéter sérieusement quant à la passation d’une loi sur la santé-sécurité qui soit favorable aux travailleurs, surtout dans la conjoncture économique de crise dont on a dû parler ce matin mais dont nous n’avons pas parlé à cet atelier.</w:t>
      </w:r>
    </w:p>
    <w:p w14:paraId="085BF210" w14:textId="77777777" w:rsidR="008E602B" w:rsidRPr="0038025F" w:rsidRDefault="008E602B" w:rsidP="008E602B">
      <w:pPr>
        <w:spacing w:before="120" w:after="120"/>
        <w:jc w:val="both"/>
      </w:pPr>
      <w:r w:rsidRPr="0038025F">
        <w:t>Le bilan de l’action du PQ doit se faire d’une façon globale, mais il est nécessaire de le faire comme nous le vivons également, au jour le jour, dans chaque conflit, en rase motte.</w:t>
      </w:r>
    </w:p>
    <w:p w14:paraId="4A621545" w14:textId="77777777" w:rsidR="008E602B" w:rsidRPr="0038025F" w:rsidRDefault="008E602B" w:rsidP="008E602B">
      <w:pPr>
        <w:spacing w:before="120" w:after="120"/>
        <w:jc w:val="both"/>
      </w:pPr>
      <w:r w:rsidRPr="0038025F">
        <w:t>J’aimerais qu’on pousse également l’analyse du côté d’une affi</w:t>
      </w:r>
      <w:r w:rsidRPr="0038025F">
        <w:t>r</w:t>
      </w:r>
      <w:r w:rsidRPr="0038025F">
        <w:t>mation qu’on entend souvent, la démobilisation qu’a entraîné l’élection du 15 novembre. C’est à mon avis, ignorer deux choses : d’abord que dans plusieurs conflits il y a un haut degré de combativité des travailleurs ; ensuite que la loi C-73, et à la CSN nous l’avions prévu, a mis les travailleurs isolés syndicat par syndicat dans des conditions de lutte extrêmement difficiles. Il y a également la conjon</w:t>
      </w:r>
      <w:r w:rsidRPr="0038025F">
        <w:t>c</w:t>
      </w:r>
      <w:r w:rsidRPr="0038025F">
        <w:t>ture économique, le taux de chômage. Mais c’est ignorer la situation à la base que d’attribuer au PQ la victoire d’avoir fait passer son idéologie unanismiste. L’habitude des travailleurs, de la produ</w:t>
      </w:r>
      <w:r w:rsidRPr="0038025F">
        <w:t>c</w:t>
      </w:r>
      <w:r w:rsidRPr="0038025F">
        <w:t>tion notamment, de voter PQ est</w:t>
      </w:r>
      <w:r>
        <w:t xml:space="preserve"> [103] </w:t>
      </w:r>
      <w:r w:rsidRPr="0038025F">
        <w:t>récente, et ils sont francs de plus en plus quant aux conséquences de leurs désillusions.</w:t>
      </w:r>
    </w:p>
    <w:p w14:paraId="2FD6E085" w14:textId="77777777" w:rsidR="008E602B" w:rsidRDefault="008E602B" w:rsidP="008E602B">
      <w:pPr>
        <w:spacing w:before="120" w:after="120"/>
        <w:jc w:val="both"/>
      </w:pPr>
      <w:r w:rsidRPr="0038025F">
        <w:t>Dans ce contexte, il est évident qu’il est important, et à la CSN nous l’avons commencé, de nous préparer à prendre position sur la question nationale. Je m’inscris dans la problématique posée par Cél</w:t>
      </w:r>
      <w:r w:rsidRPr="0038025F">
        <w:t>i</w:t>
      </w:r>
      <w:r w:rsidRPr="0038025F">
        <w:t>ne Saint-Pierre. Aussi longtemps que nous n’aurons pas opté au n</w:t>
      </w:r>
      <w:r w:rsidRPr="0038025F">
        <w:t>i</w:t>
      </w:r>
      <w:r w:rsidRPr="0038025F">
        <w:t>veau des centrales, pour l’une ou l’autre partie de l’alternative, nous ne pourrons prendre l’initiative. Ou bien nous ne pouvons faire l’économie d’un État national au profit de la bourgeoisie et de la petite bourgeoisie technocratique, et il faudra alors déterminer à quelles conditions cette étape pourra servir à préparer le socialisme — ou il faudra déterminer la liaison à établir entre la libération nationale et la libération sociale et économique. Mais nous sommes des organis</w:t>
      </w:r>
      <w:r w:rsidRPr="0038025F">
        <w:t>a</w:t>
      </w:r>
      <w:r w:rsidRPr="0038025F">
        <w:t>tions de masse, pas un parti, et nous ne pouvons qu’être prudents dans cette démarche. A la CSN c’est une consultation qui vise à atteindre tous les syndicats que nous sommes à préparer. Le défi sera d’en arr</w:t>
      </w:r>
      <w:r w:rsidRPr="0038025F">
        <w:t>i</w:t>
      </w:r>
      <w:r w:rsidRPr="0038025F">
        <w:t>ver à une position tout en continuant à avoir la force et la solidarité nécessaires à l’accomplissement de ce pourquoi nous existons d’abord, le rapport de forces des travailleurs par rapport à leurs cond</w:t>
      </w:r>
      <w:r w:rsidRPr="0038025F">
        <w:t>i</w:t>
      </w:r>
      <w:r w:rsidRPr="0038025F">
        <w:t>tions de travail.</w:t>
      </w:r>
    </w:p>
    <w:p w14:paraId="617009BC" w14:textId="77777777" w:rsidR="008E602B" w:rsidRDefault="008E602B" w:rsidP="008E602B">
      <w:pPr>
        <w:spacing w:before="120" w:after="120"/>
        <w:jc w:val="both"/>
      </w:pPr>
    </w:p>
    <w:p w14:paraId="22324CB6" w14:textId="77777777" w:rsidR="008E602B" w:rsidRDefault="008E602B" w:rsidP="008E602B">
      <w:pPr>
        <w:pStyle w:val="p"/>
      </w:pPr>
      <w:r>
        <w:t>[104]</w:t>
      </w:r>
    </w:p>
    <w:p w14:paraId="7EB5ACAB" w14:textId="77777777" w:rsidR="008E602B" w:rsidRDefault="008E602B" w:rsidP="008E602B">
      <w:pPr>
        <w:pStyle w:val="p"/>
      </w:pPr>
      <w:r>
        <w:br w:type="page"/>
        <w:t>[105]</w:t>
      </w:r>
    </w:p>
    <w:p w14:paraId="1AAE1210" w14:textId="77777777" w:rsidR="008E602B" w:rsidRPr="00E07116" w:rsidRDefault="008E602B" w:rsidP="008E602B">
      <w:pPr>
        <w:jc w:val="both"/>
      </w:pPr>
    </w:p>
    <w:p w14:paraId="22F79FB2" w14:textId="77777777" w:rsidR="008E602B" w:rsidRPr="00E07116" w:rsidRDefault="008E602B" w:rsidP="008E602B"/>
    <w:p w14:paraId="10B625C4" w14:textId="77777777" w:rsidR="008E602B" w:rsidRPr="00E07116" w:rsidRDefault="008E602B" w:rsidP="008E602B">
      <w:pPr>
        <w:jc w:val="both"/>
      </w:pPr>
    </w:p>
    <w:p w14:paraId="36D38939" w14:textId="77777777" w:rsidR="008E602B" w:rsidRPr="00E07116" w:rsidRDefault="008E602B" w:rsidP="008E602B">
      <w:pPr>
        <w:jc w:val="both"/>
      </w:pPr>
    </w:p>
    <w:p w14:paraId="6C44324F" w14:textId="77777777" w:rsidR="008E602B" w:rsidRPr="001E6831" w:rsidRDefault="008E602B" w:rsidP="008E602B">
      <w:pPr>
        <w:ind w:firstLine="0"/>
        <w:jc w:val="center"/>
        <w:rPr>
          <w:sz w:val="24"/>
        </w:rPr>
      </w:pPr>
      <w:bookmarkStart w:id="13" w:name="Chance_au_coureur_pt_III"/>
      <w:r w:rsidRPr="001E6831">
        <w:rPr>
          <w:sz w:val="36"/>
        </w:rPr>
        <w:t>La chance au coureur.</w:t>
      </w:r>
      <w:r w:rsidRPr="001E6831">
        <w:rPr>
          <w:sz w:val="36"/>
        </w:rPr>
        <w:br/>
      </w:r>
      <w:r w:rsidRPr="001E6831">
        <w:rPr>
          <w:i/>
          <w:sz w:val="24"/>
        </w:rPr>
        <w:t>Bilan de l’action du Gouvern</w:t>
      </w:r>
      <w:r w:rsidRPr="001E6831">
        <w:rPr>
          <w:i/>
          <w:sz w:val="24"/>
        </w:rPr>
        <w:t>e</w:t>
      </w:r>
      <w:r w:rsidRPr="001E6831">
        <w:rPr>
          <w:i/>
          <w:sz w:val="24"/>
        </w:rPr>
        <w:t>ment du Parti québécois</w:t>
      </w:r>
    </w:p>
    <w:p w14:paraId="0F4B0267" w14:textId="77777777" w:rsidR="008E602B" w:rsidRPr="00E07116" w:rsidRDefault="008E602B" w:rsidP="008E602B">
      <w:pPr>
        <w:jc w:val="both"/>
      </w:pPr>
    </w:p>
    <w:p w14:paraId="4BA7ED14" w14:textId="77777777" w:rsidR="008E602B" w:rsidRPr="00384B20" w:rsidRDefault="008E602B" w:rsidP="008E602B">
      <w:pPr>
        <w:pStyle w:val="partie"/>
        <w:jc w:val="center"/>
        <w:rPr>
          <w:sz w:val="72"/>
        </w:rPr>
      </w:pPr>
      <w:r>
        <w:rPr>
          <w:sz w:val="72"/>
        </w:rPr>
        <w:t>III</w:t>
      </w:r>
    </w:p>
    <w:p w14:paraId="043EF2EF" w14:textId="77777777" w:rsidR="008E602B" w:rsidRPr="00E07116" w:rsidRDefault="008E602B" w:rsidP="008E602B">
      <w:pPr>
        <w:jc w:val="both"/>
      </w:pPr>
    </w:p>
    <w:p w14:paraId="7DFA660E" w14:textId="77777777" w:rsidR="008E602B" w:rsidRPr="00384B20" w:rsidRDefault="008E602B" w:rsidP="008E602B">
      <w:pPr>
        <w:pStyle w:val="Titreniveau2"/>
      </w:pPr>
      <w:r>
        <w:t>LE GOUVERNEMENT DU P.Q.</w:t>
      </w:r>
      <w:r>
        <w:br/>
        <w:t>ET LES QUÉBÉCOISES</w:t>
      </w:r>
    </w:p>
    <w:bookmarkEnd w:id="13"/>
    <w:p w14:paraId="0A2A1FE0" w14:textId="77777777" w:rsidR="008E602B" w:rsidRPr="00E07116" w:rsidRDefault="008E602B" w:rsidP="008E602B">
      <w:pPr>
        <w:jc w:val="both"/>
      </w:pPr>
    </w:p>
    <w:p w14:paraId="0D15805D" w14:textId="77777777" w:rsidR="008E602B" w:rsidRPr="00E07116" w:rsidRDefault="008E602B" w:rsidP="008E602B">
      <w:pPr>
        <w:jc w:val="both"/>
      </w:pPr>
    </w:p>
    <w:p w14:paraId="0CEA14CE" w14:textId="77777777" w:rsidR="008E602B" w:rsidRPr="00E07116" w:rsidRDefault="008E602B" w:rsidP="008E602B">
      <w:pPr>
        <w:jc w:val="both"/>
      </w:pPr>
    </w:p>
    <w:p w14:paraId="0B2CCBFA" w14:textId="77777777" w:rsidR="008E602B" w:rsidRPr="00E07116" w:rsidRDefault="008E602B" w:rsidP="008E602B">
      <w:pPr>
        <w:jc w:val="both"/>
      </w:pPr>
    </w:p>
    <w:p w14:paraId="5099DE95" w14:textId="77777777" w:rsidR="008E602B" w:rsidRDefault="008E602B" w:rsidP="008E602B">
      <w:pPr>
        <w:jc w:val="both"/>
      </w:pPr>
    </w:p>
    <w:p w14:paraId="39FCCCC7" w14:textId="77777777" w:rsidR="008E602B" w:rsidRDefault="008E602B" w:rsidP="008E602B">
      <w:pPr>
        <w:jc w:val="both"/>
      </w:pPr>
    </w:p>
    <w:p w14:paraId="3248AF2F" w14:textId="77777777" w:rsidR="008E602B" w:rsidRPr="00E07116" w:rsidRDefault="008E602B" w:rsidP="008E602B">
      <w:pPr>
        <w:jc w:val="both"/>
      </w:pPr>
    </w:p>
    <w:p w14:paraId="29755D17" w14:textId="77777777" w:rsidR="008E602B" w:rsidRPr="00E07116" w:rsidRDefault="008E602B" w:rsidP="008E602B">
      <w:pPr>
        <w:jc w:val="both"/>
      </w:pPr>
    </w:p>
    <w:p w14:paraId="16810BFB" w14:textId="77777777" w:rsidR="008E602B" w:rsidRPr="00E07116" w:rsidRDefault="008E602B" w:rsidP="008E602B">
      <w:pPr>
        <w:jc w:val="both"/>
      </w:pPr>
    </w:p>
    <w:p w14:paraId="6FB560BE" w14:textId="77777777" w:rsidR="008E602B" w:rsidRPr="00E07116" w:rsidRDefault="008E602B" w:rsidP="008E602B">
      <w:pPr>
        <w:jc w:val="both"/>
      </w:pPr>
    </w:p>
    <w:p w14:paraId="1C4D3A95" w14:textId="77777777" w:rsidR="008E602B" w:rsidRPr="00384B20" w:rsidRDefault="008E602B" w:rsidP="008E602B">
      <w:pPr>
        <w:ind w:right="90" w:firstLine="0"/>
        <w:jc w:val="both"/>
        <w:rPr>
          <w:sz w:val="20"/>
        </w:rPr>
      </w:pPr>
      <w:hyperlink w:anchor="tdm" w:history="1">
        <w:r w:rsidRPr="00384B20">
          <w:rPr>
            <w:rStyle w:val="Hyperlien"/>
            <w:sz w:val="20"/>
          </w:rPr>
          <w:t>Retour à la table des matières</w:t>
        </w:r>
      </w:hyperlink>
    </w:p>
    <w:p w14:paraId="59CD2CC9" w14:textId="77777777" w:rsidR="008E602B" w:rsidRPr="00E07116" w:rsidRDefault="008E602B" w:rsidP="008E602B">
      <w:pPr>
        <w:jc w:val="both"/>
      </w:pPr>
    </w:p>
    <w:p w14:paraId="2F3BFFE0" w14:textId="77777777" w:rsidR="008E602B" w:rsidRDefault="008E602B" w:rsidP="008E602B">
      <w:pPr>
        <w:pStyle w:val="p"/>
      </w:pPr>
      <w:r>
        <w:br w:type="page"/>
        <w:t>[105]</w:t>
      </w:r>
    </w:p>
    <w:p w14:paraId="2BD3FA96" w14:textId="77777777" w:rsidR="008E602B" w:rsidRPr="00E07116" w:rsidRDefault="008E602B" w:rsidP="008E602B">
      <w:pPr>
        <w:jc w:val="both"/>
      </w:pPr>
    </w:p>
    <w:p w14:paraId="7E410788" w14:textId="77777777" w:rsidR="008E602B" w:rsidRDefault="008E602B" w:rsidP="008E602B">
      <w:pPr>
        <w:jc w:val="both"/>
      </w:pPr>
    </w:p>
    <w:p w14:paraId="1FCAF1B5" w14:textId="77777777" w:rsidR="008E602B" w:rsidRPr="00E07116" w:rsidRDefault="008E602B" w:rsidP="008E602B">
      <w:pPr>
        <w:jc w:val="both"/>
      </w:pPr>
    </w:p>
    <w:p w14:paraId="47A765A0" w14:textId="77777777" w:rsidR="008E602B" w:rsidRPr="001E6831" w:rsidRDefault="008E602B" w:rsidP="008E602B">
      <w:pPr>
        <w:ind w:firstLine="0"/>
        <w:jc w:val="center"/>
        <w:rPr>
          <w:sz w:val="24"/>
        </w:rPr>
      </w:pPr>
      <w:bookmarkStart w:id="14" w:name="Chance_au_coureur_pt_III_1"/>
      <w:r w:rsidRPr="001E6831">
        <w:rPr>
          <w:sz w:val="36"/>
        </w:rPr>
        <w:t>La chance au coureur.</w:t>
      </w:r>
      <w:r w:rsidRPr="001E6831">
        <w:rPr>
          <w:sz w:val="36"/>
        </w:rPr>
        <w:br/>
      </w:r>
      <w:r w:rsidRPr="001E6831">
        <w:rPr>
          <w:i/>
          <w:sz w:val="24"/>
        </w:rPr>
        <w:t>Bilan de l’action du Gouvern</w:t>
      </w:r>
      <w:r w:rsidRPr="001E6831">
        <w:rPr>
          <w:i/>
          <w:sz w:val="24"/>
        </w:rPr>
        <w:t>e</w:t>
      </w:r>
      <w:r w:rsidRPr="001E6831">
        <w:rPr>
          <w:i/>
          <w:sz w:val="24"/>
        </w:rPr>
        <w:t>ment du Parti québécois</w:t>
      </w:r>
    </w:p>
    <w:p w14:paraId="7BF27FCA" w14:textId="77777777" w:rsidR="008E602B" w:rsidRPr="00591DCE" w:rsidRDefault="008E602B" w:rsidP="008E602B">
      <w:pPr>
        <w:ind w:firstLine="0"/>
        <w:jc w:val="center"/>
        <w:rPr>
          <w:b/>
          <w:color w:val="000080"/>
          <w:sz w:val="24"/>
        </w:rPr>
      </w:pPr>
      <w:r>
        <w:rPr>
          <w:b/>
          <w:color w:val="000080"/>
          <w:sz w:val="24"/>
        </w:rPr>
        <w:t>Troisième</w:t>
      </w:r>
      <w:r w:rsidRPr="00591DCE">
        <w:rPr>
          <w:b/>
          <w:color w:val="000080"/>
          <w:sz w:val="24"/>
        </w:rPr>
        <w:t xml:space="preserve"> partie</w:t>
      </w:r>
    </w:p>
    <w:p w14:paraId="211D7254" w14:textId="77777777" w:rsidR="008E602B" w:rsidRPr="00384B20" w:rsidRDefault="008E602B" w:rsidP="008E602B">
      <w:pPr>
        <w:pStyle w:val="Titreniveau1"/>
      </w:pPr>
      <w:r>
        <w:t>I</w:t>
      </w:r>
      <w:r w:rsidRPr="00384B20">
        <w:t>I</w:t>
      </w:r>
      <w:r>
        <w:t>I.1</w:t>
      </w:r>
    </w:p>
    <w:p w14:paraId="01B7C36E" w14:textId="77777777" w:rsidR="008E602B" w:rsidRPr="00E07116" w:rsidRDefault="008E602B" w:rsidP="008E602B">
      <w:pPr>
        <w:pStyle w:val="Titreniveau2"/>
      </w:pPr>
      <w:r>
        <w:t>“Le Gouvernement du Parti québécois</w:t>
      </w:r>
      <w:r>
        <w:br/>
        <w:t>et la question des droits</w:t>
      </w:r>
      <w:r>
        <w:br/>
        <w:t>des femmes.”</w:t>
      </w:r>
    </w:p>
    <w:bookmarkEnd w:id="14"/>
    <w:p w14:paraId="01D10E4F" w14:textId="77777777" w:rsidR="008E602B" w:rsidRPr="00E07116" w:rsidRDefault="008E602B" w:rsidP="008E602B">
      <w:pPr>
        <w:jc w:val="both"/>
        <w:rPr>
          <w:szCs w:val="36"/>
        </w:rPr>
      </w:pPr>
    </w:p>
    <w:p w14:paraId="4C1E9AC8" w14:textId="77777777" w:rsidR="008E602B" w:rsidRPr="00E07116" w:rsidRDefault="008E602B" w:rsidP="008E602B">
      <w:pPr>
        <w:pStyle w:val="auteur"/>
      </w:pPr>
      <w:r>
        <w:t>Francine FOURNIER</w:t>
      </w:r>
    </w:p>
    <w:p w14:paraId="4D24D054" w14:textId="77777777" w:rsidR="008E602B" w:rsidRPr="00E07116" w:rsidRDefault="008E602B" w:rsidP="008E602B">
      <w:pPr>
        <w:jc w:val="both"/>
      </w:pPr>
    </w:p>
    <w:p w14:paraId="18590B5F" w14:textId="77777777" w:rsidR="008E602B" w:rsidRDefault="008E602B" w:rsidP="008E602B">
      <w:pPr>
        <w:jc w:val="both"/>
      </w:pPr>
    </w:p>
    <w:p w14:paraId="2B1601B9" w14:textId="77777777" w:rsidR="008E602B" w:rsidRPr="00E07116" w:rsidRDefault="008E602B" w:rsidP="008E602B">
      <w:pPr>
        <w:jc w:val="both"/>
      </w:pPr>
    </w:p>
    <w:p w14:paraId="064CD141" w14:textId="77777777" w:rsidR="008E602B" w:rsidRPr="00E07116" w:rsidRDefault="008E602B" w:rsidP="008E602B">
      <w:pPr>
        <w:jc w:val="both"/>
      </w:pPr>
    </w:p>
    <w:p w14:paraId="4C04632F" w14:textId="77777777" w:rsidR="008E602B" w:rsidRPr="00384B20" w:rsidRDefault="008E602B" w:rsidP="008E602B">
      <w:pPr>
        <w:ind w:right="90" w:firstLine="0"/>
        <w:jc w:val="both"/>
        <w:rPr>
          <w:sz w:val="20"/>
        </w:rPr>
      </w:pPr>
      <w:hyperlink w:anchor="tdm" w:history="1">
        <w:r w:rsidRPr="00384B20">
          <w:rPr>
            <w:rStyle w:val="Hyperlien"/>
            <w:sz w:val="20"/>
          </w:rPr>
          <w:t>Retour à la table des matières</w:t>
        </w:r>
      </w:hyperlink>
    </w:p>
    <w:p w14:paraId="5F5DE13B" w14:textId="77777777" w:rsidR="008E602B" w:rsidRPr="00A46010" w:rsidRDefault="008E602B" w:rsidP="008E602B">
      <w:pPr>
        <w:spacing w:before="120" w:after="120"/>
        <w:jc w:val="both"/>
      </w:pPr>
      <w:r w:rsidRPr="00A46010">
        <w:rPr>
          <w:color w:val="000000"/>
        </w:rPr>
        <w:t>L’objet de la communication qui suit est d’établir un bilan critique des activités du Gouvernement pé</w:t>
      </w:r>
      <w:r>
        <w:rPr>
          <w:color w:val="000000"/>
        </w:rPr>
        <w:t>q</w:t>
      </w:r>
      <w:r w:rsidRPr="00A46010">
        <w:rPr>
          <w:color w:val="000000"/>
        </w:rPr>
        <w:t>uiste en ce qui concerne la situ</w:t>
      </w:r>
      <w:r w:rsidRPr="00A46010">
        <w:rPr>
          <w:color w:val="000000"/>
        </w:rPr>
        <w:t>a</w:t>
      </w:r>
      <w:r w:rsidRPr="00A46010">
        <w:rPr>
          <w:color w:val="000000"/>
        </w:rPr>
        <w:t>tion des femmes. Ceci n’est pas un mince défi. Après un an de po</w:t>
      </w:r>
      <w:r w:rsidRPr="00A46010">
        <w:rPr>
          <w:color w:val="000000"/>
        </w:rPr>
        <w:t>u</w:t>
      </w:r>
      <w:r w:rsidRPr="00A46010">
        <w:rPr>
          <w:color w:val="000000"/>
        </w:rPr>
        <w:t>voir, la réponse qui nous vient le plus spontanément à la question « Quelles sont les réalisations du Gouvernement en ce secteur ? » est, de toute évidence : « aucune ». Je prétends cependant que cette répo</w:t>
      </w:r>
      <w:r w:rsidRPr="00A46010">
        <w:rPr>
          <w:color w:val="000000"/>
        </w:rPr>
        <w:t>n</w:t>
      </w:r>
      <w:r w:rsidRPr="00A46010">
        <w:rPr>
          <w:color w:val="000000"/>
        </w:rPr>
        <w:t xml:space="preserve">se est insuffisante. </w:t>
      </w:r>
      <w:r>
        <w:rPr>
          <w:color w:val="000000"/>
        </w:rPr>
        <w:t>À</w:t>
      </w:r>
      <w:r w:rsidRPr="00A46010">
        <w:rPr>
          <w:color w:val="000000"/>
        </w:rPr>
        <w:t xml:space="preserve"> travers certaines activités amorcées, il nous sera peut-être possible de saisir l’orientation ou les intentions du présent Gouvernement. </w:t>
      </w:r>
      <w:r>
        <w:rPr>
          <w:color w:val="000000"/>
        </w:rPr>
        <w:t>À</w:t>
      </w:r>
      <w:r w:rsidRPr="00A46010">
        <w:rPr>
          <w:color w:val="000000"/>
        </w:rPr>
        <w:t xml:space="preserve"> défaut en effet de pouvoir analyser des réalisations concrètes, force nous est de nous tourner vers des projets ou des inte</w:t>
      </w:r>
      <w:r w:rsidRPr="00A46010">
        <w:rPr>
          <w:color w:val="000000"/>
        </w:rPr>
        <w:t>n</w:t>
      </w:r>
      <w:r w:rsidRPr="00A46010">
        <w:rPr>
          <w:color w:val="000000"/>
        </w:rPr>
        <w:t>tions.</w:t>
      </w:r>
    </w:p>
    <w:p w14:paraId="2F968880" w14:textId="77777777" w:rsidR="008E602B" w:rsidRDefault="008E602B" w:rsidP="008E602B">
      <w:pPr>
        <w:spacing w:before="120" w:after="120"/>
        <w:jc w:val="both"/>
        <w:rPr>
          <w:color w:val="000000"/>
        </w:rPr>
      </w:pPr>
      <w:r w:rsidRPr="00A46010">
        <w:rPr>
          <w:color w:val="000000"/>
        </w:rPr>
        <w:t>Pour situer notre analyse, nous ferons d’abord le point en ce qui concerne les désidérata du parti, et</w:t>
      </w:r>
      <w:r>
        <w:rPr>
          <w:color w:val="000000"/>
        </w:rPr>
        <w:t xml:space="preserve"> </w:t>
      </w:r>
      <w:r w:rsidRPr="00A46010">
        <w:rPr>
          <w:color w:val="000000"/>
        </w:rPr>
        <w:t>en ce qui concerne l’existence et l’orientation des différents organismes dont le mandat couvre, d’une manière spécifique ou non, la situation des femmes.</w:t>
      </w:r>
    </w:p>
    <w:p w14:paraId="3CFF57D7" w14:textId="77777777" w:rsidR="008E602B" w:rsidRPr="00A46010" w:rsidRDefault="008E602B" w:rsidP="008E602B">
      <w:pPr>
        <w:spacing w:after="160"/>
        <w:ind w:firstLine="420"/>
        <w:jc w:val="both"/>
      </w:pPr>
      <w:r>
        <w:br w:type="page"/>
      </w:r>
    </w:p>
    <w:p w14:paraId="2AD99592" w14:textId="77777777" w:rsidR="008E602B" w:rsidRPr="00A46010" w:rsidRDefault="008E602B" w:rsidP="008E602B">
      <w:pPr>
        <w:pStyle w:val="planche"/>
      </w:pPr>
      <w:r w:rsidRPr="00A46010">
        <w:t>Le Parti Québécois et les femmes</w:t>
      </w:r>
    </w:p>
    <w:p w14:paraId="784BB9EF" w14:textId="77777777" w:rsidR="008E602B" w:rsidRDefault="008E602B" w:rsidP="008E602B">
      <w:pPr>
        <w:spacing w:before="120" w:after="120"/>
        <w:jc w:val="both"/>
        <w:rPr>
          <w:color w:val="000000"/>
        </w:rPr>
      </w:pPr>
    </w:p>
    <w:p w14:paraId="0C28F300" w14:textId="77777777" w:rsidR="008E602B" w:rsidRPr="0038025F" w:rsidRDefault="008E602B" w:rsidP="008E602B">
      <w:pPr>
        <w:spacing w:before="120" w:after="120"/>
        <w:jc w:val="both"/>
      </w:pPr>
      <w:r w:rsidRPr="00A46010">
        <w:rPr>
          <w:color w:val="000000"/>
        </w:rPr>
        <w:t>Le parti dont est formé le Gouvernement au pouvoir se présente fièrement (mais peut-être pas en toutes occasions) comme un parti dont une mince majorité des membres est formée de femmes. On so</w:t>
      </w:r>
      <w:r w:rsidRPr="00A46010">
        <w:rPr>
          <w:color w:val="000000"/>
        </w:rPr>
        <w:t>u</w:t>
      </w:r>
      <w:r w:rsidRPr="00A46010">
        <w:rPr>
          <w:color w:val="000000"/>
        </w:rPr>
        <w:t>ligne aussi très souvent le dynamisme et la partici</w:t>
      </w:r>
      <w:r>
        <w:rPr>
          <w:color w:val="000000"/>
        </w:rPr>
        <w:t>pation réelle</w:t>
      </w:r>
      <w:r w:rsidRPr="00A46010">
        <w:rPr>
          <w:color w:val="000000"/>
        </w:rPr>
        <w:t xml:space="preserve"> des femmes au niveau du travail partisan.</w:t>
      </w:r>
      <w:r>
        <w:rPr>
          <w:color w:val="000000"/>
        </w:rPr>
        <w:t xml:space="preserve"> </w:t>
      </w:r>
      <w:r>
        <w:rPr>
          <w:szCs w:val="26"/>
        </w:rPr>
        <w:t xml:space="preserve">[106] </w:t>
      </w:r>
      <w:r w:rsidRPr="0038025F">
        <w:t>Depuis quelques années, mais plus particulièrement depuis la re</w:t>
      </w:r>
      <w:r w:rsidRPr="0038025F">
        <w:t>n</w:t>
      </w:r>
      <w:r w:rsidRPr="0038025F">
        <w:t>contre organisée par la section Montréal Centre-Sud en 1975, des m</w:t>
      </w:r>
      <w:r w:rsidRPr="0038025F">
        <w:t>i</w:t>
      </w:r>
      <w:r w:rsidRPr="0038025F">
        <w:t>litantes et militants du parti se sont regroupés et ont contribué à tr</w:t>
      </w:r>
      <w:r w:rsidRPr="0038025F">
        <w:t>a</w:t>
      </w:r>
      <w:r w:rsidRPr="0038025F">
        <w:t>cer la position du Parti Québécois au sujet des besoins spécifiques des femmes.</w:t>
      </w:r>
    </w:p>
    <w:p w14:paraId="19FEED24" w14:textId="77777777" w:rsidR="008E602B" w:rsidRPr="0038025F" w:rsidRDefault="008E602B" w:rsidP="008E602B">
      <w:pPr>
        <w:spacing w:before="120" w:after="120"/>
        <w:jc w:val="both"/>
      </w:pPr>
      <w:r w:rsidRPr="0038025F">
        <w:t>Lors du dernier Congrès, l’atelier intitulé « Condition féminine » a présenté un nombre impressionnant de résolutions portant sur divers aspects de la situation des femmes (travail, éducation, avortement, planification familiale, garde d’enfant, etc.).</w:t>
      </w:r>
    </w:p>
    <w:p w14:paraId="63DC4303" w14:textId="77777777" w:rsidR="008E602B" w:rsidRPr="0038025F" w:rsidRDefault="008E602B" w:rsidP="008E602B">
      <w:pPr>
        <w:spacing w:before="120" w:after="120"/>
        <w:jc w:val="both"/>
      </w:pPr>
      <w:r w:rsidRPr="0038025F">
        <w:t>Dans l’ensemble, ces résolutions n’ont pas un caractère révol</w:t>
      </w:r>
      <w:r w:rsidRPr="0038025F">
        <w:t>u</w:t>
      </w:r>
      <w:r w:rsidRPr="0038025F">
        <w:t>tionnaire en ce sens qu’elles ne remettent pas en question les struct</w:t>
      </w:r>
      <w:r w:rsidRPr="0038025F">
        <w:t>u</w:t>
      </w:r>
      <w:r w:rsidRPr="0038025F">
        <w:t>res familiales. Certaines, comme la suggestion d’un salaire au « conjoint », visent même à les renforcer. Cependant, la diversité des secteurs sur lesquels portent ces résolutions et le caractère clairement progressiste de certaines d’entre elles (avortement libre et gratuit, r</w:t>
      </w:r>
      <w:r w:rsidRPr="0038025F">
        <w:t>é</w:t>
      </w:r>
      <w:r w:rsidRPr="0038025F">
        <w:t>seau universel de garderies) nous permettraient d’attendre du même parti en situation de pouvoir, des mesures importantes.</w:t>
      </w:r>
    </w:p>
    <w:p w14:paraId="1403A821" w14:textId="77777777" w:rsidR="008E602B" w:rsidRPr="0038025F" w:rsidRDefault="008E602B" w:rsidP="008E602B">
      <w:pPr>
        <w:spacing w:before="120" w:after="120"/>
        <w:jc w:val="both"/>
      </w:pPr>
      <w:r w:rsidRPr="0038025F">
        <w:t>Par ailleurs, ce dernier Congrès a mis en lumière, et d’une manière spectaculaire, l’absence de consensus sur une des questions les plus délicates : l’avortement.</w:t>
      </w:r>
    </w:p>
    <w:p w14:paraId="6B55ABE3" w14:textId="77777777" w:rsidR="008E602B" w:rsidRPr="0038025F" w:rsidRDefault="008E602B" w:rsidP="008E602B">
      <w:pPr>
        <w:spacing w:before="120" w:after="120"/>
        <w:jc w:val="both"/>
      </w:pPr>
      <w:r w:rsidRPr="0038025F">
        <w:t>Malgré tout, la création récente du Comité de la Condition fémin</w:t>
      </w:r>
      <w:r w:rsidRPr="0038025F">
        <w:t>i</w:t>
      </w:r>
      <w:r w:rsidRPr="0038025F">
        <w:t>ne, dont la responsabilité a été confiée à un des membres du Conseil exécutif du parti, est considérée par ce que l’on pourrait appeler l’aile féministe du parti, comme une victoire et comme la manifestation du sérieux accordé par le parti à la question féminine.</w:t>
      </w:r>
    </w:p>
    <w:p w14:paraId="50B0229E" w14:textId="77777777" w:rsidR="008E602B" w:rsidRDefault="008E602B" w:rsidP="008E602B">
      <w:pPr>
        <w:spacing w:before="120" w:after="120"/>
        <w:jc w:val="both"/>
      </w:pPr>
      <w:r w:rsidRPr="0038025F">
        <w:t>Il s’agit donc de mesurer, par rapport à ce travail, les réalisations gouvernementales.</w:t>
      </w:r>
    </w:p>
    <w:p w14:paraId="102CEAAF" w14:textId="77777777" w:rsidR="008E602B" w:rsidRDefault="008E602B" w:rsidP="008E602B">
      <w:pPr>
        <w:spacing w:before="120" w:after="120"/>
        <w:jc w:val="both"/>
      </w:pPr>
    </w:p>
    <w:p w14:paraId="2633E28A" w14:textId="77777777" w:rsidR="008E602B" w:rsidRPr="0038025F" w:rsidRDefault="008E602B" w:rsidP="008E602B">
      <w:pPr>
        <w:spacing w:before="120" w:after="120"/>
        <w:jc w:val="both"/>
      </w:pPr>
    </w:p>
    <w:p w14:paraId="2F868CFE" w14:textId="77777777" w:rsidR="008E602B" w:rsidRPr="0038025F" w:rsidRDefault="008E602B" w:rsidP="008E602B">
      <w:pPr>
        <w:pStyle w:val="planche"/>
      </w:pPr>
      <w:r w:rsidRPr="0038025F">
        <w:t>Les organismes gouvernementaux</w:t>
      </w:r>
    </w:p>
    <w:p w14:paraId="57DBC357" w14:textId="77777777" w:rsidR="008E602B" w:rsidRDefault="008E602B" w:rsidP="008E602B">
      <w:pPr>
        <w:spacing w:before="120" w:after="120"/>
        <w:jc w:val="both"/>
      </w:pPr>
    </w:p>
    <w:p w14:paraId="24E1BCFE" w14:textId="77777777" w:rsidR="008E602B" w:rsidRPr="0038025F" w:rsidRDefault="008E602B" w:rsidP="008E602B">
      <w:pPr>
        <w:spacing w:before="120" w:after="120"/>
        <w:jc w:val="both"/>
      </w:pPr>
      <w:r w:rsidRPr="0038025F">
        <w:t>Du côté des organismes gouvernementaux, il convient au départ de distinguer entre les ministères « ordinaires », donc directement reliés à la volonté gouvernementale, qui, à travers leur mandat général, co</w:t>
      </w:r>
      <w:r w:rsidRPr="0038025F">
        <w:t>u</w:t>
      </w:r>
      <w:r w:rsidRPr="0038025F">
        <w:t>vrent certains aspects des besoins des femmes</w:t>
      </w:r>
      <w:r>
        <w:t xml:space="preserve"> [107]</w:t>
      </w:r>
      <w:r w:rsidRPr="0038025F">
        <w:t xml:space="preserve"> et les organismes qui ont un mandat spécifique en ce qui regarde soit l’</w:t>
      </w:r>
      <w:r>
        <w:t>ensemble de la situation féminin</w:t>
      </w:r>
      <w:r w:rsidRPr="0038025F">
        <w:t>e, soit certaines questions reliées à celle-ci. Ces de</w:t>
      </w:r>
      <w:r w:rsidRPr="0038025F">
        <w:t>r</w:t>
      </w:r>
      <w:r w:rsidRPr="0038025F">
        <w:t>niers, qui sont plus précisément la Commi</w:t>
      </w:r>
      <w:r w:rsidRPr="0038025F">
        <w:t>s</w:t>
      </w:r>
      <w:r w:rsidRPr="0038025F">
        <w:t>sion des droits et libertés de la personne et surtout le Conseil du statut de la femme, jouissent d’une autonomie plus grande que les minist</w:t>
      </w:r>
      <w:r w:rsidRPr="0038025F">
        <w:t>è</w:t>
      </w:r>
      <w:r w:rsidRPr="0038025F">
        <w:t>res. Dans les deux cas, ces organismes ont la responsabilité de promouvoir et de faire conna</w:t>
      </w:r>
      <w:r w:rsidRPr="0038025F">
        <w:t>î</w:t>
      </w:r>
      <w:r w:rsidRPr="0038025F">
        <w:t>tre les droits des femmes ou, dans le cas de la Commission des droits, des « personnes » en général, ce qui donne la possibilité d’agir dire</w:t>
      </w:r>
      <w:r w:rsidRPr="0038025F">
        <w:t>c</w:t>
      </w:r>
      <w:r w:rsidRPr="0038025F">
        <w:t>tement auprès de la population.</w:t>
      </w:r>
    </w:p>
    <w:p w14:paraId="031C34B1" w14:textId="77777777" w:rsidR="008E602B" w:rsidRPr="0038025F" w:rsidRDefault="008E602B" w:rsidP="008E602B">
      <w:pPr>
        <w:spacing w:before="120" w:after="120"/>
        <w:jc w:val="both"/>
      </w:pPr>
      <w:r w:rsidRPr="0038025F">
        <w:t>Dans le cas de la Commission des droits de la personne, l’autonomie est quasi absolue. La Charte définit clairement ses po</w:t>
      </w:r>
      <w:r w:rsidRPr="0038025F">
        <w:t>u</w:t>
      </w:r>
      <w:r w:rsidRPr="0038025F">
        <w:t>voirs et obligations. Ses activités ne sont donc pas directement reliées à une volonté politique. Pour ce qui est du Conseil du statut de la femme, l’autonomie est moins grande : celui-ci ne dépose pas dire</w:t>
      </w:r>
      <w:r w:rsidRPr="0038025F">
        <w:t>c</w:t>
      </w:r>
      <w:r w:rsidRPr="0038025F">
        <w:t>tement son rapport annuel à l’Assemblée nationale et le ministre re</w:t>
      </w:r>
      <w:r w:rsidRPr="0038025F">
        <w:t>s</w:t>
      </w:r>
      <w:r w:rsidRPr="0038025F">
        <w:t>ponsab</w:t>
      </w:r>
      <w:r>
        <w:t>le a plus qu’une responsabilité</w:t>
      </w:r>
      <w:r w:rsidRPr="0038025F">
        <w:t xml:space="preserve"> administrative. Cependant, le Conseil a l’habitude pratique d’une large autonomie : il conseille le Gouvernement et les organismes gouvernementaux, critique publ</w:t>
      </w:r>
      <w:r w:rsidRPr="0038025F">
        <w:t>i</w:t>
      </w:r>
      <w:r w:rsidRPr="0038025F">
        <w:t>quement à l’occasion le Gouvernement (pour mémoire, rappelons la critique du Conseil du statut de la femme des offres gouvernementales dans les secteurs public et para-public de 1975) et informe direct</w:t>
      </w:r>
      <w:r w:rsidRPr="0038025F">
        <w:t>e</w:t>
      </w:r>
      <w:r w:rsidRPr="0038025F">
        <w:t>ment la population de ses activités. Cette distinction au sujet de l’autonomie relative de ces organismes, bien que peu élaborée, est e</w:t>
      </w:r>
      <w:r w:rsidRPr="0038025F">
        <w:t>s</w:t>
      </w:r>
      <w:r w:rsidRPr="0038025F">
        <w:t>sentielle pour l’intelligence du débat. En effet, leurs réussites ou leurs failles étant moins directement reliées à la volonté gouvernementale, leur rendement ne peut que partiellement lui être imputé.</w:t>
      </w:r>
    </w:p>
    <w:p w14:paraId="6C1E2AA9" w14:textId="77777777" w:rsidR="008E602B" w:rsidRPr="0038025F" w:rsidRDefault="008E602B" w:rsidP="008E602B">
      <w:pPr>
        <w:spacing w:before="120" w:after="120"/>
        <w:jc w:val="both"/>
      </w:pPr>
      <w:r w:rsidRPr="0038025F">
        <w:t>C’est donc en tenant compte de cette restriction que nous examin</w:t>
      </w:r>
      <w:r w:rsidRPr="0038025F">
        <w:t>e</w:t>
      </w:r>
      <w:r w:rsidRPr="0038025F">
        <w:t>rons les activités de ces organismes depuis novembre dernier.</w:t>
      </w:r>
    </w:p>
    <w:p w14:paraId="5C5796B9" w14:textId="77777777" w:rsidR="008E602B" w:rsidRPr="0038025F" w:rsidRDefault="008E602B" w:rsidP="008E602B">
      <w:pPr>
        <w:spacing w:before="120" w:after="120"/>
        <w:jc w:val="both"/>
      </w:pPr>
      <w:r w:rsidRPr="0038025F">
        <w:t>En ce qui concerne la Commission, il ne sera pas question ici de projets, mais uniquement de choses terminées ou entreprises conce</w:t>
      </w:r>
      <w:r w:rsidRPr="0038025F">
        <w:t>r</w:t>
      </w:r>
      <w:r w:rsidRPr="0038025F">
        <w:t>nant les besoins des femmes. Conformément à son mandat, la Co</w:t>
      </w:r>
      <w:r w:rsidRPr="0038025F">
        <w:t>m</w:t>
      </w:r>
      <w:r w:rsidRPr="0038025F">
        <w:t>mission a reçu des plaintes et fait enquête. 3880 demandes</w:t>
      </w:r>
      <w:r>
        <w:t xml:space="preserve"> [108]</w:t>
      </w:r>
      <w:r w:rsidRPr="0038025F">
        <w:t xml:space="preserve"> sur 8741 (ce dernier chiffre inclut les groupes et organi</w:t>
      </w:r>
      <w:r w:rsidRPr="0038025F">
        <w:t>s</w:t>
      </w:r>
      <w:r w:rsidRPr="0038025F">
        <w:t>mes) ont été faites par des femmes. Plus de cent enquêtes soul</w:t>
      </w:r>
      <w:r w:rsidRPr="0038025F">
        <w:t>e</w:t>
      </w:r>
      <w:r w:rsidRPr="0038025F">
        <w:t>vaient des questions de discrimination selon le sexe. Au cours de ses analyses des lois ant</w:t>
      </w:r>
      <w:r w:rsidRPr="0038025F">
        <w:t>é</w:t>
      </w:r>
      <w:r w:rsidRPr="0038025F">
        <w:t>rieures à la Charte et des projets de lois, la Commi</w:t>
      </w:r>
      <w:r w:rsidRPr="0038025F">
        <w:t>s</w:t>
      </w:r>
      <w:r w:rsidRPr="0038025F">
        <w:t>sion examine la législation, entre autres, sous l’angle des droits et l</w:t>
      </w:r>
      <w:r w:rsidRPr="0038025F">
        <w:t>i</w:t>
      </w:r>
      <w:r w:rsidRPr="0038025F">
        <w:t xml:space="preserve">bertés des femmes. </w:t>
      </w:r>
      <w:r>
        <w:t>À</w:t>
      </w:r>
      <w:r w:rsidRPr="0038025F">
        <w:t xml:space="preserve"> titre d’exemple, la Loi électorale, la loi régissant les permis d’alcool, les lois relevant du MAS ont été an</w:t>
      </w:r>
      <w:r w:rsidRPr="0038025F">
        <w:t>a</w:t>
      </w:r>
      <w:r w:rsidRPr="0038025F">
        <w:t>lysées, des inégalités de traitement entre les hommes et les femmes y ont été identifiées. Ces analyses ont fait l’objet de recommandations au Go</w:t>
      </w:r>
      <w:r w:rsidRPr="0038025F">
        <w:t>u</w:t>
      </w:r>
      <w:r w:rsidRPr="0038025F">
        <w:t>vernement ou sont sur le point de le faire.</w:t>
      </w:r>
    </w:p>
    <w:p w14:paraId="273E1565" w14:textId="77777777" w:rsidR="008E602B" w:rsidRPr="0038025F" w:rsidRDefault="008E602B" w:rsidP="008E602B">
      <w:pPr>
        <w:spacing w:before="120" w:after="120"/>
        <w:jc w:val="both"/>
      </w:pPr>
      <w:r w:rsidRPr="0038025F">
        <w:t>L’interprétation et l’implantation de certains articles de la Charte qui touchent très directement les femmes — je pense en particulier aux articles couvrant la discrimination dans l’emploi — ont comma</w:t>
      </w:r>
      <w:r w:rsidRPr="0038025F">
        <w:t>n</w:t>
      </w:r>
      <w:r w:rsidRPr="0038025F">
        <w:t xml:space="preserve">dé une part importante des ressources de la Commission depuis un an, année qui constitue sa première année d’exercice. </w:t>
      </w:r>
      <w:r>
        <w:t>À</w:t>
      </w:r>
      <w:r w:rsidRPr="0038025F">
        <w:t xml:space="preserve"> titre d’exemple, un guide d’embauche en fonction de la Charte pour les employés et employeurs a été préparé et un instrument visant à l’application du principe d’égalité de rémunération pour un travail équivalent sera pr</w:t>
      </w:r>
      <w:r w:rsidRPr="0038025F">
        <w:t>é</w:t>
      </w:r>
      <w:r w:rsidRPr="0038025F">
        <w:t>sentée incessamment. Un protocole d’entente a été signé avec les agences de placement, les annonces classées sont surveillées.</w:t>
      </w:r>
    </w:p>
    <w:p w14:paraId="13C78389" w14:textId="77777777" w:rsidR="008E602B" w:rsidRPr="0038025F" w:rsidRDefault="008E602B" w:rsidP="008E602B">
      <w:pPr>
        <w:spacing w:before="120" w:after="120"/>
        <w:jc w:val="both"/>
      </w:pPr>
      <w:r w:rsidRPr="0038025F">
        <w:t>La Commission des droits de la personne a donc, indépendamment du parti au pouvoir, des activités concernant les femmes qui sont déjà plus ou moins spécifiquement commandées par sa loi constitutive : obligation de faire enquête sur des plaintes portant sur la discrimin</w:t>
      </w:r>
      <w:r w:rsidRPr="0038025F">
        <w:t>a</w:t>
      </w:r>
      <w:r w:rsidRPr="0038025F">
        <w:t>tion selon le sexe, obligation de faire des recommandations conce</w:t>
      </w:r>
      <w:r w:rsidRPr="0038025F">
        <w:t>r</w:t>
      </w:r>
      <w:r w:rsidRPr="0038025F">
        <w:t>nant les lois antérieures, obligation de promouvoir les droits des fe</w:t>
      </w:r>
      <w:r w:rsidRPr="0038025F">
        <w:t>m</w:t>
      </w:r>
      <w:r w:rsidRPr="0038025F">
        <w:t>mes et le principe de l’égalité des droits, etc.</w:t>
      </w:r>
    </w:p>
    <w:p w14:paraId="680DC8F4" w14:textId="77777777" w:rsidR="008E602B" w:rsidRPr="0038025F" w:rsidRDefault="008E602B" w:rsidP="008E602B">
      <w:pPr>
        <w:spacing w:before="120" w:after="120"/>
        <w:jc w:val="both"/>
      </w:pPr>
      <w:r w:rsidRPr="0038025F">
        <w:t>Le travail du Conseil du statut de la femme concerne spécifiqu</w:t>
      </w:r>
      <w:r w:rsidRPr="0038025F">
        <w:t>e</w:t>
      </w:r>
      <w:r w:rsidRPr="0038025F">
        <w:t>ment notre propos. Celui-ci, qui a quatre années d’existence, a des fonctions de recherche, d’information, d’éducation, de promotion des droits des femmes et de recommandation au ministre responsable. Le rapport d’étape présenté en septembre</w:t>
      </w:r>
      <w:r>
        <w:t xml:space="preserve"> [109] </w:t>
      </w:r>
      <w:r w:rsidRPr="0038025F">
        <w:t>fait état de certaines r</w:t>
      </w:r>
      <w:r w:rsidRPr="0038025F">
        <w:t>é</w:t>
      </w:r>
      <w:r w:rsidRPr="0038025F">
        <w:t>alisations et ainsi que de projets qui ont pa</w:t>
      </w:r>
      <w:r w:rsidRPr="0038025F">
        <w:t>r</w:t>
      </w:r>
      <w:r w:rsidRPr="0038025F">
        <w:t>fois allure de souhaits. La liste intitulée « Réalisations » est la suiva</w:t>
      </w:r>
      <w:r w:rsidRPr="0038025F">
        <w:t>n</w:t>
      </w:r>
      <w:r w:rsidRPr="0038025F">
        <w:t>te :</w:t>
      </w:r>
      <w:r>
        <w:t> </w:t>
      </w:r>
      <w:r>
        <w:rPr>
          <w:rStyle w:val="Appelnotedebasdep"/>
        </w:rPr>
        <w:footnoteReference w:id="45"/>
      </w:r>
    </w:p>
    <w:p w14:paraId="73E31C98" w14:textId="77777777" w:rsidR="008E602B" w:rsidRDefault="008E602B" w:rsidP="008E602B">
      <w:pPr>
        <w:spacing w:before="120" w:after="120"/>
        <w:ind w:left="900" w:hanging="540"/>
        <w:jc w:val="both"/>
      </w:pPr>
    </w:p>
    <w:p w14:paraId="6ACCD8E5" w14:textId="77777777" w:rsidR="008E602B" w:rsidRPr="0038025F" w:rsidRDefault="008E602B" w:rsidP="008E602B">
      <w:pPr>
        <w:spacing w:before="120" w:after="120"/>
        <w:ind w:left="900" w:hanging="540"/>
        <w:jc w:val="both"/>
      </w:pPr>
      <w:r w:rsidRPr="0038025F">
        <w:t>—</w:t>
      </w:r>
      <w:r>
        <w:tab/>
      </w:r>
      <w:r w:rsidRPr="0038025F">
        <w:t>Obtention d’un mandat pour élaborer une politique d’ensemble de la condition féminine</w:t>
      </w:r>
    </w:p>
    <w:p w14:paraId="4FA9B5C3" w14:textId="77777777" w:rsidR="008E602B" w:rsidRPr="0038025F" w:rsidRDefault="008E602B" w:rsidP="008E602B">
      <w:pPr>
        <w:spacing w:before="120" w:after="120"/>
        <w:ind w:left="900" w:hanging="540"/>
        <w:jc w:val="both"/>
      </w:pPr>
      <w:r w:rsidRPr="0038025F">
        <w:t>—</w:t>
      </w:r>
      <w:r>
        <w:tab/>
      </w:r>
      <w:r w:rsidRPr="0038025F">
        <w:t>Acceptation par le gouvernement du principe de l’abolition du « rug ranking » dans la Fonction publique</w:t>
      </w:r>
    </w:p>
    <w:p w14:paraId="3CAEDB52" w14:textId="77777777" w:rsidR="008E602B" w:rsidRPr="0038025F" w:rsidRDefault="008E602B" w:rsidP="008E602B">
      <w:pPr>
        <w:spacing w:before="120" w:after="120"/>
        <w:ind w:left="900" w:hanging="540"/>
        <w:jc w:val="both"/>
      </w:pPr>
      <w:r w:rsidRPr="0038025F">
        <w:t>—</w:t>
      </w:r>
      <w:r>
        <w:tab/>
      </w:r>
      <w:r w:rsidRPr="0038025F">
        <w:t>Transmission d’un mémoire sur l’accès à l’éducation pour les femmes au Québec</w:t>
      </w:r>
    </w:p>
    <w:p w14:paraId="1B20BEB2" w14:textId="77777777" w:rsidR="008E602B" w:rsidRPr="0038025F" w:rsidRDefault="008E602B" w:rsidP="008E602B">
      <w:pPr>
        <w:spacing w:before="120" w:after="120"/>
        <w:ind w:left="900" w:hanging="540"/>
        <w:jc w:val="both"/>
      </w:pPr>
      <w:r w:rsidRPr="0038025F">
        <w:t>—</w:t>
      </w:r>
      <w:r>
        <w:tab/>
      </w:r>
      <w:r w:rsidRPr="0038025F">
        <w:t>Collaboration étroite avec le MAS et le MEQ sur une polit</w:t>
      </w:r>
      <w:r w:rsidRPr="0038025F">
        <w:t>i</w:t>
      </w:r>
      <w:r w:rsidRPr="0038025F">
        <w:t>que de la petite enfance</w:t>
      </w:r>
    </w:p>
    <w:p w14:paraId="52406756" w14:textId="77777777" w:rsidR="008E602B" w:rsidRPr="0038025F" w:rsidRDefault="008E602B" w:rsidP="008E602B">
      <w:pPr>
        <w:spacing w:before="120" w:after="120"/>
        <w:ind w:left="900" w:hanging="540"/>
        <w:jc w:val="both"/>
      </w:pPr>
      <w:r w:rsidRPr="0038025F">
        <w:t>—</w:t>
      </w:r>
      <w:r>
        <w:tab/>
      </w:r>
      <w:r w:rsidRPr="0038025F">
        <w:t>Utilisation des termes « autorité parentale » au lieu de « puissance paternelle » dans les textes législatifs</w:t>
      </w:r>
    </w:p>
    <w:p w14:paraId="0BC942AF" w14:textId="77777777" w:rsidR="008E602B" w:rsidRPr="0038025F" w:rsidRDefault="008E602B" w:rsidP="008E602B">
      <w:pPr>
        <w:spacing w:before="120" w:after="120"/>
        <w:ind w:left="900" w:hanging="540"/>
        <w:jc w:val="both"/>
      </w:pPr>
      <w:r w:rsidRPr="0038025F">
        <w:t>—</w:t>
      </w:r>
      <w:r>
        <w:tab/>
      </w:r>
      <w:r w:rsidRPr="0038025F">
        <w:t>Engagement du gouvernement : nom patronymique sur les li</w:t>
      </w:r>
      <w:r w:rsidRPr="0038025F">
        <w:t>s</w:t>
      </w:r>
      <w:r w:rsidRPr="0038025F">
        <w:t>tes électorales</w:t>
      </w:r>
    </w:p>
    <w:p w14:paraId="430FF164" w14:textId="77777777" w:rsidR="008E602B" w:rsidRPr="0038025F" w:rsidRDefault="008E602B" w:rsidP="008E602B">
      <w:pPr>
        <w:spacing w:before="120" w:after="120"/>
        <w:ind w:left="900" w:hanging="540"/>
        <w:jc w:val="both"/>
      </w:pPr>
      <w:r w:rsidRPr="0038025F">
        <w:t xml:space="preserve">— </w:t>
      </w:r>
      <w:r>
        <w:tab/>
      </w:r>
      <w:r w:rsidRPr="0038025F">
        <w:t>Tournée provinciale</w:t>
      </w:r>
    </w:p>
    <w:p w14:paraId="55AC5D8C" w14:textId="77777777" w:rsidR="008E602B" w:rsidRPr="0038025F" w:rsidRDefault="008E602B" w:rsidP="008E602B">
      <w:pPr>
        <w:spacing w:before="120" w:after="120"/>
        <w:ind w:left="900" w:hanging="540"/>
        <w:jc w:val="both"/>
      </w:pPr>
      <w:r w:rsidRPr="0038025F">
        <w:t>—</w:t>
      </w:r>
      <w:r>
        <w:tab/>
      </w:r>
      <w:r w:rsidRPr="0038025F">
        <w:t>CSF — Action-Femmes : 2,500 demandes d’information et plaintes traitées</w:t>
      </w:r>
    </w:p>
    <w:p w14:paraId="508DA3FE" w14:textId="77777777" w:rsidR="008E602B" w:rsidRPr="0038025F" w:rsidRDefault="008E602B" w:rsidP="008E602B">
      <w:pPr>
        <w:spacing w:before="120" w:after="120"/>
        <w:ind w:left="900" w:hanging="540"/>
        <w:jc w:val="both"/>
      </w:pPr>
      <w:r w:rsidRPr="0038025F">
        <w:t>—</w:t>
      </w:r>
      <w:r>
        <w:tab/>
      </w:r>
      <w:r w:rsidRPr="0038025F">
        <w:t>CSF — Information : 264 articles parus sur ou mentionnant le CSF — 70 présences dans les média électroniques — 52 conférences — 3 conférences de presse — 5 numéros de CSF/Bulletin</w:t>
      </w:r>
    </w:p>
    <w:p w14:paraId="64D922D5" w14:textId="77777777" w:rsidR="008E602B" w:rsidRPr="0038025F" w:rsidRDefault="008E602B" w:rsidP="008E602B">
      <w:pPr>
        <w:spacing w:before="120" w:after="120"/>
        <w:ind w:left="900" w:hanging="540"/>
        <w:jc w:val="both"/>
      </w:pPr>
      <w:r w:rsidRPr="0038025F">
        <w:t>—</w:t>
      </w:r>
      <w:r>
        <w:tab/>
      </w:r>
      <w:r w:rsidRPr="0038025F">
        <w:t>CSF — Consult-Action : collaboration avec des centres de femmes pour assurer des ressources pour les femmes en diff</w:t>
      </w:r>
      <w:r w:rsidRPr="0038025F">
        <w:t>i</w:t>
      </w:r>
      <w:r w:rsidRPr="0038025F">
        <w:t>cultés.</w:t>
      </w:r>
    </w:p>
    <w:p w14:paraId="791A443B" w14:textId="77777777" w:rsidR="008E602B" w:rsidRDefault="008E602B" w:rsidP="008E602B">
      <w:pPr>
        <w:spacing w:before="120" w:after="120"/>
        <w:jc w:val="both"/>
      </w:pPr>
    </w:p>
    <w:p w14:paraId="7FB87920" w14:textId="77777777" w:rsidR="008E602B" w:rsidRPr="0038025F" w:rsidRDefault="008E602B" w:rsidP="008E602B">
      <w:pPr>
        <w:spacing w:before="120" w:after="120"/>
        <w:jc w:val="both"/>
      </w:pPr>
      <w:r w:rsidRPr="0038025F">
        <w:t>Cette liste ne rend sans doute pas complètement justice au travail accompli par le Conseil du statut de la femme. On constatera que les « réalisations » sont plutôt de l’ordre de projets entrepris ou de r</w:t>
      </w:r>
      <w:r w:rsidRPr="0038025F">
        <w:t>e</w:t>
      </w:r>
      <w:r w:rsidRPr="0038025F">
        <w:t>commandations que de l’ordre de gains fermes. Ainsi, la « transmission d’un mémoire sur l’accès à l’éducation pour les fe</w:t>
      </w:r>
      <w:r w:rsidRPr="0038025F">
        <w:t>m</w:t>
      </w:r>
      <w:r w:rsidRPr="0038025F">
        <w:t>mes du Québec » (mémoire par ailleurs d’une excellente qualité) se situe à une étape préalable de mesures introduisant</w:t>
      </w:r>
      <w:r>
        <w:t xml:space="preserve"> [110]</w:t>
      </w:r>
      <w:r w:rsidRPr="0038025F">
        <w:t xml:space="preserve"> une améli</w:t>
      </w:r>
      <w:r w:rsidRPr="0038025F">
        <w:t>o</w:t>
      </w:r>
      <w:r w:rsidRPr="0038025F">
        <w:t>ration de la situation. « L’utilisation des te</w:t>
      </w:r>
      <w:r w:rsidRPr="0038025F">
        <w:t>r</w:t>
      </w:r>
      <w:r w:rsidRPr="0038025F">
        <w:t>mes « autorité parentale » au lieu de « puissance paternelle » dans les te</w:t>
      </w:r>
      <w:r w:rsidRPr="0038025F">
        <w:t>x</w:t>
      </w:r>
      <w:r w:rsidRPr="0038025F">
        <w:t>tes législatifs » est une mesure un peu en tape-à-l’oeil parce que déjà contenue dans la Charte des droits et, comme chacun le sait, dans les recommandations de l’Office de Révision du Code Civil. Il est difficile de juger de « la co</w:t>
      </w:r>
      <w:r w:rsidRPr="0038025F">
        <w:t>l</w:t>
      </w:r>
      <w:r w:rsidRPr="0038025F">
        <w:t>laboration étroite avec le MAS et le MEQ sur une politique de la pet</w:t>
      </w:r>
      <w:r w:rsidRPr="0038025F">
        <w:t>i</w:t>
      </w:r>
      <w:r w:rsidRPr="0038025F">
        <w:t>te enfance ». Chose certaine, c’est que les faits concernant les services communautaires, garderies, ne sont encore changés d’aucune manière.</w:t>
      </w:r>
    </w:p>
    <w:p w14:paraId="630BBDD4" w14:textId="77777777" w:rsidR="008E602B" w:rsidRPr="0038025F" w:rsidRDefault="008E602B" w:rsidP="008E602B">
      <w:pPr>
        <w:spacing w:before="120" w:after="120"/>
        <w:jc w:val="both"/>
      </w:pPr>
      <w:r w:rsidRPr="0038025F">
        <w:t>Par ailleurs, à la lecture des documents du Conseil, on constate que d’autres projets sont en cours : femmes en difficulté, femmes victimes de viol, recommandation concernant la thermographie et le financ</w:t>
      </w:r>
      <w:r w:rsidRPr="0038025F">
        <w:t>e</w:t>
      </w:r>
      <w:r w:rsidRPr="0038025F">
        <w:t>ment des prothèses mammaires, présence dans le secteur travail, r</w:t>
      </w:r>
      <w:r w:rsidRPr="0038025F">
        <w:t>e</w:t>
      </w:r>
      <w:r w:rsidRPr="0038025F">
        <w:t>commandation concernant la mise sur pied de cliniques spécialisées en services gynécologiques. Il est évident que d’introduire des cha</w:t>
      </w:r>
      <w:r w:rsidRPr="0038025F">
        <w:t>n</w:t>
      </w:r>
      <w:r w:rsidRPr="0038025F">
        <w:t>gements dans la plupart de ces secteurs commande du travail à long terme ainsi que la volonté d’organismes autres que le Conseil, et su</w:t>
      </w:r>
      <w:r w:rsidRPr="0038025F">
        <w:t>r</w:t>
      </w:r>
      <w:r w:rsidRPr="0038025F">
        <w:t>tout une volonté politique. Cela dit, l’orientation, donc le choix et le degré de radicalisme des travaux du Conseil sont de sa responsabilité.</w:t>
      </w:r>
    </w:p>
    <w:p w14:paraId="547E5BEF" w14:textId="77777777" w:rsidR="008E602B" w:rsidRPr="0038025F" w:rsidRDefault="008E602B" w:rsidP="008E602B">
      <w:pPr>
        <w:spacing w:before="120" w:after="120"/>
        <w:jc w:val="both"/>
      </w:pPr>
      <w:r w:rsidRPr="0038025F">
        <w:t>Nous nous attarderons à la « réalisation » qui risque d’avoir le plus d’implication, du moins en terme de ressources engagées : l’obtention d’un mandat pour élaborer une politique d’ensemble de la condition féminine.</w:t>
      </w:r>
    </w:p>
    <w:p w14:paraId="0E99CB93" w14:textId="77777777" w:rsidR="008E602B" w:rsidRPr="0038025F" w:rsidRDefault="008E602B" w:rsidP="008E602B">
      <w:pPr>
        <w:spacing w:before="120" w:after="120"/>
        <w:jc w:val="both"/>
      </w:pPr>
      <w:r w:rsidRPr="0038025F">
        <w:t>Ce point est important dans notre exposé parce qu’il résulte d’un accord entre le Conseil et le niveau politique. En effet, il a été officie</w:t>
      </w:r>
      <w:r w:rsidRPr="0038025F">
        <w:t>l</w:t>
      </w:r>
      <w:r w:rsidRPr="0038025F">
        <w:t>lement endossé par le Conseil des ministres le 18 mai 1977.</w:t>
      </w:r>
    </w:p>
    <w:p w14:paraId="3D238185" w14:textId="77777777" w:rsidR="008E602B" w:rsidRPr="0038025F" w:rsidRDefault="008E602B" w:rsidP="008E602B">
      <w:pPr>
        <w:spacing w:before="120" w:after="120"/>
        <w:jc w:val="both"/>
      </w:pPr>
      <w:r w:rsidRPr="0038025F">
        <w:t xml:space="preserve">En quoi consiste-t-il ? Il s’agit, et je cite la résolution du Conseil des ministres, « d’effectuer une étude en profondeur sur une politique d’ensemble de la </w:t>
      </w:r>
      <w:r w:rsidRPr="0038025F">
        <w:rPr>
          <w:i/>
          <w:iCs/>
        </w:rPr>
        <w:t xml:space="preserve">condition féminine » </w:t>
      </w:r>
      <w:r w:rsidRPr="0038025F">
        <w:t>ce qui concrètement correspond à : « à court et à long termes, planifier et coordonner l’action des m</w:t>
      </w:r>
      <w:r w:rsidRPr="0038025F">
        <w:t>i</w:t>
      </w:r>
      <w:r w:rsidRPr="0038025F">
        <w:t>nistères impliqués dans les changements à effectuer, en identifiant ces changements et en analysant les instruments dont les ministères disp</w:t>
      </w:r>
      <w:r w:rsidRPr="0038025F">
        <w:t>o</w:t>
      </w:r>
      <w:r w:rsidRPr="0038025F">
        <w:t>sent ou devraient disposer ».</w:t>
      </w:r>
    </w:p>
    <w:p w14:paraId="162CB139" w14:textId="77777777" w:rsidR="008E602B" w:rsidRPr="0038025F" w:rsidRDefault="008E602B" w:rsidP="008E602B">
      <w:pPr>
        <w:spacing w:before="120" w:after="120"/>
        <w:jc w:val="both"/>
      </w:pPr>
      <w:r w:rsidRPr="0038025F">
        <w:br w:type="page"/>
      </w:r>
      <w:r>
        <w:t>[111]</w:t>
      </w:r>
    </w:p>
    <w:p w14:paraId="4B978C62" w14:textId="77777777" w:rsidR="008E602B" w:rsidRPr="0038025F" w:rsidRDefault="008E602B" w:rsidP="008E602B">
      <w:pPr>
        <w:spacing w:before="120" w:after="120"/>
        <w:jc w:val="both"/>
      </w:pPr>
      <w:r w:rsidRPr="0038025F">
        <w:t>Le commentaire qui vient le plus spontanément à l’esprit en lisant cette résolution est que le Gouvernement a voulu donner un appui formel au Conseil et manifester son intérêt face aux questions fémin</w:t>
      </w:r>
      <w:r w:rsidRPr="0038025F">
        <w:t>i</w:t>
      </w:r>
      <w:r w:rsidRPr="0038025F">
        <w:t>nes ainsi qu’une certaine volonté d’action. Le deuxième commentaire est que cette résolution n’ajoute pas grand-chose au mandat déjà attr</w:t>
      </w:r>
      <w:r w:rsidRPr="0038025F">
        <w:t>i</w:t>
      </w:r>
      <w:r w:rsidRPr="0038025F">
        <w:t>bué par la Loi constitutive du Conseil. Le Conseil avait déjà en effet la possibilité de faire des études en profondeur y compris sur l’ensemble de la question. Au niveau des moyens cependant, cet ordre du Go</w:t>
      </w:r>
      <w:r w:rsidRPr="0038025F">
        <w:t>u</w:t>
      </w:r>
      <w:r w:rsidRPr="0038025F">
        <w:t>vernement peut être utile au Conseil ; il lui est certainement plus facile maintenant de « coordonner l’action des ministères impliqués ». Tro</w:t>
      </w:r>
      <w:r w:rsidRPr="0038025F">
        <w:t>i</w:t>
      </w:r>
      <w:r w:rsidRPr="0038025F">
        <w:t>sième commentaire : le retour à l’expression “condition féminine” est particulièrement étonnant. Il y a dix ans déjà, cette expression avait été rejetée par la Commission Royale d’Enquête sur la situation de la femme au Canada comme se rattachant à une vision tendancieuse des besoins des femmes. Parlons-nous de condition de femme avec ses vieux relents de « biologie et de destinée » ou de la situation dans l</w:t>
      </w:r>
      <w:r w:rsidRPr="0038025F">
        <w:t>a</w:t>
      </w:r>
      <w:r w:rsidRPr="0038025F">
        <w:t>quelle se trouvent les femmes ? Ceci peut paraître une question thé</w:t>
      </w:r>
      <w:r w:rsidRPr="0038025F">
        <w:t>o</w:t>
      </w:r>
      <w:r w:rsidRPr="0038025F">
        <w:t>rique, mais il me semble que les spécialistes du secteur devraient s’assurer de l’orthodoxie de leurs termes.</w:t>
      </w:r>
    </w:p>
    <w:p w14:paraId="0FF159AE" w14:textId="77777777" w:rsidR="008E602B" w:rsidRPr="0038025F" w:rsidRDefault="008E602B" w:rsidP="008E602B">
      <w:pPr>
        <w:spacing w:before="120" w:after="120"/>
        <w:jc w:val="both"/>
      </w:pPr>
      <w:r w:rsidRPr="0038025F">
        <w:t>Examinons rapidement les suites pratiques données à ce mandat : un Comité interministériel est formé. Il est composé du Conseil, des huit membres d’office et des trois sous-ministres qui s’y ajoutent</w:t>
      </w:r>
      <w:r>
        <w:t> </w:t>
      </w:r>
      <w:r>
        <w:rPr>
          <w:rStyle w:val="Appelnotedebasdep"/>
        </w:rPr>
        <w:footnoteReference w:id="46"/>
      </w:r>
      <w:r w:rsidRPr="0038025F">
        <w:t>. Son rôle est d’étudier le plan de travail proposé par le Conseil du st</w:t>
      </w:r>
      <w:r w:rsidRPr="0038025F">
        <w:t>a</w:t>
      </w:r>
      <w:r w:rsidRPr="0038025F">
        <w:t>tut de la femme et d’en assurer la mise en œuvre. Des propositions émanant des groupes de travail composés de délégués des ministres, de membres et du personnel permanent du Conseil seront présentés et enfin une consultation auprès des femmes du Québec est prévue sous forme d’information et de discussion avec des groupes de femmes.</w:t>
      </w:r>
    </w:p>
    <w:p w14:paraId="390A2607" w14:textId="77777777" w:rsidR="008E602B" w:rsidRPr="0038025F" w:rsidRDefault="008E602B" w:rsidP="008E602B">
      <w:pPr>
        <w:spacing w:before="120" w:after="120"/>
        <w:jc w:val="both"/>
      </w:pPr>
      <w:r w:rsidRPr="0038025F">
        <w:br w:type="page"/>
      </w:r>
      <w:r>
        <w:t>[112]</w:t>
      </w:r>
    </w:p>
    <w:p w14:paraId="5561AEC3" w14:textId="77777777" w:rsidR="008E602B" w:rsidRPr="0038025F" w:rsidRDefault="008E602B" w:rsidP="008E602B">
      <w:pPr>
        <w:spacing w:before="120" w:after="120"/>
        <w:jc w:val="both"/>
      </w:pPr>
      <w:r w:rsidRPr="0038025F">
        <w:t>Je crois qu’il y a un intérêt certain à travailler de près avec les o</w:t>
      </w:r>
      <w:r w:rsidRPr="0038025F">
        <w:t>r</w:t>
      </w:r>
      <w:r w:rsidRPr="0038025F">
        <w:t>ganismes dont les responsabilités touchent certains besoins des fe</w:t>
      </w:r>
      <w:r w:rsidRPr="0038025F">
        <w:t>m</w:t>
      </w:r>
      <w:r w:rsidRPr="0038025F">
        <w:t>mes. Ceci est utile pour identifier les problèmes pratiques et pour f</w:t>
      </w:r>
      <w:r w:rsidRPr="0038025F">
        <w:t>a</w:t>
      </w:r>
      <w:r w:rsidRPr="0038025F">
        <w:t>voriser l’implantation des changements entendus. Mais je vois mal que le Conseil, qui a la responsabilité de promouvoir les droits des femmes, se place dans une situation de dépendance en ce qui concerne la formulation des recommandations de changement. Le Conseil ainsi que son ministre responsable, doivent être à l’avant-garde en ce qui concerne la situation des femmes et on ne peut pas s’attendre à ce que cela soit le cas pour l’ensemble des ministères. Si par ailleurs le Conseil ne se sent pas lié par les recommandations de ces groupes de travail, leur caractère consultatif devrait être plus clairement établi. Si leur existence se justifie par une œuvre d’éducation (« réfléchir e</w:t>
      </w:r>
      <w:r w:rsidRPr="0038025F">
        <w:t>n</w:t>
      </w:r>
      <w:r w:rsidRPr="0038025F">
        <w:t>semble) » il faudrait aussi le clarifier.</w:t>
      </w:r>
    </w:p>
    <w:p w14:paraId="1F7A4EFA" w14:textId="77777777" w:rsidR="008E602B" w:rsidRPr="0038025F" w:rsidRDefault="008E602B" w:rsidP="008E602B">
      <w:pPr>
        <w:spacing w:before="120" w:after="120"/>
        <w:jc w:val="both"/>
      </w:pPr>
      <w:r w:rsidRPr="0038025F">
        <w:t>Somme toute, cette mobilisation générale des énergies pour pr</w:t>
      </w:r>
      <w:r w:rsidRPr="0038025F">
        <w:t>o</w:t>
      </w:r>
      <w:r w:rsidRPr="0038025F">
        <w:t>duire une étude en profondeur de la condition féminine globale, quo</w:t>
      </w:r>
      <w:r w:rsidRPr="0038025F">
        <w:t>i</w:t>
      </w:r>
      <w:r w:rsidRPr="0038025F">
        <w:t>qu’attrayante, comporte des pièges. En dehors des problèmes d’implantation pratique, le Conseil est parfaitement habilité pour faire l’analyse « globale » de la situation des femmes et proposer les orie</w:t>
      </w:r>
      <w:r w:rsidRPr="0038025F">
        <w:t>n</w:t>
      </w:r>
      <w:r w:rsidRPr="0038025F">
        <w:t>tations générales pour introduire les changements pertinents. La consultation auprès des ministères et personnes ressources est sûr</w:t>
      </w:r>
      <w:r w:rsidRPr="0038025F">
        <w:t>e</w:t>
      </w:r>
      <w:r w:rsidRPr="0038025F">
        <w:t>ment essentielle, mais, la liberté de manœuvre de l’organisme respo</w:t>
      </w:r>
      <w:r w:rsidRPr="0038025F">
        <w:t>n</w:t>
      </w:r>
      <w:r w:rsidRPr="0038025F">
        <w:t>sable ainsi que de son ministre responsable devrait en tout temps être assuré.</w:t>
      </w:r>
    </w:p>
    <w:p w14:paraId="32348205" w14:textId="77777777" w:rsidR="008E602B" w:rsidRPr="0038025F" w:rsidRDefault="008E602B" w:rsidP="008E602B">
      <w:pPr>
        <w:spacing w:before="120" w:after="120"/>
        <w:jc w:val="both"/>
      </w:pPr>
      <w:r w:rsidRPr="0038025F">
        <w:t>Au niveau du choix des politiques générales à implanter, le Conseil n’a pas vraiment besoin de longues consultations auprès des minist</w:t>
      </w:r>
      <w:r w:rsidRPr="0038025F">
        <w:t>è</w:t>
      </w:r>
      <w:r w:rsidRPr="0038025F">
        <w:t>res. Il a le devoir, par l’entremise de son ministre responsable, de convaincre le Gouvernement de l’urgence et de la pertinence des m</w:t>
      </w:r>
      <w:r w:rsidRPr="0038025F">
        <w:t>e</w:t>
      </w:r>
      <w:r w:rsidRPr="0038025F">
        <w:t>sures qu’il propose pour changer la situation des femmes.</w:t>
      </w:r>
    </w:p>
    <w:p w14:paraId="236CD24F" w14:textId="77777777" w:rsidR="008E602B" w:rsidRPr="0038025F" w:rsidRDefault="008E602B" w:rsidP="008E602B">
      <w:pPr>
        <w:spacing w:before="120" w:after="120"/>
        <w:jc w:val="both"/>
      </w:pPr>
      <w:r w:rsidRPr="0038025F">
        <w:t>Une fois la politique d’intervention fermement arrêtée au niveau politique, il y aurait lieu alors de mettre sur pied ces groupes de travail qui deviendraient des moyens d’implantation et d’ajustement.</w:t>
      </w:r>
    </w:p>
    <w:p w14:paraId="20CCE808" w14:textId="77777777" w:rsidR="008E602B" w:rsidRPr="0038025F" w:rsidRDefault="008E602B" w:rsidP="008E602B">
      <w:pPr>
        <w:spacing w:before="120" w:after="120"/>
        <w:jc w:val="both"/>
      </w:pPr>
      <w:r w:rsidRPr="0038025F">
        <w:br w:type="page"/>
      </w:r>
      <w:r>
        <w:t>[113]</w:t>
      </w:r>
    </w:p>
    <w:p w14:paraId="6FEE51BF" w14:textId="77777777" w:rsidR="008E602B" w:rsidRDefault="008E602B" w:rsidP="008E602B">
      <w:pPr>
        <w:spacing w:before="120" w:after="120"/>
        <w:jc w:val="both"/>
      </w:pPr>
      <w:r w:rsidRPr="0038025F">
        <w:t>Pour ce qui est de la « participation active » qui est attendue des femmes du Québec, il faut préciser qu’elle est définie comme l’expression d’opinion de la part de groupes de femmes et de discu</w:t>
      </w:r>
      <w:r w:rsidRPr="0038025F">
        <w:t>s</w:t>
      </w:r>
      <w:r w:rsidRPr="0038025F">
        <w:t>sion avec ceux-ci.</w:t>
      </w:r>
    </w:p>
    <w:p w14:paraId="24C2FA3C" w14:textId="77777777" w:rsidR="008E602B" w:rsidRPr="0038025F" w:rsidRDefault="008E602B" w:rsidP="008E602B">
      <w:pPr>
        <w:spacing w:before="120" w:after="120"/>
        <w:jc w:val="both"/>
      </w:pPr>
    </w:p>
    <w:p w14:paraId="67068E5C" w14:textId="77777777" w:rsidR="008E602B" w:rsidRPr="0038025F" w:rsidRDefault="008E602B" w:rsidP="008E602B">
      <w:pPr>
        <w:pStyle w:val="planche"/>
      </w:pPr>
      <w:r w:rsidRPr="0038025F">
        <w:t>Les besoins et les volontés des femmes</w:t>
      </w:r>
      <w:r>
        <w:br/>
      </w:r>
      <w:r w:rsidRPr="0038025F">
        <w:t>sont connues</w:t>
      </w:r>
    </w:p>
    <w:p w14:paraId="019052F7" w14:textId="77777777" w:rsidR="008E602B" w:rsidRDefault="008E602B" w:rsidP="008E602B">
      <w:pPr>
        <w:spacing w:before="120" w:after="120"/>
        <w:jc w:val="both"/>
      </w:pPr>
    </w:p>
    <w:p w14:paraId="18CB84A8" w14:textId="77777777" w:rsidR="008E602B" w:rsidRPr="0038025F" w:rsidRDefault="008E602B" w:rsidP="008E602B">
      <w:pPr>
        <w:spacing w:before="120" w:after="120"/>
        <w:jc w:val="both"/>
      </w:pPr>
      <w:r w:rsidRPr="0038025F">
        <w:t>En bref, les volontés des femmes en lutte contre leur oppression ont déjà été clairement identifiées et à maintes reprises. L’oppression spécifique des femmes prend sa source dans l’individualisation de leur travail en tant que dispensatrices des services domestiques et partant, des difficultés de reconnaissance de leur droit au travail social. Les solutions globales à cette situation sont connues : il s’agit d’un choix idéologique et politique à faire au départ. Encore une fois, c’est au niveau de l’implantation concrète de ces solutions que des groupes de travail publics et extra-publics auraient une réelle utilité.</w:t>
      </w:r>
    </w:p>
    <w:p w14:paraId="52ACD9FA" w14:textId="77777777" w:rsidR="008E602B" w:rsidRPr="0038025F" w:rsidRDefault="008E602B" w:rsidP="008E602B">
      <w:pPr>
        <w:spacing w:before="120" w:after="120"/>
        <w:jc w:val="both"/>
      </w:pPr>
      <w:r w:rsidRPr="0038025F">
        <w:t>Voyons maintenant quels pourraient être les gestes et orientations d’un Gouvernement féministe.</w:t>
      </w:r>
    </w:p>
    <w:p w14:paraId="4C3332F5" w14:textId="77777777" w:rsidR="008E602B" w:rsidRDefault="008E602B" w:rsidP="008E602B">
      <w:pPr>
        <w:spacing w:before="120" w:after="120"/>
        <w:jc w:val="both"/>
      </w:pPr>
      <w:r w:rsidRPr="0038025F">
        <w:t>Il est bien entendu que l’approche ici est très générale et que nous ne viserons que l’essentiel.</w:t>
      </w:r>
    </w:p>
    <w:p w14:paraId="6336CF26" w14:textId="77777777" w:rsidR="008E602B" w:rsidRPr="0038025F" w:rsidRDefault="008E602B" w:rsidP="008E602B">
      <w:pPr>
        <w:spacing w:before="120" w:after="120"/>
        <w:jc w:val="both"/>
      </w:pPr>
    </w:p>
    <w:p w14:paraId="48B5BF18" w14:textId="77777777" w:rsidR="008E602B" w:rsidRPr="0038025F" w:rsidRDefault="008E602B" w:rsidP="008E602B">
      <w:pPr>
        <w:pStyle w:val="planche"/>
      </w:pPr>
      <w:r w:rsidRPr="0038025F">
        <w:t>Dans le secte</w:t>
      </w:r>
      <w:r>
        <w:t>ur travail,</w:t>
      </w:r>
      <w:r>
        <w:br/>
      </w:r>
      <w:r w:rsidRPr="0038025F">
        <w:t>l’urgence est évidente</w:t>
      </w:r>
    </w:p>
    <w:p w14:paraId="7F70D0D5" w14:textId="77777777" w:rsidR="008E602B" w:rsidRDefault="008E602B" w:rsidP="008E602B">
      <w:pPr>
        <w:spacing w:before="120" w:after="120"/>
        <w:jc w:val="both"/>
      </w:pPr>
    </w:p>
    <w:p w14:paraId="260888C5" w14:textId="77777777" w:rsidR="008E602B" w:rsidRPr="0038025F" w:rsidRDefault="008E602B" w:rsidP="008E602B">
      <w:pPr>
        <w:spacing w:before="120" w:after="120"/>
        <w:jc w:val="both"/>
      </w:pPr>
      <w:r w:rsidRPr="0038025F">
        <w:t>La situation est connue. Les femmes sont massivement concentrées dans un nombre limité d’emplois de bas niveau, de bas salaires et à faible taux de syndicalisation. Elles le sont pour un ensemble de ra</w:t>
      </w:r>
      <w:r w:rsidRPr="0038025F">
        <w:t>i</w:t>
      </w:r>
      <w:r w:rsidRPr="0038025F">
        <w:t>sons : elles y sont orientées par les institutions scolaires, les pressions sociales, les employeurs et surtout par la structure de famille patria</w:t>
      </w:r>
      <w:r w:rsidRPr="0038025F">
        <w:t>r</w:t>
      </w:r>
      <w:r w:rsidRPr="0038025F">
        <w:t>cale qui implique une division des responsabilités familiales qui situe le travail social des femmes comme travail d’appoint. Les emplois où est concentrée la main-d’oeuvre féminine étant dans une large mesure sexualisés, il est difficile de démontrer la discrimination, le travail des hommes et des femmes n’étant pas identique. Enfin, au Québec, s’ajoute cet anachronisme qu’est l’absence de législation en matière de congés-maternité.</w:t>
      </w:r>
    </w:p>
    <w:p w14:paraId="3073BE1E" w14:textId="77777777" w:rsidR="008E602B" w:rsidRDefault="008E602B" w:rsidP="008E602B">
      <w:pPr>
        <w:spacing w:before="120" w:after="120"/>
        <w:jc w:val="both"/>
      </w:pPr>
      <w:r>
        <w:t>[114]</w:t>
      </w:r>
    </w:p>
    <w:p w14:paraId="6351427D" w14:textId="77777777" w:rsidR="008E602B" w:rsidRPr="0038025F" w:rsidRDefault="008E602B" w:rsidP="008E602B">
      <w:pPr>
        <w:spacing w:before="120" w:after="120"/>
        <w:jc w:val="both"/>
      </w:pPr>
    </w:p>
    <w:p w14:paraId="3F709B17" w14:textId="77777777" w:rsidR="008E602B" w:rsidRPr="0038025F" w:rsidRDefault="008E602B" w:rsidP="008E602B">
      <w:pPr>
        <w:pStyle w:val="planche"/>
      </w:pPr>
      <w:r w:rsidRPr="0038025F">
        <w:t>Actions nécessaires</w:t>
      </w:r>
    </w:p>
    <w:p w14:paraId="5DFA877D" w14:textId="77777777" w:rsidR="008E602B" w:rsidRDefault="008E602B" w:rsidP="008E602B">
      <w:pPr>
        <w:spacing w:before="120" w:after="120"/>
        <w:jc w:val="both"/>
      </w:pPr>
    </w:p>
    <w:p w14:paraId="6F2CA0D9" w14:textId="77777777" w:rsidR="008E602B" w:rsidRPr="0038025F" w:rsidRDefault="008E602B" w:rsidP="008E602B">
      <w:pPr>
        <w:spacing w:before="120" w:after="120"/>
        <w:ind w:left="900" w:hanging="540"/>
        <w:jc w:val="both"/>
      </w:pPr>
      <w:r w:rsidRPr="0038025F">
        <w:t>—</w:t>
      </w:r>
      <w:r>
        <w:tab/>
      </w:r>
      <w:r w:rsidRPr="0038025F">
        <w:t>Implantation de services communautaires au niveau des t</w:t>
      </w:r>
      <w:r w:rsidRPr="0038025F">
        <w:t>â</w:t>
      </w:r>
      <w:r w:rsidRPr="0038025F">
        <w:t>ches familiales et domestiques</w:t>
      </w:r>
    </w:p>
    <w:p w14:paraId="1E2387E4" w14:textId="77777777" w:rsidR="008E602B" w:rsidRPr="0038025F" w:rsidRDefault="008E602B" w:rsidP="008E602B">
      <w:pPr>
        <w:spacing w:before="120" w:after="120"/>
        <w:ind w:left="900" w:hanging="540"/>
        <w:jc w:val="both"/>
      </w:pPr>
      <w:r w:rsidRPr="0038025F">
        <w:t>—</w:t>
      </w:r>
      <w:r>
        <w:tab/>
      </w:r>
      <w:r w:rsidRPr="0038025F">
        <w:t>Exten</w:t>
      </w:r>
      <w:r>
        <w:t>s</w:t>
      </w:r>
      <w:r w:rsidRPr="0038025F">
        <w:t>ion du salaire minimum à tous les salariés</w:t>
      </w:r>
    </w:p>
    <w:p w14:paraId="5420EE66" w14:textId="77777777" w:rsidR="008E602B" w:rsidRPr="0038025F" w:rsidRDefault="008E602B" w:rsidP="008E602B">
      <w:pPr>
        <w:spacing w:before="120" w:after="120"/>
        <w:ind w:left="900" w:hanging="540"/>
        <w:jc w:val="both"/>
      </w:pPr>
      <w:r w:rsidRPr="0038025F">
        <w:t>—</w:t>
      </w:r>
      <w:r>
        <w:tab/>
      </w:r>
      <w:r w:rsidRPr="0038025F">
        <w:t>Orientation professionnelle et choix de cours également a</w:t>
      </w:r>
      <w:r w:rsidRPr="0038025F">
        <w:t>c</w:t>
      </w:r>
      <w:r w:rsidRPr="0038025F">
        <w:t>cessibles aux filles et aux garçons</w:t>
      </w:r>
    </w:p>
    <w:p w14:paraId="0E669E38" w14:textId="77777777" w:rsidR="008E602B" w:rsidRPr="0038025F" w:rsidRDefault="008E602B" w:rsidP="008E602B">
      <w:pPr>
        <w:spacing w:before="120" w:after="120"/>
        <w:ind w:left="900" w:hanging="540"/>
        <w:jc w:val="both"/>
      </w:pPr>
      <w:r w:rsidRPr="0038025F">
        <w:t>—</w:t>
      </w:r>
      <w:r>
        <w:tab/>
      </w:r>
      <w:r w:rsidRPr="0038025F">
        <w:t>Implantation de programmes d’action positive aux niveaux de l’éducation intermédiaire et supérieure et au niveau de l’emploi visant la disparition des ghettos féminins d’emploi</w:t>
      </w:r>
    </w:p>
    <w:p w14:paraId="11D071AF" w14:textId="77777777" w:rsidR="008E602B" w:rsidRPr="0038025F" w:rsidRDefault="008E602B" w:rsidP="008E602B">
      <w:pPr>
        <w:spacing w:before="120" w:after="120"/>
        <w:ind w:left="900" w:hanging="540"/>
        <w:jc w:val="both"/>
      </w:pPr>
      <w:r w:rsidRPr="0038025F">
        <w:t>—</w:t>
      </w:r>
      <w:r>
        <w:tab/>
      </w:r>
      <w:r w:rsidRPr="0038025F">
        <w:t>Implantation du principe contenu dans la Charte des droits du salaire égal pour un travail équivalent, rendant possible la compara</w:t>
      </w:r>
      <w:r w:rsidRPr="0038025F">
        <w:t>i</w:t>
      </w:r>
      <w:r w:rsidRPr="0038025F">
        <w:t>son de tâches différentes</w:t>
      </w:r>
    </w:p>
    <w:p w14:paraId="04A607EA" w14:textId="77777777" w:rsidR="008E602B" w:rsidRPr="0038025F" w:rsidRDefault="008E602B" w:rsidP="008E602B">
      <w:pPr>
        <w:spacing w:before="120" w:after="120"/>
        <w:ind w:left="900" w:hanging="540"/>
        <w:jc w:val="both"/>
      </w:pPr>
      <w:r w:rsidRPr="0038025F">
        <w:t>—</w:t>
      </w:r>
      <w:r>
        <w:tab/>
      </w:r>
      <w:r w:rsidRPr="0038025F">
        <w:t>Adoption rapide d’une législation en matière de congés-maternité et parentaux.</w:t>
      </w:r>
    </w:p>
    <w:p w14:paraId="708A5E77" w14:textId="77777777" w:rsidR="008E602B" w:rsidRDefault="008E602B" w:rsidP="008E602B">
      <w:pPr>
        <w:spacing w:before="120" w:after="120"/>
        <w:jc w:val="both"/>
      </w:pPr>
    </w:p>
    <w:p w14:paraId="0756FFDB" w14:textId="77777777" w:rsidR="008E602B" w:rsidRPr="0038025F" w:rsidRDefault="008E602B" w:rsidP="008E602B">
      <w:pPr>
        <w:spacing w:before="120" w:after="120"/>
        <w:jc w:val="both"/>
      </w:pPr>
      <w:r w:rsidRPr="0038025F">
        <w:t>Les changements qui sont évalués ici essentiels portent avant tout sur les structures et non sur ce qu’il est convenu d’appeler « les me</w:t>
      </w:r>
      <w:r w:rsidRPr="0038025F">
        <w:t>n</w:t>
      </w:r>
      <w:r w:rsidRPr="0038025F">
        <w:t>talités ». Les changements d’attitudes, d’habitudes de vie, de « mentalités », ne s’opéreront que s’ils peuvent reposer sur une base objective et matérielle. Il est de première importance d’introduire ces changements structurels, qui sont, encore une fois, déjà identifiés, et qui, dans certains cas, impliqueront des coûts à court terme. En dehors du secteur « travail social » et des services communautaires requis pour le rendre possible, l’une des mesures réclamées avec le plus d’insistance est aussi une mesure qui est très directement reliée à l’oppression des femmes. Il s’agit de l’accessibilité à l’avortement, l’accessibilité à la planification familiale et l’éducation sexuelle dans les écoles. Il s’agit pour les femmes de leur liberté face à leurs corps et à leur vie.</w:t>
      </w:r>
    </w:p>
    <w:p w14:paraId="2FA23B84" w14:textId="77777777" w:rsidR="008E602B" w:rsidRPr="0038025F" w:rsidRDefault="008E602B" w:rsidP="008E602B">
      <w:pPr>
        <w:spacing w:before="120" w:after="120"/>
        <w:jc w:val="both"/>
      </w:pPr>
      <w:r w:rsidRPr="0038025F">
        <w:t>En plus de ces orientations fondamentales, il y a bien sûr une foule de gestes concrets que l’on pourrait attendre d’un Gouvernement f</w:t>
      </w:r>
      <w:r w:rsidRPr="0038025F">
        <w:t>é</w:t>
      </w:r>
      <w:r w:rsidRPr="0038025F">
        <w:t>ministe (portant sur des questions aussi diversifiées que l’enseignement ou l’abus de médicaments). Mais dans un premier temps, c’est une démonstration de son accord avec de</w:t>
      </w:r>
      <w:r>
        <w:t xml:space="preserve"> [115] </w:t>
      </w:r>
      <w:r w:rsidRPr="0038025F">
        <w:t>telles orientations fondamentales qui est attendue. Dans cette première a</w:t>
      </w:r>
      <w:r w:rsidRPr="0038025F">
        <w:t>n</w:t>
      </w:r>
      <w:r w:rsidRPr="0038025F">
        <w:t>née de pouvoir, la question de la situation des femmes du Québec n’est certainement pas apparue comme une priorité. Quelques gestes ont été posés : l’autorité parentale remplaçant l’autorité pate</w:t>
      </w:r>
      <w:r w:rsidRPr="0038025F">
        <w:t>r</w:t>
      </w:r>
      <w:r w:rsidRPr="0038025F">
        <w:t>nelle ; permission de travail sous terme accordée ; en cas d’accident autom</w:t>
      </w:r>
      <w:r w:rsidRPr="0038025F">
        <w:t>o</w:t>
      </w:r>
      <w:r w:rsidRPr="0038025F">
        <w:t>bile, indemnisation du « conjoint au foyer » selon ce qu’il aurait g</w:t>
      </w:r>
      <w:r w:rsidRPr="0038025F">
        <w:t>a</w:t>
      </w:r>
      <w:r w:rsidRPr="0038025F">
        <w:t>gné s’il avait été sur le marché du travail (par contre, l’indemnisation selon les salaires gagnés ou prévus demeure) ; l’acte médical lié aux prothèses mammaires sur le point d’être couvert par l’assurance-maladie et bien sûr, du travail à plus long terme dans les ministères.</w:t>
      </w:r>
    </w:p>
    <w:p w14:paraId="7DD21150" w14:textId="77777777" w:rsidR="008E602B" w:rsidRDefault="008E602B" w:rsidP="008E602B">
      <w:pPr>
        <w:spacing w:before="120" w:after="120"/>
        <w:jc w:val="both"/>
      </w:pPr>
      <w:r w:rsidRPr="0038025F">
        <w:t>Il semble bien pourtant que l’on devra attendre l’étude en profo</w:t>
      </w:r>
      <w:r w:rsidRPr="0038025F">
        <w:t>n</w:t>
      </w:r>
      <w:r w:rsidRPr="0038025F">
        <w:t>deur de la condition féminine « globale » pour connaître les intentions du Gouvernement. Le choix politique de base sur cette question aurait eu avantage à être posé et connu au point de départ.</w:t>
      </w:r>
    </w:p>
    <w:p w14:paraId="7EEF2C82" w14:textId="77777777" w:rsidR="008E602B" w:rsidRDefault="008E602B" w:rsidP="008E602B">
      <w:pPr>
        <w:pStyle w:val="p"/>
      </w:pPr>
      <w:r>
        <w:br w:type="page"/>
        <w:t>[115]</w:t>
      </w:r>
    </w:p>
    <w:p w14:paraId="388B8092" w14:textId="77777777" w:rsidR="008E602B" w:rsidRPr="00E07116" w:rsidRDefault="008E602B" w:rsidP="008E602B">
      <w:pPr>
        <w:jc w:val="both"/>
      </w:pPr>
    </w:p>
    <w:p w14:paraId="5AD038EE" w14:textId="77777777" w:rsidR="008E602B" w:rsidRDefault="008E602B" w:rsidP="008E602B">
      <w:pPr>
        <w:jc w:val="both"/>
      </w:pPr>
    </w:p>
    <w:p w14:paraId="0124DEC7" w14:textId="77777777" w:rsidR="008E602B" w:rsidRPr="00E07116" w:rsidRDefault="008E602B" w:rsidP="008E602B">
      <w:pPr>
        <w:jc w:val="both"/>
      </w:pPr>
    </w:p>
    <w:p w14:paraId="7E832360" w14:textId="77777777" w:rsidR="008E602B" w:rsidRPr="001E6831" w:rsidRDefault="008E602B" w:rsidP="008E602B">
      <w:pPr>
        <w:ind w:firstLine="0"/>
        <w:jc w:val="center"/>
        <w:rPr>
          <w:sz w:val="24"/>
        </w:rPr>
      </w:pPr>
      <w:bookmarkStart w:id="15" w:name="Chance_au_coureur_pt_III_2"/>
      <w:r w:rsidRPr="001E6831">
        <w:rPr>
          <w:sz w:val="36"/>
        </w:rPr>
        <w:t>La chance au coureur.</w:t>
      </w:r>
      <w:r w:rsidRPr="001E6831">
        <w:rPr>
          <w:sz w:val="36"/>
        </w:rPr>
        <w:br/>
      </w:r>
      <w:r w:rsidRPr="001E6831">
        <w:rPr>
          <w:i/>
          <w:sz w:val="24"/>
        </w:rPr>
        <w:t>Bilan de l’action du Gouvern</w:t>
      </w:r>
      <w:r w:rsidRPr="001E6831">
        <w:rPr>
          <w:i/>
          <w:sz w:val="24"/>
        </w:rPr>
        <w:t>e</w:t>
      </w:r>
      <w:r w:rsidRPr="001E6831">
        <w:rPr>
          <w:i/>
          <w:sz w:val="24"/>
        </w:rPr>
        <w:t>ment du Parti québécois</w:t>
      </w:r>
    </w:p>
    <w:p w14:paraId="07F104BA" w14:textId="77777777" w:rsidR="008E602B" w:rsidRPr="00591DCE" w:rsidRDefault="008E602B" w:rsidP="008E602B">
      <w:pPr>
        <w:ind w:firstLine="0"/>
        <w:jc w:val="center"/>
        <w:rPr>
          <w:b/>
          <w:color w:val="000080"/>
          <w:sz w:val="24"/>
        </w:rPr>
      </w:pPr>
      <w:r>
        <w:rPr>
          <w:b/>
          <w:color w:val="000080"/>
          <w:sz w:val="24"/>
        </w:rPr>
        <w:t>Troisième</w:t>
      </w:r>
      <w:r w:rsidRPr="00591DCE">
        <w:rPr>
          <w:b/>
          <w:color w:val="000080"/>
          <w:sz w:val="24"/>
        </w:rPr>
        <w:t xml:space="preserve"> partie</w:t>
      </w:r>
    </w:p>
    <w:p w14:paraId="444F1356" w14:textId="77777777" w:rsidR="008E602B" w:rsidRPr="00384B20" w:rsidRDefault="008E602B" w:rsidP="008E602B">
      <w:pPr>
        <w:pStyle w:val="Titreniveau1"/>
      </w:pPr>
      <w:r>
        <w:t>I</w:t>
      </w:r>
      <w:r w:rsidRPr="00384B20">
        <w:t>I</w:t>
      </w:r>
      <w:r>
        <w:t>I.2</w:t>
      </w:r>
    </w:p>
    <w:p w14:paraId="28A593D3" w14:textId="77777777" w:rsidR="008E602B" w:rsidRPr="00E07116" w:rsidRDefault="008E602B" w:rsidP="008E602B">
      <w:pPr>
        <w:pStyle w:val="Titreniveau2"/>
      </w:pPr>
      <w:r>
        <w:t>“Les revendications</w:t>
      </w:r>
      <w:r>
        <w:br/>
        <w:t>du mouvement de lutte</w:t>
      </w:r>
      <w:r>
        <w:br/>
        <w:t>contre l’oppression des femmes</w:t>
      </w:r>
      <w:r>
        <w:br/>
        <w:t>et l’État québécois.”</w:t>
      </w:r>
    </w:p>
    <w:bookmarkEnd w:id="15"/>
    <w:p w14:paraId="7324C75D" w14:textId="77777777" w:rsidR="008E602B" w:rsidRPr="00E07116" w:rsidRDefault="008E602B" w:rsidP="008E602B">
      <w:pPr>
        <w:jc w:val="both"/>
        <w:rPr>
          <w:szCs w:val="36"/>
        </w:rPr>
      </w:pPr>
    </w:p>
    <w:p w14:paraId="65012016" w14:textId="77777777" w:rsidR="008E602B" w:rsidRPr="00E07116" w:rsidRDefault="008E602B" w:rsidP="008E602B">
      <w:pPr>
        <w:pStyle w:val="auteur"/>
      </w:pPr>
      <w:r>
        <w:t>Hélène DAVID</w:t>
      </w:r>
    </w:p>
    <w:p w14:paraId="7738DC02" w14:textId="77777777" w:rsidR="008E602B" w:rsidRPr="00E07116" w:rsidRDefault="008E602B" w:rsidP="008E602B">
      <w:pPr>
        <w:jc w:val="both"/>
      </w:pPr>
    </w:p>
    <w:p w14:paraId="5B5D27C5" w14:textId="77777777" w:rsidR="008E602B" w:rsidRPr="0038025F" w:rsidRDefault="008E602B" w:rsidP="008E602B">
      <w:pPr>
        <w:spacing w:before="120" w:after="120"/>
        <w:jc w:val="both"/>
      </w:pPr>
    </w:p>
    <w:p w14:paraId="1FCB91E7" w14:textId="77777777" w:rsidR="008E602B" w:rsidRPr="0038025F" w:rsidRDefault="008E602B" w:rsidP="008E602B">
      <w:pPr>
        <w:pStyle w:val="planche"/>
      </w:pPr>
      <w:r w:rsidRPr="0038025F">
        <w:t>Introduction</w:t>
      </w:r>
    </w:p>
    <w:p w14:paraId="5FA8FC85" w14:textId="77777777" w:rsidR="008E602B" w:rsidRDefault="008E602B" w:rsidP="008E602B">
      <w:pPr>
        <w:spacing w:before="120" w:after="120"/>
        <w:jc w:val="both"/>
      </w:pPr>
    </w:p>
    <w:p w14:paraId="70EC5D98" w14:textId="77777777" w:rsidR="008E602B" w:rsidRPr="00384B20" w:rsidRDefault="008E602B" w:rsidP="008E602B">
      <w:pPr>
        <w:ind w:right="90" w:firstLine="0"/>
        <w:jc w:val="both"/>
        <w:rPr>
          <w:sz w:val="20"/>
        </w:rPr>
      </w:pPr>
      <w:hyperlink w:anchor="tdm" w:history="1">
        <w:r w:rsidRPr="00384B20">
          <w:rPr>
            <w:rStyle w:val="Hyperlien"/>
            <w:sz w:val="20"/>
          </w:rPr>
          <w:t>Retour à la table des matières</w:t>
        </w:r>
      </w:hyperlink>
    </w:p>
    <w:p w14:paraId="36CF83E9" w14:textId="77777777" w:rsidR="008E602B" w:rsidRPr="00166EF0" w:rsidRDefault="008E602B" w:rsidP="008E602B">
      <w:pPr>
        <w:spacing w:before="120" w:after="120"/>
        <w:jc w:val="both"/>
      </w:pPr>
      <w:r w:rsidRPr="0038025F">
        <w:t>Depuis plusieurs années, le mouvement de lutte contre l’oppression des femmes revendique, auprès du gouvernement, un ce</w:t>
      </w:r>
      <w:r w:rsidRPr="0038025F">
        <w:t>r</w:t>
      </w:r>
      <w:r w:rsidRPr="00166EF0">
        <w:t>tain nombre de mesures fondamentales et indispensables à leur éma</w:t>
      </w:r>
      <w:r w:rsidRPr="00166EF0">
        <w:t>n</w:t>
      </w:r>
      <w:r w:rsidRPr="00166EF0">
        <w:t>cipation. Il s’agit, entre autres, du</w:t>
      </w:r>
      <w:r>
        <w:t xml:space="preserve"> </w:t>
      </w:r>
      <w:r w:rsidRPr="00166EF0">
        <w:t>droit à l’avortement libre et gratuit, d’un réseau complet public et gratuit de ga</w:t>
      </w:r>
      <w:r>
        <w:t xml:space="preserve">rderies, </w:t>
      </w:r>
      <w:r w:rsidRPr="00166EF0">
        <w:t>d’un congé de m</w:t>
      </w:r>
      <w:r w:rsidRPr="00166EF0">
        <w:t>a</w:t>
      </w:r>
      <w:r w:rsidRPr="00166EF0">
        <w:t>ternité rémunéré, de l’application du principe d’un salaire égal pour un travail de valeur égale.</w:t>
      </w:r>
    </w:p>
    <w:p w14:paraId="52044681" w14:textId="77777777" w:rsidR="008E602B" w:rsidRPr="00166EF0" w:rsidRDefault="008E602B" w:rsidP="008E602B">
      <w:pPr>
        <w:spacing w:before="120" w:after="120"/>
        <w:jc w:val="both"/>
      </w:pPr>
      <w:r w:rsidRPr="00166EF0">
        <w:t>Après un an au pouvoir, qu’a fait le gouvernement du Parti Québ</w:t>
      </w:r>
      <w:r w:rsidRPr="00166EF0">
        <w:t>é</w:t>
      </w:r>
      <w:r w:rsidRPr="00166EF0">
        <w:t>cois à ce sujet et que se propose-t-il de faire dans un avenir rappr</w:t>
      </w:r>
      <w:r w:rsidRPr="00166EF0">
        <w:t>o</w:t>
      </w:r>
      <w:r w:rsidRPr="00166EF0">
        <w:t>ché ?</w:t>
      </w:r>
    </w:p>
    <w:p w14:paraId="091199EF" w14:textId="77777777" w:rsidR="008E602B" w:rsidRDefault="008E602B" w:rsidP="008E602B">
      <w:pPr>
        <w:spacing w:before="120" w:after="120"/>
        <w:jc w:val="both"/>
      </w:pPr>
      <w:r w:rsidRPr="0038025F">
        <w:br w:type="page"/>
      </w:r>
      <w:r>
        <w:t>[116]</w:t>
      </w:r>
    </w:p>
    <w:p w14:paraId="034B1BDA" w14:textId="77777777" w:rsidR="008E602B" w:rsidRPr="0038025F" w:rsidRDefault="008E602B" w:rsidP="008E602B">
      <w:pPr>
        <w:spacing w:before="120" w:after="120"/>
        <w:jc w:val="both"/>
      </w:pPr>
    </w:p>
    <w:p w14:paraId="73782C3F" w14:textId="77777777" w:rsidR="008E602B" w:rsidRPr="00DB731C" w:rsidRDefault="008E602B" w:rsidP="008E602B">
      <w:pPr>
        <w:pStyle w:val="planche"/>
      </w:pPr>
      <w:r>
        <w:t>Le mouvement de lutte</w:t>
      </w:r>
      <w:r>
        <w:br/>
      </w:r>
      <w:r w:rsidRPr="00DB731C">
        <w:t>contre l’oppression des fem</w:t>
      </w:r>
      <w:r>
        <w:t>mes</w:t>
      </w:r>
      <w:r>
        <w:br/>
      </w:r>
      <w:r w:rsidRPr="00DB731C">
        <w:t>et ses principales r</w:t>
      </w:r>
      <w:r w:rsidRPr="00DB731C">
        <w:t>e</w:t>
      </w:r>
      <w:r w:rsidRPr="00DB731C">
        <w:t>vendicati</w:t>
      </w:r>
      <w:r>
        <w:t>ons</w:t>
      </w:r>
      <w:r>
        <w:br/>
      </w:r>
      <w:r w:rsidRPr="00DB731C">
        <w:t>face à l’État</w:t>
      </w:r>
    </w:p>
    <w:p w14:paraId="6446539D" w14:textId="77777777" w:rsidR="008E602B" w:rsidRPr="0038025F" w:rsidRDefault="008E602B" w:rsidP="008E602B">
      <w:pPr>
        <w:spacing w:before="120" w:after="120"/>
        <w:jc w:val="both"/>
      </w:pPr>
    </w:p>
    <w:p w14:paraId="79029FFF" w14:textId="77777777" w:rsidR="008E602B" w:rsidRPr="0038025F" w:rsidRDefault="008E602B" w:rsidP="008E602B">
      <w:pPr>
        <w:pStyle w:val="a"/>
      </w:pPr>
      <w:r w:rsidRPr="0038025F">
        <w:t>Un mouvement très diversifié</w:t>
      </w:r>
    </w:p>
    <w:p w14:paraId="74C10467" w14:textId="77777777" w:rsidR="008E602B" w:rsidRDefault="008E602B" w:rsidP="008E602B">
      <w:pPr>
        <w:spacing w:before="120" w:after="120"/>
        <w:jc w:val="both"/>
      </w:pPr>
    </w:p>
    <w:p w14:paraId="2BD2CC8B" w14:textId="77777777" w:rsidR="008E602B" w:rsidRPr="0038025F" w:rsidRDefault="008E602B" w:rsidP="008E602B">
      <w:pPr>
        <w:spacing w:before="120" w:after="120"/>
        <w:jc w:val="both"/>
      </w:pPr>
      <w:r w:rsidRPr="0038025F">
        <w:t>Lorsqu’on parle du mouvement contre l’oppression des femmes, il s’agit de l’ensemble des groupes et des organisations qui combattent, d’une manière ou d’une autre, pour l’émancipation des femmes. Au Québec, comme dans tous les autres pays où le mouvement féministe a une certaine importance, ce mouvement est extrêmement diversifié ; il comprend une multitude de groupes et d’organisations dont les orientations et les objectifs sont très différentes. Il serait long et hors de propos d’en faire ici l’énumération et l’analyse.</w:t>
      </w:r>
    </w:p>
    <w:p w14:paraId="50FDC457" w14:textId="77777777" w:rsidR="008E602B" w:rsidRPr="0038025F" w:rsidRDefault="008E602B" w:rsidP="008E602B">
      <w:pPr>
        <w:spacing w:before="120" w:after="120"/>
        <w:jc w:val="both"/>
      </w:pPr>
      <w:r w:rsidRPr="0038025F">
        <w:t xml:space="preserve">Ce qui importe, plutôt, c’est que de cette diversité de groupes, d’orientation de méthodes d’action et d’objectifs, il ressort néanmoins un certain nombre de revendications qui s’adressent directement à l’État et sur lesquelles un consensus très large s’est fait. </w:t>
      </w:r>
      <w:r>
        <w:t>À</w:t>
      </w:r>
      <w:r w:rsidRPr="0038025F">
        <w:t xml:space="preserve"> ce titre, on peut les considérer comme les revendications fondamentales du mo</w:t>
      </w:r>
      <w:r w:rsidRPr="0038025F">
        <w:t>u</w:t>
      </w:r>
      <w:r w:rsidRPr="0038025F">
        <w:t>vement pour l’émancipation des femmes face à l’État.</w:t>
      </w:r>
    </w:p>
    <w:p w14:paraId="32622143" w14:textId="77777777" w:rsidR="008E602B" w:rsidRDefault="008E602B" w:rsidP="008E602B">
      <w:pPr>
        <w:spacing w:before="120" w:after="120"/>
        <w:jc w:val="both"/>
      </w:pPr>
      <w:r w:rsidRPr="0038025F">
        <w:t xml:space="preserve">Cela est loin, bien sûr, d’épuiser les visées de l’ensemble de ce mouvement. Beaucoup de groupes poursuivent des objectifs qui ne passent pas par des revendications. De plus, la liste </w:t>
      </w:r>
      <w:r w:rsidRPr="0038025F">
        <w:rPr>
          <w:i/>
          <w:iCs/>
        </w:rPr>
        <w:t>complète</w:t>
      </w:r>
      <w:r w:rsidRPr="0038025F">
        <w:t xml:space="preserve"> des r</w:t>
      </w:r>
      <w:r w:rsidRPr="0038025F">
        <w:t>e</w:t>
      </w:r>
      <w:r w:rsidRPr="0038025F">
        <w:t>vendications visant à abolir l’oppression des femmes serait fort lo</w:t>
      </w:r>
      <w:r w:rsidRPr="0038025F">
        <w:t>n</w:t>
      </w:r>
      <w:r w:rsidRPr="0038025F">
        <w:t>gue. Elle comprendrait non seulement beaucoup d’autres revendic</w:t>
      </w:r>
      <w:r w:rsidRPr="0038025F">
        <w:t>a</w:t>
      </w:r>
      <w:r w:rsidRPr="0038025F">
        <w:t>tions s’adressant au gouvernement, mais un grand nombre s’adresseraient également à d’autres responsables de l’infériorité s</w:t>
      </w:r>
      <w:r w:rsidRPr="0038025F">
        <w:t>o</w:t>
      </w:r>
      <w:r w:rsidRPr="0038025F">
        <w:t>ciale des femmes notamment les employeurs.</w:t>
      </w:r>
    </w:p>
    <w:p w14:paraId="79A2D124" w14:textId="77777777" w:rsidR="008E602B" w:rsidRPr="0038025F" w:rsidRDefault="008E602B" w:rsidP="008E602B">
      <w:pPr>
        <w:spacing w:before="120" w:after="120"/>
        <w:jc w:val="both"/>
      </w:pPr>
      <w:r>
        <w:br w:type="page"/>
      </w:r>
    </w:p>
    <w:p w14:paraId="763E4F0E" w14:textId="77777777" w:rsidR="008E602B" w:rsidRPr="0038025F" w:rsidRDefault="008E602B" w:rsidP="008E602B">
      <w:pPr>
        <w:pStyle w:val="a"/>
      </w:pPr>
      <w:r w:rsidRPr="0038025F">
        <w:t>Les principales revendications face à l’État</w:t>
      </w:r>
    </w:p>
    <w:p w14:paraId="4F6BCB63" w14:textId="77777777" w:rsidR="008E602B" w:rsidRDefault="008E602B" w:rsidP="008E602B">
      <w:pPr>
        <w:spacing w:before="120" w:after="120"/>
        <w:jc w:val="both"/>
        <w:rPr>
          <w:iCs/>
        </w:rPr>
      </w:pPr>
    </w:p>
    <w:p w14:paraId="7566862E" w14:textId="77777777" w:rsidR="008E602B" w:rsidRPr="0038025F" w:rsidRDefault="008E602B" w:rsidP="008E602B">
      <w:pPr>
        <w:spacing w:before="120" w:after="120"/>
        <w:jc w:val="both"/>
      </w:pPr>
      <w:r w:rsidRPr="00166EF0">
        <w:rPr>
          <w:iCs/>
        </w:rPr>
        <w:t>Ce</w:t>
      </w:r>
      <w:r w:rsidRPr="0038025F">
        <w:t xml:space="preserve"> n’est cependant pas par hasard que certaines revendications contre l’oppression apparaissent maintenant comme prioritaires. En effet, les principales revendications du mouvement de lutte contre l’oppression des femmes ont toutes en commun de </w:t>
      </w:r>
      <w:r>
        <w:t>[117] r</w:t>
      </w:r>
      <w:r w:rsidRPr="0038025F">
        <w:t xml:space="preserve">éclamer des moyens qui sont indispensables pour que les femmes aient un droit </w:t>
      </w:r>
      <w:r w:rsidRPr="0038025F">
        <w:rPr>
          <w:i/>
          <w:iCs/>
        </w:rPr>
        <w:t>réel</w:t>
      </w:r>
      <w:r w:rsidRPr="0038025F">
        <w:t xml:space="preserve"> au travail </w:t>
      </w:r>
      <w:r w:rsidRPr="0038025F">
        <w:rPr>
          <w:i/>
          <w:iCs/>
        </w:rPr>
        <w:t>social</w:t>
      </w:r>
      <w:r w:rsidRPr="0038025F">
        <w:t xml:space="preserve"> (c’est-à-dire un travail rém</w:t>
      </w:r>
      <w:r w:rsidRPr="0038025F">
        <w:t>u</w:t>
      </w:r>
      <w:r w:rsidRPr="0038025F">
        <w:t>néré à l’extérieur de la maison).</w:t>
      </w:r>
    </w:p>
    <w:p w14:paraId="79367E28" w14:textId="77777777" w:rsidR="008E602B" w:rsidRPr="0038025F" w:rsidRDefault="008E602B" w:rsidP="008E602B">
      <w:pPr>
        <w:spacing w:before="120" w:after="120"/>
        <w:jc w:val="both"/>
      </w:pPr>
      <w:r w:rsidRPr="0038025F">
        <w:t>On sait que les femmes ont le fardeau presque exclusif du travail domestique et que c’est ce qui constitue l’obstacle principal à leur pa</w:t>
      </w:r>
      <w:r w:rsidRPr="0038025F">
        <w:t>r</w:t>
      </w:r>
      <w:r w:rsidRPr="0038025F">
        <w:t>ticipation au travail social et, partant, de leur infériorité sociale.</w:t>
      </w:r>
    </w:p>
    <w:p w14:paraId="3A92B0A7" w14:textId="77777777" w:rsidR="008E602B" w:rsidRPr="0038025F" w:rsidRDefault="008E602B" w:rsidP="008E602B">
      <w:pPr>
        <w:spacing w:before="120" w:after="120"/>
        <w:jc w:val="both"/>
      </w:pPr>
      <w:r w:rsidRPr="0038025F">
        <w:t>C’est pourquoi les principales revendications à l’égard de l’État v</w:t>
      </w:r>
      <w:r w:rsidRPr="0038025F">
        <w:t>i</w:t>
      </w:r>
      <w:r w:rsidRPr="0038025F">
        <w:t>sent toutes à ce que le fardeau qui est actuellement le lot des femmes soit pris en charge par la société. Ce sont ces revendications qui pe</w:t>
      </w:r>
      <w:r w:rsidRPr="0038025F">
        <w:t>r</w:t>
      </w:r>
      <w:r w:rsidRPr="0038025F">
        <w:t>mettront aux femmes de s’émanciper de l’esclavage domestique, d’accéder au travail social. Il s’agit d’une condition indispensable (et donc de moyens indispensables) à la poursuite de la lutte pour l’émancipation complète des femmes.</w:t>
      </w:r>
    </w:p>
    <w:p w14:paraId="288FD4B4" w14:textId="77777777" w:rsidR="008E602B" w:rsidRDefault="008E602B" w:rsidP="008E602B">
      <w:pPr>
        <w:spacing w:before="120" w:after="120"/>
        <w:jc w:val="both"/>
      </w:pPr>
    </w:p>
    <w:p w14:paraId="30DFD5A8" w14:textId="77777777" w:rsidR="008E602B" w:rsidRPr="0038025F" w:rsidRDefault="008E602B" w:rsidP="008E602B">
      <w:pPr>
        <w:spacing w:before="120" w:after="120"/>
        <w:jc w:val="both"/>
      </w:pPr>
      <w:r w:rsidRPr="0038025F">
        <w:t>Il s’agit :</w:t>
      </w:r>
    </w:p>
    <w:p w14:paraId="161466D3" w14:textId="77777777" w:rsidR="008E602B" w:rsidRDefault="008E602B" w:rsidP="008E602B">
      <w:pPr>
        <w:spacing w:before="120" w:after="120"/>
        <w:jc w:val="both"/>
        <w:rPr>
          <w:iCs/>
        </w:rPr>
      </w:pPr>
    </w:p>
    <w:p w14:paraId="27B9697F" w14:textId="77777777" w:rsidR="008E602B" w:rsidRPr="0038025F" w:rsidRDefault="008E602B" w:rsidP="008E602B">
      <w:pPr>
        <w:spacing w:before="120" w:after="120"/>
        <w:ind w:left="720" w:hanging="360"/>
        <w:jc w:val="both"/>
      </w:pPr>
      <w:r>
        <w:rPr>
          <w:iCs/>
        </w:rPr>
        <w:t>-</w:t>
      </w:r>
      <w:r>
        <w:rPr>
          <w:iCs/>
        </w:rPr>
        <w:tab/>
      </w:r>
      <w:r w:rsidRPr="0038025F">
        <w:rPr>
          <w:i/>
          <w:iCs/>
        </w:rPr>
        <w:t>du droit à l’avortement libre et gratuit</w:t>
      </w:r>
      <w:r w:rsidRPr="0038025F">
        <w:t xml:space="preserve"> alors qu’entre 10,000 à 25,000 femmes qui avortent au Québec à chaque année sont obligées de le faire dans la clandestinité, à des prix astronom</w:t>
      </w:r>
      <w:r w:rsidRPr="0038025F">
        <w:t>i</w:t>
      </w:r>
      <w:r w:rsidRPr="0038025F">
        <w:t>ques ;</w:t>
      </w:r>
    </w:p>
    <w:p w14:paraId="0F10F37F" w14:textId="77777777" w:rsidR="008E602B" w:rsidRPr="0038025F" w:rsidRDefault="008E602B" w:rsidP="008E602B">
      <w:pPr>
        <w:spacing w:before="120" w:after="120"/>
        <w:ind w:left="720" w:hanging="360"/>
        <w:jc w:val="both"/>
      </w:pPr>
      <w:r>
        <w:rPr>
          <w:iCs/>
        </w:rPr>
        <w:t>-</w:t>
      </w:r>
      <w:r>
        <w:rPr>
          <w:iCs/>
        </w:rPr>
        <w:tab/>
      </w:r>
      <w:r w:rsidRPr="0038025F">
        <w:rPr>
          <w:i/>
          <w:iCs/>
        </w:rPr>
        <w:t>du droit à un congé de maternité sans perte de salaire ni de droits sur l’emploi</w:t>
      </w:r>
      <w:r w:rsidRPr="0038025F">
        <w:t xml:space="preserve"> alors que le Québec est une des dernières provinces au Canada à ne pas avoir de législation sur la mate</w:t>
      </w:r>
      <w:r w:rsidRPr="0038025F">
        <w:t>r</w:t>
      </w:r>
      <w:r w:rsidRPr="0038025F">
        <w:t>nité. Cela est indi</w:t>
      </w:r>
      <w:r w:rsidRPr="0038025F">
        <w:t>s</w:t>
      </w:r>
      <w:r w:rsidRPr="0038025F">
        <w:t>pensable pour mettre fin aux coûts élevés qu’entraîne la maternité pour des milliers de travailleurs dont une forte proportion n’ont même pas de syndicat pour se défe</w:t>
      </w:r>
      <w:r w:rsidRPr="0038025F">
        <w:t>n</w:t>
      </w:r>
      <w:r w:rsidRPr="0038025F">
        <w:t>dre ;</w:t>
      </w:r>
    </w:p>
    <w:p w14:paraId="185A181F" w14:textId="77777777" w:rsidR="008E602B" w:rsidRPr="0038025F" w:rsidRDefault="008E602B" w:rsidP="008E602B">
      <w:pPr>
        <w:spacing w:before="120" w:after="120"/>
        <w:ind w:left="720" w:hanging="360"/>
        <w:jc w:val="both"/>
      </w:pPr>
      <w:r>
        <w:rPr>
          <w:iCs/>
        </w:rPr>
        <w:t>-</w:t>
      </w:r>
      <w:r>
        <w:rPr>
          <w:iCs/>
        </w:rPr>
        <w:tab/>
      </w:r>
      <w:r w:rsidRPr="0038025F">
        <w:rPr>
          <w:i/>
          <w:iCs/>
        </w:rPr>
        <w:t>du droit à un réseau complet, public et gratuit de garderies</w:t>
      </w:r>
      <w:r w:rsidRPr="0038025F">
        <w:t xml:space="preserve"> alors que l’ensemble des garderies n’offrent actuellement que six places par cent enfants dont les mères travaillent ; de plus, le coût en est exorb</w:t>
      </w:r>
      <w:r w:rsidRPr="0038025F">
        <w:t>i</w:t>
      </w:r>
      <w:r w:rsidRPr="0038025F">
        <w:t>tant ;</w:t>
      </w:r>
    </w:p>
    <w:p w14:paraId="535C0D97" w14:textId="77777777" w:rsidR="008E602B" w:rsidRPr="0038025F" w:rsidRDefault="008E602B" w:rsidP="008E602B">
      <w:pPr>
        <w:spacing w:before="120" w:after="120"/>
        <w:ind w:left="720" w:hanging="360"/>
        <w:jc w:val="both"/>
      </w:pPr>
      <w:r>
        <w:rPr>
          <w:iCs/>
        </w:rPr>
        <w:t>-</w:t>
      </w:r>
      <w:r>
        <w:rPr>
          <w:iCs/>
        </w:rPr>
        <w:tab/>
      </w:r>
      <w:r w:rsidRPr="0038025F">
        <w:rPr>
          <w:i/>
          <w:iCs/>
        </w:rPr>
        <w:t>du droit à un salaire égal pour un travail de valeur égale</w:t>
      </w:r>
      <w:r w:rsidRPr="0038025F">
        <w:t xml:space="preserve"> alors que la majorité des femmes au travail sont cantonnées dans des « ghettos » d’emplois dits « féminins » parce que les femmes y sont majoritaires, emplois plus mal payés et dont les conditions de travail sont pires que celles d’emplois dits « masculins » exigeant les mêmes qualifications. Soixante-dix pour cent des travailleurs</w:t>
      </w:r>
      <w:r>
        <w:t xml:space="preserve"> [118] </w:t>
      </w:r>
      <w:r w:rsidRPr="0038025F">
        <w:t>qui ne reçoivent que le salaire minimum sont des femmes alors qu’elles ne constituent que quara</w:t>
      </w:r>
      <w:r>
        <w:t>nte pour cent de la main-d’oeu</w:t>
      </w:r>
      <w:r w:rsidRPr="0038025F">
        <w:t>vre.</w:t>
      </w:r>
    </w:p>
    <w:p w14:paraId="0D8239C4" w14:textId="77777777" w:rsidR="008E602B" w:rsidRDefault="008E602B" w:rsidP="008E602B">
      <w:pPr>
        <w:spacing w:before="120" w:after="120"/>
        <w:jc w:val="both"/>
      </w:pPr>
    </w:p>
    <w:p w14:paraId="57EEDADC" w14:textId="77777777" w:rsidR="008E602B" w:rsidRPr="00DB731C" w:rsidRDefault="008E602B" w:rsidP="008E602B">
      <w:pPr>
        <w:pStyle w:val="planche"/>
      </w:pPr>
      <w:r w:rsidRPr="00DB731C">
        <w:t>Qu’a fait le gouvernement</w:t>
      </w:r>
      <w:r>
        <w:br/>
      </w:r>
      <w:r w:rsidRPr="00DB731C">
        <w:t>du Parti Québécois à ce s</w:t>
      </w:r>
      <w:r w:rsidRPr="00DB731C">
        <w:t>u</w:t>
      </w:r>
      <w:r w:rsidRPr="00DB731C">
        <w:t>jet ?</w:t>
      </w:r>
    </w:p>
    <w:p w14:paraId="014F0EC8" w14:textId="77777777" w:rsidR="008E602B" w:rsidRDefault="008E602B" w:rsidP="008E602B">
      <w:pPr>
        <w:spacing w:before="120" w:after="120"/>
        <w:jc w:val="both"/>
      </w:pPr>
    </w:p>
    <w:p w14:paraId="50F6AE80" w14:textId="77777777" w:rsidR="008E602B" w:rsidRDefault="008E602B" w:rsidP="008E602B">
      <w:pPr>
        <w:spacing w:before="120" w:after="120"/>
        <w:jc w:val="both"/>
      </w:pPr>
      <w:r w:rsidRPr="0038025F">
        <w:t>La politique globale du PQ sur “la condition féminine” est anno</w:t>
      </w:r>
      <w:r w:rsidRPr="0038025F">
        <w:t>n</w:t>
      </w:r>
      <w:r w:rsidRPr="0038025F">
        <w:t xml:space="preserve">cée pour l’été 1978 et aucun projet touchant directement des aspects majeurs de l’oppression des femmes n’a encore été proposé. On ne peut donc tirer un bilan qu’à partir des </w:t>
      </w:r>
      <w:r w:rsidRPr="0038025F">
        <w:rPr>
          <w:i/>
          <w:iCs/>
        </w:rPr>
        <w:t xml:space="preserve">intentions </w:t>
      </w:r>
      <w:r w:rsidRPr="0038025F">
        <w:t>du parti telles qu’exprimées publiquement, (entre autres dans son programme et à son dernier congrès). De plus, un certain nombre de projets de lois déjà déposés par le gouvernement depuis le 15 novembre 1976 ont des incidences directes sur les femmes, en tant que citoyennes ou travai</w:t>
      </w:r>
      <w:r w:rsidRPr="0038025F">
        <w:t>l</w:t>
      </w:r>
      <w:r w:rsidRPr="0038025F">
        <w:t>leuses. Ils peuvent être retenus pour cette raison, à titre d’indices de la politique à venir du gouvernement PQ à l’égard de l’émancipation des femmes.</w:t>
      </w:r>
    </w:p>
    <w:p w14:paraId="229145E9" w14:textId="77777777" w:rsidR="008E602B" w:rsidRPr="0038025F" w:rsidRDefault="008E602B" w:rsidP="008E602B">
      <w:pPr>
        <w:spacing w:before="120" w:after="120"/>
        <w:jc w:val="both"/>
      </w:pPr>
      <w:r>
        <w:br w:type="page"/>
      </w:r>
    </w:p>
    <w:p w14:paraId="3A33BFAE" w14:textId="77777777" w:rsidR="008E602B" w:rsidRPr="0038025F" w:rsidRDefault="008E602B" w:rsidP="008E602B">
      <w:pPr>
        <w:pStyle w:val="a"/>
      </w:pPr>
      <w:r w:rsidRPr="0038025F">
        <w:t>Le programme du Parti Québécois</w:t>
      </w:r>
    </w:p>
    <w:p w14:paraId="6E4D4D5A" w14:textId="77777777" w:rsidR="008E602B" w:rsidRDefault="008E602B" w:rsidP="008E602B">
      <w:pPr>
        <w:spacing w:before="120" w:after="120"/>
        <w:jc w:val="both"/>
      </w:pPr>
    </w:p>
    <w:p w14:paraId="269D590D" w14:textId="77777777" w:rsidR="008E602B" w:rsidRDefault="008E602B" w:rsidP="008E602B">
      <w:pPr>
        <w:spacing w:before="120" w:after="120"/>
        <w:jc w:val="both"/>
      </w:pPr>
      <w:r w:rsidRPr="0038025F">
        <w:t>Trois points particuliers</w:t>
      </w:r>
      <w:r>
        <w:t> </w:t>
      </w:r>
      <w:r>
        <w:rPr>
          <w:rStyle w:val="Appelnotedebasdep"/>
        </w:rPr>
        <w:footnoteReference w:id="47"/>
      </w:r>
      <w:r w:rsidRPr="0038025F">
        <w:t xml:space="preserve"> défendus par ce programme qui to</w:t>
      </w:r>
      <w:r w:rsidRPr="0038025F">
        <w:t>u</w:t>
      </w:r>
      <w:r w:rsidRPr="0038025F">
        <w:t>chent tout le principe du droit réel au travail social, permettent de so</w:t>
      </w:r>
      <w:r w:rsidRPr="0038025F">
        <w:t>u</w:t>
      </w:r>
      <w:r w:rsidRPr="0038025F">
        <w:t>lever des questions fondamentales quant à l’orientation de la politique que présentera le PQ sur « la condition féminine » :</w:t>
      </w:r>
    </w:p>
    <w:p w14:paraId="7D6E1C2A" w14:textId="77777777" w:rsidR="008E602B" w:rsidRPr="0038025F" w:rsidRDefault="008E602B" w:rsidP="008E602B">
      <w:pPr>
        <w:spacing w:before="120" w:after="120"/>
        <w:jc w:val="both"/>
      </w:pPr>
    </w:p>
    <w:p w14:paraId="043B6C4D" w14:textId="77777777" w:rsidR="008E602B" w:rsidRPr="0038025F" w:rsidRDefault="008E602B" w:rsidP="008E602B">
      <w:pPr>
        <w:spacing w:before="120" w:after="120"/>
        <w:ind w:left="720" w:hanging="360"/>
        <w:jc w:val="both"/>
      </w:pPr>
      <w:r>
        <w:rPr>
          <w:iCs/>
        </w:rPr>
        <w:t>1.</w:t>
      </w:r>
      <w:r>
        <w:rPr>
          <w:iCs/>
        </w:rPr>
        <w:tab/>
      </w:r>
      <w:r w:rsidRPr="0038025F">
        <w:rPr>
          <w:i/>
          <w:iCs/>
        </w:rPr>
        <w:t>le salaire au conjoint qui demeure au foyer</w:t>
      </w:r>
    </w:p>
    <w:p w14:paraId="76B66EF5" w14:textId="77777777" w:rsidR="008E602B" w:rsidRPr="0038025F" w:rsidRDefault="008E602B" w:rsidP="008E602B">
      <w:pPr>
        <w:spacing w:before="120" w:after="120"/>
        <w:ind w:left="720" w:hanging="360"/>
        <w:jc w:val="both"/>
      </w:pPr>
      <w:r>
        <w:rPr>
          <w:iCs/>
        </w:rPr>
        <w:t>2.</w:t>
      </w:r>
      <w:r>
        <w:rPr>
          <w:iCs/>
        </w:rPr>
        <w:tab/>
      </w:r>
      <w:r w:rsidRPr="0038025F">
        <w:t xml:space="preserve">l’encouragement au </w:t>
      </w:r>
      <w:r w:rsidRPr="0038025F">
        <w:rPr>
          <w:i/>
          <w:iCs/>
        </w:rPr>
        <w:t>travail à temps partiel</w:t>
      </w:r>
      <w:r w:rsidRPr="0038025F">
        <w:t xml:space="preserve"> (réitéré par le congrès de 1977)</w:t>
      </w:r>
    </w:p>
    <w:p w14:paraId="4FCB948E" w14:textId="77777777" w:rsidR="008E602B" w:rsidRDefault="008E602B" w:rsidP="008E602B">
      <w:pPr>
        <w:spacing w:before="120" w:after="120"/>
        <w:ind w:left="720" w:hanging="360"/>
        <w:jc w:val="both"/>
      </w:pPr>
      <w:r>
        <w:rPr>
          <w:iCs/>
        </w:rPr>
        <w:t>3.</w:t>
      </w:r>
      <w:r>
        <w:rPr>
          <w:iCs/>
        </w:rPr>
        <w:tab/>
      </w:r>
      <w:r w:rsidRPr="0038025F">
        <w:t xml:space="preserve">la défense du </w:t>
      </w:r>
      <w:r w:rsidRPr="0038025F">
        <w:rPr>
          <w:i/>
          <w:iCs/>
        </w:rPr>
        <w:t>droit à l’avortement libre et gratuit,</w:t>
      </w:r>
      <w:r w:rsidRPr="0038025F">
        <w:t xml:space="preserve"> adopté par le congrès de 1977 (et qui fait donc maintenant partie du pr</w:t>
      </w:r>
      <w:r w:rsidRPr="0038025F">
        <w:t>o</w:t>
      </w:r>
      <w:r w:rsidRPr="0038025F">
        <w:t>gramme du parti) mais qui a été publiquement combattue et d</w:t>
      </w:r>
      <w:r w:rsidRPr="0038025F">
        <w:t>é</w:t>
      </w:r>
      <w:r w:rsidRPr="0038025F">
        <w:t>savouée par le Premier Ministre et presque tous les membres de son cabinet</w:t>
      </w:r>
      <w:r>
        <w:t>.</w:t>
      </w:r>
    </w:p>
    <w:p w14:paraId="500EE6A0" w14:textId="77777777" w:rsidR="008E602B" w:rsidRDefault="008E602B" w:rsidP="008E602B">
      <w:pPr>
        <w:spacing w:before="120" w:after="120"/>
        <w:ind w:left="720" w:hanging="360"/>
        <w:jc w:val="both"/>
      </w:pPr>
    </w:p>
    <w:p w14:paraId="66B25633" w14:textId="77777777" w:rsidR="008E602B" w:rsidRDefault="008E602B" w:rsidP="008E602B">
      <w:pPr>
        <w:spacing w:before="120" w:after="120"/>
        <w:ind w:left="720" w:hanging="360"/>
        <w:jc w:val="both"/>
      </w:pPr>
      <w:r>
        <w:t>[119]</w:t>
      </w:r>
    </w:p>
    <w:p w14:paraId="62A1C6B4" w14:textId="77777777" w:rsidR="008E602B" w:rsidRPr="0038025F" w:rsidRDefault="008E602B" w:rsidP="008E602B">
      <w:pPr>
        <w:spacing w:before="120" w:after="120"/>
        <w:jc w:val="both"/>
      </w:pPr>
    </w:p>
    <w:p w14:paraId="7350E1F8" w14:textId="77777777" w:rsidR="008E602B" w:rsidRPr="0038025F" w:rsidRDefault="008E602B" w:rsidP="008E602B">
      <w:pPr>
        <w:pStyle w:val="a"/>
      </w:pPr>
      <w:r w:rsidRPr="0038025F">
        <w:t>Des projets de lois qui touchent les femmes directement</w:t>
      </w:r>
    </w:p>
    <w:p w14:paraId="00F9ED98" w14:textId="77777777" w:rsidR="008E602B" w:rsidRDefault="008E602B" w:rsidP="008E602B">
      <w:pPr>
        <w:spacing w:before="120" w:after="120"/>
        <w:jc w:val="both"/>
      </w:pPr>
    </w:p>
    <w:p w14:paraId="0F1C957F" w14:textId="77777777" w:rsidR="008E602B" w:rsidRPr="0038025F" w:rsidRDefault="008E602B" w:rsidP="008E602B">
      <w:pPr>
        <w:spacing w:before="120" w:after="120"/>
        <w:jc w:val="both"/>
      </w:pPr>
      <w:r w:rsidRPr="0038025F">
        <w:t>Presque toutes les politiques et les projets de lois déposés par le gouvernement mériteraient d’être examinés de près afin de voir co</w:t>
      </w:r>
      <w:r w:rsidRPr="0038025F">
        <w:t>m</w:t>
      </w:r>
      <w:r w:rsidRPr="0038025F">
        <w:t>ment ils ont des incidences sur la situation des femmes. Deux projets de loi, en particulier, seront retenus parce qu’ils ont déjà été déposés à l’Assemblée Nationale en première lecture.</w:t>
      </w:r>
    </w:p>
    <w:p w14:paraId="569FE23B" w14:textId="77777777" w:rsidR="008E602B" w:rsidRPr="0038025F" w:rsidRDefault="008E602B" w:rsidP="008E602B">
      <w:pPr>
        <w:spacing w:before="120" w:after="120"/>
        <w:jc w:val="both"/>
      </w:pPr>
      <w:r w:rsidRPr="0038025F">
        <w:t>Il s’agit, en premier lieu, du projet de loi 45 qui amende le Code du Travail et qui est pertinent à notre propos parce qu’il touche la que</w:t>
      </w:r>
      <w:r w:rsidRPr="0038025F">
        <w:t>s</w:t>
      </w:r>
      <w:r w:rsidRPr="0038025F">
        <w:t>tion de l’accès à la syndicalisation ainsi que l’arrêt de la production en cas de grève (les dispositions dites « </w:t>
      </w:r>
      <w:r>
        <w:t>anti-</w:t>
      </w:r>
      <w:r w:rsidRPr="0038025F">
        <w:t>scabs »). Le projet de loi</w:t>
      </w:r>
      <w:r>
        <w:t> </w:t>
      </w:r>
      <w:r w:rsidRPr="0038025F">
        <w:t>67 qui cré</w:t>
      </w:r>
      <w:r>
        <w:t>e le régime public d’assurance-</w:t>
      </w:r>
      <w:r w:rsidRPr="0038025F">
        <w:t>automobile est également à r</w:t>
      </w:r>
      <w:r w:rsidRPr="0038025F">
        <w:t>e</w:t>
      </w:r>
      <w:r w:rsidRPr="0038025F">
        <w:t>tenir. En créant des catégories d’individus dont les droits à l’indemnisation, en cas d’accident ou de décès, sont différents, cette loi affecte directement les femmes.</w:t>
      </w:r>
    </w:p>
    <w:p w14:paraId="4EB6E682" w14:textId="77777777" w:rsidR="008E602B" w:rsidRDefault="008E602B" w:rsidP="008E602B">
      <w:pPr>
        <w:spacing w:before="120" w:after="120"/>
        <w:jc w:val="both"/>
      </w:pPr>
    </w:p>
    <w:p w14:paraId="59B5EF21" w14:textId="77777777" w:rsidR="008E602B" w:rsidRPr="00DB731C" w:rsidRDefault="008E602B" w:rsidP="008E602B">
      <w:pPr>
        <w:pStyle w:val="planche"/>
      </w:pPr>
      <w:r w:rsidRPr="00DB731C">
        <w:t>À quoi doit-on s’attendre ?</w:t>
      </w:r>
    </w:p>
    <w:p w14:paraId="33A3A007" w14:textId="77777777" w:rsidR="008E602B" w:rsidRDefault="008E602B" w:rsidP="008E602B">
      <w:pPr>
        <w:spacing w:before="120" w:after="120"/>
        <w:jc w:val="both"/>
      </w:pPr>
    </w:p>
    <w:p w14:paraId="273EFA9F" w14:textId="77777777" w:rsidR="008E602B" w:rsidRPr="0038025F" w:rsidRDefault="008E602B" w:rsidP="008E602B">
      <w:pPr>
        <w:spacing w:before="120" w:after="120"/>
        <w:jc w:val="both"/>
      </w:pPr>
      <w:r w:rsidRPr="0038025F">
        <w:t>Les divers indices que nous fournissent les éléments du progra</w:t>
      </w:r>
      <w:r w:rsidRPr="0038025F">
        <w:t>m</w:t>
      </w:r>
      <w:r w:rsidRPr="0038025F">
        <w:t>me du Parti ainsi que les deux projets de loi qui viennent d’être én</w:t>
      </w:r>
      <w:r w:rsidRPr="0038025F">
        <w:t>u</w:t>
      </w:r>
      <w:r w:rsidRPr="0038025F">
        <w:t>mérés peuvent être ramenés à trois questions de fond sur lesquelles la position du gouvernement du Parti Québécois est en opposition avec ce que revendique le mouvement de lutte contre l’oppression des femmes.</w:t>
      </w:r>
    </w:p>
    <w:p w14:paraId="36216394" w14:textId="77777777" w:rsidR="008E602B" w:rsidRDefault="008E602B" w:rsidP="008E602B">
      <w:pPr>
        <w:spacing w:before="120" w:after="120"/>
        <w:jc w:val="both"/>
      </w:pPr>
    </w:p>
    <w:p w14:paraId="39F5F8FC" w14:textId="77777777" w:rsidR="008E602B" w:rsidRPr="0038025F" w:rsidRDefault="008E602B" w:rsidP="008E602B">
      <w:pPr>
        <w:pStyle w:val="a"/>
      </w:pPr>
      <w:r w:rsidRPr="00DB731C">
        <w:t>La</w:t>
      </w:r>
      <w:r w:rsidRPr="0038025F">
        <w:t xml:space="preserve"> famille « cellule de base de notre société</w:t>
      </w:r>
      <w:r>
        <w:rPr>
          <w:b w:val="0"/>
          <w:i w:val="0"/>
        </w:rPr>
        <w:t> </w:t>
      </w:r>
      <w:r>
        <w:rPr>
          <w:rStyle w:val="Appelnotedebasdep"/>
          <w:b w:val="0"/>
          <w:i w:val="0"/>
        </w:rPr>
        <w:footnoteReference w:id="48"/>
      </w:r>
      <w:r w:rsidRPr="0038025F">
        <w:t> »</w:t>
      </w:r>
    </w:p>
    <w:p w14:paraId="2C5DBBAE" w14:textId="77777777" w:rsidR="008E602B" w:rsidRDefault="008E602B" w:rsidP="008E602B">
      <w:pPr>
        <w:spacing w:before="120" w:after="120"/>
        <w:jc w:val="both"/>
      </w:pPr>
    </w:p>
    <w:p w14:paraId="22F5DDC7" w14:textId="77777777" w:rsidR="008E602B" w:rsidRPr="0038025F" w:rsidRDefault="008E602B" w:rsidP="008E602B">
      <w:pPr>
        <w:spacing w:before="120" w:after="120"/>
        <w:jc w:val="both"/>
      </w:pPr>
      <w:r w:rsidRPr="0038025F">
        <w:t>Pour le Parti Québécois, la famille est “la cellule de base de la s</w:t>
      </w:r>
      <w:r w:rsidRPr="0038025F">
        <w:t>o</w:t>
      </w:r>
      <w:r w:rsidRPr="0038025F">
        <w:t>ciété”. Il en découle une conception selon laquelle certains droits des membres de cette société sont définis à partir du rôle qu’ils ont dans leur famille, rôles qui ne sont pas semblables.</w:t>
      </w:r>
    </w:p>
    <w:p w14:paraId="4D49CD6B" w14:textId="77777777" w:rsidR="008E602B" w:rsidRPr="0038025F" w:rsidRDefault="008E602B" w:rsidP="008E602B">
      <w:pPr>
        <w:spacing w:before="120" w:after="120"/>
        <w:jc w:val="both"/>
      </w:pPr>
      <w:r w:rsidRPr="0038025F">
        <w:t>Il apparaît, en effet, que la défense du salaire au foyer, la défense du travail à temps partiel ainsi que la notion de « soutien de famille » (qu’on retrouve dans le projet de loi 67) repose sur une conception de la famille et de ses membres qui est discriminatoire à l’égard des femmes. En effet, dans ces trois cas, on</w:t>
      </w:r>
      <w:r>
        <w:t xml:space="preserve"> [120] </w:t>
      </w:r>
      <w:r w:rsidRPr="0038025F">
        <w:t>retrouve toujours l’idée qu’au sein de la famille, un conjoint est le principal « soutien de f</w:t>
      </w:r>
      <w:r w:rsidRPr="0038025F">
        <w:t>a</w:t>
      </w:r>
      <w:r w:rsidRPr="0038025F">
        <w:t>mille », par le salaire qu’il gagne en travai</w:t>
      </w:r>
      <w:r w:rsidRPr="0038025F">
        <w:t>l</w:t>
      </w:r>
      <w:r w:rsidRPr="0038025F">
        <w:t>lant à l’extérieur, tandis que l’autre a des responsabilités primordiales à l’égard des tâches d</w:t>
      </w:r>
      <w:r w:rsidRPr="0038025F">
        <w:t>o</w:t>
      </w:r>
      <w:r w:rsidRPr="0038025F">
        <w:t>mestiques. C’est pourquoi le programme du PQ revalorise le travail domestique, par le salaire au conjoint au foyer et le travail à l’extérieur d’appoint, tel que le travail à temps partiel dans le but de revaloriser le rôle du conjoint qui reste à la maison.</w:t>
      </w:r>
    </w:p>
    <w:p w14:paraId="235A6F91" w14:textId="77777777" w:rsidR="008E602B" w:rsidRDefault="008E602B" w:rsidP="008E602B">
      <w:pPr>
        <w:spacing w:before="120" w:after="120"/>
        <w:jc w:val="both"/>
      </w:pPr>
      <w:r w:rsidRPr="0038025F">
        <w:t>Il n’est dit nulle part que ce sont les femmes qui assument les re</w:t>
      </w:r>
      <w:r w:rsidRPr="0038025F">
        <w:t>s</w:t>
      </w:r>
      <w:r w:rsidRPr="0038025F">
        <w:t>ponsabilités familiales et que c’est leur travail qu’on veut revaloriser ; en principe, cela s’applique également aux hommes. Cependant, il ne faut pas être dupe : on sait fort bien que les hommes au foyer const</w:t>
      </w:r>
      <w:r w:rsidRPr="0038025F">
        <w:t>i</w:t>
      </w:r>
      <w:r w:rsidRPr="0038025F">
        <w:t>tuent des cas très exceptionnels et l’adoption de mesures de ce genre toucherait presque exclusivement les femmes</w:t>
      </w:r>
      <w:r>
        <w:t> </w:t>
      </w:r>
      <w:r>
        <w:rPr>
          <w:rStyle w:val="Appelnotedebasdep"/>
        </w:rPr>
        <w:footnoteReference w:id="49"/>
      </w:r>
      <w:r w:rsidRPr="0038025F">
        <w:t>.</w:t>
      </w:r>
    </w:p>
    <w:p w14:paraId="5F76E484" w14:textId="77777777" w:rsidR="008E602B" w:rsidRPr="0038025F" w:rsidRDefault="008E602B" w:rsidP="008E602B">
      <w:pPr>
        <w:spacing w:before="120" w:after="120"/>
        <w:jc w:val="both"/>
      </w:pPr>
    </w:p>
    <w:p w14:paraId="6F2989CC" w14:textId="77777777" w:rsidR="008E602B" w:rsidRPr="0038025F" w:rsidRDefault="008E602B" w:rsidP="008E602B">
      <w:pPr>
        <w:pStyle w:val="a"/>
      </w:pPr>
      <w:r w:rsidRPr="0038025F">
        <w:t>La surexploitation que subissent les femmes au travail</w:t>
      </w:r>
    </w:p>
    <w:p w14:paraId="27983BE4" w14:textId="77777777" w:rsidR="008E602B" w:rsidRDefault="008E602B" w:rsidP="008E602B">
      <w:pPr>
        <w:spacing w:before="120" w:after="120"/>
        <w:jc w:val="both"/>
      </w:pPr>
    </w:p>
    <w:p w14:paraId="163E5925" w14:textId="77777777" w:rsidR="008E602B" w:rsidRPr="0038025F" w:rsidRDefault="008E602B" w:rsidP="008E602B">
      <w:pPr>
        <w:spacing w:before="120" w:after="120"/>
        <w:jc w:val="both"/>
      </w:pPr>
      <w:r w:rsidRPr="0038025F">
        <w:t>Les femmes qui travaillent se retrouvent majoritairement dans des emplois peu qualifiés, mal rémunérés, souvent instables et leurs conditions de travail sont particulièrement dures. Elles sont vende</w:t>
      </w:r>
      <w:r w:rsidRPr="0038025F">
        <w:t>u</w:t>
      </w:r>
      <w:r w:rsidRPr="0038025F">
        <w:t>ses, caissières, filles de table, techniciennes ou employées d’hôpital, secrétaires ou employées de bureau, etc. La discrimination qui s’exerce à leur égard, qui fait qu’elles sont surexploitées, est imposs</w:t>
      </w:r>
      <w:r w:rsidRPr="0038025F">
        <w:t>i</w:t>
      </w:r>
      <w:r w:rsidRPr="0038025F">
        <w:t>ble à combattre par des mécanismes de plaintes individuelles. La seule manière, pour ces femmes, de lutter contre cette situation, est de s’organiser collectivement afin de revendiquer des mesures permettant de revaloriser le travail qu’elles font (par exemple, entre autres, des salaires convenables, la sécurité d’emploi, la régularité du travail, l’accès à tous les emplois, etc.). Pour ce faire, elles doivent avoir a</w:t>
      </w:r>
      <w:r w:rsidRPr="0038025F">
        <w:t>c</w:t>
      </w:r>
      <w:r w:rsidRPr="0038025F">
        <w:t>cès à</w:t>
      </w:r>
      <w:r>
        <w:t xml:space="preserve"> [121] </w:t>
      </w:r>
      <w:r w:rsidRPr="0038025F">
        <w:t>la syndicalisation ce qui leur est impossible dans le m</w:t>
      </w:r>
      <w:r w:rsidRPr="0038025F">
        <w:t>o</w:t>
      </w:r>
      <w:r w:rsidRPr="0038025F">
        <w:t>ment dans la plupart des secteurs où elles sont concentrées, à cause de la nature des lois du travail qui sont en vigueur.</w:t>
      </w:r>
    </w:p>
    <w:p w14:paraId="70EEA692" w14:textId="77777777" w:rsidR="008E602B" w:rsidRDefault="008E602B" w:rsidP="008E602B">
      <w:pPr>
        <w:spacing w:before="120" w:after="120"/>
        <w:jc w:val="both"/>
      </w:pPr>
      <w:r w:rsidRPr="0038025F">
        <w:t xml:space="preserve">Les amendements proposés au Code du Travail, par le projet de loi 45, n’élargissent à peu près pas l’accès à la syndicalisation alors qu’il s’agit là d’un enjeu majeur pour tous les travailleurs non syndiqués à qui les lois nient le droit </w:t>
      </w:r>
      <w:r w:rsidRPr="0038025F">
        <w:rPr>
          <w:i/>
          <w:iCs/>
        </w:rPr>
        <w:t>réel</w:t>
      </w:r>
      <w:r w:rsidRPr="0038025F">
        <w:t xml:space="preserve"> à la syndicalisation. Cela a également de lourdes conséquences en cas de grève. Les dispositions « anti-scabs » du projet de loi</w:t>
      </w:r>
      <w:r>
        <w:t> </w:t>
      </w:r>
      <w:r w:rsidRPr="0038025F">
        <w:t>45 n’empêchent pas un patron de faire travailler ses employés membre d’une autre unité d’accréditation ou non syndiqués pendant une grève. Cela enlève considérablement de force à ceux qui font la grève ; mais il faut noter, de plus, que souvent dans ces situ</w:t>
      </w:r>
      <w:r w:rsidRPr="0038025F">
        <w:t>a</w:t>
      </w:r>
      <w:r w:rsidRPr="0038025F">
        <w:t>tions, ce sont les femmes qui sont forcées à travailler comme « scabs » par leur employeur, parce qu’elles sont beaucoup plus nombreuses à travailler comme employées surnuméraires, temporaires, à temps pa</w:t>
      </w:r>
      <w:r w:rsidRPr="0038025F">
        <w:t>r</w:t>
      </w:r>
      <w:r w:rsidRPr="0038025F">
        <w:t>tiel et souvent pour le compte d’agences de travail temporaires ; ces types d’emplois sont encore plus rarement syndiqués que les autres.</w:t>
      </w:r>
    </w:p>
    <w:p w14:paraId="0E792FD8" w14:textId="77777777" w:rsidR="008E602B" w:rsidRPr="0038025F" w:rsidRDefault="008E602B" w:rsidP="008E602B">
      <w:pPr>
        <w:spacing w:before="120" w:after="120"/>
        <w:jc w:val="both"/>
      </w:pPr>
    </w:p>
    <w:p w14:paraId="5A2D2E3C" w14:textId="77777777" w:rsidR="008E602B" w:rsidRPr="0038025F" w:rsidRDefault="008E602B" w:rsidP="008E602B">
      <w:pPr>
        <w:pStyle w:val="a"/>
      </w:pPr>
      <w:r w:rsidRPr="0038025F">
        <w:t>Le droit à l’avortement libre et gratuit</w:t>
      </w:r>
    </w:p>
    <w:p w14:paraId="1253998D" w14:textId="77777777" w:rsidR="008E602B" w:rsidRDefault="008E602B" w:rsidP="008E602B">
      <w:pPr>
        <w:spacing w:before="120" w:after="120"/>
        <w:jc w:val="both"/>
      </w:pPr>
    </w:p>
    <w:p w14:paraId="2C368353" w14:textId="77777777" w:rsidR="008E602B" w:rsidRPr="0038025F" w:rsidRDefault="008E602B" w:rsidP="008E602B">
      <w:pPr>
        <w:spacing w:before="120" w:after="120"/>
        <w:jc w:val="both"/>
      </w:pPr>
      <w:r w:rsidRPr="0038025F">
        <w:t>La défense du droit à l’avortement libre et gratuit est la pierre de touche pour juger de l’attachement d’un groupe ou d’un parti à la d</w:t>
      </w:r>
      <w:r w:rsidRPr="0038025F">
        <w:t>é</w:t>
      </w:r>
      <w:r w:rsidRPr="0038025F">
        <w:t>fense des droits démocratiques. En effet : pas ou peu question d’argent dans ce cas. Un gouvernement ne peut s’y opposer en prétendant que cela coûterait trop cher.</w:t>
      </w:r>
    </w:p>
    <w:p w14:paraId="4258DD78" w14:textId="77777777" w:rsidR="008E602B" w:rsidRPr="0038025F" w:rsidRDefault="008E602B" w:rsidP="008E602B">
      <w:pPr>
        <w:spacing w:before="120" w:after="120"/>
        <w:jc w:val="both"/>
      </w:pPr>
      <w:r w:rsidRPr="0038025F">
        <w:t>Comment expliquer, alors, l’opposition de presque tout le cabinet Lévesque à une résolution adoptée par le congrès du Parti Québécois de 1977 et l’insistance du Premier Ministre à désavouer cette résol</w:t>
      </w:r>
      <w:r w:rsidRPr="0038025F">
        <w:t>u</w:t>
      </w:r>
      <w:r w:rsidRPr="0038025F">
        <w:t>tion en invoquant ses « déchirements personnels » ?</w:t>
      </w:r>
    </w:p>
    <w:p w14:paraId="66352806" w14:textId="77777777" w:rsidR="008E602B" w:rsidRDefault="008E602B" w:rsidP="008E602B">
      <w:pPr>
        <w:spacing w:before="120" w:after="120"/>
        <w:jc w:val="both"/>
      </w:pPr>
      <w:r w:rsidRPr="0038025F">
        <w:t>Tout porte à croire que c’est la recherche du “consensus social”, en vue de réaliser l’indépendance, qui est la cause des déchirements du Premier Ministre à ce sujet. Mais il a tranché en faveur des forces conservatrices et contre les milliers de femmes</w:t>
      </w:r>
      <w:r>
        <w:t xml:space="preserve"> [122] </w:t>
      </w:r>
      <w:r w:rsidRPr="0038025F">
        <w:t>qui sont obligées de recourir aux coûteux réseaux d’avortement clandestins ou forcées de subir l’arbitraire des comités dits « thérapeutiques » des hôpitaux.</w:t>
      </w:r>
    </w:p>
    <w:p w14:paraId="204D4972" w14:textId="77777777" w:rsidR="008E602B" w:rsidRPr="0038025F" w:rsidRDefault="008E602B" w:rsidP="008E602B">
      <w:pPr>
        <w:spacing w:before="120" w:after="120"/>
        <w:jc w:val="both"/>
      </w:pPr>
    </w:p>
    <w:p w14:paraId="50075708" w14:textId="77777777" w:rsidR="008E602B" w:rsidRPr="000301D8" w:rsidRDefault="008E602B" w:rsidP="008E602B">
      <w:pPr>
        <w:pStyle w:val="planche"/>
      </w:pPr>
      <w:r w:rsidRPr="000301D8">
        <w:t>Un premier bilan</w:t>
      </w:r>
    </w:p>
    <w:p w14:paraId="44A2A5B9" w14:textId="77777777" w:rsidR="008E602B" w:rsidRPr="0038025F" w:rsidRDefault="008E602B" w:rsidP="008E602B">
      <w:pPr>
        <w:spacing w:before="120" w:after="120"/>
        <w:jc w:val="both"/>
      </w:pPr>
    </w:p>
    <w:p w14:paraId="2EBC7F8D" w14:textId="77777777" w:rsidR="008E602B" w:rsidRPr="0038025F" w:rsidRDefault="008E602B" w:rsidP="008E602B">
      <w:pPr>
        <w:pStyle w:val="a"/>
      </w:pPr>
      <w:r w:rsidRPr="0038025F">
        <w:t>Deux politiques opposées</w:t>
      </w:r>
    </w:p>
    <w:p w14:paraId="107619CB" w14:textId="77777777" w:rsidR="008E602B" w:rsidRDefault="008E602B" w:rsidP="008E602B">
      <w:pPr>
        <w:spacing w:before="120" w:after="120"/>
        <w:jc w:val="both"/>
      </w:pPr>
    </w:p>
    <w:p w14:paraId="1DC844DC" w14:textId="77777777" w:rsidR="008E602B" w:rsidRPr="0038025F" w:rsidRDefault="008E602B" w:rsidP="008E602B">
      <w:pPr>
        <w:spacing w:before="120" w:after="120"/>
        <w:jc w:val="both"/>
      </w:pPr>
      <w:r w:rsidRPr="0038025F">
        <w:t>La politique du Parti Québécois à l’égard des femmes découle de sa conception de la famille comme « cellule de base de la société ». Elle est, en effet, fondamentale à tout régime fondé sur la propriété privée parce que c’est à l’intérieur de la famille que se fait une bonne partie des tâches nécessaires au fonctionnement de la société. C’est précisément pour cette raison que les femmes sont si profondément opprimées : leur travail « invisible » et gratuit, qu’elles font chacune chez elles, est indispensable et d’une grande valeur pour la société.</w:t>
      </w:r>
    </w:p>
    <w:p w14:paraId="270663AC" w14:textId="77777777" w:rsidR="008E602B" w:rsidRPr="0038025F" w:rsidRDefault="008E602B" w:rsidP="008E602B">
      <w:pPr>
        <w:spacing w:before="120" w:after="120"/>
        <w:jc w:val="both"/>
      </w:pPr>
      <w:r w:rsidRPr="0038025F">
        <w:t>Toute « revalorisation » du travail domestique (par le salaire au conjoint au foyer, par le travail à temps partiel qui est censé permettre aux femmes de concilier un travail à l’extérieur avec leurs responsab</w:t>
      </w:r>
      <w:r w:rsidRPr="0038025F">
        <w:t>i</w:t>
      </w:r>
      <w:r w:rsidRPr="0038025F">
        <w:t>lités familiales, par exemple) sert avant tout à éviter de faire face à la question fondamentale qui est nécessairement au coeur de tout projet visant l’émancipation des femmes.</w:t>
      </w:r>
    </w:p>
    <w:p w14:paraId="3B2A765B" w14:textId="77777777" w:rsidR="008E602B" w:rsidRPr="0038025F" w:rsidRDefault="008E602B" w:rsidP="008E602B">
      <w:pPr>
        <w:spacing w:before="120" w:after="120"/>
        <w:jc w:val="both"/>
      </w:pPr>
      <w:r w:rsidRPr="0038025F">
        <w:t>Cette question, c’est celle qui demande pourquoi les femmes font-elles et continueraient-elles de faire isolément et gratuitement dans chaque maison, des tâches qui devraient être exécutées socialement (c’est-à-dire en dehors du foyer) par des hommes et des femmes qui gagneraient ainsi leur vie ?</w:t>
      </w:r>
    </w:p>
    <w:p w14:paraId="670B55BA" w14:textId="77777777" w:rsidR="008E602B" w:rsidRPr="0038025F" w:rsidRDefault="008E602B" w:rsidP="008E602B">
      <w:pPr>
        <w:spacing w:before="120" w:after="120"/>
        <w:jc w:val="both"/>
      </w:pPr>
      <w:r w:rsidRPr="0038025F">
        <w:t>La défense du droit au travail social, qui est fondamentale pour le mouvement contre l’oppression des femmes, s’oppose de front à toute mesure qui vise à valoriser le travail domestique que font les femmes chacune dans leur famille. C’est précisément parce qu’elles ont la re</w:t>
      </w:r>
      <w:r w:rsidRPr="0038025F">
        <w:t>s</w:t>
      </w:r>
      <w:r w:rsidRPr="0038025F">
        <w:t>ponsabilité de toutes ces tâches que les femmes ne peuvent sortir de la maison ou qu’elles doivent assumer le fardeau de la double journée de travail, si elles décident néanmoins de travailler à l’extérieur. Faire subir le même</w:t>
      </w:r>
      <w:r>
        <w:t xml:space="preserve"> [123] </w:t>
      </w:r>
      <w:r w:rsidRPr="0038025F">
        <w:t>sort aux hommes ne réglerait rien. Ce n’est que par la réalis</w:t>
      </w:r>
      <w:r w:rsidRPr="0038025F">
        <w:t>a</w:t>
      </w:r>
      <w:r w:rsidRPr="0038025F">
        <w:t xml:space="preserve">tion </w:t>
      </w:r>
      <w:r w:rsidRPr="0038025F">
        <w:rPr>
          <w:i/>
          <w:iCs/>
        </w:rPr>
        <w:t>sociale</w:t>
      </w:r>
      <w:r w:rsidRPr="0038025F">
        <w:t xml:space="preserve"> d’une grande partie de ces tâches, en grande partie pour se v</w:t>
      </w:r>
      <w:r w:rsidRPr="0038025F">
        <w:t>ê</w:t>
      </w:r>
      <w:r w:rsidRPr="0038025F">
        <w:t>tir, et se nourrir (comme on le fait maintenant) que les femmes pou</w:t>
      </w:r>
      <w:r w:rsidRPr="0038025F">
        <w:t>r</w:t>
      </w:r>
      <w:r w:rsidRPr="0038025F">
        <w:t>ront, comme les hommes et avec eux, disposer de leur temps et de leurs ressources pour réaliser leurs projets personnels et collectifs.</w:t>
      </w:r>
    </w:p>
    <w:p w14:paraId="38E4A427" w14:textId="77777777" w:rsidR="008E602B" w:rsidRDefault="008E602B" w:rsidP="008E602B">
      <w:pPr>
        <w:spacing w:before="120" w:after="120"/>
        <w:jc w:val="both"/>
      </w:pPr>
    </w:p>
    <w:p w14:paraId="367A2F01" w14:textId="77777777" w:rsidR="008E602B" w:rsidRDefault="008E602B" w:rsidP="008E602B">
      <w:pPr>
        <w:spacing w:before="120" w:after="120"/>
        <w:jc w:val="both"/>
      </w:pPr>
      <w:r w:rsidRPr="0038025F">
        <w:t>Une véritable politique d’émancipation des femmes ne peut rep</w:t>
      </w:r>
      <w:r w:rsidRPr="0038025F">
        <w:t>o</w:t>
      </w:r>
      <w:r w:rsidRPr="0038025F">
        <w:t>ser que sur une stricte égalité entre les hommes et les femmes. Les fondements de cette égalité reposent sur l’abolition de l’esclavage domestique que subissent les femmes et sur leur participation égale au travail social. Il est donc à prévoir que si la politique de la condition féminine promise par le gouvernement du Parti Québécois consiste en grande partie à consolider le rôle traditionnel des femmes au sein de la famille et à aménager ainsi leur esclavage, il y aura une levée de bo</w:t>
      </w:r>
      <w:r w:rsidRPr="0038025F">
        <w:t>u</w:t>
      </w:r>
      <w:r w:rsidRPr="0038025F">
        <w:t>cliers du mouvement de lutte contre l’oppression des femmes pour exiger une véritable politique d’émancipation des femmes c’est-à-dire une politique qui repose sur le droit réel des femmes au travail social.</w:t>
      </w:r>
    </w:p>
    <w:p w14:paraId="086A141B" w14:textId="77777777" w:rsidR="008E602B" w:rsidRDefault="008E602B" w:rsidP="008E602B">
      <w:pPr>
        <w:pStyle w:val="p"/>
      </w:pPr>
    </w:p>
    <w:p w14:paraId="68920202" w14:textId="77777777" w:rsidR="008E602B" w:rsidRDefault="008E602B" w:rsidP="008E602B">
      <w:pPr>
        <w:pStyle w:val="p"/>
      </w:pPr>
      <w:r>
        <w:br w:type="page"/>
        <w:t>[123]</w:t>
      </w:r>
    </w:p>
    <w:p w14:paraId="4463FB64" w14:textId="77777777" w:rsidR="008E602B" w:rsidRPr="00E07116" w:rsidRDefault="008E602B" w:rsidP="008E602B">
      <w:pPr>
        <w:jc w:val="both"/>
      </w:pPr>
    </w:p>
    <w:p w14:paraId="4AAFFE0C" w14:textId="77777777" w:rsidR="008E602B" w:rsidRDefault="008E602B" w:rsidP="008E602B">
      <w:pPr>
        <w:jc w:val="both"/>
      </w:pPr>
    </w:p>
    <w:p w14:paraId="5CB20094" w14:textId="77777777" w:rsidR="008E602B" w:rsidRPr="00E07116" w:rsidRDefault="008E602B" w:rsidP="008E602B">
      <w:pPr>
        <w:jc w:val="both"/>
      </w:pPr>
    </w:p>
    <w:p w14:paraId="33CD0F06" w14:textId="77777777" w:rsidR="008E602B" w:rsidRPr="001E6831" w:rsidRDefault="008E602B" w:rsidP="008E602B">
      <w:pPr>
        <w:ind w:firstLine="0"/>
        <w:jc w:val="center"/>
        <w:rPr>
          <w:sz w:val="24"/>
        </w:rPr>
      </w:pPr>
      <w:bookmarkStart w:id="16" w:name="Chance_au_coureur_pt_III_3"/>
      <w:r w:rsidRPr="001E6831">
        <w:rPr>
          <w:sz w:val="36"/>
        </w:rPr>
        <w:t>La chance au coureur.</w:t>
      </w:r>
      <w:r w:rsidRPr="001E6831">
        <w:rPr>
          <w:sz w:val="36"/>
        </w:rPr>
        <w:br/>
      </w:r>
      <w:r w:rsidRPr="001E6831">
        <w:rPr>
          <w:i/>
          <w:sz w:val="24"/>
        </w:rPr>
        <w:t>Bilan de l’action du Gouvern</w:t>
      </w:r>
      <w:r w:rsidRPr="001E6831">
        <w:rPr>
          <w:i/>
          <w:sz w:val="24"/>
        </w:rPr>
        <w:t>e</w:t>
      </w:r>
      <w:r w:rsidRPr="001E6831">
        <w:rPr>
          <w:i/>
          <w:sz w:val="24"/>
        </w:rPr>
        <w:t>ment du Parti québécois</w:t>
      </w:r>
    </w:p>
    <w:p w14:paraId="5CC62A2D" w14:textId="77777777" w:rsidR="008E602B" w:rsidRPr="00591DCE" w:rsidRDefault="008E602B" w:rsidP="008E602B">
      <w:pPr>
        <w:ind w:firstLine="0"/>
        <w:jc w:val="center"/>
        <w:rPr>
          <w:b/>
          <w:color w:val="000080"/>
          <w:sz w:val="24"/>
        </w:rPr>
      </w:pPr>
      <w:r>
        <w:rPr>
          <w:b/>
          <w:color w:val="000080"/>
          <w:sz w:val="24"/>
        </w:rPr>
        <w:t>Troisième</w:t>
      </w:r>
      <w:r w:rsidRPr="00591DCE">
        <w:rPr>
          <w:b/>
          <w:color w:val="000080"/>
          <w:sz w:val="24"/>
        </w:rPr>
        <w:t xml:space="preserve"> partie</w:t>
      </w:r>
    </w:p>
    <w:p w14:paraId="394CE7C0" w14:textId="77777777" w:rsidR="008E602B" w:rsidRPr="00384B20" w:rsidRDefault="008E602B" w:rsidP="008E602B">
      <w:pPr>
        <w:pStyle w:val="Titreniveau1"/>
      </w:pPr>
      <w:r>
        <w:t>I</w:t>
      </w:r>
      <w:r w:rsidRPr="00384B20">
        <w:t>I</w:t>
      </w:r>
      <w:r>
        <w:t>I.3</w:t>
      </w:r>
    </w:p>
    <w:p w14:paraId="56637DB3" w14:textId="77777777" w:rsidR="008E602B" w:rsidRPr="00E07116" w:rsidRDefault="008E602B" w:rsidP="008E602B">
      <w:pPr>
        <w:pStyle w:val="Titreniveau2"/>
      </w:pPr>
      <w:r>
        <w:t>“Le charme des illusions.”</w:t>
      </w:r>
    </w:p>
    <w:bookmarkEnd w:id="16"/>
    <w:p w14:paraId="41DA2AC6" w14:textId="77777777" w:rsidR="008E602B" w:rsidRPr="00E07116" w:rsidRDefault="008E602B" w:rsidP="008E602B">
      <w:pPr>
        <w:jc w:val="both"/>
        <w:rPr>
          <w:szCs w:val="36"/>
        </w:rPr>
      </w:pPr>
    </w:p>
    <w:p w14:paraId="69A7B33C" w14:textId="77777777" w:rsidR="008E602B" w:rsidRPr="00E07116" w:rsidRDefault="008E602B" w:rsidP="008E602B">
      <w:pPr>
        <w:pStyle w:val="auteur"/>
      </w:pPr>
      <w:r>
        <w:t>Marie GAGNON</w:t>
      </w:r>
    </w:p>
    <w:p w14:paraId="619405AC" w14:textId="77777777" w:rsidR="008E602B" w:rsidRDefault="008E602B" w:rsidP="008E602B">
      <w:pPr>
        <w:jc w:val="both"/>
      </w:pPr>
    </w:p>
    <w:p w14:paraId="06AA8183" w14:textId="77777777" w:rsidR="008E602B" w:rsidRPr="00E07116" w:rsidRDefault="008E602B" w:rsidP="008E602B">
      <w:pPr>
        <w:jc w:val="both"/>
      </w:pPr>
    </w:p>
    <w:p w14:paraId="563732E4" w14:textId="77777777" w:rsidR="008E602B" w:rsidRPr="00E07116" w:rsidRDefault="008E602B" w:rsidP="008E602B">
      <w:pPr>
        <w:jc w:val="both"/>
      </w:pPr>
    </w:p>
    <w:p w14:paraId="1EA8266D" w14:textId="77777777" w:rsidR="008E602B" w:rsidRPr="0038025F" w:rsidRDefault="008E602B" w:rsidP="008E602B">
      <w:pPr>
        <w:pStyle w:val="planche"/>
      </w:pPr>
      <w:r w:rsidRPr="0038025F">
        <w:t>Introduction</w:t>
      </w:r>
    </w:p>
    <w:p w14:paraId="33D6F605" w14:textId="77777777" w:rsidR="008E602B" w:rsidRDefault="008E602B" w:rsidP="008E602B">
      <w:pPr>
        <w:spacing w:before="120" w:after="120"/>
        <w:jc w:val="both"/>
      </w:pPr>
    </w:p>
    <w:p w14:paraId="58A8F029" w14:textId="77777777" w:rsidR="008E602B" w:rsidRPr="00384B20" w:rsidRDefault="008E602B" w:rsidP="008E602B">
      <w:pPr>
        <w:ind w:right="90" w:firstLine="0"/>
        <w:jc w:val="both"/>
        <w:rPr>
          <w:sz w:val="20"/>
        </w:rPr>
      </w:pPr>
      <w:hyperlink w:anchor="tdm" w:history="1">
        <w:r w:rsidRPr="00384B20">
          <w:rPr>
            <w:rStyle w:val="Hyperlien"/>
            <w:sz w:val="20"/>
          </w:rPr>
          <w:t>Retour à la table des matières</w:t>
        </w:r>
      </w:hyperlink>
    </w:p>
    <w:p w14:paraId="641246A2" w14:textId="77777777" w:rsidR="008E602B" w:rsidRPr="0038025F" w:rsidRDefault="008E602B" w:rsidP="008E602B">
      <w:pPr>
        <w:spacing w:before="120" w:after="120"/>
        <w:jc w:val="both"/>
      </w:pPr>
      <w:r w:rsidRPr="0038025F">
        <w:t>Un an de pouvoir c’est à la fois court et long. On peut en conserver une saveur douce ou amère ; on peut être globalement ravi ou attristé. Quoi qu’il en soit, un jugement global est aussi facile à porter qu’une analyse serrée est difficile à faire. Pour notre part, nous essaierons de nous tenir à mi-chemin refusant d’emblée le jugement global et ne prétendant pas non plus à une analyse rigoureuse et supposément o</w:t>
      </w:r>
      <w:r w:rsidRPr="0038025F">
        <w:t>b</w:t>
      </w:r>
      <w:r w:rsidRPr="0038025F">
        <w:t>jective.</w:t>
      </w:r>
    </w:p>
    <w:p w14:paraId="2C2CAAB7" w14:textId="77777777" w:rsidR="008E602B" w:rsidRPr="0038025F" w:rsidRDefault="008E602B" w:rsidP="008E602B">
      <w:pPr>
        <w:spacing w:before="120" w:after="120"/>
        <w:jc w:val="both"/>
      </w:pPr>
      <w:r w:rsidRPr="0038025F">
        <w:t>Les espérances et les frayeurs qui ont accueilli l’élection du 15 n</w:t>
      </w:r>
      <w:r w:rsidRPr="0038025F">
        <w:t>o</w:t>
      </w:r>
      <w:r w:rsidRPr="0038025F">
        <w:t>vembre 1976 ne furent pas fréquentes dans l’histoire du Québec. Est-il besoin de souligner que cette exaspération</w:t>
      </w:r>
      <w:r>
        <w:t xml:space="preserve"> [124] </w:t>
      </w:r>
      <w:r w:rsidRPr="0038025F">
        <w:t>émotive était aussi outrancière dans un cas que dans l’autre. Plus encore, ces sentiments opposés contribuaient mutuellement à s’exacerber ; la crainte des m</w:t>
      </w:r>
      <w:r w:rsidRPr="0038025F">
        <w:t>i</w:t>
      </w:r>
      <w:r w:rsidRPr="0038025F">
        <w:t>lieux réactionnaires rassurait les milieux d’avant-garde sur le potentiel de changement du Parti Québécois.</w:t>
      </w:r>
    </w:p>
    <w:p w14:paraId="489DFD9B" w14:textId="77777777" w:rsidR="008E602B" w:rsidRPr="000301D8" w:rsidRDefault="008E602B" w:rsidP="008E602B">
      <w:pPr>
        <w:spacing w:before="120" w:after="120"/>
        <w:jc w:val="both"/>
      </w:pPr>
      <w:r w:rsidRPr="0038025F">
        <w:t>Au sommet de l’optimisme on confondit changement de gouve</w:t>
      </w:r>
      <w:r w:rsidRPr="0038025F">
        <w:t>r</w:t>
      </w:r>
      <w:r w:rsidRPr="0038025F">
        <w:t xml:space="preserve">nement et changement de régime. Nous n’eûmes pas cette naïveté. Partant, pour nous, il serait malhonnête de reprocher au P.Q. de n’avoir pas fait ce qu’il n’a même jamais pensé à faire et tout aussi malhonnête de glisser sur certaines promesses formelles. Nous n’avons jamais songé à critiquer le programme du P.Q. mais nous nous sentons à la fois justifiés et décidés à critiquer les actes d’un </w:t>
      </w:r>
      <w:r w:rsidRPr="000301D8">
        <w:t>gouvernement.</w:t>
      </w:r>
    </w:p>
    <w:p w14:paraId="7016F5F4" w14:textId="77777777" w:rsidR="008E602B" w:rsidRPr="0038025F" w:rsidRDefault="008E602B" w:rsidP="008E602B">
      <w:pPr>
        <w:spacing w:before="120" w:after="120"/>
        <w:jc w:val="both"/>
      </w:pPr>
      <w:r w:rsidRPr="000301D8">
        <w:t>Nous savons parfaitement que le programme du Parti Québécois ne pouvait être réalisé en une seule année de pouvoir, aussi, en général, nous en tiendrons-nous au discours inaugural du 8 mars qui, en termes d’objectifs à caractère social, nous parut relativement satisfaisant compte tenu cependant de s</w:t>
      </w:r>
      <w:r>
        <w:t>a</w:t>
      </w:r>
      <w:r w:rsidRPr="000301D8">
        <w:t xml:space="preserve"> faiblesse en regard de la condition fém</w:t>
      </w:r>
      <w:r w:rsidRPr="000301D8">
        <w:t>i</w:t>
      </w:r>
      <w:r w:rsidRPr="000301D8">
        <w:t>nine. Quoi qu’il en soit, il devait être rapidement arraisonné par le</w:t>
      </w:r>
      <w:r w:rsidRPr="0038025F">
        <w:t xml:space="preserve"> budget. Cet épisode confirmait le danger fondamental qui guette le P.Q., c’est-à-dire : le choix fondamental d’accroître la richesse plutôt que de voir d’abord à la mieux partager ; en d’autres mots opter dél</w:t>
      </w:r>
      <w:r w:rsidRPr="0038025F">
        <w:t>i</w:t>
      </w:r>
      <w:r w:rsidRPr="0038025F">
        <w:t>bérément et définitivement pour l’image rassurante qu’il peut donner de lui-même, au détriment de celle plus progressiste qu’il plaît à pl</w:t>
      </w:r>
      <w:r w:rsidRPr="0038025F">
        <w:t>u</w:t>
      </w:r>
      <w:r w:rsidRPr="0038025F">
        <w:t>sieurs de lui attribuer.</w:t>
      </w:r>
    </w:p>
    <w:p w14:paraId="3BE678E4" w14:textId="77777777" w:rsidR="008E602B" w:rsidRPr="0038025F" w:rsidRDefault="008E602B" w:rsidP="008E602B">
      <w:pPr>
        <w:spacing w:before="120" w:after="120"/>
        <w:jc w:val="both"/>
      </w:pPr>
      <w:r w:rsidRPr="0038025F">
        <w:t>Pour notre part, nous réaffirmons ceci : « Le développement éc</w:t>
      </w:r>
      <w:r w:rsidRPr="0038025F">
        <w:t>o</w:t>
      </w:r>
      <w:r w:rsidRPr="0038025F">
        <w:t>nomique doit se faire dans le sens des intérêts collectifs de la majorité et non au profit d’une minorité. Les propositions et projets qui iront en ce sens recevront notre appui ; dans le cas contraire ils seront comba</w:t>
      </w:r>
      <w:r w:rsidRPr="0038025F">
        <w:t>t</w:t>
      </w:r>
      <w:r w:rsidRPr="0038025F">
        <w:t>tus</w:t>
      </w:r>
      <w:r>
        <w:t> </w:t>
      </w:r>
      <w:r>
        <w:rPr>
          <w:rStyle w:val="Appelnotedebasdep"/>
        </w:rPr>
        <w:footnoteReference w:id="50"/>
      </w:r>
      <w:r w:rsidRPr="0038025F">
        <w:t>. »</w:t>
      </w:r>
    </w:p>
    <w:p w14:paraId="13B8A85C" w14:textId="77777777" w:rsidR="008E602B" w:rsidRPr="0038025F" w:rsidRDefault="008E602B" w:rsidP="008E602B">
      <w:pPr>
        <w:spacing w:before="120" w:after="120"/>
        <w:jc w:val="both"/>
      </w:pPr>
      <w:r w:rsidRPr="0038025F">
        <w:t>Malgré la faiblesse notoire du discours inaugural en ce qui conce</w:t>
      </w:r>
      <w:r w:rsidRPr="0038025F">
        <w:t>r</w:t>
      </w:r>
      <w:r w:rsidRPr="0038025F">
        <w:t>ne la condition des femmes prise dans sa plus stricte conception, d</w:t>
      </w:r>
      <w:r w:rsidRPr="0038025F">
        <w:t>i</w:t>
      </w:r>
      <w:r w:rsidRPr="0038025F">
        <w:t>sons tout de suite qu’il contenait des mesures qui,</w:t>
      </w:r>
      <w:r>
        <w:t xml:space="preserve"> [125] </w:t>
      </w:r>
      <w:r w:rsidRPr="0038025F">
        <w:t>tout en ne semblant pas s’adresser précisément aux femmes, les intéressent pou</w:t>
      </w:r>
      <w:r w:rsidRPr="0038025F">
        <w:t>r</w:t>
      </w:r>
      <w:r w:rsidRPr="0038025F">
        <w:t>tant au plus haut point. Je pense entre autre à l’idée d’une loi sur “les conditions minimales d’emploi et même à la gratuité des médicaments pour les personnes de plus de soixante-cinq (65) ans, compte tenu de l’espérance de vie des femmes. Plus encore, il est juste d’affirmer que toute mesure visant à mieux répartir la richesse, à assurer la syndical</w:t>
      </w:r>
      <w:r w:rsidRPr="0038025F">
        <w:t>i</w:t>
      </w:r>
      <w:r w:rsidRPr="0038025F">
        <w:t>sation, bref toute mesure à caractère franchement progressiste intére</w:t>
      </w:r>
      <w:r w:rsidRPr="0038025F">
        <w:t>s</w:t>
      </w:r>
      <w:r w:rsidRPr="0038025F">
        <w:t>se les femmes.</w:t>
      </w:r>
    </w:p>
    <w:p w14:paraId="2E1F899F" w14:textId="77777777" w:rsidR="008E602B" w:rsidRPr="0038025F" w:rsidRDefault="008E602B" w:rsidP="008E602B">
      <w:pPr>
        <w:spacing w:before="120" w:after="120"/>
        <w:jc w:val="both"/>
      </w:pPr>
      <w:r w:rsidRPr="0038025F">
        <w:t>Ce regard élargi nous permet donc de trouver à l’intérieur du di</w:t>
      </w:r>
      <w:r w:rsidRPr="0038025F">
        <w:t>s</w:t>
      </w:r>
      <w:r w:rsidRPr="0038025F">
        <w:t>cours inaugural plusieurs aspects concernant la condition des femmes. Pourtant, ils sont d’inégale importance et leur réalisation à ce jour est rien moins qu’assurée. Il faut encore noter des lacunes, sortes de s</w:t>
      </w:r>
      <w:r w:rsidRPr="0038025F">
        <w:t>i</w:t>
      </w:r>
      <w:r w:rsidRPr="0038025F">
        <w:t>lence, à notre avis, impardonnables. Ce qui n’est pas dit, nous trouble davantage que ce qui l’est.</w:t>
      </w:r>
    </w:p>
    <w:p w14:paraId="0AEF5515" w14:textId="77777777" w:rsidR="008E602B" w:rsidRPr="0038025F" w:rsidRDefault="008E602B" w:rsidP="008E602B">
      <w:pPr>
        <w:spacing w:before="120" w:after="120"/>
        <w:jc w:val="both"/>
      </w:pPr>
      <w:r w:rsidRPr="0038025F">
        <w:t>Dans un premier temps, nous nous pencherons sur les lois, petites et grandes mais à peine puisque d’autres ont pris soin d’approfondir ce chapitre. Il en sera de même à propos des grands dossiers de la condition féminine : congé de maternité, garderies et avortement. Nous nous proposons d’insister sur l’éducation, particulièrement en feuilletant le Livre Vert ; et sur la situation socio-économique des femmes, des femmes pauvres qui, deviennent ainsi le biais par lequel nous appréhenderons le phénomène social qui nous paraît le plus ina</w:t>
      </w:r>
      <w:r w:rsidRPr="0038025F">
        <w:t>c</w:t>
      </w:r>
      <w:r w:rsidRPr="0038025F">
        <w:t>ceptable, la pauvreté.</w:t>
      </w:r>
    </w:p>
    <w:p w14:paraId="1A9FC293" w14:textId="77777777" w:rsidR="008E602B" w:rsidRPr="0038025F" w:rsidRDefault="008E602B" w:rsidP="008E602B">
      <w:pPr>
        <w:spacing w:before="120" w:after="120"/>
        <w:jc w:val="both"/>
      </w:pPr>
      <w:r w:rsidRPr="0038025F">
        <w:t>Avant d’attaquer le chapitre de la loi, soulignons en passant que</w:t>
      </w:r>
      <w:r w:rsidRPr="0038025F">
        <w:t>l</w:t>
      </w:r>
      <w:r w:rsidRPr="0038025F">
        <w:t>ques politesses tirées du discours du lieutenant-gouverneur et de celui du président de l’Assemblée nationale, tous les deux prononcés en décembre 1976, tous les deux saluant la présence de cinq (5) femmes à l’assemblée mais fondant surtout l’espoir d’un avenir de représent</w:t>
      </w:r>
      <w:r w:rsidRPr="0038025F">
        <w:t>a</w:t>
      </w:r>
      <w:r w:rsidRPr="0038025F">
        <w:t>tion plus prometteur. C’est peu et c’est facile dirons-nous peut-être ? C’est au moins cela ! Plus encore, la mise en évidence des quatre (4) femmes élues du P.Q. à l’intérieur du gouvernement mérite d’être so</w:t>
      </w:r>
      <w:r w:rsidRPr="0038025F">
        <w:t>u</w:t>
      </w:r>
      <w:r w:rsidRPr="0038025F">
        <w:t>lignée à titre de la reconnaissance que l’on a de la valeur des indiv</w:t>
      </w:r>
      <w:r w:rsidRPr="0038025F">
        <w:t>i</w:t>
      </w:r>
      <w:r w:rsidRPr="0038025F">
        <w:t>dus. Certes à cela, il peut y avoir un danger ; celui de dispenser d’actions plus</w:t>
      </w:r>
      <w:r>
        <w:t xml:space="preserve"> [126] </w:t>
      </w:r>
      <w:r w:rsidRPr="0038025F">
        <w:t>fermes et plus étendues en fournissant une fois de plus une forme d’alibi. Pourtant, le contraire eut irrémédiablement rendu odieux tous les beaux discours passés, présents et à venir tenus sur les femmes par le gouvernement du Parti Québécois.</w:t>
      </w:r>
    </w:p>
    <w:p w14:paraId="7DF840DD" w14:textId="77777777" w:rsidR="008E602B" w:rsidRDefault="008E602B" w:rsidP="008E602B">
      <w:pPr>
        <w:spacing w:before="120" w:after="120"/>
        <w:jc w:val="both"/>
      </w:pPr>
    </w:p>
    <w:p w14:paraId="37DD58B8" w14:textId="77777777" w:rsidR="008E602B" w:rsidRPr="0038025F" w:rsidRDefault="008E602B" w:rsidP="008E602B">
      <w:pPr>
        <w:pStyle w:val="planche"/>
      </w:pPr>
      <w:r>
        <w:t xml:space="preserve">1. </w:t>
      </w:r>
      <w:r w:rsidRPr="0038025F">
        <w:t>Lois et condition féminine</w:t>
      </w:r>
    </w:p>
    <w:p w14:paraId="41A15D31" w14:textId="77777777" w:rsidR="008E602B" w:rsidRDefault="008E602B" w:rsidP="008E602B">
      <w:pPr>
        <w:spacing w:before="120" w:after="120"/>
        <w:jc w:val="both"/>
      </w:pPr>
    </w:p>
    <w:p w14:paraId="6680EC2D" w14:textId="77777777" w:rsidR="008E602B" w:rsidRPr="0038025F" w:rsidRDefault="008E602B" w:rsidP="008E602B">
      <w:pPr>
        <w:spacing w:before="120" w:after="120"/>
        <w:jc w:val="both"/>
      </w:pPr>
      <w:r w:rsidRPr="0038025F">
        <w:t>Se fondant sur une proposition du programme à l’effet « de rendre complète l’égalité de l’homme et de la femme et ce dans tous les d</w:t>
      </w:r>
      <w:r w:rsidRPr="0038025F">
        <w:t>o</w:t>
      </w:r>
      <w:r w:rsidRPr="0038025F">
        <w:t>maines », le discours inaugural annonçait l’intention du gouvernement de « mener une étude en profondeur destinée à aboutir à une politique d’ensemble sur la condition féminine... »</w:t>
      </w:r>
    </w:p>
    <w:p w14:paraId="7AF17035" w14:textId="77777777" w:rsidR="008E602B" w:rsidRPr="0038025F" w:rsidRDefault="008E602B" w:rsidP="008E602B">
      <w:pPr>
        <w:spacing w:before="120" w:after="120"/>
        <w:jc w:val="both"/>
      </w:pPr>
      <w:r>
        <w:t>À</w:t>
      </w:r>
      <w:r w:rsidRPr="0038025F">
        <w:t xml:space="preserve"> première vue, nous ne trouvons guère à redire ; aussitôt le Conseil du statut de la femme se mettait à l’œuvre, préparait un plan d’attaque et d’ensemble, consultation et compagnie, échéance : jui</w:t>
      </w:r>
      <w:r w:rsidRPr="0038025F">
        <w:t>l</w:t>
      </w:r>
      <w:r w:rsidRPr="0038025F">
        <w:t>let</w:t>
      </w:r>
      <w:r>
        <w:t> </w:t>
      </w:r>
      <w:r w:rsidRPr="0038025F">
        <w:t>’78.</w:t>
      </w:r>
    </w:p>
    <w:p w14:paraId="1B6A96BE" w14:textId="77777777" w:rsidR="008E602B" w:rsidRPr="0038025F" w:rsidRDefault="008E602B" w:rsidP="008E602B">
      <w:pPr>
        <w:spacing w:before="120" w:after="120"/>
        <w:jc w:val="both"/>
      </w:pPr>
      <w:r w:rsidRPr="0038025F">
        <w:t>Pourtant on est en droit de se demander ce qui pourra bien être dit de nouveau ? Les consultations, les échanges, les résolutions, les r</w:t>
      </w:r>
      <w:r w:rsidRPr="0038025F">
        <w:t>e</w:t>
      </w:r>
      <w:r w:rsidRPr="0038025F">
        <w:t>cherches ne manquent pas. Ce faisant, il nous semble qu’il eut été possible de ne pas repartir à zéro et de présenter en consultation l’équivalent d’un livre vert au moins. Cela nous eut fait gagner un temps précieux laissant entendre qu’on était prêt à agir alors que là on semble surtout prêt à réfléchir. Pour nous, l’urgence de la situation nous ferait voir d’un bon œil qu’on précipitât un rien les choses. De plus, faut-il encore souligner que le détail de ce projet dans le ton du discours laisse voir une vigueur quelque peu mitigée et qu’il est illu</w:t>
      </w:r>
      <w:r w:rsidRPr="0038025F">
        <w:t>s</w:t>
      </w:r>
      <w:r w:rsidRPr="0038025F">
        <w:t>tré par un amalgame d’exemples assez surprenant : conditions « de travail », « aide à domicile », « garderies » et plutôt incomplet quand on songe au grand silence à propos du congé de maternité, du revenu minimum garanti, de la contraception et de l’avortement.</w:t>
      </w:r>
    </w:p>
    <w:p w14:paraId="6325C9AB" w14:textId="77777777" w:rsidR="008E602B" w:rsidRPr="0038025F" w:rsidRDefault="008E602B" w:rsidP="008E602B">
      <w:pPr>
        <w:spacing w:before="120" w:after="120"/>
        <w:jc w:val="both"/>
      </w:pPr>
      <w:r w:rsidRPr="0038025F">
        <w:t>Au chapitre des acquis dans « les petits changements relativement faciles à faire », certains coïncident dans le temps avec le gouvern</w:t>
      </w:r>
      <w:r w:rsidRPr="0038025F">
        <w:t>e</w:t>
      </w:r>
      <w:r w:rsidRPr="0038025F">
        <w:t>ment du P.Q. sans lui être pour autant attribuables puisqu’ils sont le fruit de la dernière ronde de négociations du secteur public et parap</w:t>
      </w:r>
      <w:r w:rsidRPr="0038025F">
        <w:t>u</w:t>
      </w:r>
      <w:r w:rsidRPr="0038025F">
        <w:t>blic ; je pense à des aménagements opérés</w:t>
      </w:r>
      <w:r>
        <w:t xml:space="preserve"> [127]</w:t>
      </w:r>
      <w:r w:rsidRPr="0038025F">
        <w:t xml:space="preserve"> à l’intérieur des r</w:t>
      </w:r>
      <w:r w:rsidRPr="0038025F">
        <w:t>é</w:t>
      </w:r>
      <w:r w:rsidRPr="0038025F">
        <w:t>gimes de retraite des enseignants et des fon</w:t>
      </w:r>
      <w:r w:rsidRPr="0038025F">
        <w:t>c</w:t>
      </w:r>
      <w:r w:rsidRPr="0038025F">
        <w:t>tionnaires qui font que cent-vingt (120) jours sont concédés à l’employée en congé de mate</w:t>
      </w:r>
      <w:r w:rsidRPr="0038025F">
        <w:t>r</w:t>
      </w:r>
      <w:r w:rsidRPr="0038025F">
        <w:t>nité, exempts de cotisation de sa part et qu’aucune restriction ne vient ternir ce gain.</w:t>
      </w:r>
    </w:p>
    <w:p w14:paraId="3BB68C5F" w14:textId="77777777" w:rsidR="008E602B" w:rsidRPr="0038025F" w:rsidRDefault="008E602B" w:rsidP="008E602B">
      <w:pPr>
        <w:spacing w:before="120" w:after="120"/>
        <w:jc w:val="both"/>
      </w:pPr>
      <w:r w:rsidRPr="0038025F">
        <w:t>La loi des mines a été amendée de sorte que les femmes peuvent désormais descendre sous terre.</w:t>
      </w:r>
    </w:p>
    <w:p w14:paraId="6533FDE3" w14:textId="77777777" w:rsidR="008E602B" w:rsidRPr="0038025F" w:rsidRDefault="008E602B" w:rsidP="008E602B">
      <w:pPr>
        <w:spacing w:before="120" w:after="120"/>
        <w:jc w:val="both"/>
      </w:pPr>
      <w:r w:rsidRPr="0038025F">
        <w:t>Pourtant rien encore du côté de la Loi des accidents de travail et celle d’indemnisation des victimes d’actes criminels alors qu’il y a discrimination dans les compensations au conjoint survivant selon qu’il s’agit d’un travailleur ou d’une travailleuse. Rien du côté de la Loi électorale en ce qui a trait au patronyme, pas de changement du côté de l’impôt en regard des possibilités de déduction des frais réels de garderie.</w:t>
      </w:r>
    </w:p>
    <w:p w14:paraId="169FE474" w14:textId="77777777" w:rsidR="008E602B" w:rsidRPr="0038025F" w:rsidRDefault="008E602B" w:rsidP="008E602B">
      <w:pPr>
        <w:spacing w:before="120" w:after="120"/>
        <w:jc w:val="both"/>
      </w:pPr>
      <w:r w:rsidRPr="0038025F">
        <w:t xml:space="preserve">Ces petits changements « faciles à faire » l’étaient de l’avis du C.S.F. qui les publiait dans son bulletin d’avril 1977 ; en octobre un seul est acquis par l’amendement de la Loi des mines. </w:t>
      </w:r>
      <w:r>
        <w:t>À</w:t>
      </w:r>
      <w:r w:rsidRPr="0038025F">
        <w:t xml:space="preserve"> quelques e</w:t>
      </w:r>
      <w:r w:rsidRPr="0038025F">
        <w:t>x</w:t>
      </w:r>
      <w:r w:rsidRPr="0038025F">
        <w:t>ceptions près, ils pourraient tous être regroupés en une loi sur la non-discrimination dans les avantages sociaux.</w:t>
      </w:r>
    </w:p>
    <w:p w14:paraId="0F0BFAB4" w14:textId="77777777" w:rsidR="008E602B" w:rsidRPr="0038025F" w:rsidRDefault="008E602B" w:rsidP="008E602B">
      <w:pPr>
        <w:spacing w:before="120" w:after="120"/>
        <w:jc w:val="both"/>
      </w:pPr>
      <w:r w:rsidRPr="0038025F">
        <w:t>Du côté du Code civil, on attend toujours l’adoption de mesures législatives alors que depuis longtemps l’Office de révision s’est pr</w:t>
      </w:r>
      <w:r w:rsidRPr="0038025F">
        <w:t>o</w:t>
      </w:r>
      <w:r w:rsidRPr="0038025F">
        <w:t>noncé.</w:t>
      </w:r>
    </w:p>
    <w:p w14:paraId="599D8695" w14:textId="77777777" w:rsidR="008E602B" w:rsidRPr="0038025F" w:rsidRDefault="008E602B" w:rsidP="008E602B">
      <w:pPr>
        <w:spacing w:before="120" w:after="120"/>
        <w:jc w:val="both"/>
      </w:pPr>
      <w:r w:rsidRPr="0038025F">
        <w:t>La nécessité de tous ces changements était impérieuse ; doit-on r</w:t>
      </w:r>
      <w:r w:rsidRPr="0038025F">
        <w:t>é</w:t>
      </w:r>
      <w:r w:rsidRPr="0038025F">
        <w:t>péter qu’ils peuvent pour la plupart être faits sans remuer mer et mo</w:t>
      </w:r>
      <w:r w:rsidRPr="0038025F">
        <w:t>n</w:t>
      </w:r>
      <w:r w:rsidRPr="0038025F">
        <w:t>de et qu’il n’est pas besoin pour les opérer d’attendre une politique globale de la condition féminine.</w:t>
      </w:r>
    </w:p>
    <w:p w14:paraId="0B40EF01" w14:textId="77777777" w:rsidR="008E602B" w:rsidRDefault="008E602B" w:rsidP="008E602B">
      <w:pPr>
        <w:spacing w:before="120" w:after="120"/>
        <w:jc w:val="both"/>
      </w:pPr>
    </w:p>
    <w:p w14:paraId="551DA9EA" w14:textId="77777777" w:rsidR="008E602B" w:rsidRPr="0038025F" w:rsidRDefault="008E602B" w:rsidP="008E602B">
      <w:pPr>
        <w:pStyle w:val="planche"/>
      </w:pPr>
      <w:r>
        <w:t xml:space="preserve">2. </w:t>
      </w:r>
      <w:r w:rsidRPr="0038025F">
        <w:t>L’éducation</w:t>
      </w:r>
    </w:p>
    <w:p w14:paraId="6E0C6AD2" w14:textId="77777777" w:rsidR="008E602B" w:rsidRDefault="008E602B" w:rsidP="008E602B">
      <w:pPr>
        <w:spacing w:before="120" w:after="120"/>
        <w:jc w:val="both"/>
      </w:pPr>
    </w:p>
    <w:p w14:paraId="6D6ADAF2" w14:textId="77777777" w:rsidR="008E602B" w:rsidRPr="0038025F" w:rsidRDefault="008E602B" w:rsidP="008E602B">
      <w:pPr>
        <w:spacing w:before="120" w:after="120"/>
        <w:jc w:val="both"/>
      </w:pPr>
      <w:r w:rsidRPr="0038025F">
        <w:t xml:space="preserve">Pour nous voilà bien un aspect fondamental de l’univers où nous vivons. L’éducation peut s’avérer un instrument privilégié pour tous les changements ou au contraire un frein considérable au progrès. </w:t>
      </w:r>
      <w:r>
        <w:t>À</w:t>
      </w:r>
      <w:r w:rsidRPr="0038025F">
        <w:t xml:space="preserve"> l’heure actuelle, les femmes ne tirent pas du système d’éducation les mêmes bénéfices que les hommes et ce du début à la fin. Pour s’en convaincre il suffit de consulter l’excellent mémoire du Conseil du statut de la femme concernant </w:t>
      </w:r>
      <w:r w:rsidRPr="0038025F">
        <w:rPr>
          <w:i/>
          <w:iCs/>
        </w:rPr>
        <w:t>L’accès à l’éducation pour les femmes du Québec.</w:t>
      </w:r>
      <w:r w:rsidRPr="0038025F">
        <w:t xml:space="preserve"> Pour</w:t>
      </w:r>
      <w:r>
        <w:t xml:space="preserve"> [128] </w:t>
      </w:r>
      <w:r w:rsidRPr="0038025F">
        <w:t>parvenir à une véritable égalité des chances en éducation il faut rien moins qu’une révolution dans les mentalités, a</w:t>
      </w:r>
      <w:r w:rsidRPr="0038025F">
        <w:t>p</w:t>
      </w:r>
      <w:r w:rsidRPr="0038025F">
        <w:t>puyée par des m</w:t>
      </w:r>
      <w:r w:rsidRPr="0038025F">
        <w:t>e</w:t>
      </w:r>
      <w:r w:rsidRPr="0038025F">
        <w:t>sures extrêmement concrètes. Il est clair que nous ne désarmerons pas tant qu’il y aura dans le système éducatif, qui est le nôtre, la moindre trace de discrimination tant envers les femmes qu’envers les travai</w:t>
      </w:r>
      <w:r w:rsidRPr="0038025F">
        <w:t>l</w:t>
      </w:r>
      <w:r w:rsidRPr="0038025F">
        <w:t>leurs.</w:t>
      </w:r>
    </w:p>
    <w:p w14:paraId="375E5C0B" w14:textId="77777777" w:rsidR="008E602B" w:rsidRPr="0038025F" w:rsidRDefault="008E602B" w:rsidP="008E602B">
      <w:pPr>
        <w:spacing w:before="120" w:after="120"/>
        <w:jc w:val="both"/>
      </w:pPr>
      <w:r w:rsidRPr="0038025F">
        <w:t>Le discours inaugural lançait l’idée « d’un examen d’ensemble de tout le système (d’éducation) et de son contenu</w:t>
      </w:r>
      <w:r>
        <w:t> </w:t>
      </w:r>
      <w:r>
        <w:rPr>
          <w:rStyle w:val="Appelnotedebasdep"/>
        </w:rPr>
        <w:footnoteReference w:id="51"/>
      </w:r>
      <w:r w:rsidRPr="0038025F">
        <w:t> ». Quelques jours plus tard, M. J. Y. Morin allait, à l’occasion d’une conférence préciser les grandes orientations de cet examen.</w:t>
      </w:r>
    </w:p>
    <w:p w14:paraId="39FDDBA7" w14:textId="77777777" w:rsidR="008E602B" w:rsidRPr="0038025F" w:rsidRDefault="008E602B" w:rsidP="008E602B">
      <w:pPr>
        <w:spacing w:before="120" w:after="120"/>
        <w:jc w:val="both"/>
      </w:pPr>
      <w:r w:rsidRPr="0038025F">
        <w:t>Nous pouvions nous estimer satisfaits à certains égards, ceux qui en particulier, font facilement l’unanimité : améliorer la qualité du français, voir à rendre obligatoire l’histoire nationale et la géographie, généraliser l’enseignement de l’éducation physique et des arts. Etaient pourtant remarquablement passées sous silence, la nécessité du choix absolu de l’école publique, la remise en question d’une école qui ne reproduit que fidèlement les couches sociales et les rôles sexuels ma</w:t>
      </w:r>
      <w:r w:rsidRPr="0038025F">
        <w:t>l</w:t>
      </w:r>
      <w:r w:rsidRPr="0038025F">
        <w:t>gré les visées égalitaires de la réforme. L’enseignement aux défavor</w:t>
      </w:r>
      <w:r w:rsidRPr="0038025F">
        <w:t>i</w:t>
      </w:r>
      <w:r w:rsidRPr="0038025F">
        <w:t>sés allait profiter d’une série d’émissions, mais en gros peu ou pas de mesures concrètes s’attachaient à vouloir faire de l’école un véritable instrument de promotion collective et rien ne s’attaquait au caractère bourgeois qu’on lui connaît.</w:t>
      </w:r>
    </w:p>
    <w:p w14:paraId="5AE05E59" w14:textId="77777777" w:rsidR="008E602B" w:rsidRPr="0038025F" w:rsidRDefault="008E602B" w:rsidP="008E602B">
      <w:pPr>
        <w:spacing w:before="120" w:after="120"/>
        <w:jc w:val="both"/>
      </w:pPr>
      <w:r w:rsidRPr="0038025F">
        <w:t>Un peu plus tard paraissait le Livre vert que M. Morin lui-même définissait ainsi : « ... présente des orientations, des objectifs, des str</w:t>
      </w:r>
      <w:r w:rsidRPr="0038025F">
        <w:t>a</w:t>
      </w:r>
      <w:r w:rsidRPr="0038025F">
        <w:t>tégies et des moyens d’action en vue de répondre aux attentes de la population et aux besoins du système scolaire à cette étape-ci de son développement</w:t>
      </w:r>
      <w:r>
        <w:t> </w:t>
      </w:r>
      <w:r>
        <w:rPr>
          <w:rStyle w:val="Appelnotedebasdep"/>
        </w:rPr>
        <w:footnoteReference w:id="52"/>
      </w:r>
      <w:r w:rsidRPr="0038025F">
        <w:t>. »</w:t>
      </w:r>
    </w:p>
    <w:p w14:paraId="6C905D83" w14:textId="77777777" w:rsidR="008E602B" w:rsidRDefault="008E602B" w:rsidP="008E602B">
      <w:pPr>
        <w:spacing w:before="120" w:after="120"/>
        <w:jc w:val="both"/>
      </w:pPr>
      <w:r w:rsidRPr="0038025F">
        <w:t>Nous ne songeons pas à critiquer globalement le Livre vert, cela nous éloignerait de notre propos. Nous nous contenterons simplement de souligner les incidences manifestes ou camouflées qu’un tel doc</w:t>
      </w:r>
      <w:r w:rsidRPr="0038025F">
        <w:t>u</w:t>
      </w:r>
      <w:r w:rsidRPr="0038025F">
        <w:t>ment peut avoir sur la condition des femmes.</w:t>
      </w:r>
    </w:p>
    <w:p w14:paraId="79605AFB" w14:textId="77777777" w:rsidR="008E602B" w:rsidRPr="0038025F" w:rsidRDefault="008E602B" w:rsidP="008E602B">
      <w:pPr>
        <w:spacing w:before="120" w:after="120"/>
        <w:jc w:val="both"/>
      </w:pPr>
      <w:r>
        <w:t>[129]</w:t>
      </w:r>
    </w:p>
    <w:p w14:paraId="008F3AB6" w14:textId="77777777" w:rsidR="008E602B" w:rsidRPr="0038025F" w:rsidRDefault="008E602B" w:rsidP="008E602B">
      <w:pPr>
        <w:spacing w:before="120" w:after="120"/>
        <w:jc w:val="both"/>
      </w:pPr>
      <w:r w:rsidRPr="0038025F">
        <w:t>Au chapitre des « reproches largement formulés envers l’école », nous pensions trouver celui de la reproduction traditionnelle des rôles sexuels ; il va sans dire qu’un tel constat eut entraîné une proposition ou deux à l’effet de modifier cet état de chose. Il n’en n’est rien. Mis à part le soin remarquable à ne pas utiliser le féminin dans la description de certains programmes, rien ne nous permet d’espérer un changement radical à cet égard. C’est pourtant bien d’un tel bouleversement dont nous aurions besoin.</w:t>
      </w:r>
    </w:p>
    <w:p w14:paraId="11CBFE69" w14:textId="77777777" w:rsidR="008E602B" w:rsidRPr="0038025F" w:rsidRDefault="008E602B" w:rsidP="008E602B">
      <w:pPr>
        <w:spacing w:before="120" w:after="120"/>
        <w:jc w:val="both"/>
      </w:pPr>
      <w:r w:rsidRPr="0038025F">
        <w:t>Avant de nous attaquer carrément aux stéréotypes sexistes afin de voir ce que le Livre vert dit et ne dit pas assez, il nous semble imp</w:t>
      </w:r>
      <w:r w:rsidRPr="0038025F">
        <w:t>é</w:t>
      </w:r>
      <w:r w:rsidRPr="0038025F">
        <w:t>rieux de souligner l’espèce de statu quo qu’il consacre à propos de l’éducation sexuelle.</w:t>
      </w:r>
    </w:p>
    <w:p w14:paraId="59EBAEA7" w14:textId="77777777" w:rsidR="008E602B" w:rsidRPr="0038025F" w:rsidRDefault="008E602B" w:rsidP="008E602B">
      <w:pPr>
        <w:spacing w:before="120" w:after="120"/>
        <w:jc w:val="both"/>
      </w:pPr>
      <w:r w:rsidRPr="0038025F">
        <w:t>Mentionnons qu’à la fin de l’élémentaire un enfant devra avoir, et je cite : « pris conscience de sa sexualité et des dimensions affectives et sociales qui s’y rattachent ». Cela est bien vague et bien peu quand on songe aux luttes homériques que doivent et devront mener les pa</w:t>
      </w:r>
      <w:r w:rsidRPr="0038025F">
        <w:t>r</w:t>
      </w:r>
      <w:r w:rsidRPr="0038025F">
        <w:t>tisans de l’éducation sexuelle. Passons tout de même sur l’élémentaire. Au secondaire, 1er cycle, il y a redite ou à peu près, doublée cependant d’un appel au sens moral et au sens des respons</w:t>
      </w:r>
      <w:r w:rsidRPr="0038025F">
        <w:t>a</w:t>
      </w:r>
      <w:r w:rsidRPr="0038025F">
        <w:t>bilités ; au 2è cycle, on approfondira les connaissances acquises ajo</w:t>
      </w:r>
      <w:r w:rsidRPr="0038025F">
        <w:t>u</w:t>
      </w:r>
      <w:r w:rsidRPr="0038025F">
        <w:t>tant « des éléments de psychologie du couple et on réfléchira aux att</w:t>
      </w:r>
      <w:r w:rsidRPr="0038025F">
        <w:t>i</w:t>
      </w:r>
      <w:r w:rsidRPr="0038025F">
        <w:t>tudes qui fondent l’amour conjugal et la vie familiale », je cite to</w:t>
      </w:r>
      <w:r w:rsidRPr="0038025F">
        <w:t>u</w:t>
      </w:r>
      <w:r w:rsidRPr="0038025F">
        <w:t>jours.</w:t>
      </w:r>
    </w:p>
    <w:p w14:paraId="41981DF6" w14:textId="77777777" w:rsidR="008E602B" w:rsidRPr="0038025F" w:rsidRDefault="008E602B" w:rsidP="008E602B">
      <w:pPr>
        <w:spacing w:before="120" w:after="120"/>
        <w:jc w:val="both"/>
      </w:pPr>
      <w:r w:rsidRPr="0038025F">
        <w:t>Il s’agit là d’une optique éminemment morale, d’une vision mon</w:t>
      </w:r>
      <w:r w:rsidRPr="0038025F">
        <w:t>o</w:t>
      </w:r>
      <w:r w:rsidRPr="0038025F">
        <w:t>lithique et univoque de la sexualité. Nous serions contentes de savoir à quel moment précis de ce discours moral interviendront les éléments concrets de contraception, de planification de naissance, de M.T.S. (maladies transmises sexuellement) ; et à quel autre moment le di</w:t>
      </w:r>
      <w:r w:rsidRPr="0038025F">
        <w:t>s</w:t>
      </w:r>
      <w:r w:rsidRPr="0038025F">
        <w:t>cours moralisateur traditionnel introduira un aspect de tolérance e</w:t>
      </w:r>
      <w:r w:rsidRPr="0038025F">
        <w:t>n</w:t>
      </w:r>
      <w:r w:rsidRPr="0038025F">
        <w:t>vers ce qu’il est encore convenu d’appeler la déviance, de façon à ce qu’on n’affirme pas qu’il n’y a qu’une façon humaine de vivre h</w:t>
      </w:r>
      <w:r w:rsidRPr="0038025F">
        <w:t>u</w:t>
      </w:r>
      <w:r w:rsidRPr="0038025F">
        <w:t>mainement sa sexualité : le couple monogame, éternel, procréateur. Puisque, ce faisant on renforce l’ostracisme, voire la persécution de notre société envers ceux qu’on appelle avec condescendance, les marginaux.</w:t>
      </w:r>
    </w:p>
    <w:p w14:paraId="03C24E12" w14:textId="77777777" w:rsidR="008E602B" w:rsidRPr="0038025F" w:rsidRDefault="008E602B" w:rsidP="008E602B">
      <w:pPr>
        <w:spacing w:before="120" w:after="120"/>
        <w:jc w:val="both"/>
      </w:pPr>
      <w:r>
        <w:t>[130]</w:t>
      </w:r>
    </w:p>
    <w:p w14:paraId="5039CB00" w14:textId="77777777" w:rsidR="008E602B" w:rsidRPr="0038025F" w:rsidRDefault="008E602B" w:rsidP="008E602B">
      <w:pPr>
        <w:spacing w:before="120" w:after="120"/>
        <w:jc w:val="both"/>
      </w:pPr>
      <w:r w:rsidRPr="0038025F">
        <w:t>Il va de soi que la confessionnalité unique et rigide des écoles e</w:t>
      </w:r>
      <w:r w:rsidRPr="0038025F">
        <w:t>n</w:t>
      </w:r>
      <w:r w:rsidRPr="0038025F">
        <w:t>trave largement la diffusion de l’information contraceptive puisque la logique interne de cette confessionnalité ne nous permet de parler que des moyens de contraception licites, selon l’église, et nous n’apprendrons rien à personnes en affirmant qu’ils sont aussi peu nombreux que peu efficaces.</w:t>
      </w:r>
    </w:p>
    <w:p w14:paraId="542D9D42" w14:textId="77777777" w:rsidR="008E602B" w:rsidRPr="0038025F" w:rsidRDefault="008E602B" w:rsidP="008E602B">
      <w:pPr>
        <w:spacing w:before="120" w:after="120"/>
        <w:jc w:val="both"/>
      </w:pPr>
      <w:r w:rsidRPr="0038025F">
        <w:t>Pourtant, peut-être est-il urgent de choisir entre une tradition et une morale inapte à rendre compte d’une réalité souvent déchirante et le souci louable d’enseigner profondément aux adultes de demain le sens et le contrôle de leur sexualité.</w:t>
      </w:r>
    </w:p>
    <w:p w14:paraId="74F6DA25" w14:textId="77777777" w:rsidR="008E602B" w:rsidRPr="0038025F" w:rsidRDefault="008E602B" w:rsidP="008E602B">
      <w:pPr>
        <w:spacing w:before="120" w:after="120"/>
        <w:jc w:val="both"/>
      </w:pPr>
      <w:r>
        <w:t>À</w:t>
      </w:r>
      <w:r w:rsidRPr="0038025F">
        <w:t xml:space="preserve"> cet effet, le Livre vert ne lance même pas le débat ; il se contente de confirmer la situation existante et nous ne pouvons que déplorer une pareille attitude.</w:t>
      </w:r>
    </w:p>
    <w:p w14:paraId="3D1BB03B" w14:textId="77777777" w:rsidR="008E602B" w:rsidRPr="0038025F" w:rsidRDefault="008E602B" w:rsidP="008E602B">
      <w:pPr>
        <w:spacing w:before="120" w:after="120"/>
        <w:jc w:val="both"/>
      </w:pPr>
      <w:r w:rsidRPr="0038025F">
        <w:t>Un peu plus loin, toujours au chapitre de la formation sociale et personnelle qui coiffe l’éducation sexuelle, nous aurons une phrase assez ambiguë à l’intérieur du programme du 1</w:t>
      </w:r>
      <w:r w:rsidRPr="000301D8">
        <w:rPr>
          <w:vertAlign w:val="superscript"/>
        </w:rPr>
        <w:t>er</w:t>
      </w:r>
      <w:r>
        <w:t xml:space="preserve"> </w:t>
      </w:r>
      <w:r w:rsidRPr="0038025F">
        <w:t>cycle : « Comprendre la complémentarité des rôles dans la vie familiale. »</w:t>
      </w:r>
    </w:p>
    <w:p w14:paraId="6A44ABC3" w14:textId="77777777" w:rsidR="008E602B" w:rsidRPr="0038025F" w:rsidRDefault="008E602B" w:rsidP="008E602B">
      <w:pPr>
        <w:spacing w:before="120" w:after="120"/>
        <w:jc w:val="both"/>
      </w:pPr>
      <w:r w:rsidRPr="0038025F">
        <w:t>Qu’est-ce que cela veut dire ? Pour nous, « complémentarité » n’est pas, tant s’en faut, synonyme d’égalité. De plus, cette notion de complémentarité commence à dater. Il est très complémentaire : que papa travaille pour faire vivre la famille, qu’il joue au hockey avec les garçons, qu’il lise son journal et décide de tout dans les grandes ci</w:t>
      </w:r>
      <w:r w:rsidRPr="0038025F">
        <w:t>r</w:t>
      </w:r>
      <w:r w:rsidRPr="0038025F">
        <w:t>constances, pendant que maman reste à la maison, amène les enfants chez le dentiste, prépare le souper et fasse valoir sa préférence quant à la marque du nouveau réfrigérateur. Nous ne saurions nous réjouir à l’affirmation de cette complémentarité ; elle n’est ni nouvelle, ni so</w:t>
      </w:r>
      <w:r w:rsidRPr="0038025F">
        <w:t>u</w:t>
      </w:r>
      <w:r w:rsidRPr="0038025F">
        <w:t>haitable.</w:t>
      </w:r>
    </w:p>
    <w:p w14:paraId="677E39FE" w14:textId="77777777" w:rsidR="008E602B" w:rsidRPr="0038025F" w:rsidRDefault="008E602B" w:rsidP="008E602B">
      <w:pPr>
        <w:spacing w:before="120" w:after="120"/>
        <w:jc w:val="both"/>
      </w:pPr>
      <w:r w:rsidRPr="0038025F">
        <w:t>Cette phrase déjà ambiguë devient contradictoire quand on l’accole à une autre, cette fois prise à l’intérieur du programme du 2ème c</w:t>
      </w:r>
      <w:r w:rsidRPr="0038025F">
        <w:t>y</w:t>
      </w:r>
      <w:r w:rsidRPr="0038025F">
        <w:t>cle : « Etre sensible à l’importance d’éviter la discrimination sexuelle dans le monde du travail, dans les rôles sociaux et dans la famille. »</w:t>
      </w:r>
    </w:p>
    <w:p w14:paraId="7083C386" w14:textId="77777777" w:rsidR="008E602B" w:rsidRPr="0038025F" w:rsidRDefault="008E602B" w:rsidP="008E602B">
      <w:pPr>
        <w:spacing w:before="120" w:after="120"/>
        <w:jc w:val="both"/>
      </w:pPr>
      <w:r w:rsidRPr="0038025F">
        <w:t>Disons tout de suite que nous aurions préféré une formulation un peu plus engagée du genre : Etre en mesure de s’opposer</w:t>
      </w:r>
      <w:r>
        <w:t xml:space="preserve"> [131]</w:t>
      </w:r>
      <w:r w:rsidRPr="0038025F">
        <w:t xml:space="preserve"> à... Mais qu’indépendamment de la formule employée, nous ne voyons pas comment en étant sensible à la complémentarité des r</w:t>
      </w:r>
      <w:r w:rsidRPr="0038025F">
        <w:t>ô</w:t>
      </w:r>
      <w:r w:rsidRPr="0038025F">
        <w:t>les... on évite la discrimination dans la famille, ni comment, une fois admise cette différence de traitement on puisse s’opposer à la discr</w:t>
      </w:r>
      <w:r w:rsidRPr="0038025F">
        <w:t>i</w:t>
      </w:r>
      <w:r w:rsidRPr="0038025F">
        <w:t>mination sexuelle dans le travail et dans les rôles sociaux étant donné que le plus grand facteur de discrimination est bien la double-tâche et la charge quasi exclusive des enfants attribuée à la femme.</w:t>
      </w:r>
    </w:p>
    <w:p w14:paraId="09F0EE5C" w14:textId="77777777" w:rsidR="008E602B" w:rsidRPr="0038025F" w:rsidRDefault="008E602B" w:rsidP="008E602B">
      <w:pPr>
        <w:spacing w:before="120" w:after="120"/>
        <w:jc w:val="both"/>
      </w:pPr>
      <w:r w:rsidRPr="0038025F">
        <w:t>Un peu plus avant, un chapitre traite d’initiation au monde de la technologie. Il est soumis à une formulation rigoureusement asexuée dans le sens où il n’est jamais question de garçon ou de fille, pourtant la division du chapitre en « Economie familiale, initiation à la techn</w:t>
      </w:r>
      <w:r w:rsidRPr="0038025F">
        <w:t>o</w:t>
      </w:r>
      <w:r w:rsidRPr="0038025F">
        <w:t>logie et exploration technique » nous laisse un peu perplexes...</w:t>
      </w:r>
    </w:p>
    <w:p w14:paraId="7AF4EA81" w14:textId="77777777" w:rsidR="008E602B" w:rsidRPr="0038025F" w:rsidRDefault="008E602B" w:rsidP="008E602B">
      <w:pPr>
        <w:spacing w:before="120" w:after="120"/>
        <w:jc w:val="both"/>
      </w:pPr>
      <w:r w:rsidRPr="0038025F">
        <w:t>Nulle part il n’est dit que la répartition des élèves entre ces cours se fera selon leur sexe mais c’est ce qui se passe pour le moment sauf exception rarissime et rien ne constitue la plus petite incitation à re</w:t>
      </w:r>
      <w:r w:rsidRPr="0038025F">
        <w:t>n</w:t>
      </w:r>
      <w:r w:rsidRPr="0038025F">
        <w:t>verser la vapeur.</w:t>
      </w:r>
    </w:p>
    <w:p w14:paraId="20D541B7" w14:textId="77777777" w:rsidR="008E602B" w:rsidRPr="0038025F" w:rsidRDefault="008E602B" w:rsidP="008E602B">
      <w:pPr>
        <w:spacing w:before="120" w:after="120"/>
        <w:jc w:val="both"/>
      </w:pPr>
      <w:r w:rsidRPr="0038025F">
        <w:t>Rien n’est plus stéréotypé que cette division, sans compter que les deux aspects de ce chapitre n’ont en soi rien d’équivalent ou de co</w:t>
      </w:r>
      <w:r w:rsidRPr="0038025F">
        <w:t>m</w:t>
      </w:r>
      <w:r w:rsidRPr="0038025F">
        <w:t>parable si ça n’est le temps qu’on y consacrera.</w:t>
      </w:r>
    </w:p>
    <w:p w14:paraId="3046BDDB" w14:textId="77777777" w:rsidR="008E602B" w:rsidRPr="0038025F" w:rsidRDefault="008E602B" w:rsidP="008E602B">
      <w:pPr>
        <w:spacing w:before="120" w:after="120"/>
        <w:jc w:val="both"/>
      </w:pPr>
      <w:r w:rsidRPr="0038025F">
        <w:t>Si les deux aspects étaient non seulement offerts aux deux sexes mais rendus obligatoires pour les deux, nous ne saurions qu’applaudir puisque nous pensons qu’ils sont utiles autant l’un que l’autre.</w:t>
      </w:r>
    </w:p>
    <w:p w14:paraId="24EE5320" w14:textId="77777777" w:rsidR="008E602B" w:rsidRPr="0038025F" w:rsidRDefault="008E602B" w:rsidP="008E602B">
      <w:pPr>
        <w:spacing w:before="120" w:after="120"/>
        <w:jc w:val="both"/>
      </w:pPr>
      <w:r w:rsidRPr="0038025F">
        <w:t>Il est toujours possible d’affirmer que si rien dans le programme n’exige que les élèves des deux sexes aient accès aux deux types de formation, rien ne l’interdit non plus. Cet argument ne nous engage pas le moins du monde à revoir notre position ; pour opérer un cha</w:t>
      </w:r>
      <w:r w:rsidRPr="0038025F">
        <w:t>n</w:t>
      </w:r>
      <w:r w:rsidRPr="0038025F">
        <w:t>gement qui affronte autant les idées reçues il ne suffit pas de le rendre théoriquement possible en ne l’interdisant pas, il faut le décider fra</w:t>
      </w:r>
      <w:r w:rsidRPr="0038025F">
        <w:t>n</w:t>
      </w:r>
      <w:r w:rsidRPr="0038025F">
        <w:t>chement et le prévoir pratiquement.</w:t>
      </w:r>
    </w:p>
    <w:p w14:paraId="65F7C0EC" w14:textId="77777777" w:rsidR="008E602B" w:rsidRPr="0038025F" w:rsidRDefault="008E602B" w:rsidP="008E602B">
      <w:pPr>
        <w:spacing w:before="120" w:after="120"/>
        <w:jc w:val="both"/>
      </w:pPr>
      <w:r w:rsidRPr="0038025F">
        <w:t>Tout continuera comme avant et il est probable que l’économie familiale empruntera même un volume à l’option secrétariat. Ce v</w:t>
      </w:r>
      <w:r w:rsidRPr="0038025F">
        <w:t>o</w:t>
      </w:r>
      <w:r w:rsidRPr="0038025F">
        <w:t xml:space="preserve">lume c’est </w:t>
      </w:r>
      <w:r w:rsidRPr="0038025F">
        <w:rPr>
          <w:i/>
          <w:iCs/>
        </w:rPr>
        <w:t>Charme ;</w:t>
      </w:r>
      <w:r w:rsidRPr="0038025F">
        <w:t xml:space="preserve"> il est techniquement très bien</w:t>
      </w:r>
      <w:r>
        <w:t xml:space="preserve"> [132] </w:t>
      </w:r>
      <w:r w:rsidRPr="0038025F">
        <w:t>fait, ce qui contribue à le rendre pernicieux ; il nous vient en droite ligne des États-Unis même s’il est édité à Montréal. Il fait le tour de la question féminine d’une façon si intolérable qu’il faut la souligner. Après avoir montré à la jeune fille comment se rendre irr</w:t>
      </w:r>
      <w:r w:rsidRPr="0038025F">
        <w:t>é</w:t>
      </w:r>
      <w:r w:rsidRPr="0038025F">
        <w:t>sistible, il lui expliquera comment trouver un mari... mais en attendant il lui enseignera que</w:t>
      </w:r>
      <w:r w:rsidRPr="0038025F">
        <w:t>l</w:t>
      </w:r>
      <w:r w:rsidRPr="0038025F">
        <w:t>ques trucs pour être bien vue de son patron, trucs qui se situent préc</w:t>
      </w:r>
      <w:r w:rsidRPr="0038025F">
        <w:t>i</w:t>
      </w:r>
      <w:r w:rsidRPr="0038025F">
        <w:t>sément au confluent de l’obséquiosité et de l’hypocrisie. Puis enfin, la laissant heureuse, comblée, faisant double-emploi pour un patron et un mari, il prendra pourtant soin de lui dire : « La mei</w:t>
      </w:r>
      <w:r w:rsidRPr="0038025F">
        <w:t>l</w:t>
      </w:r>
      <w:r w:rsidRPr="0038025F">
        <w:t>leure façon, sans doute, de réussir son mariage et sa carrière est de bien les sép</w:t>
      </w:r>
      <w:r w:rsidRPr="0038025F">
        <w:t>a</w:t>
      </w:r>
      <w:r w:rsidRPr="0038025F">
        <w:t>rer. Votre vie professionnelle ne doit pas empiéter sur votre vie privée et vice versa. Faites votre travail sérieusement mais en quittant le b</w:t>
      </w:r>
      <w:r w:rsidRPr="0038025F">
        <w:t>u</w:t>
      </w:r>
      <w:r w:rsidRPr="0038025F">
        <w:t>reau, oubliez-le, ne monopolisez pas la conve</w:t>
      </w:r>
      <w:r w:rsidRPr="0038025F">
        <w:t>r</w:t>
      </w:r>
      <w:r w:rsidRPr="0038025F">
        <w:t>sation à la maison pour parler de votre journée ; votre mari appréciera bien davantage que vous écoutiez sa journée à lui</w:t>
      </w:r>
      <w:r>
        <w:t> </w:t>
      </w:r>
      <w:r>
        <w:rPr>
          <w:rStyle w:val="Appelnotedebasdep"/>
        </w:rPr>
        <w:footnoteReference w:id="53"/>
      </w:r>
      <w:r w:rsidRPr="0038025F">
        <w:t>. »</w:t>
      </w:r>
    </w:p>
    <w:p w14:paraId="6CB116D1" w14:textId="77777777" w:rsidR="008E602B" w:rsidRPr="0038025F" w:rsidRDefault="008E602B" w:rsidP="008E602B">
      <w:pPr>
        <w:spacing w:before="120" w:after="120"/>
        <w:jc w:val="both"/>
      </w:pPr>
      <w:r>
        <w:br w:type="page"/>
      </w:r>
      <w:r w:rsidRPr="0038025F">
        <w:t>J’en passe et des meilleures ; ce volume est en usage dans les éc</w:t>
      </w:r>
      <w:r w:rsidRPr="0038025F">
        <w:t>o</w:t>
      </w:r>
      <w:r w:rsidRPr="0038025F">
        <w:t>les secondaires, agréé par le ministère pour l’option commerce-secrétariat</w:t>
      </w:r>
      <w:r>
        <w:t> </w:t>
      </w:r>
      <w:r>
        <w:rPr>
          <w:rStyle w:val="Appelnotedebasdep"/>
        </w:rPr>
        <w:footnoteReference w:id="54"/>
      </w:r>
      <w:r w:rsidRPr="0038025F">
        <w:t>. Manuel allant comme un gant à cette option rigoure</w:t>
      </w:r>
      <w:r w:rsidRPr="0038025F">
        <w:t>u</w:t>
      </w:r>
      <w:r w:rsidRPr="0038025F">
        <w:t>sement féminine pourtant, rien n’interdit de l’emprunter et au moment où je vous parle, des enseignants ravis de sa facture l’utilisent prob</w:t>
      </w:r>
      <w:r w:rsidRPr="0038025F">
        <w:t>a</w:t>
      </w:r>
      <w:r w:rsidRPr="0038025F">
        <w:t>blement. Le Livre vert n’en parle pas, ni des autres qui n’ont avec lui qu’une différence de degré. Le sexisme des manuels scolaires n’est pas digne d’intérêt et d’action.</w:t>
      </w:r>
    </w:p>
    <w:p w14:paraId="60C53E25" w14:textId="77777777" w:rsidR="008E602B" w:rsidRPr="0038025F" w:rsidRDefault="008E602B" w:rsidP="008E602B">
      <w:pPr>
        <w:spacing w:before="120" w:after="120"/>
        <w:jc w:val="both"/>
      </w:pPr>
      <w:r w:rsidRPr="0038025F">
        <w:t>Rien non plus quant à la problématique de l’orientation scolaire. Rien pour tenter de sortir les filles des ghettos des métiers féminins, mal payés et mal considérés.</w:t>
      </w:r>
    </w:p>
    <w:p w14:paraId="09EDF2C7" w14:textId="77777777" w:rsidR="008E602B" w:rsidRPr="0038025F" w:rsidRDefault="008E602B" w:rsidP="008E602B">
      <w:pPr>
        <w:spacing w:before="120" w:after="120"/>
        <w:jc w:val="both"/>
      </w:pPr>
      <w:r w:rsidRPr="0038025F">
        <w:t>Bref le Livre vert n’est ni très loquace, ni très générateur de cha</w:t>
      </w:r>
      <w:r w:rsidRPr="0038025F">
        <w:t>n</w:t>
      </w:r>
      <w:r w:rsidRPr="0038025F">
        <w:t>gement quant à la condition féminine.</w:t>
      </w:r>
    </w:p>
    <w:p w14:paraId="08876DE6" w14:textId="77777777" w:rsidR="008E602B" w:rsidRPr="0038025F" w:rsidRDefault="008E602B" w:rsidP="008E602B">
      <w:pPr>
        <w:spacing w:before="120" w:after="120"/>
        <w:jc w:val="both"/>
      </w:pPr>
      <w:r w:rsidRPr="0038025F">
        <w:t>Pourtant, il faut mentionner une mesure qui (si elle ne s’opère pas sur le dos des enseignants) risque de favoriser les</w:t>
      </w:r>
      <w:r>
        <w:t xml:space="preserve"> [133] </w:t>
      </w:r>
      <w:r w:rsidRPr="0038025F">
        <w:t>femmes mères de famille qui travaillent, celle d’ouvrir les éc</w:t>
      </w:r>
      <w:r w:rsidRPr="0038025F">
        <w:t>o</w:t>
      </w:r>
      <w:r w:rsidRPr="0038025F">
        <w:t>les sur l’heure du dîner et un peu après 4 hres, offrant certaines activ</w:t>
      </w:r>
      <w:r w:rsidRPr="0038025F">
        <w:t>i</w:t>
      </w:r>
      <w:r w:rsidRPr="0038025F">
        <w:t>tés aux enfants. Certes, il y aura lieu de débattre du genre d’activités et de l’encadrement (qui n’est pas trouvé).</w:t>
      </w:r>
    </w:p>
    <w:p w14:paraId="4E8FCD79" w14:textId="77777777" w:rsidR="008E602B" w:rsidRPr="0038025F" w:rsidRDefault="008E602B" w:rsidP="008E602B">
      <w:pPr>
        <w:spacing w:before="120" w:after="120"/>
        <w:jc w:val="both"/>
      </w:pPr>
      <w:r w:rsidRPr="0038025F">
        <w:t>Pourtant, nous sommes enclins à ne pas repousser du revers de la main une telle mesure parce qu’elle permettrait aux femmes de régler une petite partie du problème de la garde des enfants d’âge scolaire, à la condition qu’elle ne serve pas de prétexte à l’amputation d’un r</w:t>
      </w:r>
      <w:r w:rsidRPr="0038025F">
        <w:t>é</w:t>
      </w:r>
      <w:r w:rsidRPr="0038025F">
        <w:t>seau de garderies polyvalent.</w:t>
      </w:r>
    </w:p>
    <w:p w14:paraId="7DCA6848" w14:textId="77777777" w:rsidR="008E602B" w:rsidRPr="0038025F" w:rsidRDefault="008E602B" w:rsidP="008E602B">
      <w:pPr>
        <w:spacing w:before="120" w:after="120"/>
        <w:jc w:val="both"/>
      </w:pPr>
      <w:r w:rsidRPr="0038025F">
        <w:t>Mais, faut-il l’avouer, le peu de féminisme dont fait preuve le L</w:t>
      </w:r>
      <w:r w:rsidRPr="0038025F">
        <w:t>i</w:t>
      </w:r>
      <w:r w:rsidRPr="0038025F">
        <w:t>vre vert par ailleurs nous incite à penser qu’il peut y avoir comme un piège dans cette idée à la formation vaguement généreuse</w:t>
      </w:r>
      <w:r>
        <w:t> </w:t>
      </w:r>
      <w:r w:rsidRPr="000301D8">
        <w:rPr>
          <w:highlight w:val="green"/>
          <w:vertAlign w:val="superscript"/>
        </w:rPr>
        <w:t>6</w:t>
      </w:r>
      <w:r w:rsidRPr="0038025F">
        <w:t>.</w:t>
      </w:r>
    </w:p>
    <w:p w14:paraId="590F7D61" w14:textId="77777777" w:rsidR="008E602B" w:rsidRDefault="008E602B" w:rsidP="008E602B">
      <w:pPr>
        <w:spacing w:before="120" w:after="120"/>
        <w:jc w:val="both"/>
      </w:pPr>
      <w:r w:rsidRPr="0038025F">
        <w:t>Pour le moment, en éducation, rien de consistant pour satisfaire les revendications des femmes.</w:t>
      </w:r>
    </w:p>
    <w:p w14:paraId="4249C961" w14:textId="77777777" w:rsidR="008E602B" w:rsidRPr="0038025F" w:rsidRDefault="008E602B" w:rsidP="008E602B">
      <w:pPr>
        <w:spacing w:before="120" w:after="120"/>
        <w:jc w:val="both"/>
      </w:pPr>
    </w:p>
    <w:p w14:paraId="23BF7198" w14:textId="77777777" w:rsidR="008E602B" w:rsidRPr="0038025F" w:rsidRDefault="008E602B" w:rsidP="008E602B">
      <w:pPr>
        <w:spacing w:before="120" w:after="120"/>
        <w:ind w:left="900" w:hanging="540"/>
        <w:jc w:val="both"/>
      </w:pPr>
      <w:r w:rsidRPr="0038025F">
        <w:t>—</w:t>
      </w:r>
      <w:r>
        <w:tab/>
      </w:r>
      <w:r w:rsidRPr="0038025F">
        <w:t>Rien qui nous permette d’espérer une meilleure diffusion de l’éducation sexuelle</w:t>
      </w:r>
    </w:p>
    <w:p w14:paraId="0275A884" w14:textId="77777777" w:rsidR="008E602B" w:rsidRPr="0038025F" w:rsidRDefault="008E602B" w:rsidP="008E602B">
      <w:pPr>
        <w:spacing w:before="120" w:after="120"/>
        <w:ind w:left="900" w:hanging="540"/>
        <w:jc w:val="both"/>
      </w:pPr>
      <w:r w:rsidRPr="0038025F">
        <w:t>—</w:t>
      </w:r>
      <w:r>
        <w:tab/>
      </w:r>
      <w:r w:rsidRPr="0038025F">
        <w:t>Rien sur la problématique de l’orientation scolaire des filles</w:t>
      </w:r>
    </w:p>
    <w:p w14:paraId="76CE90B0" w14:textId="77777777" w:rsidR="008E602B" w:rsidRPr="0038025F" w:rsidRDefault="008E602B" w:rsidP="008E602B">
      <w:pPr>
        <w:spacing w:before="120" w:after="120"/>
        <w:ind w:left="900" w:hanging="540"/>
        <w:jc w:val="both"/>
      </w:pPr>
      <w:r w:rsidRPr="0038025F">
        <w:t>—</w:t>
      </w:r>
      <w:r>
        <w:tab/>
      </w:r>
      <w:r w:rsidRPr="0038025F">
        <w:t>Rien contre le sexisme des programmes et des manuels</w:t>
      </w:r>
    </w:p>
    <w:p w14:paraId="6D91ADBE" w14:textId="77777777" w:rsidR="008E602B" w:rsidRPr="0038025F" w:rsidRDefault="008E602B" w:rsidP="008E602B">
      <w:pPr>
        <w:spacing w:before="120" w:after="120"/>
        <w:ind w:left="900" w:hanging="540"/>
        <w:jc w:val="both"/>
      </w:pPr>
      <w:r w:rsidRPr="0038025F">
        <w:t>—</w:t>
      </w:r>
      <w:r>
        <w:tab/>
      </w:r>
      <w:r w:rsidRPr="0038025F">
        <w:t>Rien, du moins dans le Livre vert</w:t>
      </w:r>
    </w:p>
    <w:p w14:paraId="08C341E5" w14:textId="77777777" w:rsidR="008E602B" w:rsidRDefault="008E602B" w:rsidP="008E602B">
      <w:pPr>
        <w:spacing w:before="120" w:after="120"/>
        <w:jc w:val="both"/>
      </w:pPr>
    </w:p>
    <w:p w14:paraId="45C3A903" w14:textId="77777777" w:rsidR="008E602B" w:rsidRDefault="008E602B" w:rsidP="008E602B">
      <w:pPr>
        <w:spacing w:before="120" w:after="120"/>
        <w:jc w:val="both"/>
      </w:pPr>
      <w:r w:rsidRPr="0038025F">
        <w:t>Par ailleurs, sommes-nous justifiées d’attendre des changements profonds à travers les autres étapes de l’examen global ? Au point où nous en sommes, nous sommes un peu sceptiques.</w:t>
      </w:r>
    </w:p>
    <w:p w14:paraId="7E37A21E" w14:textId="77777777" w:rsidR="008E602B" w:rsidRDefault="008E602B" w:rsidP="008E602B">
      <w:pPr>
        <w:spacing w:before="120" w:after="120"/>
        <w:jc w:val="both"/>
      </w:pPr>
    </w:p>
    <w:p w14:paraId="3753446C" w14:textId="77777777" w:rsidR="008E602B" w:rsidRDefault="008E602B" w:rsidP="008E602B">
      <w:pPr>
        <w:spacing w:before="120" w:after="120"/>
        <w:jc w:val="both"/>
      </w:pPr>
      <w:r>
        <w:t xml:space="preserve">6. </w:t>
      </w:r>
      <w:r>
        <w:rPr>
          <w:color w:val="000000"/>
        </w:rPr>
        <w:t>Cependant, beaucoup d’enfants ne trouvent pas au foyer la tra</w:t>
      </w:r>
      <w:r>
        <w:rPr>
          <w:color w:val="000000"/>
        </w:rPr>
        <w:t>n</w:t>
      </w:r>
      <w:r>
        <w:rPr>
          <w:color w:val="000000"/>
        </w:rPr>
        <w:t>quillité et le climat indispensables à l’exécution de leurs travaux sc</w:t>
      </w:r>
      <w:r>
        <w:rPr>
          <w:color w:val="000000"/>
        </w:rPr>
        <w:t>o</w:t>
      </w:r>
      <w:r>
        <w:rPr>
          <w:color w:val="000000"/>
        </w:rPr>
        <w:t>laires ; d’autres doivent prendre le repas du midi à l’école ; un nombre croissant de mères travaillent à l’extérieur du foyer et ne peuvent a</w:t>
      </w:r>
      <w:r>
        <w:rPr>
          <w:color w:val="000000"/>
        </w:rPr>
        <w:t>c</w:t>
      </w:r>
      <w:r>
        <w:rPr>
          <w:color w:val="000000"/>
        </w:rPr>
        <w:t>cueillir leurs enfants ni le midi, ni en fin d’après-midi. Le rétabliss</w:t>
      </w:r>
      <w:r>
        <w:rPr>
          <w:color w:val="000000"/>
        </w:rPr>
        <w:t>e</w:t>
      </w:r>
      <w:r>
        <w:rPr>
          <w:color w:val="000000"/>
        </w:rPr>
        <w:t>ment de la période d’étude et l’organisation d’activités sport</w:t>
      </w:r>
      <w:r>
        <w:rPr>
          <w:color w:val="000000"/>
        </w:rPr>
        <w:t>i</w:t>
      </w:r>
      <w:r>
        <w:rPr>
          <w:color w:val="000000"/>
        </w:rPr>
        <w:t>ves, culturelles et récréatives le midi contribueraient sûrement à r</w:t>
      </w:r>
      <w:r>
        <w:rPr>
          <w:color w:val="000000"/>
        </w:rPr>
        <w:t>é</w:t>
      </w:r>
      <w:r>
        <w:rPr>
          <w:color w:val="000000"/>
        </w:rPr>
        <w:t>soudre en partie ces problèmes, quoique les répercussions financi</w:t>
      </w:r>
      <w:r>
        <w:rPr>
          <w:color w:val="000000"/>
        </w:rPr>
        <w:t>è</w:t>
      </w:r>
      <w:r>
        <w:rPr>
          <w:color w:val="000000"/>
        </w:rPr>
        <w:t>res d’une telle décision soient considérables.</w:t>
      </w:r>
    </w:p>
    <w:p w14:paraId="1074AFE4" w14:textId="77777777" w:rsidR="008E602B" w:rsidRDefault="008E602B" w:rsidP="008E602B">
      <w:pPr>
        <w:spacing w:before="120" w:after="120"/>
        <w:jc w:val="both"/>
      </w:pPr>
      <w:r>
        <w:t>[134]</w:t>
      </w:r>
    </w:p>
    <w:p w14:paraId="678C6A55" w14:textId="77777777" w:rsidR="008E602B" w:rsidRPr="0038025F" w:rsidRDefault="008E602B" w:rsidP="008E602B">
      <w:pPr>
        <w:spacing w:before="120" w:after="120"/>
        <w:jc w:val="both"/>
      </w:pPr>
    </w:p>
    <w:p w14:paraId="10D83B0A" w14:textId="77777777" w:rsidR="008E602B" w:rsidRPr="0038025F" w:rsidRDefault="008E602B" w:rsidP="008E602B">
      <w:pPr>
        <w:pStyle w:val="planche"/>
      </w:pPr>
      <w:r>
        <w:t xml:space="preserve">3. </w:t>
      </w:r>
      <w:r w:rsidRPr="000301D8">
        <w:t>Petites réalités économiques gênantes</w:t>
      </w:r>
    </w:p>
    <w:p w14:paraId="525DA149" w14:textId="77777777" w:rsidR="008E602B" w:rsidRDefault="008E602B" w:rsidP="008E602B">
      <w:pPr>
        <w:spacing w:before="120" w:after="120"/>
        <w:jc w:val="both"/>
      </w:pPr>
    </w:p>
    <w:p w14:paraId="6D013F44" w14:textId="77777777" w:rsidR="008E602B" w:rsidRDefault="008E602B" w:rsidP="008E602B">
      <w:pPr>
        <w:spacing w:before="120" w:after="120"/>
        <w:jc w:val="both"/>
      </w:pPr>
      <w:r w:rsidRPr="0038025F">
        <w:t>On peut aborder les problèmes économiques de plusieurs façons. Il serait possible de brosser un vaste tableau de l’inégalité hommes-femmes en ce domaine : voir comment les salaires moyens diffèrent et comment le principe sacré du salaire égal pour un travail égal est a</w:t>
      </w:r>
      <w:r w:rsidRPr="0038025F">
        <w:t>p</w:t>
      </w:r>
      <w:r w:rsidRPr="0038025F">
        <w:t>pliqué. On pourrait aussi utiliser les grands thèmes, chômage, infl</w:t>
      </w:r>
      <w:r w:rsidRPr="0038025F">
        <w:t>a</w:t>
      </w:r>
      <w:r w:rsidRPr="0038025F">
        <w:t>tion, fiscalité et le reste et démontrer à chaque fois que les femmes sont particulièrement touchées et d’une façon franchement discrimin</w:t>
      </w:r>
      <w:r w:rsidRPr="0038025F">
        <w:t>a</w:t>
      </w:r>
      <w:r w:rsidRPr="0038025F">
        <w:t>toire. Nous préférons pourtant l’angle de la pauvreté. Il est bien év</w:t>
      </w:r>
      <w:r w:rsidRPr="0038025F">
        <w:t>i</w:t>
      </w:r>
      <w:r w:rsidRPr="0038025F">
        <w:t>dent que nous n’affirmerons pas que la féminité et la pauvreté se r</w:t>
      </w:r>
      <w:r w:rsidRPr="0038025F">
        <w:t>e</w:t>
      </w:r>
      <w:r w:rsidRPr="0038025F">
        <w:t>coupent parfaitement simplement nous gardons en mémoire quelques faits.</w:t>
      </w:r>
    </w:p>
    <w:p w14:paraId="63E4F40F" w14:textId="77777777" w:rsidR="008E602B" w:rsidRPr="0038025F" w:rsidRDefault="008E602B" w:rsidP="008E602B">
      <w:pPr>
        <w:spacing w:before="120" w:after="120"/>
        <w:jc w:val="both"/>
      </w:pPr>
      <w:r>
        <w:br w:type="page"/>
      </w:r>
    </w:p>
    <w:p w14:paraId="6173D411" w14:textId="77777777" w:rsidR="008E602B" w:rsidRPr="0038025F" w:rsidRDefault="008E602B" w:rsidP="008E602B">
      <w:pPr>
        <w:pStyle w:val="a"/>
      </w:pPr>
      <w:r w:rsidRPr="0038025F">
        <w:t>Les salariés au taux du salaire minimum</w:t>
      </w:r>
    </w:p>
    <w:p w14:paraId="339B6A3E" w14:textId="77777777" w:rsidR="008E602B" w:rsidRDefault="008E602B" w:rsidP="008E602B">
      <w:pPr>
        <w:spacing w:before="120" w:after="120"/>
        <w:jc w:val="both"/>
      </w:pPr>
    </w:p>
    <w:p w14:paraId="6C478CBC" w14:textId="77777777" w:rsidR="008E602B" w:rsidRPr="0038025F" w:rsidRDefault="008E602B" w:rsidP="008E602B">
      <w:pPr>
        <w:spacing w:before="120" w:after="120"/>
        <w:jc w:val="both"/>
      </w:pPr>
      <w:r w:rsidRPr="0038025F">
        <w:t>Des 280,000 travailleurs assujettis au salaire minimum, 70% sont des femmes ; pourtant plusieurs travailleurs reçoivent encore moins. Les travailleurs domestiques par exemple, le plus souvent des travai</w:t>
      </w:r>
      <w:r w:rsidRPr="0038025F">
        <w:t>l</w:t>
      </w:r>
      <w:r w:rsidRPr="0038025F">
        <w:t>leuses et tous ceux susceptibles de recevoir des pourboires, en l’occurrence 40% des salariés couverts par la loi. De ces derniers, 80% sont des femmes</w:t>
      </w:r>
      <w:r>
        <w:t> </w:t>
      </w:r>
      <w:r>
        <w:rPr>
          <w:rStyle w:val="Appelnotedebasdep"/>
        </w:rPr>
        <w:footnoteReference w:id="55"/>
      </w:r>
      <w:r w:rsidRPr="0038025F">
        <w:t xml:space="preserve"> cantonnées il va sans dire, dans les établi</w:t>
      </w:r>
      <w:r w:rsidRPr="0038025F">
        <w:t>s</w:t>
      </w:r>
      <w:r w:rsidRPr="0038025F">
        <w:t>sements où les pourboires sont les plus faibles et les plus aléatoires.</w:t>
      </w:r>
    </w:p>
    <w:p w14:paraId="0FEEFBB1" w14:textId="77777777" w:rsidR="008E602B" w:rsidRPr="0038025F" w:rsidRDefault="008E602B" w:rsidP="008E602B">
      <w:pPr>
        <w:spacing w:before="120" w:after="120"/>
        <w:jc w:val="both"/>
      </w:pPr>
      <w:r w:rsidRPr="0038025F">
        <w:t>Le discours inaugural parlait d’une loi sur les conditions minimales d’emploi, si on excepte quelques rumeurs à cet effet circulant ces jours-ci, rien n’est fait. Pourtant en ce qui nous concerne, si nous avions eu à hiérarchiser les priorités sociales, celle-ci se fut retrouvée en tête de liste.</w:t>
      </w:r>
    </w:p>
    <w:p w14:paraId="5E3A5E49" w14:textId="77777777" w:rsidR="008E602B" w:rsidRPr="0038025F" w:rsidRDefault="008E602B" w:rsidP="008E602B">
      <w:pPr>
        <w:spacing w:before="120" w:after="120"/>
        <w:jc w:val="both"/>
      </w:pPr>
      <w:r w:rsidRPr="0038025F">
        <w:t>Nous savons qu’il s’agit là d’un point tenu pour particulièrement délicat. Tenter d’améliorer les conditions de travail et de salaire de cette main-d’oeuvre à bon marché a le don d’irriter au plus haut point les employeurs. N’est-ce pas l’effet</w:t>
      </w:r>
      <w:r>
        <w:t xml:space="preserve"> [135] </w:t>
      </w:r>
      <w:r w:rsidRPr="0038025F">
        <w:t>d’entraînement des gains des fronts communs du secteur p</w:t>
      </w:r>
      <w:r w:rsidRPr="0038025F">
        <w:t>u</w:t>
      </w:r>
      <w:r w:rsidRPr="0038025F">
        <w:t>blic et parapublic que l’on craint plus que tout : pour ma part, je tr</w:t>
      </w:r>
      <w:r w:rsidRPr="0038025F">
        <w:t>a</w:t>
      </w:r>
      <w:r w:rsidRPr="0038025F">
        <w:t>vaillais l’été comme serveuse quand j’étais étudiante, je gagnais à une certaine époque $0.65/l’heure. To</w:t>
      </w:r>
      <w:r w:rsidRPr="0038025F">
        <w:t>u</w:t>
      </w:r>
      <w:r w:rsidRPr="0038025F">
        <w:t>tes les fois que le salaire minimum a été augmenté j’ai vu les patrons soumis aux affres de la faillite, bl</w:t>
      </w:r>
      <w:r w:rsidRPr="0038025F">
        <w:t>ê</w:t>
      </w:r>
      <w:r w:rsidRPr="0038025F">
        <w:t>mes, l’œil triste, ils survivaient, à la limite tolérable de l’angoisse ; ils j</w:t>
      </w:r>
      <w:r w:rsidRPr="0038025F">
        <w:t>u</w:t>
      </w:r>
      <w:r w:rsidRPr="0038025F">
        <w:t>raient qu’ils ne pourraient jamais assumer de telles obligations... Pour le reste, ils sont tous encore en affaires, fort bien portants à ce que je sache.</w:t>
      </w:r>
    </w:p>
    <w:p w14:paraId="003FFE13" w14:textId="77777777" w:rsidR="008E602B" w:rsidRPr="0038025F" w:rsidRDefault="008E602B" w:rsidP="008E602B">
      <w:pPr>
        <w:spacing w:before="120" w:after="120"/>
        <w:jc w:val="both"/>
      </w:pPr>
      <w:r w:rsidRPr="0038025F">
        <w:t>Il faut bien sûr rappeler que le PQ a porté le salaire minimum à $3.00/l’heure le 1er janvier mais en même temps, il faut dire que cet ajustement était inférieur de $0.80 à ce que son propre programme préconisait et que le rapport Castonguay avait déjà réclamé qu’il fut porté à $3.52 le 1</w:t>
      </w:r>
      <w:r w:rsidRPr="00944C47">
        <w:rPr>
          <w:vertAlign w:val="superscript"/>
        </w:rPr>
        <w:t>er</w:t>
      </w:r>
      <w:r>
        <w:t xml:space="preserve"> </w:t>
      </w:r>
      <w:r w:rsidRPr="0038025F">
        <w:t>novembre 1976.</w:t>
      </w:r>
    </w:p>
    <w:p w14:paraId="3202D36E" w14:textId="77777777" w:rsidR="008E602B" w:rsidRPr="0038025F" w:rsidRDefault="008E602B" w:rsidP="008E602B">
      <w:pPr>
        <w:spacing w:before="120" w:after="120"/>
        <w:jc w:val="both"/>
      </w:pPr>
      <w:r w:rsidRPr="0038025F">
        <w:t>Ça n’était donc pas assez. Pour nous, il est clair que le salaire m</w:t>
      </w:r>
      <w:r w:rsidRPr="0038025F">
        <w:t>i</w:t>
      </w:r>
      <w:r w:rsidRPr="0038025F">
        <w:t>nimum doit absolument permettre de franchir le seuil de la pauvreté. C’est loin d’être le cas, et, ce faisant, nous ne voyons aucun motif de pavoiser, sous prétexte qu’il est un peu plus élevé qu’ailleurs.</w:t>
      </w:r>
    </w:p>
    <w:p w14:paraId="3175E31A" w14:textId="77777777" w:rsidR="008E602B" w:rsidRDefault="008E602B" w:rsidP="008E602B">
      <w:pPr>
        <w:spacing w:before="120" w:after="120"/>
        <w:jc w:val="both"/>
      </w:pPr>
      <w:r w:rsidRPr="0038025F">
        <w:t>Il y a cependant encore plus démunis que ces travailleurs rémun</w:t>
      </w:r>
      <w:r w:rsidRPr="0038025F">
        <w:t>é</w:t>
      </w:r>
      <w:r w:rsidRPr="0038025F">
        <w:t>rés au salaire minimum, à cause de certaines circonstances particuli</w:t>
      </w:r>
      <w:r w:rsidRPr="0038025F">
        <w:t>è</w:t>
      </w:r>
      <w:r w:rsidRPr="0038025F">
        <w:t>res :</w:t>
      </w:r>
    </w:p>
    <w:p w14:paraId="129630E5" w14:textId="77777777" w:rsidR="008E602B" w:rsidRPr="0038025F" w:rsidRDefault="008E602B" w:rsidP="008E602B">
      <w:pPr>
        <w:spacing w:before="120" w:after="120"/>
        <w:jc w:val="both"/>
      </w:pPr>
    </w:p>
    <w:p w14:paraId="26DE6981" w14:textId="77777777" w:rsidR="008E602B" w:rsidRPr="0038025F" w:rsidRDefault="008E602B" w:rsidP="008E602B">
      <w:pPr>
        <w:pStyle w:val="a"/>
      </w:pPr>
      <w:r w:rsidRPr="0038025F">
        <w:t>Les familles monoparentales, par exemple</w:t>
      </w:r>
      <w:r>
        <w:rPr>
          <w:i w:val="0"/>
        </w:rPr>
        <w:t> </w:t>
      </w:r>
      <w:r w:rsidRPr="005C45C2">
        <w:rPr>
          <w:rStyle w:val="Appelnotedebasdep"/>
          <w:b w:val="0"/>
          <w:i w:val="0"/>
        </w:rPr>
        <w:footnoteReference w:id="56"/>
      </w:r>
      <w:r w:rsidRPr="0038025F">
        <w:t xml:space="preserve"> ...</w:t>
      </w:r>
    </w:p>
    <w:p w14:paraId="3D824910" w14:textId="77777777" w:rsidR="008E602B" w:rsidRDefault="008E602B" w:rsidP="008E602B">
      <w:pPr>
        <w:spacing w:before="120" w:after="120"/>
        <w:jc w:val="both"/>
      </w:pPr>
    </w:p>
    <w:p w14:paraId="4A39C46D" w14:textId="77777777" w:rsidR="008E602B" w:rsidRDefault="008E602B" w:rsidP="008E602B">
      <w:pPr>
        <w:spacing w:before="120" w:after="120"/>
        <w:jc w:val="both"/>
      </w:pPr>
      <w:r w:rsidRPr="0038025F">
        <w:t>Ce concept s’applique à 10% de toutes les familles canadiennes, ce qui implique plus d’un million d’individus. 53% d’entre elles vivent en dessous du seuil de la pauvreté alors que 12.7% des familles à deux parents sont dans la même situation économique. 85% des familles monoparentales sont dirigées par une femme, ce qui suffit à prouver qu’il s’agit bien là d’un aspect</w:t>
      </w:r>
      <w:r>
        <w:t xml:space="preserve"> [136]</w:t>
      </w:r>
      <w:r w:rsidRPr="0038025F">
        <w:t xml:space="preserve"> de la condition féminine. Dans 45% des cas, les mères travaillent à temps plein, ce qui n’implique évidemment pas qu’elles v</w:t>
      </w:r>
      <w:r w:rsidRPr="0038025F">
        <w:t>i</w:t>
      </w:r>
      <w:r w:rsidRPr="0038025F">
        <w:t>vent grassement ; dans les autres cas, elles vivent d’aide sociale.</w:t>
      </w:r>
    </w:p>
    <w:p w14:paraId="25316CBB" w14:textId="77777777" w:rsidR="008E602B" w:rsidRPr="0038025F" w:rsidRDefault="008E602B" w:rsidP="008E602B">
      <w:pPr>
        <w:spacing w:before="120" w:after="120"/>
        <w:jc w:val="both"/>
      </w:pPr>
    </w:p>
    <w:p w14:paraId="74250152" w14:textId="77777777" w:rsidR="008E602B" w:rsidRPr="0038025F" w:rsidRDefault="008E602B" w:rsidP="008E602B">
      <w:pPr>
        <w:pStyle w:val="a"/>
      </w:pPr>
      <w:r w:rsidRPr="0038025F">
        <w:t>... et les assistés sociaux</w:t>
      </w:r>
    </w:p>
    <w:p w14:paraId="4AB09A41" w14:textId="77777777" w:rsidR="008E602B" w:rsidRDefault="008E602B" w:rsidP="008E602B">
      <w:pPr>
        <w:spacing w:before="120" w:after="120"/>
        <w:jc w:val="both"/>
      </w:pPr>
    </w:p>
    <w:p w14:paraId="741A8601" w14:textId="77777777" w:rsidR="008E602B" w:rsidRPr="0038025F" w:rsidRDefault="008E602B" w:rsidP="008E602B">
      <w:pPr>
        <w:spacing w:before="120" w:after="120"/>
        <w:jc w:val="both"/>
      </w:pPr>
      <w:r w:rsidRPr="0038025F">
        <w:t>Voilà bien le deuxième aspect de la pauvreté chronique. Au Qu</w:t>
      </w:r>
      <w:r w:rsidRPr="0038025F">
        <w:t>é</w:t>
      </w:r>
      <w:r w:rsidRPr="0038025F">
        <w:t>bec en 1977, une mère seule avec 2 enfants reçoit au maximum $360./mois ; ajoutons à cela les allocations familiales et nous obt</w:t>
      </w:r>
      <w:r w:rsidRPr="0038025F">
        <w:t>e</w:t>
      </w:r>
      <w:r w:rsidRPr="0038025F">
        <w:t>nons un revenu annuel de $4,891.00 ce qui est en dessous du seuil de la pauvreté le plus irréductible situé à $5,150.00/ an en milieu rural</w:t>
      </w:r>
      <w:r>
        <w:t> </w:t>
      </w:r>
      <w:r>
        <w:rPr>
          <w:rStyle w:val="Appelnotedebasdep"/>
        </w:rPr>
        <w:footnoteReference w:id="57"/>
      </w:r>
      <w:r w:rsidRPr="0038025F">
        <w:t>. Cela revient à dire, que délibérément, nous décidons que toutes les familles monoparentales de 2 enfants, assistées sociales sont pauvres et continueront de l’être puisque pour le moment, rien n’a été fait à propos d’un revenu minimum garanti, individuel et décent qui re</w:t>
      </w:r>
      <w:r w:rsidRPr="0038025F">
        <w:t>m</w:t>
      </w:r>
      <w:r w:rsidRPr="0038025F">
        <w:t>placerait nos politiques actuelles d’aide sociale et ne condamnerait pas implacablement les gens à la misère. Le discours inaugural n’en pa</w:t>
      </w:r>
      <w:r w:rsidRPr="0038025F">
        <w:t>r</w:t>
      </w:r>
      <w:r w:rsidRPr="0038025F">
        <w:t>lait pas et c’est bien l’essentiel de notre reproche ; pour nous il est u</w:t>
      </w:r>
      <w:r w:rsidRPr="0038025F">
        <w:t>r</w:t>
      </w:r>
      <w:r w:rsidRPr="0038025F">
        <w:t>gent de garantir une vie décente aux plus démunis et parmi ces dém</w:t>
      </w:r>
      <w:r w:rsidRPr="0038025F">
        <w:t>u</w:t>
      </w:r>
      <w:r w:rsidRPr="0038025F">
        <w:t>nis il y a beaucoup de femmes.</w:t>
      </w:r>
    </w:p>
    <w:p w14:paraId="3893BEC3" w14:textId="77777777" w:rsidR="008E602B" w:rsidRPr="0038025F" w:rsidRDefault="008E602B" w:rsidP="008E602B">
      <w:pPr>
        <w:spacing w:before="120" w:after="120"/>
        <w:jc w:val="both"/>
      </w:pPr>
      <w:r w:rsidRPr="0038025F">
        <w:t>Au chapitre des mesures sociales, mentionnons la gratuité des m</w:t>
      </w:r>
      <w:r w:rsidRPr="0038025F">
        <w:t>é</w:t>
      </w:r>
      <w:r w:rsidRPr="0038025F">
        <w:t>dicaments aux vieillards</w:t>
      </w:r>
      <w:r>
        <w:t> </w:t>
      </w:r>
      <w:r>
        <w:rPr>
          <w:rStyle w:val="Appelnotedebasdep"/>
        </w:rPr>
        <w:footnoteReference w:id="58"/>
      </w:r>
      <w:r w:rsidRPr="0038025F">
        <w:t>, l’amorce d’une distribution de lait dans les écoles et l’augmentation factice des allocations familiales ; factice parce que du même coup on assujettissait, à la taxe de vente, les v</w:t>
      </w:r>
      <w:r w:rsidRPr="0038025F">
        <w:t>ê</w:t>
      </w:r>
      <w:r w:rsidRPr="0038025F">
        <w:t>tements d’enfants.</w:t>
      </w:r>
    </w:p>
    <w:p w14:paraId="170A15FC" w14:textId="77777777" w:rsidR="008E602B" w:rsidRDefault="008E602B" w:rsidP="008E602B">
      <w:pPr>
        <w:spacing w:before="120" w:after="120"/>
        <w:jc w:val="both"/>
      </w:pPr>
      <w:r w:rsidRPr="0038025F">
        <w:t>Pendant ce temps, il en coûte toujours plus cher pour se nourrir, on continue de démolir des logements à bas prix plutôt que de les rén</w:t>
      </w:r>
      <w:r w:rsidRPr="0038025F">
        <w:t>o</w:t>
      </w:r>
      <w:r w:rsidRPr="0038025F">
        <w:t xml:space="preserve">ver, même si un Livre vert est annoncé à ce sujet ; personne n’arraisonne les commissions de transport de toutes les communautés urbaines. </w:t>
      </w:r>
      <w:r>
        <w:t>À</w:t>
      </w:r>
      <w:r w:rsidRPr="0038025F">
        <w:t xml:space="preserve"> coup sûr, au chapitre des réalisations à caractère social le P.Q. n’a pas fait de merveilles.</w:t>
      </w:r>
    </w:p>
    <w:p w14:paraId="78FA2189" w14:textId="77777777" w:rsidR="008E602B" w:rsidRDefault="008E602B" w:rsidP="008E602B">
      <w:pPr>
        <w:spacing w:before="120" w:after="120"/>
        <w:jc w:val="both"/>
      </w:pPr>
      <w:r>
        <w:t>[137]</w:t>
      </w:r>
    </w:p>
    <w:p w14:paraId="2EE57F6E" w14:textId="77777777" w:rsidR="008E602B" w:rsidRPr="0038025F" w:rsidRDefault="008E602B" w:rsidP="008E602B">
      <w:pPr>
        <w:spacing w:before="120" w:after="120"/>
        <w:jc w:val="both"/>
      </w:pPr>
    </w:p>
    <w:p w14:paraId="35565FC6" w14:textId="77777777" w:rsidR="008E602B" w:rsidRPr="0038025F" w:rsidRDefault="008E602B" w:rsidP="008E602B">
      <w:pPr>
        <w:pStyle w:val="planche"/>
      </w:pPr>
      <w:r>
        <w:t xml:space="preserve">4. </w:t>
      </w:r>
      <w:r w:rsidRPr="00944C47">
        <w:t>Les grands dossiers de la condition féminine</w:t>
      </w:r>
    </w:p>
    <w:p w14:paraId="4DA50D57" w14:textId="77777777" w:rsidR="008E602B" w:rsidRDefault="008E602B" w:rsidP="008E602B">
      <w:pPr>
        <w:spacing w:before="120" w:after="120"/>
        <w:jc w:val="both"/>
      </w:pPr>
    </w:p>
    <w:p w14:paraId="4FFD9759" w14:textId="77777777" w:rsidR="008E602B" w:rsidRPr="0038025F" w:rsidRDefault="008E602B" w:rsidP="008E602B">
      <w:pPr>
        <w:spacing w:before="120" w:after="120"/>
        <w:jc w:val="both"/>
      </w:pPr>
      <w:r w:rsidRPr="0038025F">
        <w:t>Il y a à l’intérieur des revendications des femmes des grands do</w:t>
      </w:r>
      <w:r w:rsidRPr="0038025F">
        <w:t>s</w:t>
      </w:r>
      <w:r w:rsidRPr="0038025F">
        <w:t>siers tels, le congé-maternité, les garderies et l’avortement.</w:t>
      </w:r>
    </w:p>
    <w:p w14:paraId="4EA41BE1" w14:textId="77777777" w:rsidR="008E602B" w:rsidRPr="0038025F" w:rsidRDefault="008E602B" w:rsidP="008E602B">
      <w:pPr>
        <w:spacing w:before="120" w:after="120"/>
        <w:jc w:val="both"/>
      </w:pPr>
      <w:r w:rsidRPr="0038025F">
        <w:t>De ces trois dossiers, un seul a trouvé place et grâce relatives dans le discours inaugural ce qui ne veut pas le moins du monde dire qu’il soit réalisé ni en voie de l’être. Il s’agit des garderies.</w:t>
      </w:r>
    </w:p>
    <w:p w14:paraId="08CE6BD2" w14:textId="77777777" w:rsidR="008E602B" w:rsidRPr="0038025F" w:rsidRDefault="008E602B" w:rsidP="008E602B">
      <w:pPr>
        <w:spacing w:before="120" w:after="120"/>
        <w:jc w:val="both"/>
      </w:pPr>
      <w:r w:rsidRPr="0038025F">
        <w:t>Il n’est pas inutile de rappeler qu’au Québec, il n’y a pas si lon</w:t>
      </w:r>
      <w:r w:rsidRPr="0038025F">
        <w:t>g</w:t>
      </w:r>
      <w:r w:rsidRPr="0038025F">
        <w:t>temps environ 10% seulement des enfants d’âge pré-scolaire dont les mères occupent un emploi pouvaient trouver une place dans une ga</w:t>
      </w:r>
      <w:r w:rsidRPr="0038025F">
        <w:t>r</w:t>
      </w:r>
      <w:r w:rsidRPr="0038025F">
        <w:t>derie. Il faut encore tenir compte des enfants d’âge scolaire qui ont un horaire qui coïncide rarement avec celui de leurs parents ; de plus, il serait légitime d’escompter des services de garde sporadiques aux m</w:t>
      </w:r>
      <w:r w:rsidRPr="0038025F">
        <w:t>è</w:t>
      </w:r>
      <w:r w:rsidRPr="0038025F">
        <w:t>res à la maison.</w:t>
      </w:r>
    </w:p>
    <w:p w14:paraId="720B0C09" w14:textId="77777777" w:rsidR="008E602B" w:rsidRPr="0038025F" w:rsidRDefault="008E602B" w:rsidP="008E602B">
      <w:pPr>
        <w:spacing w:before="120" w:after="120"/>
        <w:jc w:val="both"/>
      </w:pPr>
      <w:r>
        <w:t>Bref, les besoins sont loin</w:t>
      </w:r>
      <w:r w:rsidRPr="0038025F">
        <w:t xml:space="preserve"> d’être satisfaits.</w:t>
      </w:r>
    </w:p>
    <w:p w14:paraId="2CD9B0AE" w14:textId="77777777" w:rsidR="008E602B" w:rsidRPr="0038025F" w:rsidRDefault="008E602B" w:rsidP="008E602B">
      <w:pPr>
        <w:spacing w:before="120" w:after="120"/>
        <w:jc w:val="both"/>
      </w:pPr>
      <w:r w:rsidRPr="0038025F">
        <w:t>De plus, l’aide consentie aux parents est très limitée puisqu’elle ne donne que $3.75 par jour à une mère seule (avec un enfant) qui touche le salaire minimum. Tous ces chiffres datent du gouvernement lib</w:t>
      </w:r>
      <w:r w:rsidRPr="0038025F">
        <w:t>é</w:t>
      </w:r>
      <w:r w:rsidRPr="0038025F">
        <w:t>ral... Mais jusqu’à maintenant le P.Q. n’a rien fait, rigoureusement rien fait.</w:t>
      </w:r>
    </w:p>
    <w:p w14:paraId="365BBCFB" w14:textId="77777777" w:rsidR="008E602B" w:rsidRPr="0038025F" w:rsidRDefault="008E602B" w:rsidP="008E602B">
      <w:pPr>
        <w:spacing w:before="120" w:after="120"/>
        <w:jc w:val="both"/>
      </w:pPr>
      <w:r w:rsidRPr="0038025F">
        <w:t>Madame Payette qui renouvelait « son appui en tant que femme à un réseau de garderies complet et diversifié... se repliait rapidement comme ministre derrière les marges de budget », est-il besoin de dire que pour nous une telle attitude est insatisfaisante</w:t>
      </w:r>
      <w:r>
        <w:t> </w:t>
      </w:r>
      <w:r>
        <w:rPr>
          <w:rStyle w:val="Appelnotedebasdep"/>
        </w:rPr>
        <w:footnoteReference w:id="59"/>
      </w:r>
      <w:r w:rsidRPr="0038025F">
        <w:t>.</w:t>
      </w:r>
    </w:p>
    <w:p w14:paraId="786DC4BE" w14:textId="77777777" w:rsidR="008E602B" w:rsidRPr="0038025F" w:rsidRDefault="008E602B" w:rsidP="008E602B">
      <w:pPr>
        <w:spacing w:before="120" w:after="120"/>
        <w:jc w:val="both"/>
      </w:pPr>
      <w:r w:rsidRPr="0038025F">
        <w:t>Nous jugeons qu’il est urgent d’y voir ; que la réalisation d’un r</w:t>
      </w:r>
      <w:r w:rsidRPr="0038025F">
        <w:t>é</w:t>
      </w:r>
      <w:r w:rsidRPr="0038025F">
        <w:t>seau de garderies, universel et polyvalent est la condition sine qua non de l’exercice du droit au travail pour les femmes et que le temps est venu d’affirmer que la présence des femmes sur le marché du travail est nécessaire, légitime et souhaitable.</w:t>
      </w:r>
    </w:p>
    <w:p w14:paraId="2621ABE1" w14:textId="77777777" w:rsidR="008E602B" w:rsidRPr="0038025F" w:rsidRDefault="008E602B" w:rsidP="008E602B">
      <w:pPr>
        <w:spacing w:before="120" w:after="120"/>
        <w:jc w:val="both"/>
      </w:pPr>
      <w:r w:rsidRPr="0038025F">
        <w:t>Le congé-maternité quant à lui est une autre façon d’affirmer le droit des femmes au travail et l’acceptation inconditionnelle</w:t>
      </w:r>
      <w:r>
        <w:t xml:space="preserve"> [138] </w:t>
      </w:r>
      <w:r w:rsidRPr="0038025F">
        <w:t>de ce droit. M. Marois accrochait cet aspect aux conditions min</w:t>
      </w:r>
      <w:r w:rsidRPr="0038025F">
        <w:t>i</w:t>
      </w:r>
      <w:r w:rsidRPr="0038025F">
        <w:t>males d’emploi et de ce côté rien n’est amorcé si on excepte toujours que</w:t>
      </w:r>
      <w:r w:rsidRPr="0038025F">
        <w:t>l</w:t>
      </w:r>
      <w:r w:rsidRPr="0038025F">
        <w:t>ques rumeurs.</w:t>
      </w:r>
    </w:p>
    <w:p w14:paraId="74CB9E24" w14:textId="77777777" w:rsidR="008E602B" w:rsidRPr="0038025F" w:rsidRDefault="008E602B" w:rsidP="008E602B">
      <w:pPr>
        <w:spacing w:before="120" w:after="120"/>
        <w:jc w:val="both"/>
      </w:pPr>
      <w:r w:rsidRPr="0038025F">
        <w:t>Réclamer des congés-maternité payés et sécuritaires n’a rien à voir avec un quémandage de privilège, il s’agit du droit le plus fondame</w:t>
      </w:r>
      <w:r w:rsidRPr="0038025F">
        <w:t>n</w:t>
      </w:r>
      <w:r w:rsidRPr="0038025F">
        <w:t>tal au respect d’une spécificité, qui sert par ailleurs à tout bout de champ à nous mettre des bâtons dans les roues. Les enfants, sauf e</w:t>
      </w:r>
      <w:r w:rsidRPr="0038025F">
        <w:t>r</w:t>
      </w:r>
      <w:r w:rsidRPr="0038025F">
        <w:t>reur, sont une nécessité sociale et il n’est pas juste que les femmes qui les mettent au monde soient pénalisées. La maternité est un acte social disons-nous et il est plus que temps qu’on en consacre la reconnai</w:t>
      </w:r>
      <w:r w:rsidRPr="0038025F">
        <w:t>s</w:t>
      </w:r>
      <w:r w:rsidRPr="0038025F">
        <w:t>sance. Dans le mémoire commun, les centrales syndicales faisaient une étude approximati</w:t>
      </w:r>
      <w:r>
        <w:t>ve des coûts qui sont loin</w:t>
      </w:r>
      <w:r w:rsidRPr="0038025F">
        <w:t xml:space="preserve"> d’être astronom</w:t>
      </w:r>
      <w:r w:rsidRPr="0038025F">
        <w:t>i</w:t>
      </w:r>
      <w:r w:rsidRPr="0038025F">
        <w:t>ques, un peu plus de 23,000,000 de dollars pour assurer un congé payé d’une durée de 5 mois tenant compte des sommes versées par la CAC. Il va sans dire que nous ne jugeons pas pour autant qu’il est accept</w:t>
      </w:r>
      <w:r w:rsidRPr="0038025F">
        <w:t>a</w:t>
      </w:r>
      <w:r w:rsidRPr="0038025F">
        <w:t>ble que la maternité soit associée à une période de chômage et que nous pourrions essayer de trouver un système ingénieux, un mécani</w:t>
      </w:r>
      <w:r w:rsidRPr="0038025F">
        <w:t>s</w:t>
      </w:r>
      <w:r w:rsidRPr="0038025F">
        <w:t>me de récupération des sous qui s’introduirait à merveille dans une politique globale de sécurité du revenu.</w:t>
      </w:r>
    </w:p>
    <w:p w14:paraId="427ECF40" w14:textId="77777777" w:rsidR="008E602B" w:rsidRPr="0038025F" w:rsidRDefault="008E602B" w:rsidP="008E602B">
      <w:pPr>
        <w:spacing w:before="120" w:after="120"/>
        <w:jc w:val="both"/>
      </w:pPr>
      <w:r w:rsidRPr="0038025F">
        <w:t>Ce dossier capital n’a pas progressé lui non plus d’un iota sous le présent gouvernement.</w:t>
      </w:r>
    </w:p>
    <w:p w14:paraId="15E1B3FA" w14:textId="77777777" w:rsidR="008E602B" w:rsidRPr="0038025F" w:rsidRDefault="008E602B" w:rsidP="008E602B">
      <w:pPr>
        <w:spacing w:before="120" w:after="120"/>
        <w:jc w:val="both"/>
      </w:pPr>
      <w:r w:rsidRPr="0038025F">
        <w:t>Nous arrivons au dossier noir de la condition féminine : l’avortement. C’est bien sûr le plus controversé, le plus difficile à m</w:t>
      </w:r>
      <w:r w:rsidRPr="0038025F">
        <w:t>a</w:t>
      </w:r>
      <w:r w:rsidRPr="0038025F">
        <w:t>nipuler.</w:t>
      </w:r>
    </w:p>
    <w:p w14:paraId="0EC23C9D" w14:textId="77777777" w:rsidR="008E602B" w:rsidRPr="0038025F" w:rsidRDefault="008E602B" w:rsidP="008E602B">
      <w:pPr>
        <w:spacing w:before="120" w:after="120"/>
        <w:jc w:val="both"/>
      </w:pPr>
      <w:r w:rsidRPr="0038025F">
        <w:t>Nous savons que le gouvernement péquiste n’a pas pour le moment le pouvoir de légaliser l’avortement sur demande. Nous savons aussi, et mieux que personne que l’avortement est un dernier recours. Mais dans tout le tohu-bohu déclenché par l’adoption d’une résolution le concernant au dernier congrès, ce que nous avons le plus à déplorer c’est l’attitude de M. Lévesque. Je laisse aux membres du P.Q. le soin (et c’est déjà fait) de le semoncer sur le peu de respect qu’il a eu e</w:t>
      </w:r>
      <w:r w:rsidRPr="0038025F">
        <w:t>n</w:t>
      </w:r>
      <w:r w:rsidRPr="0038025F">
        <w:t>vers ses propres militants et je veux plutôt m’attarder sur celui qu’il a manifesté envers les femmes en général.</w:t>
      </w:r>
    </w:p>
    <w:p w14:paraId="4C9C0EC1" w14:textId="77777777" w:rsidR="008E602B" w:rsidRPr="0038025F" w:rsidRDefault="008E602B" w:rsidP="008E602B">
      <w:pPr>
        <w:spacing w:before="120" w:after="120"/>
        <w:jc w:val="both"/>
      </w:pPr>
      <w:r>
        <w:t>[139]</w:t>
      </w:r>
    </w:p>
    <w:p w14:paraId="19EED30A" w14:textId="77777777" w:rsidR="008E602B" w:rsidRPr="0038025F" w:rsidRDefault="008E602B" w:rsidP="008E602B">
      <w:pPr>
        <w:spacing w:before="120" w:after="120"/>
        <w:jc w:val="both"/>
      </w:pPr>
      <w:r w:rsidRPr="0038025F">
        <w:t>Du revers de la main, il repousse la résolution, il ne se veut pas lié dit-il. Puis laissant passer le temps, il modère un peu ; pourtant c’est encore à l’automne le même discours : « entre les jamais-jamais et les n’importe quand, n’importe comment. »</w:t>
      </w:r>
    </w:p>
    <w:p w14:paraId="7A22E0B3" w14:textId="77777777" w:rsidR="008E602B" w:rsidRPr="0038025F" w:rsidRDefault="008E602B" w:rsidP="008E602B">
      <w:pPr>
        <w:spacing w:before="120" w:after="120"/>
        <w:jc w:val="both"/>
      </w:pPr>
      <w:r w:rsidRPr="0038025F">
        <w:t>Prétendre que les femmes avorteront comme ça, par plaisir. C’est une injure insupportable que rien ne permet de justifier excepté le pr</w:t>
      </w:r>
      <w:r w:rsidRPr="0038025F">
        <w:t>é</w:t>
      </w:r>
      <w:r w:rsidRPr="0038025F">
        <w:t>jugé millénaire qui veut « qu’elles n’aient pas le sens moral ». De plus, c’était autre chose qu’une simple résolution libéralisant l’avortement, c’était un ensemble complexe allant de l’information sur les moyens contraceptifs jusqu’à une espèce de compensation fina</w:t>
      </w:r>
      <w:r w:rsidRPr="0038025F">
        <w:t>n</w:t>
      </w:r>
      <w:r w:rsidRPr="0038025F">
        <w:t>cière pour l’effort fourni lors d’une naissance. De tout cela on n’a r</w:t>
      </w:r>
      <w:r w:rsidRPr="0038025F">
        <w:t>e</w:t>
      </w:r>
      <w:r w:rsidRPr="0038025F">
        <w:t>tenu que le concept d’avortement sur demande et l’acception de « ce sur demande là » est bien près du « par caprice ».</w:t>
      </w:r>
    </w:p>
    <w:p w14:paraId="27132A77" w14:textId="77777777" w:rsidR="008E602B" w:rsidRPr="0038025F" w:rsidRDefault="008E602B" w:rsidP="008E602B">
      <w:pPr>
        <w:spacing w:before="120" w:after="120"/>
        <w:jc w:val="both"/>
      </w:pPr>
      <w:r w:rsidRPr="0038025F">
        <w:t>M. Lévesque se rabat sur les comités d’avortement thérapeutiques, qui comme tout le monde le sait sont, soit inexistants soit inopérants en milieu francophone. Voir à ce qu’ils existent et remplissent leurs fonctions est du ressort du gouvernement québécois. Cela ne les re</w:t>
      </w:r>
      <w:r w:rsidRPr="0038025F">
        <w:t>n</w:t>
      </w:r>
      <w:r w:rsidRPr="0038025F">
        <w:t>drait pas moins odieux quant au principe mais serait de nature à nous faire espérer de la bonne foi du gouvernement péquiste. Ça n’est pas le cas, ils sont mentionnés dans le discours de M. Lévesque comme l’alpha et l’oméga de la discussion et rien n’est prévu concrètement à leur sujet. L’attitude du gouvernement péquiste consiste donc bel et bien en une caution d’une loi fédérale pour le moins discriminatoire dans son application pour les francophones et nous comprenons mal comment eux, si sensibles à ce genre d’injustice d’habitude, s’en a</w:t>
      </w:r>
      <w:r w:rsidRPr="0038025F">
        <w:t>c</w:t>
      </w:r>
      <w:r>
        <w:t>co</w:t>
      </w:r>
      <w:r w:rsidRPr="0038025F">
        <w:t>mmodent si bien quand il s’agit des femmes du Québec.</w:t>
      </w:r>
    </w:p>
    <w:p w14:paraId="2550DF63" w14:textId="77777777" w:rsidR="008E602B" w:rsidRPr="0038025F" w:rsidRDefault="008E602B" w:rsidP="008E602B">
      <w:pPr>
        <w:spacing w:before="120" w:after="120"/>
        <w:jc w:val="both"/>
      </w:pPr>
      <w:r w:rsidRPr="0038025F">
        <w:t>Après ce bel effort de la part des militants péquistes nous avons tout lieu de croire que le gouvernement ne fera rien pour ce dossier.</w:t>
      </w:r>
    </w:p>
    <w:p w14:paraId="2A96AFBC" w14:textId="77777777" w:rsidR="008E602B" w:rsidRDefault="008E602B" w:rsidP="008E602B">
      <w:pPr>
        <w:spacing w:before="120" w:after="120"/>
        <w:jc w:val="both"/>
      </w:pPr>
      <w:r>
        <w:t>[140]</w:t>
      </w:r>
    </w:p>
    <w:p w14:paraId="71E07FCF" w14:textId="77777777" w:rsidR="008E602B" w:rsidRPr="0038025F" w:rsidRDefault="008E602B" w:rsidP="008E602B">
      <w:pPr>
        <w:spacing w:before="120" w:after="120"/>
        <w:jc w:val="both"/>
      </w:pPr>
    </w:p>
    <w:p w14:paraId="4C941119" w14:textId="77777777" w:rsidR="008E602B" w:rsidRPr="0038025F" w:rsidRDefault="008E602B" w:rsidP="008E602B">
      <w:pPr>
        <w:pStyle w:val="planche"/>
      </w:pPr>
      <w:r w:rsidRPr="0038025F">
        <w:t>Conclusion</w:t>
      </w:r>
    </w:p>
    <w:p w14:paraId="6760D14F" w14:textId="77777777" w:rsidR="008E602B" w:rsidRDefault="008E602B" w:rsidP="008E602B">
      <w:pPr>
        <w:spacing w:before="120" w:after="120"/>
        <w:jc w:val="both"/>
      </w:pPr>
    </w:p>
    <w:p w14:paraId="084AACC1" w14:textId="77777777" w:rsidR="008E602B" w:rsidRPr="00944C47" w:rsidRDefault="008E602B" w:rsidP="008E602B">
      <w:pPr>
        <w:spacing w:before="120" w:after="120"/>
        <w:jc w:val="both"/>
      </w:pPr>
      <w:r w:rsidRPr="00944C47">
        <w:t>En résumé les 12 mois d’exercice du pouvoir du</w:t>
      </w:r>
      <w:r>
        <w:t xml:space="preserve"> gouverne</w:t>
      </w:r>
      <w:r w:rsidRPr="00944C47">
        <w:t>ment p</w:t>
      </w:r>
      <w:r w:rsidRPr="00944C47">
        <w:t>é</w:t>
      </w:r>
      <w:r w:rsidRPr="00944C47">
        <w:t>quiste ont été fidèles au discours inaugural en matière de condition féminine ; vaste projet théorique peu compromettant et pas de mesure concrète pour l’étayer.</w:t>
      </w:r>
    </w:p>
    <w:p w14:paraId="33D20E8D" w14:textId="77777777" w:rsidR="008E602B" w:rsidRPr="0038025F" w:rsidRDefault="008E602B" w:rsidP="008E602B">
      <w:pPr>
        <w:spacing w:before="120" w:after="120"/>
        <w:jc w:val="both"/>
      </w:pPr>
      <w:r w:rsidRPr="0038025F">
        <w:t>Pourtant, il ne nous plaît pas de parler condition féminine et lutte de femmes dans une perspective étriquée ;</w:t>
      </w:r>
      <w:r>
        <w:t xml:space="preserve"> c’est ce parti-</w:t>
      </w:r>
      <w:r w:rsidRPr="0038025F">
        <w:t>pris qui nous a fait chercher dans le texte du discours inaugural comme dans les r</w:t>
      </w:r>
      <w:r w:rsidRPr="0038025F">
        <w:t>é</w:t>
      </w:r>
      <w:r w:rsidRPr="0038025F">
        <w:t>alisations du gouvernement tout ce qui pouvait se rapporter, fut-ce indirectement aux femmes. Nous pensons avoir suffisamment dit que ce regard élargi n’a suscité ni l’enthousiasme ni même l’espérance. Nous sommes prêtes à donner certains crédits au gouvernement et nous le sommes à lui accorder certaines excuses, pressé par le temps, chargé souvent de grandes illusions, plus surveillé dans son action que ses prédécesseurs, investis de la part de ses membres et de ses éle</w:t>
      </w:r>
      <w:r w:rsidRPr="0038025F">
        <w:t>c</w:t>
      </w:r>
      <w:r w:rsidRPr="0038025F">
        <w:t>teurs de désirs ambigus voire, contradictoires. Nous concédons que dans un tel tableau, une année c’est bien court. Mais plus que du pr</w:t>
      </w:r>
      <w:r w:rsidRPr="0038025F">
        <w:t>é</w:t>
      </w:r>
      <w:r w:rsidRPr="0038025F">
        <w:t>sent, nous sommes inquiètes de l’avenir.</w:t>
      </w:r>
    </w:p>
    <w:p w14:paraId="1C851808" w14:textId="77777777" w:rsidR="008E602B" w:rsidRPr="0038025F" w:rsidRDefault="008E602B" w:rsidP="008E602B">
      <w:pPr>
        <w:spacing w:before="120" w:after="120"/>
        <w:jc w:val="both"/>
      </w:pPr>
      <w:r w:rsidRPr="0038025F">
        <w:t>Couper du côté des mesures à caractère social pour assainir l’économie n’est pas, tant s’en faut, l’apanage du parti québécois. Tout l’Occident des années</w:t>
      </w:r>
      <w:r>
        <w:t> </w:t>
      </w:r>
      <w:r w:rsidRPr="0038025F">
        <w:t>70 subit cet espèce de choix, mais la gén</w:t>
      </w:r>
      <w:r w:rsidRPr="0038025F">
        <w:t>é</w:t>
      </w:r>
      <w:r w:rsidRPr="0038025F">
        <w:t>ralisation de cette attitude n’est pas un gage de légitimité. Quand le gouvernement du parti québécois se permet par la bouche de M. Par</w:t>
      </w:r>
      <w:r w:rsidRPr="0038025F">
        <w:t>i</w:t>
      </w:r>
      <w:r w:rsidRPr="0038025F">
        <w:t>zeau qui n’est pas, en son sein, le dernier venu, de diffuser une vision du monde entachée des plus grossiers préjugés, nous entendons une sorte d’alarme.</w:t>
      </w:r>
    </w:p>
    <w:p w14:paraId="38F7B875" w14:textId="77777777" w:rsidR="008E602B" w:rsidRDefault="008E602B" w:rsidP="008E602B">
      <w:pPr>
        <w:spacing w:before="120" w:after="120"/>
        <w:jc w:val="both"/>
      </w:pPr>
    </w:p>
    <w:p w14:paraId="126C3A45" w14:textId="77777777" w:rsidR="008E602B" w:rsidRPr="0038025F" w:rsidRDefault="008E602B" w:rsidP="008E602B">
      <w:pPr>
        <w:spacing w:before="120" w:after="120"/>
        <w:jc w:val="both"/>
      </w:pPr>
      <w:r w:rsidRPr="0038025F">
        <w:t>C’est à l’occasion d’une conférence à la Chambre de Commerce de Montréal qu’il se permit les propos suivants, assez difficiles à qual</w:t>
      </w:r>
      <w:r w:rsidRPr="0038025F">
        <w:t>i</w:t>
      </w:r>
      <w:r w:rsidRPr="0038025F">
        <w:t>fier, et je cite :</w:t>
      </w:r>
    </w:p>
    <w:p w14:paraId="5D0433C5" w14:textId="77777777" w:rsidR="008E602B" w:rsidRDefault="008E602B" w:rsidP="008E602B">
      <w:pPr>
        <w:pStyle w:val="Grillecouleur-Accent1"/>
      </w:pPr>
    </w:p>
    <w:p w14:paraId="0542EA15" w14:textId="77777777" w:rsidR="008E602B" w:rsidRDefault="008E602B" w:rsidP="008E602B">
      <w:pPr>
        <w:pStyle w:val="Grillecouleur-Accent1"/>
      </w:pPr>
      <w:r w:rsidRPr="0038025F">
        <w:t>« Il fut un temps où on acceptait sans rechigner des augmentations d’impôt en échange de services complets d’enseignement, de services de santé gratuits, ou de subventions en tous genres. Cette époque là est rév</w:t>
      </w:r>
      <w:r w:rsidRPr="0038025F">
        <w:t>o</w:t>
      </w:r>
      <w:r w:rsidRPr="0038025F">
        <w:t>lue. Le salarié moyen qui voit son fils voyager en Europe à peu de frais, le père de son voisin</w:t>
      </w:r>
      <w:r>
        <w:t xml:space="preserve"> [141] </w:t>
      </w:r>
      <w:r w:rsidRPr="0038025F">
        <w:t>logé à la moderne dans un HLM, l’infirmière d’à côté filer aux A</w:t>
      </w:r>
      <w:r w:rsidRPr="0038025F">
        <w:t>n</w:t>
      </w:r>
      <w:r w:rsidRPr="0038025F">
        <w:t>tilles pour un mois avec sa banque de congés de maladie, et le fils de son ami avoir à la fois une auto et le bien-être social, comme</w:t>
      </w:r>
      <w:r w:rsidRPr="0038025F">
        <w:t>n</w:t>
      </w:r>
      <w:r w:rsidRPr="0038025F">
        <w:t>ce à en avoir ras le bol. Il aimerait bien lui aussi passer à la caisse. Et cela peut vouloir dire deux choses. Ou bien qu’on baisse ses dépenses pour de nouveaux programmes ou bien qu’on baisse des impôts</w:t>
      </w:r>
      <w:r>
        <w:t> </w:t>
      </w:r>
      <w:r>
        <w:rPr>
          <w:rStyle w:val="Appelnotedebasdep"/>
        </w:rPr>
        <w:footnoteReference w:id="60"/>
      </w:r>
      <w:r w:rsidRPr="0038025F">
        <w:t>. »</w:t>
      </w:r>
    </w:p>
    <w:p w14:paraId="731ACF1D" w14:textId="77777777" w:rsidR="008E602B" w:rsidRPr="0038025F" w:rsidRDefault="008E602B" w:rsidP="008E602B">
      <w:pPr>
        <w:pStyle w:val="Grillecouleur-Accent1"/>
      </w:pPr>
    </w:p>
    <w:p w14:paraId="6688812C" w14:textId="77777777" w:rsidR="008E602B" w:rsidRPr="0038025F" w:rsidRDefault="008E602B" w:rsidP="008E602B">
      <w:pPr>
        <w:spacing w:before="120" w:after="120"/>
        <w:jc w:val="both"/>
      </w:pPr>
      <w:r w:rsidRPr="0038025F">
        <w:t>La distance entre la vision du monde de M. Parizeau et la nôtre est grande, très grande. Pour nous, « le fils du salarié moyen » est souvent aux prises avec le système de prêts et bourse. Il y a plus de gens sur les listes d’attentes des HLM qu’il y en a qui y sont confortablement logés et « l’infirmière d’à-côté »</w:t>
      </w:r>
      <w:r>
        <w:t xml:space="preserve"> peut-</w:t>
      </w:r>
      <w:r w:rsidRPr="0038025F">
        <w:t>être incapable de trouver un poste permanent à cause des coupures du MAS. Quant « au fils de son ami » qui a à la fois une auto et le bien-être social cela demeure pour nous une belle illustration de « l’arbre cachant la forêt ». Est-il besoin d’ajouter que ces propos nous consternent dès qu’ils sont prononcés par qui que ce soit et que, dans la bouche du ministre des finances, ils deviennent proprement affligeants. Cette façon de dire n’importe quoi est franchement intolérable parce qu’elle n’est pas sans conséquence, certes elle peut rassurer les milieux d’affaires mais au prix du respect minimal qu’un gouvernement doit avoir des moins nantis.</w:t>
      </w:r>
    </w:p>
    <w:p w14:paraId="1DD055B8" w14:textId="77777777" w:rsidR="008E602B" w:rsidRDefault="008E602B" w:rsidP="008E602B">
      <w:pPr>
        <w:spacing w:before="120" w:after="120"/>
        <w:jc w:val="both"/>
      </w:pPr>
      <w:r>
        <w:br w:type="page"/>
      </w:r>
      <w:r w:rsidRPr="0038025F">
        <w:t>Peut-être y a-t-il davantage qu’une différence de vue entre nous et M. Parizeau, et ce clivage qu’il claironne pourrait bien être le fossé de beaucoup d’espérances légitimes qu’une certaine partie de l’électorat avait chargé le PQ de matérialiser.</w:t>
      </w:r>
    </w:p>
    <w:p w14:paraId="5C753A6D" w14:textId="77777777" w:rsidR="008E602B" w:rsidRDefault="008E602B" w:rsidP="008E602B">
      <w:pPr>
        <w:spacing w:before="120" w:after="120"/>
        <w:jc w:val="both"/>
      </w:pPr>
    </w:p>
    <w:p w14:paraId="184F457C" w14:textId="77777777" w:rsidR="008E602B" w:rsidRDefault="008E602B" w:rsidP="008E602B">
      <w:pPr>
        <w:pStyle w:val="p"/>
      </w:pPr>
      <w:r>
        <w:t>[142]</w:t>
      </w:r>
    </w:p>
    <w:p w14:paraId="34297060" w14:textId="77777777" w:rsidR="008E602B" w:rsidRDefault="008E602B" w:rsidP="008E602B">
      <w:pPr>
        <w:pStyle w:val="p"/>
      </w:pPr>
      <w:r>
        <w:br w:type="page"/>
        <w:t>[143]</w:t>
      </w:r>
    </w:p>
    <w:p w14:paraId="34C8F3E8" w14:textId="77777777" w:rsidR="008E602B" w:rsidRPr="00E07116" w:rsidRDefault="008E602B" w:rsidP="008E602B">
      <w:pPr>
        <w:jc w:val="both"/>
      </w:pPr>
    </w:p>
    <w:p w14:paraId="1C41EDBD" w14:textId="77777777" w:rsidR="008E602B" w:rsidRPr="00E07116" w:rsidRDefault="008E602B" w:rsidP="008E602B"/>
    <w:p w14:paraId="284A3910" w14:textId="77777777" w:rsidR="008E602B" w:rsidRPr="00E07116" w:rsidRDefault="008E602B" w:rsidP="008E602B">
      <w:pPr>
        <w:jc w:val="both"/>
      </w:pPr>
    </w:p>
    <w:p w14:paraId="427BE6A4" w14:textId="77777777" w:rsidR="008E602B" w:rsidRPr="00E07116" w:rsidRDefault="008E602B" w:rsidP="008E602B">
      <w:pPr>
        <w:jc w:val="both"/>
      </w:pPr>
    </w:p>
    <w:p w14:paraId="264BF487" w14:textId="77777777" w:rsidR="008E602B" w:rsidRPr="001E6831" w:rsidRDefault="008E602B" w:rsidP="008E602B">
      <w:pPr>
        <w:ind w:firstLine="0"/>
        <w:jc w:val="center"/>
        <w:rPr>
          <w:sz w:val="24"/>
        </w:rPr>
      </w:pPr>
      <w:bookmarkStart w:id="17" w:name="Chance_au_coureur_pt_IV"/>
      <w:r w:rsidRPr="001E6831">
        <w:rPr>
          <w:sz w:val="36"/>
        </w:rPr>
        <w:t>La chance au coureur.</w:t>
      </w:r>
      <w:r w:rsidRPr="001E6831">
        <w:rPr>
          <w:sz w:val="36"/>
        </w:rPr>
        <w:br/>
      </w:r>
      <w:r w:rsidRPr="001E6831">
        <w:rPr>
          <w:i/>
          <w:sz w:val="24"/>
        </w:rPr>
        <w:t>Bilan de l’action du Gouvern</w:t>
      </w:r>
      <w:r w:rsidRPr="001E6831">
        <w:rPr>
          <w:i/>
          <w:sz w:val="24"/>
        </w:rPr>
        <w:t>e</w:t>
      </w:r>
      <w:r w:rsidRPr="001E6831">
        <w:rPr>
          <w:i/>
          <w:sz w:val="24"/>
        </w:rPr>
        <w:t>ment du Parti québécois</w:t>
      </w:r>
    </w:p>
    <w:p w14:paraId="4AF09571" w14:textId="77777777" w:rsidR="008E602B" w:rsidRPr="00E07116" w:rsidRDefault="008E602B" w:rsidP="008E602B">
      <w:pPr>
        <w:jc w:val="both"/>
      </w:pPr>
    </w:p>
    <w:p w14:paraId="0AA1E4F3" w14:textId="77777777" w:rsidR="008E602B" w:rsidRPr="00384B20" w:rsidRDefault="008E602B" w:rsidP="008E602B">
      <w:pPr>
        <w:pStyle w:val="partie"/>
        <w:jc w:val="center"/>
        <w:rPr>
          <w:sz w:val="72"/>
        </w:rPr>
      </w:pPr>
      <w:r>
        <w:rPr>
          <w:sz w:val="72"/>
        </w:rPr>
        <w:t>IV</w:t>
      </w:r>
    </w:p>
    <w:p w14:paraId="7FD8EA08" w14:textId="77777777" w:rsidR="008E602B" w:rsidRPr="00E07116" w:rsidRDefault="008E602B" w:rsidP="008E602B">
      <w:pPr>
        <w:jc w:val="both"/>
      </w:pPr>
    </w:p>
    <w:p w14:paraId="3F97381B" w14:textId="77777777" w:rsidR="008E602B" w:rsidRPr="00384B20" w:rsidRDefault="008E602B" w:rsidP="008E602B">
      <w:pPr>
        <w:pStyle w:val="Titreniveau2"/>
      </w:pPr>
      <w:r>
        <w:t>LE GOUVERNEMENT DU P.Q.</w:t>
      </w:r>
      <w:r>
        <w:br/>
        <w:t>ET LE CANADA</w:t>
      </w:r>
    </w:p>
    <w:bookmarkEnd w:id="17"/>
    <w:p w14:paraId="27503FBF" w14:textId="77777777" w:rsidR="008E602B" w:rsidRPr="00E07116" w:rsidRDefault="008E602B" w:rsidP="008E602B">
      <w:pPr>
        <w:jc w:val="both"/>
      </w:pPr>
    </w:p>
    <w:p w14:paraId="4CAA575B" w14:textId="77777777" w:rsidR="008E602B" w:rsidRPr="00E07116" w:rsidRDefault="008E602B" w:rsidP="008E602B">
      <w:pPr>
        <w:jc w:val="both"/>
      </w:pPr>
    </w:p>
    <w:p w14:paraId="3DE61726" w14:textId="77777777" w:rsidR="008E602B" w:rsidRPr="00E07116" w:rsidRDefault="008E602B" w:rsidP="008E602B">
      <w:pPr>
        <w:jc w:val="both"/>
      </w:pPr>
    </w:p>
    <w:p w14:paraId="3F12E585" w14:textId="77777777" w:rsidR="008E602B" w:rsidRPr="00E07116" w:rsidRDefault="008E602B" w:rsidP="008E602B">
      <w:pPr>
        <w:jc w:val="both"/>
      </w:pPr>
    </w:p>
    <w:p w14:paraId="52FBFB8D" w14:textId="77777777" w:rsidR="008E602B" w:rsidRPr="00E07116" w:rsidRDefault="008E602B" w:rsidP="008E602B">
      <w:pPr>
        <w:jc w:val="both"/>
      </w:pPr>
    </w:p>
    <w:p w14:paraId="27EE4111" w14:textId="77777777" w:rsidR="008E602B" w:rsidRPr="00E07116" w:rsidRDefault="008E602B" w:rsidP="008E602B">
      <w:pPr>
        <w:jc w:val="both"/>
      </w:pPr>
    </w:p>
    <w:p w14:paraId="7A42F1C7" w14:textId="77777777" w:rsidR="008E602B" w:rsidRPr="00E07116" w:rsidRDefault="008E602B" w:rsidP="008E602B">
      <w:pPr>
        <w:jc w:val="both"/>
      </w:pPr>
    </w:p>
    <w:p w14:paraId="75425FDE" w14:textId="77777777" w:rsidR="008E602B" w:rsidRPr="00E07116" w:rsidRDefault="008E602B" w:rsidP="008E602B">
      <w:pPr>
        <w:jc w:val="both"/>
      </w:pPr>
    </w:p>
    <w:p w14:paraId="0E64BC2A" w14:textId="77777777" w:rsidR="008E602B" w:rsidRPr="00384B20" w:rsidRDefault="008E602B" w:rsidP="008E602B">
      <w:pPr>
        <w:ind w:right="90" w:firstLine="0"/>
        <w:jc w:val="both"/>
        <w:rPr>
          <w:sz w:val="20"/>
        </w:rPr>
      </w:pPr>
      <w:hyperlink w:anchor="tdm" w:history="1">
        <w:r w:rsidRPr="00384B20">
          <w:rPr>
            <w:rStyle w:val="Hyperlien"/>
            <w:sz w:val="20"/>
          </w:rPr>
          <w:t>Retour à la table des matières</w:t>
        </w:r>
      </w:hyperlink>
    </w:p>
    <w:p w14:paraId="49935C1E" w14:textId="77777777" w:rsidR="008E602B" w:rsidRPr="00E07116" w:rsidRDefault="008E602B" w:rsidP="008E602B">
      <w:pPr>
        <w:jc w:val="both"/>
      </w:pPr>
    </w:p>
    <w:p w14:paraId="3541C1F7" w14:textId="77777777" w:rsidR="008E602B" w:rsidRDefault="008E602B" w:rsidP="008E602B">
      <w:pPr>
        <w:spacing w:before="120" w:after="120"/>
        <w:jc w:val="both"/>
      </w:pPr>
    </w:p>
    <w:p w14:paraId="36BAFD1E" w14:textId="77777777" w:rsidR="008E602B" w:rsidRDefault="008E602B" w:rsidP="008E602B">
      <w:pPr>
        <w:spacing w:before="120" w:after="120"/>
        <w:jc w:val="both"/>
      </w:pPr>
    </w:p>
    <w:p w14:paraId="3E8D4050" w14:textId="77777777" w:rsidR="008E602B" w:rsidRDefault="008E602B" w:rsidP="008E602B">
      <w:pPr>
        <w:pStyle w:val="p"/>
      </w:pPr>
      <w:r>
        <w:br w:type="page"/>
        <w:t>[143]</w:t>
      </w:r>
    </w:p>
    <w:p w14:paraId="4BE923CA" w14:textId="77777777" w:rsidR="008E602B" w:rsidRPr="00E07116" w:rsidRDefault="008E602B" w:rsidP="008E602B">
      <w:pPr>
        <w:jc w:val="both"/>
      </w:pPr>
    </w:p>
    <w:p w14:paraId="4A0ED758" w14:textId="77777777" w:rsidR="008E602B" w:rsidRDefault="008E602B" w:rsidP="008E602B">
      <w:pPr>
        <w:jc w:val="both"/>
      </w:pPr>
    </w:p>
    <w:p w14:paraId="36683871" w14:textId="77777777" w:rsidR="008E602B" w:rsidRPr="00E07116" w:rsidRDefault="008E602B" w:rsidP="008E602B">
      <w:pPr>
        <w:jc w:val="both"/>
      </w:pPr>
    </w:p>
    <w:p w14:paraId="574A08FD" w14:textId="77777777" w:rsidR="008E602B" w:rsidRPr="001E6831" w:rsidRDefault="008E602B" w:rsidP="008E602B">
      <w:pPr>
        <w:ind w:firstLine="0"/>
        <w:jc w:val="center"/>
        <w:rPr>
          <w:sz w:val="24"/>
        </w:rPr>
      </w:pPr>
      <w:bookmarkStart w:id="18" w:name="Chance_au_coureur_pt_IV_1"/>
      <w:r w:rsidRPr="001E6831">
        <w:rPr>
          <w:sz w:val="36"/>
        </w:rPr>
        <w:t>La chance au coureur.</w:t>
      </w:r>
      <w:r w:rsidRPr="001E6831">
        <w:rPr>
          <w:sz w:val="36"/>
        </w:rPr>
        <w:br/>
      </w:r>
      <w:r w:rsidRPr="001E6831">
        <w:rPr>
          <w:i/>
          <w:sz w:val="24"/>
        </w:rPr>
        <w:t>Bilan de l’action du Gouvern</w:t>
      </w:r>
      <w:r w:rsidRPr="001E6831">
        <w:rPr>
          <w:i/>
          <w:sz w:val="24"/>
        </w:rPr>
        <w:t>e</w:t>
      </w:r>
      <w:r w:rsidRPr="001E6831">
        <w:rPr>
          <w:i/>
          <w:sz w:val="24"/>
        </w:rPr>
        <w:t>ment du Parti québécois</w:t>
      </w:r>
    </w:p>
    <w:p w14:paraId="4E47A5C1" w14:textId="77777777" w:rsidR="008E602B" w:rsidRPr="00591DCE" w:rsidRDefault="008E602B" w:rsidP="008E602B">
      <w:pPr>
        <w:ind w:firstLine="0"/>
        <w:jc w:val="center"/>
        <w:rPr>
          <w:b/>
          <w:color w:val="000080"/>
          <w:sz w:val="24"/>
        </w:rPr>
      </w:pPr>
      <w:r>
        <w:rPr>
          <w:b/>
          <w:color w:val="000080"/>
          <w:sz w:val="24"/>
        </w:rPr>
        <w:t>Quatrième p</w:t>
      </w:r>
      <w:r w:rsidRPr="00591DCE">
        <w:rPr>
          <w:b/>
          <w:color w:val="000080"/>
          <w:sz w:val="24"/>
        </w:rPr>
        <w:t>artie</w:t>
      </w:r>
    </w:p>
    <w:p w14:paraId="2DAEC0C5" w14:textId="77777777" w:rsidR="008E602B" w:rsidRPr="00384B20" w:rsidRDefault="008E602B" w:rsidP="008E602B">
      <w:pPr>
        <w:pStyle w:val="Titreniveau1"/>
      </w:pPr>
      <w:r>
        <w:t>IV.1</w:t>
      </w:r>
    </w:p>
    <w:p w14:paraId="24260F5F" w14:textId="77777777" w:rsidR="008E602B" w:rsidRPr="00E07116" w:rsidRDefault="008E602B" w:rsidP="008E602B">
      <w:pPr>
        <w:pStyle w:val="Titreniveau2"/>
      </w:pPr>
      <w:r>
        <w:t>“Le contentieux Ottawa-Québec,</w:t>
      </w:r>
      <w:r>
        <w:br/>
        <w:t>un an après.”</w:t>
      </w:r>
    </w:p>
    <w:bookmarkEnd w:id="18"/>
    <w:p w14:paraId="63288621" w14:textId="77777777" w:rsidR="008E602B" w:rsidRPr="00E07116" w:rsidRDefault="008E602B" w:rsidP="008E602B">
      <w:pPr>
        <w:jc w:val="both"/>
        <w:rPr>
          <w:szCs w:val="36"/>
        </w:rPr>
      </w:pPr>
    </w:p>
    <w:p w14:paraId="24AE78EE" w14:textId="77777777" w:rsidR="008E602B" w:rsidRPr="00E07116" w:rsidRDefault="008E602B" w:rsidP="008E602B">
      <w:pPr>
        <w:pStyle w:val="auteur"/>
      </w:pPr>
      <w:r>
        <w:t>André BERNARD</w:t>
      </w:r>
    </w:p>
    <w:p w14:paraId="54620D3D" w14:textId="77777777" w:rsidR="008E602B" w:rsidRPr="00E07116" w:rsidRDefault="008E602B" w:rsidP="008E602B">
      <w:pPr>
        <w:jc w:val="both"/>
      </w:pPr>
    </w:p>
    <w:p w14:paraId="50A2C1A3" w14:textId="77777777" w:rsidR="008E602B" w:rsidRPr="00E07116" w:rsidRDefault="008E602B" w:rsidP="008E602B">
      <w:pPr>
        <w:jc w:val="both"/>
      </w:pPr>
    </w:p>
    <w:p w14:paraId="0EEB7A50" w14:textId="77777777" w:rsidR="008E602B" w:rsidRPr="00E07116" w:rsidRDefault="008E602B" w:rsidP="008E602B">
      <w:pPr>
        <w:jc w:val="both"/>
      </w:pPr>
    </w:p>
    <w:p w14:paraId="7ABFF858" w14:textId="77777777" w:rsidR="008E602B" w:rsidRPr="00384B20" w:rsidRDefault="008E602B" w:rsidP="008E602B">
      <w:pPr>
        <w:ind w:right="90" w:firstLine="0"/>
        <w:jc w:val="both"/>
        <w:rPr>
          <w:sz w:val="20"/>
        </w:rPr>
      </w:pPr>
      <w:hyperlink w:anchor="tdm" w:history="1">
        <w:r w:rsidRPr="00384B20">
          <w:rPr>
            <w:rStyle w:val="Hyperlien"/>
            <w:sz w:val="20"/>
          </w:rPr>
          <w:t>Retour à la table des matières</w:t>
        </w:r>
      </w:hyperlink>
    </w:p>
    <w:p w14:paraId="31A74B65" w14:textId="77777777" w:rsidR="008E602B" w:rsidRPr="0038025F" w:rsidRDefault="008E602B" w:rsidP="008E602B">
      <w:pPr>
        <w:spacing w:before="120" w:after="120"/>
        <w:jc w:val="both"/>
      </w:pPr>
      <w:r w:rsidRPr="0038025F">
        <w:t>De façon générale, depuis une cinquantaine d’années, les relations entre les gouvernements de la fédération canadienne ont eu pour objet principal la négociation d’accords particuliers sur des questions à pr</w:t>
      </w:r>
      <w:r w:rsidRPr="0038025F">
        <w:t>o</w:t>
      </w:r>
      <w:r w:rsidRPr="0038025F">
        <w:t>pos desquelles aucun gouvernement ne pouvait faire reconnaître une compétence complète et exclusive.</w:t>
      </w:r>
    </w:p>
    <w:p w14:paraId="7A042C3E" w14:textId="77777777" w:rsidR="008E602B" w:rsidRPr="0038025F" w:rsidRDefault="008E602B" w:rsidP="008E602B">
      <w:pPr>
        <w:spacing w:before="120" w:after="120"/>
        <w:jc w:val="both"/>
      </w:pPr>
      <w:r w:rsidRPr="0038025F">
        <w:t>Depuis l’accession du Parti Québécois au pouvoir à Québec, au d</w:t>
      </w:r>
      <w:r w:rsidRPr="0038025F">
        <w:t>e</w:t>
      </w:r>
      <w:r w:rsidRPr="0038025F">
        <w:t>là de l’objet traditionnel de</w:t>
      </w:r>
      <w:r>
        <w:t>s négociations fédérales-provin</w:t>
      </w:r>
      <w:r w:rsidRPr="0038025F">
        <w:t>ciales, se dessine un objectif stratégique nouveau : prouver aux Québécois que les désavantages du système fédéral canadien actuel sont tout à fait excessifs. Il s’agit, non plus seulement de négocier des accords, mais bien de convaincre les Québécois de l’opportunité d’attribuer au go</w:t>
      </w:r>
      <w:r w:rsidRPr="0038025F">
        <w:t>u</w:t>
      </w:r>
      <w:r w:rsidRPr="0038025F">
        <w:t>vernement du Québec une compétence exclusive, au Québec même, sur une quantité de questions que le gouvernement fédéral situe a</w:t>
      </w:r>
      <w:r w:rsidRPr="0038025F">
        <w:t>c</w:t>
      </w:r>
      <w:r w:rsidRPr="0038025F">
        <w:t>tuellement dans ses propres champs de juridiction, notamment, et su</w:t>
      </w:r>
      <w:r w:rsidRPr="0038025F">
        <w:t>r</w:t>
      </w:r>
      <w:r w:rsidRPr="0038025F">
        <w:t>tout, dans le domaine économique.</w:t>
      </w:r>
    </w:p>
    <w:p w14:paraId="0D223C77" w14:textId="77777777" w:rsidR="008E602B" w:rsidRPr="0038025F" w:rsidRDefault="008E602B" w:rsidP="008E602B">
      <w:pPr>
        <w:spacing w:before="120" w:after="120"/>
        <w:jc w:val="both"/>
      </w:pPr>
      <w:r w:rsidRPr="0038025F">
        <w:t>L’utilisation du contentieux Ottawa-Québec à titre d’argument en faveur du projet de souveraineté fait partie de la stratégie régulière du Parti Québécois depuis sa fondation il y a neuf ans.</w:t>
      </w:r>
    </w:p>
    <w:p w14:paraId="7576511B" w14:textId="77777777" w:rsidR="008E602B" w:rsidRDefault="008E602B" w:rsidP="008E602B">
      <w:pPr>
        <w:spacing w:before="120" w:after="120"/>
        <w:jc w:val="both"/>
      </w:pPr>
      <w:r w:rsidRPr="0038025F">
        <w:t>Maintenant qu’il est au pouvoir à Québec, le Parti Québécois peut facilement susciter les événements susceptibles de servir sa stratégie. Le dossier des relations fédérales-provinciales est devenu plus qu’un argument : c’est une arme décisive dans le combat québécois.</w:t>
      </w:r>
    </w:p>
    <w:p w14:paraId="57127BA2" w14:textId="77777777" w:rsidR="008E602B" w:rsidRPr="006B36AB" w:rsidRDefault="008E602B" w:rsidP="008E602B">
      <w:pPr>
        <w:spacing w:before="120" w:after="120"/>
        <w:jc w:val="both"/>
      </w:pPr>
      <w:r>
        <w:t>[144]</w:t>
      </w:r>
    </w:p>
    <w:p w14:paraId="7B1DD562" w14:textId="77777777" w:rsidR="008E602B" w:rsidRPr="006B36AB" w:rsidRDefault="008E602B" w:rsidP="008E602B">
      <w:pPr>
        <w:spacing w:before="120" w:after="120"/>
        <w:jc w:val="both"/>
      </w:pPr>
      <w:r w:rsidRPr="006B36AB">
        <w:rPr>
          <w:color w:val="000000"/>
        </w:rPr>
        <w:t>Les choses se déroulent jusqu’ici selon le scénario présenté par les leaders souverainistes en 1974, à l’époque où ils firent admettre aux militants du Parti Québécois que ceux-ci auraient de meilleures poss</w:t>
      </w:r>
      <w:r w:rsidRPr="006B36AB">
        <w:rPr>
          <w:color w:val="000000"/>
        </w:rPr>
        <w:t>i</w:t>
      </w:r>
      <w:r w:rsidRPr="006B36AB">
        <w:rPr>
          <w:color w:val="000000"/>
        </w:rPr>
        <w:t>bilités de “convaincre” l’électorat du bien-fondé de l’option souvera</w:t>
      </w:r>
      <w:r w:rsidRPr="006B36AB">
        <w:rPr>
          <w:color w:val="000000"/>
        </w:rPr>
        <w:t>i</w:t>
      </w:r>
      <w:r w:rsidRPr="006B36AB">
        <w:rPr>
          <w:color w:val="000000"/>
        </w:rPr>
        <w:t>niste s’ils étaient au pouvoir plutôt que dans l’opposition.</w:t>
      </w:r>
    </w:p>
    <w:p w14:paraId="42900125" w14:textId="77777777" w:rsidR="008E602B" w:rsidRPr="006B36AB" w:rsidRDefault="008E602B" w:rsidP="008E602B">
      <w:pPr>
        <w:spacing w:before="120" w:after="120"/>
        <w:jc w:val="both"/>
      </w:pPr>
      <w:r w:rsidRPr="006B36AB">
        <w:rPr>
          <w:color w:val="000000"/>
        </w:rPr>
        <w:t>Le scénario proposé à l’époque comportait les étapes suivantes. D’abord, la prise du pouvoir à la faveur d’une division de l’électorat fédéraliste selon des lignes de clivage socio-économique. Cette étape a été franchie en 1976. La deuxième étape est celle que franchit a</w:t>
      </w:r>
      <w:r w:rsidRPr="006B36AB">
        <w:rPr>
          <w:color w:val="000000"/>
        </w:rPr>
        <w:t>c</w:t>
      </w:r>
      <w:r w:rsidRPr="006B36AB">
        <w:rPr>
          <w:color w:val="000000"/>
        </w:rPr>
        <w:t>tuellement le Parti Québécois ; elle consiste justement à utiliser les relations Ottawa-Québec pour démontrer les inconvénients du syst</w:t>
      </w:r>
      <w:r w:rsidRPr="006B36AB">
        <w:rPr>
          <w:color w:val="000000"/>
        </w:rPr>
        <w:t>è</w:t>
      </w:r>
      <w:r w:rsidRPr="006B36AB">
        <w:rPr>
          <w:color w:val="000000"/>
        </w:rPr>
        <w:t>me fédéral canadien, du point de vue des intérêts des francophones du Québec, et pour démontrer la supériorité de l’option souveraineté-association. La troisième étape devait être, et elle sera sans doute e</w:t>
      </w:r>
      <w:r w:rsidRPr="006B36AB">
        <w:rPr>
          <w:color w:val="000000"/>
        </w:rPr>
        <w:t>f</w:t>
      </w:r>
      <w:r w:rsidRPr="006B36AB">
        <w:rPr>
          <w:color w:val="000000"/>
        </w:rPr>
        <w:t xml:space="preserve">fectivement, </w:t>
      </w:r>
      <w:r w:rsidRPr="006B36AB">
        <w:rPr>
          <w:i/>
          <w:iCs/>
          <w:color w:val="000000"/>
        </w:rPr>
        <w:t xml:space="preserve">le </w:t>
      </w:r>
      <w:r w:rsidRPr="006B36AB">
        <w:rPr>
          <w:color w:val="000000"/>
        </w:rPr>
        <w:t>référendum québécois sur la question de la souverain</w:t>
      </w:r>
      <w:r w:rsidRPr="006B36AB">
        <w:rPr>
          <w:color w:val="000000"/>
        </w:rPr>
        <w:t>e</w:t>
      </w:r>
      <w:r w:rsidRPr="006B36AB">
        <w:rPr>
          <w:color w:val="000000"/>
        </w:rPr>
        <w:t>té-association.</w:t>
      </w:r>
    </w:p>
    <w:p w14:paraId="2988BBB0" w14:textId="77777777" w:rsidR="008E602B" w:rsidRPr="006B36AB" w:rsidRDefault="008E602B" w:rsidP="008E602B">
      <w:pPr>
        <w:spacing w:before="120" w:after="120"/>
        <w:jc w:val="both"/>
      </w:pPr>
      <w:r w:rsidRPr="006B36AB">
        <w:rPr>
          <w:color w:val="000000"/>
        </w:rPr>
        <w:t>Il est extrêmement difficile de trouver un dénominateur commun dans les positions adoptées par le gouvernement du Parti Québécois dans ses relations avec Ottawa au cours de l’année qui s’achève, ho</w:t>
      </w:r>
      <w:r w:rsidRPr="006B36AB">
        <w:rPr>
          <w:color w:val="000000"/>
        </w:rPr>
        <w:t>r</w:t>
      </w:r>
      <w:r w:rsidRPr="006B36AB">
        <w:rPr>
          <w:color w:val="000000"/>
        </w:rPr>
        <w:t>mis peut-être au niveau de l’affirmation à l’effet que le gouvernement du Québec devrait avoir une compétence exclusive sur les activités gouvernementales dans son territoire.</w:t>
      </w:r>
    </w:p>
    <w:p w14:paraId="7D952135" w14:textId="77777777" w:rsidR="008E602B" w:rsidRPr="006B36AB" w:rsidRDefault="008E602B" w:rsidP="008E602B">
      <w:pPr>
        <w:spacing w:before="120" w:after="120"/>
        <w:jc w:val="both"/>
      </w:pPr>
      <w:r w:rsidRPr="006B36AB">
        <w:rPr>
          <w:color w:val="000000"/>
        </w:rPr>
        <w:t>N’y a-t-il pas lieu de formuler des hypothèses à ce sujet ? Peut-on penser, par exemple, que les positions adoptées par les porte-parole du nouveau gouvernement du Québec depuis un an ont en commun le souci général de défendre les intérêts des « francophones » du Québec contre ceux des anglophones, du Québec ou d’ailleurs ? Peut-on pe</w:t>
      </w:r>
      <w:r w:rsidRPr="006B36AB">
        <w:rPr>
          <w:color w:val="000000"/>
        </w:rPr>
        <w:t>n</w:t>
      </w:r>
      <w:r w:rsidRPr="006B36AB">
        <w:rPr>
          <w:color w:val="000000"/>
        </w:rPr>
        <w:t>ser, plutôt, que les positions du Québec reflètent davantage les points de vue des syndicats ou des coopératives, et s’opposent à ceux des grandes entreprises privées ? Peut-on croire — et c’est une autre h</w:t>
      </w:r>
      <w:r w:rsidRPr="006B36AB">
        <w:rPr>
          <w:color w:val="000000"/>
        </w:rPr>
        <w:t>y</w:t>
      </w:r>
      <w:r w:rsidRPr="006B36AB">
        <w:rPr>
          <w:color w:val="000000"/>
        </w:rPr>
        <w:t>pothèse — que le Parti Québécois est appuyé par une catégorie sociale (ou classe) qui se trouve écartée des centres de pouvoir à Ottawa ?</w:t>
      </w:r>
    </w:p>
    <w:p w14:paraId="5D27D906" w14:textId="77777777" w:rsidR="008E602B" w:rsidRPr="006B36AB" w:rsidRDefault="008E602B" w:rsidP="008E602B">
      <w:pPr>
        <w:spacing w:before="120" w:after="120"/>
        <w:jc w:val="both"/>
      </w:pPr>
      <w:r>
        <w:t>[145]</w:t>
      </w:r>
    </w:p>
    <w:p w14:paraId="5CBDB53D" w14:textId="77777777" w:rsidR="008E602B" w:rsidRPr="006B36AB" w:rsidRDefault="008E602B" w:rsidP="008E602B">
      <w:pPr>
        <w:spacing w:before="120" w:after="120"/>
        <w:jc w:val="both"/>
      </w:pPr>
      <w:r w:rsidRPr="006B36AB">
        <w:rPr>
          <w:color w:val="000000"/>
        </w:rPr>
        <w:t>Ne convient-il pas, en effet, de chercher à identifier ceux que le Parti Québécois cherche à satisfaire en préconisant plus d’indépendance pour le Québec ? Qui bénéficiera de la souveraineté du Québec ? Quels intérêts, déjà, aujourd’hui, dans les relations entre Québec et Ottawa, sont défendus par le gouvernement du Parti Qu</w:t>
      </w:r>
      <w:r w:rsidRPr="006B36AB">
        <w:rPr>
          <w:color w:val="000000"/>
        </w:rPr>
        <w:t>é</w:t>
      </w:r>
      <w:r w:rsidRPr="006B36AB">
        <w:rPr>
          <w:color w:val="000000"/>
        </w:rPr>
        <w:t>bécois ? Est-il possible, comme la lecture des journaux semble le su</w:t>
      </w:r>
      <w:r w:rsidRPr="006B36AB">
        <w:rPr>
          <w:color w:val="000000"/>
        </w:rPr>
        <w:t>g</w:t>
      </w:r>
      <w:r w:rsidRPr="006B36AB">
        <w:rPr>
          <w:color w:val="000000"/>
        </w:rPr>
        <w:t>gérer, que le Parti Québécois défende globalement les intérêts de l’ensemble du Québec, indistinctement de la langue et indistinctement des catégories socio-économiques ? Le Québec, son territoire, sa p</w:t>
      </w:r>
      <w:r w:rsidRPr="006B36AB">
        <w:rPr>
          <w:color w:val="000000"/>
        </w:rPr>
        <w:t>o</w:t>
      </w:r>
      <w:r w:rsidRPr="006B36AB">
        <w:rPr>
          <w:color w:val="000000"/>
        </w:rPr>
        <w:t>pulation entière — contre l’extérieur ?</w:t>
      </w:r>
    </w:p>
    <w:p w14:paraId="74DEBAE0" w14:textId="77777777" w:rsidR="008E602B" w:rsidRPr="006B36AB" w:rsidRDefault="008E602B" w:rsidP="008E602B">
      <w:pPr>
        <w:spacing w:before="120" w:after="120"/>
        <w:jc w:val="both"/>
      </w:pPr>
      <w:r w:rsidRPr="006B36AB">
        <w:rPr>
          <w:color w:val="000000"/>
        </w:rPr>
        <w:t>Il est sans doute trop tôt pour répondre à ces questions. Sûrement trop tôt, en tous cas s’il s’agit de chercher les réponses dans le dossier des relations entretenues entre Ottawa et Québec en 1977 ! En effet, il est difficile d’identifier les intérêts servis par Québec et les intérêts servis par Ottawa dans l’affaire des comptes économiques, ou dans les accrochages dans le secteur des communications, ou dans les querelles relatives aux protections tarifaires, dans le conflit relatif aux affaires municipales ou encore dans les imputations de responsabilités en m</w:t>
      </w:r>
      <w:r w:rsidRPr="006B36AB">
        <w:rPr>
          <w:color w:val="000000"/>
        </w:rPr>
        <w:t>a</w:t>
      </w:r>
      <w:r w:rsidRPr="006B36AB">
        <w:rPr>
          <w:color w:val="000000"/>
        </w:rPr>
        <w:t>tière d’inflation, de dévaluation monétaire ou de chômage. Des a</w:t>
      </w:r>
      <w:r w:rsidRPr="006B36AB">
        <w:rPr>
          <w:color w:val="000000"/>
        </w:rPr>
        <w:t>c</w:t>
      </w:r>
      <w:r w:rsidRPr="006B36AB">
        <w:rPr>
          <w:color w:val="000000"/>
        </w:rPr>
        <w:t>cords particuliers ont même été conclus, à la satisfaction apparente du Québec, dans le domaine de l’immigration, dans le domaine de l’agriculture, dans le champ des accords fiscaux, et ainsi de suite.</w:t>
      </w:r>
    </w:p>
    <w:p w14:paraId="1FB41BC9" w14:textId="77777777" w:rsidR="008E602B" w:rsidRPr="006B36AB" w:rsidRDefault="008E602B" w:rsidP="008E602B">
      <w:pPr>
        <w:spacing w:before="120" w:after="120"/>
        <w:jc w:val="both"/>
      </w:pPr>
      <w:r w:rsidRPr="006B36AB">
        <w:rPr>
          <w:color w:val="000000"/>
        </w:rPr>
        <w:t>Dans plusieurs secteurs où se manifestent les conflits de juridi</w:t>
      </w:r>
      <w:r w:rsidRPr="006B36AB">
        <w:rPr>
          <w:color w:val="000000"/>
        </w:rPr>
        <w:t>c</w:t>
      </w:r>
      <w:r w:rsidRPr="006B36AB">
        <w:rPr>
          <w:color w:val="000000"/>
        </w:rPr>
        <w:t>tions, le gouvernement du Parti Québécois donne l’impression de vo</w:t>
      </w:r>
      <w:r w:rsidRPr="006B36AB">
        <w:rPr>
          <w:color w:val="000000"/>
        </w:rPr>
        <w:t>u</w:t>
      </w:r>
      <w:r w:rsidRPr="006B36AB">
        <w:rPr>
          <w:color w:val="000000"/>
        </w:rPr>
        <w:t>loir défendre les intérêts des « petits » producteurs ou commerçants, du Québec, contre les intérêts des « grosses » entreprises, présum</w:t>
      </w:r>
      <w:r w:rsidRPr="006B36AB">
        <w:rPr>
          <w:color w:val="000000"/>
        </w:rPr>
        <w:t>é</w:t>
      </w:r>
      <w:r w:rsidRPr="006B36AB">
        <w:rPr>
          <w:color w:val="000000"/>
        </w:rPr>
        <w:t>ment non-québécoises, et, présumément, mieux servies par le gouve</w:t>
      </w:r>
      <w:r w:rsidRPr="006B36AB">
        <w:rPr>
          <w:color w:val="000000"/>
        </w:rPr>
        <w:t>r</w:t>
      </w:r>
      <w:r w:rsidRPr="006B36AB">
        <w:rPr>
          <w:color w:val="000000"/>
        </w:rPr>
        <w:t>nement fédéral. Les déclarations de nombreux hommes d’affaires, condamnant le Parti Québécois, donnent un certain relief à cette vue des choses. Pour prendre un langage familier, il y aurait d’un côté « des gros » et, de l’autre, « des petits ». Les « petits » seraient, dans l’ensemble, québécois. Les « gros » seraient, dans l’ensemble, « non-québécois ». C’est</w:t>
      </w:r>
      <w:r>
        <w:rPr>
          <w:color w:val="000000"/>
        </w:rPr>
        <w:t xml:space="preserve"> [146] </w:t>
      </w:r>
      <w:r w:rsidRPr="006B36AB">
        <w:rPr>
          <w:color w:val="000000"/>
        </w:rPr>
        <w:t>assez net dans le secteur des communications ou dans le secteur agro-alimentaire.</w:t>
      </w:r>
    </w:p>
    <w:p w14:paraId="5B9AC3F6" w14:textId="77777777" w:rsidR="008E602B" w:rsidRPr="006B36AB" w:rsidRDefault="008E602B" w:rsidP="008E602B">
      <w:pPr>
        <w:spacing w:before="120" w:after="120"/>
        <w:jc w:val="both"/>
      </w:pPr>
      <w:r w:rsidRPr="006B36AB">
        <w:rPr>
          <w:color w:val="000000"/>
        </w:rPr>
        <w:t>Mais peut-on, à partir de si peu, penser que le Parti Québécois a</w:t>
      </w:r>
      <w:r w:rsidRPr="006B36AB">
        <w:rPr>
          <w:color w:val="000000"/>
        </w:rPr>
        <w:t>p</w:t>
      </w:r>
      <w:r w:rsidRPr="006B36AB">
        <w:rPr>
          <w:color w:val="000000"/>
        </w:rPr>
        <w:t>puie les intérêts des « petits », ou encore, plus clairement, ceux de la petite et moyenne entreprise et ceux de leurs travailleurs ?</w:t>
      </w:r>
    </w:p>
    <w:p w14:paraId="5B5C9B51" w14:textId="77777777" w:rsidR="008E602B" w:rsidRPr="006B36AB" w:rsidRDefault="008E602B" w:rsidP="008E602B">
      <w:pPr>
        <w:spacing w:before="120" w:after="120"/>
        <w:jc w:val="both"/>
      </w:pPr>
      <w:r w:rsidRPr="006B36AB">
        <w:rPr>
          <w:color w:val="000000"/>
        </w:rPr>
        <w:t>C’est possible. Néanmoins, pour en décider il faudrait analyser un grand nombre de dossiers et sur une période de quelques années.</w:t>
      </w:r>
    </w:p>
    <w:p w14:paraId="0ABF624C" w14:textId="77777777" w:rsidR="008E602B" w:rsidRPr="006B36AB" w:rsidRDefault="008E602B" w:rsidP="008E602B">
      <w:pPr>
        <w:spacing w:before="120" w:after="120"/>
        <w:jc w:val="both"/>
      </w:pPr>
      <w:r w:rsidRPr="006B36AB">
        <w:rPr>
          <w:color w:val="000000"/>
        </w:rPr>
        <w:t>Evidemment, en bonne logique, on peut s’attendre à ce que le Parti Québécois, au pouvoir, défende ceux qui l’ont mené au pouvoir, et plus particulièrement ses militants les plus actifs et ses dirigeants.</w:t>
      </w:r>
    </w:p>
    <w:p w14:paraId="6B2AB85A" w14:textId="77777777" w:rsidR="008E602B" w:rsidRPr="006B36AB" w:rsidRDefault="008E602B" w:rsidP="008E602B">
      <w:pPr>
        <w:spacing w:before="120" w:after="120"/>
        <w:jc w:val="both"/>
      </w:pPr>
      <w:r w:rsidRPr="006B36AB">
        <w:rPr>
          <w:color w:val="000000"/>
        </w:rPr>
        <w:t xml:space="preserve">La plupart des militants les plus actifs et des dirigeants du Parti Québécois sont des diplômés des collèges ou des universités </w:t>
      </w:r>
      <w:r w:rsidRPr="006B36AB">
        <w:rPr>
          <w:i/>
          <w:iCs/>
          <w:color w:val="000000"/>
        </w:rPr>
        <w:t>occupant des emplois de salariés.</w:t>
      </w:r>
      <w:r w:rsidRPr="006B36AB">
        <w:rPr>
          <w:color w:val="000000"/>
        </w:rPr>
        <w:t xml:space="preserve"> Dans les autres grands partis politiques du Québec, les catégories dominantes sont constituées par des travai</w:t>
      </w:r>
      <w:r w:rsidRPr="006B36AB">
        <w:rPr>
          <w:color w:val="000000"/>
        </w:rPr>
        <w:t>l</w:t>
      </w:r>
      <w:r w:rsidRPr="006B36AB">
        <w:rPr>
          <w:color w:val="000000"/>
        </w:rPr>
        <w:t>leurs indé</w:t>
      </w:r>
      <w:r>
        <w:rPr>
          <w:color w:val="000000"/>
        </w:rPr>
        <w:t>pendants, c’est-à-dire des non-</w:t>
      </w:r>
      <w:r w:rsidRPr="006B36AB">
        <w:rPr>
          <w:color w:val="000000"/>
        </w:rPr>
        <w:t>salariés. Parmi les candidats du Parti Libéral du Québec et ceux de l’Union Nationale, en 1976, sept personnes sur dix étaient « hommes d’affaires », « administrateurs », ou membres non-salariés des professions libérales traditionnelles. Ces diverses catégories constituaient une proportion de deux fois moindre parmi les candidats du Parti Québécois.</w:t>
      </w:r>
    </w:p>
    <w:p w14:paraId="60EF3E1E" w14:textId="77777777" w:rsidR="008E602B" w:rsidRPr="006B36AB" w:rsidRDefault="008E602B" w:rsidP="008E602B">
      <w:pPr>
        <w:spacing w:before="120" w:after="120"/>
        <w:jc w:val="both"/>
      </w:pPr>
      <w:r w:rsidRPr="006B36AB">
        <w:rPr>
          <w:color w:val="000000"/>
        </w:rPr>
        <w:t>Alors qu’on n’en trouvait à peu près pas dans les autres partis, il y avait une quinzaine de candidats du Parti Québécois qui présentaient la particularité d’avoir été présidents ou secrétaires de syndicats. De même, les candidats du Parti Québécois qui étaient des « professionnels » se particularisaient en raison de leurs positions s</w:t>
      </w:r>
      <w:r w:rsidRPr="006B36AB">
        <w:rPr>
          <w:color w:val="000000"/>
        </w:rPr>
        <w:t>o</w:t>
      </w:r>
      <w:r w:rsidRPr="006B36AB">
        <w:rPr>
          <w:color w:val="000000"/>
        </w:rPr>
        <w:t>ciales : c’étaient d’abord des « salariés », par exemple des enseignants ou des employés du secteur public ou des institutions para-publiques.</w:t>
      </w:r>
    </w:p>
    <w:p w14:paraId="552EF49E" w14:textId="77777777" w:rsidR="008E602B" w:rsidRDefault="008E602B" w:rsidP="008E602B">
      <w:pPr>
        <w:spacing w:before="120" w:after="120"/>
        <w:jc w:val="both"/>
        <w:rPr>
          <w:color w:val="000000"/>
        </w:rPr>
      </w:pPr>
      <w:r w:rsidRPr="006B36AB">
        <w:rPr>
          <w:color w:val="000000"/>
        </w:rPr>
        <w:t>Les points de vue des militants actifs et des dirigeants du Parti Québécois ont été progressivement formalisés dans le cadre du pr</w:t>
      </w:r>
      <w:r w:rsidRPr="006B36AB">
        <w:rPr>
          <w:color w:val="000000"/>
        </w:rPr>
        <w:t>o</w:t>
      </w:r>
      <w:r w:rsidRPr="006B36AB">
        <w:rPr>
          <w:color w:val="000000"/>
        </w:rPr>
        <w:t>gramme officiel du parti et dans celui des résolutions adoptées lors des congrès du parti. Sur la plupart des points</w:t>
      </w:r>
      <w:r>
        <w:rPr>
          <w:color w:val="000000"/>
        </w:rPr>
        <w:t xml:space="preserve"> [147] </w:t>
      </w:r>
      <w:r w:rsidRPr="006B36AB">
        <w:rPr>
          <w:color w:val="000000"/>
        </w:rPr>
        <w:t>qu’il touche, le programme du Parti Québécois diffère des pr</w:t>
      </w:r>
      <w:r w:rsidRPr="006B36AB">
        <w:rPr>
          <w:color w:val="000000"/>
        </w:rPr>
        <w:t>o</w:t>
      </w:r>
      <w:r w:rsidRPr="006B36AB">
        <w:rPr>
          <w:color w:val="000000"/>
        </w:rPr>
        <w:t>grammes des autres partis politiques. Les différences sont très ma</w:t>
      </w:r>
      <w:r w:rsidRPr="006B36AB">
        <w:rPr>
          <w:color w:val="000000"/>
        </w:rPr>
        <w:t>r</w:t>
      </w:r>
      <w:r w:rsidRPr="006B36AB">
        <w:rPr>
          <w:color w:val="000000"/>
        </w:rPr>
        <w:t>quées surtout dans le secteur économique où le Parti Québécois favorise les régions pér</w:t>
      </w:r>
      <w:r w:rsidRPr="006B36AB">
        <w:rPr>
          <w:color w:val="000000"/>
        </w:rPr>
        <w:t>i</w:t>
      </w:r>
      <w:r w:rsidRPr="006B36AB">
        <w:rPr>
          <w:color w:val="000000"/>
        </w:rPr>
        <w:t>phériques du territoire québécois, une intervention gouvernementale importante, et un appui aux coopératives, aux entr</w:t>
      </w:r>
      <w:r w:rsidRPr="006B36AB">
        <w:rPr>
          <w:color w:val="000000"/>
        </w:rPr>
        <w:t>e</w:t>
      </w:r>
      <w:r w:rsidRPr="006B36AB">
        <w:rPr>
          <w:color w:val="000000"/>
        </w:rPr>
        <w:t>prises publiques et aux petites et moyennes entreprises du secteur pr</w:t>
      </w:r>
      <w:r w:rsidRPr="006B36AB">
        <w:rPr>
          <w:color w:val="000000"/>
        </w:rPr>
        <w:t>i</w:t>
      </w:r>
      <w:r w:rsidRPr="006B36AB">
        <w:rPr>
          <w:color w:val="000000"/>
        </w:rPr>
        <w:t>vé. Ces positions contrastent par rapport à ce que proposent les autres partis (comme l’illustre le tableau suivant) :</w:t>
      </w:r>
    </w:p>
    <w:p w14:paraId="056B2493" w14:textId="77777777" w:rsidR="008E602B" w:rsidRPr="006B36AB" w:rsidRDefault="008E602B" w:rsidP="008E602B">
      <w:pPr>
        <w:spacing w:before="120" w:after="120"/>
        <w:jc w:val="both"/>
      </w:pPr>
    </w:p>
    <w:p w14:paraId="7A66C057" w14:textId="77777777" w:rsidR="008E602B" w:rsidRPr="00DC4EB9" w:rsidRDefault="008E602B" w:rsidP="008E602B">
      <w:pPr>
        <w:pStyle w:val="figtitre"/>
      </w:pPr>
      <w:r w:rsidRPr="00DC4EB9">
        <w:t>Les principales positions des partis politiques du Québec</w:t>
      </w:r>
      <w:r w:rsidRPr="00DC4EB9">
        <w:br/>
        <w:t>en matière de développement économique</w:t>
      </w:r>
    </w:p>
    <w:tbl>
      <w:tblPr>
        <w:tblOverlap w:val="never"/>
        <w:tblW w:w="8910" w:type="dxa"/>
        <w:tblInd w:w="-980" w:type="dxa"/>
        <w:tblLayout w:type="fixed"/>
        <w:tblCellMar>
          <w:left w:w="10" w:type="dxa"/>
          <w:right w:w="10" w:type="dxa"/>
        </w:tblCellMar>
        <w:tblLook w:val="0000" w:firstRow="0" w:lastRow="0" w:firstColumn="0" w:lastColumn="0" w:noHBand="0" w:noVBand="0"/>
      </w:tblPr>
      <w:tblGrid>
        <w:gridCol w:w="1530"/>
        <w:gridCol w:w="1620"/>
        <w:gridCol w:w="1440"/>
        <w:gridCol w:w="1440"/>
        <w:gridCol w:w="1440"/>
        <w:gridCol w:w="1440"/>
      </w:tblGrid>
      <w:tr w:rsidR="008E602B" w:rsidRPr="00DC4EB9" w14:paraId="35D589C8" w14:textId="77777777">
        <w:tblPrEx>
          <w:tblCellMar>
            <w:top w:w="0" w:type="dxa"/>
            <w:bottom w:w="0" w:type="dxa"/>
          </w:tblCellMar>
        </w:tblPrEx>
        <w:tc>
          <w:tcPr>
            <w:tcW w:w="1530" w:type="dxa"/>
            <w:tcBorders>
              <w:top w:val="single" w:sz="4" w:space="0" w:color="auto"/>
            </w:tcBorders>
            <w:shd w:val="clear" w:color="auto" w:fill="EEECE1"/>
          </w:tcPr>
          <w:p w14:paraId="52EDB880" w14:textId="77777777" w:rsidR="008E602B" w:rsidRPr="00DC4EB9" w:rsidRDefault="008E602B" w:rsidP="008E602B">
            <w:pPr>
              <w:spacing w:before="120" w:after="120"/>
              <w:ind w:left="90" w:right="52" w:firstLine="0"/>
              <w:rPr>
                <w:sz w:val="24"/>
                <w:szCs w:val="10"/>
              </w:rPr>
            </w:pPr>
          </w:p>
        </w:tc>
        <w:tc>
          <w:tcPr>
            <w:tcW w:w="1620" w:type="dxa"/>
            <w:tcBorders>
              <w:top w:val="single" w:sz="4" w:space="0" w:color="auto"/>
            </w:tcBorders>
            <w:shd w:val="clear" w:color="auto" w:fill="EEECE1"/>
          </w:tcPr>
          <w:p w14:paraId="04CBD9C0" w14:textId="77777777" w:rsidR="008E602B" w:rsidRPr="00DC4EB9" w:rsidRDefault="008E602B" w:rsidP="008E602B">
            <w:pPr>
              <w:spacing w:before="120" w:after="120"/>
              <w:ind w:left="90" w:right="52" w:firstLine="0"/>
              <w:rPr>
                <w:sz w:val="24"/>
              </w:rPr>
            </w:pPr>
            <w:r w:rsidRPr="00DC4EB9">
              <w:rPr>
                <w:i/>
                <w:iCs/>
                <w:color w:val="000000"/>
                <w:sz w:val="24"/>
              </w:rPr>
              <w:t>Degré d’intervention gouverneme</w:t>
            </w:r>
            <w:r w:rsidRPr="00DC4EB9">
              <w:rPr>
                <w:i/>
                <w:iCs/>
                <w:color w:val="000000"/>
                <w:sz w:val="24"/>
              </w:rPr>
              <w:t>n</w:t>
            </w:r>
            <w:r w:rsidRPr="00DC4EB9">
              <w:rPr>
                <w:i/>
                <w:iCs/>
                <w:color w:val="000000"/>
                <w:sz w:val="24"/>
              </w:rPr>
              <w:t>tale</w:t>
            </w:r>
          </w:p>
        </w:tc>
        <w:tc>
          <w:tcPr>
            <w:tcW w:w="1440" w:type="dxa"/>
            <w:tcBorders>
              <w:top w:val="single" w:sz="4" w:space="0" w:color="auto"/>
            </w:tcBorders>
            <w:shd w:val="clear" w:color="auto" w:fill="EEECE1"/>
          </w:tcPr>
          <w:p w14:paraId="1B6D46A9" w14:textId="77777777" w:rsidR="008E602B" w:rsidRPr="00DC4EB9" w:rsidRDefault="008E602B" w:rsidP="008E602B">
            <w:pPr>
              <w:spacing w:before="120" w:after="120"/>
              <w:ind w:left="90" w:right="52" w:firstLine="0"/>
              <w:rPr>
                <w:sz w:val="24"/>
              </w:rPr>
            </w:pPr>
            <w:r w:rsidRPr="00DC4EB9">
              <w:rPr>
                <w:i/>
                <w:iCs/>
                <w:color w:val="000000"/>
                <w:sz w:val="24"/>
              </w:rPr>
              <w:t>Accent terr</w:t>
            </w:r>
            <w:r w:rsidRPr="00DC4EB9">
              <w:rPr>
                <w:i/>
                <w:iCs/>
                <w:color w:val="000000"/>
                <w:sz w:val="24"/>
              </w:rPr>
              <w:t>i</w:t>
            </w:r>
            <w:r w:rsidRPr="00DC4EB9">
              <w:rPr>
                <w:i/>
                <w:iCs/>
                <w:color w:val="000000"/>
                <w:sz w:val="24"/>
              </w:rPr>
              <w:t>t</w:t>
            </w:r>
            <w:r w:rsidRPr="00DC4EB9">
              <w:rPr>
                <w:i/>
                <w:iCs/>
                <w:color w:val="000000"/>
                <w:sz w:val="24"/>
              </w:rPr>
              <w:t>o</w:t>
            </w:r>
            <w:r w:rsidRPr="00DC4EB9">
              <w:rPr>
                <w:i/>
                <w:iCs/>
                <w:color w:val="000000"/>
                <w:sz w:val="24"/>
              </w:rPr>
              <w:t>rial</w:t>
            </w:r>
          </w:p>
        </w:tc>
        <w:tc>
          <w:tcPr>
            <w:tcW w:w="1440" w:type="dxa"/>
            <w:tcBorders>
              <w:top w:val="single" w:sz="4" w:space="0" w:color="auto"/>
            </w:tcBorders>
            <w:shd w:val="clear" w:color="auto" w:fill="EEECE1"/>
          </w:tcPr>
          <w:p w14:paraId="4A3C85CE" w14:textId="77777777" w:rsidR="008E602B" w:rsidRPr="00DC4EB9" w:rsidRDefault="008E602B" w:rsidP="008E602B">
            <w:pPr>
              <w:spacing w:before="120" w:after="120"/>
              <w:ind w:left="90" w:right="52" w:firstLine="0"/>
              <w:rPr>
                <w:sz w:val="24"/>
              </w:rPr>
            </w:pPr>
            <w:r w:rsidRPr="00DC4EB9">
              <w:rPr>
                <w:i/>
                <w:iCs/>
                <w:color w:val="000000"/>
                <w:sz w:val="24"/>
              </w:rPr>
              <w:t>Agent éc</w:t>
            </w:r>
            <w:r w:rsidRPr="00DC4EB9">
              <w:rPr>
                <w:i/>
                <w:iCs/>
                <w:color w:val="000000"/>
                <w:sz w:val="24"/>
              </w:rPr>
              <w:t>o</w:t>
            </w:r>
            <w:r w:rsidRPr="00DC4EB9">
              <w:rPr>
                <w:i/>
                <w:iCs/>
                <w:color w:val="000000"/>
                <w:sz w:val="24"/>
              </w:rPr>
              <w:t>nomique préféré</w:t>
            </w:r>
          </w:p>
        </w:tc>
        <w:tc>
          <w:tcPr>
            <w:tcW w:w="1440" w:type="dxa"/>
            <w:tcBorders>
              <w:top w:val="single" w:sz="4" w:space="0" w:color="auto"/>
            </w:tcBorders>
            <w:shd w:val="clear" w:color="auto" w:fill="EEECE1"/>
          </w:tcPr>
          <w:p w14:paraId="0EE60376" w14:textId="77777777" w:rsidR="008E602B" w:rsidRPr="00DC4EB9" w:rsidRDefault="008E602B" w:rsidP="008E602B">
            <w:pPr>
              <w:spacing w:before="120" w:after="120"/>
              <w:ind w:left="90" w:right="52" w:firstLine="0"/>
              <w:rPr>
                <w:sz w:val="24"/>
              </w:rPr>
            </w:pPr>
            <w:r w:rsidRPr="00DC4EB9">
              <w:rPr>
                <w:i/>
                <w:iCs/>
                <w:color w:val="000000"/>
                <w:sz w:val="24"/>
              </w:rPr>
              <w:t>Besoin d’amendements à la constit</w:t>
            </w:r>
            <w:r w:rsidRPr="00DC4EB9">
              <w:rPr>
                <w:i/>
                <w:iCs/>
                <w:color w:val="000000"/>
                <w:sz w:val="24"/>
              </w:rPr>
              <w:t>u</w:t>
            </w:r>
            <w:r w:rsidRPr="00DC4EB9">
              <w:rPr>
                <w:i/>
                <w:iCs/>
                <w:color w:val="000000"/>
                <w:sz w:val="24"/>
              </w:rPr>
              <w:t>tion de 1867</w:t>
            </w:r>
          </w:p>
        </w:tc>
        <w:tc>
          <w:tcPr>
            <w:tcW w:w="1440" w:type="dxa"/>
            <w:tcBorders>
              <w:top w:val="single" w:sz="4" w:space="0" w:color="auto"/>
            </w:tcBorders>
            <w:shd w:val="clear" w:color="auto" w:fill="EEECE1"/>
          </w:tcPr>
          <w:p w14:paraId="291F6E41" w14:textId="77777777" w:rsidR="008E602B" w:rsidRPr="00DC4EB9" w:rsidRDefault="008E602B" w:rsidP="008E602B">
            <w:pPr>
              <w:spacing w:before="120" w:after="120"/>
              <w:ind w:left="90" w:right="52" w:firstLine="0"/>
              <w:rPr>
                <w:sz w:val="24"/>
              </w:rPr>
            </w:pPr>
            <w:r w:rsidRPr="00DC4EB9">
              <w:rPr>
                <w:i/>
                <w:iCs/>
                <w:color w:val="000000"/>
                <w:sz w:val="24"/>
              </w:rPr>
              <w:t>Pource</w:t>
            </w:r>
            <w:r w:rsidRPr="00DC4EB9">
              <w:rPr>
                <w:i/>
                <w:iCs/>
                <w:color w:val="000000"/>
                <w:sz w:val="24"/>
              </w:rPr>
              <w:t>n</w:t>
            </w:r>
            <w:r w:rsidRPr="00DC4EB9">
              <w:rPr>
                <w:i/>
                <w:iCs/>
                <w:color w:val="000000"/>
                <w:sz w:val="24"/>
              </w:rPr>
              <w:t>tage des votes aux élections de 1976</w:t>
            </w:r>
          </w:p>
        </w:tc>
      </w:tr>
      <w:tr w:rsidR="008E602B" w:rsidRPr="00BC745E" w14:paraId="1E67E1E6" w14:textId="77777777">
        <w:tblPrEx>
          <w:tblCellMar>
            <w:top w:w="0" w:type="dxa"/>
            <w:bottom w:w="0" w:type="dxa"/>
          </w:tblCellMar>
        </w:tblPrEx>
        <w:tc>
          <w:tcPr>
            <w:tcW w:w="1530" w:type="dxa"/>
            <w:tcBorders>
              <w:top w:val="single" w:sz="4" w:space="0" w:color="auto"/>
            </w:tcBorders>
            <w:shd w:val="clear" w:color="auto" w:fill="auto"/>
          </w:tcPr>
          <w:p w14:paraId="5C139326" w14:textId="77777777" w:rsidR="008E602B" w:rsidRPr="00DC4EB9" w:rsidRDefault="008E602B" w:rsidP="008E602B">
            <w:pPr>
              <w:spacing w:before="120" w:after="120"/>
              <w:ind w:left="90" w:right="52" w:firstLine="0"/>
              <w:rPr>
                <w:sz w:val="24"/>
                <w:szCs w:val="19"/>
              </w:rPr>
            </w:pPr>
            <w:r w:rsidRPr="00DC4EB9">
              <w:rPr>
                <w:color w:val="000000"/>
                <w:sz w:val="24"/>
                <w:szCs w:val="19"/>
              </w:rPr>
              <w:t>Parti Québ</w:t>
            </w:r>
            <w:r w:rsidRPr="00DC4EB9">
              <w:rPr>
                <w:color w:val="000000"/>
                <w:sz w:val="24"/>
                <w:szCs w:val="19"/>
              </w:rPr>
              <w:t>é</w:t>
            </w:r>
            <w:r w:rsidRPr="00DC4EB9">
              <w:rPr>
                <w:color w:val="000000"/>
                <w:sz w:val="24"/>
                <w:szCs w:val="19"/>
              </w:rPr>
              <w:t>cois</w:t>
            </w:r>
          </w:p>
        </w:tc>
        <w:tc>
          <w:tcPr>
            <w:tcW w:w="1620" w:type="dxa"/>
            <w:tcBorders>
              <w:top w:val="single" w:sz="4" w:space="0" w:color="auto"/>
            </w:tcBorders>
            <w:shd w:val="clear" w:color="auto" w:fill="auto"/>
          </w:tcPr>
          <w:p w14:paraId="7600FC4E" w14:textId="77777777" w:rsidR="008E602B" w:rsidRPr="00DC4EB9" w:rsidRDefault="008E602B" w:rsidP="008E602B">
            <w:pPr>
              <w:spacing w:before="120" w:after="120"/>
              <w:ind w:left="90" w:right="52" w:firstLine="0"/>
              <w:rPr>
                <w:sz w:val="24"/>
                <w:szCs w:val="19"/>
              </w:rPr>
            </w:pPr>
            <w:r w:rsidRPr="00DC4EB9">
              <w:rPr>
                <w:color w:val="000000"/>
                <w:sz w:val="24"/>
                <w:szCs w:val="19"/>
              </w:rPr>
              <w:t>Considérable</w:t>
            </w:r>
          </w:p>
        </w:tc>
        <w:tc>
          <w:tcPr>
            <w:tcW w:w="1440" w:type="dxa"/>
            <w:tcBorders>
              <w:top w:val="single" w:sz="4" w:space="0" w:color="auto"/>
            </w:tcBorders>
            <w:shd w:val="clear" w:color="auto" w:fill="auto"/>
          </w:tcPr>
          <w:p w14:paraId="1EDC44EF" w14:textId="77777777" w:rsidR="008E602B" w:rsidRPr="00DC4EB9" w:rsidRDefault="008E602B" w:rsidP="008E602B">
            <w:pPr>
              <w:spacing w:before="120" w:after="120"/>
              <w:ind w:left="90" w:right="52" w:firstLine="0"/>
              <w:rPr>
                <w:sz w:val="24"/>
                <w:szCs w:val="19"/>
              </w:rPr>
            </w:pPr>
            <w:r w:rsidRPr="00DC4EB9">
              <w:rPr>
                <w:color w:val="000000"/>
                <w:sz w:val="24"/>
                <w:szCs w:val="19"/>
              </w:rPr>
              <w:t>Les régions</w:t>
            </w:r>
          </w:p>
        </w:tc>
        <w:tc>
          <w:tcPr>
            <w:tcW w:w="1440" w:type="dxa"/>
            <w:tcBorders>
              <w:top w:val="single" w:sz="4" w:space="0" w:color="auto"/>
            </w:tcBorders>
            <w:shd w:val="clear" w:color="auto" w:fill="auto"/>
          </w:tcPr>
          <w:p w14:paraId="034D3D66" w14:textId="77777777" w:rsidR="008E602B" w:rsidRPr="00DC4EB9" w:rsidRDefault="008E602B" w:rsidP="008E602B">
            <w:pPr>
              <w:spacing w:before="120" w:after="120"/>
              <w:ind w:left="90" w:right="52" w:firstLine="0"/>
              <w:rPr>
                <w:sz w:val="24"/>
                <w:szCs w:val="19"/>
              </w:rPr>
            </w:pPr>
            <w:r w:rsidRPr="00DC4EB9">
              <w:rPr>
                <w:color w:val="000000"/>
                <w:sz w:val="24"/>
                <w:szCs w:val="19"/>
              </w:rPr>
              <w:t>L’entreprise publique, les entreprises moyennes, les coopér</w:t>
            </w:r>
            <w:r w:rsidRPr="00DC4EB9">
              <w:rPr>
                <w:color w:val="000000"/>
                <w:sz w:val="24"/>
                <w:szCs w:val="19"/>
              </w:rPr>
              <w:t>a</w:t>
            </w:r>
            <w:r w:rsidRPr="00DC4EB9">
              <w:rPr>
                <w:color w:val="000000"/>
                <w:sz w:val="24"/>
                <w:szCs w:val="19"/>
              </w:rPr>
              <w:t>tives</w:t>
            </w:r>
          </w:p>
        </w:tc>
        <w:tc>
          <w:tcPr>
            <w:tcW w:w="1440" w:type="dxa"/>
            <w:tcBorders>
              <w:top w:val="single" w:sz="4" w:space="0" w:color="auto"/>
            </w:tcBorders>
            <w:shd w:val="clear" w:color="auto" w:fill="auto"/>
          </w:tcPr>
          <w:p w14:paraId="45392ADA" w14:textId="77777777" w:rsidR="008E602B" w:rsidRPr="00DC4EB9" w:rsidRDefault="008E602B" w:rsidP="008E602B">
            <w:pPr>
              <w:spacing w:before="120" w:after="120"/>
              <w:ind w:left="90" w:right="52" w:firstLine="0"/>
              <w:rPr>
                <w:sz w:val="24"/>
                <w:szCs w:val="19"/>
              </w:rPr>
            </w:pPr>
            <w:r w:rsidRPr="00DC4EB9">
              <w:rPr>
                <w:color w:val="000000"/>
                <w:sz w:val="24"/>
                <w:szCs w:val="19"/>
              </w:rPr>
              <w:t>Considérable</w:t>
            </w:r>
          </w:p>
        </w:tc>
        <w:tc>
          <w:tcPr>
            <w:tcW w:w="1440" w:type="dxa"/>
            <w:tcBorders>
              <w:top w:val="single" w:sz="4" w:space="0" w:color="auto"/>
            </w:tcBorders>
            <w:shd w:val="clear" w:color="auto" w:fill="auto"/>
          </w:tcPr>
          <w:p w14:paraId="3D2DBAE6" w14:textId="77777777" w:rsidR="008E602B" w:rsidRPr="00DC4EB9" w:rsidRDefault="008E602B" w:rsidP="008E602B">
            <w:pPr>
              <w:spacing w:before="120" w:after="120"/>
              <w:ind w:left="90" w:right="52" w:firstLine="0"/>
              <w:rPr>
                <w:sz w:val="24"/>
                <w:szCs w:val="19"/>
              </w:rPr>
            </w:pPr>
            <w:r w:rsidRPr="00DC4EB9">
              <w:rPr>
                <w:color w:val="000000"/>
                <w:sz w:val="24"/>
                <w:szCs w:val="19"/>
              </w:rPr>
              <w:t>41%</w:t>
            </w:r>
          </w:p>
        </w:tc>
      </w:tr>
      <w:tr w:rsidR="008E602B" w:rsidRPr="00BC745E" w14:paraId="582EE71E" w14:textId="77777777">
        <w:tblPrEx>
          <w:tblCellMar>
            <w:top w:w="0" w:type="dxa"/>
            <w:bottom w:w="0" w:type="dxa"/>
          </w:tblCellMar>
        </w:tblPrEx>
        <w:tc>
          <w:tcPr>
            <w:tcW w:w="1530" w:type="dxa"/>
            <w:tcBorders>
              <w:top w:val="single" w:sz="4" w:space="0" w:color="auto"/>
              <w:bottom w:val="single" w:sz="4" w:space="0" w:color="auto"/>
            </w:tcBorders>
            <w:shd w:val="clear" w:color="auto" w:fill="auto"/>
          </w:tcPr>
          <w:p w14:paraId="1251EDF4" w14:textId="77777777" w:rsidR="008E602B" w:rsidRPr="00DC4EB9" w:rsidRDefault="008E602B" w:rsidP="008E602B">
            <w:pPr>
              <w:spacing w:before="120" w:after="120"/>
              <w:ind w:left="90" w:right="52" w:firstLine="0"/>
              <w:rPr>
                <w:sz w:val="24"/>
                <w:szCs w:val="19"/>
              </w:rPr>
            </w:pPr>
            <w:r w:rsidRPr="00DC4EB9">
              <w:rPr>
                <w:color w:val="000000"/>
                <w:sz w:val="24"/>
                <w:szCs w:val="19"/>
              </w:rPr>
              <w:t>Parti Libéral du Qu</w:t>
            </w:r>
            <w:r w:rsidRPr="00DC4EB9">
              <w:rPr>
                <w:color w:val="000000"/>
                <w:sz w:val="24"/>
                <w:szCs w:val="19"/>
              </w:rPr>
              <w:t>é</w:t>
            </w:r>
            <w:r w:rsidRPr="00DC4EB9">
              <w:rPr>
                <w:color w:val="000000"/>
                <w:sz w:val="24"/>
                <w:szCs w:val="19"/>
              </w:rPr>
              <w:t>bec</w:t>
            </w:r>
          </w:p>
        </w:tc>
        <w:tc>
          <w:tcPr>
            <w:tcW w:w="1620" w:type="dxa"/>
            <w:tcBorders>
              <w:top w:val="single" w:sz="4" w:space="0" w:color="auto"/>
              <w:bottom w:val="single" w:sz="4" w:space="0" w:color="auto"/>
            </w:tcBorders>
            <w:shd w:val="clear" w:color="auto" w:fill="auto"/>
          </w:tcPr>
          <w:p w14:paraId="6C22625C" w14:textId="77777777" w:rsidR="008E602B" w:rsidRPr="00DC4EB9" w:rsidRDefault="008E602B" w:rsidP="008E602B">
            <w:pPr>
              <w:spacing w:before="120" w:after="120"/>
              <w:ind w:left="90" w:right="52" w:firstLine="0"/>
              <w:rPr>
                <w:sz w:val="24"/>
                <w:szCs w:val="19"/>
              </w:rPr>
            </w:pPr>
            <w:r w:rsidRPr="00DC4EB9">
              <w:rPr>
                <w:color w:val="000000"/>
                <w:sz w:val="24"/>
                <w:szCs w:val="19"/>
              </w:rPr>
              <w:t>Moyen</w:t>
            </w:r>
          </w:p>
        </w:tc>
        <w:tc>
          <w:tcPr>
            <w:tcW w:w="1440" w:type="dxa"/>
            <w:tcBorders>
              <w:top w:val="single" w:sz="4" w:space="0" w:color="auto"/>
              <w:bottom w:val="single" w:sz="4" w:space="0" w:color="auto"/>
            </w:tcBorders>
            <w:shd w:val="clear" w:color="auto" w:fill="auto"/>
          </w:tcPr>
          <w:p w14:paraId="7E245084" w14:textId="77777777" w:rsidR="008E602B" w:rsidRPr="00DC4EB9" w:rsidRDefault="008E602B" w:rsidP="008E602B">
            <w:pPr>
              <w:spacing w:before="120" w:after="120"/>
              <w:ind w:left="90" w:right="52" w:firstLine="0"/>
              <w:rPr>
                <w:sz w:val="24"/>
                <w:szCs w:val="19"/>
              </w:rPr>
            </w:pPr>
            <w:r w:rsidRPr="00DC4EB9">
              <w:rPr>
                <w:color w:val="000000"/>
                <w:sz w:val="24"/>
                <w:szCs w:val="19"/>
              </w:rPr>
              <w:t>Les grands ce</w:t>
            </w:r>
            <w:r w:rsidRPr="00DC4EB9">
              <w:rPr>
                <w:color w:val="000000"/>
                <w:sz w:val="24"/>
                <w:szCs w:val="19"/>
              </w:rPr>
              <w:t>n</w:t>
            </w:r>
            <w:r w:rsidRPr="00DC4EB9">
              <w:rPr>
                <w:color w:val="000000"/>
                <w:sz w:val="24"/>
                <w:szCs w:val="19"/>
              </w:rPr>
              <w:t>tres</w:t>
            </w:r>
          </w:p>
        </w:tc>
        <w:tc>
          <w:tcPr>
            <w:tcW w:w="1440" w:type="dxa"/>
            <w:tcBorders>
              <w:top w:val="single" w:sz="4" w:space="0" w:color="auto"/>
              <w:bottom w:val="single" w:sz="4" w:space="0" w:color="auto"/>
            </w:tcBorders>
            <w:shd w:val="clear" w:color="auto" w:fill="auto"/>
          </w:tcPr>
          <w:p w14:paraId="5231C3C6" w14:textId="77777777" w:rsidR="008E602B" w:rsidRPr="00DC4EB9" w:rsidRDefault="008E602B" w:rsidP="008E602B">
            <w:pPr>
              <w:spacing w:before="120" w:after="120"/>
              <w:ind w:left="90" w:right="52" w:firstLine="0"/>
              <w:rPr>
                <w:sz w:val="24"/>
                <w:szCs w:val="19"/>
              </w:rPr>
            </w:pPr>
            <w:r w:rsidRPr="00DC4EB9">
              <w:rPr>
                <w:color w:val="000000"/>
                <w:sz w:val="24"/>
                <w:szCs w:val="19"/>
              </w:rPr>
              <w:t>Les grandes sociétés i</w:t>
            </w:r>
            <w:r w:rsidRPr="00DC4EB9">
              <w:rPr>
                <w:color w:val="000000"/>
                <w:sz w:val="24"/>
                <w:szCs w:val="19"/>
              </w:rPr>
              <w:t>n</w:t>
            </w:r>
            <w:r w:rsidRPr="00DC4EB9">
              <w:rPr>
                <w:color w:val="000000"/>
                <w:sz w:val="24"/>
                <w:szCs w:val="19"/>
              </w:rPr>
              <w:t>du</w:t>
            </w:r>
            <w:r w:rsidRPr="00DC4EB9">
              <w:rPr>
                <w:color w:val="000000"/>
                <w:sz w:val="24"/>
                <w:szCs w:val="19"/>
              </w:rPr>
              <w:t>s</w:t>
            </w:r>
            <w:r w:rsidRPr="00DC4EB9">
              <w:rPr>
                <w:color w:val="000000"/>
                <w:sz w:val="24"/>
                <w:szCs w:val="19"/>
              </w:rPr>
              <w:t>trielles</w:t>
            </w:r>
          </w:p>
        </w:tc>
        <w:tc>
          <w:tcPr>
            <w:tcW w:w="1440" w:type="dxa"/>
            <w:tcBorders>
              <w:top w:val="single" w:sz="4" w:space="0" w:color="auto"/>
              <w:bottom w:val="single" w:sz="4" w:space="0" w:color="auto"/>
            </w:tcBorders>
            <w:shd w:val="clear" w:color="auto" w:fill="auto"/>
          </w:tcPr>
          <w:p w14:paraId="5A306B74" w14:textId="77777777" w:rsidR="008E602B" w:rsidRPr="00DC4EB9" w:rsidRDefault="008E602B" w:rsidP="008E602B">
            <w:pPr>
              <w:spacing w:before="120" w:after="120"/>
              <w:ind w:left="90" w:right="52" w:firstLine="0"/>
              <w:rPr>
                <w:sz w:val="24"/>
                <w:szCs w:val="19"/>
              </w:rPr>
            </w:pPr>
            <w:r w:rsidRPr="00DC4EB9">
              <w:rPr>
                <w:color w:val="000000"/>
                <w:sz w:val="24"/>
                <w:szCs w:val="19"/>
              </w:rPr>
              <w:t>Limité</w:t>
            </w:r>
          </w:p>
        </w:tc>
        <w:tc>
          <w:tcPr>
            <w:tcW w:w="1440" w:type="dxa"/>
            <w:tcBorders>
              <w:top w:val="single" w:sz="4" w:space="0" w:color="auto"/>
              <w:bottom w:val="single" w:sz="4" w:space="0" w:color="auto"/>
            </w:tcBorders>
            <w:shd w:val="clear" w:color="auto" w:fill="auto"/>
          </w:tcPr>
          <w:p w14:paraId="0E9729E5" w14:textId="77777777" w:rsidR="008E602B" w:rsidRPr="00DC4EB9" w:rsidRDefault="008E602B" w:rsidP="008E602B">
            <w:pPr>
              <w:spacing w:before="120" w:after="120"/>
              <w:ind w:left="90" w:right="52" w:firstLine="0"/>
              <w:rPr>
                <w:sz w:val="24"/>
                <w:szCs w:val="19"/>
              </w:rPr>
            </w:pPr>
            <w:r w:rsidRPr="00DC4EB9">
              <w:rPr>
                <w:color w:val="000000"/>
                <w:sz w:val="24"/>
                <w:szCs w:val="19"/>
              </w:rPr>
              <w:t>34%</w:t>
            </w:r>
          </w:p>
        </w:tc>
      </w:tr>
      <w:tr w:rsidR="008E602B" w:rsidRPr="00BC745E" w14:paraId="5050260C" w14:textId="77777777">
        <w:tblPrEx>
          <w:tblCellMar>
            <w:top w:w="0" w:type="dxa"/>
            <w:bottom w:w="0" w:type="dxa"/>
          </w:tblCellMar>
        </w:tblPrEx>
        <w:tc>
          <w:tcPr>
            <w:tcW w:w="1530" w:type="dxa"/>
            <w:tcBorders>
              <w:top w:val="single" w:sz="4" w:space="0" w:color="auto"/>
            </w:tcBorders>
            <w:shd w:val="clear" w:color="auto" w:fill="auto"/>
          </w:tcPr>
          <w:p w14:paraId="1A655B31" w14:textId="77777777" w:rsidR="008E602B" w:rsidRPr="00DC4EB9" w:rsidRDefault="008E602B" w:rsidP="008E602B">
            <w:pPr>
              <w:spacing w:before="120" w:after="120"/>
              <w:ind w:left="90" w:right="52" w:firstLine="0"/>
              <w:rPr>
                <w:color w:val="000000"/>
                <w:sz w:val="24"/>
                <w:szCs w:val="19"/>
              </w:rPr>
            </w:pPr>
            <w:r w:rsidRPr="00DC4EB9">
              <w:rPr>
                <w:color w:val="000000"/>
                <w:sz w:val="24"/>
                <w:szCs w:val="19"/>
              </w:rPr>
              <w:t>Union Nation</w:t>
            </w:r>
            <w:r w:rsidRPr="00DC4EB9">
              <w:rPr>
                <w:color w:val="000000"/>
                <w:sz w:val="24"/>
                <w:szCs w:val="19"/>
              </w:rPr>
              <w:t>a</w:t>
            </w:r>
            <w:r w:rsidRPr="00DC4EB9">
              <w:rPr>
                <w:color w:val="000000"/>
                <w:sz w:val="24"/>
                <w:szCs w:val="19"/>
              </w:rPr>
              <w:t>le</w:t>
            </w:r>
          </w:p>
        </w:tc>
        <w:tc>
          <w:tcPr>
            <w:tcW w:w="1620" w:type="dxa"/>
            <w:tcBorders>
              <w:top w:val="single" w:sz="4" w:space="0" w:color="auto"/>
            </w:tcBorders>
            <w:shd w:val="clear" w:color="auto" w:fill="auto"/>
          </w:tcPr>
          <w:p w14:paraId="3D6832DA" w14:textId="77777777" w:rsidR="008E602B" w:rsidRPr="00DC4EB9" w:rsidRDefault="008E602B" w:rsidP="008E602B">
            <w:pPr>
              <w:spacing w:before="120" w:after="120"/>
              <w:ind w:left="90" w:right="52" w:firstLine="0"/>
              <w:rPr>
                <w:color w:val="000000"/>
                <w:sz w:val="24"/>
                <w:szCs w:val="19"/>
              </w:rPr>
            </w:pPr>
            <w:r w:rsidRPr="00DC4EB9">
              <w:rPr>
                <w:color w:val="000000"/>
                <w:sz w:val="24"/>
                <w:szCs w:val="19"/>
              </w:rPr>
              <w:t xml:space="preserve">Minimum </w:t>
            </w:r>
          </w:p>
        </w:tc>
        <w:tc>
          <w:tcPr>
            <w:tcW w:w="1440" w:type="dxa"/>
            <w:tcBorders>
              <w:top w:val="single" w:sz="4" w:space="0" w:color="auto"/>
            </w:tcBorders>
            <w:shd w:val="clear" w:color="auto" w:fill="auto"/>
          </w:tcPr>
          <w:p w14:paraId="6173BD0B" w14:textId="77777777" w:rsidR="008E602B" w:rsidRPr="00DC4EB9" w:rsidRDefault="008E602B" w:rsidP="008E602B">
            <w:pPr>
              <w:spacing w:before="120" w:after="120"/>
              <w:ind w:left="90" w:right="52" w:firstLine="0"/>
              <w:rPr>
                <w:color w:val="000000"/>
                <w:sz w:val="24"/>
                <w:szCs w:val="19"/>
              </w:rPr>
            </w:pPr>
            <w:r w:rsidRPr="00DC4EB9">
              <w:rPr>
                <w:color w:val="000000"/>
                <w:sz w:val="24"/>
                <w:szCs w:val="19"/>
              </w:rPr>
              <w:t>Non spécifié</w:t>
            </w:r>
          </w:p>
        </w:tc>
        <w:tc>
          <w:tcPr>
            <w:tcW w:w="1440" w:type="dxa"/>
            <w:tcBorders>
              <w:top w:val="single" w:sz="4" w:space="0" w:color="auto"/>
            </w:tcBorders>
            <w:shd w:val="clear" w:color="auto" w:fill="auto"/>
          </w:tcPr>
          <w:p w14:paraId="302845C2" w14:textId="77777777" w:rsidR="008E602B" w:rsidRPr="00DC4EB9" w:rsidRDefault="008E602B" w:rsidP="008E602B">
            <w:pPr>
              <w:spacing w:before="120" w:after="120"/>
              <w:ind w:left="90" w:right="52" w:firstLine="0"/>
              <w:rPr>
                <w:color w:val="000000"/>
                <w:sz w:val="24"/>
                <w:szCs w:val="19"/>
              </w:rPr>
            </w:pPr>
            <w:r w:rsidRPr="00DC4EB9">
              <w:rPr>
                <w:color w:val="000000"/>
                <w:sz w:val="24"/>
                <w:szCs w:val="19"/>
              </w:rPr>
              <w:t>Les petites et moyennes e</w:t>
            </w:r>
            <w:r w:rsidRPr="00DC4EB9">
              <w:rPr>
                <w:color w:val="000000"/>
                <w:sz w:val="24"/>
                <w:szCs w:val="19"/>
              </w:rPr>
              <w:t>n</w:t>
            </w:r>
            <w:r w:rsidRPr="00DC4EB9">
              <w:rPr>
                <w:color w:val="000000"/>
                <w:sz w:val="24"/>
                <w:szCs w:val="19"/>
              </w:rPr>
              <w:t>treprises</w:t>
            </w:r>
          </w:p>
        </w:tc>
        <w:tc>
          <w:tcPr>
            <w:tcW w:w="1440" w:type="dxa"/>
            <w:tcBorders>
              <w:top w:val="single" w:sz="4" w:space="0" w:color="auto"/>
            </w:tcBorders>
            <w:shd w:val="clear" w:color="auto" w:fill="auto"/>
          </w:tcPr>
          <w:p w14:paraId="1408F97F" w14:textId="77777777" w:rsidR="008E602B" w:rsidRPr="00DC4EB9" w:rsidRDefault="008E602B" w:rsidP="008E602B">
            <w:pPr>
              <w:spacing w:before="120" w:after="120"/>
              <w:ind w:left="90" w:right="52" w:firstLine="0"/>
              <w:rPr>
                <w:color w:val="000000"/>
                <w:sz w:val="24"/>
                <w:szCs w:val="19"/>
              </w:rPr>
            </w:pPr>
            <w:r w:rsidRPr="00DC4EB9">
              <w:rPr>
                <w:color w:val="000000"/>
                <w:sz w:val="24"/>
                <w:szCs w:val="19"/>
              </w:rPr>
              <w:t>Limité</w:t>
            </w:r>
          </w:p>
        </w:tc>
        <w:tc>
          <w:tcPr>
            <w:tcW w:w="1440" w:type="dxa"/>
            <w:tcBorders>
              <w:top w:val="single" w:sz="4" w:space="0" w:color="auto"/>
            </w:tcBorders>
            <w:shd w:val="clear" w:color="auto" w:fill="auto"/>
          </w:tcPr>
          <w:p w14:paraId="375844B2" w14:textId="77777777" w:rsidR="008E602B" w:rsidRPr="00DC4EB9" w:rsidRDefault="008E602B" w:rsidP="008E602B">
            <w:pPr>
              <w:spacing w:before="120" w:after="120"/>
              <w:ind w:left="90" w:right="52" w:firstLine="0"/>
              <w:rPr>
                <w:color w:val="000000"/>
                <w:sz w:val="24"/>
                <w:szCs w:val="19"/>
              </w:rPr>
            </w:pPr>
            <w:r w:rsidRPr="00DC4EB9">
              <w:rPr>
                <w:color w:val="000000"/>
                <w:sz w:val="24"/>
                <w:szCs w:val="19"/>
              </w:rPr>
              <w:t>18%</w:t>
            </w:r>
          </w:p>
        </w:tc>
      </w:tr>
    </w:tbl>
    <w:p w14:paraId="2DD07BD8" w14:textId="77777777" w:rsidR="008E602B" w:rsidRDefault="008E602B" w:rsidP="008E602B"/>
    <w:p w14:paraId="322BCD02" w14:textId="77777777" w:rsidR="008E602B" w:rsidRPr="006B36AB" w:rsidRDefault="008E602B" w:rsidP="008E602B">
      <w:pPr>
        <w:spacing w:before="120" w:after="120"/>
        <w:rPr>
          <w:sz w:val="2"/>
          <w:szCs w:val="2"/>
        </w:rPr>
      </w:pPr>
    </w:p>
    <w:p w14:paraId="5564A0C3" w14:textId="77777777" w:rsidR="008E602B" w:rsidRDefault="008E602B" w:rsidP="008E602B">
      <w:pPr>
        <w:spacing w:before="120" w:after="120"/>
        <w:jc w:val="both"/>
        <w:rPr>
          <w:color w:val="000000"/>
        </w:rPr>
      </w:pPr>
      <w:r>
        <w:rPr>
          <w:color w:val="000000"/>
        </w:rPr>
        <w:t>[148]</w:t>
      </w:r>
    </w:p>
    <w:p w14:paraId="10784D48" w14:textId="77777777" w:rsidR="008E602B" w:rsidRPr="006B36AB" w:rsidRDefault="008E602B" w:rsidP="008E602B">
      <w:pPr>
        <w:spacing w:before="120" w:after="120"/>
        <w:jc w:val="both"/>
      </w:pPr>
      <w:r w:rsidRPr="006B36AB">
        <w:rPr>
          <w:color w:val="000000"/>
        </w:rPr>
        <w:t>Les différences sont également très marquées dans le domaine s</w:t>
      </w:r>
      <w:r w:rsidRPr="006B36AB">
        <w:rPr>
          <w:color w:val="000000"/>
        </w:rPr>
        <w:t>o</w:t>
      </w:r>
      <w:r w:rsidRPr="006B36AB">
        <w:rPr>
          <w:color w:val="000000"/>
        </w:rPr>
        <w:t>cial. Le Parti Québécois soutient des positions favorables aux organ</w:t>
      </w:r>
      <w:r w:rsidRPr="006B36AB">
        <w:rPr>
          <w:color w:val="000000"/>
        </w:rPr>
        <w:t>i</w:t>
      </w:r>
      <w:r w:rsidRPr="006B36AB">
        <w:rPr>
          <w:color w:val="000000"/>
        </w:rPr>
        <w:t>sations de défense des intérêts des travailleurs salariés, alors que les autres partis préconisent une réglementation restreignant les activités et possibilités d’action de ces organisations. Le Parti Québécois pr</w:t>
      </w:r>
      <w:r w:rsidRPr="006B36AB">
        <w:rPr>
          <w:color w:val="000000"/>
        </w:rPr>
        <w:t>o</w:t>
      </w:r>
      <w:r w:rsidRPr="006B36AB">
        <w:rPr>
          <w:color w:val="000000"/>
        </w:rPr>
        <w:t>pose une action de l’État en faveur d’une plus grande égalité non se</w:t>
      </w:r>
      <w:r w:rsidRPr="006B36AB">
        <w:rPr>
          <w:color w:val="000000"/>
        </w:rPr>
        <w:t>u</w:t>
      </w:r>
      <w:r w:rsidRPr="006B36AB">
        <w:rPr>
          <w:color w:val="000000"/>
        </w:rPr>
        <w:t>lement de chances mais aussi de situation dans le secteur de la santé, de l’éducation et des services sociaux ; les autres partis politiques souscrivent aussi à l’idéal d’égalité, mais ils ne préconisent pas le r</w:t>
      </w:r>
      <w:r w:rsidRPr="006B36AB">
        <w:rPr>
          <w:color w:val="000000"/>
        </w:rPr>
        <w:t>e</w:t>
      </w:r>
      <w:r w:rsidRPr="006B36AB">
        <w:rPr>
          <w:color w:val="000000"/>
        </w:rPr>
        <w:t>cours aux interventions gouvernementales pour atteindre cet idéal.</w:t>
      </w:r>
    </w:p>
    <w:p w14:paraId="723980F8" w14:textId="77777777" w:rsidR="008E602B" w:rsidRPr="006B36AB" w:rsidRDefault="008E602B" w:rsidP="008E602B">
      <w:pPr>
        <w:spacing w:before="120" w:after="120"/>
        <w:jc w:val="both"/>
      </w:pPr>
      <w:r w:rsidRPr="006B36AB">
        <w:rPr>
          <w:color w:val="000000"/>
        </w:rPr>
        <w:t>Les différences, enfin, sont majeures entre le Parti Québécois et les autres partis politiques sur des points comme la législation linguist</w:t>
      </w:r>
      <w:r w:rsidRPr="006B36AB">
        <w:rPr>
          <w:color w:val="000000"/>
        </w:rPr>
        <w:t>i</w:t>
      </w:r>
      <w:r w:rsidRPr="006B36AB">
        <w:rPr>
          <w:color w:val="000000"/>
        </w:rPr>
        <w:t>que, la réglementation des campagnes électorales et, bien sûr, l’identification nationale.</w:t>
      </w:r>
    </w:p>
    <w:p w14:paraId="2315A4AE" w14:textId="77777777" w:rsidR="008E602B" w:rsidRPr="006B36AB" w:rsidRDefault="008E602B" w:rsidP="008E602B">
      <w:pPr>
        <w:spacing w:before="120" w:after="120"/>
        <w:jc w:val="both"/>
      </w:pPr>
      <w:r w:rsidRPr="006B36AB">
        <w:rPr>
          <w:color w:val="000000"/>
        </w:rPr>
        <w:t>Devant les différences relevées au point de vue de la composition des catégories dominantes dans les divers partis, et devant les diff</w:t>
      </w:r>
      <w:r w:rsidRPr="006B36AB">
        <w:rPr>
          <w:color w:val="000000"/>
        </w:rPr>
        <w:t>é</w:t>
      </w:r>
      <w:r w:rsidRPr="006B36AB">
        <w:rPr>
          <w:color w:val="000000"/>
        </w:rPr>
        <w:t>rences relevées du point de vue des objectifs législatifs définis par les divers partis, il est évident que l’opposition entre les partis déborde les questions de langue et le dilemme de l’identification nationale. Le Parti Québécois, selon mon hypothèse, est l’instrument d’une catég</w:t>
      </w:r>
      <w:r w:rsidRPr="006B36AB">
        <w:rPr>
          <w:color w:val="000000"/>
        </w:rPr>
        <w:t>o</w:t>
      </w:r>
      <w:r w:rsidRPr="006B36AB">
        <w:rPr>
          <w:color w:val="000000"/>
        </w:rPr>
        <w:t>rie sociale nouvelle au Québec, une catégorie dont l’importance réelle n’a cessé de croître depuis une vingtaine d’années, une catégorie dont les conceptions de la société sont une contestation des idéologies tr</w:t>
      </w:r>
      <w:r w:rsidRPr="006B36AB">
        <w:rPr>
          <w:color w:val="000000"/>
        </w:rPr>
        <w:t>a</w:t>
      </w:r>
      <w:r w:rsidRPr="006B36AB">
        <w:rPr>
          <w:color w:val="000000"/>
        </w:rPr>
        <w:t>ditionnelles.</w:t>
      </w:r>
    </w:p>
    <w:p w14:paraId="105B60FC" w14:textId="77777777" w:rsidR="008E602B" w:rsidRPr="006B36AB" w:rsidRDefault="008E602B" w:rsidP="008E602B">
      <w:pPr>
        <w:spacing w:before="120" w:after="120"/>
        <w:jc w:val="both"/>
      </w:pPr>
      <w:r w:rsidRPr="006B36AB">
        <w:rPr>
          <w:color w:val="000000"/>
        </w:rPr>
        <w:t>Le contentieux est majeur dans tous les secteurs qui touchent le contrôle de la production et de la distribution des biens et des services sur le territoire du Québec. C’est-à-dire sur l’économie. Les membres dirigeants du Parti Québécois souhaitent que ce contrôle appartienne aux « gens d’ici », travailleurs et consommateurs. Ils croient que la maîtrise des Québécois sur la production et la distribution des biens et services produits ou consommés sur le territoire du Québec apport</w:t>
      </w:r>
      <w:r w:rsidRPr="006B36AB">
        <w:rPr>
          <w:color w:val="000000"/>
        </w:rPr>
        <w:t>e</w:t>
      </w:r>
      <w:r w:rsidRPr="006B36AB">
        <w:rPr>
          <w:color w:val="000000"/>
        </w:rPr>
        <w:t>rait aux Québécois des bénéfices considérables, un niveau de vie plus élevé, une sécurité plus grande. Ils croient enfin qu’il est matériell</w:t>
      </w:r>
      <w:r w:rsidRPr="006B36AB">
        <w:rPr>
          <w:color w:val="000000"/>
        </w:rPr>
        <w:t>e</w:t>
      </w:r>
      <w:r w:rsidRPr="006B36AB">
        <w:rPr>
          <w:color w:val="000000"/>
        </w:rPr>
        <w:t>ment</w:t>
      </w:r>
      <w:r>
        <w:rPr>
          <w:color w:val="000000"/>
        </w:rPr>
        <w:t xml:space="preserve"> [149]</w:t>
      </w:r>
      <w:r w:rsidRPr="006B36AB">
        <w:rPr>
          <w:color w:val="000000"/>
        </w:rPr>
        <w:t xml:space="preserve"> possible d’acquérir une maîtrise croissante sur l’économie, et que les Québécois ont toutes les capacités voulues pour exercer e</w:t>
      </w:r>
      <w:r w:rsidRPr="006B36AB">
        <w:rPr>
          <w:color w:val="000000"/>
        </w:rPr>
        <w:t>f</w:t>
      </w:r>
      <w:r w:rsidRPr="006B36AB">
        <w:rPr>
          <w:color w:val="000000"/>
        </w:rPr>
        <w:t>ficacement ce contrôle de leur propre économie. Les bénéf</w:t>
      </w:r>
      <w:r w:rsidRPr="006B36AB">
        <w:rPr>
          <w:color w:val="000000"/>
        </w:rPr>
        <w:t>i</w:t>
      </w:r>
      <w:r w:rsidRPr="006B36AB">
        <w:rPr>
          <w:color w:val="000000"/>
        </w:rPr>
        <w:t>ces à long terme, selon les dirigeants du Parti Québécois, justifient amplement les sacrifices à consentir dans le court terme.</w:t>
      </w:r>
    </w:p>
    <w:p w14:paraId="1CA458C0" w14:textId="77777777" w:rsidR="008E602B" w:rsidRPr="006B36AB" w:rsidRDefault="008E602B" w:rsidP="008E602B">
      <w:pPr>
        <w:spacing w:before="120" w:after="120"/>
        <w:jc w:val="both"/>
      </w:pPr>
      <w:r w:rsidRPr="006B36AB">
        <w:rPr>
          <w:color w:val="000000"/>
        </w:rPr>
        <w:t>Ces options semblent la contradiction même des intérêts des déte</w:t>
      </w:r>
      <w:r w:rsidRPr="006B36AB">
        <w:rPr>
          <w:color w:val="000000"/>
        </w:rPr>
        <w:t>n</w:t>
      </w:r>
      <w:r w:rsidRPr="006B36AB">
        <w:rPr>
          <w:color w:val="000000"/>
        </w:rPr>
        <w:t>teurs actuels du pouvoir économique au Québec. L’affrontement est majeur, fondamental.</w:t>
      </w:r>
    </w:p>
    <w:p w14:paraId="67ED6FE0" w14:textId="77777777" w:rsidR="008E602B" w:rsidRPr="006B36AB" w:rsidRDefault="008E602B" w:rsidP="008E602B">
      <w:pPr>
        <w:spacing w:before="120" w:after="120"/>
        <w:jc w:val="both"/>
      </w:pPr>
      <w:r w:rsidRPr="006B36AB">
        <w:rPr>
          <w:color w:val="000000"/>
        </w:rPr>
        <w:t>Les dirigeants du Parti Québécois sont convaincus que les intérêts qu’ils défendent sont ceux des travailleurs, ceux du monde ordinaire. Mais c’est aussi la conviction des détenteurs et des administrateurs des grands capitaux privés, qui « donnent des jobs ». Cependant, à la différence des détenteurs et administrateurs des grands capitaux pr</w:t>
      </w:r>
      <w:r w:rsidRPr="006B36AB">
        <w:rPr>
          <w:color w:val="000000"/>
        </w:rPr>
        <w:t>i</w:t>
      </w:r>
      <w:r w:rsidRPr="006B36AB">
        <w:rPr>
          <w:color w:val="000000"/>
        </w:rPr>
        <w:t>vés, les dirigeants du Parti Québécois croient que les décisions éc</w:t>
      </w:r>
      <w:r w:rsidRPr="006B36AB">
        <w:rPr>
          <w:color w:val="000000"/>
        </w:rPr>
        <w:t>o</w:t>
      </w:r>
      <w:r w:rsidRPr="006B36AB">
        <w:rPr>
          <w:color w:val="000000"/>
        </w:rPr>
        <w:t>nomiques doivent être prises en fonction de l’ensemble de la société et non pas seulement en fonction des intérêts particuliers de chaque e</w:t>
      </w:r>
      <w:r w:rsidRPr="006B36AB">
        <w:rPr>
          <w:color w:val="000000"/>
        </w:rPr>
        <w:t>n</w:t>
      </w:r>
      <w:r w:rsidRPr="006B36AB">
        <w:rPr>
          <w:color w:val="000000"/>
        </w:rPr>
        <w:t>treprise. De ce point de vue, croient-ils, les travailleurs du Québec ont plus à gagner d’un appui au Parti Québécois que d’un appui aux partis politiques qui acceptent la domination des détenteurs et administr</w:t>
      </w:r>
      <w:r w:rsidRPr="006B36AB">
        <w:rPr>
          <w:color w:val="000000"/>
        </w:rPr>
        <w:t>a</w:t>
      </w:r>
      <w:r w:rsidRPr="006B36AB">
        <w:rPr>
          <w:color w:val="000000"/>
        </w:rPr>
        <w:t>teurs des grands capitaux privés.</w:t>
      </w:r>
    </w:p>
    <w:p w14:paraId="1AE9D213" w14:textId="77777777" w:rsidR="008E602B" w:rsidRPr="006B36AB" w:rsidRDefault="008E602B" w:rsidP="008E602B">
      <w:pPr>
        <w:spacing w:before="120" w:after="120"/>
        <w:jc w:val="both"/>
      </w:pPr>
      <w:r w:rsidRPr="006B36AB">
        <w:rPr>
          <w:color w:val="000000"/>
        </w:rPr>
        <w:t>Il ne s’agit pas pourtant, du point de vue des dirigeants du Parti Québécois, de remplacer le système économique actuel par un autre système ; il s’agit simplement, au contraire, de concentrer les moyens collectifs qui existent déjà afin de les mettre au service des intérêts du monde ordinaire du Québec. Mais même cela, c’est trop, du point de vue des détenteurs et administrateurs de grands capitaux privés. Le Parti Québécois n’est pas un parti “socialiste” — et d’autres que nous l’ont dit avant aujourd’hui,— pourtant il défend des intérêts qui me</w:t>
      </w:r>
      <w:r w:rsidRPr="006B36AB">
        <w:rPr>
          <w:color w:val="000000"/>
        </w:rPr>
        <w:t>t</w:t>
      </w:r>
      <w:r w:rsidRPr="006B36AB">
        <w:rPr>
          <w:color w:val="000000"/>
        </w:rPr>
        <w:t>tent en cause, non seulement l’autorité du gouvernement central du Canada, mais aussi et surtout l’autorité et l’autonomie des détenteurs actuels du pouvoir économique au Québec. De ce point de vue, au-delà des aspects constitutionnels et linguistiques du contentieux Ott</w:t>
      </w:r>
      <w:r w:rsidRPr="006B36AB">
        <w:rPr>
          <w:color w:val="000000"/>
        </w:rPr>
        <w:t>a</w:t>
      </w:r>
      <w:r w:rsidRPr="006B36AB">
        <w:rPr>
          <w:color w:val="000000"/>
        </w:rPr>
        <w:t>wa-Québec, les affrontements exprimés depuis l’accession au</w:t>
      </w:r>
      <w:r>
        <w:rPr>
          <w:color w:val="000000"/>
        </w:rPr>
        <w:t xml:space="preserve"> [150] </w:t>
      </w:r>
      <w:r w:rsidRPr="006B36AB">
        <w:rPr>
          <w:color w:val="000000"/>
        </w:rPr>
        <w:t>pouvoir du Parti Québécois ont toutes les caractéristiques des plus s</w:t>
      </w:r>
      <w:r w:rsidRPr="006B36AB">
        <w:rPr>
          <w:color w:val="000000"/>
        </w:rPr>
        <w:t>é</w:t>
      </w:r>
      <w:r w:rsidRPr="006B36AB">
        <w:rPr>
          <w:color w:val="000000"/>
        </w:rPr>
        <w:t>rieux affrontements qu’ait connus l’Amérique depuis les trente derni</w:t>
      </w:r>
      <w:r w:rsidRPr="006B36AB">
        <w:rPr>
          <w:color w:val="000000"/>
        </w:rPr>
        <w:t>è</w:t>
      </w:r>
      <w:r w:rsidRPr="006B36AB">
        <w:rPr>
          <w:color w:val="000000"/>
        </w:rPr>
        <w:t>res années.</w:t>
      </w:r>
    </w:p>
    <w:p w14:paraId="172CD362" w14:textId="77777777" w:rsidR="008E602B" w:rsidRPr="006B36AB" w:rsidRDefault="008E602B" w:rsidP="008E602B">
      <w:pPr>
        <w:spacing w:before="120" w:after="120"/>
        <w:jc w:val="both"/>
      </w:pPr>
      <w:r w:rsidRPr="006B36AB">
        <w:rPr>
          <w:color w:val="000000"/>
        </w:rPr>
        <w:t>En effet, dans la conjoncture actuelle, c’est forcé, les détenteurs et administrateurs des grands capitaux vont se tourner vers Ottawa afin d’y trouver les appuis dont ils ont besoin et le gouvernement fédéral ne pourra pas les leur refuser, car en échange ils lui apporteront un appui dont il a lui-même besoin.</w:t>
      </w:r>
    </w:p>
    <w:p w14:paraId="2DB61E16" w14:textId="77777777" w:rsidR="008E602B" w:rsidRPr="006B36AB" w:rsidRDefault="008E602B" w:rsidP="008E602B">
      <w:pPr>
        <w:spacing w:before="120" w:after="120"/>
        <w:jc w:val="both"/>
      </w:pPr>
      <w:r w:rsidRPr="006B36AB">
        <w:rPr>
          <w:color w:val="000000"/>
        </w:rPr>
        <w:t>Ainsi, les affrontements entre Ottawa et Québec, qui jusqu’en 1976 avaient porté sur des enjeux particuliers, constituent maintenant le prélude à des modifications fondamentales dans la société québécoise. Selon moi, et c’est l’hypothèse que je vous soumets en terme de conclusion, le conflit constitutionnel et linguistique est déjà en voie de se transformer en un conflit économique majeur.</w:t>
      </w:r>
    </w:p>
    <w:p w14:paraId="3EACF068" w14:textId="77777777" w:rsidR="008E602B" w:rsidRDefault="008E602B" w:rsidP="008E602B">
      <w:pPr>
        <w:spacing w:before="120" w:after="120"/>
        <w:jc w:val="both"/>
        <w:rPr>
          <w:color w:val="000000"/>
        </w:rPr>
      </w:pPr>
    </w:p>
    <w:p w14:paraId="0B8FAB63" w14:textId="77777777" w:rsidR="008E602B" w:rsidRPr="006B36AB" w:rsidRDefault="008E602B" w:rsidP="008E602B">
      <w:pPr>
        <w:spacing w:before="120" w:after="120"/>
        <w:jc w:val="both"/>
      </w:pPr>
      <w:r w:rsidRPr="006B36AB">
        <w:rPr>
          <w:color w:val="000000"/>
        </w:rPr>
        <w:t>La question fondamentale n’est ni « juridique », ni « linguistique » : elle est économique. Il s’agit de savoir si le dévelo</w:t>
      </w:r>
      <w:r w:rsidRPr="006B36AB">
        <w:rPr>
          <w:color w:val="000000"/>
        </w:rPr>
        <w:t>p</w:t>
      </w:r>
      <w:r w:rsidRPr="006B36AB">
        <w:rPr>
          <w:color w:val="000000"/>
        </w:rPr>
        <w:t>pement économique du Québec se fera ou non ? Et, s’il se fait, il s’agit de savoir d’une part qui en aura l’initiative et le bénéfice, et, d’autre part, dans quel sens il s’effectuera ?</w:t>
      </w:r>
    </w:p>
    <w:p w14:paraId="21AEB422" w14:textId="77777777" w:rsidR="008E602B" w:rsidRDefault="008E602B" w:rsidP="008E602B">
      <w:pPr>
        <w:spacing w:before="120" w:after="120"/>
        <w:jc w:val="both"/>
        <w:rPr>
          <w:color w:val="000000"/>
        </w:rPr>
      </w:pPr>
      <w:r>
        <w:rPr>
          <w:color w:val="000000"/>
        </w:rPr>
        <w:br w:type="page"/>
      </w:r>
      <w:r w:rsidRPr="006B36AB">
        <w:rPr>
          <w:color w:val="000000"/>
        </w:rPr>
        <w:t>De l’avis des dirigeants du Parti Québécois, si le gouvernement du Québec ne devient pas un « vrai » gouvernement, le développement économique du Québec ne se fera pas.</w:t>
      </w:r>
    </w:p>
    <w:p w14:paraId="4641348C" w14:textId="77777777" w:rsidR="008E602B" w:rsidRDefault="008E602B" w:rsidP="008E602B">
      <w:pPr>
        <w:spacing w:before="120" w:after="120"/>
        <w:jc w:val="both"/>
        <w:rPr>
          <w:color w:val="000000"/>
        </w:rPr>
      </w:pPr>
    </w:p>
    <w:p w14:paraId="4E89C18A" w14:textId="77777777" w:rsidR="008E602B" w:rsidRDefault="008E602B" w:rsidP="008E602B">
      <w:pPr>
        <w:pStyle w:val="p"/>
      </w:pPr>
      <w:r>
        <w:br w:type="page"/>
        <w:t>[150]</w:t>
      </w:r>
    </w:p>
    <w:p w14:paraId="15D2AD71" w14:textId="77777777" w:rsidR="008E602B" w:rsidRPr="00E07116" w:rsidRDefault="008E602B" w:rsidP="008E602B">
      <w:pPr>
        <w:jc w:val="both"/>
      </w:pPr>
    </w:p>
    <w:p w14:paraId="4E548784" w14:textId="77777777" w:rsidR="008E602B" w:rsidRDefault="008E602B" w:rsidP="008E602B">
      <w:pPr>
        <w:jc w:val="both"/>
      </w:pPr>
    </w:p>
    <w:p w14:paraId="1BDFA706" w14:textId="77777777" w:rsidR="008E602B" w:rsidRPr="00E07116" w:rsidRDefault="008E602B" w:rsidP="008E602B">
      <w:pPr>
        <w:jc w:val="both"/>
      </w:pPr>
    </w:p>
    <w:p w14:paraId="6E176360" w14:textId="77777777" w:rsidR="008E602B" w:rsidRPr="001E6831" w:rsidRDefault="008E602B" w:rsidP="008E602B">
      <w:pPr>
        <w:ind w:firstLine="0"/>
        <w:jc w:val="center"/>
        <w:rPr>
          <w:sz w:val="24"/>
        </w:rPr>
      </w:pPr>
      <w:bookmarkStart w:id="19" w:name="Chance_au_coureur_pt_IV_2"/>
      <w:r w:rsidRPr="001E6831">
        <w:rPr>
          <w:sz w:val="36"/>
        </w:rPr>
        <w:t>La chance au coureur.</w:t>
      </w:r>
      <w:r w:rsidRPr="001E6831">
        <w:rPr>
          <w:sz w:val="36"/>
        </w:rPr>
        <w:br/>
      </w:r>
      <w:r w:rsidRPr="001E6831">
        <w:rPr>
          <w:i/>
          <w:sz w:val="24"/>
        </w:rPr>
        <w:t>Bilan de l’action du Gouvern</w:t>
      </w:r>
      <w:r w:rsidRPr="001E6831">
        <w:rPr>
          <w:i/>
          <w:sz w:val="24"/>
        </w:rPr>
        <w:t>e</w:t>
      </w:r>
      <w:r w:rsidRPr="001E6831">
        <w:rPr>
          <w:i/>
          <w:sz w:val="24"/>
        </w:rPr>
        <w:t>ment du Parti québécois</w:t>
      </w:r>
    </w:p>
    <w:p w14:paraId="124C3DAF" w14:textId="77777777" w:rsidR="008E602B" w:rsidRPr="00591DCE" w:rsidRDefault="008E602B" w:rsidP="008E602B">
      <w:pPr>
        <w:ind w:firstLine="0"/>
        <w:jc w:val="center"/>
        <w:rPr>
          <w:b/>
          <w:color w:val="000080"/>
          <w:sz w:val="24"/>
        </w:rPr>
      </w:pPr>
      <w:r>
        <w:rPr>
          <w:b/>
          <w:color w:val="000080"/>
          <w:sz w:val="24"/>
        </w:rPr>
        <w:t>Quatrième p</w:t>
      </w:r>
      <w:r w:rsidRPr="00591DCE">
        <w:rPr>
          <w:b/>
          <w:color w:val="000080"/>
          <w:sz w:val="24"/>
        </w:rPr>
        <w:t>artie</w:t>
      </w:r>
    </w:p>
    <w:p w14:paraId="11E713F5" w14:textId="77777777" w:rsidR="008E602B" w:rsidRPr="00384B20" w:rsidRDefault="008E602B" w:rsidP="008E602B">
      <w:pPr>
        <w:pStyle w:val="Titreniveau1"/>
      </w:pPr>
      <w:r>
        <w:t>IV.2</w:t>
      </w:r>
    </w:p>
    <w:p w14:paraId="68F54603" w14:textId="77777777" w:rsidR="008E602B" w:rsidRPr="00E07116" w:rsidRDefault="008E602B" w:rsidP="008E602B">
      <w:pPr>
        <w:pStyle w:val="Titreniveau2"/>
      </w:pPr>
      <w:r>
        <w:t>“Le jeu de “GO”</w:t>
      </w:r>
      <w:r>
        <w:br/>
        <w:t>et les relations Québec-Canada.”</w:t>
      </w:r>
    </w:p>
    <w:bookmarkEnd w:id="19"/>
    <w:p w14:paraId="248BE125" w14:textId="77777777" w:rsidR="008E602B" w:rsidRPr="00E07116" w:rsidRDefault="008E602B" w:rsidP="008E602B">
      <w:pPr>
        <w:jc w:val="both"/>
        <w:rPr>
          <w:szCs w:val="36"/>
        </w:rPr>
      </w:pPr>
    </w:p>
    <w:p w14:paraId="25490C2E" w14:textId="77777777" w:rsidR="008E602B" w:rsidRPr="00E07116" w:rsidRDefault="008E602B" w:rsidP="008E602B">
      <w:pPr>
        <w:pStyle w:val="auteur"/>
      </w:pPr>
      <w:r>
        <w:t>Daniel LATOUCHE</w:t>
      </w:r>
    </w:p>
    <w:p w14:paraId="7E64FBFA" w14:textId="77777777" w:rsidR="008E602B" w:rsidRPr="00E07116" w:rsidRDefault="008E602B" w:rsidP="008E602B">
      <w:pPr>
        <w:jc w:val="both"/>
      </w:pPr>
    </w:p>
    <w:p w14:paraId="032399AA" w14:textId="77777777" w:rsidR="008E602B" w:rsidRPr="00E07116" w:rsidRDefault="008E602B" w:rsidP="008E602B">
      <w:pPr>
        <w:jc w:val="both"/>
      </w:pPr>
    </w:p>
    <w:p w14:paraId="07CABB58" w14:textId="77777777" w:rsidR="008E602B" w:rsidRPr="00E07116" w:rsidRDefault="008E602B" w:rsidP="008E602B">
      <w:pPr>
        <w:jc w:val="both"/>
      </w:pPr>
    </w:p>
    <w:p w14:paraId="0781D55F" w14:textId="77777777" w:rsidR="008E602B" w:rsidRPr="00384B20" w:rsidRDefault="008E602B" w:rsidP="008E602B">
      <w:pPr>
        <w:ind w:right="90" w:firstLine="0"/>
        <w:jc w:val="both"/>
        <w:rPr>
          <w:sz w:val="20"/>
        </w:rPr>
      </w:pPr>
      <w:hyperlink w:anchor="tdm" w:history="1">
        <w:r w:rsidRPr="00384B20">
          <w:rPr>
            <w:rStyle w:val="Hyperlien"/>
            <w:sz w:val="20"/>
          </w:rPr>
          <w:t>Retour à la table des matières</w:t>
        </w:r>
      </w:hyperlink>
    </w:p>
    <w:p w14:paraId="1AE3630A" w14:textId="77777777" w:rsidR="008E602B" w:rsidRPr="006B36AB" w:rsidRDefault="008E602B" w:rsidP="008E602B">
      <w:pPr>
        <w:spacing w:before="120" w:after="120"/>
        <w:jc w:val="both"/>
      </w:pPr>
      <w:r w:rsidRPr="006B36AB">
        <w:rPr>
          <w:color w:val="000000"/>
        </w:rPr>
        <w:t>Il faut vraiment se creuser la tête pour trouver quelque chose de r</w:t>
      </w:r>
      <w:r w:rsidRPr="006B36AB">
        <w:rPr>
          <w:color w:val="000000"/>
        </w:rPr>
        <w:t>a</w:t>
      </w:r>
      <w:r w:rsidRPr="006B36AB">
        <w:rPr>
          <w:color w:val="000000"/>
        </w:rPr>
        <w:t>dicalement différent dans les relations Québec-Ottawa depuis le 15 novembre 1976. En fait la principale caractéristique de ces relations c’est qu’elles ressemblent à s’y méprendre au type de relations au</w:t>
      </w:r>
      <w:r w:rsidRPr="006B36AB">
        <w:rPr>
          <w:color w:val="000000"/>
        </w:rPr>
        <w:t>x</w:t>
      </w:r>
      <w:r w:rsidRPr="006B36AB">
        <w:rPr>
          <w:color w:val="000000"/>
        </w:rPr>
        <w:t>quelles nous sommes habitués depuis quinze ans. Rien de très surpr</w:t>
      </w:r>
      <w:r w:rsidRPr="006B36AB">
        <w:rPr>
          <w:color w:val="000000"/>
        </w:rPr>
        <w:t>e</w:t>
      </w:r>
      <w:r w:rsidRPr="006B36AB">
        <w:rPr>
          <w:color w:val="000000"/>
        </w:rPr>
        <w:t>nant si l’on songe que les principaux acteurs, Pierre Trudeau, Marc Lalonde, Claude Morin et René Lé</w:t>
      </w:r>
      <w:r>
        <w:rPr>
          <w:color w:val="000000"/>
        </w:rPr>
        <w:t>v</w:t>
      </w:r>
      <w:r w:rsidRPr="006B36AB">
        <w:rPr>
          <w:color w:val="000000"/>
        </w:rPr>
        <w:t>esque</w:t>
      </w:r>
      <w:r>
        <w:rPr>
          <w:color w:val="000000"/>
        </w:rPr>
        <w:t xml:space="preserve"> [151]</w:t>
      </w:r>
      <w:r w:rsidRPr="006B36AB">
        <w:rPr>
          <w:color w:val="000000"/>
        </w:rPr>
        <w:t xml:space="preserve"> s’affrontent déjà dans cette même compétition depuis une décennie, seules les dimensions de la patinoire ont changé. Certes, on peut maintenant supposer que ch</w:t>
      </w:r>
      <w:r w:rsidRPr="006B36AB">
        <w:rPr>
          <w:color w:val="000000"/>
        </w:rPr>
        <w:t>a</w:t>
      </w:r>
      <w:r w:rsidRPr="006B36AB">
        <w:rPr>
          <w:color w:val="000000"/>
        </w:rPr>
        <w:t>que gouvernement, le fédéral, les provinces et celui du Québec, après de multiples hésitations, s’est f</w:t>
      </w:r>
      <w:r w:rsidRPr="006B36AB">
        <w:rPr>
          <w:color w:val="000000"/>
        </w:rPr>
        <w:t>i</w:t>
      </w:r>
      <w:r w:rsidRPr="006B36AB">
        <w:rPr>
          <w:color w:val="000000"/>
        </w:rPr>
        <w:t>nalement donné une stratégie et un plan de bataille fort précis. Chaque geste de l’adversaire est donc an</w:t>
      </w:r>
      <w:r w:rsidRPr="006B36AB">
        <w:rPr>
          <w:color w:val="000000"/>
        </w:rPr>
        <w:t>a</w:t>
      </w:r>
      <w:r w:rsidRPr="006B36AB">
        <w:rPr>
          <w:color w:val="000000"/>
        </w:rPr>
        <w:t>lysé et disséqué comme s’il occupait une place bien précise dans la stratégie adverse. Du côté fédéral la Québécologie semble être dev</w:t>
      </w:r>
      <w:r w:rsidRPr="006B36AB">
        <w:rPr>
          <w:color w:val="000000"/>
        </w:rPr>
        <w:t>e</w:t>
      </w:r>
      <w:r w:rsidRPr="006B36AB">
        <w:rPr>
          <w:color w:val="000000"/>
        </w:rPr>
        <w:t>nue une industrie fort prospère avec le groupe Tellier, la commission Pépin-Robarts, le bureau du Premier Ministre, la direction des rel</w:t>
      </w:r>
      <w:r w:rsidRPr="006B36AB">
        <w:rPr>
          <w:color w:val="000000"/>
        </w:rPr>
        <w:t>a</w:t>
      </w:r>
      <w:r w:rsidRPr="006B36AB">
        <w:rPr>
          <w:color w:val="000000"/>
        </w:rPr>
        <w:t>tions fédérales-provinciales du Conseil Privé auquel on doit maint</w:t>
      </w:r>
      <w:r w:rsidRPr="006B36AB">
        <w:rPr>
          <w:color w:val="000000"/>
        </w:rPr>
        <w:t>e</w:t>
      </w:r>
      <w:r w:rsidRPr="006B36AB">
        <w:rPr>
          <w:color w:val="000000"/>
        </w:rPr>
        <w:t>nant ajouter le nouveau ministre des rel</w:t>
      </w:r>
      <w:r w:rsidRPr="006B36AB">
        <w:rPr>
          <w:color w:val="000000"/>
        </w:rPr>
        <w:t>a</w:t>
      </w:r>
      <w:r w:rsidRPr="006B36AB">
        <w:rPr>
          <w:color w:val="000000"/>
        </w:rPr>
        <w:t>tions fédérales-provinciales. Sans être dans le secret des dieux — et les dieux sont fort nombreux — on peut supposer que tous ces “sp</w:t>
      </w:r>
      <w:r w:rsidRPr="006B36AB">
        <w:rPr>
          <w:color w:val="000000"/>
        </w:rPr>
        <w:t>é</w:t>
      </w:r>
      <w:r w:rsidRPr="006B36AB">
        <w:rPr>
          <w:color w:val="000000"/>
        </w:rPr>
        <w:t>cialistes” passent une grande partie de leur temps à s’espionner mutuellement, à s’envoyer des m</w:t>
      </w:r>
      <w:r w:rsidRPr="006B36AB">
        <w:rPr>
          <w:color w:val="000000"/>
        </w:rPr>
        <w:t>é</w:t>
      </w:r>
      <w:r w:rsidRPr="006B36AB">
        <w:rPr>
          <w:color w:val="000000"/>
        </w:rPr>
        <w:t>mos et à se plaindre des conflits de j</w:t>
      </w:r>
      <w:r w:rsidRPr="006B36AB">
        <w:rPr>
          <w:color w:val="000000"/>
        </w:rPr>
        <w:t>u</w:t>
      </w:r>
      <w:r w:rsidRPr="006B36AB">
        <w:rPr>
          <w:color w:val="000000"/>
        </w:rPr>
        <w:t>ridiction. Il aurait pourtant été beaucoup plus simple de carrément créer un Secrétariat aux affaires québécoises, comme c’est le cas en Grande-Bretagne pour ce qui est de l’Ecosse. Mais à Ottawa, habitués comme on l’est à diviser pour régner, il aurait été difficile d’agir a</w:t>
      </w:r>
      <w:r w:rsidRPr="006B36AB">
        <w:rPr>
          <w:color w:val="000000"/>
        </w:rPr>
        <w:t>u</w:t>
      </w:r>
      <w:r w:rsidRPr="006B36AB">
        <w:rPr>
          <w:color w:val="000000"/>
        </w:rPr>
        <w:t>trement. Il s’agit pour Ottawa d’éviter à tout prix de donner l’impression que le gouvernement féd</w:t>
      </w:r>
      <w:r w:rsidRPr="006B36AB">
        <w:rPr>
          <w:color w:val="000000"/>
        </w:rPr>
        <w:t>é</w:t>
      </w:r>
      <w:r w:rsidRPr="006B36AB">
        <w:rPr>
          <w:color w:val="000000"/>
        </w:rPr>
        <w:t>ral ne bouge pas ou qu’il ne réagit qu’à la dimension québécoise du problème. Le résultat de cette double préoccupation est assez par</w:t>
      </w:r>
      <w:r w:rsidRPr="006B36AB">
        <w:rPr>
          <w:color w:val="000000"/>
        </w:rPr>
        <w:t>a</w:t>
      </w:r>
      <w:r w:rsidRPr="006B36AB">
        <w:rPr>
          <w:color w:val="000000"/>
        </w:rPr>
        <w:t>doxal : d’un côté on ne cesse d’affirmer que le gouvernement péquiste — dans la mesure du poss</w:t>
      </w:r>
      <w:r w:rsidRPr="006B36AB">
        <w:rPr>
          <w:color w:val="000000"/>
        </w:rPr>
        <w:t>i</w:t>
      </w:r>
      <w:r w:rsidRPr="006B36AB">
        <w:rPr>
          <w:color w:val="000000"/>
        </w:rPr>
        <w:t>ble on essaie d’éviter l’expression sans doute jugée trop diplomatique de « gouvernement québécois » — est l’une des causes de tous les malheurs qui affligent le Canada par les temps qui courent : inflation, baisse du dollar, chômage, chute des i</w:t>
      </w:r>
      <w:r w:rsidRPr="006B36AB">
        <w:rPr>
          <w:color w:val="000000"/>
        </w:rPr>
        <w:t>n</w:t>
      </w:r>
      <w:r w:rsidRPr="006B36AB">
        <w:rPr>
          <w:color w:val="000000"/>
        </w:rPr>
        <w:t>vestissements, et de l’autre on se refuse de discuter en tête-à-tête avec ce gouvernement sous prétexte qu’il ne faut pas accorder un statut particulier à ce gouvernement au détriment des neuf autres. D’un côté on isole le Québec, on le singul</w:t>
      </w:r>
      <w:r w:rsidRPr="006B36AB">
        <w:rPr>
          <w:color w:val="000000"/>
        </w:rPr>
        <w:t>a</w:t>
      </w:r>
      <w:r w:rsidRPr="006B36AB">
        <w:rPr>
          <w:color w:val="000000"/>
        </w:rPr>
        <w:t xml:space="preserve">rise lorsqu’il s’agit de diagnostiquer la source du </w:t>
      </w:r>
      <w:r w:rsidRPr="006B36AB">
        <w:rPr>
          <w:i/>
          <w:iCs/>
          <w:color w:val="000000"/>
        </w:rPr>
        <w:t>problème,</w:t>
      </w:r>
      <w:r w:rsidRPr="006B36AB">
        <w:rPr>
          <w:color w:val="000000"/>
        </w:rPr>
        <w:t xml:space="preserve"> mais de l’autre on choisit de le mettre au m</w:t>
      </w:r>
      <w:r w:rsidRPr="006B36AB">
        <w:rPr>
          <w:color w:val="000000"/>
        </w:rPr>
        <w:t>ê</w:t>
      </w:r>
      <w:r w:rsidRPr="006B36AB">
        <w:rPr>
          <w:color w:val="000000"/>
        </w:rPr>
        <w:t xml:space="preserve">me rang que les autres lorsque vient le temps de parler de </w:t>
      </w:r>
      <w:r w:rsidRPr="006B36AB">
        <w:rPr>
          <w:i/>
          <w:iCs/>
          <w:color w:val="000000"/>
        </w:rPr>
        <w:t>solutions.</w:t>
      </w:r>
    </w:p>
    <w:p w14:paraId="205B306F" w14:textId="77777777" w:rsidR="008E602B" w:rsidRPr="006B36AB" w:rsidRDefault="008E602B" w:rsidP="008E602B">
      <w:pPr>
        <w:spacing w:before="120" w:after="120"/>
        <w:jc w:val="both"/>
      </w:pPr>
      <w:r>
        <w:t>[152]</w:t>
      </w:r>
    </w:p>
    <w:p w14:paraId="655DCEF0" w14:textId="77777777" w:rsidR="008E602B" w:rsidRDefault="008E602B" w:rsidP="008E602B">
      <w:pPr>
        <w:spacing w:before="120" w:after="120"/>
        <w:jc w:val="both"/>
        <w:rPr>
          <w:color w:val="000000"/>
        </w:rPr>
      </w:pPr>
      <w:r w:rsidRPr="006B36AB">
        <w:rPr>
          <w:color w:val="000000"/>
        </w:rPr>
        <w:t>Du côté québécois, même s’il ne faut pas exagérer le caractère « planifié » de la démarche gouvernementale, on peut quand même identifier les principales prémices qui sous-tendent cette démarche. Nous discuterons ensuite de la façon dont celle-ci a pu s’organiser d</w:t>
      </w:r>
      <w:r w:rsidRPr="006B36AB">
        <w:rPr>
          <w:color w:val="000000"/>
        </w:rPr>
        <w:t>e</w:t>
      </w:r>
      <w:r w:rsidRPr="006B36AB">
        <w:rPr>
          <w:color w:val="000000"/>
        </w:rPr>
        <w:t>puis le 15 novembre.</w:t>
      </w:r>
    </w:p>
    <w:p w14:paraId="5AD8CB5E" w14:textId="77777777" w:rsidR="008E602B" w:rsidRPr="006B36AB" w:rsidRDefault="008E602B" w:rsidP="008E602B">
      <w:pPr>
        <w:spacing w:before="120" w:after="120"/>
        <w:jc w:val="both"/>
      </w:pPr>
    </w:p>
    <w:p w14:paraId="49FEAA7E" w14:textId="77777777" w:rsidR="008E602B" w:rsidRPr="006B36AB" w:rsidRDefault="008E602B" w:rsidP="008E602B">
      <w:pPr>
        <w:pStyle w:val="planche"/>
      </w:pPr>
      <w:r w:rsidRPr="006B36AB">
        <w:t>La vision du Canada et des Canadiens</w:t>
      </w:r>
    </w:p>
    <w:p w14:paraId="49DF7957" w14:textId="77777777" w:rsidR="008E602B" w:rsidRDefault="008E602B" w:rsidP="008E602B">
      <w:pPr>
        <w:spacing w:before="120" w:after="120"/>
        <w:jc w:val="both"/>
        <w:rPr>
          <w:color w:val="000000"/>
        </w:rPr>
      </w:pPr>
    </w:p>
    <w:p w14:paraId="1D3EE915" w14:textId="77777777" w:rsidR="008E602B" w:rsidRPr="006B36AB" w:rsidRDefault="008E602B" w:rsidP="008E602B">
      <w:pPr>
        <w:spacing w:before="120" w:after="120"/>
        <w:jc w:val="both"/>
      </w:pPr>
      <w:r>
        <w:rPr>
          <w:color w:val="000000"/>
        </w:rPr>
        <w:t>Même si elle a</w:t>
      </w:r>
      <w:r w:rsidRPr="006B36AB">
        <w:rPr>
          <w:color w:val="000000"/>
        </w:rPr>
        <w:t xml:space="preserve"> eu par le passé des contacts fréquents avec le Can</w:t>
      </w:r>
      <w:r w:rsidRPr="006B36AB">
        <w:rPr>
          <w:color w:val="000000"/>
        </w:rPr>
        <w:t>a</w:t>
      </w:r>
      <w:r w:rsidRPr="006B36AB">
        <w:rPr>
          <w:color w:val="000000"/>
        </w:rPr>
        <w:t>da-anglais, l’équipe gouvernementale actuelle possède une vision pa</w:t>
      </w:r>
      <w:r w:rsidRPr="006B36AB">
        <w:rPr>
          <w:color w:val="000000"/>
        </w:rPr>
        <w:t>s</w:t>
      </w:r>
      <w:r w:rsidRPr="006B36AB">
        <w:rPr>
          <w:color w:val="000000"/>
        </w:rPr>
        <w:t>sablement stéréotypée du Canada-anglais, partageant en cela la vision de la majorité des Québécois. Cette vision, il ne faut pas s’en surpre</w:t>
      </w:r>
      <w:r w:rsidRPr="006B36AB">
        <w:rPr>
          <w:color w:val="000000"/>
        </w:rPr>
        <w:t>n</w:t>
      </w:r>
      <w:r w:rsidRPr="006B36AB">
        <w:rPr>
          <w:color w:val="000000"/>
        </w:rPr>
        <w:t>dre, est l’antithèse de cet autre stéréotype, celui du Canadien-français. Alors que ce dernier était, et l’est encore dans une bonne mesure, pe</w:t>
      </w:r>
      <w:r w:rsidRPr="006B36AB">
        <w:rPr>
          <w:color w:val="000000"/>
        </w:rPr>
        <w:t>r</w:t>
      </w:r>
      <w:r w:rsidRPr="006B36AB">
        <w:rPr>
          <w:color w:val="000000"/>
        </w:rPr>
        <w:t>çu comme un être émotif, instable, généreux, idéaliste, sans grand sens des affaires, individualiste, bon vivant, attachant ; le Canadien-anglais demeure perçu comme un être froid, calculateur, matérialiste, né pour les affaires, préoccupé par son travail, bref, un individu « incolore, inodore et sans saveur », mais avec lequel il sera possible de s’entendre, le moment venu. Car s’il est une certitude, parmi tant d’autres, (on ne peut reprocher à ce gouvernement de manquer de confiance en lui-même), fort répandue parmi les membres de l’équipe gouvernementale c’est celle de l’inévitabilité d’une entente que</w:t>
      </w:r>
      <w:r w:rsidRPr="006B36AB">
        <w:rPr>
          <w:color w:val="000000"/>
        </w:rPr>
        <w:t>l</w:t>
      </w:r>
      <w:r w:rsidRPr="006B36AB">
        <w:rPr>
          <w:color w:val="000000"/>
        </w:rPr>
        <w:t>conque avec le Canada-anglais. Une fois le référendum gagné, une fois connu le contenu de l’option souveraineté-association, il ne fait aucun doute que le Canada-anglais va accepter la négociation.</w:t>
      </w:r>
    </w:p>
    <w:p w14:paraId="11808261" w14:textId="77777777" w:rsidR="008E602B" w:rsidRDefault="008E602B" w:rsidP="008E602B">
      <w:pPr>
        <w:spacing w:before="120" w:after="120"/>
        <w:jc w:val="both"/>
        <w:rPr>
          <w:color w:val="000000"/>
        </w:rPr>
      </w:pPr>
    </w:p>
    <w:p w14:paraId="0A167C1D" w14:textId="77777777" w:rsidR="008E602B" w:rsidRPr="0029373E" w:rsidRDefault="008E602B" w:rsidP="008E602B">
      <w:pPr>
        <w:spacing w:before="120" w:after="120"/>
        <w:ind w:left="720" w:hanging="360"/>
        <w:jc w:val="both"/>
        <w:rPr>
          <w:color w:val="000000"/>
        </w:rPr>
      </w:pPr>
      <w:r>
        <w:rPr>
          <w:color w:val="000000"/>
        </w:rPr>
        <w:t>1.</w:t>
      </w:r>
      <w:r>
        <w:rPr>
          <w:color w:val="000000"/>
        </w:rPr>
        <w:tab/>
      </w:r>
      <w:r w:rsidRPr="006B36AB">
        <w:rPr>
          <w:color w:val="000000"/>
        </w:rPr>
        <w:t>Ils n’auront pas le choix : refuser de négocier équivaudrait à un refus de voir la réalité en face.</w:t>
      </w:r>
    </w:p>
    <w:p w14:paraId="1BA412D8" w14:textId="77777777" w:rsidR="008E602B" w:rsidRPr="0029373E" w:rsidRDefault="008E602B" w:rsidP="008E602B">
      <w:pPr>
        <w:spacing w:before="120" w:after="120"/>
        <w:ind w:left="720" w:hanging="360"/>
        <w:jc w:val="both"/>
        <w:rPr>
          <w:color w:val="000000"/>
        </w:rPr>
      </w:pPr>
      <w:r>
        <w:rPr>
          <w:color w:val="000000"/>
        </w:rPr>
        <w:t>2.</w:t>
      </w:r>
      <w:r>
        <w:rPr>
          <w:color w:val="000000"/>
        </w:rPr>
        <w:tab/>
      </w:r>
      <w:r w:rsidRPr="006B36AB">
        <w:rPr>
          <w:color w:val="000000"/>
        </w:rPr>
        <w:t>Ils auront tout avantage à négocier puisque c’est de la survie économique et politique du Canada qui en dépend.</w:t>
      </w:r>
    </w:p>
    <w:p w14:paraId="0073A5B0" w14:textId="77777777" w:rsidR="008E602B" w:rsidRPr="0029373E" w:rsidRDefault="008E602B" w:rsidP="008E602B">
      <w:pPr>
        <w:spacing w:before="120" w:after="120"/>
        <w:ind w:left="720" w:hanging="360"/>
        <w:jc w:val="both"/>
        <w:rPr>
          <w:color w:val="000000"/>
        </w:rPr>
      </w:pPr>
      <w:r>
        <w:rPr>
          <w:color w:val="000000"/>
        </w:rPr>
        <w:t>3.</w:t>
      </w:r>
      <w:r>
        <w:rPr>
          <w:color w:val="000000"/>
        </w:rPr>
        <w:tab/>
      </w:r>
      <w:r w:rsidRPr="006B36AB">
        <w:rPr>
          <w:color w:val="000000"/>
        </w:rPr>
        <w:t>Le sens pratique des Canadiens-anglais fera en sorte qu’ils comprendront, une fois les esprits calmés, qu’ils n’ont pas le choix mais qu’ils ont avantage à s’asseoir à la table de négoci</w:t>
      </w:r>
      <w:r w:rsidRPr="006B36AB">
        <w:rPr>
          <w:color w:val="000000"/>
        </w:rPr>
        <w:t>a</w:t>
      </w:r>
      <w:r w:rsidRPr="006B36AB">
        <w:rPr>
          <w:color w:val="000000"/>
        </w:rPr>
        <w:t>tion.</w:t>
      </w:r>
    </w:p>
    <w:p w14:paraId="6FA813C5" w14:textId="77777777" w:rsidR="008E602B" w:rsidRDefault="008E602B" w:rsidP="008E602B">
      <w:pPr>
        <w:spacing w:before="120" w:after="120"/>
        <w:jc w:val="both"/>
      </w:pPr>
    </w:p>
    <w:p w14:paraId="1E0B6DAC" w14:textId="77777777" w:rsidR="008E602B" w:rsidRPr="006B36AB" w:rsidRDefault="008E602B" w:rsidP="008E602B">
      <w:pPr>
        <w:spacing w:before="120" w:after="120"/>
        <w:jc w:val="both"/>
      </w:pPr>
      <w:r>
        <w:t>[153]</w:t>
      </w:r>
    </w:p>
    <w:p w14:paraId="377B1D4D" w14:textId="77777777" w:rsidR="008E602B" w:rsidRPr="006B36AB" w:rsidRDefault="008E602B" w:rsidP="008E602B">
      <w:pPr>
        <w:spacing w:before="120" w:after="120"/>
        <w:jc w:val="both"/>
      </w:pPr>
      <w:r w:rsidRPr="006B36AB">
        <w:rPr>
          <w:color w:val="000000"/>
        </w:rPr>
        <w:t>L’imperméabilité et la circularité de ce raisonnement pourront étonner. Rien semble-t-il ne peut ébranler cette vision. Chaque réa</w:t>
      </w:r>
      <w:r w:rsidRPr="006B36AB">
        <w:rPr>
          <w:color w:val="000000"/>
        </w:rPr>
        <w:t>c</w:t>
      </w:r>
      <w:r w:rsidRPr="006B36AB">
        <w:rPr>
          <w:color w:val="000000"/>
        </w:rPr>
        <w:t>tion émotive, chaque charge à fond de train, chaque « jamais » est i</w:t>
      </w:r>
      <w:r w:rsidRPr="006B36AB">
        <w:rPr>
          <w:color w:val="000000"/>
        </w:rPr>
        <w:t>n</w:t>
      </w:r>
      <w:r w:rsidRPr="006B36AB">
        <w:rPr>
          <w:color w:val="000000"/>
        </w:rPr>
        <w:t>terprété comme une réaction temporaire quand elle n’est pas perçue comme une manœuvre déguisée ou même une tactique de négociation. On flaire le piège, le calcul politique d’hommes rationnels pour le</w:t>
      </w:r>
      <w:r w:rsidRPr="006B36AB">
        <w:rPr>
          <w:color w:val="000000"/>
        </w:rPr>
        <w:t>s</w:t>
      </w:r>
      <w:r w:rsidRPr="006B36AB">
        <w:rPr>
          <w:color w:val="000000"/>
        </w:rPr>
        <w:t>quels il est actuellement avantageux de faire semblant de refuser toute ouverture. On demeure convaincu que lorsque le projet péquiste de souveraineté-association sera déposé, le masque tombera. Qu’une telle vision, si réconfortante par sa capacité de tout expliquer soit encore prépondérante après un an d’exercice du pouvoir constitue sans aucun doute l’échec majeur de l’actuel gouvernement. On voit mal comment elle pourrait être modifiée. Quel dynamisme pourra venir contrecarrer cet enracinement dans une certitude tranquille ?</w:t>
      </w:r>
    </w:p>
    <w:p w14:paraId="091FE732" w14:textId="77777777" w:rsidR="008E602B" w:rsidRPr="006B36AB" w:rsidRDefault="008E602B" w:rsidP="008E602B">
      <w:pPr>
        <w:spacing w:before="120" w:after="120"/>
        <w:jc w:val="both"/>
      </w:pPr>
      <w:r w:rsidRPr="006B36AB">
        <w:rPr>
          <w:color w:val="000000"/>
        </w:rPr>
        <w:t>Parallèlement à cette vision stéréotypée des Canadiens-anglais on retrouve cette autre certitude, beaucoup mieux ancrée dans la réalité celle-là, à savoir qu’il existe, même si ce n’est qu’à un niveau e</w:t>
      </w:r>
      <w:r w:rsidRPr="006B36AB">
        <w:rPr>
          <w:color w:val="000000"/>
        </w:rPr>
        <w:t>m</w:t>
      </w:r>
      <w:r w:rsidRPr="006B36AB">
        <w:rPr>
          <w:color w:val="000000"/>
        </w:rPr>
        <w:t>bryonnaire, une i</w:t>
      </w:r>
      <w:r>
        <w:rPr>
          <w:color w:val="000000"/>
        </w:rPr>
        <w:t>dentité nationale canadienne-an</w:t>
      </w:r>
      <w:r w:rsidRPr="006B36AB">
        <w:rPr>
          <w:color w:val="000000"/>
        </w:rPr>
        <w:t>glaise. Cette entité est actuellement à se donner une nouvelle vision géographique qui pou</w:t>
      </w:r>
      <w:r w:rsidRPr="006B36AB">
        <w:rPr>
          <w:color w:val="000000"/>
        </w:rPr>
        <w:t>r</w:t>
      </w:r>
      <w:r w:rsidRPr="006B36AB">
        <w:rPr>
          <w:color w:val="000000"/>
        </w:rPr>
        <w:t xml:space="preserve">rait exclure de la portée le Québec. </w:t>
      </w:r>
      <w:r>
        <w:rPr>
          <w:color w:val="000000"/>
        </w:rPr>
        <w:t>À</w:t>
      </w:r>
      <w:r w:rsidRPr="006B36AB">
        <w:rPr>
          <w:color w:val="000000"/>
        </w:rPr>
        <w:t xml:space="preserve"> ce titre la décision de M. Tr</w:t>
      </w:r>
      <w:r w:rsidRPr="006B36AB">
        <w:rPr>
          <w:color w:val="000000"/>
        </w:rPr>
        <w:t>u</w:t>
      </w:r>
      <w:r w:rsidRPr="006B36AB">
        <w:rPr>
          <w:color w:val="000000"/>
        </w:rPr>
        <w:t>deau de ne pas intervenir légalement en faveur de la communauté a</w:t>
      </w:r>
      <w:r w:rsidRPr="006B36AB">
        <w:rPr>
          <w:color w:val="000000"/>
        </w:rPr>
        <w:t>n</w:t>
      </w:r>
      <w:r w:rsidRPr="006B36AB">
        <w:rPr>
          <w:color w:val="000000"/>
        </w:rPr>
        <w:t>glophone québécoise et son « conseil » à cette communauté d’engager la bataille électoralement constitue sans doute le premier pas dans une reconnaissance, toute psychologique il faut bien le dire, que si les lois canadiennes continuent toujours de s’appliquer au Québec, le fait que cette Province se soit mise en attente ou en état de souveraineté mod</w:t>
      </w:r>
      <w:r w:rsidRPr="006B36AB">
        <w:rPr>
          <w:color w:val="000000"/>
        </w:rPr>
        <w:t>i</w:t>
      </w:r>
      <w:r w:rsidRPr="006B36AB">
        <w:rPr>
          <w:color w:val="000000"/>
        </w:rPr>
        <w:t>fie considérablement les modes d’application de ces lois. Cette déc</w:t>
      </w:r>
      <w:r w:rsidRPr="006B36AB">
        <w:rPr>
          <w:color w:val="000000"/>
        </w:rPr>
        <w:t>i</w:t>
      </w:r>
      <w:r w:rsidRPr="006B36AB">
        <w:rPr>
          <w:color w:val="000000"/>
        </w:rPr>
        <w:t>sion de M. Trudeau, dont le sens n’a pas échappé à la communauté anglophone québécoise pas plus qu’à M. Lévesque qui au même m</w:t>
      </w:r>
      <w:r w:rsidRPr="006B36AB">
        <w:rPr>
          <w:color w:val="000000"/>
        </w:rPr>
        <w:t>o</w:t>
      </w:r>
      <w:r w:rsidRPr="006B36AB">
        <w:rPr>
          <w:color w:val="000000"/>
        </w:rPr>
        <w:t>ment entreprenait une politique de présence auprès de cette comm</w:t>
      </w:r>
      <w:r w:rsidRPr="006B36AB">
        <w:rPr>
          <w:color w:val="000000"/>
        </w:rPr>
        <w:t>u</w:t>
      </w:r>
      <w:r w:rsidRPr="006B36AB">
        <w:rPr>
          <w:color w:val="000000"/>
        </w:rPr>
        <w:t>nauté (discours dans Taillon) constitue en fait la première brisure s</w:t>
      </w:r>
      <w:r w:rsidRPr="006B36AB">
        <w:rPr>
          <w:color w:val="000000"/>
        </w:rPr>
        <w:t>é</w:t>
      </w:r>
      <w:r w:rsidRPr="006B36AB">
        <w:rPr>
          <w:color w:val="000000"/>
        </w:rPr>
        <w:t>rieuse dans l’espace politique canadien depuis l’adoption d’un régime des rentes qui soit q</w:t>
      </w:r>
      <w:r>
        <w:rPr>
          <w:color w:val="000000"/>
        </w:rPr>
        <w:t>uéb</w:t>
      </w:r>
      <w:r w:rsidRPr="006B36AB">
        <w:rPr>
          <w:color w:val="000000"/>
        </w:rPr>
        <w:t>écois</w:t>
      </w:r>
      <w:r>
        <w:rPr>
          <w:color w:val="000000"/>
        </w:rPr>
        <w:t xml:space="preserve"> [154]</w:t>
      </w:r>
      <w:r w:rsidRPr="006B36AB">
        <w:rPr>
          <w:color w:val="000000"/>
        </w:rPr>
        <w:t xml:space="preserve"> et non canadien. Dans ce dernier cas comme dans celui de l’« </w:t>
      </w:r>
      <w:r w:rsidRPr="00DC4EB9">
        <w:rPr>
          <w:i/>
          <w:color w:val="000000"/>
        </w:rPr>
        <w:t>opting-out </w:t>
      </w:r>
      <w:r w:rsidRPr="006B36AB">
        <w:rPr>
          <w:color w:val="000000"/>
        </w:rPr>
        <w:t>», il s’agissait de brisures p</w:t>
      </w:r>
      <w:r w:rsidRPr="006B36AB">
        <w:rPr>
          <w:color w:val="000000"/>
        </w:rPr>
        <w:t>u</w:t>
      </w:r>
      <w:r w:rsidRPr="006B36AB">
        <w:rPr>
          <w:color w:val="000000"/>
        </w:rPr>
        <w:t>rement administrat</w:t>
      </w:r>
      <w:r w:rsidRPr="006B36AB">
        <w:rPr>
          <w:color w:val="000000"/>
        </w:rPr>
        <w:t>i</w:t>
      </w:r>
      <w:r w:rsidRPr="006B36AB">
        <w:rPr>
          <w:color w:val="000000"/>
        </w:rPr>
        <w:t>ves qui laissaient intacts les principes. Cette fois il n’en va plus de même.</w:t>
      </w:r>
    </w:p>
    <w:p w14:paraId="27F522F0" w14:textId="77777777" w:rsidR="008E602B" w:rsidRPr="006B36AB" w:rsidRDefault="008E602B" w:rsidP="008E602B">
      <w:pPr>
        <w:spacing w:before="120" w:after="120"/>
        <w:jc w:val="both"/>
      </w:pPr>
      <w:r w:rsidRPr="006B36AB">
        <w:rPr>
          <w:color w:val="000000"/>
        </w:rPr>
        <w:t>Si le gouvernement québécois est convaincu de l’existence d’une identité politique canadienne-anglaise, on ne semble guère préoccupé du fait que cette identité toute embryonnaire qu’elle soit n’a pas d’assise géo-politique bien précise. On semble convaincu que par un procédé qui tient davantage de la magie que de la dynamique polit</w:t>
      </w:r>
      <w:r w:rsidRPr="006B36AB">
        <w:rPr>
          <w:color w:val="000000"/>
        </w:rPr>
        <w:t>i</w:t>
      </w:r>
      <w:r w:rsidRPr="006B36AB">
        <w:rPr>
          <w:color w:val="000000"/>
        </w:rPr>
        <w:t>que, il y aura éventuellement concordance entre cette identité nation</w:t>
      </w:r>
      <w:r w:rsidRPr="006B36AB">
        <w:rPr>
          <w:color w:val="000000"/>
        </w:rPr>
        <w:t>a</w:t>
      </w:r>
      <w:r w:rsidRPr="006B36AB">
        <w:rPr>
          <w:color w:val="000000"/>
        </w:rPr>
        <w:t>le et une éventuelle entité politique correspondante. Pour que le projet de souveraineté-association ait une chance de voir le jour il faut év</w:t>
      </w:r>
      <w:r w:rsidRPr="006B36AB">
        <w:rPr>
          <w:color w:val="000000"/>
        </w:rPr>
        <w:t>i</w:t>
      </w:r>
      <w:r w:rsidRPr="006B36AB">
        <w:rPr>
          <w:color w:val="000000"/>
        </w:rPr>
        <w:t>demment que le Québec acquière sa souveraineté ou du moins ait la possibilité de le faire, mais il faut aussi que « l’autre partie » ait non seulement des intérêts et une identité nationale, mais aussi une assise politique qui y corresponde, bref il faut que le Canada-anglais acqui</w:t>
      </w:r>
      <w:r w:rsidRPr="006B36AB">
        <w:rPr>
          <w:color w:val="000000"/>
        </w:rPr>
        <w:t>è</w:t>
      </w:r>
      <w:r w:rsidRPr="006B36AB">
        <w:rPr>
          <w:color w:val="000000"/>
        </w:rPr>
        <w:t>re lui aussi sa souveraineté. Tant que le Parti Québécois continuera de confondre le Canada fédéral avec le Canada-anglais, il ne pourra y avoir de progrès vers une éventuelle association qu’elle soit économ</w:t>
      </w:r>
      <w:r w:rsidRPr="006B36AB">
        <w:rPr>
          <w:color w:val="000000"/>
        </w:rPr>
        <w:t>i</w:t>
      </w:r>
      <w:r w:rsidRPr="006B36AB">
        <w:rPr>
          <w:color w:val="000000"/>
        </w:rPr>
        <w:t xml:space="preserve">que ou davantage. Il faut être deux pour divorcer et se re-marier. </w:t>
      </w:r>
      <w:r>
        <w:rPr>
          <w:color w:val="000000"/>
        </w:rPr>
        <w:t>À</w:t>
      </w:r>
      <w:r w:rsidRPr="006B36AB">
        <w:rPr>
          <w:color w:val="000000"/>
        </w:rPr>
        <w:t xml:space="preserve"> dix, le processus est quelque peu plus complexe.</w:t>
      </w:r>
    </w:p>
    <w:p w14:paraId="024A0664" w14:textId="77777777" w:rsidR="008E602B" w:rsidRPr="006B36AB" w:rsidRDefault="008E602B" w:rsidP="008E602B">
      <w:pPr>
        <w:spacing w:before="120" w:after="120"/>
        <w:jc w:val="both"/>
      </w:pPr>
      <w:r w:rsidRPr="006B36AB">
        <w:rPr>
          <w:color w:val="000000"/>
        </w:rPr>
        <w:t>On se préoccupe peu, et c’est peut-être normal, compte tenu des priorités actuelles, dans ce gouvernement du sort du Canada-anglais. Certes on hausse les épaules, et avec raison, lorsqu’on affirme sur le ton de l’évidence que sans le Québec le Canada est condamné à une balkanisation. On refuse de croire à une telle éventualité. Pourtant la préoccupation s’arrête là. Sous le couvert de la non-interférence dans les affaires du futur-voisin, on choisit l’indifférence sans se rendre compte que cette idée du futur voisin, toute importante qu’elle soit au projet péquiste, risque de demeurer une idée si rien ne vient la concr</w:t>
      </w:r>
      <w:r w:rsidRPr="006B36AB">
        <w:rPr>
          <w:color w:val="000000"/>
        </w:rPr>
        <w:t>é</w:t>
      </w:r>
      <w:r w:rsidRPr="006B36AB">
        <w:rPr>
          <w:color w:val="000000"/>
        </w:rPr>
        <w:t>tiser. Le gouvernement de M. Lévesque pourtant si attaché à suivre les moindres gestes et paroles (celles-ci étant beaucoup plus nombreuses que ceux-là) du gouvernement fédéral à l’endroit du</w:t>
      </w:r>
      <w:r>
        <w:rPr>
          <w:color w:val="000000"/>
        </w:rPr>
        <w:t xml:space="preserve"> </w:t>
      </w:r>
      <w:r>
        <w:t xml:space="preserve">[155] </w:t>
      </w:r>
      <w:r w:rsidRPr="006B36AB">
        <w:rPr>
          <w:color w:val="000000"/>
        </w:rPr>
        <w:t>Québec, ne s’est pas encore préoccupé de ce que les leaders polit</w:t>
      </w:r>
      <w:r w:rsidRPr="006B36AB">
        <w:rPr>
          <w:color w:val="000000"/>
        </w:rPr>
        <w:t>i</w:t>
      </w:r>
      <w:r w:rsidRPr="006B36AB">
        <w:rPr>
          <w:color w:val="000000"/>
        </w:rPr>
        <w:t>ques canadiens tant à Ottawa que dans les provinces, disaient ou ne disaient pas du Canada-anglais et des Canadiens-anglais. Malgré la victoire du 15 n</w:t>
      </w:r>
      <w:r w:rsidRPr="006B36AB">
        <w:rPr>
          <w:color w:val="000000"/>
        </w:rPr>
        <w:t>o</w:t>
      </w:r>
      <w:r w:rsidRPr="006B36AB">
        <w:rPr>
          <w:color w:val="000000"/>
        </w:rPr>
        <w:t>vembre,</w:t>
      </w:r>
      <w:r>
        <w:rPr>
          <w:color w:val="000000"/>
        </w:rPr>
        <w:t xml:space="preserve"> et peut-être à cause de celle-</w:t>
      </w:r>
      <w:r w:rsidRPr="006B36AB">
        <w:rPr>
          <w:color w:val="000000"/>
        </w:rPr>
        <w:t>ci, on voudrait régler ses vieu</w:t>
      </w:r>
      <w:r>
        <w:rPr>
          <w:color w:val="000000"/>
        </w:rPr>
        <w:t>x comptes avec les ministres ca</w:t>
      </w:r>
      <w:r w:rsidRPr="006B36AB">
        <w:rPr>
          <w:color w:val="000000"/>
        </w:rPr>
        <w:t>nadiens-français en pl</w:t>
      </w:r>
      <w:r w:rsidRPr="006B36AB">
        <w:rPr>
          <w:color w:val="000000"/>
        </w:rPr>
        <w:t>a</w:t>
      </w:r>
      <w:r w:rsidRPr="006B36AB">
        <w:rPr>
          <w:color w:val="000000"/>
        </w:rPr>
        <w:t>ce à Ottawa. On ne s’intéresse guère aux autres ministres. Par la suite on est tout su</w:t>
      </w:r>
      <w:r w:rsidRPr="006B36AB">
        <w:rPr>
          <w:color w:val="000000"/>
        </w:rPr>
        <w:t>r</w:t>
      </w:r>
      <w:r w:rsidRPr="006B36AB">
        <w:rPr>
          <w:color w:val="000000"/>
        </w:rPr>
        <w:t>pris quand les premiers ministres « Canadians » ne r</w:t>
      </w:r>
      <w:r w:rsidRPr="006B36AB">
        <w:rPr>
          <w:color w:val="000000"/>
        </w:rPr>
        <w:t>é</w:t>
      </w:r>
      <w:r w:rsidRPr="006B36AB">
        <w:rPr>
          <w:color w:val="000000"/>
        </w:rPr>
        <w:t>agissent pas tel que prévu aux initiatives québécoises (St. Andrews). Il faut dire que dans ce petit jeu M. Trudeau a été particulièrement hab</w:t>
      </w:r>
      <w:r w:rsidRPr="006B36AB">
        <w:rPr>
          <w:color w:val="000000"/>
        </w:rPr>
        <w:t>i</w:t>
      </w:r>
      <w:r w:rsidRPr="006B36AB">
        <w:rPr>
          <w:color w:val="000000"/>
        </w:rPr>
        <w:t>le en envoyant aux premières lignes les Lalonde, Chrétien et Ouellet, contribuant ai</w:t>
      </w:r>
      <w:r w:rsidRPr="006B36AB">
        <w:rPr>
          <w:color w:val="000000"/>
        </w:rPr>
        <w:t>n</w:t>
      </w:r>
      <w:r w:rsidRPr="006B36AB">
        <w:rPr>
          <w:color w:val="000000"/>
        </w:rPr>
        <w:t>si à créer l’impression qu’il s’agit d’une querelle de famille entre c</w:t>
      </w:r>
      <w:r w:rsidRPr="006B36AB">
        <w:rPr>
          <w:color w:val="000000"/>
        </w:rPr>
        <w:t>a</w:t>
      </w:r>
      <w:r w:rsidRPr="006B36AB">
        <w:rPr>
          <w:color w:val="000000"/>
        </w:rPr>
        <w:t>nadiens-français, querelle d’où est exclue une partic</w:t>
      </w:r>
      <w:r w:rsidRPr="006B36AB">
        <w:rPr>
          <w:color w:val="000000"/>
        </w:rPr>
        <w:t>i</w:t>
      </w:r>
      <w:r w:rsidRPr="006B36AB">
        <w:rPr>
          <w:color w:val="000000"/>
        </w:rPr>
        <w:t>pation active du Canada-a</w:t>
      </w:r>
      <w:r>
        <w:rPr>
          <w:color w:val="000000"/>
        </w:rPr>
        <w:t>nglais. Que le gouvernement pé</w:t>
      </w:r>
      <w:r w:rsidRPr="006B36AB">
        <w:rPr>
          <w:color w:val="000000"/>
        </w:rPr>
        <w:t>quiste laisse accréditer cette thèse constitue sûrement une deuxième erreur impo</w:t>
      </w:r>
      <w:r w:rsidRPr="006B36AB">
        <w:rPr>
          <w:color w:val="000000"/>
        </w:rPr>
        <w:t>r</w:t>
      </w:r>
      <w:r w:rsidRPr="006B36AB">
        <w:rPr>
          <w:color w:val="000000"/>
        </w:rPr>
        <w:t>tante. Il lui faut apprendre tout de suite, et les autres Canadiens aussi, à se passer du gouvernement fédéral et surtout des ministres can</w:t>
      </w:r>
      <w:r w:rsidRPr="006B36AB">
        <w:rPr>
          <w:color w:val="000000"/>
        </w:rPr>
        <w:t>a</w:t>
      </w:r>
      <w:r w:rsidRPr="006B36AB">
        <w:rPr>
          <w:color w:val="000000"/>
        </w:rPr>
        <w:t>diens-français. Si on ne peut le faire au niveau de la discussion, co</w:t>
      </w:r>
      <w:r w:rsidRPr="006B36AB">
        <w:rPr>
          <w:color w:val="000000"/>
        </w:rPr>
        <w:t>m</w:t>
      </w:r>
      <w:r w:rsidRPr="006B36AB">
        <w:rPr>
          <w:color w:val="000000"/>
        </w:rPr>
        <w:t>ment pourra-t-on y arriver lorsque viendra le temps de discuter de réforme constitutio</w:t>
      </w:r>
      <w:r w:rsidRPr="006B36AB">
        <w:rPr>
          <w:color w:val="000000"/>
        </w:rPr>
        <w:t>n</w:t>
      </w:r>
      <w:r w:rsidRPr="006B36AB">
        <w:rPr>
          <w:color w:val="000000"/>
        </w:rPr>
        <w:t>nelle ou de souveraineté-association.</w:t>
      </w:r>
    </w:p>
    <w:p w14:paraId="6CE3DC74" w14:textId="77777777" w:rsidR="008E602B" w:rsidRPr="006B36AB" w:rsidRDefault="008E602B" w:rsidP="008E602B">
      <w:pPr>
        <w:spacing w:before="120" w:after="120"/>
        <w:jc w:val="both"/>
      </w:pPr>
      <w:r>
        <w:rPr>
          <w:color w:val="000000"/>
        </w:rPr>
        <w:t>À</w:t>
      </w:r>
      <w:r w:rsidRPr="006B36AB">
        <w:rPr>
          <w:color w:val="000000"/>
        </w:rPr>
        <w:t xml:space="preserve"> cette vision étriquée des Canadiens-anglais, à cette indifférence au Canada-anglais, il faut encore ajouter pour caractériser la démarche péquiste une incapacité de donner un contenu ou même un sens au lien canadien que l’actuel gouvernement voudrait bien pouvoir conserver même après la souveraineté. Lentement encore une fois on laisse s’accréditer l’idée qu’un Québec souverain n’est intéressé qu’à la dimension économ</w:t>
      </w:r>
      <w:r>
        <w:rPr>
          <w:color w:val="000000"/>
        </w:rPr>
        <w:t>i</w:t>
      </w:r>
      <w:r w:rsidRPr="006B36AB">
        <w:rPr>
          <w:color w:val="000000"/>
        </w:rPr>
        <w:t xml:space="preserve">que de l’Association. </w:t>
      </w:r>
      <w:r>
        <w:rPr>
          <w:color w:val="000000"/>
        </w:rPr>
        <w:t>À</w:t>
      </w:r>
      <w:r w:rsidRPr="006B36AB">
        <w:rPr>
          <w:color w:val="000000"/>
        </w:rPr>
        <w:t xml:space="preserve"> cause de cette vision stéréotypée à laquelle nous faisions allusion au début,</w:t>
      </w:r>
      <w:r>
        <w:rPr>
          <w:color w:val="000000"/>
        </w:rPr>
        <w:t xml:space="preserve"> et qui voit dans les Canadiens</w:t>
      </w:r>
      <w:r w:rsidRPr="006B36AB">
        <w:rPr>
          <w:color w:val="000000"/>
        </w:rPr>
        <w:t xml:space="preserve"> anglais une nation de comptables et de MBA, on est probablement convaincu qu’il n’y a de l’intérêt dans le reste du Can</w:t>
      </w:r>
      <w:r w:rsidRPr="006B36AB">
        <w:rPr>
          <w:color w:val="000000"/>
        </w:rPr>
        <w:t>a</w:t>
      </w:r>
      <w:r w:rsidRPr="006B36AB">
        <w:rPr>
          <w:color w:val="000000"/>
        </w:rPr>
        <w:t>da que pour des questions de gros sous. On sous-estime ainsi l’attachement profond, et tout aussi non-rationnel que celui des Qu</w:t>
      </w:r>
      <w:r w:rsidRPr="006B36AB">
        <w:rPr>
          <w:color w:val="000000"/>
        </w:rPr>
        <w:t>é</w:t>
      </w:r>
      <w:r w:rsidRPr="006B36AB">
        <w:rPr>
          <w:color w:val="000000"/>
        </w:rPr>
        <w:t>bécois, des Canadiens-anglais à leur pays. Une telle attitude laisse le champ libre à certains adversaires de la thèse souveraineté-association</w:t>
      </w:r>
      <w:r>
        <w:rPr>
          <w:color w:val="000000"/>
        </w:rPr>
        <w:t xml:space="preserve"> [156]</w:t>
      </w:r>
      <w:r w:rsidRPr="006B36AB">
        <w:rPr>
          <w:color w:val="000000"/>
        </w:rPr>
        <w:t xml:space="preserve"> pour décrire les souverainistes québécois comme d’éternels i</w:t>
      </w:r>
      <w:r w:rsidRPr="006B36AB">
        <w:rPr>
          <w:color w:val="000000"/>
        </w:rPr>
        <w:t>n</w:t>
      </w:r>
      <w:r w:rsidRPr="006B36AB">
        <w:rPr>
          <w:color w:val="000000"/>
        </w:rPr>
        <w:t>décis qui « ont peur » de faire l’indépendance mais qui voudraient plutôt continuer à profiter de la force économique du C</w:t>
      </w:r>
      <w:r w:rsidRPr="006B36AB">
        <w:rPr>
          <w:color w:val="000000"/>
        </w:rPr>
        <w:t>a</w:t>
      </w:r>
      <w:r w:rsidRPr="006B36AB">
        <w:rPr>
          <w:color w:val="000000"/>
        </w:rPr>
        <w:t>nada (sic) comme d’une sorte de police d’assurance « au cas où ».</w:t>
      </w:r>
    </w:p>
    <w:p w14:paraId="7C8D3BD6" w14:textId="77777777" w:rsidR="008E602B" w:rsidRPr="006B36AB" w:rsidRDefault="008E602B" w:rsidP="008E602B">
      <w:pPr>
        <w:spacing w:before="120" w:after="120"/>
        <w:jc w:val="both"/>
      </w:pPr>
      <w:r w:rsidRPr="006B36AB">
        <w:rPr>
          <w:color w:val="000000"/>
        </w:rPr>
        <w:t>Il est certain que pour plusieurs militants et leaders péquistes il s</w:t>
      </w:r>
      <w:r w:rsidRPr="006B36AB">
        <w:rPr>
          <w:color w:val="000000"/>
        </w:rPr>
        <w:t>e</w:t>
      </w:r>
      <w:r w:rsidRPr="006B36AB">
        <w:rPr>
          <w:color w:val="000000"/>
        </w:rPr>
        <w:t>rait probablement préférable que le Canada n’existe tout simplement pas. Dans un tel cas, on choisit de voir le Canada comme un parmi les quelques 140 autres pays avec lequel un Québec souverain aura des relations. Je ne crois pas qu’une telle vision soit partagée par la maj</w:t>
      </w:r>
      <w:r w:rsidRPr="006B36AB">
        <w:rPr>
          <w:color w:val="000000"/>
        </w:rPr>
        <w:t>o</w:t>
      </w:r>
      <w:r w:rsidRPr="006B36AB">
        <w:rPr>
          <w:color w:val="000000"/>
        </w:rPr>
        <w:t>rité des souverainistes québécois. Elle ne l’est certainement pas par ceux qui pourraient être convaincus de voter oui au référendum. Pou</w:t>
      </w:r>
      <w:r w:rsidRPr="006B36AB">
        <w:rPr>
          <w:color w:val="000000"/>
        </w:rPr>
        <w:t>r</w:t>
      </w:r>
      <w:r w:rsidRPr="006B36AB">
        <w:rPr>
          <w:color w:val="000000"/>
        </w:rPr>
        <w:t>tant on doit constater que MM. Lévesque, Morin, Parizeau et Tre</w:t>
      </w:r>
      <w:r w:rsidRPr="006B36AB">
        <w:rPr>
          <w:color w:val="000000"/>
        </w:rPr>
        <w:t>m</w:t>
      </w:r>
      <w:r w:rsidRPr="006B36AB">
        <w:rPr>
          <w:color w:val="000000"/>
        </w:rPr>
        <w:t>blay, pour ne mentionner que ceux-là, n’ont pas réussi à articuler leur vision d’une « connexion » canadienne. Le fédéralisme et le Canada ne sont pas la même chose et ne devraient pas être confondus. Keith Epicer (</w:t>
      </w:r>
      <w:r w:rsidRPr="006B36AB">
        <w:rPr>
          <w:i/>
          <w:iCs/>
          <w:color w:val="000000"/>
        </w:rPr>
        <w:t>The Gazette,</w:t>
      </w:r>
      <w:r w:rsidRPr="006B36AB">
        <w:rPr>
          <w:color w:val="000000"/>
        </w:rPr>
        <w:t xml:space="preserve"> 26 octobre 1977) a raison de déplorer cette sup</w:t>
      </w:r>
      <w:r w:rsidRPr="006B36AB">
        <w:rPr>
          <w:color w:val="000000"/>
        </w:rPr>
        <w:t>é</w:t>
      </w:r>
      <w:r w:rsidRPr="006B36AB">
        <w:rPr>
          <w:color w:val="000000"/>
        </w:rPr>
        <w:t>riorité morale et cette condescendance si souvent adoptées par les d</w:t>
      </w:r>
      <w:r w:rsidRPr="006B36AB">
        <w:rPr>
          <w:color w:val="000000"/>
        </w:rPr>
        <w:t>i</w:t>
      </w:r>
      <w:r w:rsidRPr="006B36AB">
        <w:rPr>
          <w:color w:val="000000"/>
        </w:rPr>
        <w:t xml:space="preserve">rigeants québécois dans leurs relations avec le reste du Canada. Elle rappelle l’époque encore proche des bonnes vieilles blagues sur les « joies » d’un weekend à Toronto. Ce temps est pourtant bel et bien révolu. Toronto, ce n’est pas seulement les conférences du </w:t>
      </w:r>
      <w:r w:rsidRPr="006B36AB">
        <w:rPr>
          <w:i/>
          <w:iCs/>
          <w:color w:val="000000"/>
        </w:rPr>
        <w:t>Financial Post.</w:t>
      </w:r>
    </w:p>
    <w:p w14:paraId="513D6EA9" w14:textId="77777777" w:rsidR="008E602B" w:rsidRPr="006B36AB" w:rsidRDefault="008E602B" w:rsidP="008E602B">
      <w:pPr>
        <w:spacing w:before="120" w:after="120"/>
        <w:jc w:val="both"/>
      </w:pPr>
      <w:r w:rsidRPr="006B36AB">
        <w:rPr>
          <w:color w:val="000000"/>
        </w:rPr>
        <w:t>Certes il pourrait apparaître « dangereux » pour M. Lévesque d’exprimer publiquement son admiration ou sa préoccupation pour le Canada. De telles déclarations d’affection, surtout de la part de que</w:t>
      </w:r>
      <w:r w:rsidRPr="006B36AB">
        <w:rPr>
          <w:color w:val="000000"/>
        </w:rPr>
        <w:t>l</w:t>
      </w:r>
      <w:r w:rsidRPr="006B36AB">
        <w:rPr>
          <w:color w:val="000000"/>
        </w:rPr>
        <w:t>qu’un qui suscite déjà passablement de soupçons précisément parce qu’il est trop « </w:t>
      </w:r>
      <w:r w:rsidRPr="00DC4EB9">
        <w:rPr>
          <w:i/>
          <w:color w:val="000000"/>
        </w:rPr>
        <w:t>likable </w:t>
      </w:r>
      <w:r w:rsidRPr="006B36AB">
        <w:rPr>
          <w:color w:val="000000"/>
        </w:rPr>
        <w:t>», sont nécessairement risquées. Mais le pr</w:t>
      </w:r>
      <w:r w:rsidRPr="006B36AB">
        <w:rPr>
          <w:color w:val="000000"/>
        </w:rPr>
        <w:t>e</w:t>
      </w:r>
      <w:r w:rsidRPr="006B36AB">
        <w:rPr>
          <w:color w:val="000000"/>
        </w:rPr>
        <w:t xml:space="preserve">mier ministre québécois a déjà fourni suffisamment de gages quant à son honnêteté et à sa volonté souverainiste pour qu’on le prenne à son mot. Seule une série de gestes de cette nature pourra arriver à contrer cette image d’une équipe gouvernementale bourrée d’hommes et de femmes d’un tel talent qu’ils se doivent d’être machiavéliques. </w:t>
      </w:r>
      <w:r>
        <w:rPr>
          <w:color w:val="000000"/>
        </w:rPr>
        <w:t>À</w:t>
      </w:r>
      <w:r w:rsidRPr="006B36AB">
        <w:rPr>
          <w:color w:val="000000"/>
        </w:rPr>
        <w:t xml:space="preserve"> l’extérieur du Québec, l’équipe péquiste, même après un an de po</w:t>
      </w:r>
      <w:r w:rsidRPr="006B36AB">
        <w:rPr>
          <w:color w:val="000000"/>
        </w:rPr>
        <w:t>u</w:t>
      </w:r>
      <w:r w:rsidRPr="006B36AB">
        <w:rPr>
          <w:color w:val="000000"/>
        </w:rPr>
        <w:t>voir est</w:t>
      </w:r>
      <w:r>
        <w:rPr>
          <w:color w:val="000000"/>
        </w:rPr>
        <w:t xml:space="preserve"> [157] </w:t>
      </w:r>
      <w:r w:rsidRPr="006B36AB">
        <w:rPr>
          <w:color w:val="000000"/>
        </w:rPr>
        <w:t>toujours perçue comme ne faisant jamais d’erreurs, c</w:t>
      </w:r>
      <w:r w:rsidRPr="006B36AB">
        <w:rPr>
          <w:color w:val="000000"/>
        </w:rPr>
        <w:t>a</w:t>
      </w:r>
      <w:r w:rsidRPr="006B36AB">
        <w:rPr>
          <w:color w:val="000000"/>
        </w:rPr>
        <w:t>pable de pr</w:t>
      </w:r>
      <w:r w:rsidRPr="006B36AB">
        <w:rPr>
          <w:color w:val="000000"/>
        </w:rPr>
        <w:t>é</w:t>
      </w:r>
      <w:r w:rsidRPr="006B36AB">
        <w:rPr>
          <w:color w:val="000000"/>
        </w:rPr>
        <w:t>voir toutes les situations et bénéficiant encore d’un large appui pop</w:t>
      </w:r>
      <w:r w:rsidRPr="006B36AB">
        <w:rPr>
          <w:color w:val="000000"/>
        </w:rPr>
        <w:t>u</w:t>
      </w:r>
      <w:r w:rsidRPr="006B36AB">
        <w:rPr>
          <w:color w:val="000000"/>
        </w:rPr>
        <w:t xml:space="preserve">laire. </w:t>
      </w:r>
      <w:r>
        <w:rPr>
          <w:color w:val="000000"/>
        </w:rPr>
        <w:t>À</w:t>
      </w:r>
      <w:r w:rsidRPr="006B36AB">
        <w:rPr>
          <w:color w:val="000000"/>
        </w:rPr>
        <w:t xml:space="preserve"> lui seul ce dernier point est considéré quelque peu comme un mystère. Cela tient à la vision qu’on continue de se faire du 15 n</w:t>
      </w:r>
      <w:r w:rsidRPr="006B36AB">
        <w:rPr>
          <w:color w:val="000000"/>
        </w:rPr>
        <w:t>o</w:t>
      </w:r>
      <w:r w:rsidRPr="006B36AB">
        <w:rPr>
          <w:color w:val="000000"/>
        </w:rPr>
        <w:t>vembre.</w:t>
      </w:r>
    </w:p>
    <w:p w14:paraId="3CCB3538" w14:textId="77777777" w:rsidR="008E602B" w:rsidRDefault="008E602B" w:rsidP="008E602B">
      <w:pPr>
        <w:spacing w:before="120" w:after="120"/>
        <w:jc w:val="both"/>
        <w:rPr>
          <w:color w:val="000000"/>
        </w:rPr>
      </w:pPr>
      <w:r w:rsidRPr="006B36AB">
        <w:rPr>
          <w:color w:val="000000"/>
        </w:rPr>
        <w:t>Pour un bon nombre, la majorité peut-être, l’événement était ina</w:t>
      </w:r>
      <w:r w:rsidRPr="006B36AB">
        <w:rPr>
          <w:color w:val="000000"/>
        </w:rPr>
        <w:t>t</w:t>
      </w:r>
      <w:r w:rsidRPr="006B36AB">
        <w:rPr>
          <w:color w:val="000000"/>
        </w:rPr>
        <w:t>tendu, en dehors de l’univers des possibles électoraux. Il n’a pu su</w:t>
      </w:r>
      <w:r w:rsidRPr="006B36AB">
        <w:rPr>
          <w:color w:val="000000"/>
        </w:rPr>
        <w:t>r</w:t>
      </w:r>
      <w:r w:rsidRPr="006B36AB">
        <w:rPr>
          <w:color w:val="000000"/>
        </w:rPr>
        <w:t>venir, continue-t-on de croire, qu’à la suite d’un concours de circon</w:t>
      </w:r>
      <w:r w:rsidRPr="006B36AB">
        <w:rPr>
          <w:color w:val="000000"/>
        </w:rPr>
        <w:t>s</w:t>
      </w:r>
      <w:r w:rsidRPr="006B36AB">
        <w:rPr>
          <w:color w:val="000000"/>
        </w:rPr>
        <w:t>tances et d’une manœuvre habile de la part d’un Parti Québécois qui aurait réussi à cacher son option indépendantiste à des électeurs que</w:t>
      </w:r>
      <w:r w:rsidRPr="006B36AB">
        <w:rPr>
          <w:color w:val="000000"/>
        </w:rPr>
        <w:t>l</w:t>
      </w:r>
      <w:r w:rsidRPr="006B36AB">
        <w:rPr>
          <w:color w:val="000000"/>
        </w:rPr>
        <w:t>que peu naïfs. La promesse d’un « bon gouvernement » est interprétée par ceux-ci comme incompatible avec l’option souverainiste. Comme s’il y avait nécessairement contradiction entre les deux</w:t>
      </w:r>
      <w:r>
        <w:rPr>
          <w:color w:val="000000"/>
        </w:rPr>
        <w:t>. </w:t>
      </w:r>
      <w:r>
        <w:rPr>
          <w:rStyle w:val="Appelnotedebasdep"/>
        </w:rPr>
        <w:footnoteReference w:id="61"/>
      </w:r>
      <w:r w:rsidRPr="006B36AB">
        <w:rPr>
          <w:color w:val="000000"/>
        </w:rPr>
        <w:t xml:space="preserve"> II y a donc nécessairement abus de pouvoir et usurpation de mandat. Que les québécois qui maintenant ont dû se rendre compte de la manœuvre continuent d’accorder leur confiance, ni plus mais ni moins non plus que le 15 novembre, à un tel gouvernement témoign</w:t>
      </w:r>
      <w:r w:rsidRPr="006B36AB">
        <w:rPr>
          <w:color w:val="000000"/>
        </w:rPr>
        <w:t>e</w:t>
      </w:r>
      <w:r w:rsidRPr="006B36AB">
        <w:rPr>
          <w:color w:val="000000"/>
        </w:rPr>
        <w:t>rait ainsi à la fois de l’habileté de cette équipe et de la crédulité de ce</w:t>
      </w:r>
      <w:r w:rsidRPr="006B36AB">
        <w:rPr>
          <w:color w:val="000000"/>
        </w:rPr>
        <w:t>t</w:t>
      </w:r>
      <w:r w:rsidRPr="006B36AB">
        <w:rPr>
          <w:color w:val="000000"/>
        </w:rPr>
        <w:t>te population qu’il faut maintenant carrément envisager de protéger contre elle-même et de sauver malgré elle. C’est en ces termes que le contre-référendum de M. Trudeau a été présenté et accueilli par de nombreux médias a</w:t>
      </w:r>
      <w:r w:rsidRPr="006B36AB">
        <w:rPr>
          <w:color w:val="000000"/>
        </w:rPr>
        <w:t>n</w:t>
      </w:r>
      <w:r w:rsidRPr="006B36AB">
        <w:rPr>
          <w:color w:val="000000"/>
        </w:rPr>
        <w:t>glophones. Une telle vision d’ailleurs est conforme à la propre inte</w:t>
      </w:r>
      <w:r w:rsidRPr="006B36AB">
        <w:rPr>
          <w:color w:val="000000"/>
        </w:rPr>
        <w:t>r</w:t>
      </w:r>
      <w:r w:rsidRPr="006B36AB">
        <w:rPr>
          <w:color w:val="000000"/>
        </w:rPr>
        <w:t>prétation du premier ministre canadien qui n’a jamais cru que les C</w:t>
      </w:r>
      <w:r w:rsidRPr="006B36AB">
        <w:rPr>
          <w:color w:val="000000"/>
        </w:rPr>
        <w:t>a</w:t>
      </w:r>
      <w:r w:rsidRPr="006B36AB">
        <w:rPr>
          <w:color w:val="000000"/>
        </w:rPr>
        <w:t>nadiens-français pouvaient faire bon ménage avec la démocratie tant étaient nombreux les “obstacles”, comme ils aiment bien les appeler, qu’ils se sont eux-mêmes mis dans leur ch</w:t>
      </w:r>
      <w:r w:rsidRPr="006B36AB">
        <w:rPr>
          <w:color w:val="000000"/>
        </w:rPr>
        <w:t>e</w:t>
      </w:r>
      <w:r w:rsidRPr="006B36AB">
        <w:rPr>
          <w:color w:val="000000"/>
        </w:rPr>
        <w:t>min</w:t>
      </w:r>
      <w:r>
        <w:rPr>
          <w:color w:val="000000"/>
        </w:rPr>
        <w:t> </w:t>
      </w:r>
      <w:r>
        <w:rPr>
          <w:rStyle w:val="Appelnotedebasdep"/>
        </w:rPr>
        <w:footnoteReference w:id="62"/>
      </w:r>
      <w:r w:rsidRPr="006B36AB">
        <w:rPr>
          <w:color w:val="000000"/>
        </w:rPr>
        <w:t>.</w:t>
      </w:r>
    </w:p>
    <w:p w14:paraId="5AC5676E" w14:textId="77777777" w:rsidR="008E602B" w:rsidRPr="006B36AB" w:rsidRDefault="008E602B" w:rsidP="008E602B">
      <w:pPr>
        <w:spacing w:before="120" w:after="120"/>
        <w:jc w:val="both"/>
      </w:pPr>
      <w:r>
        <w:t>[158]</w:t>
      </w:r>
    </w:p>
    <w:p w14:paraId="621DC8BE" w14:textId="77777777" w:rsidR="008E602B" w:rsidRPr="006B36AB" w:rsidRDefault="008E602B" w:rsidP="008E602B">
      <w:pPr>
        <w:spacing w:before="120" w:after="120"/>
        <w:jc w:val="both"/>
      </w:pPr>
      <w:r w:rsidRPr="006B36AB">
        <w:rPr>
          <w:color w:val="000000"/>
        </w:rPr>
        <w:t>Pour d’autres Canadiens-anglais, tout aussi surpris que les préc</w:t>
      </w:r>
      <w:r w:rsidRPr="006B36AB">
        <w:rPr>
          <w:color w:val="000000"/>
        </w:rPr>
        <w:t>é</w:t>
      </w:r>
      <w:r w:rsidRPr="006B36AB">
        <w:rPr>
          <w:color w:val="000000"/>
        </w:rPr>
        <w:t>dents le soir du 15 novembre, on s’est résigné à expliquer l’élection d’un gouvernement péquiste comme la suite logique d’un processus probablement irréversible qui a nom nationalisme ; processus myst</w:t>
      </w:r>
      <w:r w:rsidRPr="006B36AB">
        <w:rPr>
          <w:color w:val="000000"/>
        </w:rPr>
        <w:t>é</w:t>
      </w:r>
      <w:r w:rsidRPr="006B36AB">
        <w:rPr>
          <w:color w:val="000000"/>
        </w:rPr>
        <w:t>rieux où le temps, l’espace, la conscience et l’inconscient collectif s’entremêlent dans un tout indéchiffrable et très proche de ce roma</w:t>
      </w:r>
      <w:r w:rsidRPr="006B36AB">
        <w:rPr>
          <w:color w:val="000000"/>
        </w:rPr>
        <w:t>n</w:t>
      </w:r>
      <w:r w:rsidRPr="006B36AB">
        <w:rPr>
          <w:color w:val="000000"/>
        </w:rPr>
        <w:t xml:space="preserve">tisme politique allemand à la </w:t>
      </w:r>
      <w:r w:rsidRPr="006B36AB">
        <w:rPr>
          <w:i/>
          <w:iCs/>
          <w:color w:val="000000"/>
        </w:rPr>
        <w:t xml:space="preserve">Schiller. </w:t>
      </w:r>
      <w:r w:rsidRPr="006B36AB">
        <w:rPr>
          <w:color w:val="000000"/>
        </w:rPr>
        <w:t>Il n’y a rien à faire, semble-t-on croire, contre cette irruption dans le domaine du politique des sent</w:t>
      </w:r>
      <w:r w:rsidRPr="006B36AB">
        <w:rPr>
          <w:color w:val="000000"/>
        </w:rPr>
        <w:t>i</w:t>
      </w:r>
      <w:r w:rsidRPr="006B36AB">
        <w:rPr>
          <w:color w:val="000000"/>
        </w:rPr>
        <w:t>ments et des états d’âme. L’utilisation fréquente dans le discours so</w:t>
      </w:r>
      <w:r w:rsidRPr="006B36AB">
        <w:rPr>
          <w:color w:val="000000"/>
        </w:rPr>
        <w:t>u</w:t>
      </w:r>
      <w:r w:rsidRPr="006B36AB">
        <w:rPr>
          <w:color w:val="000000"/>
        </w:rPr>
        <w:t>verainiste de concepts tels l’Histoire, le Passé, le Destin, les Injustices, la Peur, ne fait que confirmer une telle vision.</w:t>
      </w:r>
    </w:p>
    <w:p w14:paraId="2BAAFC70" w14:textId="77777777" w:rsidR="008E602B" w:rsidRPr="006B36AB" w:rsidRDefault="008E602B" w:rsidP="008E602B">
      <w:pPr>
        <w:spacing w:before="120" w:after="120"/>
        <w:jc w:val="both"/>
      </w:pPr>
      <w:r w:rsidRPr="006B36AB">
        <w:rPr>
          <w:color w:val="000000"/>
        </w:rPr>
        <w:t>Mais que l’on considère le 15 novembre comme un accident éle</w:t>
      </w:r>
      <w:r w:rsidRPr="006B36AB">
        <w:rPr>
          <w:color w:val="000000"/>
        </w:rPr>
        <w:t>c</w:t>
      </w:r>
      <w:r w:rsidRPr="006B36AB">
        <w:rPr>
          <w:color w:val="000000"/>
        </w:rPr>
        <w:t>toral ou comme inscrit dans un développement inexorable, le résultat est le même : il s’agit là d’un événement mystérieux qui ne peut que témoigner de la force du PQ capable ainsi d’apprivoiser et de tirer un profit électoral de cette force mystérieuse qu’est le nationalisme. Après tout ce n’est pas n’importe qui qui peut faire appel à l’inexplicable et canaliser l’irréversible.</w:t>
      </w:r>
    </w:p>
    <w:p w14:paraId="59A31F3D" w14:textId="77777777" w:rsidR="008E602B" w:rsidRPr="006B36AB" w:rsidRDefault="008E602B" w:rsidP="008E602B">
      <w:pPr>
        <w:spacing w:before="120" w:after="120"/>
        <w:jc w:val="both"/>
      </w:pPr>
      <w:r>
        <w:t>[159]</w:t>
      </w:r>
    </w:p>
    <w:p w14:paraId="61F25D18" w14:textId="77777777" w:rsidR="008E602B" w:rsidRPr="006B36AB" w:rsidRDefault="008E602B" w:rsidP="008E602B">
      <w:pPr>
        <w:spacing w:before="120" w:after="120"/>
        <w:jc w:val="both"/>
      </w:pPr>
      <w:r w:rsidRPr="006B36AB">
        <w:rPr>
          <w:color w:val="000000"/>
        </w:rPr>
        <w:t>Depuis un an les membres du gouvernement québécois, avec ce mélange d’humilité et d’arrogance qui leur est propre, ne manquent jamais une occasion de confirmer une telle image de possession tra</w:t>
      </w:r>
      <w:r w:rsidRPr="006B36AB">
        <w:rPr>
          <w:color w:val="000000"/>
        </w:rPr>
        <w:t>n</w:t>
      </w:r>
      <w:r w:rsidRPr="006B36AB">
        <w:rPr>
          <w:color w:val="000000"/>
        </w:rPr>
        <w:t>quille de l’Histoire, surtout lorsqu’il s’agit de prononcer un discours devant un auditoire canadien. On en sort convaincu que leur arrivée et leur maintien au pouvoir tiennent presque de la magie et de leur cap</w:t>
      </w:r>
      <w:r w:rsidRPr="006B36AB">
        <w:rPr>
          <w:color w:val="000000"/>
        </w:rPr>
        <w:t>a</w:t>
      </w:r>
      <w:r w:rsidRPr="006B36AB">
        <w:rPr>
          <w:color w:val="000000"/>
        </w:rPr>
        <w:t>cité de dialoguer avec des forces inconnues. Bref, ils « sauraient des Choses » ignorées du reste des mortels canadiens. Il faut dire que le contraste entre le gouvernement québécois et celui des autres provi</w:t>
      </w:r>
      <w:r w:rsidRPr="006B36AB">
        <w:rPr>
          <w:color w:val="000000"/>
        </w:rPr>
        <w:t>n</w:t>
      </w:r>
      <w:r w:rsidRPr="006B36AB">
        <w:rPr>
          <w:color w:val="000000"/>
        </w:rPr>
        <w:t>ces, y compris l’Ontario, est frappant. Dans un cas il s’agit encore de gouvernements dont l’envergure ne dépasse pas celle de grosses a</w:t>
      </w:r>
      <w:r w:rsidRPr="006B36AB">
        <w:rPr>
          <w:color w:val="000000"/>
        </w:rPr>
        <w:t>d</w:t>
      </w:r>
      <w:r w:rsidRPr="006B36AB">
        <w:rPr>
          <w:color w:val="000000"/>
        </w:rPr>
        <w:t>ministrations municipales et de l’autre d’un gouvernement dont la d</w:t>
      </w:r>
      <w:r w:rsidRPr="006B36AB">
        <w:rPr>
          <w:color w:val="000000"/>
        </w:rPr>
        <w:t>i</w:t>
      </w:r>
      <w:r w:rsidRPr="006B36AB">
        <w:rPr>
          <w:color w:val="000000"/>
        </w:rPr>
        <w:t>mension et la vision atteignent presque déjà celles de gouvernements nationaux. Déjà, avant le 15 novembre, le Québec n’était plus tout à fait à sa place à côté de gouvernements comme ceux de l’Ile-du-Prince-Edouard ou du Nouveau-Brunswick. Il ne s’agit pas ici de concéder au Québec une quelconque supériorité mais plus simplement de constater une différence d’envergure que l’arrivée de l’équipe p</w:t>
      </w:r>
      <w:r w:rsidRPr="006B36AB">
        <w:rPr>
          <w:color w:val="000000"/>
        </w:rPr>
        <w:t>é</w:t>
      </w:r>
      <w:r w:rsidRPr="006B36AB">
        <w:rPr>
          <w:color w:val="000000"/>
        </w:rPr>
        <w:t>quiste n’a fait qu’accélérer. Dans le cas des autres premiers ministres provinciaux le processus de sélection et de socialisation est en tout point semblable à celui de la moyenne des gouverneurs américains. Malheureusement ces mêmes premiers ministres ont des pouvoirs et des responsabilités qui dépassent largement celles de leurs homol</w:t>
      </w:r>
      <w:r w:rsidRPr="006B36AB">
        <w:rPr>
          <w:color w:val="000000"/>
        </w:rPr>
        <w:t>o</w:t>
      </w:r>
      <w:r w:rsidRPr="006B36AB">
        <w:rPr>
          <w:color w:val="000000"/>
        </w:rPr>
        <w:t>gues américains.</w:t>
      </w:r>
    </w:p>
    <w:p w14:paraId="29EA5E2D" w14:textId="77777777" w:rsidR="008E602B" w:rsidRPr="006B36AB" w:rsidRDefault="008E602B" w:rsidP="008E602B">
      <w:pPr>
        <w:spacing w:before="120" w:after="120"/>
        <w:jc w:val="both"/>
      </w:pPr>
      <w:r w:rsidRPr="006B36AB">
        <w:rPr>
          <w:color w:val="000000"/>
        </w:rPr>
        <w:t>Si elle est au fait de cette différence de nature, l’équipe péquiste ne semble pas par contre, vouloir en tenir compte. Comment expliquer autrement le fiasco de Saint Andrews. Quelle qu’ait été la formulation ou les intentions derrière la proposition québécoise, celle-ci ne pouvait être reçue qu’avec la conviction qu’elle cachait nécessairement un piège. Le P.Q. en a-t-il tenu compte dans l’élaboration et la présent</w:t>
      </w:r>
      <w:r w:rsidRPr="006B36AB">
        <w:rPr>
          <w:color w:val="000000"/>
        </w:rPr>
        <w:t>a</w:t>
      </w:r>
      <w:r w:rsidRPr="006B36AB">
        <w:rPr>
          <w:color w:val="000000"/>
        </w:rPr>
        <w:t>tion de sa proposition ? Comment le Parti Québécois qui a toujours fait de l’irréversible, de l’étapisme et d’une démarche planifiée sa marque de commerce, pouvait-il croire que sa proposition concernant des accords de coopération ne serait pas jugée comme faisant partie</w:t>
      </w:r>
      <w:r>
        <w:rPr>
          <w:color w:val="000000"/>
        </w:rPr>
        <w:t xml:space="preserve"> [160] </w:t>
      </w:r>
      <w:r w:rsidRPr="006B36AB">
        <w:rPr>
          <w:color w:val="000000"/>
        </w:rPr>
        <w:t>d’une stratégie établie longtemps à l’avance ? Dans ce domaine comme dans bien d’autres le P.Q. est victime de son haut degré de sophistication et de son goût bien connu pour la planification et les priorités.</w:t>
      </w:r>
    </w:p>
    <w:p w14:paraId="1F2BB2E0" w14:textId="77777777" w:rsidR="008E602B" w:rsidRPr="006B36AB" w:rsidRDefault="008E602B" w:rsidP="008E602B">
      <w:pPr>
        <w:spacing w:before="120" w:after="120"/>
        <w:jc w:val="both"/>
      </w:pPr>
      <w:r w:rsidRPr="006B36AB">
        <w:rPr>
          <w:color w:val="000000"/>
        </w:rPr>
        <w:t>Il s’en est fallu de peu pour qu’à Saint-Andrews les premiers m</w:t>
      </w:r>
      <w:r w:rsidRPr="006B36AB">
        <w:rPr>
          <w:color w:val="000000"/>
        </w:rPr>
        <w:t>i</w:t>
      </w:r>
      <w:r w:rsidRPr="006B36AB">
        <w:rPr>
          <w:color w:val="000000"/>
        </w:rPr>
        <w:t>nistres anglophones donnent un accord de principe à la proposition québécoise. Ceux qui étaient présents aux discussions affirment qu’on en est venu à un cheveu d’un accord mais qu’à la dernière minute les premiers ministres anglophones n’ont pu accepter le fait qu’ils étaient sur le point de tomber d’accord avec une idée émanant d’un gouve</w:t>
      </w:r>
      <w:r w:rsidRPr="006B36AB">
        <w:rPr>
          <w:color w:val="000000"/>
        </w:rPr>
        <w:t>r</w:t>
      </w:r>
      <w:r w:rsidRPr="006B36AB">
        <w:rPr>
          <w:color w:val="000000"/>
        </w:rPr>
        <w:t>nement séparatiste. M. Trudeau n’a même pas eu besoin de tordre des bras pour y arriver. Le réflexe d’un recul devant un abîme politique s’est opéré tout seul. Pourtant tout était favorable à une décision pos</w:t>
      </w:r>
      <w:r w:rsidRPr="006B36AB">
        <w:rPr>
          <w:color w:val="000000"/>
        </w:rPr>
        <w:t>i</w:t>
      </w:r>
      <w:r w:rsidRPr="006B36AB">
        <w:rPr>
          <w:color w:val="000000"/>
        </w:rPr>
        <w:t>tive de la part des premiers ministres : 1) le domaine choisi, celui de l’éducation, est entièrement de juridiction provinciale ; il a même sur ce plan une valeur quasi-mythique. C’est toujours à l’éducation que l’on se réfère lorsque l’on pense aux droits des provinces. La propos</w:t>
      </w:r>
      <w:r w:rsidRPr="006B36AB">
        <w:rPr>
          <w:color w:val="000000"/>
        </w:rPr>
        <w:t>i</w:t>
      </w:r>
      <w:r w:rsidRPr="006B36AB">
        <w:rPr>
          <w:color w:val="000000"/>
        </w:rPr>
        <w:t>tion péquiste était donc en terrain acceptable, conforme à l’idée féd</w:t>
      </w:r>
      <w:r w:rsidRPr="006B36AB">
        <w:rPr>
          <w:color w:val="000000"/>
        </w:rPr>
        <w:t>é</w:t>
      </w:r>
      <w:r w:rsidRPr="006B36AB">
        <w:rPr>
          <w:color w:val="000000"/>
        </w:rPr>
        <w:t>rale et non au projet souverainiste ; 2) le terrain lui-même était fav</w:t>
      </w:r>
      <w:r w:rsidRPr="006B36AB">
        <w:rPr>
          <w:color w:val="000000"/>
        </w:rPr>
        <w:t>o</w:t>
      </w:r>
      <w:r w:rsidRPr="006B36AB">
        <w:rPr>
          <w:color w:val="000000"/>
        </w:rPr>
        <w:t>rable puisqu’il s’agissait de la réunion annuelle, presque routinière maintenant, des premiers ministres provinciaux, en territoire canadien et où le Québec n’était que l’un parmi dix participants ; 3) suite aux débats ayant entouré l’adoption de la loi 101 et de l’échec de la « trouvaille du siècle » le gouvernement péquiste pouvait apparaître en position de faiblesse plutôt que de force ; 4) le ton et les modalités de la proposition québécoise étaient formulés de façon fort modérée. Pas plus dans la lettre de M. Lévesque que dans les explications su</w:t>
      </w:r>
      <w:r w:rsidRPr="006B36AB">
        <w:rPr>
          <w:color w:val="000000"/>
        </w:rPr>
        <w:t>b</w:t>
      </w:r>
      <w:r w:rsidRPr="006B36AB">
        <w:rPr>
          <w:color w:val="000000"/>
        </w:rPr>
        <w:t>séquentes de M. Morin, n’était-il fait mention de « précédent histor</w:t>
      </w:r>
      <w:r w:rsidRPr="006B36AB">
        <w:rPr>
          <w:color w:val="000000"/>
        </w:rPr>
        <w:t>i</w:t>
      </w:r>
      <w:r w:rsidRPr="006B36AB">
        <w:rPr>
          <w:color w:val="000000"/>
        </w:rPr>
        <w:t>que » ou de l’amorce de « nouvelles » relations entre le Québec et le Canada. Tout au plus y était-il fait référence à une solution immédiate et pratique à un problème tout aussi immédiat que pratique.</w:t>
      </w:r>
    </w:p>
    <w:p w14:paraId="6A79FCA3" w14:textId="77777777" w:rsidR="008E602B" w:rsidRPr="006B36AB" w:rsidRDefault="008E602B" w:rsidP="008E602B">
      <w:pPr>
        <w:spacing w:before="120" w:after="120"/>
        <w:jc w:val="both"/>
      </w:pPr>
      <w:r w:rsidRPr="006B36AB">
        <w:rPr>
          <w:color w:val="000000"/>
        </w:rPr>
        <w:t>Le fait que les premiers ministres canadiens-anglais aient choisi de dire non au principe d’un accord de réciprocité mais</w:t>
      </w:r>
      <w:r>
        <w:rPr>
          <w:color w:val="000000"/>
        </w:rPr>
        <w:t xml:space="preserve"> [161] </w:t>
      </w:r>
      <w:r w:rsidRPr="006B36AB">
        <w:rPr>
          <w:color w:val="000000"/>
        </w:rPr>
        <w:t>oui à d’éventuelles modalités pratiques d’application d’un tel a</w:t>
      </w:r>
      <w:r w:rsidRPr="006B36AB">
        <w:rPr>
          <w:color w:val="000000"/>
        </w:rPr>
        <w:t>c</w:t>
      </w:r>
      <w:r w:rsidRPr="006B36AB">
        <w:rPr>
          <w:color w:val="000000"/>
        </w:rPr>
        <w:t>cord plutôt que l’inverse témoigne non seulement du peu de raffin</w:t>
      </w:r>
      <w:r w:rsidRPr="006B36AB">
        <w:rPr>
          <w:color w:val="000000"/>
        </w:rPr>
        <w:t>e</w:t>
      </w:r>
      <w:r w:rsidRPr="006B36AB">
        <w:rPr>
          <w:color w:val="000000"/>
        </w:rPr>
        <w:t>ment (« sophistication ») politique des premiers ministres angloph</w:t>
      </w:r>
      <w:r w:rsidRPr="006B36AB">
        <w:rPr>
          <w:color w:val="000000"/>
        </w:rPr>
        <w:t>o</w:t>
      </w:r>
      <w:r w:rsidRPr="006B36AB">
        <w:rPr>
          <w:color w:val="000000"/>
        </w:rPr>
        <w:t>nes mais aussi de l’échec du gouvernement québécois dans la déco</w:t>
      </w:r>
      <w:r w:rsidRPr="006B36AB">
        <w:rPr>
          <w:color w:val="000000"/>
        </w:rPr>
        <w:t>u</w:t>
      </w:r>
      <w:r w:rsidRPr="006B36AB">
        <w:rPr>
          <w:color w:val="000000"/>
        </w:rPr>
        <w:t>verte d’un terrain et d’un langage permettant de contourner cet obst</w:t>
      </w:r>
      <w:r w:rsidRPr="006B36AB">
        <w:rPr>
          <w:color w:val="000000"/>
        </w:rPr>
        <w:t>a</w:t>
      </w:r>
      <w:r w:rsidRPr="006B36AB">
        <w:rPr>
          <w:color w:val="000000"/>
        </w:rPr>
        <w:t>cle.</w:t>
      </w:r>
    </w:p>
    <w:p w14:paraId="64DDDB12" w14:textId="77777777" w:rsidR="008E602B" w:rsidRPr="006B36AB" w:rsidRDefault="008E602B" w:rsidP="008E602B">
      <w:pPr>
        <w:spacing w:before="120" w:after="120"/>
        <w:jc w:val="both"/>
      </w:pPr>
      <w:r w:rsidRPr="006B36AB">
        <w:rPr>
          <w:color w:val="000000"/>
        </w:rPr>
        <w:t>Si dans le sillage du 15 novembre l’accord a été impossible sur une question aussi simple et peu explosive que les droits scolaires des m</w:t>
      </w:r>
      <w:r w:rsidRPr="006B36AB">
        <w:rPr>
          <w:color w:val="000000"/>
        </w:rPr>
        <w:t>i</w:t>
      </w:r>
      <w:r w:rsidRPr="006B36AB">
        <w:rPr>
          <w:color w:val="000000"/>
        </w:rPr>
        <w:t>norités linguistiques, on peut imaginer l’ampleur des difficultés lor</w:t>
      </w:r>
      <w:r w:rsidRPr="006B36AB">
        <w:rPr>
          <w:color w:val="000000"/>
        </w:rPr>
        <w:t>s</w:t>
      </w:r>
      <w:r w:rsidRPr="006B36AB">
        <w:rPr>
          <w:color w:val="000000"/>
        </w:rPr>
        <w:t xml:space="preserve">qu’il s’agira de négocier une éventuelle association économique à la suite d’un référendum gagné haut la main par l’option péquiste. </w:t>
      </w:r>
      <w:r>
        <w:rPr>
          <w:color w:val="000000"/>
        </w:rPr>
        <w:t>À</w:t>
      </w:r>
      <w:r w:rsidRPr="006B36AB">
        <w:rPr>
          <w:color w:val="000000"/>
        </w:rPr>
        <w:t xml:space="preserve"> Saint-Andrews, les neufs premiers ministres ont laissé passer la cha</w:t>
      </w:r>
      <w:r w:rsidRPr="006B36AB">
        <w:rPr>
          <w:color w:val="000000"/>
        </w:rPr>
        <w:t>n</w:t>
      </w:r>
      <w:r w:rsidRPr="006B36AB">
        <w:rPr>
          <w:color w:val="000000"/>
        </w:rPr>
        <w:t>ce de lier les mains d’un gouvernement péquiste pour au moins cinq ans. Pour s’en convaincre, il suffit de considérer la complexité d’une négociation entre dix partenaires négociant deux à deux et dont la composition est modifiée en moyenne à tous les six mois. Avec neuf séries de négociations simultanées (une avec chacune des neuf autres provinces canadiennes) tout l’appareil gouvernemental québécois dans les deux ministères concernés (éducation et affaires gouvernement</w:t>
      </w:r>
      <w:r w:rsidRPr="006B36AB">
        <w:rPr>
          <w:color w:val="000000"/>
        </w:rPr>
        <w:t>a</w:t>
      </w:r>
      <w:r w:rsidRPr="006B36AB">
        <w:rPr>
          <w:color w:val="000000"/>
        </w:rPr>
        <w:t>les) aurait été monopolisé pour une période indéfinie.</w:t>
      </w:r>
    </w:p>
    <w:p w14:paraId="2E2A23EC" w14:textId="77777777" w:rsidR="008E602B" w:rsidRDefault="008E602B" w:rsidP="008E602B">
      <w:pPr>
        <w:spacing w:before="120" w:after="120"/>
        <w:jc w:val="both"/>
        <w:rPr>
          <w:color w:val="000000"/>
        </w:rPr>
      </w:pPr>
      <w:r>
        <w:rPr>
          <w:color w:val="000000"/>
        </w:rPr>
        <w:t>É</w:t>
      </w:r>
      <w:r w:rsidRPr="006B36AB">
        <w:rPr>
          <w:color w:val="000000"/>
        </w:rPr>
        <w:t>videmment puisqu’il s’agissait d’une question d’éducation, la porte de sortie était toute tracée : « On ne discute pas sur la tête des enfants ! ». Qu’elle soit simulée ou réelle cette indignation témoigne davantage que d’une simple crainte de se faire happer dans une ma</w:t>
      </w:r>
      <w:r w:rsidRPr="006B36AB">
        <w:rPr>
          <w:color w:val="000000"/>
        </w:rPr>
        <w:t>n</w:t>
      </w:r>
      <w:r w:rsidRPr="006B36AB">
        <w:rPr>
          <w:color w:val="000000"/>
        </w:rPr>
        <w:t>œuvre péquiste, davantage aussi que d’un simple refus de la négoci</w:t>
      </w:r>
      <w:r w:rsidRPr="006B36AB">
        <w:rPr>
          <w:color w:val="000000"/>
        </w:rPr>
        <w:t>a</w:t>
      </w:r>
      <w:r w:rsidRPr="006B36AB">
        <w:rPr>
          <w:color w:val="000000"/>
        </w:rPr>
        <w:t>tion avec un gouvernement péquiste, encore que cette perspective ne soit guère encourageante non plus. Plus fondamentalement il y a là un refus du politique. On croirait entendre des édiles municipaux tenir le discours habituel sur la nécessité de ne pas politiser les questions d’ordre municipal. La politique apparaît ainsi comme une sorte de « </w:t>
      </w:r>
      <w:r w:rsidRPr="008F27DE">
        <w:rPr>
          <w:i/>
          <w:color w:val="000000"/>
        </w:rPr>
        <w:t>dirty word </w:t>
      </w:r>
      <w:r w:rsidRPr="006B36AB">
        <w:rPr>
          <w:color w:val="000000"/>
        </w:rPr>
        <w:t>», une activité indigne lorsqu’il s’agit de discuter de l’avenir du pays. Une telle conception n’est d’ailleurs pas l’apanage des élites politiques canadiennes-anglaises, elle est largement présente chez tous ceux qui prônent un input direct de la population</w:t>
      </w:r>
      <w:r>
        <w:rPr>
          <w:color w:val="000000"/>
        </w:rPr>
        <w:t xml:space="preserve"> [162]</w:t>
      </w:r>
      <w:r w:rsidRPr="006B36AB">
        <w:rPr>
          <w:color w:val="000000"/>
        </w:rPr>
        <w:t xml:space="preserve"> dans les négociations constitutionnelles. La création de la Commission P</w:t>
      </w:r>
      <w:r w:rsidRPr="006B36AB">
        <w:rPr>
          <w:color w:val="000000"/>
        </w:rPr>
        <w:t>é</w:t>
      </w:r>
      <w:r w:rsidRPr="006B36AB">
        <w:rPr>
          <w:color w:val="000000"/>
        </w:rPr>
        <w:t>pin-Robarts et son mandat de consulter les Can</w:t>
      </w:r>
      <w:r w:rsidRPr="006B36AB">
        <w:rPr>
          <w:color w:val="000000"/>
        </w:rPr>
        <w:t>a</w:t>
      </w:r>
      <w:r w:rsidRPr="006B36AB">
        <w:rPr>
          <w:color w:val="000000"/>
        </w:rPr>
        <w:t>diens ne fait qu’alimenter cette vision. La survie du pays devient alors une question trop importante pour être laissée entre les seules mains de politiciens. Ayant ainsi perdu toute légitimité les hommes polit</w:t>
      </w:r>
      <w:r w:rsidRPr="006B36AB">
        <w:rPr>
          <w:color w:val="000000"/>
        </w:rPr>
        <w:t>i</w:t>
      </w:r>
      <w:r w:rsidRPr="006B36AB">
        <w:rPr>
          <w:color w:val="000000"/>
        </w:rPr>
        <w:t>ques canadiens-anglais sont condamnés à se taire et surtout à se méfier de toute initi</w:t>
      </w:r>
      <w:r w:rsidRPr="006B36AB">
        <w:rPr>
          <w:color w:val="000000"/>
        </w:rPr>
        <w:t>a</w:t>
      </w:r>
      <w:r w:rsidRPr="006B36AB">
        <w:rPr>
          <w:color w:val="000000"/>
        </w:rPr>
        <w:t>tive.</w:t>
      </w:r>
    </w:p>
    <w:p w14:paraId="21B0DB2B" w14:textId="77777777" w:rsidR="008E602B" w:rsidRDefault="008E602B" w:rsidP="008E602B">
      <w:pPr>
        <w:spacing w:before="120" w:after="120"/>
        <w:jc w:val="both"/>
        <w:rPr>
          <w:color w:val="000000"/>
        </w:rPr>
      </w:pPr>
      <w:r>
        <w:rPr>
          <w:color w:val="000000"/>
        </w:rPr>
        <w:br w:type="page"/>
      </w:r>
    </w:p>
    <w:p w14:paraId="18D4D093" w14:textId="77777777" w:rsidR="008E602B" w:rsidRPr="006B36AB" w:rsidRDefault="008E602B" w:rsidP="008E602B">
      <w:pPr>
        <w:pStyle w:val="planche"/>
      </w:pPr>
      <w:r w:rsidRPr="00F41BEF">
        <w:t>Le Go</w:t>
      </w:r>
      <w:r w:rsidRPr="006B36AB">
        <w:t xml:space="preserve"> et les relations Québec-Canada</w:t>
      </w:r>
    </w:p>
    <w:p w14:paraId="3752439C" w14:textId="77777777" w:rsidR="008E602B" w:rsidRDefault="008E602B" w:rsidP="008E602B">
      <w:pPr>
        <w:spacing w:before="120" w:after="120"/>
        <w:jc w:val="both"/>
        <w:rPr>
          <w:color w:val="000000"/>
        </w:rPr>
      </w:pPr>
    </w:p>
    <w:p w14:paraId="69F897F4" w14:textId="77777777" w:rsidR="008E602B" w:rsidRPr="006B36AB" w:rsidRDefault="008E602B" w:rsidP="008E602B">
      <w:pPr>
        <w:spacing w:before="120" w:after="120"/>
        <w:jc w:val="both"/>
      </w:pPr>
      <w:r w:rsidRPr="006B36AB">
        <w:rPr>
          <w:color w:val="000000"/>
        </w:rPr>
        <w:t>C’est contre une telle toile de fond qu’il faut analyser le compo</w:t>
      </w:r>
      <w:r w:rsidRPr="006B36AB">
        <w:rPr>
          <w:color w:val="000000"/>
        </w:rPr>
        <w:t>r</w:t>
      </w:r>
      <w:r w:rsidRPr="006B36AB">
        <w:rPr>
          <w:color w:val="000000"/>
        </w:rPr>
        <w:t>tement du nouveau gouvernement québécois élu le 15 novembre. En fait ce comportement ressemble à s’y méprendre à celui que l’on r</w:t>
      </w:r>
      <w:r w:rsidRPr="006B36AB">
        <w:rPr>
          <w:color w:val="000000"/>
        </w:rPr>
        <w:t>e</w:t>
      </w:r>
      <w:r w:rsidRPr="006B36AB">
        <w:rPr>
          <w:color w:val="000000"/>
        </w:rPr>
        <w:t>trouve dans le jeu japonais du GO. Le principe fondamental de ce jeu, du moins pour sa première partie, est de conserver à tout moment l’initiative, le « sente ». Contrairement aux échecs il n’y a pas d’« ouvertures » au GO, seulement une longue phase appelée « Début de partie » durant laquelle les deux joueurs concentrent toute leur a</w:t>
      </w:r>
      <w:r w:rsidRPr="006B36AB">
        <w:rPr>
          <w:color w:val="000000"/>
        </w:rPr>
        <w:t>t</w:t>
      </w:r>
      <w:r w:rsidRPr="006B36AB">
        <w:rPr>
          <w:color w:val="000000"/>
        </w:rPr>
        <w:t>tention à poser ici et là sur le jeu, et ce à tour de rôle, des pièces à pa</w:t>
      </w:r>
      <w:r w:rsidRPr="006B36AB">
        <w:rPr>
          <w:color w:val="000000"/>
        </w:rPr>
        <w:t>r</w:t>
      </w:r>
      <w:r w:rsidRPr="006B36AB">
        <w:rPr>
          <w:color w:val="000000"/>
        </w:rPr>
        <w:t>tir desquelles ils essaieront lentement de construire des territoires. L’objectif final est de contrôler l’espace politique et non pas de tuer des pions adverses ou de capturer un personnage central (le roi). D</w:t>
      </w:r>
      <w:r w:rsidRPr="006B36AB">
        <w:rPr>
          <w:color w:val="000000"/>
        </w:rPr>
        <w:t>u</w:t>
      </w:r>
      <w:r w:rsidRPr="006B36AB">
        <w:rPr>
          <w:color w:val="000000"/>
        </w:rPr>
        <w:t>rant cette première phase conserver le « sente » est l’objectif fond</w:t>
      </w:r>
      <w:r w:rsidRPr="006B36AB">
        <w:rPr>
          <w:color w:val="000000"/>
        </w:rPr>
        <w:t>a</w:t>
      </w:r>
      <w:r w:rsidRPr="006B36AB">
        <w:rPr>
          <w:color w:val="000000"/>
        </w:rPr>
        <w:t>mental. Depuis le 15 novembre cela semble aussi avoir été la seule préoccupation du gouvernement québécois dans ses relations avec le reste du Canada (soit le gouvernement fédéral soit le Canada-anglais). Le contrôle de l’initiative a été élevé en objectif politique pour le court et le moyen terme. Cette volonté de conserver l’initiative à tout prix s’exprime de plusieurs façons.</w:t>
      </w:r>
    </w:p>
    <w:p w14:paraId="00EA5525" w14:textId="77777777" w:rsidR="008E602B" w:rsidRDefault="008E602B" w:rsidP="008E602B">
      <w:pPr>
        <w:spacing w:before="120" w:after="120"/>
        <w:ind w:left="280"/>
        <w:jc w:val="both"/>
        <w:rPr>
          <w:color w:val="000000"/>
        </w:rPr>
      </w:pPr>
    </w:p>
    <w:p w14:paraId="38D11654" w14:textId="77777777" w:rsidR="008E602B" w:rsidRPr="00F41BEF" w:rsidRDefault="008E602B" w:rsidP="008E602B">
      <w:pPr>
        <w:spacing w:before="120" w:after="120"/>
        <w:ind w:left="720" w:hanging="360"/>
        <w:jc w:val="both"/>
        <w:rPr>
          <w:color w:val="000000"/>
        </w:rPr>
      </w:pPr>
      <w:r>
        <w:rPr>
          <w:color w:val="000000"/>
        </w:rPr>
        <w:t>1.</w:t>
      </w:r>
      <w:r>
        <w:rPr>
          <w:color w:val="000000"/>
        </w:rPr>
        <w:tab/>
      </w:r>
      <w:r w:rsidRPr="006B36AB">
        <w:rPr>
          <w:color w:val="000000"/>
        </w:rPr>
        <w:t xml:space="preserve">ne pas réagir ou ne pas ignorer </w:t>
      </w:r>
      <w:r w:rsidRPr="006B36AB">
        <w:rPr>
          <w:i/>
          <w:iCs/>
          <w:color w:val="000000"/>
        </w:rPr>
        <w:t>automatiquement</w:t>
      </w:r>
      <w:r w:rsidRPr="006B36AB">
        <w:rPr>
          <w:color w:val="000000"/>
        </w:rPr>
        <w:t xml:space="preserve"> les provoc</w:t>
      </w:r>
      <w:r w:rsidRPr="006B36AB">
        <w:rPr>
          <w:color w:val="000000"/>
        </w:rPr>
        <w:t>a</w:t>
      </w:r>
      <w:r w:rsidRPr="006B36AB">
        <w:rPr>
          <w:color w:val="000000"/>
        </w:rPr>
        <w:t>tions fédérales. L’aspect non-automatique et non prévisible de la réaction québécoise est ici fondamental ;</w:t>
      </w:r>
    </w:p>
    <w:p w14:paraId="48525C99" w14:textId="77777777" w:rsidR="008E602B" w:rsidRPr="006B36AB" w:rsidRDefault="008E602B" w:rsidP="008E602B">
      <w:pPr>
        <w:spacing w:before="120" w:after="120"/>
        <w:ind w:left="720" w:hanging="360"/>
        <w:jc w:val="both"/>
      </w:pPr>
      <w:r>
        <w:rPr>
          <w:color w:val="000000"/>
        </w:rPr>
        <w:t>2.</w:t>
      </w:r>
      <w:r>
        <w:rPr>
          <w:color w:val="000000"/>
        </w:rPr>
        <w:tab/>
      </w:r>
      <w:r w:rsidRPr="006B36AB">
        <w:rPr>
          <w:color w:val="000000"/>
        </w:rPr>
        <w:t>ne pas non plus tenter systématiquement de provoquer le go</w:t>
      </w:r>
      <w:r w:rsidRPr="006B36AB">
        <w:rPr>
          <w:color w:val="000000"/>
        </w:rPr>
        <w:t>u</w:t>
      </w:r>
      <w:r w:rsidRPr="006B36AB">
        <w:rPr>
          <w:color w:val="000000"/>
        </w:rPr>
        <w:t>vernement fédéral ;</w:t>
      </w:r>
    </w:p>
    <w:p w14:paraId="1AB734D9" w14:textId="77777777" w:rsidR="008E602B" w:rsidRPr="00F41BEF" w:rsidRDefault="008E602B" w:rsidP="008E602B">
      <w:pPr>
        <w:pStyle w:val="p"/>
        <w:rPr>
          <w:color w:val="000000"/>
        </w:rPr>
      </w:pPr>
      <w:r>
        <w:t>[163]</w:t>
      </w:r>
    </w:p>
    <w:p w14:paraId="01732574" w14:textId="77777777" w:rsidR="008E602B" w:rsidRPr="00F41BEF" w:rsidRDefault="008E602B" w:rsidP="008E602B">
      <w:pPr>
        <w:spacing w:before="120" w:after="120"/>
        <w:ind w:left="720" w:hanging="360"/>
        <w:jc w:val="both"/>
        <w:rPr>
          <w:color w:val="000000"/>
        </w:rPr>
      </w:pPr>
      <w:r>
        <w:rPr>
          <w:color w:val="000000"/>
        </w:rPr>
        <w:t>3.</w:t>
      </w:r>
      <w:r>
        <w:rPr>
          <w:color w:val="000000"/>
        </w:rPr>
        <w:tab/>
      </w:r>
      <w:r w:rsidRPr="006B36AB">
        <w:rPr>
          <w:color w:val="000000"/>
        </w:rPr>
        <w:t>éviter à tout prix de se laisser entraîner dans les marais des n</w:t>
      </w:r>
      <w:r w:rsidRPr="006B36AB">
        <w:rPr>
          <w:color w:val="000000"/>
        </w:rPr>
        <w:t>é</w:t>
      </w:r>
      <w:r w:rsidRPr="006B36AB">
        <w:rPr>
          <w:color w:val="000000"/>
        </w:rPr>
        <w:t>gociations constitutionnelles multilatérales ;</w:t>
      </w:r>
    </w:p>
    <w:p w14:paraId="39708498" w14:textId="77777777" w:rsidR="008E602B" w:rsidRPr="00F41BEF" w:rsidRDefault="008E602B" w:rsidP="008E602B">
      <w:pPr>
        <w:spacing w:before="120" w:after="120"/>
        <w:ind w:left="720" w:hanging="360"/>
        <w:jc w:val="both"/>
        <w:rPr>
          <w:color w:val="000000"/>
        </w:rPr>
      </w:pPr>
      <w:r>
        <w:rPr>
          <w:color w:val="000000"/>
        </w:rPr>
        <w:t>4.</w:t>
      </w:r>
      <w:r>
        <w:rPr>
          <w:color w:val="000000"/>
        </w:rPr>
        <w:tab/>
      </w:r>
      <w:r w:rsidRPr="006B36AB">
        <w:rPr>
          <w:color w:val="000000"/>
        </w:rPr>
        <w:t>choisir le moment et la façon dont seront dévoilés les dossiers québécois sur le fédéralisme canadien et la souveraineté-association ;</w:t>
      </w:r>
    </w:p>
    <w:p w14:paraId="2C9B9091" w14:textId="77777777" w:rsidR="008E602B" w:rsidRPr="00F41BEF" w:rsidRDefault="008E602B" w:rsidP="008E602B">
      <w:pPr>
        <w:spacing w:before="120" w:after="120"/>
        <w:ind w:left="720" w:hanging="360"/>
        <w:jc w:val="both"/>
        <w:rPr>
          <w:color w:val="000000"/>
        </w:rPr>
      </w:pPr>
      <w:r>
        <w:rPr>
          <w:color w:val="000000"/>
        </w:rPr>
        <w:t>5.</w:t>
      </w:r>
      <w:r>
        <w:rPr>
          <w:color w:val="000000"/>
        </w:rPr>
        <w:tab/>
      </w:r>
      <w:r w:rsidRPr="006B36AB">
        <w:rPr>
          <w:color w:val="000000"/>
        </w:rPr>
        <w:t>ne pas fermer irrémédiablement la porte à toute négociation si des conditions et un cadre acceptable de discussion pouvaient être trouvés (c’est le « </w:t>
      </w:r>
      <w:r w:rsidRPr="008F27DE">
        <w:rPr>
          <w:i/>
          <w:color w:val="000000"/>
        </w:rPr>
        <w:t>Make us an offer which we can’t ref</w:t>
      </w:r>
      <w:r w:rsidRPr="008F27DE">
        <w:rPr>
          <w:i/>
          <w:color w:val="000000"/>
        </w:rPr>
        <w:t>u</w:t>
      </w:r>
      <w:r w:rsidRPr="008F27DE">
        <w:rPr>
          <w:i/>
          <w:color w:val="000000"/>
        </w:rPr>
        <w:t>se </w:t>
      </w:r>
      <w:r w:rsidRPr="006B36AB">
        <w:rPr>
          <w:color w:val="000000"/>
        </w:rPr>
        <w:t>» de Lévesque).</w:t>
      </w:r>
    </w:p>
    <w:p w14:paraId="6705C558" w14:textId="77777777" w:rsidR="008E602B" w:rsidRPr="006B36AB" w:rsidRDefault="008E602B" w:rsidP="008E602B">
      <w:pPr>
        <w:spacing w:before="120" w:after="120"/>
        <w:ind w:left="720" w:hanging="360"/>
        <w:jc w:val="both"/>
      </w:pPr>
      <w:r>
        <w:rPr>
          <w:color w:val="000000"/>
        </w:rPr>
        <w:t>6.</w:t>
      </w:r>
      <w:r>
        <w:rPr>
          <w:color w:val="000000"/>
        </w:rPr>
        <w:tab/>
      </w:r>
      <w:r w:rsidRPr="006B36AB">
        <w:rPr>
          <w:color w:val="000000"/>
        </w:rPr>
        <w:t>conserver jusqu’au dernier instant la prérogative de la formule et du moment du référendum.</w:t>
      </w:r>
    </w:p>
    <w:p w14:paraId="6370A36C" w14:textId="77777777" w:rsidR="008E602B" w:rsidRDefault="008E602B" w:rsidP="008E602B">
      <w:pPr>
        <w:spacing w:before="120" w:after="120"/>
        <w:jc w:val="both"/>
        <w:rPr>
          <w:color w:val="000000"/>
        </w:rPr>
      </w:pPr>
    </w:p>
    <w:p w14:paraId="733A59FF" w14:textId="77777777" w:rsidR="008E602B" w:rsidRPr="006B36AB" w:rsidRDefault="008E602B" w:rsidP="008E602B">
      <w:pPr>
        <w:spacing w:before="120" w:after="120"/>
        <w:jc w:val="both"/>
      </w:pPr>
      <w:r w:rsidRPr="006B36AB">
        <w:rPr>
          <w:color w:val="000000"/>
        </w:rPr>
        <w:t xml:space="preserve">Mais « conserver l’initiative à tout prix », pourquoi faire ? Serait-on tentés de demander. </w:t>
      </w:r>
      <w:r>
        <w:rPr>
          <w:color w:val="000000"/>
        </w:rPr>
        <w:t>À</w:t>
      </w:r>
      <w:r w:rsidRPr="006B36AB">
        <w:rPr>
          <w:color w:val="000000"/>
        </w:rPr>
        <w:t xml:space="preserve"> un moment ou l’autre il faudra bien se rés</w:t>
      </w:r>
      <w:r w:rsidRPr="006B36AB">
        <w:rPr>
          <w:color w:val="000000"/>
        </w:rPr>
        <w:t>i</w:t>
      </w:r>
      <w:r w:rsidRPr="006B36AB">
        <w:rPr>
          <w:color w:val="000000"/>
        </w:rPr>
        <w:t>gner à passer du « début de partie » au « milieu de partie ». Même au GO une telle progression est inévitable. Conserver l’initiative pour le simple plaisir de conserver l’initiative ne doit pas devenir un objectif en soi. Certes cela peut être un objectif tentant et surtout très facile à réaliser quand on peut profiter à la fois du choc psychologique du 15 novembre et des complexités du système politique canadien. Mais l’initiative conservée trop longtemps peut devenir un boulet dont on n’arrive plus à se défaire : « trop d’une bonne chose n’est pas souha</w:t>
      </w:r>
      <w:r w:rsidRPr="006B36AB">
        <w:rPr>
          <w:color w:val="000000"/>
        </w:rPr>
        <w:t>i</w:t>
      </w:r>
      <w:r w:rsidRPr="006B36AB">
        <w:rPr>
          <w:color w:val="000000"/>
        </w:rPr>
        <w:t>table ». Un jour ou l’autre il faut bien ouvrir son jeu et à partir de cet instant l’important ne réside pas tellement dans le fait qu’on a pu le faire au moment de son choix mais plutôt dans les cartes que l’on a en main.</w:t>
      </w:r>
    </w:p>
    <w:p w14:paraId="209B7DD4" w14:textId="77777777" w:rsidR="008E602B" w:rsidRDefault="008E602B" w:rsidP="008E602B">
      <w:pPr>
        <w:spacing w:before="120" w:after="120"/>
        <w:jc w:val="both"/>
        <w:rPr>
          <w:color w:val="000000"/>
        </w:rPr>
      </w:pPr>
      <w:r w:rsidRPr="006B36AB">
        <w:rPr>
          <w:color w:val="000000"/>
        </w:rPr>
        <w:t>Malgré toutes les images qui circulent à ce sujet la stratégie p</w:t>
      </w:r>
      <w:r w:rsidRPr="006B36AB">
        <w:rPr>
          <w:color w:val="000000"/>
        </w:rPr>
        <w:t>é</w:t>
      </w:r>
      <w:r w:rsidRPr="006B36AB">
        <w:rPr>
          <w:color w:val="000000"/>
        </w:rPr>
        <w:t>quiste (peut-on encore parler de stratégie dans un tel cas) depuis le 15 novembre n’a guère été plus loin que de vouloir conserver l’initiative. Cet objectif a été facilement rencontré, à un point tel qu’il est devenu contre-productif puisqu’il ne fait que renforcer l’image d’un gouve</w:t>
      </w:r>
      <w:r w:rsidRPr="006B36AB">
        <w:rPr>
          <w:color w:val="000000"/>
        </w:rPr>
        <w:t>r</w:t>
      </w:r>
      <w:r w:rsidRPr="006B36AB">
        <w:rPr>
          <w:color w:val="000000"/>
        </w:rPr>
        <w:t>nement trop « fort » pour qu’on puisse avoir confiance en lui. On ne négocie pas avec quelqu’un que l’on croit invulnérable, on attend que le « ciel lui tombe sur la tête ».</w:t>
      </w:r>
    </w:p>
    <w:p w14:paraId="083700F7" w14:textId="77777777" w:rsidR="008E602B" w:rsidRDefault="008E602B" w:rsidP="008E602B">
      <w:pPr>
        <w:spacing w:before="120" w:after="120"/>
        <w:jc w:val="both"/>
        <w:rPr>
          <w:color w:val="000000"/>
        </w:rPr>
      </w:pPr>
      <w:r w:rsidRPr="006B36AB">
        <w:rPr>
          <w:color w:val="000000"/>
        </w:rPr>
        <w:t>Analogiquement</w:t>
      </w:r>
      <w:r>
        <w:rPr>
          <w:color w:val="000000"/>
        </w:rPr>
        <w:t> </w:t>
      </w:r>
      <w:r>
        <w:rPr>
          <w:rStyle w:val="Appelnotedebasdep"/>
        </w:rPr>
        <w:footnoteReference w:id="63"/>
      </w:r>
      <w:r w:rsidRPr="006B36AB">
        <w:rPr>
          <w:color w:val="000000"/>
        </w:rPr>
        <w:t xml:space="preserve"> on peut concevoir l’actuelle situation can</w:t>
      </w:r>
      <w:r w:rsidRPr="006B36AB">
        <w:rPr>
          <w:color w:val="000000"/>
        </w:rPr>
        <w:t>a</w:t>
      </w:r>
      <w:r w:rsidRPr="006B36AB">
        <w:rPr>
          <w:color w:val="000000"/>
        </w:rPr>
        <w:t>dienne comme un jeu à trois personnes où les relations entre chaque paire d’acteurs peuvent êtr</w:t>
      </w:r>
      <w:r>
        <w:rPr>
          <w:color w:val="000000"/>
        </w:rPr>
        <w:t>e de nature conflictuelles (&lt;—</w:t>
      </w:r>
      <w:r w:rsidRPr="006B36AB">
        <w:rPr>
          <w:color w:val="000000"/>
        </w:rPr>
        <w:t>&gt;) ou coop</w:t>
      </w:r>
      <w:r w:rsidRPr="006B36AB">
        <w:rPr>
          <w:color w:val="000000"/>
        </w:rPr>
        <w:t>é</w:t>
      </w:r>
      <w:r w:rsidRPr="006B36AB">
        <w:rPr>
          <w:color w:val="000000"/>
        </w:rPr>
        <w:t>ratives (&gt;—&lt;)</w:t>
      </w:r>
    </w:p>
    <w:p w14:paraId="412CBA21" w14:textId="77777777" w:rsidR="008E602B" w:rsidRPr="006B36AB" w:rsidRDefault="008E602B" w:rsidP="008E602B">
      <w:pPr>
        <w:spacing w:before="120" w:after="120"/>
        <w:jc w:val="both"/>
      </w:pPr>
      <w:r>
        <w:br w:type="page"/>
      </w:r>
    </w:p>
    <w:p w14:paraId="6BED58E1" w14:textId="77777777" w:rsidR="008E602B" w:rsidRDefault="00DF6FB4" w:rsidP="008E602B">
      <w:pPr>
        <w:pStyle w:val="fig"/>
        <w:rPr>
          <w:noProof/>
          <w:lang w:val="fr-FR" w:eastAsia="fr-FR"/>
        </w:rPr>
      </w:pPr>
      <w:r w:rsidRPr="005E2150">
        <w:rPr>
          <w:noProof/>
          <w:lang w:val="fr-FR" w:eastAsia="fr-FR"/>
        </w:rPr>
        <w:drawing>
          <wp:inline distT="0" distB="0" distL="0" distR="0" wp14:anchorId="6ADA2A82" wp14:editId="4E9DA30E">
            <wp:extent cx="4305300" cy="9652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05300" cy="965200"/>
                    </a:xfrm>
                    <a:prstGeom prst="rect">
                      <a:avLst/>
                    </a:prstGeom>
                    <a:noFill/>
                    <a:ln>
                      <a:noFill/>
                    </a:ln>
                  </pic:spPr>
                </pic:pic>
              </a:graphicData>
            </a:graphic>
          </wp:inline>
        </w:drawing>
      </w:r>
    </w:p>
    <w:p w14:paraId="0B77A83A" w14:textId="77777777" w:rsidR="008E602B" w:rsidRPr="006B36AB" w:rsidRDefault="008E602B" w:rsidP="008E602B">
      <w:pPr>
        <w:pStyle w:val="fig"/>
        <w:rPr>
          <w:sz w:val="2"/>
          <w:szCs w:val="2"/>
        </w:rPr>
      </w:pPr>
    </w:p>
    <w:p w14:paraId="087D6F8C" w14:textId="77777777" w:rsidR="008E602B" w:rsidRDefault="008E602B" w:rsidP="008E602B">
      <w:pPr>
        <w:spacing w:before="120" w:after="120"/>
        <w:jc w:val="both"/>
        <w:rPr>
          <w:color w:val="000000"/>
        </w:rPr>
      </w:pPr>
    </w:p>
    <w:p w14:paraId="4F2D035C" w14:textId="77777777" w:rsidR="008E602B" w:rsidRPr="006B36AB" w:rsidRDefault="008E602B" w:rsidP="008E602B">
      <w:pPr>
        <w:spacing w:before="120" w:after="120"/>
        <w:jc w:val="both"/>
      </w:pPr>
      <w:r w:rsidRPr="006B36AB">
        <w:rPr>
          <w:color w:val="000000"/>
        </w:rPr>
        <w:t>Jusqu’à présent la situation canadienne a été dominée presque e</w:t>
      </w:r>
      <w:r w:rsidRPr="006B36AB">
        <w:rPr>
          <w:color w:val="000000"/>
        </w:rPr>
        <w:t>x</w:t>
      </w:r>
      <w:r w:rsidRPr="006B36AB">
        <w:rPr>
          <w:color w:val="000000"/>
        </w:rPr>
        <w:t>clusivement par l’une de ces six relations : la relation conflictuelle Ottawa-Québec avec en mode mineur la relation coopérative Québec — les provinces, qui à Saint-Andrews tout au moins est devenue une relation conflictuelle.</w:t>
      </w:r>
    </w:p>
    <w:p w14:paraId="0CE6AE6D" w14:textId="77777777" w:rsidR="008E602B" w:rsidRPr="006B36AB" w:rsidRDefault="008E602B" w:rsidP="008E602B">
      <w:pPr>
        <w:spacing w:before="120" w:after="120"/>
        <w:jc w:val="both"/>
      </w:pPr>
      <w:r w:rsidRPr="006B36AB">
        <w:rPr>
          <w:color w:val="000000"/>
        </w:rPr>
        <w:t>Mais ce ne sont pas là les seules relations possibles. Ainsi on assi</w:t>
      </w:r>
      <w:r w:rsidRPr="006B36AB">
        <w:rPr>
          <w:color w:val="000000"/>
        </w:rPr>
        <w:t>s</w:t>
      </w:r>
      <w:r w:rsidRPr="006B36AB">
        <w:rPr>
          <w:color w:val="000000"/>
        </w:rPr>
        <w:t>te peut-être à l’apparition d’une relation coopérative Québec-Ottawa sur ce terrain neutre par excellence qu’est la relance économique. Pour le gouvernement du Parti Québécois une telle coopération d</w:t>
      </w:r>
      <w:r w:rsidRPr="006B36AB">
        <w:rPr>
          <w:color w:val="000000"/>
        </w:rPr>
        <w:t>e</w:t>
      </w:r>
      <w:r w:rsidRPr="006B36AB">
        <w:rPr>
          <w:color w:val="000000"/>
        </w:rPr>
        <w:t>vrait devenir un élément essentiel de sa stratégie, plus important que celui de vouloir conserver l’initiative.</w:t>
      </w:r>
    </w:p>
    <w:p w14:paraId="08BE4273" w14:textId="77777777" w:rsidR="008E602B" w:rsidRDefault="008E602B" w:rsidP="008E602B">
      <w:pPr>
        <w:spacing w:before="120" w:after="120"/>
        <w:jc w:val="both"/>
        <w:rPr>
          <w:color w:val="000000"/>
        </w:rPr>
      </w:pPr>
    </w:p>
    <w:p w14:paraId="0607E7C2" w14:textId="77777777" w:rsidR="008E602B" w:rsidRPr="00F41BEF" w:rsidRDefault="008E602B" w:rsidP="008E602B">
      <w:pPr>
        <w:spacing w:before="120" w:after="120"/>
        <w:jc w:val="both"/>
        <w:rPr>
          <w:color w:val="000000"/>
        </w:rPr>
      </w:pPr>
      <w:r>
        <w:rPr>
          <w:color w:val="000000"/>
        </w:rPr>
        <w:t xml:space="preserve">1. </w:t>
      </w:r>
      <w:r w:rsidRPr="006B36AB">
        <w:rPr>
          <w:color w:val="000000"/>
        </w:rPr>
        <w:t>Le gouvernement québécois démontre par là qu’il a l’ouverture d’esprit et les reins politiques assez solides pour non seulement s’opposer au gouvernement fédéral, ce qui au demeurant est assez f</w:t>
      </w:r>
      <w:r w:rsidRPr="006B36AB">
        <w:rPr>
          <w:color w:val="000000"/>
        </w:rPr>
        <w:t>a</w:t>
      </w:r>
      <w:r w:rsidRPr="006B36AB">
        <w:rPr>
          <w:color w:val="000000"/>
        </w:rPr>
        <w:t>cile puisque tous les autres gouvernements provinciaux et les anciens gouvernements québécois l’on fait à un moment ou l’autre, mais aussi pour collaborer avec lui.</w:t>
      </w:r>
    </w:p>
    <w:p w14:paraId="7852B6DE" w14:textId="77777777" w:rsidR="008E602B" w:rsidRPr="00F41BEF" w:rsidRDefault="008E602B" w:rsidP="008E602B">
      <w:pPr>
        <w:spacing w:before="120" w:after="120"/>
        <w:jc w:val="both"/>
        <w:rPr>
          <w:color w:val="000000"/>
        </w:rPr>
      </w:pPr>
      <w:r>
        <w:rPr>
          <w:color w:val="000000"/>
        </w:rPr>
        <w:t xml:space="preserve">2. </w:t>
      </w:r>
      <w:r w:rsidRPr="006B36AB">
        <w:rPr>
          <w:color w:val="000000"/>
        </w:rPr>
        <w:t>Il y a là un premier pas vers une reconnaissance, importante pour le Québec, que le bilatéralisme et non le multilatéralisme const</w:t>
      </w:r>
      <w:r w:rsidRPr="006B36AB">
        <w:rPr>
          <w:color w:val="000000"/>
        </w:rPr>
        <w:t>i</w:t>
      </w:r>
      <w:r w:rsidRPr="006B36AB">
        <w:rPr>
          <w:color w:val="000000"/>
        </w:rPr>
        <w:t>tue la voie de la solution pour sortir de la crise canadienne.</w:t>
      </w:r>
    </w:p>
    <w:p w14:paraId="183E6819" w14:textId="77777777" w:rsidR="008E602B" w:rsidRPr="006B36AB" w:rsidRDefault="008E602B" w:rsidP="008E602B">
      <w:pPr>
        <w:spacing w:before="120" w:after="120"/>
        <w:jc w:val="both"/>
      </w:pPr>
      <w:r>
        <w:rPr>
          <w:color w:val="000000"/>
        </w:rPr>
        <w:t xml:space="preserve">3. </w:t>
      </w:r>
      <w:r w:rsidRPr="006B36AB">
        <w:rPr>
          <w:color w:val="000000"/>
        </w:rPr>
        <w:t>En choisissant le terrain de l’économique pour initier une telle collaboration avec Ottawa le gouvernement péquiste choisit un terrain où les responsabilités législatives sont à peu près également partagées de même que les compétences (devant</w:t>
      </w:r>
      <w:r>
        <w:rPr>
          <w:color w:val="000000"/>
        </w:rPr>
        <w:t xml:space="preserve"> [165] </w:t>
      </w:r>
      <w:r w:rsidRPr="006B36AB">
        <w:rPr>
          <w:color w:val="000000"/>
        </w:rPr>
        <w:t>cet échec si flagrant de ces économistes qui nous gouvernent peut-être faudra-t-il parler plutôt d'un partage à peu près égal des incomp</w:t>
      </w:r>
      <w:r w:rsidRPr="006B36AB">
        <w:rPr>
          <w:color w:val="000000"/>
        </w:rPr>
        <w:t>é</w:t>
      </w:r>
      <w:r w:rsidRPr="006B36AB">
        <w:rPr>
          <w:color w:val="000000"/>
        </w:rPr>
        <w:t>tences économiques).</w:t>
      </w:r>
    </w:p>
    <w:p w14:paraId="2D2C4DE4" w14:textId="77777777" w:rsidR="008E602B" w:rsidRPr="00F41BEF" w:rsidRDefault="008E602B" w:rsidP="008E602B">
      <w:pPr>
        <w:spacing w:before="120" w:after="120"/>
        <w:jc w:val="both"/>
        <w:rPr>
          <w:color w:val="000000"/>
        </w:rPr>
      </w:pPr>
      <w:r>
        <w:rPr>
          <w:color w:val="000000"/>
        </w:rPr>
        <w:t xml:space="preserve">4. </w:t>
      </w:r>
      <w:r w:rsidRPr="006B36AB">
        <w:rPr>
          <w:color w:val="000000"/>
        </w:rPr>
        <w:t>Cette collaboration permet de désamorcer la critique tout azimut qui veut que le PQ se désintéresse de l’économie au profit du culturel, qu’il est incompétent en la matière ou qu’il souhaite même une polit</w:t>
      </w:r>
      <w:r w:rsidRPr="006B36AB">
        <w:rPr>
          <w:color w:val="000000"/>
        </w:rPr>
        <w:t>i</w:t>
      </w:r>
      <w:r w:rsidRPr="006B36AB">
        <w:rPr>
          <w:color w:val="000000"/>
        </w:rPr>
        <w:t>que du pire afin de pouvoir en refiler le blâme à Ottawa.</w:t>
      </w:r>
    </w:p>
    <w:p w14:paraId="17B4F042" w14:textId="77777777" w:rsidR="008E602B" w:rsidRPr="00F41BEF" w:rsidRDefault="008E602B" w:rsidP="008E602B">
      <w:pPr>
        <w:spacing w:before="120" w:after="120"/>
        <w:jc w:val="both"/>
        <w:rPr>
          <w:color w:val="000000"/>
        </w:rPr>
      </w:pPr>
      <w:r>
        <w:rPr>
          <w:color w:val="000000"/>
        </w:rPr>
        <w:t xml:space="preserve">5. </w:t>
      </w:r>
      <w:r w:rsidRPr="006B36AB">
        <w:rPr>
          <w:color w:val="000000"/>
        </w:rPr>
        <w:t>Cette collaboration ne constitue pas seulement un premier pas vers la reconnaissance d’un certain bilatéralisme mais aussi un pr</w:t>
      </w:r>
      <w:r w:rsidRPr="006B36AB">
        <w:rPr>
          <w:color w:val="000000"/>
        </w:rPr>
        <w:t>e</w:t>
      </w:r>
      <w:r w:rsidRPr="006B36AB">
        <w:rPr>
          <w:color w:val="000000"/>
        </w:rPr>
        <w:t>mier pas vers la discussion de la future association économique.</w:t>
      </w:r>
    </w:p>
    <w:p w14:paraId="1371D1F2" w14:textId="77777777" w:rsidR="008E602B" w:rsidRPr="00F41BEF" w:rsidRDefault="008E602B" w:rsidP="008E602B">
      <w:pPr>
        <w:spacing w:before="120" w:after="120"/>
        <w:jc w:val="both"/>
        <w:rPr>
          <w:color w:val="000000"/>
        </w:rPr>
      </w:pPr>
      <w:r>
        <w:rPr>
          <w:color w:val="000000"/>
        </w:rPr>
        <w:t xml:space="preserve">6. </w:t>
      </w:r>
      <w:r w:rsidRPr="006B36AB">
        <w:rPr>
          <w:color w:val="000000"/>
        </w:rPr>
        <w:t>En montrant sa préoccupation pour l’économie le Québec ind</w:t>
      </w:r>
      <w:r w:rsidRPr="006B36AB">
        <w:rPr>
          <w:color w:val="000000"/>
        </w:rPr>
        <w:t>i</w:t>
      </w:r>
      <w:r w:rsidRPr="006B36AB">
        <w:rPr>
          <w:color w:val="000000"/>
        </w:rPr>
        <w:t>que non seulement qu’il ne se désintéresse pas du sort de l’économie canadienne mais qu’il entend lui aussi participer, à l’instar des autres gouvernements du monde occidental à la recherche d’une solution au marasme économique. En choisissant de s’associer plutôt que de se dissocier de la responsabilité pour la crise économique le gouvern</w:t>
      </w:r>
      <w:r w:rsidRPr="006B36AB">
        <w:rPr>
          <w:color w:val="000000"/>
        </w:rPr>
        <w:t>e</w:t>
      </w:r>
      <w:r w:rsidRPr="006B36AB">
        <w:rPr>
          <w:color w:val="000000"/>
        </w:rPr>
        <w:t>ment québécois neutralise du même coup les accusations de sectari</w:t>
      </w:r>
      <w:r w:rsidRPr="006B36AB">
        <w:rPr>
          <w:color w:val="000000"/>
        </w:rPr>
        <w:t>s</w:t>
      </w:r>
      <w:r w:rsidRPr="006B36AB">
        <w:rPr>
          <w:color w:val="000000"/>
        </w:rPr>
        <w:t>me et de provincialisme.</w:t>
      </w:r>
    </w:p>
    <w:p w14:paraId="108FECB6" w14:textId="77777777" w:rsidR="008E602B" w:rsidRPr="006B36AB" w:rsidRDefault="008E602B" w:rsidP="008E602B">
      <w:pPr>
        <w:spacing w:before="120" w:after="120"/>
        <w:jc w:val="both"/>
      </w:pPr>
      <w:r>
        <w:rPr>
          <w:color w:val="000000"/>
        </w:rPr>
        <w:t xml:space="preserve">7. </w:t>
      </w:r>
      <w:r w:rsidRPr="006B36AB">
        <w:rPr>
          <w:color w:val="000000"/>
        </w:rPr>
        <w:t>La mise en œuvre d’une politique de collaboration aussi fragile et éphémère qu’elle soit entre Québec et Ottawa constitue un averti</w:t>
      </w:r>
      <w:r w:rsidRPr="006B36AB">
        <w:rPr>
          <w:color w:val="000000"/>
        </w:rPr>
        <w:t>s</w:t>
      </w:r>
      <w:r w:rsidRPr="006B36AB">
        <w:rPr>
          <w:color w:val="000000"/>
        </w:rPr>
        <w:t>sement sévère à l’égard des autres provinces. Celles-ci ne doivent pas assumer que le Québec est un allié naturel et qu’Ottawa et Québec sont condamnés à s’opposer.</w:t>
      </w:r>
    </w:p>
    <w:p w14:paraId="7C78B3A4" w14:textId="77777777" w:rsidR="008E602B" w:rsidRPr="006B36AB" w:rsidRDefault="008E602B" w:rsidP="008E602B">
      <w:pPr>
        <w:spacing w:before="120" w:after="120"/>
        <w:jc w:val="both"/>
      </w:pPr>
      <w:r w:rsidRPr="006B36AB">
        <w:rPr>
          <w:color w:val="000000"/>
        </w:rPr>
        <w:t>Il ne faudrait pas surestimer l’importance de ce dernier point pour le Québec. Dans un jeu à trois acteurs chacun des acteurs voudra e</w:t>
      </w:r>
      <w:r w:rsidRPr="006B36AB">
        <w:rPr>
          <w:color w:val="000000"/>
        </w:rPr>
        <w:t>m</w:t>
      </w:r>
      <w:r w:rsidRPr="006B36AB">
        <w:rPr>
          <w:color w:val="000000"/>
        </w:rPr>
        <w:t xml:space="preserve">pêcher à tout prix qu’une coalition permanente s’établisse entre les deux acteurs. </w:t>
      </w:r>
      <w:r>
        <w:rPr>
          <w:color w:val="000000"/>
        </w:rPr>
        <w:t>À</w:t>
      </w:r>
      <w:r w:rsidRPr="006B36AB">
        <w:rPr>
          <w:color w:val="000000"/>
        </w:rPr>
        <w:t xml:space="preserve"> </w:t>
      </w:r>
      <w:r>
        <w:rPr>
          <w:color w:val="000000"/>
        </w:rPr>
        <w:t>cette fin une politique de fin-</w:t>
      </w:r>
      <w:r w:rsidRPr="006B36AB">
        <w:rPr>
          <w:color w:val="000000"/>
        </w:rPr>
        <w:t xml:space="preserve">de-non-recevoir et une opposition systématique à l’un de ces acteurs constitue le meilleur chemin de l’échec. Ottawa constitue le seul moyen de pression du Québec dans ses relations avec les autres provinces. Seule Ottawa </w:t>
      </w:r>
      <w:r>
        <w:rPr>
          <w:color w:val="000000"/>
        </w:rPr>
        <w:t>peut faire accepter à l’Île-du-</w:t>
      </w:r>
      <w:r w:rsidRPr="006B36AB">
        <w:rPr>
          <w:color w:val="000000"/>
        </w:rPr>
        <w:t>Prince-Edouard que le Québec jouisse éventuellement d’une certaine forme d’égalité politique que ce soit à l’intérieur d’un fédéralisme renouvelé ou dans cel</w:t>
      </w:r>
      <w:r>
        <w:rPr>
          <w:color w:val="000000"/>
        </w:rPr>
        <w:t>ui d’une Association Canada-Qué</w:t>
      </w:r>
      <w:r w:rsidRPr="006B36AB">
        <w:rPr>
          <w:color w:val="000000"/>
        </w:rPr>
        <w:t>bec.</w:t>
      </w:r>
      <w:r>
        <w:t xml:space="preserve"> [166]</w:t>
      </w:r>
      <w:r w:rsidRPr="006B36AB">
        <w:rPr>
          <w:color w:val="000000"/>
        </w:rPr>
        <w:t xml:space="preserve"> Pour des raisons identiques, le </w:t>
      </w:r>
      <w:r>
        <w:rPr>
          <w:color w:val="000000"/>
        </w:rPr>
        <w:t>Québec ne doit pas devenir l’alli</w:t>
      </w:r>
      <w:r w:rsidRPr="006B36AB">
        <w:rPr>
          <w:color w:val="000000"/>
        </w:rPr>
        <w:t>é automatique des autres provinces dans leurs quere</w:t>
      </w:r>
      <w:r w:rsidRPr="006B36AB">
        <w:rPr>
          <w:color w:val="000000"/>
        </w:rPr>
        <w:t>l</w:t>
      </w:r>
      <w:r w:rsidRPr="006B36AB">
        <w:rPr>
          <w:color w:val="000000"/>
        </w:rPr>
        <w:t>les avec le gouvernement central. Le Québec n’aurait rien à y gagner mais de plus redeviendrait alors une parmi dix provinces toutes aussi m</w:t>
      </w:r>
      <w:r w:rsidRPr="006B36AB">
        <w:rPr>
          <w:color w:val="000000"/>
        </w:rPr>
        <w:t>é</w:t>
      </w:r>
      <w:r w:rsidRPr="006B36AB">
        <w:rPr>
          <w:color w:val="000000"/>
        </w:rPr>
        <w:t>contentes les unes que les autres. Faut-il préciser qu’il est à l’avantage du gouvernement fédéral de maintenir ainsi le Québec dans le bloc de ses enfants malheureux. Paradoxalement on en vient donc à la situ</w:t>
      </w:r>
      <w:r w:rsidRPr="006B36AB">
        <w:rPr>
          <w:color w:val="000000"/>
        </w:rPr>
        <w:t>a</w:t>
      </w:r>
      <w:r w:rsidRPr="006B36AB">
        <w:rPr>
          <w:color w:val="000000"/>
        </w:rPr>
        <w:t>tion où le Québec doit tenter de se démarquer des « malheurs » des autres provinces et d’imposer son désir de collaboration à Ottawa.</w:t>
      </w:r>
    </w:p>
    <w:p w14:paraId="3D909D41" w14:textId="77777777" w:rsidR="008E602B" w:rsidRDefault="008E602B" w:rsidP="008E602B">
      <w:pPr>
        <w:spacing w:before="120" w:after="120"/>
        <w:jc w:val="both"/>
        <w:rPr>
          <w:color w:val="000000"/>
        </w:rPr>
      </w:pPr>
    </w:p>
    <w:p w14:paraId="6FED980F" w14:textId="77777777" w:rsidR="008E602B" w:rsidRPr="006B36AB" w:rsidRDefault="008E602B" w:rsidP="008E602B">
      <w:pPr>
        <w:spacing w:before="120" w:after="120"/>
        <w:jc w:val="both"/>
      </w:pPr>
      <w:r w:rsidRPr="006B36AB">
        <w:rPr>
          <w:color w:val="000000"/>
        </w:rPr>
        <w:t>C’est là que se trouve le vrai test de la force politique réelle du gouvernement québécois. Non pas dans sa capacité de conserver l’initiative ou de « s’engueuler » avec le gouvernement central mais dans sa capacité d’imposer à ce dernier une volonté de collaborer d’égal à égal. Ce ne sera pas facile.</w:t>
      </w:r>
    </w:p>
    <w:p w14:paraId="08EF624D" w14:textId="77777777" w:rsidR="008E602B" w:rsidRDefault="008E602B" w:rsidP="008E602B">
      <w:pPr>
        <w:pStyle w:val="p"/>
      </w:pPr>
      <w:r>
        <w:br w:type="page"/>
        <w:t>[166]</w:t>
      </w:r>
    </w:p>
    <w:p w14:paraId="629AD859" w14:textId="77777777" w:rsidR="008E602B" w:rsidRPr="00E07116" w:rsidRDefault="008E602B" w:rsidP="008E602B">
      <w:pPr>
        <w:jc w:val="both"/>
      </w:pPr>
    </w:p>
    <w:p w14:paraId="696AA6E5" w14:textId="77777777" w:rsidR="008E602B" w:rsidRDefault="008E602B" w:rsidP="008E602B">
      <w:pPr>
        <w:jc w:val="both"/>
      </w:pPr>
    </w:p>
    <w:p w14:paraId="3B9193DB" w14:textId="77777777" w:rsidR="008E602B" w:rsidRPr="00E07116" w:rsidRDefault="008E602B" w:rsidP="008E602B">
      <w:pPr>
        <w:jc w:val="both"/>
      </w:pPr>
    </w:p>
    <w:p w14:paraId="5AE20B47" w14:textId="77777777" w:rsidR="008E602B" w:rsidRPr="001E6831" w:rsidRDefault="008E602B" w:rsidP="008E602B">
      <w:pPr>
        <w:ind w:firstLine="0"/>
        <w:jc w:val="center"/>
        <w:rPr>
          <w:sz w:val="24"/>
        </w:rPr>
      </w:pPr>
      <w:bookmarkStart w:id="20" w:name="Chance_au_coureur_pt_IV_3"/>
      <w:r w:rsidRPr="001E6831">
        <w:rPr>
          <w:sz w:val="36"/>
        </w:rPr>
        <w:t>La chance au coureur.</w:t>
      </w:r>
      <w:r w:rsidRPr="001E6831">
        <w:rPr>
          <w:sz w:val="36"/>
        </w:rPr>
        <w:br/>
      </w:r>
      <w:r w:rsidRPr="001E6831">
        <w:rPr>
          <w:i/>
          <w:sz w:val="24"/>
        </w:rPr>
        <w:t>Bilan de l’action du Gouvern</w:t>
      </w:r>
      <w:r w:rsidRPr="001E6831">
        <w:rPr>
          <w:i/>
          <w:sz w:val="24"/>
        </w:rPr>
        <w:t>e</w:t>
      </w:r>
      <w:r w:rsidRPr="001E6831">
        <w:rPr>
          <w:i/>
          <w:sz w:val="24"/>
        </w:rPr>
        <w:t>ment du Parti québécois</w:t>
      </w:r>
    </w:p>
    <w:p w14:paraId="2CD79104" w14:textId="77777777" w:rsidR="008E602B" w:rsidRPr="00591DCE" w:rsidRDefault="008E602B" w:rsidP="008E602B">
      <w:pPr>
        <w:ind w:firstLine="0"/>
        <w:jc w:val="center"/>
        <w:rPr>
          <w:b/>
          <w:color w:val="000080"/>
          <w:sz w:val="24"/>
        </w:rPr>
      </w:pPr>
      <w:r>
        <w:rPr>
          <w:b/>
          <w:color w:val="000080"/>
          <w:sz w:val="24"/>
        </w:rPr>
        <w:t>Quatrième p</w:t>
      </w:r>
      <w:r w:rsidRPr="00591DCE">
        <w:rPr>
          <w:b/>
          <w:color w:val="000080"/>
          <w:sz w:val="24"/>
        </w:rPr>
        <w:t>artie</w:t>
      </w:r>
    </w:p>
    <w:p w14:paraId="64E30158" w14:textId="77777777" w:rsidR="008E602B" w:rsidRPr="00384B20" w:rsidRDefault="008E602B" w:rsidP="008E602B">
      <w:pPr>
        <w:pStyle w:val="Titreniveau1"/>
      </w:pPr>
      <w:r>
        <w:t>IV.3</w:t>
      </w:r>
    </w:p>
    <w:p w14:paraId="73B78454" w14:textId="77777777" w:rsidR="008E602B" w:rsidRPr="00E07116" w:rsidRDefault="008E602B" w:rsidP="008E602B">
      <w:pPr>
        <w:pStyle w:val="Titreniveau2"/>
      </w:pPr>
      <w:r>
        <w:t>“Une crise insoluble ?”</w:t>
      </w:r>
    </w:p>
    <w:bookmarkEnd w:id="20"/>
    <w:p w14:paraId="625C71EA" w14:textId="77777777" w:rsidR="008E602B" w:rsidRPr="00E07116" w:rsidRDefault="008E602B" w:rsidP="008E602B">
      <w:pPr>
        <w:jc w:val="both"/>
        <w:rPr>
          <w:szCs w:val="36"/>
        </w:rPr>
      </w:pPr>
    </w:p>
    <w:p w14:paraId="0F8B1153" w14:textId="77777777" w:rsidR="008E602B" w:rsidRPr="00E07116" w:rsidRDefault="008E602B" w:rsidP="008E602B">
      <w:pPr>
        <w:pStyle w:val="auteur"/>
      </w:pPr>
      <w:r>
        <w:t>Kenneth McROBERTS</w:t>
      </w:r>
    </w:p>
    <w:p w14:paraId="65246588" w14:textId="77777777" w:rsidR="008E602B" w:rsidRPr="00E07116" w:rsidRDefault="008E602B" w:rsidP="008E602B">
      <w:pPr>
        <w:jc w:val="both"/>
      </w:pPr>
    </w:p>
    <w:p w14:paraId="4057FE14" w14:textId="77777777" w:rsidR="008E602B" w:rsidRDefault="008E602B" w:rsidP="008E602B">
      <w:pPr>
        <w:jc w:val="both"/>
      </w:pPr>
    </w:p>
    <w:p w14:paraId="0ABB1FC8" w14:textId="77777777" w:rsidR="008E602B" w:rsidRPr="00E07116" w:rsidRDefault="008E602B" w:rsidP="008E602B">
      <w:pPr>
        <w:jc w:val="both"/>
      </w:pPr>
    </w:p>
    <w:p w14:paraId="47BEFF51" w14:textId="77777777" w:rsidR="008E602B" w:rsidRPr="00E07116" w:rsidRDefault="008E602B" w:rsidP="008E602B">
      <w:pPr>
        <w:jc w:val="both"/>
      </w:pPr>
    </w:p>
    <w:p w14:paraId="0555A118" w14:textId="77777777" w:rsidR="008E602B" w:rsidRPr="00384B20" w:rsidRDefault="008E602B" w:rsidP="008E602B">
      <w:pPr>
        <w:ind w:right="90" w:firstLine="0"/>
        <w:jc w:val="both"/>
        <w:rPr>
          <w:sz w:val="20"/>
        </w:rPr>
      </w:pPr>
      <w:hyperlink w:anchor="tdm" w:history="1">
        <w:r w:rsidRPr="00384B20">
          <w:rPr>
            <w:rStyle w:val="Hyperlien"/>
            <w:sz w:val="20"/>
          </w:rPr>
          <w:t>Retour à la table des matières</w:t>
        </w:r>
      </w:hyperlink>
    </w:p>
    <w:p w14:paraId="4111C0F4" w14:textId="77777777" w:rsidR="008E602B" w:rsidRPr="006B36AB" w:rsidRDefault="008E602B" w:rsidP="008E602B">
      <w:pPr>
        <w:spacing w:before="120" w:after="120"/>
        <w:jc w:val="both"/>
      </w:pPr>
      <w:r w:rsidRPr="006B36AB">
        <w:rPr>
          <w:color w:val="000000"/>
        </w:rPr>
        <w:t>Peu d’entre nous seraient en désaccord avec la description que le professeur Latouche fait du comportement du gouvernement du Qu</w:t>
      </w:r>
      <w:r w:rsidRPr="006B36AB">
        <w:rPr>
          <w:color w:val="000000"/>
        </w:rPr>
        <w:t>é</w:t>
      </w:r>
      <w:r w:rsidRPr="006B36AB">
        <w:rPr>
          <w:color w:val="000000"/>
        </w:rPr>
        <w:t>be</w:t>
      </w:r>
      <w:r>
        <w:rPr>
          <w:color w:val="000000"/>
        </w:rPr>
        <w:t>c dans ses relations intergouvern</w:t>
      </w:r>
      <w:r w:rsidRPr="006B36AB">
        <w:rPr>
          <w:color w:val="000000"/>
        </w:rPr>
        <w:t>ementales. Il est vrai que le Québec a en effet agi tout comme si ce qui comptait le plus était de garder l’initiative, d’apparaître fort et dominant, de définir les sujets lors des débats, de mettre le gouvernement fédéral dans l’embarras et de le tenir sur la défensive. Il est vrai que le gouvernement du Québec ne semble pas avoir l’intention de passer à l’étape suivante et d’engager Ottawa ou les gouvernements provinciaux dans une négociation ou même une discussion sérieuse et globale.</w:t>
      </w:r>
    </w:p>
    <w:p w14:paraId="6124230F" w14:textId="77777777" w:rsidR="008E602B" w:rsidRPr="006B36AB" w:rsidRDefault="008E602B" w:rsidP="008E602B">
      <w:pPr>
        <w:spacing w:before="120" w:after="120"/>
        <w:jc w:val="both"/>
      </w:pPr>
      <w:r w:rsidRPr="006B36AB">
        <w:rPr>
          <w:color w:val="000000"/>
        </w:rPr>
        <w:t>Quoique cette description du comportement du gouvernement du Québec sonne vrai, l’explication que nous donne le professeur Lato</w:t>
      </w:r>
      <w:r w:rsidRPr="006B36AB">
        <w:rPr>
          <w:color w:val="000000"/>
        </w:rPr>
        <w:t>u</w:t>
      </w:r>
      <w:r w:rsidRPr="006B36AB">
        <w:rPr>
          <w:color w:val="000000"/>
        </w:rPr>
        <w:t>che soulève quelques questions. Si l’on comprend bien le texte du pr</w:t>
      </w:r>
      <w:r w:rsidRPr="006B36AB">
        <w:rPr>
          <w:color w:val="000000"/>
        </w:rPr>
        <w:t>o</w:t>
      </w:r>
      <w:r w:rsidRPr="006B36AB">
        <w:rPr>
          <w:color w:val="000000"/>
        </w:rPr>
        <w:t>fesseur Latouche, l’explication qu’il donne est</w:t>
      </w:r>
      <w:r>
        <w:rPr>
          <w:color w:val="000000"/>
        </w:rPr>
        <w:t xml:space="preserve"> [167] </w:t>
      </w:r>
      <w:r w:rsidRPr="006B36AB">
        <w:rPr>
          <w:color w:val="000000"/>
        </w:rPr>
        <w:t>rattachée à la conception particulière que le leadership du Parti Québécois se fait du Canada anglais. Mais est-il possible de savoir de façon certaine co</w:t>
      </w:r>
      <w:r w:rsidRPr="006B36AB">
        <w:rPr>
          <w:color w:val="000000"/>
        </w:rPr>
        <w:t>m</w:t>
      </w:r>
      <w:r w:rsidRPr="006B36AB">
        <w:rPr>
          <w:color w:val="000000"/>
        </w:rPr>
        <w:t>ment le leadership du Parti Québécois voit le C</w:t>
      </w:r>
      <w:r w:rsidRPr="006B36AB">
        <w:rPr>
          <w:color w:val="000000"/>
        </w:rPr>
        <w:t>a</w:t>
      </w:r>
      <w:r w:rsidRPr="006B36AB">
        <w:rPr>
          <w:color w:val="000000"/>
        </w:rPr>
        <w:t>nada anglais ? Peut-être faudrait-il songer aussi à d’autres bases d’explication. Plus préc</w:t>
      </w:r>
      <w:r w:rsidRPr="006B36AB">
        <w:rPr>
          <w:color w:val="000000"/>
        </w:rPr>
        <w:t>i</w:t>
      </w:r>
      <w:r w:rsidRPr="006B36AB">
        <w:rPr>
          <w:color w:val="000000"/>
        </w:rPr>
        <w:t>sément, il pourrait être important d’interpréter le comportement du gouvernement du Québec également en termes d’une stratégie dest</w:t>
      </w:r>
      <w:r w:rsidRPr="006B36AB">
        <w:rPr>
          <w:color w:val="000000"/>
        </w:rPr>
        <w:t>i</w:t>
      </w:r>
      <w:r w:rsidRPr="006B36AB">
        <w:rPr>
          <w:color w:val="000000"/>
        </w:rPr>
        <w:t>née à remporter un référendum. Il n’y a peut être pas en pratique de conflit entre ces deux explications du comport</w:t>
      </w:r>
      <w:r w:rsidRPr="006B36AB">
        <w:rPr>
          <w:color w:val="000000"/>
        </w:rPr>
        <w:t>e</w:t>
      </w:r>
      <w:r w:rsidRPr="006B36AB">
        <w:rPr>
          <w:color w:val="000000"/>
        </w:rPr>
        <w:t>ment du gouvernement québécois, c’est-à-dire entre l’impact des perceptions du Canada a</w:t>
      </w:r>
      <w:r w:rsidRPr="006B36AB">
        <w:rPr>
          <w:color w:val="000000"/>
        </w:rPr>
        <w:t>n</w:t>
      </w:r>
      <w:r w:rsidRPr="006B36AB">
        <w:rPr>
          <w:color w:val="000000"/>
        </w:rPr>
        <w:t>glais et l’impact des stratégies pour gagner le référendum.</w:t>
      </w:r>
    </w:p>
    <w:p w14:paraId="4261EF29" w14:textId="77777777" w:rsidR="008E602B" w:rsidRPr="006B36AB" w:rsidRDefault="008E602B" w:rsidP="008E602B">
      <w:pPr>
        <w:spacing w:before="120" w:after="120"/>
        <w:jc w:val="both"/>
      </w:pPr>
      <w:r w:rsidRPr="006B36AB">
        <w:rPr>
          <w:color w:val="000000"/>
        </w:rPr>
        <w:t>Il se pourrait que l’un des facteurs vienne simplement renforcer l’autre.</w:t>
      </w:r>
    </w:p>
    <w:p w14:paraId="4220C346" w14:textId="77777777" w:rsidR="008E602B" w:rsidRPr="006B36AB" w:rsidRDefault="008E602B" w:rsidP="008E602B">
      <w:pPr>
        <w:spacing w:before="120" w:after="120"/>
        <w:jc w:val="both"/>
      </w:pPr>
      <w:r w:rsidRPr="006B36AB">
        <w:rPr>
          <w:color w:val="000000"/>
        </w:rPr>
        <w:t>Le professeur Latouche a probablement raison lorsqu’il dit que le leadership du Parti québécois est relativement indifférent au reste du Canada. Certains observateurs en dehors du Québec n’ont souvent pas saisi jusqu’à quel point le mouvement indépendantiste est une réaction face aux conditions intérieures du Québec plutôt qu’une réaction concernant la place des Québécois ou des francophones en général au Canada dans son ensemble. Mais l’on doit sérieusement se demander $i les chefs du Parti québécois peuvent maintenir une telle indiffére</w:t>
      </w:r>
      <w:r w:rsidRPr="006B36AB">
        <w:rPr>
          <w:color w:val="000000"/>
        </w:rPr>
        <w:t>n</w:t>
      </w:r>
      <w:r w:rsidRPr="006B36AB">
        <w:rPr>
          <w:color w:val="000000"/>
        </w:rPr>
        <w:t>ce à l’heure actuelle. Ils sont au pouvoir depuis une année déjà et, s</w:t>
      </w:r>
      <w:r w:rsidRPr="006B36AB">
        <w:rPr>
          <w:color w:val="000000"/>
        </w:rPr>
        <w:t>e</w:t>
      </w:r>
      <w:r w:rsidRPr="006B36AB">
        <w:rPr>
          <w:color w:val="000000"/>
        </w:rPr>
        <w:t>lon eux, le mouvement du Québec vers la souveraineté est déjà co</w:t>
      </w:r>
      <w:r w:rsidRPr="006B36AB">
        <w:rPr>
          <w:color w:val="000000"/>
        </w:rPr>
        <w:t>m</w:t>
      </w:r>
      <w:r w:rsidRPr="006B36AB">
        <w:rPr>
          <w:color w:val="000000"/>
        </w:rPr>
        <w:t>mencé. Par contre, la projection d’une telle indifférence pourrait être un élément important dans la stratégie pour gagner le référendum. De cette façon, il serait moins probable que le débat soit centré sur la re</w:t>
      </w:r>
      <w:r w:rsidRPr="006B36AB">
        <w:rPr>
          <w:color w:val="000000"/>
        </w:rPr>
        <w:t>n</w:t>
      </w:r>
      <w:r w:rsidRPr="006B36AB">
        <w:rPr>
          <w:color w:val="000000"/>
        </w:rPr>
        <w:t>tabilité d’une nouvelle association avec le reste du Canada.</w:t>
      </w:r>
    </w:p>
    <w:p w14:paraId="7DF023ED" w14:textId="77777777" w:rsidR="008E602B" w:rsidRPr="006B36AB" w:rsidRDefault="008E602B" w:rsidP="008E602B">
      <w:pPr>
        <w:spacing w:before="120" w:after="120"/>
        <w:jc w:val="both"/>
      </w:pPr>
      <w:r w:rsidRPr="006B36AB">
        <w:rPr>
          <w:color w:val="000000"/>
        </w:rPr>
        <w:t>Dans la même optique, l’on peut se demander si le leadership du PQ peut vraiment continuer à croire aux mythes au sujet du Canada anglais tels que décrits par Latouche. La vague des mouvements en faveur de l’unité nationale à travers le Canada anglais a durement d</w:t>
      </w:r>
      <w:r w:rsidRPr="006B36AB">
        <w:rPr>
          <w:color w:val="000000"/>
        </w:rPr>
        <w:t>é</w:t>
      </w:r>
      <w:r w:rsidRPr="006B36AB">
        <w:rPr>
          <w:color w:val="000000"/>
        </w:rPr>
        <w:t>montré qu’il y a un attachement profond au Canada tel que constitué à l’heure actuelle. Même l’observateur le moins intéressé par le Canada anglais ne peut pas</w:t>
      </w:r>
      <w:r>
        <w:rPr>
          <w:color w:val="000000"/>
        </w:rPr>
        <w:t xml:space="preserve"> [168] </w:t>
      </w:r>
      <w:r w:rsidRPr="006B36AB">
        <w:rPr>
          <w:color w:val="000000"/>
        </w:rPr>
        <w:t>ne pas se rendre compte qu’il y a des diff</w:t>
      </w:r>
      <w:r w:rsidRPr="006B36AB">
        <w:rPr>
          <w:color w:val="000000"/>
        </w:rPr>
        <w:t>é</w:t>
      </w:r>
      <w:r w:rsidRPr="006B36AB">
        <w:rPr>
          <w:color w:val="000000"/>
        </w:rPr>
        <w:t>rences économiques et régionales profondes qui divisent le Canada anglais et qui laissent entendre que le Canada anglais pourrait ma</w:t>
      </w:r>
      <w:r w:rsidRPr="006B36AB">
        <w:rPr>
          <w:color w:val="000000"/>
        </w:rPr>
        <w:t>n</w:t>
      </w:r>
      <w:r w:rsidRPr="006B36AB">
        <w:rPr>
          <w:color w:val="000000"/>
        </w:rPr>
        <w:t>quer la cohésion géo-politique nécessaire pour constituer une seule entité à l’intérieur d’un arrangement souveraineté-association à deux parties. Donc, rien n’est certain au sujet de la réaction éventuelle du Canada anglais face à la souveraineté du Québec. Il se peut d’une part que le Parti québécois ne saisisse tout simplement pas cette incertit</w:t>
      </w:r>
      <w:r w:rsidRPr="006B36AB">
        <w:rPr>
          <w:color w:val="000000"/>
        </w:rPr>
        <w:t>u</w:t>
      </w:r>
      <w:r w:rsidRPr="006B36AB">
        <w:rPr>
          <w:color w:val="000000"/>
        </w:rPr>
        <w:t>de. Mais il est possible également que les déclarations du leadership péquiste à l’effet que la réaction canadienne-anglaise à la souverain</w:t>
      </w:r>
      <w:r w:rsidRPr="006B36AB">
        <w:rPr>
          <w:color w:val="000000"/>
        </w:rPr>
        <w:t>e</w:t>
      </w:r>
      <w:r w:rsidRPr="006B36AB">
        <w:rPr>
          <w:color w:val="000000"/>
        </w:rPr>
        <w:t>té-association serait fin</w:t>
      </w:r>
      <w:r w:rsidRPr="006B36AB">
        <w:rPr>
          <w:color w:val="000000"/>
        </w:rPr>
        <w:t>a</w:t>
      </w:r>
      <w:r w:rsidRPr="006B36AB">
        <w:rPr>
          <w:color w:val="000000"/>
        </w:rPr>
        <w:t>lement positive soient motivées par le besoin de convaincre la popul</w:t>
      </w:r>
      <w:r w:rsidRPr="006B36AB">
        <w:rPr>
          <w:color w:val="000000"/>
        </w:rPr>
        <w:t>a</w:t>
      </w:r>
      <w:r w:rsidRPr="006B36AB">
        <w:rPr>
          <w:color w:val="000000"/>
        </w:rPr>
        <w:t>tion québécoise que la souveraineté-association est viable.</w:t>
      </w:r>
    </w:p>
    <w:p w14:paraId="009F3097" w14:textId="77777777" w:rsidR="008E602B" w:rsidRPr="006B36AB" w:rsidRDefault="008E602B" w:rsidP="008E602B">
      <w:pPr>
        <w:spacing w:before="120" w:after="120"/>
        <w:jc w:val="both"/>
      </w:pPr>
      <w:r w:rsidRPr="006B36AB">
        <w:rPr>
          <w:color w:val="000000"/>
        </w:rPr>
        <w:t>Le fait que le gouvernement du Québec ait l’intention de tenir un référendum sur l’indépendance peut aussi expliquer, au moins en pa</w:t>
      </w:r>
      <w:r w:rsidRPr="006B36AB">
        <w:rPr>
          <w:color w:val="000000"/>
        </w:rPr>
        <w:t>r</w:t>
      </w:r>
      <w:r w:rsidRPr="006B36AB">
        <w:rPr>
          <w:color w:val="000000"/>
        </w:rPr>
        <w:t>tie, pourquoi le gouvernement du Québec n’a pas tenté d’entamer de négociations sérieuses sur la distribution globale des pouvoirs. Pui</w:t>
      </w:r>
      <w:r w:rsidRPr="006B36AB">
        <w:rPr>
          <w:color w:val="000000"/>
        </w:rPr>
        <w:t>s</w:t>
      </w:r>
      <w:r w:rsidRPr="006B36AB">
        <w:rPr>
          <w:color w:val="000000"/>
        </w:rPr>
        <w:t>qu’un référendum gagné pourrait grandement augmenter le “pouvoir de marchandage” du Québec dans une telle négociation, il y a peu de raison d’engager des négociations avant le référendum. Par ailleurs, si « l’indépendance » recherchée par le Parti québécois constitue la cré</w:t>
      </w:r>
      <w:r w:rsidRPr="006B36AB">
        <w:rPr>
          <w:color w:val="000000"/>
        </w:rPr>
        <w:t>a</w:t>
      </w:r>
      <w:r w:rsidRPr="006B36AB">
        <w:rPr>
          <w:color w:val="000000"/>
        </w:rPr>
        <w:t>tion d’un État entièrement souverain avec une association économ</w:t>
      </w:r>
      <w:r w:rsidRPr="006B36AB">
        <w:rPr>
          <w:color w:val="000000"/>
        </w:rPr>
        <w:t>i</w:t>
      </w:r>
      <w:r w:rsidRPr="006B36AB">
        <w:rPr>
          <w:color w:val="000000"/>
        </w:rPr>
        <w:t>que, comme le suggère clairement le programme du PQ, il n’y a pas à ce moment de terrain d’entente entre le Québec et le reste du Canada qui permettrait une négociation sérieuse et complète. Ce n’est qu’après avoir tout d’abord obtenu un mandat pour l’indépendance que le gouvernement du Québec peut espérer s’engager dans une n</w:t>
      </w:r>
      <w:r w:rsidRPr="006B36AB">
        <w:rPr>
          <w:color w:val="000000"/>
        </w:rPr>
        <w:t>é</w:t>
      </w:r>
      <w:r w:rsidRPr="006B36AB">
        <w:rPr>
          <w:color w:val="000000"/>
        </w:rPr>
        <w:t>gociation sérieuse avec le reste du Canada au sujet de son option.</w:t>
      </w:r>
    </w:p>
    <w:p w14:paraId="7617BD23" w14:textId="77777777" w:rsidR="008E602B" w:rsidRPr="006B36AB" w:rsidRDefault="008E602B" w:rsidP="008E602B">
      <w:pPr>
        <w:spacing w:before="120" w:after="120"/>
        <w:jc w:val="both"/>
      </w:pPr>
      <w:r w:rsidRPr="006B36AB">
        <w:rPr>
          <w:color w:val="000000"/>
        </w:rPr>
        <w:t xml:space="preserve">Les suggestions du professeur Latouche au sujet de la possibilité d’une collaboration entre Québec et Ottawa dans des politiques </w:t>
      </w:r>
      <w:r w:rsidRPr="006B36AB">
        <w:rPr>
          <w:i/>
          <w:iCs/>
          <w:color w:val="000000"/>
        </w:rPr>
        <w:t>part</w:t>
      </w:r>
      <w:r w:rsidRPr="006B36AB">
        <w:rPr>
          <w:i/>
          <w:iCs/>
          <w:color w:val="000000"/>
        </w:rPr>
        <w:t>i</w:t>
      </w:r>
      <w:r w:rsidRPr="006B36AB">
        <w:rPr>
          <w:i/>
          <w:iCs/>
          <w:color w:val="000000"/>
        </w:rPr>
        <w:t>culières</w:t>
      </w:r>
      <w:r w:rsidRPr="006B36AB">
        <w:rPr>
          <w:color w:val="000000"/>
        </w:rPr>
        <w:t xml:space="preserve"> sont intéressantes. De récents événements ont confirmé ses spéculations au sujet des bases pour une collaboration entre les deux gouvernements en matière de politique économique. Mais je mettrais sa suggestion en doute, au moins</w:t>
      </w:r>
      <w:r>
        <w:rPr>
          <w:color w:val="000000"/>
        </w:rPr>
        <w:t xml:space="preserve"> [169] </w:t>
      </w:r>
      <w:r w:rsidRPr="006B36AB">
        <w:rPr>
          <w:color w:val="000000"/>
        </w:rPr>
        <w:t>dans le contexte actuel, à s</w:t>
      </w:r>
      <w:r w:rsidRPr="006B36AB">
        <w:rPr>
          <w:color w:val="000000"/>
        </w:rPr>
        <w:t>a</w:t>
      </w:r>
      <w:r w:rsidRPr="006B36AB">
        <w:rPr>
          <w:color w:val="000000"/>
        </w:rPr>
        <w:t>voir qu’une telle collaboration pourrait induire Ottawa à accepter et à promouvoir un changement radical dans la distribution des pouvoirs. Plus précisément, je ne vois pas comment Ottawa pourrait être amené à faire accepter aux autres provinces l’égalité politique du Québec dans une association Québec-Canada. Si le Québec se trouve des a</w:t>
      </w:r>
      <w:r w:rsidRPr="006B36AB">
        <w:rPr>
          <w:color w:val="000000"/>
        </w:rPr>
        <w:t>l</w:t>
      </w:r>
      <w:r w:rsidRPr="006B36AB">
        <w:rPr>
          <w:color w:val="000000"/>
        </w:rPr>
        <w:t>liés, ce ne sera pas à Ottawa mais bien pl</w:t>
      </w:r>
      <w:r w:rsidRPr="006B36AB">
        <w:rPr>
          <w:color w:val="000000"/>
        </w:rPr>
        <w:t>u</w:t>
      </w:r>
      <w:r w:rsidRPr="006B36AB">
        <w:rPr>
          <w:color w:val="000000"/>
        </w:rPr>
        <w:t>tôt parmi les gouvernements provinciaux comme l’Alberta et l’Ontario. Malgré tout, l’expérience de St. Andrews révèle que le développement d’alliances avec les a</w:t>
      </w:r>
      <w:r w:rsidRPr="006B36AB">
        <w:rPr>
          <w:color w:val="000000"/>
        </w:rPr>
        <w:t>u</w:t>
      </w:r>
      <w:r w:rsidRPr="006B36AB">
        <w:rPr>
          <w:color w:val="000000"/>
        </w:rPr>
        <w:t>tres gouvernements provinciaux est plus que jamais une entreprise longue et incertaine. Comme L</w:t>
      </w:r>
      <w:r w:rsidRPr="006B36AB">
        <w:rPr>
          <w:color w:val="000000"/>
        </w:rPr>
        <w:t>a</w:t>
      </w:r>
      <w:r w:rsidRPr="006B36AB">
        <w:rPr>
          <w:color w:val="000000"/>
        </w:rPr>
        <w:t>touche l’a très bien démontré, il y avait des conditions très favorables à un accord entre le Québec et les autres provinces. Mais le fait que le gouvernement du Québec s’est engagé à faire l’indépendance a tellement traumatisé les gouvern</w:t>
      </w:r>
      <w:r w:rsidRPr="006B36AB">
        <w:rPr>
          <w:color w:val="000000"/>
        </w:rPr>
        <w:t>e</w:t>
      </w:r>
      <w:r w:rsidRPr="006B36AB">
        <w:rPr>
          <w:color w:val="000000"/>
        </w:rPr>
        <w:t>ments provinciaux qu’ils ont tout de su</w:t>
      </w:r>
      <w:r w:rsidRPr="006B36AB">
        <w:rPr>
          <w:color w:val="000000"/>
        </w:rPr>
        <w:t>i</w:t>
      </w:r>
      <w:r w:rsidRPr="006B36AB">
        <w:rPr>
          <w:color w:val="000000"/>
        </w:rPr>
        <w:t>te rejeté le projet des accords en matière d’éducation. Ils n’ont pas pu voir que les accords auraient pu être présentés aux Québécois comme preuve que leurs besoins peuvent être satisfaits même dans le système fédéral actuel. Mais l’on peut difficilement s’attendre à ce que les gouvernements provinciaux du Canada anglais fassent preuve d’une telle imagination étant donné l’exemple présenté par Ottawa.</w:t>
      </w:r>
    </w:p>
    <w:p w14:paraId="07BFCEF9" w14:textId="77777777" w:rsidR="008E602B" w:rsidRPr="006B36AB" w:rsidRDefault="008E602B" w:rsidP="008E602B">
      <w:pPr>
        <w:spacing w:before="120" w:after="120"/>
        <w:jc w:val="both"/>
      </w:pPr>
      <w:r w:rsidRPr="006B36AB">
        <w:rPr>
          <w:color w:val="000000"/>
        </w:rPr>
        <w:t>Etant convaincu que l’engagement du gouvernement du Québec en faveur de la souveraineté élimine la possibilité d’une négociation constitutionnelle sérieuse entre Québec et Ottawa avant le référe</w:t>
      </w:r>
      <w:r w:rsidRPr="006B36AB">
        <w:rPr>
          <w:color w:val="000000"/>
        </w:rPr>
        <w:t>n</w:t>
      </w:r>
      <w:r w:rsidRPr="006B36AB">
        <w:rPr>
          <w:color w:val="000000"/>
        </w:rPr>
        <w:t>dum, je suis en grande partie d’accord avec ce que le professeur Be</w:t>
      </w:r>
      <w:r w:rsidRPr="006B36AB">
        <w:rPr>
          <w:color w:val="000000"/>
        </w:rPr>
        <w:t>r</w:t>
      </w:r>
      <w:r w:rsidRPr="006B36AB">
        <w:rPr>
          <w:color w:val="000000"/>
        </w:rPr>
        <w:t>nard affirme au sujet de l’état actuel des relations Québec-Ottawa. Je suis d’accord avec lui que le but premier du Québec dans ses affaires avec Ottawa est de démontrer la faillite inhérente des structures féd</w:t>
      </w:r>
      <w:r w:rsidRPr="006B36AB">
        <w:rPr>
          <w:color w:val="000000"/>
        </w:rPr>
        <w:t>é</w:t>
      </w:r>
      <w:r w:rsidRPr="006B36AB">
        <w:rPr>
          <w:color w:val="000000"/>
        </w:rPr>
        <w:t>rales actuelles et de faire admettre la nécessité de la souveraineté. Il a également raison de souligner que malgré tout, la direction générale des relations Québec-Ottawa n’est pas tout à fait claire. Quoiqu’il y ait eu plusieurs domaines dans lesquels régnait un conflit continu, il y a eu malgré tout certains domaines où de nouveaux accords ont été conclus.</w:t>
      </w:r>
    </w:p>
    <w:p w14:paraId="6473CAA5" w14:textId="77777777" w:rsidR="008E602B" w:rsidRPr="006B36AB" w:rsidRDefault="008E602B" w:rsidP="008E602B">
      <w:pPr>
        <w:spacing w:before="120" w:after="120"/>
        <w:jc w:val="both"/>
      </w:pPr>
      <w:r>
        <w:t>[170]</w:t>
      </w:r>
    </w:p>
    <w:p w14:paraId="493211E1" w14:textId="77777777" w:rsidR="008E602B" w:rsidRPr="006B36AB" w:rsidRDefault="008E602B" w:rsidP="008E602B">
      <w:pPr>
        <w:spacing w:before="120" w:after="120"/>
        <w:jc w:val="both"/>
      </w:pPr>
      <w:r w:rsidRPr="006B36AB">
        <w:rPr>
          <w:color w:val="000000"/>
        </w:rPr>
        <w:t>Je suis par ailleurs moins persuadé de la définition du professeur Bernard des intérêts qui sont défendus par Québec et Ottawa dans les cas où ils entrent en conflit. Par exemple, l’identification du Parti québécois avec les intérêts des « petits », qui sont québécois, et des « gros », qui sont non-québécois, semble très simpliste. Quoique les intérêts défendus par le gouvernement du Québec dans le domaine des communications sont en effet québécois, ils ne visent pas nécessair</w:t>
      </w:r>
      <w:r w:rsidRPr="006B36AB">
        <w:rPr>
          <w:color w:val="000000"/>
        </w:rPr>
        <w:t>e</w:t>
      </w:r>
      <w:r w:rsidRPr="006B36AB">
        <w:rPr>
          <w:color w:val="000000"/>
        </w:rPr>
        <w:t>ment les « petits » si on les compare avec les intérêts défendus par Ottawa dans ce secteur. Et même dans le secteur agro-alimentaire, une démonstration plus détaillée est nécessaire pour prouver que les int</w:t>
      </w:r>
      <w:r w:rsidRPr="006B36AB">
        <w:rPr>
          <w:color w:val="000000"/>
        </w:rPr>
        <w:t>é</w:t>
      </w:r>
      <w:r w:rsidRPr="006B36AB">
        <w:rPr>
          <w:color w:val="000000"/>
        </w:rPr>
        <w:t>rêts défendus par le gouvernement du Québec sont nécessairement ceux des « petits ». Les intérêts de tous les fermiers du Québec pe</w:t>
      </w:r>
      <w:r w:rsidRPr="006B36AB">
        <w:rPr>
          <w:color w:val="000000"/>
        </w:rPr>
        <w:t>u</w:t>
      </w:r>
      <w:r w:rsidRPr="006B36AB">
        <w:rPr>
          <w:color w:val="000000"/>
        </w:rPr>
        <w:t>vent-ils tous être regroupés sans distinction ? N’y a-t-il pas de diff</w:t>
      </w:r>
      <w:r w:rsidRPr="006B36AB">
        <w:rPr>
          <w:color w:val="000000"/>
        </w:rPr>
        <w:t>é</w:t>
      </w:r>
      <w:r w:rsidRPr="006B36AB">
        <w:rPr>
          <w:color w:val="000000"/>
        </w:rPr>
        <w:t>rence de richesse et de pouvoir entre les fermiers du Québec — co</w:t>
      </w:r>
      <w:r w:rsidRPr="006B36AB">
        <w:rPr>
          <w:color w:val="000000"/>
        </w:rPr>
        <w:t>m</w:t>
      </w:r>
      <w:r w:rsidRPr="006B36AB">
        <w:rPr>
          <w:color w:val="000000"/>
        </w:rPr>
        <w:t>me c’est le cas partout ailleurs ? Les intérêts agricoles défendus par le gouvernement du Québec sont-ils nécessairement ceux des « petits » fermiers ?</w:t>
      </w:r>
    </w:p>
    <w:p w14:paraId="20E4BAD5" w14:textId="77777777" w:rsidR="008E602B" w:rsidRPr="006B36AB" w:rsidRDefault="008E602B" w:rsidP="008E602B">
      <w:pPr>
        <w:spacing w:before="120" w:after="120"/>
        <w:jc w:val="both"/>
      </w:pPr>
      <w:r w:rsidRPr="006B36AB">
        <w:rPr>
          <w:color w:val="000000"/>
        </w:rPr>
        <w:t>La discussion du professeur Bernard relative aux différences dans la composition sociale du leadership des différents partis provinciaux ne suffit pas non plus à démontrer la netteté de cette distinction entre les intérêts des « gros » et des « petits ».</w:t>
      </w:r>
    </w:p>
    <w:p w14:paraId="01E04BE8" w14:textId="77777777" w:rsidR="008E602B" w:rsidRPr="006B36AB" w:rsidRDefault="008E602B" w:rsidP="008E602B">
      <w:pPr>
        <w:spacing w:before="120" w:after="120"/>
        <w:jc w:val="both"/>
      </w:pPr>
      <w:r w:rsidRPr="006B36AB">
        <w:rPr>
          <w:color w:val="000000"/>
        </w:rPr>
        <w:t>Quelle que soit la valeur de cette distinction entre les « gros » et les « petits », je suis d’accord avec l’énoncé fondamental du professeur Bernard à savoir que le gouvernement du Québec et le gouvernement fédéral sont présentement identifiés à des intérêts économiques opp</w:t>
      </w:r>
      <w:r w:rsidRPr="006B36AB">
        <w:rPr>
          <w:color w:val="000000"/>
        </w:rPr>
        <w:t>o</w:t>
      </w:r>
      <w:r w:rsidRPr="006B36AB">
        <w:rPr>
          <w:color w:val="000000"/>
        </w:rPr>
        <w:t>sés. C’est pour cette raison que la résolution de la crise actuelle dans les relations Québec-Canada sera longue et difficile.</w:t>
      </w:r>
    </w:p>
    <w:p w14:paraId="14CCC48C" w14:textId="77777777" w:rsidR="008E602B" w:rsidRPr="006B36AB" w:rsidRDefault="008E602B" w:rsidP="008E602B">
      <w:pPr>
        <w:spacing w:before="120" w:after="120"/>
        <w:jc w:val="both"/>
      </w:pPr>
      <w:r w:rsidRPr="006B36AB">
        <w:rPr>
          <w:color w:val="000000"/>
        </w:rPr>
        <w:t>Etant donné que la crise dans les relations Québec-Canada est une crise sérieuse, il est donc très important que ni l’une ou l’autre partie ne soit si absorbée par la recherche de la victoire ou de la défaite du référendum qu’elle néglige complètement la préparation de l’étape suivante à savoir la période après le référendum durant laquelle un certain processus de négociation sérieuse devra commencer. Il est n</w:t>
      </w:r>
      <w:r w:rsidRPr="006B36AB">
        <w:rPr>
          <w:color w:val="000000"/>
        </w:rPr>
        <w:t>é</w:t>
      </w:r>
      <w:r w:rsidRPr="006B36AB">
        <w:rPr>
          <w:color w:val="000000"/>
        </w:rPr>
        <w:t>cessaire que l’opinion canadienne-anglaise</w:t>
      </w:r>
      <w:r>
        <w:rPr>
          <w:color w:val="000000"/>
        </w:rPr>
        <w:t xml:space="preserve"> [171]</w:t>
      </w:r>
      <w:r w:rsidRPr="006B36AB">
        <w:rPr>
          <w:color w:val="000000"/>
        </w:rPr>
        <w:t xml:space="preserve"> se prépare à envis</w:t>
      </w:r>
      <w:r w:rsidRPr="006B36AB">
        <w:rPr>
          <w:color w:val="000000"/>
        </w:rPr>
        <w:t>a</w:t>
      </w:r>
      <w:r w:rsidRPr="006B36AB">
        <w:rPr>
          <w:color w:val="000000"/>
        </w:rPr>
        <w:t>ger l’éventualité d’un référendum gagné en vertu duquel le gouve</w:t>
      </w:r>
      <w:r w:rsidRPr="006B36AB">
        <w:rPr>
          <w:color w:val="000000"/>
        </w:rPr>
        <w:t>r</w:t>
      </w:r>
      <w:r w:rsidRPr="006B36AB">
        <w:rPr>
          <w:color w:val="000000"/>
        </w:rPr>
        <w:t>nement du Québec aurait reçu un mandat pour négocier un nouvel a</w:t>
      </w:r>
      <w:r w:rsidRPr="006B36AB">
        <w:rPr>
          <w:color w:val="000000"/>
        </w:rPr>
        <w:t>r</w:t>
      </w:r>
      <w:r w:rsidRPr="006B36AB">
        <w:rPr>
          <w:color w:val="000000"/>
        </w:rPr>
        <w:t>rangement basé sur la formule souveraineté-association. Si des nég</w:t>
      </w:r>
      <w:r w:rsidRPr="006B36AB">
        <w:rPr>
          <w:color w:val="000000"/>
        </w:rPr>
        <w:t>o</w:t>
      </w:r>
      <w:r w:rsidRPr="006B36AB">
        <w:rPr>
          <w:color w:val="000000"/>
        </w:rPr>
        <w:t>ciations sérieuses doivent avoir lieu au sujet de cette proposition, il est important que le gouve</w:t>
      </w:r>
      <w:r w:rsidRPr="006B36AB">
        <w:rPr>
          <w:color w:val="000000"/>
        </w:rPr>
        <w:t>r</w:t>
      </w:r>
      <w:r w:rsidRPr="006B36AB">
        <w:rPr>
          <w:color w:val="000000"/>
        </w:rPr>
        <w:t>nement du Québec donne dès maintenant plus de détails sur la prop</w:t>
      </w:r>
      <w:r w:rsidRPr="006B36AB">
        <w:rPr>
          <w:color w:val="000000"/>
        </w:rPr>
        <w:t>o</w:t>
      </w:r>
      <w:r w:rsidRPr="006B36AB">
        <w:rPr>
          <w:color w:val="000000"/>
        </w:rPr>
        <w:t>sition de souveraineté-association. Ce n’est que de cette façon que l’opinion canadienne-anglaise pourra être amenée à envisager série</w:t>
      </w:r>
      <w:r w:rsidRPr="006B36AB">
        <w:rPr>
          <w:color w:val="000000"/>
        </w:rPr>
        <w:t>u</w:t>
      </w:r>
      <w:r w:rsidRPr="006B36AB">
        <w:rPr>
          <w:color w:val="000000"/>
        </w:rPr>
        <w:t>sement l’idée et à indiquer la position qu’elle peut adopter dans le processus de négociation.</w:t>
      </w:r>
    </w:p>
    <w:p w14:paraId="0E9CEA5C" w14:textId="77777777" w:rsidR="008E602B" w:rsidRPr="006B36AB" w:rsidRDefault="008E602B" w:rsidP="008E602B">
      <w:pPr>
        <w:spacing w:before="120" w:after="120"/>
        <w:jc w:val="both"/>
      </w:pPr>
      <w:r w:rsidRPr="006B36AB">
        <w:rPr>
          <w:color w:val="000000"/>
        </w:rPr>
        <w:t>Immédiatement après la victoire d’un référendum, il se peut que l’opinion du Canada anglais soit trop amère pour pouvoir envisager sérieusement la souveraineté-association. Un tel processus, s’il doit avoir lieu, doit être entamé avant le référendum. De plus, comme le professeur Latouche le souligne si bien, si le gouvernement du Qu</w:t>
      </w:r>
      <w:r w:rsidRPr="006B36AB">
        <w:rPr>
          <w:color w:val="000000"/>
        </w:rPr>
        <w:t>é</w:t>
      </w:r>
      <w:r w:rsidRPr="006B36AB">
        <w:rPr>
          <w:color w:val="000000"/>
        </w:rPr>
        <w:t>bec devait retarder de définir son option, les autres pourraient bien le faire à sa place. L’image du PQ en tant que parti « séparatiste » rigide pourrait être tellement raffermie d’ici le référendum que tout</w:t>
      </w:r>
      <w:r>
        <w:rPr>
          <w:color w:val="000000"/>
        </w:rPr>
        <w:t>es su</w:t>
      </w:r>
      <w:r>
        <w:rPr>
          <w:color w:val="000000"/>
        </w:rPr>
        <w:t>g</w:t>
      </w:r>
      <w:r>
        <w:rPr>
          <w:color w:val="000000"/>
        </w:rPr>
        <w:t>gestions de souveraineté-</w:t>
      </w:r>
      <w:r w:rsidRPr="006B36AB">
        <w:rPr>
          <w:color w:val="000000"/>
        </w:rPr>
        <w:t>association n’entraînera que très peu d’intérêt.</w:t>
      </w:r>
    </w:p>
    <w:p w14:paraId="34D77815" w14:textId="77777777" w:rsidR="008E602B" w:rsidRDefault="008E602B" w:rsidP="008E602B">
      <w:pPr>
        <w:spacing w:before="120" w:after="120"/>
        <w:jc w:val="both"/>
        <w:rPr>
          <w:color w:val="000000"/>
        </w:rPr>
      </w:pPr>
      <w:r w:rsidRPr="006B36AB">
        <w:rPr>
          <w:color w:val="000000"/>
        </w:rPr>
        <w:t>Il est vrai que le Québec et le Canada traversent une période d’affrontements très sérieux. Il pourrait bien y avoir une grande part de vérité dans ce que le professeur Latouche affirme à savoir que le leadership du Parti québécois continue de maintenir une vision défo</w:t>
      </w:r>
      <w:r w:rsidRPr="006B36AB">
        <w:rPr>
          <w:color w:val="000000"/>
        </w:rPr>
        <w:t>r</w:t>
      </w:r>
      <w:r w:rsidRPr="006B36AB">
        <w:rPr>
          <w:color w:val="000000"/>
        </w:rPr>
        <w:t>mée du reste du Canada. Il est certain que le Canada anglais a pendant trop de temps interprété le Québec à travers des mythes et des stéré</w:t>
      </w:r>
      <w:r w:rsidRPr="006B36AB">
        <w:rPr>
          <w:color w:val="000000"/>
        </w:rPr>
        <w:t>o</w:t>
      </w:r>
      <w:r w:rsidRPr="006B36AB">
        <w:rPr>
          <w:color w:val="000000"/>
        </w:rPr>
        <w:t>types. Il n’a donc pas de base très solide et très fiable pour compre</w:t>
      </w:r>
      <w:r w:rsidRPr="006B36AB">
        <w:rPr>
          <w:color w:val="000000"/>
        </w:rPr>
        <w:t>n</w:t>
      </w:r>
      <w:r w:rsidRPr="006B36AB">
        <w:rPr>
          <w:color w:val="000000"/>
        </w:rPr>
        <w:t>dre les récents changements. S’il y a une quelconque possibilité d’en arriver à une indépendance tranquille pour le Québec, il faudra que les anglophones et les francophones connaissent davantage l’autre colle</w:t>
      </w:r>
      <w:r w:rsidRPr="006B36AB">
        <w:rPr>
          <w:color w:val="000000"/>
        </w:rPr>
        <w:t>c</w:t>
      </w:r>
      <w:r w:rsidRPr="006B36AB">
        <w:rPr>
          <w:color w:val="000000"/>
        </w:rPr>
        <w:t>tivité, certainement de façon plus satisfaisante qu’ils ne l’ont fait au cours de leur longue cohabitation dans le même système politique.</w:t>
      </w:r>
    </w:p>
    <w:p w14:paraId="49267AFF" w14:textId="77777777" w:rsidR="008E602B" w:rsidRDefault="008E602B" w:rsidP="008E602B">
      <w:pPr>
        <w:pStyle w:val="p"/>
      </w:pPr>
      <w:r>
        <w:br w:type="page"/>
        <w:t>[172]</w:t>
      </w:r>
    </w:p>
    <w:p w14:paraId="64495968" w14:textId="77777777" w:rsidR="008E602B" w:rsidRPr="00E07116" w:rsidRDefault="008E602B" w:rsidP="008E602B">
      <w:pPr>
        <w:jc w:val="both"/>
      </w:pPr>
    </w:p>
    <w:p w14:paraId="6CF7E3A3" w14:textId="77777777" w:rsidR="008E602B" w:rsidRDefault="008E602B" w:rsidP="008E602B">
      <w:pPr>
        <w:jc w:val="both"/>
      </w:pPr>
    </w:p>
    <w:p w14:paraId="7CE4E3E4" w14:textId="77777777" w:rsidR="008E602B" w:rsidRPr="00E07116" w:rsidRDefault="008E602B" w:rsidP="008E602B">
      <w:pPr>
        <w:jc w:val="both"/>
      </w:pPr>
    </w:p>
    <w:p w14:paraId="74078F72" w14:textId="77777777" w:rsidR="008E602B" w:rsidRPr="001E6831" w:rsidRDefault="008E602B" w:rsidP="008E602B">
      <w:pPr>
        <w:ind w:firstLine="0"/>
        <w:jc w:val="center"/>
        <w:rPr>
          <w:sz w:val="24"/>
        </w:rPr>
      </w:pPr>
      <w:bookmarkStart w:id="21" w:name="Chance_au_coureur_pt_IV_4"/>
      <w:r w:rsidRPr="001E6831">
        <w:rPr>
          <w:sz w:val="36"/>
        </w:rPr>
        <w:t>La chance au coureur.</w:t>
      </w:r>
      <w:r w:rsidRPr="001E6831">
        <w:rPr>
          <w:sz w:val="36"/>
        </w:rPr>
        <w:br/>
      </w:r>
      <w:r w:rsidRPr="001E6831">
        <w:rPr>
          <w:i/>
          <w:sz w:val="24"/>
        </w:rPr>
        <w:t>Bilan de l’action du Gouvern</w:t>
      </w:r>
      <w:r w:rsidRPr="001E6831">
        <w:rPr>
          <w:i/>
          <w:sz w:val="24"/>
        </w:rPr>
        <w:t>e</w:t>
      </w:r>
      <w:r w:rsidRPr="001E6831">
        <w:rPr>
          <w:i/>
          <w:sz w:val="24"/>
        </w:rPr>
        <w:t>ment du Parti québécois</w:t>
      </w:r>
    </w:p>
    <w:p w14:paraId="6116FEB9" w14:textId="77777777" w:rsidR="008E602B" w:rsidRPr="00591DCE" w:rsidRDefault="008E602B" w:rsidP="008E602B">
      <w:pPr>
        <w:ind w:firstLine="0"/>
        <w:jc w:val="center"/>
        <w:rPr>
          <w:b/>
          <w:color w:val="000080"/>
          <w:sz w:val="24"/>
        </w:rPr>
      </w:pPr>
      <w:r>
        <w:rPr>
          <w:b/>
          <w:color w:val="000080"/>
          <w:sz w:val="24"/>
        </w:rPr>
        <w:t>Quatrième p</w:t>
      </w:r>
      <w:r w:rsidRPr="00591DCE">
        <w:rPr>
          <w:b/>
          <w:color w:val="000080"/>
          <w:sz w:val="24"/>
        </w:rPr>
        <w:t>artie</w:t>
      </w:r>
    </w:p>
    <w:p w14:paraId="4A36F837" w14:textId="77777777" w:rsidR="008E602B" w:rsidRPr="00384B20" w:rsidRDefault="008E602B" w:rsidP="008E602B">
      <w:pPr>
        <w:pStyle w:val="Titreniveau1"/>
      </w:pPr>
      <w:r>
        <w:t>IV.4</w:t>
      </w:r>
    </w:p>
    <w:p w14:paraId="39DD3D3B" w14:textId="77777777" w:rsidR="008E602B" w:rsidRPr="00E07116" w:rsidRDefault="008E602B" w:rsidP="008E602B">
      <w:pPr>
        <w:pStyle w:val="Titreniveau2"/>
      </w:pPr>
      <w:r>
        <w:t>“Images et stéréotypes.”</w:t>
      </w:r>
    </w:p>
    <w:bookmarkEnd w:id="21"/>
    <w:p w14:paraId="7782E5CF" w14:textId="77777777" w:rsidR="008E602B" w:rsidRPr="00E07116" w:rsidRDefault="008E602B" w:rsidP="008E602B">
      <w:pPr>
        <w:jc w:val="both"/>
        <w:rPr>
          <w:szCs w:val="36"/>
        </w:rPr>
      </w:pPr>
    </w:p>
    <w:p w14:paraId="73B72D2F" w14:textId="77777777" w:rsidR="008E602B" w:rsidRPr="00E07116" w:rsidRDefault="008E602B" w:rsidP="008E602B">
      <w:pPr>
        <w:pStyle w:val="auteur"/>
      </w:pPr>
      <w:r>
        <w:t>Berel RODAL</w:t>
      </w:r>
    </w:p>
    <w:p w14:paraId="554D4EFF" w14:textId="77777777" w:rsidR="008E602B" w:rsidRPr="00E07116" w:rsidRDefault="008E602B" w:rsidP="008E602B">
      <w:pPr>
        <w:jc w:val="both"/>
      </w:pPr>
    </w:p>
    <w:p w14:paraId="11DC6E45" w14:textId="77777777" w:rsidR="008E602B" w:rsidRPr="00E07116" w:rsidRDefault="008E602B" w:rsidP="008E602B">
      <w:pPr>
        <w:jc w:val="both"/>
      </w:pPr>
    </w:p>
    <w:p w14:paraId="507F1A8B" w14:textId="77777777" w:rsidR="008E602B" w:rsidRPr="006B36AB" w:rsidRDefault="008E602B" w:rsidP="008E602B">
      <w:pPr>
        <w:pStyle w:val="planche"/>
      </w:pPr>
      <w:r w:rsidRPr="006B36AB">
        <w:t>Un tout petit commentaire</w:t>
      </w:r>
    </w:p>
    <w:p w14:paraId="372A194B" w14:textId="77777777" w:rsidR="008E602B" w:rsidRDefault="008E602B" w:rsidP="008E602B">
      <w:pPr>
        <w:spacing w:before="120" w:after="120"/>
        <w:jc w:val="both"/>
        <w:rPr>
          <w:color w:val="000000"/>
        </w:rPr>
      </w:pPr>
    </w:p>
    <w:p w14:paraId="65192112" w14:textId="77777777" w:rsidR="008E602B" w:rsidRPr="00384B20" w:rsidRDefault="008E602B" w:rsidP="008E602B">
      <w:pPr>
        <w:ind w:right="90" w:firstLine="0"/>
        <w:jc w:val="both"/>
        <w:rPr>
          <w:sz w:val="20"/>
        </w:rPr>
      </w:pPr>
      <w:hyperlink w:anchor="tdm" w:history="1">
        <w:r w:rsidRPr="00384B20">
          <w:rPr>
            <w:rStyle w:val="Hyperlien"/>
            <w:sz w:val="20"/>
          </w:rPr>
          <w:t>Retour à la table des matières</w:t>
        </w:r>
      </w:hyperlink>
    </w:p>
    <w:p w14:paraId="10168CAE" w14:textId="77777777" w:rsidR="008E602B" w:rsidRPr="006B36AB" w:rsidRDefault="008E602B" w:rsidP="008E602B">
      <w:pPr>
        <w:spacing w:before="120" w:after="120"/>
        <w:jc w:val="both"/>
      </w:pPr>
      <w:r w:rsidRPr="006B36AB">
        <w:rPr>
          <w:color w:val="000000"/>
        </w:rPr>
        <w:t>Il me semble que Daniel Latouche a eu raison d’insister comme il l’a fait sur l’importance des images et des stéréotypes comme él</w:t>
      </w:r>
      <w:r w:rsidRPr="006B36AB">
        <w:rPr>
          <w:color w:val="000000"/>
        </w:rPr>
        <w:t>é</w:t>
      </w:r>
      <w:r w:rsidRPr="006B36AB">
        <w:rPr>
          <w:color w:val="000000"/>
        </w:rPr>
        <w:t>ments clés de la situation. Je ne peux juger jusqu’à quel point la pol</w:t>
      </w:r>
      <w:r w:rsidRPr="006B36AB">
        <w:rPr>
          <w:color w:val="000000"/>
        </w:rPr>
        <w:t>i</w:t>
      </w:r>
      <w:r w:rsidRPr="006B36AB">
        <w:rPr>
          <w:color w:val="000000"/>
        </w:rPr>
        <w:t>tique et les perspectives du Parti québécois sont fondées sur une im</w:t>
      </w:r>
      <w:r w:rsidRPr="006B36AB">
        <w:rPr>
          <w:color w:val="000000"/>
        </w:rPr>
        <w:t>a</w:t>
      </w:r>
      <w:r w:rsidRPr="006B36AB">
        <w:rPr>
          <w:color w:val="000000"/>
        </w:rPr>
        <w:t>ge stéréotypée et inexacte du « Canada anglais », comme le suggère Daniel, mais sans doute, ici comme ailleurs, l’histoire des « deux sol</w:t>
      </w:r>
      <w:r w:rsidRPr="006B36AB">
        <w:rPr>
          <w:color w:val="000000"/>
        </w:rPr>
        <w:t>i</w:t>
      </w:r>
      <w:r w:rsidRPr="006B36AB">
        <w:rPr>
          <w:color w:val="000000"/>
        </w:rPr>
        <w:t>tudes » a-t-elle laissé des traces. Malgré le débat continu des quinze années passées et, plus particulièrement, des dix dernières, certaines choses sont demeurées singulièrement stables. Ce qui me frappe c’est de voir jusqu’à quel point l’on conçoit et traite ici l’évolution polit</w:t>
      </w:r>
      <w:r w:rsidRPr="006B36AB">
        <w:rPr>
          <w:color w:val="000000"/>
        </w:rPr>
        <w:t>i</w:t>
      </w:r>
      <w:r w:rsidRPr="006B36AB">
        <w:rPr>
          <w:color w:val="000000"/>
        </w:rPr>
        <w:t>que du Québec et sa place dans le Canada comme un processus stri</w:t>
      </w:r>
      <w:r w:rsidRPr="006B36AB">
        <w:rPr>
          <w:color w:val="000000"/>
        </w:rPr>
        <w:t>c</w:t>
      </w:r>
      <w:r w:rsidRPr="006B36AB">
        <w:rPr>
          <w:color w:val="000000"/>
        </w:rPr>
        <w:t>tement interne. En dépit de l’importance accordée à l’heure actuelle à la question des relations du Québec avec le reste du pays, on constate très peu d’intérêt réel pour le Canada anglais. Pourtant, il vaudrait la peine qu’on s’y arrête. Certes, on ne devrait pas définir le « Canada » simplement comme « le reste ». Après tout, quelle que soit l’évolution du Québec dans l’avenir, Canada hors Québec continuera d’exister et le Québec continuera à travailler, vivre et traiter avec lui. C’est donc l’accent que Daniel a mis sur « </w:t>
      </w:r>
      <w:r w:rsidRPr="005E2150">
        <w:rPr>
          <w:i/>
          <w:color w:val="000000"/>
        </w:rPr>
        <w:t>the Canadian connection </w:t>
      </w:r>
      <w:r w:rsidRPr="006B36AB">
        <w:rPr>
          <w:color w:val="000000"/>
        </w:rPr>
        <w:t>» sur le d</w:t>
      </w:r>
      <w:r w:rsidRPr="006B36AB">
        <w:rPr>
          <w:color w:val="000000"/>
        </w:rPr>
        <w:t>é</w:t>
      </w:r>
      <w:r w:rsidRPr="006B36AB">
        <w:rPr>
          <w:color w:val="000000"/>
        </w:rPr>
        <w:t>blocage des négociations entre Québec et Ottawa et sur les relations entre le Québec et les autres provinces qui fait, selon moi, l’intérêt particulier de son discours.</w:t>
      </w:r>
    </w:p>
    <w:p w14:paraId="4C1F9A38" w14:textId="77777777" w:rsidR="008E602B" w:rsidRPr="006B36AB" w:rsidRDefault="008E602B" w:rsidP="008E602B">
      <w:pPr>
        <w:spacing w:before="120" w:after="120"/>
        <w:jc w:val="both"/>
      </w:pPr>
      <w:r w:rsidRPr="006B36AB">
        <w:rPr>
          <w:color w:val="000000"/>
        </w:rPr>
        <w:t>D’une part, André Bernard a brossé un tableau qui représente le P.Q. comme animé par des intérêts et des perspectives irréductibl</w:t>
      </w:r>
      <w:r w:rsidRPr="006B36AB">
        <w:rPr>
          <w:color w:val="000000"/>
        </w:rPr>
        <w:t>e</w:t>
      </w:r>
      <w:r w:rsidRPr="006B36AB">
        <w:rPr>
          <w:color w:val="000000"/>
        </w:rPr>
        <w:t>ment en contradiction avec ceux promus par le régime fédéral actuel. D’autre part, l’esquisse de Daniel Latouche semble faire ressortir pl</w:t>
      </w:r>
      <w:r w:rsidRPr="006B36AB">
        <w:rPr>
          <w:color w:val="000000"/>
        </w:rPr>
        <w:t>u</w:t>
      </w:r>
      <w:r w:rsidRPr="006B36AB">
        <w:rPr>
          <w:color w:val="000000"/>
        </w:rPr>
        <w:t xml:space="preserve">tôt l’asymétrie qui existe entre les perspectives et les idées de base du gouvernement péquiste et celles du gouvernement fédéral ou celles du Canada anglais. </w:t>
      </w:r>
      <w:r>
        <w:rPr>
          <w:color w:val="000000"/>
        </w:rPr>
        <w:t>À</w:t>
      </w:r>
      <w:r w:rsidRPr="006B36AB">
        <w:rPr>
          <w:color w:val="000000"/>
        </w:rPr>
        <w:t xml:space="preserve"> mon</w:t>
      </w:r>
      <w:r>
        <w:rPr>
          <w:color w:val="000000"/>
        </w:rPr>
        <w:t xml:space="preserve"> [173] </w:t>
      </w:r>
      <w:r w:rsidRPr="006B36AB">
        <w:rPr>
          <w:color w:val="000000"/>
        </w:rPr>
        <w:t>avis, cette notion d’asymétrie est très importante. Le débat des a</w:t>
      </w:r>
      <w:r w:rsidRPr="006B36AB">
        <w:rPr>
          <w:color w:val="000000"/>
        </w:rPr>
        <w:t>n</w:t>
      </w:r>
      <w:r w:rsidRPr="006B36AB">
        <w:rPr>
          <w:color w:val="000000"/>
        </w:rPr>
        <w:t>nées</w:t>
      </w:r>
      <w:r>
        <w:rPr>
          <w:color w:val="000000"/>
        </w:rPr>
        <w:t> </w:t>
      </w:r>
      <w:r w:rsidRPr="006B36AB">
        <w:rPr>
          <w:color w:val="000000"/>
        </w:rPr>
        <w:t>60 qui faisait fond sur l’expression « deux nations » a clairement démontré, comme on le sait, l’asymétrie des cadres analytiques du Canada anglais et du Canada français. C’est cette asymétrie, inhére</w:t>
      </w:r>
      <w:r w:rsidRPr="006B36AB">
        <w:rPr>
          <w:color w:val="000000"/>
        </w:rPr>
        <w:t>n</w:t>
      </w:r>
      <w:r w:rsidRPr="006B36AB">
        <w:rPr>
          <w:color w:val="000000"/>
        </w:rPr>
        <w:t>te, du point de vue du Québec, au fait que le Québec partage le même statut de « province » avec des gouvern</w:t>
      </w:r>
      <w:r w:rsidRPr="006B36AB">
        <w:rPr>
          <w:color w:val="000000"/>
        </w:rPr>
        <w:t>e</w:t>
      </w:r>
      <w:r w:rsidRPr="006B36AB">
        <w:rPr>
          <w:color w:val="000000"/>
        </w:rPr>
        <w:t>ments qui se considèrent davantage comme des administrations loc</w:t>
      </w:r>
      <w:r w:rsidRPr="006B36AB">
        <w:rPr>
          <w:color w:val="000000"/>
        </w:rPr>
        <w:t>a</w:t>
      </w:r>
      <w:r w:rsidRPr="006B36AB">
        <w:rPr>
          <w:color w:val="000000"/>
        </w:rPr>
        <w:t>les, qui est autant à la base du « problème du Québec » que le sont les questions plus pratiques d’ordre politique et économique actuellement débattues. Cela a entraîné non seulement des problèmes de commun</w:t>
      </w:r>
      <w:r w:rsidRPr="006B36AB">
        <w:rPr>
          <w:color w:val="000000"/>
        </w:rPr>
        <w:t>i</w:t>
      </w:r>
      <w:r w:rsidRPr="006B36AB">
        <w:rPr>
          <w:color w:val="000000"/>
        </w:rPr>
        <w:t>cation, mais aussi imposé au Québec la difficile tâche de se bâtir un interlocuteur. Dans la recherche d’une solution au « problème du Québec », Daniel L</w:t>
      </w:r>
      <w:r w:rsidRPr="006B36AB">
        <w:rPr>
          <w:color w:val="000000"/>
        </w:rPr>
        <w:t>a</w:t>
      </w:r>
      <w:r w:rsidRPr="006B36AB">
        <w:rPr>
          <w:color w:val="000000"/>
        </w:rPr>
        <w:t>touche, et à vrai dire René Lévesque, se sont donc retrouvés devant le défi impressionnant d’élaborer à la fois la thèse et l’antithèse, ayant non seulement à organiser le Québec, mais dans un même temps, à mettre aussi en place une entité comparable qui s’appelle le « Canada » ...</w:t>
      </w:r>
    </w:p>
    <w:p w14:paraId="736C3A38" w14:textId="77777777" w:rsidR="008E602B" w:rsidRPr="006B36AB" w:rsidRDefault="008E602B" w:rsidP="008E602B">
      <w:pPr>
        <w:spacing w:before="120" w:after="120"/>
        <w:jc w:val="both"/>
      </w:pPr>
      <w:r w:rsidRPr="006B36AB">
        <w:rPr>
          <w:color w:val="000000"/>
        </w:rPr>
        <w:t>Je me demande jusqu’à quel point le « Canada anglais » évolue vers une plus grande conscience de lui-même depuis le « choc » du 15 novembre. Mais il semble qu’on soit maintenant mieux disposés à r</w:t>
      </w:r>
      <w:r w:rsidRPr="006B36AB">
        <w:rPr>
          <w:color w:val="000000"/>
        </w:rPr>
        <w:t>e</w:t>
      </w:r>
      <w:r w:rsidRPr="006B36AB">
        <w:rPr>
          <w:color w:val="000000"/>
        </w:rPr>
        <w:t>connaître que les Québécois ne constituent pas une minorité, mais bien une collectivité majoritaire — que cela plaise ou non — et cette évolution représente à mon avis un changement important. On co</w:t>
      </w:r>
      <w:r w:rsidRPr="006B36AB">
        <w:rPr>
          <w:color w:val="000000"/>
        </w:rPr>
        <w:t>m</w:t>
      </w:r>
      <w:r w:rsidRPr="006B36AB">
        <w:rPr>
          <w:color w:val="000000"/>
        </w:rPr>
        <w:t>mence à entrevoir le « problème » non pas (seulement) comme celui du traitement que doit accorder la majorité anglophone à la minorité francophone, mais comme celui de l’organisation des relations entre des collectivités toutes deux majoritaires.</w:t>
      </w:r>
    </w:p>
    <w:p w14:paraId="1A027B6B" w14:textId="77777777" w:rsidR="008E602B" w:rsidRPr="006B36AB" w:rsidRDefault="008E602B" w:rsidP="008E602B">
      <w:pPr>
        <w:spacing w:before="120" w:after="120"/>
        <w:jc w:val="both"/>
      </w:pPr>
      <w:r w:rsidRPr="006B36AB">
        <w:rPr>
          <w:color w:val="000000"/>
        </w:rPr>
        <w:t>Que dire de la négociation ? Bien sûr, il existe des courants, tant du côté nationaliste québécois que du côté fédéraliste, voulant que les québécois prennent une décision définitive et choisissent le Québec tout court ou le Canada tout court. Toutefois, il est clair, semble-t-il, que la majorité de la population du Québec conserve un fort sentiment d’« appartenance » à la collectivité québécoise, tout en restant att</w:t>
      </w:r>
      <w:r w:rsidRPr="006B36AB">
        <w:rPr>
          <w:color w:val="000000"/>
        </w:rPr>
        <w:t>a</w:t>
      </w:r>
      <w:r w:rsidRPr="006B36AB">
        <w:rPr>
          <w:color w:val="000000"/>
        </w:rPr>
        <w:t>chée, dans une mesure plus ou</w:t>
      </w:r>
      <w:r>
        <w:rPr>
          <w:color w:val="000000"/>
        </w:rPr>
        <w:t xml:space="preserve"> [174] </w:t>
      </w:r>
      <w:r w:rsidRPr="006B36AB">
        <w:rPr>
          <w:color w:val="000000"/>
        </w:rPr>
        <w:t>moins grande, à l’idée et à la r</w:t>
      </w:r>
      <w:r w:rsidRPr="006B36AB">
        <w:rPr>
          <w:color w:val="000000"/>
        </w:rPr>
        <w:t>é</w:t>
      </w:r>
      <w:r w:rsidRPr="006B36AB">
        <w:rPr>
          <w:color w:val="000000"/>
        </w:rPr>
        <w:t>alité d’un Canada français de même qu’à leurs liens et à leur identif</w:t>
      </w:r>
      <w:r w:rsidRPr="006B36AB">
        <w:rPr>
          <w:color w:val="000000"/>
        </w:rPr>
        <w:t>i</w:t>
      </w:r>
      <w:r w:rsidRPr="006B36AB">
        <w:rPr>
          <w:color w:val="000000"/>
        </w:rPr>
        <w:t>cation avec le Canada comme totalité. Il</w:t>
      </w:r>
      <w:r>
        <w:rPr>
          <w:color w:val="000000"/>
        </w:rPr>
        <w:t>s</w:t>
      </w:r>
      <w:r w:rsidRPr="006B36AB">
        <w:rPr>
          <w:color w:val="000000"/>
        </w:rPr>
        <w:t xml:space="preserve"> ne sont pas prêts à renoncer non plus à leurs droits acquis dans ce pays. Point n’est besoin de te</w:t>
      </w:r>
      <w:r w:rsidRPr="006B36AB">
        <w:rPr>
          <w:color w:val="000000"/>
        </w:rPr>
        <w:t>n</w:t>
      </w:r>
      <w:r w:rsidRPr="006B36AB">
        <w:rPr>
          <w:color w:val="000000"/>
        </w:rPr>
        <w:t>ter d’améliorer la formule d’Yvon Deschamps, « un Québec indépe</w:t>
      </w:r>
      <w:r w:rsidRPr="006B36AB">
        <w:rPr>
          <w:color w:val="000000"/>
        </w:rPr>
        <w:t>n</w:t>
      </w:r>
      <w:r w:rsidRPr="006B36AB">
        <w:rPr>
          <w:color w:val="000000"/>
        </w:rPr>
        <w:t>dant dans un Canada fort et uni ».</w:t>
      </w:r>
    </w:p>
    <w:p w14:paraId="6C45821F" w14:textId="77777777" w:rsidR="008E602B" w:rsidRPr="006B36AB" w:rsidRDefault="008E602B" w:rsidP="008E602B">
      <w:pPr>
        <w:spacing w:before="120" w:after="120"/>
        <w:jc w:val="both"/>
      </w:pPr>
      <w:r w:rsidRPr="006B36AB">
        <w:rPr>
          <w:color w:val="000000"/>
        </w:rPr>
        <w:t xml:space="preserve">Le fait que le Parti québécois se soit affirmé avec succès comme un parti démocratique et électoraliste — et je n’emploie pas « électoraliste » dans un sens péjoratif — constitue évidemment un facteur clé dans l’évolution des négociations éventuelles entre Québec et Ottawa. On s’interroge actuellement beaucoup sur le fait que le P.Q. ait d’abord abandonné le terme </w:t>
      </w:r>
      <w:r w:rsidRPr="006B36AB">
        <w:rPr>
          <w:i/>
          <w:iCs/>
          <w:color w:val="000000"/>
        </w:rPr>
        <w:t>séparatisme</w:t>
      </w:r>
      <w:r w:rsidRPr="006B36AB">
        <w:rPr>
          <w:color w:val="000000"/>
        </w:rPr>
        <w:t xml:space="preserve"> et, ensuite, le terme </w:t>
      </w:r>
      <w:r w:rsidRPr="006B36AB">
        <w:rPr>
          <w:i/>
          <w:iCs/>
          <w:color w:val="000000"/>
        </w:rPr>
        <w:t>indépendance.</w:t>
      </w:r>
      <w:r w:rsidRPr="006B36AB">
        <w:rPr>
          <w:color w:val="000000"/>
        </w:rPr>
        <w:t xml:space="preserve"> Chose certaine, si clairs que soient les objectifs des gouvernements, tant à Québec qu’à Ottawa, c’est le consensus qui me semble exister dans l’opinion québécoise et jusqu’à un certain point canadienne qui conditionnera en dernier lieu ces objectifs.</w:t>
      </w:r>
    </w:p>
    <w:p w14:paraId="419DDFB0" w14:textId="77777777" w:rsidR="008E602B" w:rsidRPr="006B36AB" w:rsidRDefault="008E602B" w:rsidP="008E602B">
      <w:pPr>
        <w:spacing w:before="120" w:after="120"/>
        <w:jc w:val="both"/>
      </w:pPr>
      <w:r w:rsidRPr="006B36AB">
        <w:rPr>
          <w:color w:val="000000"/>
        </w:rPr>
        <w:t>Il semble donc, qu’à la fin de l’an I, certaines pré-conditions fo</w:t>
      </w:r>
      <w:r w:rsidRPr="006B36AB">
        <w:rPr>
          <w:color w:val="000000"/>
        </w:rPr>
        <w:t>n</w:t>
      </w:r>
      <w:r w:rsidRPr="006B36AB">
        <w:rPr>
          <w:color w:val="000000"/>
        </w:rPr>
        <w:t>damentales nécessaires à un accommodement ont plus ou moins été mises en place. A mon avis, il y a progrès du seul fait que « la que</w:t>
      </w:r>
      <w:r w:rsidRPr="006B36AB">
        <w:rPr>
          <w:color w:val="000000"/>
        </w:rPr>
        <w:t>s</w:t>
      </w:r>
      <w:r w:rsidRPr="006B36AB">
        <w:rPr>
          <w:color w:val="000000"/>
        </w:rPr>
        <w:t>tion nationale » se pose désormais davantage en termes de : « quels sont les besoins du Canada » plutôt qu’en termes de : « que veut le Québec ».</w:t>
      </w:r>
    </w:p>
    <w:p w14:paraId="609B49AA" w14:textId="77777777" w:rsidR="008E602B" w:rsidRPr="006B36AB" w:rsidRDefault="008E602B" w:rsidP="008E602B">
      <w:pPr>
        <w:spacing w:before="120" w:after="120"/>
        <w:jc w:val="both"/>
      </w:pPr>
      <w:r w:rsidRPr="006B36AB">
        <w:rPr>
          <w:color w:val="000000"/>
        </w:rPr>
        <w:t>Je serais porté à dire qu’un élément central des refontes éventue</w:t>
      </w:r>
      <w:r w:rsidRPr="006B36AB">
        <w:rPr>
          <w:color w:val="000000"/>
        </w:rPr>
        <w:t>l</w:t>
      </w:r>
      <w:r w:rsidRPr="006B36AB">
        <w:rPr>
          <w:color w:val="000000"/>
        </w:rPr>
        <w:t>les, en ce qui concerne le Québec, sera d’assurer aux Québécois une participation complète à la vie économique et sociale de l’ensemble du Canada tout en leur donnant l’assurance que les générations actue</w:t>
      </w:r>
      <w:r w:rsidRPr="006B36AB">
        <w:rPr>
          <w:color w:val="000000"/>
        </w:rPr>
        <w:t>l</w:t>
      </w:r>
      <w:r w:rsidRPr="006B36AB">
        <w:rPr>
          <w:color w:val="000000"/>
        </w:rPr>
        <w:t>les et futures pourront vivre et travailler à l’intérieur du Québec et d’une société québécoise en y jouissant de tout leur potentiel de dév</w:t>
      </w:r>
      <w:r w:rsidRPr="006B36AB">
        <w:rPr>
          <w:color w:val="000000"/>
        </w:rPr>
        <w:t>e</w:t>
      </w:r>
      <w:r w:rsidRPr="006B36AB">
        <w:rPr>
          <w:color w:val="000000"/>
        </w:rPr>
        <w:t>loppement, sans avoir à s’assimiler à une autre culture ni à quitter le Québec pour réussir. Et ce genre de préoccupation concernant la vi</w:t>
      </w:r>
      <w:r w:rsidRPr="006B36AB">
        <w:rPr>
          <w:color w:val="000000"/>
        </w:rPr>
        <w:t>a</w:t>
      </w:r>
      <w:r w:rsidRPr="006B36AB">
        <w:rPr>
          <w:color w:val="000000"/>
        </w:rPr>
        <w:t>bilité et l’intégrité de leur communauté devient de plus en plus impo</w:t>
      </w:r>
      <w:r w:rsidRPr="006B36AB">
        <w:rPr>
          <w:color w:val="000000"/>
        </w:rPr>
        <w:t>r</w:t>
      </w:r>
      <w:r w:rsidRPr="006B36AB">
        <w:rPr>
          <w:color w:val="000000"/>
        </w:rPr>
        <w:t>tant dans chacune des régions du Canada. Le genre de solution que nous apporterons aux questions de cette nature, qu’on pose en termes plutôt économiques, mais qui ont des racines et des ramifications</w:t>
      </w:r>
      <w:r>
        <w:rPr>
          <w:color w:val="000000"/>
        </w:rPr>
        <w:t xml:space="preserve"> [175]</w:t>
      </w:r>
      <w:r w:rsidRPr="006B36AB">
        <w:rPr>
          <w:color w:val="000000"/>
        </w:rPr>
        <w:t xml:space="preserve"> beaucoup plus étendues, décidera vraisemblabl</w:t>
      </w:r>
      <w:r w:rsidRPr="006B36AB">
        <w:rPr>
          <w:color w:val="000000"/>
        </w:rPr>
        <w:t>e</w:t>
      </w:r>
      <w:r w:rsidRPr="006B36AB">
        <w:rPr>
          <w:color w:val="000000"/>
        </w:rPr>
        <w:t>ment de l’avenir du Canada et de la place et des rapports qu’y entr</w:t>
      </w:r>
      <w:r w:rsidRPr="006B36AB">
        <w:rPr>
          <w:color w:val="000000"/>
        </w:rPr>
        <w:t>e</w:t>
      </w:r>
      <w:r w:rsidRPr="006B36AB">
        <w:rPr>
          <w:color w:val="000000"/>
        </w:rPr>
        <w:t>tiendra le Québec.</w:t>
      </w:r>
    </w:p>
    <w:p w14:paraId="4065D9B9" w14:textId="77777777" w:rsidR="008E602B" w:rsidRDefault="008E602B" w:rsidP="008E602B">
      <w:pPr>
        <w:spacing w:before="120" w:after="120"/>
        <w:jc w:val="both"/>
        <w:rPr>
          <w:color w:val="000000"/>
        </w:rPr>
      </w:pPr>
      <w:r w:rsidRPr="006B36AB">
        <w:rPr>
          <w:color w:val="000000"/>
        </w:rPr>
        <w:t>Quoi qu’il en soit, on ne fait qu’amorcer le processus qui mènera à solutionner nos problèmes. Fait peut-être inévitable, Québec et Ottawa en sont à l’étape du « </w:t>
      </w:r>
      <w:r w:rsidRPr="00424430">
        <w:rPr>
          <w:i/>
          <w:color w:val="000000"/>
        </w:rPr>
        <w:t>shadow-boxing </w:t>
      </w:r>
      <w:r w:rsidRPr="006B36AB">
        <w:rPr>
          <w:color w:val="000000"/>
        </w:rPr>
        <w:t>», et à la phase préliminaire aux négociations sérieuses. Mais, pendant tout ce temps, nous façonnons en fait, plus ou moins définitivement, le Québec et le Canada de l’avenir de même que le cadre de nos relations mutuelles. Bref, nous négocions tacitement. Le risque du processus actuel réside dans le fait qu’il a tendance à s’inspirer de la raison d’état et que les principaux intérêts ainsi servis sont plutôt ceux des gouvernements et de l’état, et non pas nécessairement ceux des citoyens et des communautés.</w:t>
      </w:r>
    </w:p>
    <w:p w14:paraId="1E5E5551" w14:textId="77777777" w:rsidR="008E602B" w:rsidRDefault="008E602B" w:rsidP="008E602B">
      <w:pPr>
        <w:spacing w:before="120" w:after="120"/>
      </w:pPr>
    </w:p>
    <w:p w14:paraId="23FBC65D" w14:textId="77777777" w:rsidR="008E602B" w:rsidRDefault="008E602B" w:rsidP="008E602B">
      <w:pPr>
        <w:spacing w:before="120" w:after="120"/>
      </w:pPr>
    </w:p>
    <w:p w14:paraId="0CF5B1A2" w14:textId="77777777" w:rsidR="008E602B" w:rsidRDefault="008E602B" w:rsidP="008E602B">
      <w:pPr>
        <w:pStyle w:val="p"/>
      </w:pPr>
      <w:r>
        <w:t>[176]</w:t>
      </w:r>
    </w:p>
    <w:p w14:paraId="48AC5125" w14:textId="77777777" w:rsidR="008E602B" w:rsidRDefault="008E602B" w:rsidP="008E602B">
      <w:pPr>
        <w:pStyle w:val="p"/>
      </w:pPr>
      <w:r>
        <w:br w:type="page"/>
        <w:t>[177]</w:t>
      </w:r>
    </w:p>
    <w:p w14:paraId="15B1C240" w14:textId="77777777" w:rsidR="008E602B" w:rsidRPr="00E07116" w:rsidRDefault="008E602B" w:rsidP="008E602B">
      <w:pPr>
        <w:jc w:val="both"/>
      </w:pPr>
    </w:p>
    <w:p w14:paraId="5F75C181" w14:textId="77777777" w:rsidR="008E602B" w:rsidRPr="00E07116" w:rsidRDefault="008E602B" w:rsidP="008E602B"/>
    <w:p w14:paraId="438D4ACE" w14:textId="77777777" w:rsidR="008E602B" w:rsidRPr="00E07116" w:rsidRDefault="008E602B" w:rsidP="008E602B">
      <w:pPr>
        <w:jc w:val="both"/>
      </w:pPr>
    </w:p>
    <w:p w14:paraId="1E7B8B9E" w14:textId="77777777" w:rsidR="008E602B" w:rsidRPr="00E07116" w:rsidRDefault="008E602B" w:rsidP="008E602B">
      <w:pPr>
        <w:jc w:val="both"/>
      </w:pPr>
    </w:p>
    <w:p w14:paraId="04A7EA85" w14:textId="77777777" w:rsidR="008E602B" w:rsidRPr="001E6831" w:rsidRDefault="008E602B" w:rsidP="008E602B">
      <w:pPr>
        <w:ind w:firstLine="0"/>
        <w:jc w:val="center"/>
        <w:rPr>
          <w:sz w:val="24"/>
        </w:rPr>
      </w:pPr>
      <w:bookmarkStart w:id="22" w:name="Chance_au_coureur_pt_V"/>
      <w:r w:rsidRPr="001E6831">
        <w:rPr>
          <w:sz w:val="36"/>
        </w:rPr>
        <w:t>La chance au coureur.</w:t>
      </w:r>
      <w:r w:rsidRPr="001E6831">
        <w:rPr>
          <w:sz w:val="36"/>
        </w:rPr>
        <w:br/>
      </w:r>
      <w:r w:rsidRPr="001E6831">
        <w:rPr>
          <w:i/>
          <w:sz w:val="24"/>
        </w:rPr>
        <w:t>Bilan de l’action du Gouvern</w:t>
      </w:r>
      <w:r w:rsidRPr="001E6831">
        <w:rPr>
          <w:i/>
          <w:sz w:val="24"/>
        </w:rPr>
        <w:t>e</w:t>
      </w:r>
      <w:r w:rsidRPr="001E6831">
        <w:rPr>
          <w:i/>
          <w:sz w:val="24"/>
        </w:rPr>
        <w:t>ment du Parti québécois</w:t>
      </w:r>
    </w:p>
    <w:p w14:paraId="38DC93AF" w14:textId="77777777" w:rsidR="008E602B" w:rsidRPr="00E07116" w:rsidRDefault="008E602B" w:rsidP="008E602B">
      <w:pPr>
        <w:jc w:val="both"/>
      </w:pPr>
    </w:p>
    <w:p w14:paraId="011A703A" w14:textId="77777777" w:rsidR="008E602B" w:rsidRPr="00384B20" w:rsidRDefault="008E602B" w:rsidP="008E602B">
      <w:pPr>
        <w:pStyle w:val="partie"/>
        <w:jc w:val="center"/>
        <w:rPr>
          <w:sz w:val="72"/>
        </w:rPr>
      </w:pPr>
      <w:r>
        <w:rPr>
          <w:sz w:val="72"/>
        </w:rPr>
        <w:t>V</w:t>
      </w:r>
    </w:p>
    <w:p w14:paraId="6E5017C4" w14:textId="77777777" w:rsidR="008E602B" w:rsidRPr="00E07116" w:rsidRDefault="008E602B" w:rsidP="008E602B">
      <w:pPr>
        <w:jc w:val="both"/>
      </w:pPr>
    </w:p>
    <w:p w14:paraId="11ACAAF9" w14:textId="77777777" w:rsidR="008E602B" w:rsidRPr="00384B20" w:rsidRDefault="008E602B" w:rsidP="008E602B">
      <w:pPr>
        <w:pStyle w:val="Titreniveau2"/>
      </w:pPr>
      <w:r>
        <w:t>LE GOUVERNEMENT DU P.Q.</w:t>
      </w:r>
      <w:r>
        <w:br/>
        <w:t>ET LA QUESTION</w:t>
      </w:r>
      <w:r>
        <w:br/>
        <w:t>NATIONALE</w:t>
      </w:r>
    </w:p>
    <w:bookmarkEnd w:id="22"/>
    <w:p w14:paraId="2827DFB6" w14:textId="77777777" w:rsidR="008E602B" w:rsidRPr="00E07116" w:rsidRDefault="008E602B" w:rsidP="008E602B">
      <w:pPr>
        <w:jc w:val="both"/>
      </w:pPr>
    </w:p>
    <w:p w14:paraId="1CBE0703" w14:textId="77777777" w:rsidR="008E602B" w:rsidRPr="00E07116" w:rsidRDefault="008E602B" w:rsidP="008E602B">
      <w:pPr>
        <w:jc w:val="both"/>
      </w:pPr>
    </w:p>
    <w:p w14:paraId="411FB2EA" w14:textId="77777777" w:rsidR="008E602B" w:rsidRPr="00E07116" w:rsidRDefault="008E602B" w:rsidP="008E602B">
      <w:pPr>
        <w:jc w:val="both"/>
      </w:pPr>
    </w:p>
    <w:p w14:paraId="781F9704" w14:textId="77777777" w:rsidR="008E602B" w:rsidRPr="00E07116" w:rsidRDefault="008E602B" w:rsidP="008E602B">
      <w:pPr>
        <w:jc w:val="both"/>
      </w:pPr>
    </w:p>
    <w:p w14:paraId="6EF176C0" w14:textId="77777777" w:rsidR="008E602B" w:rsidRPr="00E07116" w:rsidRDefault="008E602B" w:rsidP="008E602B">
      <w:pPr>
        <w:jc w:val="both"/>
      </w:pPr>
    </w:p>
    <w:p w14:paraId="40659F28" w14:textId="77777777" w:rsidR="008E602B" w:rsidRPr="00E07116" w:rsidRDefault="008E602B" w:rsidP="008E602B">
      <w:pPr>
        <w:jc w:val="both"/>
      </w:pPr>
    </w:p>
    <w:p w14:paraId="1597A1AB" w14:textId="77777777" w:rsidR="008E602B" w:rsidRPr="00E07116" w:rsidRDefault="008E602B" w:rsidP="008E602B">
      <w:pPr>
        <w:jc w:val="both"/>
      </w:pPr>
    </w:p>
    <w:p w14:paraId="7521D251" w14:textId="77777777" w:rsidR="008E602B" w:rsidRPr="00E07116" w:rsidRDefault="008E602B" w:rsidP="008E602B">
      <w:pPr>
        <w:jc w:val="both"/>
      </w:pPr>
    </w:p>
    <w:p w14:paraId="2D8E6C48" w14:textId="77777777" w:rsidR="008E602B" w:rsidRPr="00384B20" w:rsidRDefault="008E602B" w:rsidP="008E602B">
      <w:pPr>
        <w:ind w:right="90" w:firstLine="0"/>
        <w:jc w:val="both"/>
        <w:rPr>
          <w:sz w:val="20"/>
        </w:rPr>
      </w:pPr>
      <w:hyperlink w:anchor="tdm" w:history="1">
        <w:r w:rsidRPr="00384B20">
          <w:rPr>
            <w:rStyle w:val="Hyperlien"/>
            <w:sz w:val="20"/>
          </w:rPr>
          <w:t>Retour à la table des matières</w:t>
        </w:r>
      </w:hyperlink>
    </w:p>
    <w:p w14:paraId="4BDCCD90" w14:textId="77777777" w:rsidR="008E602B" w:rsidRPr="00E07116" w:rsidRDefault="008E602B" w:rsidP="008E602B">
      <w:pPr>
        <w:jc w:val="both"/>
      </w:pPr>
    </w:p>
    <w:p w14:paraId="70C6EB1F" w14:textId="77777777" w:rsidR="008E602B" w:rsidRDefault="008E602B" w:rsidP="008E602B">
      <w:pPr>
        <w:spacing w:before="120" w:after="120"/>
      </w:pPr>
    </w:p>
    <w:p w14:paraId="1A36EDFD" w14:textId="77777777" w:rsidR="008E602B" w:rsidRDefault="008E602B" w:rsidP="008E602B">
      <w:pPr>
        <w:pStyle w:val="p"/>
      </w:pPr>
      <w:r>
        <w:br w:type="page"/>
        <w:t>[177]</w:t>
      </w:r>
    </w:p>
    <w:p w14:paraId="4854C1C6" w14:textId="77777777" w:rsidR="008E602B" w:rsidRPr="00E07116" w:rsidRDefault="008E602B" w:rsidP="008E602B">
      <w:pPr>
        <w:jc w:val="both"/>
      </w:pPr>
    </w:p>
    <w:p w14:paraId="769AB1FA" w14:textId="77777777" w:rsidR="008E602B" w:rsidRDefault="008E602B" w:rsidP="008E602B">
      <w:pPr>
        <w:jc w:val="both"/>
      </w:pPr>
    </w:p>
    <w:p w14:paraId="27AAB6FD" w14:textId="77777777" w:rsidR="008E602B" w:rsidRPr="00E07116" w:rsidRDefault="008E602B" w:rsidP="008E602B">
      <w:pPr>
        <w:jc w:val="both"/>
      </w:pPr>
    </w:p>
    <w:p w14:paraId="5B3AC26E" w14:textId="77777777" w:rsidR="008E602B" w:rsidRPr="001E6831" w:rsidRDefault="008E602B" w:rsidP="008E602B">
      <w:pPr>
        <w:ind w:firstLine="0"/>
        <w:jc w:val="center"/>
        <w:rPr>
          <w:sz w:val="24"/>
        </w:rPr>
      </w:pPr>
      <w:bookmarkStart w:id="23" w:name="Chance_au_coureur_pt_V_1"/>
      <w:r w:rsidRPr="001E6831">
        <w:rPr>
          <w:sz w:val="36"/>
        </w:rPr>
        <w:t>La chance au coureur.</w:t>
      </w:r>
      <w:r w:rsidRPr="001E6831">
        <w:rPr>
          <w:sz w:val="36"/>
        </w:rPr>
        <w:br/>
      </w:r>
      <w:r w:rsidRPr="001E6831">
        <w:rPr>
          <w:i/>
          <w:sz w:val="24"/>
        </w:rPr>
        <w:t>Bilan de l’action du Gouvern</w:t>
      </w:r>
      <w:r w:rsidRPr="001E6831">
        <w:rPr>
          <w:i/>
          <w:sz w:val="24"/>
        </w:rPr>
        <w:t>e</w:t>
      </w:r>
      <w:r w:rsidRPr="001E6831">
        <w:rPr>
          <w:i/>
          <w:sz w:val="24"/>
        </w:rPr>
        <w:t>ment du Parti québécois</w:t>
      </w:r>
    </w:p>
    <w:p w14:paraId="7841CA7A" w14:textId="77777777" w:rsidR="008E602B" w:rsidRPr="00591DCE" w:rsidRDefault="008E602B" w:rsidP="008E602B">
      <w:pPr>
        <w:ind w:firstLine="0"/>
        <w:jc w:val="center"/>
        <w:rPr>
          <w:b/>
          <w:color w:val="000080"/>
          <w:sz w:val="24"/>
        </w:rPr>
      </w:pPr>
      <w:r>
        <w:rPr>
          <w:b/>
          <w:color w:val="000080"/>
          <w:sz w:val="24"/>
        </w:rPr>
        <w:t>Cinquième p</w:t>
      </w:r>
      <w:r w:rsidRPr="00591DCE">
        <w:rPr>
          <w:b/>
          <w:color w:val="000080"/>
          <w:sz w:val="24"/>
        </w:rPr>
        <w:t>artie</w:t>
      </w:r>
    </w:p>
    <w:p w14:paraId="0F01A654" w14:textId="77777777" w:rsidR="008E602B" w:rsidRPr="00384B20" w:rsidRDefault="008E602B" w:rsidP="008E602B">
      <w:pPr>
        <w:pStyle w:val="Titreniveau1"/>
      </w:pPr>
      <w:r>
        <w:t>V.1</w:t>
      </w:r>
    </w:p>
    <w:p w14:paraId="4D56AFAB" w14:textId="77777777" w:rsidR="008E602B" w:rsidRPr="00E07116" w:rsidRDefault="008E602B" w:rsidP="008E602B">
      <w:pPr>
        <w:pStyle w:val="Titreniveau2"/>
      </w:pPr>
      <w:r>
        <w:t>“La question nationale :</w:t>
      </w:r>
      <w:r>
        <w:br/>
        <w:t>enjeux et impasses.”</w:t>
      </w:r>
    </w:p>
    <w:bookmarkEnd w:id="23"/>
    <w:p w14:paraId="119E1415" w14:textId="77777777" w:rsidR="008E602B" w:rsidRPr="00E07116" w:rsidRDefault="008E602B" w:rsidP="008E602B">
      <w:pPr>
        <w:jc w:val="both"/>
        <w:rPr>
          <w:szCs w:val="36"/>
        </w:rPr>
      </w:pPr>
    </w:p>
    <w:p w14:paraId="78751EC0" w14:textId="77777777" w:rsidR="008E602B" w:rsidRPr="00E07116" w:rsidRDefault="008E602B" w:rsidP="008E602B">
      <w:pPr>
        <w:pStyle w:val="auteur"/>
      </w:pPr>
      <w:r>
        <w:t>Marcel FOURNIER</w:t>
      </w:r>
    </w:p>
    <w:p w14:paraId="4029A3A3" w14:textId="77777777" w:rsidR="008E602B" w:rsidRPr="00E07116" w:rsidRDefault="008E602B" w:rsidP="008E602B">
      <w:pPr>
        <w:jc w:val="both"/>
      </w:pPr>
    </w:p>
    <w:p w14:paraId="18776FAC" w14:textId="77777777" w:rsidR="008E602B" w:rsidRDefault="008E602B" w:rsidP="008E602B">
      <w:pPr>
        <w:jc w:val="both"/>
      </w:pPr>
    </w:p>
    <w:p w14:paraId="3903C997" w14:textId="77777777" w:rsidR="008E602B" w:rsidRPr="00E07116" w:rsidRDefault="008E602B" w:rsidP="008E602B">
      <w:pPr>
        <w:jc w:val="both"/>
      </w:pPr>
    </w:p>
    <w:p w14:paraId="615970DB" w14:textId="77777777" w:rsidR="008E602B" w:rsidRPr="00E07116" w:rsidRDefault="008E602B" w:rsidP="008E602B">
      <w:pPr>
        <w:jc w:val="both"/>
      </w:pPr>
    </w:p>
    <w:p w14:paraId="3F4B7AF1" w14:textId="77777777" w:rsidR="008E602B" w:rsidRPr="00384B20" w:rsidRDefault="008E602B" w:rsidP="008E602B">
      <w:pPr>
        <w:ind w:right="90" w:firstLine="0"/>
        <w:jc w:val="both"/>
        <w:rPr>
          <w:sz w:val="20"/>
        </w:rPr>
      </w:pPr>
      <w:hyperlink w:anchor="tdm" w:history="1">
        <w:r w:rsidRPr="00384B20">
          <w:rPr>
            <w:rStyle w:val="Hyperlien"/>
            <w:sz w:val="20"/>
          </w:rPr>
          <w:t>Retour à la table des matières</w:t>
        </w:r>
      </w:hyperlink>
    </w:p>
    <w:p w14:paraId="4DB85348" w14:textId="77777777" w:rsidR="008E602B" w:rsidRDefault="008E602B" w:rsidP="008E602B">
      <w:pPr>
        <w:spacing w:before="120" w:after="120"/>
        <w:jc w:val="both"/>
        <w:rPr>
          <w:color w:val="000000"/>
        </w:rPr>
      </w:pPr>
      <w:r w:rsidRPr="006B36AB">
        <w:rPr>
          <w:color w:val="000000"/>
        </w:rPr>
        <w:t>Il y a une question que le Parti Québécois ne pouvait d’aucune f</w:t>
      </w:r>
      <w:r w:rsidRPr="006B36AB">
        <w:rPr>
          <w:color w:val="000000"/>
        </w:rPr>
        <w:t>a</w:t>
      </w:r>
      <w:r w:rsidRPr="006B36AB">
        <w:rPr>
          <w:color w:val="000000"/>
        </w:rPr>
        <w:t>çon négliger durant son premier mandat : c’est la question nationale. Il aurait été en effet quelque peu paradoxal qu’un parti dont la principale raison politique est d’être nationaliste accède au pouvoir et maintie</w:t>
      </w:r>
      <w:r w:rsidRPr="006B36AB">
        <w:rPr>
          <w:color w:val="000000"/>
        </w:rPr>
        <w:t>n</w:t>
      </w:r>
      <w:r w:rsidRPr="006B36AB">
        <w:rPr>
          <w:color w:val="000000"/>
        </w:rPr>
        <w:t>ne, en matières de politiques constitutionnelles et linguistiques, les orientations du précédent gouvernement. L’accès au pouvoir fait peut-être perdre des illusions, mais il ne peut pas faire oublier toutes les promesses ... même au nom du réalisme ! Sur la base d’une analyse qui tiendra compte de la composition sociale de la base militante et de l’électorat du P.Q., des intérêts que ce parti défend à travers sa plate-forme et sa pratique politiques et enfin de la conjoncture économique et politique, je tenterai de démontrer que le gouvernement péquiste pouvait difficilement ne pas adopter le projet de charte de la langue française mais qu’il ne pouvait et qu’il ne peut guère adopter de mes</w:t>
      </w:r>
      <w:r w:rsidRPr="006B36AB">
        <w:rPr>
          <w:color w:val="000000"/>
        </w:rPr>
        <w:t>u</w:t>
      </w:r>
      <w:r w:rsidRPr="006B36AB">
        <w:rPr>
          <w:color w:val="000000"/>
        </w:rPr>
        <w:t>res « plus nationalistes » : ce projet de loi manifeste en quelque sorte le « maximum de conscience nationaliste possible » et illustre l’impasse dans laquelle se trouve le nouveau gouvernement.</w:t>
      </w:r>
    </w:p>
    <w:p w14:paraId="335FC1EE" w14:textId="77777777" w:rsidR="008E602B" w:rsidRPr="006B36AB" w:rsidRDefault="008E602B" w:rsidP="008E602B">
      <w:pPr>
        <w:spacing w:before="120" w:after="120"/>
        <w:jc w:val="both"/>
      </w:pPr>
      <w:r>
        <w:br w:type="page"/>
      </w:r>
    </w:p>
    <w:p w14:paraId="7B9F99F4" w14:textId="77777777" w:rsidR="008E602B" w:rsidRPr="006B36AB" w:rsidRDefault="008E602B" w:rsidP="008E602B">
      <w:pPr>
        <w:pStyle w:val="planche"/>
      </w:pPr>
      <w:r>
        <w:t>Les « travailleurs du langage »</w:t>
      </w:r>
      <w:r>
        <w:br/>
      </w:r>
      <w:r w:rsidRPr="006B36AB">
        <w:t>et le nationalisme : la loi 101</w:t>
      </w:r>
    </w:p>
    <w:p w14:paraId="34E22552" w14:textId="77777777" w:rsidR="008E602B" w:rsidRDefault="008E602B" w:rsidP="008E602B">
      <w:pPr>
        <w:spacing w:before="120" w:after="120"/>
        <w:jc w:val="both"/>
        <w:rPr>
          <w:color w:val="000000"/>
        </w:rPr>
      </w:pPr>
    </w:p>
    <w:p w14:paraId="62BE820B" w14:textId="77777777" w:rsidR="008E602B" w:rsidRPr="006B36AB" w:rsidRDefault="008E602B" w:rsidP="008E602B">
      <w:pPr>
        <w:spacing w:before="120" w:after="120"/>
        <w:jc w:val="both"/>
      </w:pPr>
      <w:r w:rsidRPr="006B36AB">
        <w:rPr>
          <w:color w:val="000000"/>
        </w:rPr>
        <w:t>Il ne semble faire aucun doute qu’au Québec, le nationalisme soit, depuis plusieurs décennies, une composante constante de l’idéologie des couches de la population québécoise francophone</w:t>
      </w:r>
      <w:r>
        <w:rPr>
          <w:color w:val="000000"/>
        </w:rPr>
        <w:t xml:space="preserve"> [178] </w:t>
      </w:r>
      <w:r w:rsidRPr="006B36AB">
        <w:rPr>
          <w:color w:val="000000"/>
        </w:rPr>
        <w:t>pour le</w:t>
      </w:r>
      <w:r w:rsidRPr="006B36AB">
        <w:rPr>
          <w:color w:val="000000"/>
        </w:rPr>
        <w:t>s</w:t>
      </w:r>
      <w:r w:rsidRPr="006B36AB">
        <w:rPr>
          <w:color w:val="000000"/>
        </w:rPr>
        <w:t xml:space="preserve">quelles la langue a une </w:t>
      </w:r>
      <w:r>
        <w:rPr>
          <w:color w:val="000000"/>
        </w:rPr>
        <w:t>importance économique, c’est-à-</w:t>
      </w:r>
      <w:r w:rsidRPr="006B36AB">
        <w:rPr>
          <w:color w:val="000000"/>
        </w:rPr>
        <w:t>dire des co</w:t>
      </w:r>
      <w:r w:rsidRPr="006B36AB">
        <w:rPr>
          <w:color w:val="000000"/>
        </w:rPr>
        <w:t>u</w:t>
      </w:r>
      <w:r w:rsidRPr="006B36AB">
        <w:rPr>
          <w:color w:val="000000"/>
        </w:rPr>
        <w:t>ches de la population dont le travail consiste pour une grande part s</w:t>
      </w:r>
      <w:r w:rsidRPr="006B36AB">
        <w:rPr>
          <w:color w:val="000000"/>
        </w:rPr>
        <w:t>i</w:t>
      </w:r>
      <w:r w:rsidRPr="006B36AB">
        <w:rPr>
          <w:color w:val="000000"/>
        </w:rPr>
        <w:t>non pour la plus grande à écouter et parler, à lire et à écrire — par exemple, les emplois dans le processus de circulation du capital, dans le commerce et les transports, dans les bureaux admini</w:t>
      </w:r>
      <w:r w:rsidRPr="006B36AB">
        <w:rPr>
          <w:color w:val="000000"/>
        </w:rPr>
        <w:t>s</w:t>
      </w:r>
      <w:r w:rsidRPr="006B36AB">
        <w:rPr>
          <w:color w:val="000000"/>
        </w:rPr>
        <w:t>tratifs, dans les écoles, etc. — et qui peuvent être identifiées, pour r</w:t>
      </w:r>
      <w:r w:rsidRPr="006B36AB">
        <w:rPr>
          <w:color w:val="000000"/>
        </w:rPr>
        <w:t>e</w:t>
      </w:r>
      <w:r w:rsidRPr="006B36AB">
        <w:rPr>
          <w:color w:val="000000"/>
        </w:rPr>
        <w:t>prendre l’expression de l’autrichien Josef Strasser, comme des « travailleurs du langage »</w:t>
      </w:r>
      <w:r>
        <w:rPr>
          <w:color w:val="000000"/>
        </w:rPr>
        <w:t> </w:t>
      </w:r>
      <w:r>
        <w:rPr>
          <w:rStyle w:val="Appelnotedebasdep"/>
        </w:rPr>
        <w:footnoteReference w:id="64"/>
      </w:r>
      <w:r w:rsidRPr="006B36AB">
        <w:rPr>
          <w:color w:val="000000"/>
        </w:rPr>
        <w:t>.</w:t>
      </w:r>
    </w:p>
    <w:p w14:paraId="418FD63C" w14:textId="77777777" w:rsidR="008E602B" w:rsidRPr="006B36AB" w:rsidRDefault="008E602B" w:rsidP="008E602B">
      <w:pPr>
        <w:spacing w:before="120" w:after="120"/>
        <w:jc w:val="both"/>
      </w:pPr>
      <w:r w:rsidRPr="006B36AB">
        <w:rPr>
          <w:color w:val="000000"/>
        </w:rPr>
        <w:t>Tout en demeurant ambivalents à l’égard de l’idée de l’indépendance, les membres des professions libérales (médecins, avocats, notaires, dentistes, prêtres, etc.) qui, parmi les occupations dites de grand prestige et de hauts revenus, sont celles où le pource</w:t>
      </w:r>
      <w:r w:rsidRPr="006B36AB">
        <w:rPr>
          <w:color w:val="000000"/>
        </w:rPr>
        <w:t>n</w:t>
      </w:r>
      <w:r w:rsidRPr="006B36AB">
        <w:rPr>
          <w:color w:val="000000"/>
        </w:rPr>
        <w:t>tage de francophones est le plus élevé, ont en effet toujours, depuis les années 1920, manifesté publiquement leurs sentiments nationalistes : dans le cadre de l’A.C.J.C. et de l’Action française, au sein de l’O.J.C., lors des assises des États généraux, etc. A divers moments, des commerçants, des artisans et des petits entrepreneurs québécois de langue française ont aussi appuyé le mouvement nationaliste en te</w:t>
      </w:r>
      <w:r w:rsidRPr="006B36AB">
        <w:rPr>
          <w:color w:val="000000"/>
        </w:rPr>
        <w:t>n</w:t>
      </w:r>
      <w:r w:rsidRPr="006B36AB">
        <w:rPr>
          <w:color w:val="000000"/>
        </w:rPr>
        <w:t>tant de faire adopter des politiques d’achat chez nous et d’appui du gouvernement provincial aux petites et moyennes entreprises. Quant aux intellectuels québécois, ils sont apparus, comme d’ailleurs les i</w:t>
      </w:r>
      <w:r w:rsidRPr="006B36AB">
        <w:rPr>
          <w:color w:val="000000"/>
        </w:rPr>
        <w:t>n</w:t>
      </w:r>
      <w:r w:rsidRPr="006B36AB">
        <w:rPr>
          <w:color w:val="000000"/>
        </w:rPr>
        <w:t>tellectuels de toute collectivité nationale minoritaire ou opprimée, r</w:t>
      </w:r>
      <w:r w:rsidRPr="006B36AB">
        <w:rPr>
          <w:color w:val="000000"/>
        </w:rPr>
        <w:t>a</w:t>
      </w:r>
      <w:r w:rsidRPr="006B36AB">
        <w:rPr>
          <w:color w:val="000000"/>
        </w:rPr>
        <w:t>pidement nationalistes et ont participé activement à la constitution d’une identité nationale en rappelant constamment à l’ordre leurs compatriotes dont les sentiments nationalistes fléchissaient</w:t>
      </w:r>
      <w:r>
        <w:rPr>
          <w:color w:val="000000"/>
        </w:rPr>
        <w:t> </w:t>
      </w:r>
      <w:r>
        <w:rPr>
          <w:rStyle w:val="Appelnotedebasdep"/>
        </w:rPr>
        <w:footnoteReference w:id="65"/>
      </w:r>
      <w:r w:rsidRPr="006B36AB">
        <w:rPr>
          <w:color w:val="000000"/>
        </w:rPr>
        <w:t xml:space="preserve">. </w:t>
      </w:r>
      <w:r>
        <w:rPr>
          <w:color w:val="000000"/>
        </w:rPr>
        <w:t>É</w:t>
      </w:r>
      <w:r w:rsidRPr="006B36AB">
        <w:rPr>
          <w:color w:val="000000"/>
        </w:rPr>
        <w:t>cr</w:t>
      </w:r>
      <w:r w:rsidRPr="006B36AB">
        <w:rPr>
          <w:color w:val="000000"/>
        </w:rPr>
        <w:t>i</w:t>
      </w:r>
      <w:r w:rsidRPr="006B36AB">
        <w:rPr>
          <w:color w:val="000000"/>
        </w:rPr>
        <w:t>vains,</w:t>
      </w:r>
      <w:r>
        <w:rPr>
          <w:color w:val="000000"/>
        </w:rPr>
        <w:t xml:space="preserve"> [179]</w:t>
      </w:r>
      <w:r w:rsidRPr="006B36AB">
        <w:rPr>
          <w:color w:val="000000"/>
        </w:rPr>
        <w:t xml:space="preserve"> artistes et chansonniers se sont ainsi étroitement liés au mouvement indépendantiste et s’en sont faits les chantres : ceux-ci sont même devenus, aux yeux de plusieurs, les « prophètes » de la victoire péquiste le 15 novembre dernier. De même, les professeurs des niveaux élémentaire, secondaire, collégial et universitaire, les chercheurs, en particulier les spécialistes en sciences humaines et s</w:t>
      </w:r>
      <w:r w:rsidRPr="006B36AB">
        <w:rPr>
          <w:color w:val="000000"/>
        </w:rPr>
        <w:t>o</w:t>
      </w:r>
      <w:r w:rsidRPr="006B36AB">
        <w:rPr>
          <w:color w:val="000000"/>
        </w:rPr>
        <w:t xml:space="preserve">ciales, ont en grand nombre adhéré au programme politique du Parti québécois et ont milité au sein du parti. </w:t>
      </w:r>
      <w:r>
        <w:rPr>
          <w:color w:val="000000"/>
        </w:rPr>
        <w:t>À</w:t>
      </w:r>
      <w:r w:rsidRPr="006B36AB">
        <w:rPr>
          <w:color w:val="000000"/>
        </w:rPr>
        <w:t xml:space="preserve"> un point tel que certains militants et permanents de la C.E.Q. ont qualifié le Parti québécois de « parti des membres de la C.E.Q. » et ont mis de l’avant la stratégie de la « main tendue et de l’œil ouvert</w:t>
      </w:r>
      <w:r>
        <w:rPr>
          <w:color w:val="000000"/>
        </w:rPr>
        <w:t> </w:t>
      </w:r>
      <w:r>
        <w:rPr>
          <w:rStyle w:val="Appelnotedebasdep"/>
        </w:rPr>
        <w:footnoteReference w:id="66"/>
      </w:r>
      <w:r w:rsidRPr="006B36AB">
        <w:rPr>
          <w:color w:val="000000"/>
        </w:rPr>
        <w:t> ».</w:t>
      </w:r>
    </w:p>
    <w:p w14:paraId="461A8766" w14:textId="77777777" w:rsidR="008E602B" w:rsidRPr="006B36AB" w:rsidRDefault="008E602B" w:rsidP="008E602B">
      <w:pPr>
        <w:spacing w:before="120" w:after="120"/>
        <w:jc w:val="both"/>
      </w:pPr>
      <w:r w:rsidRPr="006B36AB">
        <w:rPr>
          <w:color w:val="000000"/>
        </w:rPr>
        <w:t>Plus que tout autre groupe ou couche sociale, les intellectuels en particulier, les professeurs et les fonctionnaires, ont nettement intérêt à maintenir et à consolider l’identité nationale puisque leur principal capital est culturel (maîtrise de la langue, connaissance de l’histoire politique, sociale et littéraire, etc.) et que celui-ci ne peut être mis en valeur que sur le marché national. Pour ceux-ci, la défense d’une la</w:t>
      </w:r>
      <w:r w:rsidRPr="006B36AB">
        <w:rPr>
          <w:color w:val="000000"/>
        </w:rPr>
        <w:t>n</w:t>
      </w:r>
      <w:r w:rsidRPr="006B36AB">
        <w:rPr>
          <w:color w:val="000000"/>
        </w:rPr>
        <w:t>gue et d’une culture est indissociable de la défense d’un métier et d’un marché : ce qui leur confère une qualification, c’est en fait la connai</w:t>
      </w:r>
      <w:r w:rsidRPr="006B36AB">
        <w:rPr>
          <w:color w:val="000000"/>
        </w:rPr>
        <w:t>s</w:t>
      </w:r>
      <w:r w:rsidRPr="006B36AB">
        <w:rPr>
          <w:color w:val="000000"/>
        </w:rPr>
        <w:t xml:space="preserve">sance de la langue et aussi la nationalité. Et dans une certaine mesure, il en est de même pour tous ceux qui veulent conserver une clientèle « ethnique » et qui craignent que la dissolution du marché national n’entraîne la perte d’un (certain) monopole. </w:t>
      </w:r>
      <w:r>
        <w:rPr>
          <w:color w:val="000000"/>
        </w:rPr>
        <w:t>À</w:t>
      </w:r>
      <w:r w:rsidRPr="006B36AB">
        <w:rPr>
          <w:color w:val="000000"/>
        </w:rPr>
        <w:t xml:space="preserve"> la limite, seule une subversion des rapports politiques entre les groupes ethniques can</w:t>
      </w:r>
      <w:r w:rsidRPr="006B36AB">
        <w:rPr>
          <w:color w:val="000000"/>
        </w:rPr>
        <w:t>a</w:t>
      </w:r>
      <w:r w:rsidRPr="006B36AB">
        <w:rPr>
          <w:color w:val="000000"/>
        </w:rPr>
        <w:t>diens-français et canadiens-anglais a des chances de transformer pr</w:t>
      </w:r>
      <w:r w:rsidRPr="006B36AB">
        <w:rPr>
          <w:color w:val="000000"/>
        </w:rPr>
        <w:t>o</w:t>
      </w:r>
      <w:r w:rsidRPr="006B36AB">
        <w:rPr>
          <w:color w:val="000000"/>
        </w:rPr>
        <w:t>fondément le champ de productions de biens symboliques et linguist</w:t>
      </w:r>
      <w:r w:rsidRPr="006B36AB">
        <w:rPr>
          <w:color w:val="000000"/>
        </w:rPr>
        <w:t>i</w:t>
      </w:r>
      <w:r w:rsidRPr="006B36AB">
        <w:rPr>
          <w:color w:val="000000"/>
        </w:rPr>
        <w:t>ques de façon à entraîner le renversement des rapports de domination symbolique et de la hiérarchie des valeurs attachées à la langue concurrente, qui est l’anglais, et à assurer, pour ceux-là même qui produisent et diffusent en langue française des savoirs et une culture, les conditions mêmes du maintien et de l’amélioration de leur position sociale.</w:t>
      </w:r>
    </w:p>
    <w:p w14:paraId="02C93876" w14:textId="77777777" w:rsidR="008E602B" w:rsidRPr="006B36AB" w:rsidRDefault="008E602B" w:rsidP="008E602B">
      <w:pPr>
        <w:spacing w:before="120" w:after="120"/>
        <w:jc w:val="both"/>
      </w:pPr>
      <w:r>
        <w:t>[180]</w:t>
      </w:r>
    </w:p>
    <w:p w14:paraId="7C87C9A0" w14:textId="77777777" w:rsidR="008E602B" w:rsidRDefault="008E602B" w:rsidP="008E602B">
      <w:pPr>
        <w:spacing w:before="120" w:after="120"/>
        <w:jc w:val="both"/>
        <w:rPr>
          <w:color w:val="000000"/>
        </w:rPr>
      </w:pPr>
      <w:r w:rsidRPr="006B36AB">
        <w:rPr>
          <w:color w:val="000000"/>
        </w:rPr>
        <w:t>Cependant, jamais ces couches de la population québécoise, que l’on peut considérer comme constituant la petite bourgeoisie franc</w:t>
      </w:r>
      <w:r w:rsidRPr="006B36AB">
        <w:rPr>
          <w:color w:val="000000"/>
        </w:rPr>
        <w:t>o</w:t>
      </w:r>
      <w:r w:rsidRPr="006B36AB">
        <w:rPr>
          <w:color w:val="000000"/>
        </w:rPr>
        <w:t>phone mais qui comprennent aussi certains éléments francophones de la bourgeoisie québécoise n’ont remis en question d’une façon aussi décisive qu’aujourd’hui le système confédératif lui-même ; tout au plus ont-elles revendiqué une modification de la division ethnique du travail, qui s’est traduite, au plan politique, par le bilinguisme. Pou</w:t>
      </w:r>
      <w:r w:rsidRPr="006B36AB">
        <w:rPr>
          <w:color w:val="000000"/>
        </w:rPr>
        <w:t>r</w:t>
      </w:r>
      <w:r w:rsidRPr="006B36AB">
        <w:rPr>
          <w:color w:val="000000"/>
        </w:rPr>
        <w:t>quoi y a-t-il maintenant une radicalisation des revendications nation</w:t>
      </w:r>
      <w:r w:rsidRPr="006B36AB">
        <w:rPr>
          <w:color w:val="000000"/>
        </w:rPr>
        <w:t>a</w:t>
      </w:r>
      <w:r w:rsidRPr="006B36AB">
        <w:rPr>
          <w:color w:val="000000"/>
        </w:rPr>
        <w:t>listes, que manifeste le développement du mouvement nationaliste et plus particulièrement du P.Q. et qui entraîne l’adoption de mesures législatives nationalistes telle la loi 101 ? Notre hypothèse est que la transformation de l’ancien nationalisme culturel en un nationalisme politique correspond à d’importantes modifications de la structure économique et sociale québécoise qui obligent la petite bourgeoisie traditionnelle et aussi, faut-il préciser, certains éléments de la bou</w:t>
      </w:r>
      <w:r w:rsidRPr="006B36AB">
        <w:rPr>
          <w:color w:val="000000"/>
        </w:rPr>
        <w:t>r</w:t>
      </w:r>
      <w:r w:rsidRPr="006B36AB">
        <w:rPr>
          <w:color w:val="000000"/>
        </w:rPr>
        <w:t>geoisie québécoise francophone à effectuer de véritables reconve</w:t>
      </w:r>
      <w:r w:rsidRPr="006B36AB">
        <w:rPr>
          <w:color w:val="000000"/>
        </w:rPr>
        <w:t>r</w:t>
      </w:r>
      <w:r w:rsidRPr="006B36AB">
        <w:rPr>
          <w:color w:val="000000"/>
        </w:rPr>
        <w:t>sions sociales et qui les amènent à se transformer respectivement en une nouvelle petite-bourgeoisie et en une bourgeoisie nouvelle</w:t>
      </w:r>
      <w:r>
        <w:rPr>
          <w:color w:val="000000"/>
        </w:rPr>
        <w:t> </w:t>
      </w:r>
      <w:r>
        <w:rPr>
          <w:rStyle w:val="Appelnotedebasdep"/>
        </w:rPr>
        <w:footnoteReference w:id="67"/>
      </w:r>
      <w:r w:rsidRPr="006B36AB">
        <w:rPr>
          <w:color w:val="000000"/>
        </w:rPr>
        <w:t xml:space="preserve"> et à réaliser, tant sur le plan économique que sur le plan politique, des a</w:t>
      </w:r>
      <w:r w:rsidRPr="006B36AB">
        <w:rPr>
          <w:color w:val="000000"/>
        </w:rPr>
        <w:t>l</w:t>
      </w:r>
      <w:r w:rsidRPr="006B36AB">
        <w:rPr>
          <w:color w:val="000000"/>
        </w:rPr>
        <w:t>liances.</w:t>
      </w:r>
    </w:p>
    <w:p w14:paraId="004EF944" w14:textId="77777777" w:rsidR="008E602B" w:rsidRPr="006B36AB" w:rsidRDefault="008E602B" w:rsidP="008E602B">
      <w:pPr>
        <w:spacing w:before="120" w:after="120"/>
        <w:jc w:val="both"/>
      </w:pPr>
      <w:r>
        <w:br w:type="page"/>
      </w:r>
    </w:p>
    <w:p w14:paraId="70BD4CBD" w14:textId="77777777" w:rsidR="008E602B" w:rsidRPr="006B36AB" w:rsidRDefault="008E602B" w:rsidP="008E602B">
      <w:pPr>
        <w:pStyle w:val="planche"/>
      </w:pPr>
      <w:r w:rsidRPr="006B36AB">
        <w:t>État et classes sociales au Québec</w:t>
      </w:r>
    </w:p>
    <w:p w14:paraId="2935E0DB" w14:textId="77777777" w:rsidR="008E602B" w:rsidRDefault="008E602B" w:rsidP="008E602B">
      <w:pPr>
        <w:spacing w:before="120" w:after="120"/>
        <w:jc w:val="both"/>
        <w:rPr>
          <w:color w:val="000000"/>
        </w:rPr>
      </w:pPr>
    </w:p>
    <w:p w14:paraId="12FFEC88" w14:textId="77777777" w:rsidR="008E602B" w:rsidRPr="006B36AB" w:rsidRDefault="008E602B" w:rsidP="008E602B">
      <w:pPr>
        <w:spacing w:before="120" w:after="120"/>
        <w:jc w:val="both"/>
      </w:pPr>
      <w:r w:rsidRPr="006B36AB">
        <w:rPr>
          <w:color w:val="000000"/>
        </w:rPr>
        <w:t>Ainsi, avant d’être culturelle ou idéologique, la crise que connaît le Québec au cours des années 1950 et 1960 est en effet d’abord struct</w:t>
      </w:r>
      <w:r w:rsidRPr="006B36AB">
        <w:rPr>
          <w:color w:val="000000"/>
        </w:rPr>
        <w:t>u</w:t>
      </w:r>
      <w:r w:rsidRPr="006B36AB">
        <w:rPr>
          <w:color w:val="000000"/>
        </w:rPr>
        <w:t>relle : la « fin de l’unanimité », la disparition du consensus idéolog</w:t>
      </w:r>
      <w:r w:rsidRPr="006B36AB">
        <w:rPr>
          <w:color w:val="000000"/>
        </w:rPr>
        <w:t>i</w:t>
      </w:r>
      <w:r w:rsidRPr="006B36AB">
        <w:rPr>
          <w:color w:val="000000"/>
        </w:rPr>
        <w:t xml:space="preserve">que et l’effritement du nationalisme culturel sont beaucoup moins le « fruit » du seul travail d’intellectuels qu’un effet du fractionnement </w:t>
      </w:r>
      <w:r>
        <w:rPr>
          <w:color w:val="000000"/>
        </w:rPr>
        <w:t>de la classe dominante canadien</w:t>
      </w:r>
      <w:r w:rsidRPr="006B36AB">
        <w:rPr>
          <w:color w:val="000000"/>
        </w:rPr>
        <w:t>ne-française qui doit répondre aux exigences contradictoires de</w:t>
      </w:r>
      <w:r>
        <w:rPr>
          <w:color w:val="000000"/>
        </w:rPr>
        <w:t xml:space="preserve"> [181] </w:t>
      </w:r>
      <w:r w:rsidRPr="006B36AB">
        <w:rPr>
          <w:color w:val="000000"/>
        </w:rPr>
        <w:t>sa propre reproduction et de la r</w:t>
      </w:r>
      <w:r w:rsidRPr="006B36AB">
        <w:rPr>
          <w:color w:val="000000"/>
        </w:rPr>
        <w:t>e</w:t>
      </w:r>
      <w:r w:rsidRPr="006B36AB">
        <w:rPr>
          <w:color w:val="000000"/>
        </w:rPr>
        <w:t>production des rapports (de dom</w:t>
      </w:r>
      <w:r w:rsidRPr="006B36AB">
        <w:rPr>
          <w:color w:val="000000"/>
        </w:rPr>
        <w:t>i</w:t>
      </w:r>
      <w:r w:rsidRPr="006B36AB">
        <w:rPr>
          <w:color w:val="000000"/>
        </w:rPr>
        <w:t>nation) entre les groupes ethniques canadiens-français et canadiens-anglais. La diminution, dans la stru</w:t>
      </w:r>
      <w:r w:rsidRPr="006B36AB">
        <w:rPr>
          <w:color w:val="000000"/>
        </w:rPr>
        <w:t>c</w:t>
      </w:r>
      <w:r w:rsidRPr="006B36AB">
        <w:rPr>
          <w:color w:val="000000"/>
        </w:rPr>
        <w:t>ture sociale québécoise, du poids des professions de la petite entrepr</w:t>
      </w:r>
      <w:r w:rsidRPr="006B36AB">
        <w:rPr>
          <w:color w:val="000000"/>
        </w:rPr>
        <w:t>i</w:t>
      </w:r>
      <w:r w:rsidRPr="006B36AB">
        <w:rPr>
          <w:color w:val="000000"/>
        </w:rPr>
        <w:t>se et du commerce et des profe</w:t>
      </w:r>
      <w:r w:rsidRPr="006B36AB">
        <w:rPr>
          <w:color w:val="000000"/>
        </w:rPr>
        <w:t>s</w:t>
      </w:r>
      <w:r w:rsidRPr="006B36AB">
        <w:rPr>
          <w:color w:val="000000"/>
        </w:rPr>
        <w:t>sions libérales, militaires et religieuses n’est d’aucune façon un ph</w:t>
      </w:r>
      <w:r w:rsidRPr="006B36AB">
        <w:rPr>
          <w:color w:val="000000"/>
        </w:rPr>
        <w:t>é</w:t>
      </w:r>
      <w:r w:rsidRPr="006B36AB">
        <w:rPr>
          <w:color w:val="000000"/>
        </w:rPr>
        <w:t>nomène indépendant de l’apparition de nouvelles couches et catégories sociales (par exemple, les scientif</w:t>
      </w:r>
      <w:r w:rsidRPr="006B36AB">
        <w:rPr>
          <w:color w:val="000000"/>
        </w:rPr>
        <w:t>i</w:t>
      </w:r>
      <w:r w:rsidRPr="006B36AB">
        <w:rPr>
          <w:color w:val="000000"/>
        </w:rPr>
        <w:t>ques et les techniciens, les spécialistes en sciences humaines et soci</w:t>
      </w:r>
      <w:r w:rsidRPr="006B36AB">
        <w:rPr>
          <w:color w:val="000000"/>
        </w:rPr>
        <w:t>a</w:t>
      </w:r>
      <w:r w:rsidRPr="006B36AB">
        <w:rPr>
          <w:color w:val="000000"/>
        </w:rPr>
        <w:t>les et en marketing, les cadres moyens des services médicaux et s</w:t>
      </w:r>
      <w:r w:rsidRPr="006B36AB">
        <w:rPr>
          <w:color w:val="000000"/>
        </w:rPr>
        <w:t>o</w:t>
      </w:r>
      <w:r w:rsidRPr="006B36AB">
        <w:rPr>
          <w:color w:val="000000"/>
        </w:rPr>
        <w:t>ciaux, les spécialistes de la pr</w:t>
      </w:r>
      <w:r w:rsidRPr="006B36AB">
        <w:rPr>
          <w:color w:val="000000"/>
        </w:rPr>
        <w:t>o</w:t>
      </w:r>
      <w:r w:rsidRPr="006B36AB">
        <w:rPr>
          <w:color w:val="000000"/>
        </w:rPr>
        <w:t>duction et de la diffusion de biens culturels etc</w:t>
      </w:r>
      <w:r>
        <w:rPr>
          <w:color w:val="000000"/>
        </w:rPr>
        <w:t>.</w:t>
      </w:r>
      <w:r w:rsidRPr="006B36AB">
        <w:rPr>
          <w:color w:val="000000"/>
        </w:rPr>
        <w:t>) : en raison des impo</w:t>
      </w:r>
      <w:r w:rsidRPr="006B36AB">
        <w:rPr>
          <w:color w:val="000000"/>
        </w:rPr>
        <w:t>r</w:t>
      </w:r>
      <w:r w:rsidRPr="006B36AB">
        <w:rPr>
          <w:color w:val="000000"/>
        </w:rPr>
        <w:t>tantes transformations du champ économique et des structures mêmes de l’entreprise, la petite bou</w:t>
      </w:r>
      <w:r w:rsidRPr="006B36AB">
        <w:rPr>
          <w:color w:val="000000"/>
        </w:rPr>
        <w:t>r</w:t>
      </w:r>
      <w:r w:rsidRPr="006B36AB">
        <w:rPr>
          <w:color w:val="000000"/>
        </w:rPr>
        <w:t>geoisie dite traditionnelle, qui est au Québec largement composée de francophones, ne peut se maintenir qu’en se fractionnant (en une no</w:t>
      </w:r>
      <w:r w:rsidRPr="006B36AB">
        <w:rPr>
          <w:color w:val="000000"/>
        </w:rPr>
        <w:t>u</w:t>
      </w:r>
      <w:r w:rsidRPr="006B36AB">
        <w:rPr>
          <w:color w:val="000000"/>
        </w:rPr>
        <w:t>velle petite-bourgeoisie) et en mod</w:t>
      </w:r>
      <w:r w:rsidRPr="006B36AB">
        <w:rPr>
          <w:color w:val="000000"/>
        </w:rPr>
        <w:t>i</w:t>
      </w:r>
      <w:r w:rsidRPr="006B36AB">
        <w:rPr>
          <w:color w:val="000000"/>
        </w:rPr>
        <w:t>fiant la structure de son capital économique et culturel. Cette stratégie, qui en est une de re-conversion, n’est cependant possible que par un investissement no</w:t>
      </w:r>
      <w:r w:rsidRPr="006B36AB">
        <w:rPr>
          <w:color w:val="000000"/>
        </w:rPr>
        <w:t>u</w:t>
      </w:r>
      <w:r w:rsidRPr="006B36AB">
        <w:rPr>
          <w:color w:val="000000"/>
        </w:rPr>
        <w:t>veau dans l’enseignement</w:t>
      </w:r>
      <w:r>
        <w:rPr>
          <w:color w:val="000000"/>
        </w:rPr>
        <w:t> </w:t>
      </w:r>
      <w:r>
        <w:rPr>
          <w:rStyle w:val="Appelnotedebasdep"/>
        </w:rPr>
        <w:footnoteReference w:id="68"/>
      </w:r>
      <w:r w:rsidRPr="006B36AB">
        <w:rPr>
          <w:color w:val="000000"/>
        </w:rPr>
        <w:t xml:space="preserve"> et aussi, en raison de la faiblesse du cap</w:t>
      </w:r>
      <w:r w:rsidRPr="006B36AB">
        <w:rPr>
          <w:color w:val="000000"/>
        </w:rPr>
        <w:t>i</w:t>
      </w:r>
      <w:r w:rsidRPr="006B36AB">
        <w:rPr>
          <w:color w:val="000000"/>
        </w:rPr>
        <w:t>tal économique de cette classe, par un recours syst</w:t>
      </w:r>
      <w:r w:rsidRPr="006B36AB">
        <w:rPr>
          <w:color w:val="000000"/>
        </w:rPr>
        <w:t>é</w:t>
      </w:r>
      <w:r w:rsidRPr="006B36AB">
        <w:rPr>
          <w:color w:val="000000"/>
        </w:rPr>
        <w:t>matique à l’État provincial : la « Révolution tranquille », qui entraîne la réforme du système d’enseignement et la modernisation de l’appareil d’État, en est une des expressions.</w:t>
      </w:r>
    </w:p>
    <w:p w14:paraId="7F21CF01" w14:textId="77777777" w:rsidR="008E602B" w:rsidRPr="006B36AB" w:rsidRDefault="008E602B" w:rsidP="008E602B">
      <w:pPr>
        <w:spacing w:before="120" w:after="120"/>
        <w:jc w:val="both"/>
      </w:pPr>
      <w:r w:rsidRPr="006B36AB">
        <w:rPr>
          <w:color w:val="000000"/>
        </w:rPr>
        <w:t>Il serait tentant, sur la base de la littérature consacrée depuis que</w:t>
      </w:r>
      <w:r w:rsidRPr="006B36AB">
        <w:rPr>
          <w:color w:val="000000"/>
        </w:rPr>
        <w:t>l</w:t>
      </w:r>
      <w:r w:rsidRPr="006B36AB">
        <w:rPr>
          <w:color w:val="000000"/>
        </w:rPr>
        <w:t>ques années à l’État, d’affirmer que les transformations récentes de l’État provincial québécois correspondent à la « fusion » de l’État et des monopoles et donc à son contrôle (hégémonique) par la bourgeo</w:t>
      </w:r>
      <w:r w:rsidRPr="006B36AB">
        <w:rPr>
          <w:color w:val="000000"/>
        </w:rPr>
        <w:t>i</w:t>
      </w:r>
      <w:r w:rsidRPr="006B36AB">
        <w:rPr>
          <w:color w:val="000000"/>
        </w:rPr>
        <w:t>sie monopoliste. L’on pourrait même, dans le cadre de cette problém</w:t>
      </w:r>
      <w:r w:rsidRPr="006B36AB">
        <w:rPr>
          <w:color w:val="000000"/>
        </w:rPr>
        <w:t>a</w:t>
      </w:r>
      <w:r w:rsidRPr="006B36AB">
        <w:rPr>
          <w:color w:val="000000"/>
        </w:rPr>
        <w:t>tique, formuler l’hypothèse que la « Révolution tranquille » n’était qu’une stratégie élaborée par la bourgeoisie canadienne-française, qui contrôlait le Parti libéral,</w:t>
      </w:r>
      <w:r>
        <w:rPr>
          <w:color w:val="000000"/>
        </w:rPr>
        <w:t xml:space="preserve"> [182]</w:t>
      </w:r>
      <w:r w:rsidRPr="006B36AB">
        <w:rPr>
          <w:color w:val="000000"/>
        </w:rPr>
        <w:t xml:space="preserve"> pour se convertir, par l’intermédiaire de l’intervention écon</w:t>
      </w:r>
      <w:r w:rsidRPr="006B36AB">
        <w:rPr>
          <w:color w:val="000000"/>
        </w:rPr>
        <w:t>o</w:t>
      </w:r>
      <w:r w:rsidRPr="006B36AB">
        <w:rPr>
          <w:color w:val="000000"/>
        </w:rPr>
        <w:t>mique de l’État (S.G.F., Sidbec, etc.), en une bourgeoisie monopoli</w:t>
      </w:r>
      <w:r w:rsidRPr="006B36AB">
        <w:rPr>
          <w:color w:val="000000"/>
        </w:rPr>
        <w:t>s</w:t>
      </w:r>
      <w:r w:rsidRPr="006B36AB">
        <w:rPr>
          <w:color w:val="000000"/>
        </w:rPr>
        <w:t>te.</w:t>
      </w:r>
    </w:p>
    <w:p w14:paraId="4F0F6302" w14:textId="77777777" w:rsidR="008E602B" w:rsidRPr="006B36AB" w:rsidRDefault="008E602B" w:rsidP="008E602B">
      <w:pPr>
        <w:spacing w:before="120" w:after="120"/>
        <w:jc w:val="both"/>
      </w:pPr>
      <w:r w:rsidRPr="006B36AB">
        <w:rPr>
          <w:color w:val="000000"/>
        </w:rPr>
        <w:t>Pas plus qu’il n’est un « sujet », l’État n’est pas une « chose », un instrument ou un outil entre les mains d’un groupe ou d’une classe sociale particulière : élément central du champ politique, celui-ci est d’abord l’expression d’un rapport de force. Or, dans les formations sociales économiquement dépendantes, où la bourgeoisie autochtone est faible ou fragile, ce rapport se caractérise par le poids qu’y a</w:t>
      </w:r>
      <w:r w:rsidRPr="006B36AB">
        <w:rPr>
          <w:color w:val="000000"/>
        </w:rPr>
        <w:t>c</w:t>
      </w:r>
      <w:r w:rsidRPr="006B36AB">
        <w:rPr>
          <w:color w:val="000000"/>
        </w:rPr>
        <w:t>quiert la petite-bourgeoisie : c’est en effet dans et par l’État que celle-ci se constitue, se maintient et peut aussi parfois se transformer en bourgeoisie. Une analyse minutieuse du développement des profe</w:t>
      </w:r>
      <w:r w:rsidRPr="006B36AB">
        <w:rPr>
          <w:color w:val="000000"/>
        </w:rPr>
        <w:t>s</w:t>
      </w:r>
      <w:r w:rsidRPr="006B36AB">
        <w:rPr>
          <w:color w:val="000000"/>
        </w:rPr>
        <w:t>sions libérales et de diverses occupations au Québec permettrait de mieux cerner cette fonction spécifique de l’État : ainsi, la constitution de nombreuses disciplines scientifiques (génies civil et minier, scie</w:t>
      </w:r>
      <w:r w:rsidRPr="006B36AB">
        <w:rPr>
          <w:color w:val="000000"/>
        </w:rPr>
        <w:t>n</w:t>
      </w:r>
      <w:r w:rsidRPr="006B36AB">
        <w:rPr>
          <w:color w:val="000000"/>
        </w:rPr>
        <w:t>ces agronomiques et biologiques, sciences psychologiques et sociales, etc.) est étroitement dépendante de l’élaboration de politiques gouve</w:t>
      </w:r>
      <w:r w:rsidRPr="006B36AB">
        <w:rPr>
          <w:color w:val="000000"/>
        </w:rPr>
        <w:t>r</w:t>
      </w:r>
      <w:r w:rsidRPr="006B36AB">
        <w:rPr>
          <w:color w:val="000000"/>
        </w:rPr>
        <w:t>nementales et de l’ouverture de postes dans la fonction publique pr</w:t>
      </w:r>
      <w:r w:rsidRPr="006B36AB">
        <w:rPr>
          <w:color w:val="000000"/>
        </w:rPr>
        <w:t>o</w:t>
      </w:r>
      <w:r w:rsidRPr="006B36AB">
        <w:rPr>
          <w:color w:val="000000"/>
        </w:rPr>
        <w:t>vinciale. Quant aux réformes du système d’enseignement (Rapport Parent) et du système de santé (Rapport Castonguay), elles n’ont pas, même si tel est leur objectif explicite, comme seul effet de démocrat</w:t>
      </w:r>
      <w:r w:rsidRPr="006B36AB">
        <w:rPr>
          <w:color w:val="000000"/>
        </w:rPr>
        <w:t>i</w:t>
      </w:r>
      <w:r w:rsidRPr="006B36AB">
        <w:rPr>
          <w:color w:val="000000"/>
        </w:rPr>
        <w:t>ser l’accès à ces services publics : par l’ouverture de nouveaux postes (élargissement de l’enseignement des sciences, des sciences humaines et des sciences sociales aux niveaux collégial et universitaire, intr</w:t>
      </w:r>
      <w:r w:rsidRPr="006B36AB">
        <w:rPr>
          <w:color w:val="000000"/>
        </w:rPr>
        <w:t>o</w:t>
      </w:r>
      <w:r w:rsidRPr="006B36AB">
        <w:rPr>
          <w:color w:val="000000"/>
        </w:rPr>
        <w:t>duction des services psychologiques, du nursing communautaire et de l’animation sociale dans les CLSC, création de groupes de recherches dans les Ministères de l’Éducation et des Affaires Sociales, etc.), l’on assure à la petite bourgeoisie un mécanisme de reproduction tout en lui fournissant par ailleurs les moyens (éducatifs, etc.), pour réussir des conversions sociales ou des bifurcations de carrière. Enfin, des mesures « nationalistes » telles la nationalisation de l’électricité et la création de l’Hydro-Québec, remplissent une fonction similaire : tout en fournissant de meilleurs services à l’ensemble des diverses régions du Québec, ces mesures permettent en effet</w:t>
      </w:r>
      <w:r>
        <w:rPr>
          <w:color w:val="000000"/>
        </w:rPr>
        <w:t xml:space="preserve"> [183] </w:t>
      </w:r>
      <w:r w:rsidRPr="006B36AB">
        <w:rPr>
          <w:color w:val="000000"/>
        </w:rPr>
        <w:t>d’accroître le no</w:t>
      </w:r>
      <w:r w:rsidRPr="006B36AB">
        <w:rPr>
          <w:color w:val="000000"/>
        </w:rPr>
        <w:t>m</w:t>
      </w:r>
      <w:r w:rsidRPr="006B36AB">
        <w:rPr>
          <w:color w:val="000000"/>
        </w:rPr>
        <w:t>bre d’ingénieurs francophones au sein de l’Hydro-Québec et leur permettent d’accéder, en plus grand nombre et plus rapidement, aux postes supérieurs.</w:t>
      </w:r>
    </w:p>
    <w:p w14:paraId="1C561121" w14:textId="77777777" w:rsidR="008E602B" w:rsidRDefault="008E602B" w:rsidP="008E602B">
      <w:pPr>
        <w:spacing w:before="120" w:after="120"/>
        <w:jc w:val="both"/>
        <w:rPr>
          <w:color w:val="000000"/>
        </w:rPr>
      </w:pPr>
      <w:r w:rsidRPr="006B36AB">
        <w:rPr>
          <w:color w:val="000000"/>
        </w:rPr>
        <w:t>Il faut donc éviter, dans une analyse de la question nationale au Québec, de réduire la population francophone à un simple groupe et</w:t>
      </w:r>
      <w:r w:rsidRPr="006B36AB">
        <w:rPr>
          <w:color w:val="000000"/>
        </w:rPr>
        <w:t>h</w:t>
      </w:r>
      <w:r w:rsidRPr="006B36AB">
        <w:rPr>
          <w:color w:val="000000"/>
        </w:rPr>
        <w:t>nique ou linguistique</w:t>
      </w:r>
      <w:r>
        <w:rPr>
          <w:color w:val="000000"/>
        </w:rPr>
        <w:t> </w:t>
      </w:r>
      <w:r>
        <w:rPr>
          <w:rStyle w:val="Appelnotedebasdep"/>
        </w:rPr>
        <w:footnoteReference w:id="69"/>
      </w:r>
      <w:r w:rsidRPr="006B36AB">
        <w:rPr>
          <w:color w:val="000000"/>
        </w:rPr>
        <w:t>. La particularité de cette population n’est en effet pas seulement de posséder une langue ou une culture propre : majoritairement localisée sur un espace géographique et juridique bien défini (sauf en ce qui concerne le Labrador !), cette population a de plus la possibilité de se servir d’un État (provincial) relativement a</w:t>
      </w:r>
      <w:r w:rsidRPr="006B36AB">
        <w:rPr>
          <w:color w:val="000000"/>
        </w:rPr>
        <w:t>u</w:t>
      </w:r>
      <w:r w:rsidRPr="006B36AB">
        <w:rPr>
          <w:color w:val="000000"/>
        </w:rPr>
        <w:t>tonome (champs propres de taxation, juridiction sur l’éducation, etc.). Nulle surprise dès lors si devant les limites structurelles de l’action de l’État provincial québécois, cette population ou plus précisément ce</w:t>
      </w:r>
      <w:r w:rsidRPr="006B36AB">
        <w:rPr>
          <w:color w:val="000000"/>
        </w:rPr>
        <w:t>r</w:t>
      </w:r>
      <w:r w:rsidRPr="006B36AB">
        <w:rPr>
          <w:color w:val="000000"/>
        </w:rPr>
        <w:t>taines couches ou classes sociales, plus nationalistes, soient tentées d’entreprendre la « nationalisation » complète de leur « petit » État et en fassent leur levier privilégié de mobilité collective.</w:t>
      </w:r>
    </w:p>
    <w:p w14:paraId="2CDBEAD1" w14:textId="77777777" w:rsidR="008E602B" w:rsidRPr="006B36AB" w:rsidRDefault="008E602B" w:rsidP="008E602B">
      <w:pPr>
        <w:spacing w:before="120" w:after="120"/>
        <w:jc w:val="both"/>
      </w:pPr>
    </w:p>
    <w:p w14:paraId="0BCC26E0" w14:textId="77777777" w:rsidR="008E602B" w:rsidRPr="006B36AB" w:rsidRDefault="008E602B" w:rsidP="008E602B">
      <w:pPr>
        <w:pStyle w:val="planche"/>
      </w:pPr>
      <w:r>
        <w:t>Question nationale</w:t>
      </w:r>
      <w:r>
        <w:br/>
      </w:r>
      <w:r w:rsidRPr="006B36AB">
        <w:t>et question linguistique</w:t>
      </w:r>
    </w:p>
    <w:p w14:paraId="31FC15C6" w14:textId="77777777" w:rsidR="008E602B" w:rsidRDefault="008E602B" w:rsidP="008E602B">
      <w:pPr>
        <w:spacing w:before="120" w:after="120"/>
        <w:jc w:val="both"/>
        <w:rPr>
          <w:color w:val="000000"/>
        </w:rPr>
      </w:pPr>
    </w:p>
    <w:p w14:paraId="2EDC21D3" w14:textId="77777777" w:rsidR="008E602B" w:rsidRDefault="008E602B" w:rsidP="008E602B">
      <w:pPr>
        <w:spacing w:before="120" w:after="120"/>
        <w:jc w:val="both"/>
        <w:rPr>
          <w:color w:val="000000"/>
        </w:rPr>
      </w:pPr>
      <w:r w:rsidRPr="006B36AB">
        <w:rPr>
          <w:color w:val="000000"/>
        </w:rPr>
        <w:t>Depuis le milieu des années 1960, l’utopie d’un État québécois, qui était présente mais sous une forme ambiguë dans l’œuvre de l’historien nationaliste Lionel Groulx, s’est transformée en un projet politique précis : création du R.I.N., scission au sein du Parti Libéral du Québec, organisation des États Généraux, mise sur pied du Mo</w:t>
      </w:r>
      <w:r w:rsidRPr="006B36AB">
        <w:rPr>
          <w:color w:val="000000"/>
        </w:rPr>
        <w:t>u</w:t>
      </w:r>
      <w:r w:rsidRPr="006B36AB">
        <w:rPr>
          <w:color w:val="000000"/>
        </w:rPr>
        <w:t>vement Souveraineté-Association, création du Parti Québécois, lutte contre les bills 63 et 22, etc. D’abord appuyé par des intellectuels, ce « renouveau » nationaliste se transforme rapidement en un mouv</w:t>
      </w:r>
      <w:r w:rsidRPr="006B36AB">
        <w:rPr>
          <w:color w:val="000000"/>
        </w:rPr>
        <w:t>e</w:t>
      </w:r>
      <w:r w:rsidRPr="006B36AB">
        <w:rPr>
          <w:color w:val="000000"/>
        </w:rPr>
        <w:t>ment de masse : entre 1970 et 1976, le pourcentage de votes valides (en proportion des électeurs inscrits) qu’obtient le P.Q. passe de 19.0% à 34.6%</w:t>
      </w:r>
      <w:r>
        <w:rPr>
          <w:color w:val="000000"/>
        </w:rPr>
        <w:t> </w:t>
      </w:r>
      <w:r>
        <w:rPr>
          <w:rStyle w:val="Appelnotedebasdep"/>
        </w:rPr>
        <w:footnoteReference w:id="70"/>
      </w:r>
      <w:r w:rsidRPr="006B36AB">
        <w:rPr>
          <w:color w:val="000000"/>
        </w:rPr>
        <w:t>. Dès qu’un parti obtient une aussi large audience, il devient évidemment plus difficile de cerner ses intérêts de classe sur la seule</w:t>
      </w:r>
      <w:r>
        <w:rPr>
          <w:color w:val="000000"/>
        </w:rPr>
        <w:t xml:space="preserve"> [184] </w:t>
      </w:r>
      <w:r w:rsidRPr="006B36AB">
        <w:rPr>
          <w:color w:val="000000"/>
        </w:rPr>
        <w:t>base d’une étude de la composition sociale de sa base électorale : cet électorat se compose en effet de groupes qui ont donné leur appui au Parti pour des raisons très diverses et en fonction d’intérêts diff</w:t>
      </w:r>
      <w:r w:rsidRPr="006B36AB">
        <w:rPr>
          <w:color w:val="000000"/>
        </w:rPr>
        <w:t>é</w:t>
      </w:r>
      <w:r w:rsidRPr="006B36AB">
        <w:rPr>
          <w:color w:val="000000"/>
        </w:rPr>
        <w:t>rents et ne peut pas apparaître, en regard de variables socio-économiques, très homogène. Le sondage réalisé en novembre 1976 sous la direction de Maurice Pinard et de Richard Hamilton de l’Université McGill mesure bien cette diversité de l’électorat péqui</w:t>
      </w:r>
      <w:r w:rsidRPr="006B36AB">
        <w:rPr>
          <w:color w:val="000000"/>
        </w:rPr>
        <w:t>s</w:t>
      </w:r>
      <w:r w:rsidRPr="006B36AB">
        <w:rPr>
          <w:color w:val="000000"/>
        </w:rPr>
        <w:t>te</w:t>
      </w:r>
      <w:r>
        <w:rPr>
          <w:color w:val="000000"/>
        </w:rPr>
        <w:t> </w:t>
      </w:r>
      <w:r>
        <w:rPr>
          <w:rStyle w:val="Appelnotedebasdep"/>
        </w:rPr>
        <w:footnoteReference w:id="71"/>
      </w:r>
      <w:r w:rsidRPr="006B36AB">
        <w:rPr>
          <w:color w:val="000000"/>
        </w:rPr>
        <w:t>.</w:t>
      </w:r>
    </w:p>
    <w:p w14:paraId="4E0A6DC6" w14:textId="77777777" w:rsidR="008E602B" w:rsidRDefault="008E602B" w:rsidP="008E602B">
      <w:pPr>
        <w:spacing w:before="120" w:after="120"/>
        <w:jc w:val="both"/>
        <w:rPr>
          <w:color w:val="000000"/>
        </w:rPr>
      </w:pPr>
      <w:r w:rsidRPr="006B36AB">
        <w:rPr>
          <w:color w:val="000000"/>
        </w:rPr>
        <w:t>Cette conclusion rejoint cell</w:t>
      </w:r>
      <w:r>
        <w:rPr>
          <w:color w:val="000000"/>
        </w:rPr>
        <w:t>e de Serge Carlos et Daniel La</w:t>
      </w:r>
      <w:r w:rsidRPr="006B36AB">
        <w:rPr>
          <w:color w:val="000000"/>
        </w:rPr>
        <w:t>touche, qui dans leur analyse de la composition de l’électorat péquiste à l’élection provinciale de 1970, constatent que « la composition de l’électorat péquiste est beaucoup plus hétérogène que ne le laissaient soupçonner les premières études empiriques</w:t>
      </w:r>
      <w:r>
        <w:rPr>
          <w:color w:val="000000"/>
        </w:rPr>
        <w:t> </w:t>
      </w:r>
      <w:r>
        <w:rPr>
          <w:rStyle w:val="Appelnotedebasdep"/>
        </w:rPr>
        <w:footnoteReference w:id="72"/>
      </w:r>
      <w:r w:rsidRPr="006B36AB">
        <w:rPr>
          <w:color w:val="000000"/>
        </w:rPr>
        <w:t>. »</w:t>
      </w:r>
    </w:p>
    <w:p w14:paraId="012221C5" w14:textId="77777777" w:rsidR="008E602B" w:rsidRDefault="008E602B" w:rsidP="008E602B">
      <w:pPr>
        <w:spacing w:before="120" w:after="120"/>
        <w:jc w:val="both"/>
        <w:rPr>
          <w:color w:val="000000"/>
        </w:rPr>
      </w:pPr>
      <w:r w:rsidRPr="00D61339">
        <w:rPr>
          <w:color w:val="000000"/>
        </w:rPr>
        <w:t>Mais, à un moment où le Parti Québécois est encore faible, la pr</w:t>
      </w:r>
      <w:r w:rsidRPr="00D61339">
        <w:rPr>
          <w:color w:val="000000"/>
        </w:rPr>
        <w:t>o</w:t>
      </w:r>
      <w:r w:rsidRPr="00D61339">
        <w:rPr>
          <w:color w:val="000000"/>
        </w:rPr>
        <w:t>portion des employés de bureau, des employés de service, des ve</w:t>
      </w:r>
      <w:r w:rsidRPr="00D61339">
        <w:rPr>
          <w:color w:val="000000"/>
        </w:rPr>
        <w:t>n</w:t>
      </w:r>
      <w:r w:rsidRPr="00D61339">
        <w:rPr>
          <w:color w:val="000000"/>
        </w:rPr>
        <w:t>deurs et des fonctionnaires, qui donnent leur appui à ce parti, apparaît déjà plus élevée. Une étude des organisateurs électoraux à la même élection montre d’ailleurs que ceux du P.Q. constituent «</w:t>
      </w:r>
      <w:r>
        <w:rPr>
          <w:color w:val="000000"/>
        </w:rPr>
        <w:t> </w:t>
      </w:r>
      <w:r w:rsidRPr="00D61339">
        <w:rPr>
          <w:color w:val="000000"/>
        </w:rPr>
        <w:t>une catég</w:t>
      </w:r>
      <w:r w:rsidRPr="00D61339">
        <w:rPr>
          <w:color w:val="000000"/>
        </w:rPr>
        <w:t>o</w:t>
      </w:r>
      <w:r w:rsidRPr="00D61339">
        <w:rPr>
          <w:color w:val="000000"/>
        </w:rPr>
        <w:t>rie particulière du moins quant à leur âge, éducation et revenu</w:t>
      </w:r>
      <w:r>
        <w:rPr>
          <w:color w:val="000000"/>
        </w:rPr>
        <w:t> </w:t>
      </w:r>
      <w:r w:rsidRPr="00D61339">
        <w:rPr>
          <w:color w:val="000000"/>
        </w:rPr>
        <w:t>: ce sont des membres de la catégorie des semi-professionnels (profe</w:t>
      </w:r>
      <w:r w:rsidRPr="00D61339">
        <w:rPr>
          <w:color w:val="000000"/>
        </w:rPr>
        <w:t>s</w:t>
      </w:r>
      <w:r w:rsidRPr="00D61339">
        <w:rPr>
          <w:color w:val="000000"/>
        </w:rPr>
        <w:t>seurs, etc.) ou encore des cadres dont le niveau d’instruction est rel</w:t>
      </w:r>
      <w:r w:rsidRPr="00D61339">
        <w:rPr>
          <w:color w:val="000000"/>
        </w:rPr>
        <w:t>a</w:t>
      </w:r>
      <w:r w:rsidRPr="00D61339">
        <w:rPr>
          <w:color w:val="000000"/>
        </w:rPr>
        <w:t>tivement élevé (collégial ou universitaire)</w:t>
      </w:r>
      <w:r>
        <w:rPr>
          <w:color w:val="000000"/>
        </w:rPr>
        <w:t> </w:t>
      </w:r>
      <w:r>
        <w:rPr>
          <w:rStyle w:val="Appelnotedebasdep"/>
        </w:rPr>
        <w:footnoteReference w:id="73"/>
      </w:r>
      <w:r>
        <w:rPr>
          <w:color w:val="000000"/>
        </w:rPr>
        <w:t> </w:t>
      </w:r>
      <w:r w:rsidRPr="00D61339">
        <w:rPr>
          <w:color w:val="000000"/>
        </w:rPr>
        <w:t>». Enfin les candidats p</w:t>
      </w:r>
      <w:r w:rsidRPr="00D61339">
        <w:rPr>
          <w:color w:val="000000"/>
        </w:rPr>
        <w:t>é</w:t>
      </w:r>
      <w:r w:rsidRPr="00D61339">
        <w:rPr>
          <w:color w:val="000000"/>
        </w:rPr>
        <w:t>quistes aux trois dernières élections, qui habituellement sont des « m</w:t>
      </w:r>
      <w:r w:rsidRPr="00D61339">
        <w:rPr>
          <w:color w:val="000000"/>
        </w:rPr>
        <w:t>i</w:t>
      </w:r>
      <w:r w:rsidRPr="00D61339">
        <w:rPr>
          <w:color w:val="000000"/>
        </w:rPr>
        <w:t>litants de longue date », se différencient nettement, en regard de leur occupation, des candidats des autres partis, en particulier du Parti lib</w:t>
      </w:r>
      <w:r w:rsidRPr="00D61339">
        <w:rPr>
          <w:color w:val="000000"/>
        </w:rPr>
        <w:t>é</w:t>
      </w:r>
      <w:r w:rsidRPr="00D61339">
        <w:rPr>
          <w:color w:val="000000"/>
        </w:rPr>
        <w:t>ral : alors que près de 65% des candidats du Parti Libéral sont des hommes d’affaires, des administrateurs ou des membres de profe</w:t>
      </w:r>
      <w:r w:rsidRPr="00D61339">
        <w:rPr>
          <w:color w:val="000000"/>
        </w:rPr>
        <w:t>s</w:t>
      </w:r>
      <w:r w:rsidRPr="00D61339">
        <w:rPr>
          <w:color w:val="000000"/>
        </w:rPr>
        <w:t>sions libérales traditionnelles (médecin, droit), ces groupes ne repr</w:t>
      </w:r>
      <w:r w:rsidRPr="00D61339">
        <w:rPr>
          <w:color w:val="000000"/>
        </w:rPr>
        <w:t>é</w:t>
      </w:r>
      <w:r w:rsidRPr="00D61339">
        <w:rPr>
          <w:color w:val="000000"/>
        </w:rPr>
        <w:t>sentent au PQ que 40% des candidats. Et même lors-</w:t>
      </w:r>
    </w:p>
    <w:p w14:paraId="15763811" w14:textId="77777777" w:rsidR="008E602B" w:rsidRDefault="008E602B" w:rsidP="008E602B">
      <w:pPr>
        <w:spacing w:before="120" w:after="120"/>
        <w:jc w:val="both"/>
        <w:rPr>
          <w:color w:val="000000"/>
        </w:rPr>
      </w:pPr>
      <w:r>
        <w:rPr>
          <w:color w:val="000000"/>
        </w:rPr>
        <w:t>[185]</w:t>
      </w:r>
    </w:p>
    <w:p w14:paraId="7351B22D" w14:textId="77777777" w:rsidR="008E602B" w:rsidRDefault="008E602B" w:rsidP="008E602B">
      <w:pPr>
        <w:spacing w:before="120" w:after="120"/>
        <w:jc w:val="both"/>
        <w:rPr>
          <w:color w:val="000000"/>
        </w:rPr>
      </w:pPr>
    </w:p>
    <w:p w14:paraId="202D5110" w14:textId="77777777" w:rsidR="008E602B" w:rsidRPr="006B36AB" w:rsidRDefault="008E602B" w:rsidP="008E602B">
      <w:pPr>
        <w:pStyle w:val="figtitre"/>
      </w:pPr>
      <w:r>
        <w:t>Tableau I</w:t>
      </w:r>
    </w:p>
    <w:p w14:paraId="058B937B" w14:textId="77777777" w:rsidR="008E602B" w:rsidRPr="00D61339" w:rsidRDefault="008E602B" w:rsidP="008E602B">
      <w:pPr>
        <w:pStyle w:val="figtitrest"/>
      </w:pPr>
      <w:r w:rsidRPr="006B36AB">
        <w:t>Intention de vote des élect</w:t>
      </w:r>
      <w:r>
        <w:t>eurs québécois,</w:t>
      </w:r>
      <w:r>
        <w:br/>
      </w:r>
      <w:r w:rsidRPr="006B36AB">
        <w:t>selon l’occupation du répondant ou du chef de sa famille,</w:t>
      </w:r>
      <w:r>
        <w:br/>
      </w:r>
      <w:r w:rsidRPr="006B36AB">
        <w:t>en novembre 1976.</w:t>
      </w:r>
    </w:p>
    <w:tbl>
      <w:tblPr>
        <w:tblW w:w="0" w:type="auto"/>
        <w:tblLook w:val="00BF" w:firstRow="1" w:lastRow="0" w:firstColumn="1" w:lastColumn="0" w:noHBand="0" w:noVBand="0"/>
      </w:tblPr>
      <w:tblGrid>
        <w:gridCol w:w="2608"/>
        <w:gridCol w:w="759"/>
        <w:gridCol w:w="759"/>
        <w:gridCol w:w="758"/>
        <w:gridCol w:w="759"/>
        <w:gridCol w:w="759"/>
        <w:gridCol w:w="759"/>
        <w:gridCol w:w="759"/>
      </w:tblGrid>
      <w:tr w:rsidR="008E602B" w:rsidRPr="00602B26" w14:paraId="58C56A8E" w14:textId="77777777">
        <w:trPr>
          <w:cantSplit/>
          <w:trHeight w:val="1439"/>
        </w:trPr>
        <w:tc>
          <w:tcPr>
            <w:tcW w:w="2736" w:type="dxa"/>
            <w:tcBorders>
              <w:top w:val="single" w:sz="4" w:space="0" w:color="auto"/>
              <w:bottom w:val="single" w:sz="4" w:space="0" w:color="auto"/>
            </w:tcBorders>
            <w:shd w:val="clear" w:color="auto" w:fill="EEECE1"/>
          </w:tcPr>
          <w:p w14:paraId="56A57FCB" w14:textId="77777777" w:rsidR="008E602B" w:rsidRPr="00602B26" w:rsidRDefault="008E602B" w:rsidP="008E602B">
            <w:pPr>
              <w:spacing w:before="120" w:after="120"/>
              <w:ind w:firstLine="0"/>
              <w:rPr>
                <w:rFonts w:eastAsia="Times"/>
                <w:sz w:val="24"/>
                <w:szCs w:val="10"/>
              </w:rPr>
            </w:pPr>
          </w:p>
        </w:tc>
        <w:tc>
          <w:tcPr>
            <w:tcW w:w="760" w:type="dxa"/>
            <w:tcBorders>
              <w:top w:val="single" w:sz="4" w:space="0" w:color="auto"/>
              <w:bottom w:val="single" w:sz="4" w:space="0" w:color="auto"/>
            </w:tcBorders>
            <w:shd w:val="clear" w:color="auto" w:fill="EEECE1"/>
            <w:textDirection w:val="btLr"/>
            <w:vAlign w:val="center"/>
          </w:tcPr>
          <w:p w14:paraId="26246BBC" w14:textId="77777777" w:rsidR="008E602B" w:rsidRPr="00602B26" w:rsidRDefault="008E602B" w:rsidP="008E602B">
            <w:pPr>
              <w:spacing w:before="120" w:after="120"/>
              <w:ind w:left="113" w:right="113" w:firstLine="0"/>
              <w:rPr>
                <w:rFonts w:eastAsia="Times"/>
                <w:sz w:val="24"/>
              </w:rPr>
            </w:pPr>
            <w:r w:rsidRPr="00602B26">
              <w:rPr>
                <w:rFonts w:eastAsia="Times"/>
                <w:i/>
                <w:iCs/>
                <w:color w:val="000000"/>
                <w:sz w:val="24"/>
              </w:rPr>
              <w:t>PL.</w:t>
            </w:r>
          </w:p>
        </w:tc>
        <w:tc>
          <w:tcPr>
            <w:tcW w:w="760" w:type="dxa"/>
            <w:tcBorders>
              <w:top w:val="single" w:sz="4" w:space="0" w:color="auto"/>
              <w:bottom w:val="single" w:sz="4" w:space="0" w:color="auto"/>
            </w:tcBorders>
            <w:shd w:val="clear" w:color="auto" w:fill="EEECE1"/>
            <w:textDirection w:val="btLr"/>
            <w:vAlign w:val="center"/>
          </w:tcPr>
          <w:p w14:paraId="5E45CEBB" w14:textId="77777777" w:rsidR="008E602B" w:rsidRPr="00602B26" w:rsidRDefault="008E602B" w:rsidP="008E602B">
            <w:pPr>
              <w:spacing w:before="120" w:after="120"/>
              <w:ind w:left="113" w:right="113" w:firstLine="0"/>
              <w:rPr>
                <w:rFonts w:eastAsia="Times"/>
                <w:sz w:val="24"/>
                <w:szCs w:val="19"/>
              </w:rPr>
            </w:pPr>
            <w:r w:rsidRPr="00602B26">
              <w:rPr>
                <w:rFonts w:eastAsia="Times"/>
                <w:color w:val="000000"/>
                <w:sz w:val="24"/>
                <w:szCs w:val="19"/>
              </w:rPr>
              <w:t>P.Q.</w:t>
            </w:r>
          </w:p>
        </w:tc>
        <w:tc>
          <w:tcPr>
            <w:tcW w:w="760" w:type="dxa"/>
            <w:tcBorders>
              <w:top w:val="single" w:sz="4" w:space="0" w:color="auto"/>
              <w:bottom w:val="single" w:sz="4" w:space="0" w:color="auto"/>
            </w:tcBorders>
            <w:shd w:val="clear" w:color="auto" w:fill="EEECE1"/>
            <w:textDirection w:val="btLr"/>
            <w:vAlign w:val="center"/>
          </w:tcPr>
          <w:p w14:paraId="3718C80E" w14:textId="77777777" w:rsidR="008E602B" w:rsidRPr="00602B26" w:rsidRDefault="008E602B" w:rsidP="008E602B">
            <w:pPr>
              <w:spacing w:before="120" w:after="120"/>
              <w:ind w:left="113" w:right="113" w:firstLine="0"/>
              <w:rPr>
                <w:rFonts w:eastAsia="Times"/>
                <w:sz w:val="24"/>
              </w:rPr>
            </w:pPr>
            <w:r w:rsidRPr="00602B26">
              <w:rPr>
                <w:rFonts w:eastAsia="Times"/>
                <w:i/>
                <w:iCs/>
                <w:color w:val="000000"/>
                <w:sz w:val="24"/>
              </w:rPr>
              <w:t>R.C.</w:t>
            </w:r>
          </w:p>
        </w:tc>
        <w:tc>
          <w:tcPr>
            <w:tcW w:w="761" w:type="dxa"/>
            <w:tcBorders>
              <w:top w:val="single" w:sz="4" w:space="0" w:color="auto"/>
              <w:bottom w:val="single" w:sz="4" w:space="0" w:color="auto"/>
            </w:tcBorders>
            <w:shd w:val="clear" w:color="auto" w:fill="EEECE1"/>
            <w:textDirection w:val="btLr"/>
            <w:vAlign w:val="center"/>
          </w:tcPr>
          <w:p w14:paraId="4CBF9F0C" w14:textId="77777777" w:rsidR="008E602B" w:rsidRPr="00602B26" w:rsidRDefault="008E602B" w:rsidP="008E602B">
            <w:pPr>
              <w:spacing w:before="120" w:after="120"/>
              <w:ind w:left="113" w:right="113" w:firstLine="0"/>
              <w:rPr>
                <w:rFonts w:eastAsia="Times"/>
                <w:sz w:val="24"/>
              </w:rPr>
            </w:pPr>
            <w:r w:rsidRPr="00602B26">
              <w:rPr>
                <w:rFonts w:eastAsia="Times"/>
                <w:i/>
                <w:iCs/>
                <w:color w:val="000000"/>
                <w:sz w:val="24"/>
              </w:rPr>
              <w:t>U.N.</w:t>
            </w:r>
          </w:p>
        </w:tc>
        <w:tc>
          <w:tcPr>
            <w:tcW w:w="761" w:type="dxa"/>
            <w:tcBorders>
              <w:top w:val="single" w:sz="4" w:space="0" w:color="auto"/>
              <w:bottom w:val="single" w:sz="4" w:space="0" w:color="auto"/>
            </w:tcBorders>
            <w:shd w:val="clear" w:color="auto" w:fill="EEECE1"/>
            <w:textDirection w:val="btLr"/>
            <w:vAlign w:val="center"/>
          </w:tcPr>
          <w:p w14:paraId="6E4560A7" w14:textId="77777777" w:rsidR="008E602B" w:rsidRPr="00602B26" w:rsidRDefault="008E602B" w:rsidP="008E602B">
            <w:pPr>
              <w:spacing w:before="120" w:after="120"/>
              <w:ind w:left="113" w:right="113" w:firstLine="0"/>
              <w:rPr>
                <w:rFonts w:eastAsia="Times"/>
                <w:sz w:val="24"/>
              </w:rPr>
            </w:pPr>
            <w:r w:rsidRPr="00602B26">
              <w:rPr>
                <w:rFonts w:eastAsia="Times"/>
                <w:i/>
                <w:iCs/>
                <w:color w:val="000000"/>
                <w:sz w:val="24"/>
              </w:rPr>
              <w:t>Autres</w:t>
            </w:r>
          </w:p>
        </w:tc>
        <w:tc>
          <w:tcPr>
            <w:tcW w:w="761" w:type="dxa"/>
            <w:tcBorders>
              <w:top w:val="single" w:sz="4" w:space="0" w:color="auto"/>
              <w:bottom w:val="single" w:sz="4" w:space="0" w:color="auto"/>
            </w:tcBorders>
            <w:shd w:val="clear" w:color="auto" w:fill="EEECE1"/>
            <w:textDirection w:val="btLr"/>
            <w:vAlign w:val="center"/>
          </w:tcPr>
          <w:p w14:paraId="7699E9F0" w14:textId="77777777" w:rsidR="008E602B" w:rsidRPr="00602B26" w:rsidRDefault="008E602B" w:rsidP="008E602B">
            <w:pPr>
              <w:spacing w:before="120" w:after="120"/>
              <w:ind w:left="113" w:right="113" w:firstLine="0"/>
              <w:rPr>
                <w:rFonts w:eastAsia="Times"/>
                <w:sz w:val="24"/>
              </w:rPr>
            </w:pPr>
            <w:r w:rsidRPr="00602B26">
              <w:rPr>
                <w:rFonts w:eastAsia="Times"/>
                <w:i/>
                <w:iCs/>
                <w:color w:val="000000"/>
                <w:sz w:val="24"/>
              </w:rPr>
              <w:t>Total</w:t>
            </w:r>
          </w:p>
        </w:tc>
        <w:tc>
          <w:tcPr>
            <w:tcW w:w="761" w:type="dxa"/>
            <w:tcBorders>
              <w:top w:val="single" w:sz="4" w:space="0" w:color="auto"/>
              <w:bottom w:val="single" w:sz="4" w:space="0" w:color="auto"/>
            </w:tcBorders>
            <w:shd w:val="clear" w:color="auto" w:fill="EEECE1"/>
            <w:textDirection w:val="btLr"/>
            <w:vAlign w:val="center"/>
          </w:tcPr>
          <w:p w14:paraId="09B0A563" w14:textId="77777777" w:rsidR="008E602B" w:rsidRPr="00602B26" w:rsidRDefault="008E602B" w:rsidP="008E602B">
            <w:pPr>
              <w:spacing w:before="120" w:after="120"/>
              <w:ind w:left="113" w:right="113" w:firstLine="0"/>
              <w:rPr>
                <w:rFonts w:eastAsia="Times"/>
                <w:sz w:val="24"/>
              </w:rPr>
            </w:pPr>
            <w:r w:rsidRPr="00602B26">
              <w:rPr>
                <w:rFonts w:eastAsia="Times"/>
                <w:i/>
                <w:iCs/>
                <w:color w:val="000000"/>
                <w:sz w:val="24"/>
              </w:rPr>
              <w:t>Nombre de répondants</w:t>
            </w:r>
          </w:p>
        </w:tc>
      </w:tr>
      <w:tr w:rsidR="008E602B" w:rsidRPr="00602B26" w14:paraId="55D3E110" w14:textId="77777777">
        <w:tc>
          <w:tcPr>
            <w:tcW w:w="2736" w:type="dxa"/>
            <w:tcBorders>
              <w:top w:val="single" w:sz="4" w:space="0" w:color="auto"/>
            </w:tcBorders>
            <w:vAlign w:val="center"/>
          </w:tcPr>
          <w:p w14:paraId="2895AE24" w14:textId="77777777" w:rsidR="008E602B" w:rsidRPr="00602B26" w:rsidRDefault="008E602B" w:rsidP="008E602B">
            <w:pPr>
              <w:spacing w:before="120" w:after="120"/>
              <w:ind w:firstLine="0"/>
              <w:rPr>
                <w:rFonts w:eastAsia="Times"/>
                <w:sz w:val="24"/>
                <w:szCs w:val="19"/>
              </w:rPr>
            </w:pPr>
            <w:r w:rsidRPr="00602B26">
              <w:rPr>
                <w:rFonts w:eastAsia="Times"/>
                <w:color w:val="000000"/>
                <w:sz w:val="24"/>
                <w:szCs w:val="19"/>
              </w:rPr>
              <w:t>Professionnels et semi-professionnels</w:t>
            </w:r>
          </w:p>
        </w:tc>
        <w:tc>
          <w:tcPr>
            <w:tcW w:w="760" w:type="dxa"/>
            <w:tcBorders>
              <w:top w:val="single" w:sz="4" w:space="0" w:color="auto"/>
            </w:tcBorders>
            <w:vAlign w:val="bottom"/>
          </w:tcPr>
          <w:p w14:paraId="11466BC7" w14:textId="77777777" w:rsidR="008E602B" w:rsidRPr="00602B26" w:rsidRDefault="008E602B" w:rsidP="008E602B">
            <w:pPr>
              <w:spacing w:before="120" w:after="120"/>
              <w:ind w:firstLine="0"/>
              <w:rPr>
                <w:rFonts w:eastAsia="Times"/>
                <w:sz w:val="24"/>
                <w:szCs w:val="19"/>
              </w:rPr>
            </w:pPr>
            <w:r w:rsidRPr="00602B26">
              <w:rPr>
                <w:rFonts w:eastAsia="Times"/>
                <w:color w:val="000000"/>
                <w:sz w:val="24"/>
                <w:szCs w:val="19"/>
              </w:rPr>
              <w:t>16</w:t>
            </w:r>
          </w:p>
        </w:tc>
        <w:tc>
          <w:tcPr>
            <w:tcW w:w="760" w:type="dxa"/>
            <w:tcBorders>
              <w:top w:val="single" w:sz="4" w:space="0" w:color="auto"/>
            </w:tcBorders>
            <w:vAlign w:val="bottom"/>
          </w:tcPr>
          <w:p w14:paraId="55A17CD2" w14:textId="77777777" w:rsidR="008E602B" w:rsidRPr="00602B26" w:rsidRDefault="008E602B" w:rsidP="008E602B">
            <w:pPr>
              <w:spacing w:before="120" w:after="120"/>
              <w:ind w:firstLine="0"/>
              <w:rPr>
                <w:rFonts w:eastAsia="Times"/>
                <w:sz w:val="24"/>
                <w:szCs w:val="19"/>
              </w:rPr>
            </w:pPr>
            <w:r w:rsidRPr="00602B26">
              <w:rPr>
                <w:rFonts w:eastAsia="Times"/>
                <w:color w:val="000000"/>
                <w:sz w:val="24"/>
                <w:szCs w:val="19"/>
              </w:rPr>
              <w:t>64</w:t>
            </w:r>
          </w:p>
        </w:tc>
        <w:tc>
          <w:tcPr>
            <w:tcW w:w="760" w:type="dxa"/>
            <w:tcBorders>
              <w:top w:val="single" w:sz="4" w:space="0" w:color="auto"/>
            </w:tcBorders>
            <w:vAlign w:val="bottom"/>
          </w:tcPr>
          <w:p w14:paraId="2F3E61BA" w14:textId="77777777" w:rsidR="008E602B" w:rsidRPr="00602B26" w:rsidRDefault="008E602B" w:rsidP="008E602B">
            <w:pPr>
              <w:spacing w:before="120" w:after="120"/>
              <w:ind w:firstLine="0"/>
              <w:rPr>
                <w:rFonts w:eastAsia="Times"/>
                <w:sz w:val="24"/>
              </w:rPr>
            </w:pPr>
            <w:r w:rsidRPr="00602B26">
              <w:rPr>
                <w:rFonts w:eastAsia="Times"/>
                <w:iCs/>
                <w:color w:val="000000"/>
                <w:sz w:val="24"/>
              </w:rPr>
              <w:t>1</w:t>
            </w:r>
          </w:p>
        </w:tc>
        <w:tc>
          <w:tcPr>
            <w:tcW w:w="761" w:type="dxa"/>
            <w:tcBorders>
              <w:top w:val="single" w:sz="4" w:space="0" w:color="auto"/>
            </w:tcBorders>
            <w:vAlign w:val="bottom"/>
          </w:tcPr>
          <w:p w14:paraId="0737E375" w14:textId="77777777" w:rsidR="008E602B" w:rsidRPr="00602B26" w:rsidRDefault="008E602B" w:rsidP="008E602B">
            <w:pPr>
              <w:spacing w:before="120" w:after="120"/>
              <w:ind w:firstLine="0"/>
              <w:rPr>
                <w:rFonts w:eastAsia="Times"/>
                <w:sz w:val="24"/>
                <w:szCs w:val="19"/>
              </w:rPr>
            </w:pPr>
            <w:r w:rsidRPr="00602B26">
              <w:rPr>
                <w:rFonts w:eastAsia="Times"/>
                <w:color w:val="000000"/>
                <w:sz w:val="24"/>
                <w:szCs w:val="19"/>
              </w:rPr>
              <w:t>14</w:t>
            </w:r>
          </w:p>
        </w:tc>
        <w:tc>
          <w:tcPr>
            <w:tcW w:w="761" w:type="dxa"/>
            <w:tcBorders>
              <w:top w:val="single" w:sz="4" w:space="0" w:color="auto"/>
            </w:tcBorders>
            <w:vAlign w:val="bottom"/>
          </w:tcPr>
          <w:p w14:paraId="061DAC8A" w14:textId="77777777" w:rsidR="008E602B" w:rsidRPr="00602B26" w:rsidRDefault="008E602B" w:rsidP="008E602B">
            <w:pPr>
              <w:spacing w:before="120" w:after="120"/>
              <w:ind w:firstLine="0"/>
              <w:rPr>
                <w:rFonts w:eastAsia="Times"/>
                <w:sz w:val="24"/>
                <w:szCs w:val="19"/>
              </w:rPr>
            </w:pPr>
            <w:r w:rsidRPr="00602B26">
              <w:rPr>
                <w:rFonts w:eastAsia="Times"/>
                <w:color w:val="000000"/>
                <w:sz w:val="24"/>
                <w:szCs w:val="19"/>
              </w:rPr>
              <w:t>5</w:t>
            </w:r>
          </w:p>
        </w:tc>
        <w:tc>
          <w:tcPr>
            <w:tcW w:w="761" w:type="dxa"/>
            <w:tcBorders>
              <w:top w:val="single" w:sz="4" w:space="0" w:color="auto"/>
            </w:tcBorders>
            <w:vAlign w:val="bottom"/>
          </w:tcPr>
          <w:p w14:paraId="3B70E3FA" w14:textId="77777777" w:rsidR="008E602B" w:rsidRPr="00602B26" w:rsidRDefault="008E602B" w:rsidP="008E602B">
            <w:pPr>
              <w:spacing w:before="120" w:after="120"/>
              <w:ind w:firstLine="0"/>
              <w:rPr>
                <w:rFonts w:eastAsia="Times"/>
                <w:sz w:val="24"/>
                <w:szCs w:val="19"/>
              </w:rPr>
            </w:pPr>
            <w:r w:rsidRPr="00602B26">
              <w:rPr>
                <w:rFonts w:eastAsia="Times"/>
                <w:color w:val="000000"/>
                <w:sz w:val="24"/>
                <w:szCs w:val="19"/>
              </w:rPr>
              <w:t>100</w:t>
            </w:r>
          </w:p>
        </w:tc>
        <w:tc>
          <w:tcPr>
            <w:tcW w:w="761" w:type="dxa"/>
            <w:tcBorders>
              <w:top w:val="single" w:sz="4" w:space="0" w:color="auto"/>
            </w:tcBorders>
            <w:vAlign w:val="bottom"/>
          </w:tcPr>
          <w:p w14:paraId="74E6D059" w14:textId="77777777" w:rsidR="008E602B" w:rsidRPr="00602B26" w:rsidRDefault="008E602B" w:rsidP="008E602B">
            <w:pPr>
              <w:spacing w:before="120" w:after="120"/>
              <w:ind w:firstLine="0"/>
              <w:jc w:val="both"/>
              <w:rPr>
                <w:rFonts w:eastAsia="Times"/>
                <w:sz w:val="24"/>
                <w:szCs w:val="19"/>
              </w:rPr>
            </w:pPr>
            <w:r w:rsidRPr="00602B26">
              <w:rPr>
                <w:rFonts w:eastAsia="Times"/>
                <w:color w:val="000000"/>
                <w:sz w:val="24"/>
                <w:szCs w:val="19"/>
              </w:rPr>
              <w:t>(95)</w:t>
            </w:r>
          </w:p>
        </w:tc>
      </w:tr>
      <w:tr w:rsidR="008E602B" w:rsidRPr="00602B26" w14:paraId="2E26BA76" w14:textId="77777777">
        <w:tc>
          <w:tcPr>
            <w:tcW w:w="2736" w:type="dxa"/>
          </w:tcPr>
          <w:p w14:paraId="3C6E1108" w14:textId="77777777" w:rsidR="008E602B" w:rsidRPr="00602B26" w:rsidRDefault="008E602B" w:rsidP="008E602B">
            <w:pPr>
              <w:spacing w:before="120" w:after="120"/>
              <w:ind w:firstLine="0"/>
              <w:rPr>
                <w:rFonts w:eastAsia="Times"/>
                <w:sz w:val="24"/>
                <w:szCs w:val="19"/>
              </w:rPr>
            </w:pPr>
            <w:r w:rsidRPr="00602B26">
              <w:rPr>
                <w:rFonts w:eastAsia="Times"/>
                <w:color w:val="000000"/>
                <w:sz w:val="24"/>
                <w:szCs w:val="19"/>
              </w:rPr>
              <w:t>Administrateurs et pr</w:t>
            </w:r>
            <w:r w:rsidRPr="00602B26">
              <w:rPr>
                <w:rFonts w:eastAsia="Times"/>
                <w:color w:val="000000"/>
                <w:sz w:val="24"/>
                <w:szCs w:val="19"/>
              </w:rPr>
              <w:t>o</w:t>
            </w:r>
            <w:r w:rsidRPr="00602B26">
              <w:rPr>
                <w:rFonts w:eastAsia="Times"/>
                <w:color w:val="000000"/>
                <w:sz w:val="24"/>
                <w:szCs w:val="19"/>
              </w:rPr>
              <w:t>priétaires d’entreprises</w:t>
            </w:r>
          </w:p>
        </w:tc>
        <w:tc>
          <w:tcPr>
            <w:tcW w:w="760" w:type="dxa"/>
            <w:vAlign w:val="bottom"/>
          </w:tcPr>
          <w:p w14:paraId="65904129" w14:textId="77777777" w:rsidR="008E602B" w:rsidRPr="00602B26" w:rsidRDefault="008E602B" w:rsidP="008E602B">
            <w:pPr>
              <w:spacing w:before="120" w:after="120"/>
              <w:ind w:firstLine="0"/>
              <w:rPr>
                <w:rFonts w:eastAsia="Times"/>
                <w:sz w:val="24"/>
                <w:szCs w:val="19"/>
              </w:rPr>
            </w:pPr>
            <w:r w:rsidRPr="00602B26">
              <w:rPr>
                <w:rFonts w:eastAsia="Times"/>
                <w:color w:val="000000"/>
                <w:sz w:val="24"/>
                <w:szCs w:val="19"/>
              </w:rPr>
              <w:t>33</w:t>
            </w:r>
          </w:p>
        </w:tc>
        <w:tc>
          <w:tcPr>
            <w:tcW w:w="760" w:type="dxa"/>
            <w:vAlign w:val="bottom"/>
          </w:tcPr>
          <w:p w14:paraId="6A20B941" w14:textId="77777777" w:rsidR="008E602B" w:rsidRPr="00602B26" w:rsidRDefault="008E602B" w:rsidP="008E602B">
            <w:pPr>
              <w:spacing w:before="120" w:after="120"/>
              <w:ind w:firstLine="0"/>
              <w:rPr>
                <w:rFonts w:eastAsia="Times"/>
                <w:sz w:val="24"/>
                <w:szCs w:val="19"/>
              </w:rPr>
            </w:pPr>
            <w:r w:rsidRPr="00602B26">
              <w:rPr>
                <w:rFonts w:eastAsia="Times"/>
                <w:color w:val="000000"/>
                <w:sz w:val="24"/>
                <w:szCs w:val="19"/>
              </w:rPr>
              <w:t>40</w:t>
            </w:r>
          </w:p>
        </w:tc>
        <w:tc>
          <w:tcPr>
            <w:tcW w:w="760" w:type="dxa"/>
            <w:vAlign w:val="bottom"/>
          </w:tcPr>
          <w:p w14:paraId="046FDA05" w14:textId="77777777" w:rsidR="008E602B" w:rsidRPr="00602B26" w:rsidRDefault="008E602B" w:rsidP="008E602B">
            <w:pPr>
              <w:spacing w:before="120" w:after="120"/>
              <w:ind w:firstLine="0"/>
              <w:rPr>
                <w:rFonts w:eastAsia="Times"/>
                <w:sz w:val="24"/>
                <w:szCs w:val="19"/>
              </w:rPr>
            </w:pPr>
            <w:r w:rsidRPr="00602B26">
              <w:rPr>
                <w:rFonts w:eastAsia="Times"/>
                <w:color w:val="000000"/>
                <w:sz w:val="24"/>
                <w:szCs w:val="19"/>
              </w:rPr>
              <w:t>6</w:t>
            </w:r>
          </w:p>
        </w:tc>
        <w:tc>
          <w:tcPr>
            <w:tcW w:w="761" w:type="dxa"/>
            <w:vAlign w:val="bottom"/>
          </w:tcPr>
          <w:p w14:paraId="520B9867" w14:textId="77777777" w:rsidR="008E602B" w:rsidRPr="00602B26" w:rsidRDefault="008E602B" w:rsidP="008E602B">
            <w:pPr>
              <w:spacing w:before="120" w:after="120"/>
              <w:ind w:firstLine="0"/>
              <w:rPr>
                <w:rFonts w:eastAsia="Times"/>
                <w:sz w:val="24"/>
                <w:szCs w:val="19"/>
              </w:rPr>
            </w:pPr>
            <w:r w:rsidRPr="00602B26">
              <w:rPr>
                <w:rFonts w:eastAsia="Times"/>
                <w:color w:val="000000"/>
                <w:sz w:val="24"/>
                <w:szCs w:val="19"/>
              </w:rPr>
              <w:t>18</w:t>
            </w:r>
          </w:p>
        </w:tc>
        <w:tc>
          <w:tcPr>
            <w:tcW w:w="761" w:type="dxa"/>
            <w:vAlign w:val="bottom"/>
          </w:tcPr>
          <w:p w14:paraId="21E2962A" w14:textId="77777777" w:rsidR="008E602B" w:rsidRPr="00602B26" w:rsidRDefault="008E602B" w:rsidP="008E602B">
            <w:pPr>
              <w:spacing w:before="120" w:after="120"/>
              <w:ind w:firstLine="0"/>
              <w:rPr>
                <w:rFonts w:eastAsia="Times"/>
                <w:sz w:val="24"/>
                <w:szCs w:val="19"/>
              </w:rPr>
            </w:pPr>
            <w:r w:rsidRPr="00602B26">
              <w:rPr>
                <w:rFonts w:eastAsia="Times"/>
                <w:color w:val="000000"/>
                <w:sz w:val="24"/>
                <w:szCs w:val="19"/>
              </w:rPr>
              <w:t>3</w:t>
            </w:r>
          </w:p>
        </w:tc>
        <w:tc>
          <w:tcPr>
            <w:tcW w:w="761" w:type="dxa"/>
            <w:vAlign w:val="bottom"/>
          </w:tcPr>
          <w:p w14:paraId="0CA78E92" w14:textId="77777777" w:rsidR="008E602B" w:rsidRPr="00602B26" w:rsidRDefault="008E602B" w:rsidP="008E602B">
            <w:pPr>
              <w:spacing w:before="120" w:after="120"/>
              <w:ind w:firstLine="0"/>
              <w:rPr>
                <w:rFonts w:eastAsia="Times"/>
                <w:sz w:val="24"/>
                <w:szCs w:val="19"/>
              </w:rPr>
            </w:pPr>
            <w:r w:rsidRPr="00602B26">
              <w:rPr>
                <w:rFonts w:eastAsia="Times"/>
                <w:color w:val="000000"/>
                <w:sz w:val="24"/>
                <w:szCs w:val="19"/>
              </w:rPr>
              <w:t>100</w:t>
            </w:r>
          </w:p>
        </w:tc>
        <w:tc>
          <w:tcPr>
            <w:tcW w:w="761" w:type="dxa"/>
            <w:vAlign w:val="bottom"/>
          </w:tcPr>
          <w:p w14:paraId="13152B31" w14:textId="77777777" w:rsidR="008E602B" w:rsidRPr="00602B26" w:rsidRDefault="008E602B" w:rsidP="008E602B">
            <w:pPr>
              <w:spacing w:before="120" w:after="120"/>
              <w:ind w:firstLine="0"/>
              <w:jc w:val="both"/>
              <w:rPr>
                <w:rFonts w:eastAsia="Times"/>
                <w:sz w:val="24"/>
                <w:szCs w:val="19"/>
              </w:rPr>
            </w:pPr>
            <w:r w:rsidRPr="00602B26">
              <w:rPr>
                <w:rFonts w:eastAsia="Times"/>
                <w:color w:val="000000"/>
                <w:sz w:val="24"/>
                <w:szCs w:val="19"/>
              </w:rPr>
              <w:t>(117)</w:t>
            </w:r>
          </w:p>
        </w:tc>
      </w:tr>
      <w:tr w:rsidR="008E602B" w:rsidRPr="00602B26" w14:paraId="42DB2808" w14:textId="77777777">
        <w:tc>
          <w:tcPr>
            <w:tcW w:w="2736" w:type="dxa"/>
          </w:tcPr>
          <w:p w14:paraId="1ECC1B88" w14:textId="77777777" w:rsidR="008E602B" w:rsidRPr="00602B26" w:rsidRDefault="008E602B" w:rsidP="008E602B">
            <w:pPr>
              <w:spacing w:before="120" w:after="120"/>
              <w:ind w:firstLine="0"/>
              <w:rPr>
                <w:rFonts w:eastAsia="Times"/>
                <w:sz w:val="24"/>
                <w:szCs w:val="19"/>
              </w:rPr>
            </w:pPr>
            <w:r w:rsidRPr="00602B26">
              <w:rPr>
                <w:rFonts w:eastAsia="Times"/>
                <w:color w:val="000000"/>
                <w:sz w:val="24"/>
                <w:szCs w:val="19"/>
              </w:rPr>
              <w:t>Employés de bureau</w:t>
            </w:r>
          </w:p>
        </w:tc>
        <w:tc>
          <w:tcPr>
            <w:tcW w:w="760" w:type="dxa"/>
          </w:tcPr>
          <w:p w14:paraId="17490202" w14:textId="77777777" w:rsidR="008E602B" w:rsidRPr="00602B26" w:rsidRDefault="008E602B" w:rsidP="008E602B">
            <w:pPr>
              <w:spacing w:before="120" w:after="120"/>
              <w:ind w:firstLine="0"/>
              <w:rPr>
                <w:rFonts w:eastAsia="Times"/>
                <w:sz w:val="24"/>
                <w:szCs w:val="19"/>
              </w:rPr>
            </w:pPr>
            <w:r w:rsidRPr="00602B26">
              <w:rPr>
                <w:rFonts w:eastAsia="Times"/>
                <w:color w:val="000000"/>
                <w:sz w:val="24"/>
                <w:szCs w:val="19"/>
              </w:rPr>
              <w:t>30</w:t>
            </w:r>
          </w:p>
        </w:tc>
        <w:tc>
          <w:tcPr>
            <w:tcW w:w="760" w:type="dxa"/>
          </w:tcPr>
          <w:p w14:paraId="66DEB2C8" w14:textId="77777777" w:rsidR="008E602B" w:rsidRPr="00602B26" w:rsidRDefault="008E602B" w:rsidP="008E602B">
            <w:pPr>
              <w:spacing w:before="120" w:after="120"/>
              <w:ind w:firstLine="0"/>
              <w:rPr>
                <w:rFonts w:eastAsia="Times"/>
                <w:sz w:val="24"/>
                <w:szCs w:val="19"/>
              </w:rPr>
            </w:pPr>
            <w:r w:rsidRPr="00602B26">
              <w:rPr>
                <w:rFonts w:eastAsia="Times"/>
                <w:color w:val="000000"/>
                <w:sz w:val="24"/>
                <w:szCs w:val="19"/>
              </w:rPr>
              <w:t>50</w:t>
            </w:r>
          </w:p>
        </w:tc>
        <w:tc>
          <w:tcPr>
            <w:tcW w:w="760" w:type="dxa"/>
          </w:tcPr>
          <w:p w14:paraId="087D9B5F" w14:textId="77777777" w:rsidR="008E602B" w:rsidRPr="00602B26" w:rsidRDefault="008E602B" w:rsidP="008E602B">
            <w:pPr>
              <w:spacing w:before="120" w:after="120"/>
              <w:ind w:firstLine="0"/>
              <w:rPr>
                <w:rFonts w:eastAsia="Times"/>
                <w:sz w:val="24"/>
                <w:szCs w:val="19"/>
              </w:rPr>
            </w:pPr>
            <w:r w:rsidRPr="00602B26">
              <w:rPr>
                <w:rFonts w:eastAsia="Times"/>
                <w:color w:val="000000"/>
                <w:sz w:val="24"/>
                <w:szCs w:val="19"/>
              </w:rPr>
              <w:t>1</w:t>
            </w:r>
          </w:p>
        </w:tc>
        <w:tc>
          <w:tcPr>
            <w:tcW w:w="761" w:type="dxa"/>
          </w:tcPr>
          <w:p w14:paraId="55BE3086" w14:textId="77777777" w:rsidR="008E602B" w:rsidRPr="00602B26" w:rsidRDefault="008E602B" w:rsidP="008E602B">
            <w:pPr>
              <w:spacing w:before="120" w:after="120"/>
              <w:ind w:firstLine="0"/>
              <w:rPr>
                <w:rFonts w:eastAsia="Times"/>
                <w:sz w:val="24"/>
                <w:szCs w:val="19"/>
              </w:rPr>
            </w:pPr>
            <w:r w:rsidRPr="00602B26">
              <w:rPr>
                <w:rFonts w:eastAsia="Times"/>
                <w:color w:val="000000"/>
                <w:sz w:val="24"/>
                <w:szCs w:val="19"/>
              </w:rPr>
              <w:t>16</w:t>
            </w:r>
          </w:p>
        </w:tc>
        <w:tc>
          <w:tcPr>
            <w:tcW w:w="761" w:type="dxa"/>
          </w:tcPr>
          <w:p w14:paraId="7C587A8A" w14:textId="77777777" w:rsidR="008E602B" w:rsidRPr="00602B26" w:rsidRDefault="008E602B" w:rsidP="008E602B">
            <w:pPr>
              <w:spacing w:before="120" w:after="120"/>
              <w:ind w:firstLine="0"/>
              <w:rPr>
                <w:rFonts w:eastAsia="Times"/>
                <w:sz w:val="24"/>
                <w:szCs w:val="19"/>
              </w:rPr>
            </w:pPr>
            <w:r w:rsidRPr="00602B26">
              <w:rPr>
                <w:rFonts w:eastAsia="Times"/>
                <w:color w:val="000000"/>
                <w:sz w:val="24"/>
                <w:szCs w:val="19"/>
              </w:rPr>
              <w:t>3</w:t>
            </w:r>
          </w:p>
        </w:tc>
        <w:tc>
          <w:tcPr>
            <w:tcW w:w="761" w:type="dxa"/>
          </w:tcPr>
          <w:p w14:paraId="6961F59E" w14:textId="77777777" w:rsidR="008E602B" w:rsidRPr="00602B26" w:rsidRDefault="008E602B" w:rsidP="008E602B">
            <w:pPr>
              <w:spacing w:before="120" w:after="120"/>
              <w:ind w:firstLine="0"/>
              <w:rPr>
                <w:rFonts w:eastAsia="Times"/>
                <w:sz w:val="24"/>
                <w:szCs w:val="19"/>
              </w:rPr>
            </w:pPr>
            <w:r w:rsidRPr="00602B26">
              <w:rPr>
                <w:rFonts w:eastAsia="Times"/>
                <w:color w:val="000000"/>
                <w:sz w:val="24"/>
                <w:szCs w:val="19"/>
              </w:rPr>
              <w:t>100</w:t>
            </w:r>
          </w:p>
        </w:tc>
        <w:tc>
          <w:tcPr>
            <w:tcW w:w="761" w:type="dxa"/>
          </w:tcPr>
          <w:p w14:paraId="6E18A768" w14:textId="77777777" w:rsidR="008E602B" w:rsidRPr="00602B26" w:rsidRDefault="008E602B" w:rsidP="008E602B">
            <w:pPr>
              <w:spacing w:before="120" w:after="120"/>
              <w:ind w:firstLine="0"/>
              <w:jc w:val="both"/>
              <w:rPr>
                <w:rFonts w:eastAsia="Times"/>
                <w:sz w:val="24"/>
                <w:szCs w:val="19"/>
              </w:rPr>
            </w:pPr>
            <w:r w:rsidRPr="00602B26">
              <w:rPr>
                <w:rFonts w:eastAsia="Times"/>
                <w:color w:val="000000"/>
                <w:sz w:val="24"/>
                <w:szCs w:val="19"/>
              </w:rPr>
              <w:t>(77)</w:t>
            </w:r>
          </w:p>
        </w:tc>
      </w:tr>
      <w:tr w:rsidR="008E602B" w:rsidRPr="00602B26" w14:paraId="27910151" w14:textId="77777777">
        <w:tc>
          <w:tcPr>
            <w:tcW w:w="2736" w:type="dxa"/>
          </w:tcPr>
          <w:p w14:paraId="6C9BA06F" w14:textId="77777777" w:rsidR="008E602B" w:rsidRPr="00602B26" w:rsidRDefault="008E602B" w:rsidP="008E602B">
            <w:pPr>
              <w:spacing w:before="120" w:after="120"/>
              <w:ind w:firstLine="0"/>
              <w:rPr>
                <w:rFonts w:eastAsia="Times"/>
                <w:color w:val="000000"/>
                <w:sz w:val="24"/>
                <w:szCs w:val="19"/>
              </w:rPr>
            </w:pPr>
            <w:r w:rsidRPr="00602B26">
              <w:rPr>
                <w:rFonts w:eastAsia="Times"/>
                <w:color w:val="000000"/>
                <w:sz w:val="24"/>
                <w:szCs w:val="19"/>
              </w:rPr>
              <w:t>Ouvriers spécialisés</w:t>
            </w:r>
          </w:p>
        </w:tc>
        <w:tc>
          <w:tcPr>
            <w:tcW w:w="760" w:type="dxa"/>
          </w:tcPr>
          <w:p w14:paraId="2966A0E3" w14:textId="77777777" w:rsidR="008E602B" w:rsidRPr="00602B26" w:rsidRDefault="008E602B" w:rsidP="008E602B">
            <w:pPr>
              <w:spacing w:before="120" w:after="120"/>
              <w:ind w:firstLine="0"/>
              <w:rPr>
                <w:rFonts w:eastAsia="Times"/>
                <w:sz w:val="24"/>
                <w:szCs w:val="19"/>
              </w:rPr>
            </w:pPr>
            <w:r w:rsidRPr="00602B26">
              <w:rPr>
                <w:rFonts w:eastAsia="Times"/>
                <w:color w:val="000000"/>
                <w:sz w:val="24"/>
                <w:szCs w:val="19"/>
              </w:rPr>
              <w:t>26</w:t>
            </w:r>
          </w:p>
        </w:tc>
        <w:tc>
          <w:tcPr>
            <w:tcW w:w="760" w:type="dxa"/>
          </w:tcPr>
          <w:p w14:paraId="6136E0EE" w14:textId="77777777" w:rsidR="008E602B" w:rsidRPr="00602B26" w:rsidRDefault="008E602B" w:rsidP="008E602B">
            <w:pPr>
              <w:spacing w:before="120" w:after="120"/>
              <w:ind w:firstLine="0"/>
              <w:rPr>
                <w:rFonts w:eastAsia="Times"/>
                <w:sz w:val="24"/>
                <w:szCs w:val="19"/>
              </w:rPr>
            </w:pPr>
            <w:r w:rsidRPr="00602B26">
              <w:rPr>
                <w:rFonts w:eastAsia="Times"/>
                <w:color w:val="000000"/>
                <w:sz w:val="24"/>
                <w:szCs w:val="19"/>
              </w:rPr>
              <w:t>49</w:t>
            </w:r>
          </w:p>
        </w:tc>
        <w:tc>
          <w:tcPr>
            <w:tcW w:w="760" w:type="dxa"/>
          </w:tcPr>
          <w:p w14:paraId="115FFAB5" w14:textId="77777777" w:rsidR="008E602B" w:rsidRPr="00602B26" w:rsidRDefault="008E602B" w:rsidP="008E602B">
            <w:pPr>
              <w:spacing w:before="120" w:after="120"/>
              <w:ind w:firstLine="0"/>
              <w:rPr>
                <w:rFonts w:eastAsia="Times"/>
                <w:sz w:val="24"/>
                <w:szCs w:val="19"/>
              </w:rPr>
            </w:pPr>
            <w:r w:rsidRPr="00602B26">
              <w:rPr>
                <w:rFonts w:eastAsia="Times"/>
                <w:color w:val="000000"/>
                <w:sz w:val="24"/>
                <w:szCs w:val="19"/>
              </w:rPr>
              <w:t>10</w:t>
            </w:r>
          </w:p>
        </w:tc>
        <w:tc>
          <w:tcPr>
            <w:tcW w:w="761" w:type="dxa"/>
          </w:tcPr>
          <w:p w14:paraId="2A21A8FA" w14:textId="77777777" w:rsidR="008E602B" w:rsidRPr="00602B26" w:rsidRDefault="008E602B" w:rsidP="008E602B">
            <w:pPr>
              <w:spacing w:before="120" w:after="120"/>
              <w:ind w:firstLine="0"/>
              <w:rPr>
                <w:rFonts w:eastAsia="Times"/>
                <w:sz w:val="24"/>
                <w:szCs w:val="19"/>
              </w:rPr>
            </w:pPr>
            <w:r w:rsidRPr="00602B26">
              <w:rPr>
                <w:rFonts w:eastAsia="Times"/>
                <w:color w:val="000000"/>
                <w:sz w:val="24"/>
                <w:szCs w:val="19"/>
              </w:rPr>
              <w:t>12</w:t>
            </w:r>
          </w:p>
        </w:tc>
        <w:tc>
          <w:tcPr>
            <w:tcW w:w="761" w:type="dxa"/>
          </w:tcPr>
          <w:p w14:paraId="685C53A3" w14:textId="77777777" w:rsidR="008E602B" w:rsidRPr="00602B26" w:rsidRDefault="008E602B" w:rsidP="008E602B">
            <w:pPr>
              <w:spacing w:before="120" w:after="120"/>
              <w:ind w:firstLine="0"/>
              <w:rPr>
                <w:rFonts w:eastAsia="Times"/>
                <w:sz w:val="24"/>
                <w:szCs w:val="19"/>
              </w:rPr>
            </w:pPr>
            <w:r w:rsidRPr="00602B26">
              <w:rPr>
                <w:rFonts w:eastAsia="Times"/>
                <w:color w:val="000000"/>
                <w:sz w:val="24"/>
                <w:szCs w:val="19"/>
              </w:rPr>
              <w:t>3</w:t>
            </w:r>
          </w:p>
        </w:tc>
        <w:tc>
          <w:tcPr>
            <w:tcW w:w="761" w:type="dxa"/>
          </w:tcPr>
          <w:p w14:paraId="390185BB" w14:textId="77777777" w:rsidR="008E602B" w:rsidRPr="00602B26" w:rsidRDefault="008E602B" w:rsidP="008E602B">
            <w:pPr>
              <w:spacing w:before="120" w:after="120"/>
              <w:ind w:firstLine="0"/>
              <w:rPr>
                <w:rFonts w:eastAsia="Times"/>
                <w:sz w:val="24"/>
                <w:szCs w:val="19"/>
              </w:rPr>
            </w:pPr>
            <w:r w:rsidRPr="00602B26">
              <w:rPr>
                <w:rFonts w:eastAsia="Times"/>
                <w:color w:val="000000"/>
                <w:sz w:val="24"/>
                <w:szCs w:val="19"/>
              </w:rPr>
              <w:t>100</w:t>
            </w:r>
          </w:p>
        </w:tc>
        <w:tc>
          <w:tcPr>
            <w:tcW w:w="761" w:type="dxa"/>
          </w:tcPr>
          <w:p w14:paraId="0A7437E5" w14:textId="77777777" w:rsidR="008E602B" w:rsidRPr="00602B26" w:rsidRDefault="008E602B" w:rsidP="008E602B">
            <w:pPr>
              <w:spacing w:before="120" w:after="120"/>
              <w:ind w:firstLine="0"/>
              <w:jc w:val="both"/>
              <w:rPr>
                <w:rFonts w:eastAsia="Times"/>
                <w:sz w:val="24"/>
                <w:szCs w:val="19"/>
              </w:rPr>
            </w:pPr>
            <w:r w:rsidRPr="00602B26">
              <w:rPr>
                <w:rFonts w:eastAsia="Times"/>
                <w:color w:val="000000"/>
                <w:sz w:val="24"/>
                <w:szCs w:val="19"/>
              </w:rPr>
              <w:t>(154)</w:t>
            </w:r>
          </w:p>
        </w:tc>
      </w:tr>
      <w:tr w:rsidR="008E602B" w:rsidRPr="00602B26" w14:paraId="031242F8" w14:textId="77777777">
        <w:tc>
          <w:tcPr>
            <w:tcW w:w="2736" w:type="dxa"/>
            <w:vAlign w:val="center"/>
          </w:tcPr>
          <w:p w14:paraId="00EC51F4" w14:textId="77777777" w:rsidR="008E602B" w:rsidRPr="00602B26" w:rsidRDefault="008E602B" w:rsidP="008E602B">
            <w:pPr>
              <w:spacing w:before="120" w:after="120"/>
              <w:ind w:firstLine="0"/>
              <w:rPr>
                <w:rFonts w:eastAsia="Times"/>
                <w:color w:val="000000"/>
                <w:sz w:val="24"/>
                <w:szCs w:val="19"/>
              </w:rPr>
            </w:pPr>
            <w:r w:rsidRPr="00602B26">
              <w:rPr>
                <w:rFonts w:eastAsia="Times"/>
                <w:color w:val="000000"/>
                <w:sz w:val="24"/>
                <w:szCs w:val="19"/>
              </w:rPr>
              <w:t>Ouvriers non-spécialisés</w:t>
            </w:r>
          </w:p>
        </w:tc>
        <w:tc>
          <w:tcPr>
            <w:tcW w:w="760" w:type="dxa"/>
            <w:vAlign w:val="center"/>
          </w:tcPr>
          <w:p w14:paraId="0510A2BC" w14:textId="77777777" w:rsidR="008E602B" w:rsidRPr="00602B26" w:rsidRDefault="008E602B" w:rsidP="008E602B">
            <w:pPr>
              <w:spacing w:before="120" w:after="120"/>
              <w:ind w:firstLine="0"/>
              <w:rPr>
                <w:rFonts w:eastAsia="Times"/>
                <w:sz w:val="24"/>
                <w:szCs w:val="19"/>
              </w:rPr>
            </w:pPr>
            <w:r w:rsidRPr="00602B26">
              <w:rPr>
                <w:rFonts w:eastAsia="Times"/>
                <w:color w:val="000000"/>
                <w:sz w:val="24"/>
                <w:szCs w:val="19"/>
              </w:rPr>
              <w:t>22</w:t>
            </w:r>
          </w:p>
        </w:tc>
        <w:tc>
          <w:tcPr>
            <w:tcW w:w="760" w:type="dxa"/>
            <w:vAlign w:val="center"/>
          </w:tcPr>
          <w:p w14:paraId="6A3FB666" w14:textId="77777777" w:rsidR="008E602B" w:rsidRPr="00602B26" w:rsidRDefault="008E602B" w:rsidP="008E602B">
            <w:pPr>
              <w:spacing w:before="120" w:after="120"/>
              <w:ind w:firstLine="0"/>
              <w:rPr>
                <w:rFonts w:eastAsia="Times"/>
                <w:sz w:val="24"/>
                <w:szCs w:val="19"/>
              </w:rPr>
            </w:pPr>
            <w:r w:rsidRPr="00602B26">
              <w:rPr>
                <w:rFonts w:eastAsia="Times"/>
                <w:color w:val="000000"/>
                <w:sz w:val="24"/>
                <w:szCs w:val="19"/>
              </w:rPr>
              <w:t>51</w:t>
            </w:r>
          </w:p>
        </w:tc>
        <w:tc>
          <w:tcPr>
            <w:tcW w:w="760" w:type="dxa"/>
            <w:vAlign w:val="center"/>
          </w:tcPr>
          <w:p w14:paraId="294563EB" w14:textId="77777777" w:rsidR="008E602B" w:rsidRPr="00602B26" w:rsidRDefault="008E602B" w:rsidP="008E602B">
            <w:pPr>
              <w:spacing w:before="120" w:after="120"/>
              <w:ind w:firstLine="0"/>
              <w:rPr>
                <w:rFonts w:eastAsia="Times"/>
                <w:sz w:val="24"/>
                <w:szCs w:val="19"/>
              </w:rPr>
            </w:pPr>
            <w:r w:rsidRPr="00602B26">
              <w:rPr>
                <w:rFonts w:eastAsia="Times"/>
                <w:color w:val="000000"/>
                <w:sz w:val="24"/>
                <w:szCs w:val="19"/>
              </w:rPr>
              <w:t>7</w:t>
            </w:r>
          </w:p>
        </w:tc>
        <w:tc>
          <w:tcPr>
            <w:tcW w:w="761" w:type="dxa"/>
            <w:vAlign w:val="center"/>
          </w:tcPr>
          <w:p w14:paraId="6617086F" w14:textId="77777777" w:rsidR="008E602B" w:rsidRPr="00602B26" w:rsidRDefault="008E602B" w:rsidP="008E602B">
            <w:pPr>
              <w:spacing w:before="120" w:after="120"/>
              <w:ind w:firstLine="0"/>
              <w:rPr>
                <w:rFonts w:eastAsia="Times"/>
                <w:sz w:val="24"/>
                <w:szCs w:val="19"/>
              </w:rPr>
            </w:pPr>
            <w:r w:rsidRPr="00602B26">
              <w:rPr>
                <w:rFonts w:eastAsia="Times"/>
                <w:color w:val="000000"/>
                <w:sz w:val="24"/>
                <w:szCs w:val="19"/>
              </w:rPr>
              <w:t>15</w:t>
            </w:r>
          </w:p>
        </w:tc>
        <w:tc>
          <w:tcPr>
            <w:tcW w:w="761" w:type="dxa"/>
            <w:vAlign w:val="center"/>
          </w:tcPr>
          <w:p w14:paraId="1CAB70E7" w14:textId="77777777" w:rsidR="008E602B" w:rsidRPr="00602B26" w:rsidRDefault="008E602B" w:rsidP="008E602B">
            <w:pPr>
              <w:spacing w:before="120" w:after="120"/>
              <w:ind w:firstLine="0"/>
              <w:rPr>
                <w:rFonts w:eastAsia="Times"/>
                <w:sz w:val="24"/>
                <w:szCs w:val="19"/>
              </w:rPr>
            </w:pPr>
            <w:r w:rsidRPr="00602B26">
              <w:rPr>
                <w:rFonts w:eastAsia="Times"/>
                <w:color w:val="000000"/>
                <w:sz w:val="24"/>
                <w:szCs w:val="19"/>
              </w:rPr>
              <w:t>5</w:t>
            </w:r>
          </w:p>
        </w:tc>
        <w:tc>
          <w:tcPr>
            <w:tcW w:w="761" w:type="dxa"/>
            <w:vAlign w:val="center"/>
          </w:tcPr>
          <w:p w14:paraId="78171AF1" w14:textId="77777777" w:rsidR="008E602B" w:rsidRPr="00602B26" w:rsidRDefault="008E602B" w:rsidP="008E602B">
            <w:pPr>
              <w:spacing w:before="120" w:after="120"/>
              <w:ind w:firstLine="0"/>
              <w:rPr>
                <w:rFonts w:eastAsia="Times"/>
                <w:sz w:val="24"/>
                <w:szCs w:val="19"/>
              </w:rPr>
            </w:pPr>
            <w:r w:rsidRPr="00602B26">
              <w:rPr>
                <w:rFonts w:eastAsia="Times"/>
                <w:color w:val="000000"/>
                <w:sz w:val="24"/>
                <w:szCs w:val="19"/>
              </w:rPr>
              <w:t>100</w:t>
            </w:r>
          </w:p>
        </w:tc>
        <w:tc>
          <w:tcPr>
            <w:tcW w:w="761" w:type="dxa"/>
            <w:vAlign w:val="center"/>
          </w:tcPr>
          <w:p w14:paraId="29718544" w14:textId="77777777" w:rsidR="008E602B" w:rsidRPr="00602B26" w:rsidRDefault="008E602B" w:rsidP="008E602B">
            <w:pPr>
              <w:spacing w:before="120" w:after="120"/>
              <w:ind w:firstLine="0"/>
              <w:jc w:val="both"/>
              <w:rPr>
                <w:rFonts w:eastAsia="Times"/>
                <w:sz w:val="24"/>
                <w:szCs w:val="19"/>
              </w:rPr>
            </w:pPr>
            <w:r w:rsidRPr="00602B26">
              <w:rPr>
                <w:rFonts w:eastAsia="Times"/>
                <w:color w:val="000000"/>
                <w:sz w:val="24"/>
                <w:szCs w:val="19"/>
              </w:rPr>
              <w:t>(111)</w:t>
            </w:r>
          </w:p>
        </w:tc>
      </w:tr>
      <w:tr w:rsidR="008E602B" w:rsidRPr="00602B26" w14:paraId="543191B7" w14:textId="77777777">
        <w:tc>
          <w:tcPr>
            <w:tcW w:w="2736" w:type="dxa"/>
          </w:tcPr>
          <w:p w14:paraId="6E9FDF96" w14:textId="77777777" w:rsidR="008E602B" w:rsidRPr="00602B26" w:rsidRDefault="008E602B" w:rsidP="008E602B">
            <w:pPr>
              <w:spacing w:before="120" w:after="120"/>
              <w:ind w:firstLine="0"/>
              <w:rPr>
                <w:rFonts w:eastAsia="Times"/>
                <w:sz w:val="24"/>
                <w:szCs w:val="19"/>
              </w:rPr>
            </w:pPr>
            <w:r w:rsidRPr="00602B26">
              <w:rPr>
                <w:rFonts w:eastAsia="Times"/>
                <w:color w:val="000000"/>
                <w:sz w:val="24"/>
                <w:szCs w:val="19"/>
              </w:rPr>
              <w:t>Cultivateurs</w:t>
            </w:r>
          </w:p>
        </w:tc>
        <w:tc>
          <w:tcPr>
            <w:tcW w:w="760" w:type="dxa"/>
          </w:tcPr>
          <w:p w14:paraId="06515FE1" w14:textId="77777777" w:rsidR="008E602B" w:rsidRPr="00602B26" w:rsidRDefault="008E602B" w:rsidP="008E602B">
            <w:pPr>
              <w:spacing w:before="120" w:after="120"/>
              <w:ind w:firstLine="0"/>
              <w:rPr>
                <w:rFonts w:eastAsia="Times"/>
                <w:sz w:val="24"/>
                <w:szCs w:val="19"/>
              </w:rPr>
            </w:pPr>
            <w:r w:rsidRPr="00602B26">
              <w:rPr>
                <w:rFonts w:eastAsia="Times"/>
                <w:color w:val="000000"/>
                <w:sz w:val="24"/>
                <w:szCs w:val="19"/>
              </w:rPr>
              <w:t>36</w:t>
            </w:r>
          </w:p>
        </w:tc>
        <w:tc>
          <w:tcPr>
            <w:tcW w:w="760" w:type="dxa"/>
          </w:tcPr>
          <w:p w14:paraId="7AD7F1CF" w14:textId="77777777" w:rsidR="008E602B" w:rsidRPr="00602B26" w:rsidRDefault="008E602B" w:rsidP="008E602B">
            <w:pPr>
              <w:spacing w:before="120" w:after="120"/>
              <w:ind w:firstLine="0"/>
              <w:rPr>
                <w:rFonts w:eastAsia="Times"/>
                <w:sz w:val="24"/>
                <w:szCs w:val="19"/>
              </w:rPr>
            </w:pPr>
            <w:r w:rsidRPr="00602B26">
              <w:rPr>
                <w:rFonts w:eastAsia="Times"/>
                <w:color w:val="000000"/>
                <w:sz w:val="24"/>
                <w:szCs w:val="19"/>
              </w:rPr>
              <w:t>40</w:t>
            </w:r>
          </w:p>
        </w:tc>
        <w:tc>
          <w:tcPr>
            <w:tcW w:w="760" w:type="dxa"/>
          </w:tcPr>
          <w:p w14:paraId="49647F72" w14:textId="77777777" w:rsidR="008E602B" w:rsidRPr="00602B26" w:rsidRDefault="008E602B" w:rsidP="008E602B">
            <w:pPr>
              <w:spacing w:before="120" w:after="120"/>
              <w:ind w:firstLine="0"/>
              <w:rPr>
                <w:rFonts w:eastAsia="Times"/>
                <w:sz w:val="24"/>
                <w:szCs w:val="19"/>
              </w:rPr>
            </w:pPr>
            <w:r w:rsidRPr="00602B26">
              <w:rPr>
                <w:rFonts w:eastAsia="Times"/>
                <w:color w:val="000000"/>
                <w:sz w:val="24"/>
                <w:szCs w:val="19"/>
              </w:rPr>
              <w:t>4</w:t>
            </w:r>
          </w:p>
        </w:tc>
        <w:tc>
          <w:tcPr>
            <w:tcW w:w="761" w:type="dxa"/>
          </w:tcPr>
          <w:p w14:paraId="2F7A0BF6" w14:textId="77777777" w:rsidR="008E602B" w:rsidRPr="00602B26" w:rsidRDefault="008E602B" w:rsidP="008E602B">
            <w:pPr>
              <w:spacing w:before="120" w:after="120"/>
              <w:ind w:firstLine="0"/>
              <w:rPr>
                <w:rFonts w:eastAsia="Times"/>
                <w:sz w:val="24"/>
                <w:szCs w:val="19"/>
              </w:rPr>
            </w:pPr>
            <w:r w:rsidRPr="00602B26">
              <w:rPr>
                <w:rFonts w:eastAsia="Times"/>
                <w:color w:val="000000"/>
                <w:sz w:val="24"/>
                <w:szCs w:val="19"/>
              </w:rPr>
              <w:t>12</w:t>
            </w:r>
          </w:p>
        </w:tc>
        <w:tc>
          <w:tcPr>
            <w:tcW w:w="761" w:type="dxa"/>
          </w:tcPr>
          <w:p w14:paraId="7829A425" w14:textId="77777777" w:rsidR="008E602B" w:rsidRPr="00602B26" w:rsidRDefault="008E602B" w:rsidP="008E602B">
            <w:pPr>
              <w:spacing w:before="120" w:after="120"/>
              <w:ind w:firstLine="0"/>
              <w:rPr>
                <w:rFonts w:eastAsia="Times"/>
                <w:sz w:val="24"/>
                <w:szCs w:val="19"/>
              </w:rPr>
            </w:pPr>
            <w:r w:rsidRPr="00602B26">
              <w:rPr>
                <w:rFonts w:eastAsia="Times"/>
                <w:color w:val="000000"/>
                <w:sz w:val="24"/>
                <w:szCs w:val="19"/>
              </w:rPr>
              <w:t>8</w:t>
            </w:r>
          </w:p>
        </w:tc>
        <w:tc>
          <w:tcPr>
            <w:tcW w:w="761" w:type="dxa"/>
          </w:tcPr>
          <w:p w14:paraId="708B2017" w14:textId="77777777" w:rsidR="008E602B" w:rsidRPr="00602B26" w:rsidRDefault="008E602B" w:rsidP="008E602B">
            <w:pPr>
              <w:spacing w:before="120" w:after="120"/>
              <w:ind w:firstLine="0"/>
              <w:rPr>
                <w:rFonts w:eastAsia="Times"/>
                <w:sz w:val="24"/>
                <w:szCs w:val="19"/>
              </w:rPr>
            </w:pPr>
            <w:r w:rsidRPr="00602B26">
              <w:rPr>
                <w:rFonts w:eastAsia="Times"/>
                <w:color w:val="000000"/>
                <w:sz w:val="24"/>
                <w:szCs w:val="19"/>
              </w:rPr>
              <w:t>100</w:t>
            </w:r>
          </w:p>
        </w:tc>
        <w:tc>
          <w:tcPr>
            <w:tcW w:w="761" w:type="dxa"/>
          </w:tcPr>
          <w:p w14:paraId="245B0DEA" w14:textId="77777777" w:rsidR="008E602B" w:rsidRPr="00602B26" w:rsidRDefault="008E602B" w:rsidP="008E602B">
            <w:pPr>
              <w:spacing w:before="120" w:after="120"/>
              <w:ind w:firstLine="0"/>
              <w:jc w:val="both"/>
              <w:rPr>
                <w:rFonts w:eastAsia="Times"/>
                <w:sz w:val="24"/>
                <w:szCs w:val="19"/>
              </w:rPr>
            </w:pPr>
            <w:r w:rsidRPr="00602B26">
              <w:rPr>
                <w:rFonts w:eastAsia="Times"/>
                <w:color w:val="000000"/>
                <w:sz w:val="24"/>
                <w:szCs w:val="19"/>
              </w:rPr>
              <w:t>(25)</w:t>
            </w:r>
          </w:p>
        </w:tc>
      </w:tr>
      <w:tr w:rsidR="008E602B" w:rsidRPr="00602B26" w14:paraId="1BF5A254" w14:textId="77777777">
        <w:tc>
          <w:tcPr>
            <w:tcW w:w="2736" w:type="dxa"/>
            <w:tcBorders>
              <w:bottom w:val="single" w:sz="4" w:space="0" w:color="auto"/>
            </w:tcBorders>
          </w:tcPr>
          <w:p w14:paraId="0CAFECCE" w14:textId="77777777" w:rsidR="008E602B" w:rsidRPr="00602B26" w:rsidRDefault="008E602B" w:rsidP="008E602B">
            <w:pPr>
              <w:spacing w:before="60" w:after="60"/>
              <w:ind w:firstLine="0"/>
              <w:rPr>
                <w:rFonts w:eastAsia="Times"/>
                <w:sz w:val="24"/>
                <w:szCs w:val="19"/>
              </w:rPr>
            </w:pPr>
            <w:r w:rsidRPr="00602B26">
              <w:rPr>
                <w:rFonts w:eastAsia="Times"/>
                <w:color w:val="000000"/>
                <w:sz w:val="24"/>
                <w:szCs w:val="19"/>
              </w:rPr>
              <w:t>Ensemble</w:t>
            </w:r>
          </w:p>
        </w:tc>
        <w:tc>
          <w:tcPr>
            <w:tcW w:w="760" w:type="dxa"/>
            <w:tcBorders>
              <w:bottom w:val="single" w:sz="4" w:space="0" w:color="auto"/>
            </w:tcBorders>
          </w:tcPr>
          <w:p w14:paraId="541C4DB6" w14:textId="77777777" w:rsidR="008E602B" w:rsidRPr="00602B26" w:rsidRDefault="008E602B" w:rsidP="008E602B">
            <w:pPr>
              <w:spacing w:before="60" w:after="60"/>
              <w:ind w:firstLine="0"/>
              <w:rPr>
                <w:rFonts w:eastAsia="Times"/>
                <w:sz w:val="24"/>
                <w:szCs w:val="19"/>
              </w:rPr>
            </w:pPr>
            <w:r w:rsidRPr="00602B26">
              <w:rPr>
                <w:rFonts w:eastAsia="Times"/>
                <w:color w:val="000000"/>
                <w:sz w:val="24"/>
                <w:szCs w:val="19"/>
              </w:rPr>
              <w:t>27</w:t>
            </w:r>
          </w:p>
        </w:tc>
        <w:tc>
          <w:tcPr>
            <w:tcW w:w="760" w:type="dxa"/>
            <w:tcBorders>
              <w:bottom w:val="single" w:sz="4" w:space="0" w:color="auto"/>
            </w:tcBorders>
          </w:tcPr>
          <w:p w14:paraId="5CDE25C4" w14:textId="77777777" w:rsidR="008E602B" w:rsidRPr="00602B26" w:rsidRDefault="008E602B" w:rsidP="008E602B">
            <w:pPr>
              <w:spacing w:before="60" w:after="60"/>
              <w:ind w:firstLine="0"/>
              <w:rPr>
                <w:rFonts w:eastAsia="Times"/>
                <w:sz w:val="24"/>
                <w:szCs w:val="19"/>
              </w:rPr>
            </w:pPr>
            <w:r w:rsidRPr="00602B26">
              <w:rPr>
                <w:rFonts w:eastAsia="Times"/>
                <w:color w:val="000000"/>
                <w:sz w:val="24"/>
                <w:szCs w:val="19"/>
              </w:rPr>
              <w:t>50</w:t>
            </w:r>
          </w:p>
        </w:tc>
        <w:tc>
          <w:tcPr>
            <w:tcW w:w="760" w:type="dxa"/>
            <w:tcBorders>
              <w:bottom w:val="single" w:sz="4" w:space="0" w:color="auto"/>
            </w:tcBorders>
          </w:tcPr>
          <w:p w14:paraId="515BCA8F" w14:textId="77777777" w:rsidR="008E602B" w:rsidRPr="00602B26" w:rsidRDefault="008E602B" w:rsidP="008E602B">
            <w:pPr>
              <w:spacing w:before="60" w:after="60"/>
              <w:ind w:firstLine="0"/>
              <w:rPr>
                <w:rFonts w:eastAsia="Times"/>
                <w:sz w:val="24"/>
                <w:szCs w:val="19"/>
              </w:rPr>
            </w:pPr>
            <w:r w:rsidRPr="00602B26">
              <w:rPr>
                <w:rFonts w:eastAsia="Times"/>
                <w:color w:val="000000"/>
                <w:sz w:val="24"/>
                <w:szCs w:val="19"/>
              </w:rPr>
              <w:t>6</w:t>
            </w:r>
          </w:p>
        </w:tc>
        <w:tc>
          <w:tcPr>
            <w:tcW w:w="761" w:type="dxa"/>
            <w:tcBorders>
              <w:bottom w:val="single" w:sz="4" w:space="0" w:color="auto"/>
            </w:tcBorders>
          </w:tcPr>
          <w:p w14:paraId="4976C18A" w14:textId="77777777" w:rsidR="008E602B" w:rsidRPr="00602B26" w:rsidRDefault="008E602B" w:rsidP="008E602B">
            <w:pPr>
              <w:spacing w:before="60" w:after="60"/>
              <w:ind w:firstLine="0"/>
              <w:rPr>
                <w:rFonts w:eastAsia="Times"/>
                <w:sz w:val="24"/>
                <w:szCs w:val="19"/>
              </w:rPr>
            </w:pPr>
            <w:r w:rsidRPr="00602B26">
              <w:rPr>
                <w:rFonts w:eastAsia="Times"/>
                <w:color w:val="000000"/>
                <w:sz w:val="24"/>
                <w:szCs w:val="19"/>
              </w:rPr>
              <w:t>14</w:t>
            </w:r>
          </w:p>
        </w:tc>
        <w:tc>
          <w:tcPr>
            <w:tcW w:w="761" w:type="dxa"/>
            <w:tcBorders>
              <w:bottom w:val="single" w:sz="4" w:space="0" w:color="auto"/>
            </w:tcBorders>
          </w:tcPr>
          <w:p w14:paraId="6BEBB30E" w14:textId="77777777" w:rsidR="008E602B" w:rsidRPr="00602B26" w:rsidRDefault="008E602B" w:rsidP="008E602B">
            <w:pPr>
              <w:spacing w:before="60" w:after="60"/>
              <w:ind w:firstLine="0"/>
              <w:rPr>
                <w:rFonts w:eastAsia="Times"/>
                <w:sz w:val="24"/>
                <w:szCs w:val="19"/>
              </w:rPr>
            </w:pPr>
            <w:r w:rsidRPr="00602B26">
              <w:rPr>
                <w:rFonts w:eastAsia="Times"/>
                <w:color w:val="000000"/>
                <w:sz w:val="24"/>
                <w:szCs w:val="19"/>
              </w:rPr>
              <w:t>3</w:t>
            </w:r>
          </w:p>
        </w:tc>
        <w:tc>
          <w:tcPr>
            <w:tcW w:w="761" w:type="dxa"/>
            <w:tcBorders>
              <w:bottom w:val="single" w:sz="4" w:space="0" w:color="auto"/>
            </w:tcBorders>
          </w:tcPr>
          <w:p w14:paraId="4C411DD1" w14:textId="77777777" w:rsidR="008E602B" w:rsidRPr="00602B26" w:rsidRDefault="008E602B" w:rsidP="008E602B">
            <w:pPr>
              <w:spacing w:before="60" w:after="60"/>
              <w:ind w:firstLine="0"/>
              <w:rPr>
                <w:rFonts w:eastAsia="Times"/>
                <w:sz w:val="24"/>
                <w:szCs w:val="19"/>
              </w:rPr>
            </w:pPr>
            <w:r w:rsidRPr="00602B26">
              <w:rPr>
                <w:rFonts w:eastAsia="Times"/>
                <w:color w:val="000000"/>
                <w:sz w:val="24"/>
                <w:szCs w:val="19"/>
              </w:rPr>
              <w:t>100</w:t>
            </w:r>
          </w:p>
        </w:tc>
        <w:tc>
          <w:tcPr>
            <w:tcW w:w="761" w:type="dxa"/>
            <w:tcBorders>
              <w:bottom w:val="single" w:sz="4" w:space="0" w:color="auto"/>
            </w:tcBorders>
          </w:tcPr>
          <w:p w14:paraId="7921ACF8" w14:textId="77777777" w:rsidR="008E602B" w:rsidRPr="00602B26" w:rsidRDefault="008E602B" w:rsidP="008E602B">
            <w:pPr>
              <w:spacing w:before="60" w:after="60"/>
              <w:ind w:firstLine="0"/>
              <w:jc w:val="both"/>
              <w:rPr>
                <w:rFonts w:eastAsia="Times"/>
                <w:sz w:val="24"/>
                <w:szCs w:val="19"/>
              </w:rPr>
            </w:pPr>
            <w:r w:rsidRPr="00602B26">
              <w:rPr>
                <w:rFonts w:eastAsia="Times"/>
                <w:color w:val="000000"/>
                <w:sz w:val="24"/>
                <w:szCs w:val="19"/>
              </w:rPr>
              <w:t>(653)</w:t>
            </w:r>
          </w:p>
        </w:tc>
      </w:tr>
    </w:tbl>
    <w:p w14:paraId="39612A49" w14:textId="77777777" w:rsidR="008E602B" w:rsidRPr="00D61339" w:rsidRDefault="008E602B" w:rsidP="008E602B">
      <w:pPr>
        <w:spacing w:before="120" w:after="120"/>
        <w:rPr>
          <w:color w:val="000000"/>
        </w:rPr>
      </w:pPr>
    </w:p>
    <w:p w14:paraId="5FA00E15" w14:textId="77777777" w:rsidR="008E602B" w:rsidRPr="00D84536" w:rsidRDefault="008E602B" w:rsidP="008E602B">
      <w:pPr>
        <w:spacing w:before="120" w:after="120"/>
        <w:rPr>
          <w:color w:val="000000"/>
          <w:sz w:val="24"/>
        </w:rPr>
      </w:pPr>
      <w:r w:rsidRPr="00D84536">
        <w:rPr>
          <w:color w:val="000000"/>
          <w:sz w:val="24"/>
        </w:rPr>
        <w:t xml:space="preserve">Sondage réalisé sous la direction des professeurs Maurice Pinard et Richard Hamilton de l’Université McGill. Le </w:t>
      </w:r>
      <w:r w:rsidRPr="00D84536">
        <w:rPr>
          <w:i/>
          <w:iCs/>
          <w:color w:val="000000"/>
          <w:sz w:val="24"/>
        </w:rPr>
        <w:t>Devoir,</w:t>
      </w:r>
      <w:r w:rsidRPr="00D84536">
        <w:rPr>
          <w:color w:val="000000"/>
          <w:sz w:val="24"/>
        </w:rPr>
        <w:t xml:space="preserve"> 10 novembre 1976.</w:t>
      </w:r>
    </w:p>
    <w:p w14:paraId="1A49141F" w14:textId="77777777" w:rsidR="008E602B" w:rsidRPr="006B36AB" w:rsidRDefault="008E602B" w:rsidP="008E602B">
      <w:pPr>
        <w:spacing w:before="120" w:after="120"/>
      </w:pPr>
    </w:p>
    <w:p w14:paraId="0095B099" w14:textId="77777777" w:rsidR="008E602B" w:rsidRDefault="008E602B" w:rsidP="008E602B">
      <w:pPr>
        <w:pStyle w:val="p"/>
      </w:pPr>
      <w:r>
        <w:br w:type="page"/>
        <w:t>[186]</w:t>
      </w:r>
    </w:p>
    <w:p w14:paraId="09A48E10" w14:textId="77777777" w:rsidR="008E602B" w:rsidRDefault="008E602B" w:rsidP="008E602B">
      <w:pPr>
        <w:pStyle w:val="p"/>
      </w:pPr>
    </w:p>
    <w:p w14:paraId="08EAC34D" w14:textId="77777777" w:rsidR="008E602B" w:rsidRPr="006B36AB" w:rsidRDefault="008E602B" w:rsidP="008E602B">
      <w:pPr>
        <w:pStyle w:val="figtitre"/>
      </w:pPr>
      <w:r w:rsidRPr="006B36AB">
        <w:t>TABLEAU 2</w:t>
      </w:r>
    </w:p>
    <w:p w14:paraId="31530487" w14:textId="77777777" w:rsidR="008E602B" w:rsidRPr="006B36AB" w:rsidRDefault="008E602B" w:rsidP="008E602B">
      <w:pPr>
        <w:pStyle w:val="figtitrest"/>
      </w:pPr>
      <w:r w:rsidRPr="006B36AB">
        <w:t>Répartitions des intentions de vote en 1970 dans la région de</w:t>
      </w:r>
      <w:r w:rsidRPr="006B36AB">
        <w:br/>
        <w:t>Montréal selon l’occupation du chef de famille (en pourcentages)</w:t>
      </w:r>
    </w:p>
    <w:tbl>
      <w:tblPr>
        <w:tblW w:w="80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664"/>
        <w:gridCol w:w="1341"/>
        <w:gridCol w:w="1341"/>
        <w:gridCol w:w="1341"/>
        <w:gridCol w:w="1341"/>
      </w:tblGrid>
      <w:tr w:rsidR="008E602B" w14:paraId="583BFEA0" w14:textId="77777777">
        <w:tc>
          <w:tcPr>
            <w:tcW w:w="2664" w:type="dxa"/>
            <w:shd w:val="clear" w:color="auto" w:fill="EEECE1"/>
            <w:vAlign w:val="center"/>
          </w:tcPr>
          <w:p w14:paraId="58E17CEE" w14:textId="77777777" w:rsidR="008E602B" w:rsidRPr="00602B26" w:rsidRDefault="008E602B" w:rsidP="008E602B">
            <w:pPr>
              <w:spacing w:before="60" w:after="60"/>
              <w:ind w:firstLine="0"/>
              <w:rPr>
                <w:rFonts w:eastAsia="Times"/>
                <w:sz w:val="24"/>
              </w:rPr>
            </w:pPr>
            <w:r w:rsidRPr="00602B26">
              <w:rPr>
                <w:rFonts w:eastAsia="Times"/>
                <w:i/>
                <w:iCs/>
                <w:color w:val="000000"/>
                <w:sz w:val="24"/>
              </w:rPr>
              <w:t>Intention de vote en 1970</w:t>
            </w:r>
          </w:p>
        </w:tc>
        <w:tc>
          <w:tcPr>
            <w:tcW w:w="1341" w:type="dxa"/>
            <w:shd w:val="clear" w:color="auto" w:fill="EEECE1"/>
            <w:vAlign w:val="center"/>
          </w:tcPr>
          <w:p w14:paraId="5D829C66" w14:textId="77777777" w:rsidR="008E602B" w:rsidRPr="00602B26" w:rsidRDefault="008E602B" w:rsidP="008E602B">
            <w:pPr>
              <w:spacing w:before="60" w:after="60"/>
              <w:ind w:firstLine="0"/>
              <w:jc w:val="center"/>
              <w:rPr>
                <w:rFonts w:eastAsia="Times"/>
                <w:sz w:val="24"/>
              </w:rPr>
            </w:pPr>
            <w:r w:rsidRPr="00602B26">
              <w:rPr>
                <w:rFonts w:eastAsia="Times"/>
                <w:i/>
                <w:iCs/>
                <w:color w:val="000000"/>
                <w:sz w:val="24"/>
              </w:rPr>
              <w:t>Strate I</w:t>
            </w:r>
          </w:p>
        </w:tc>
        <w:tc>
          <w:tcPr>
            <w:tcW w:w="1341" w:type="dxa"/>
            <w:shd w:val="clear" w:color="auto" w:fill="EEECE1"/>
            <w:vAlign w:val="center"/>
          </w:tcPr>
          <w:p w14:paraId="76B6E6CB" w14:textId="77777777" w:rsidR="008E602B" w:rsidRPr="00602B26" w:rsidRDefault="008E602B" w:rsidP="008E602B">
            <w:pPr>
              <w:spacing w:before="60" w:after="60"/>
              <w:ind w:firstLine="0"/>
              <w:jc w:val="center"/>
              <w:rPr>
                <w:rFonts w:eastAsia="Times"/>
                <w:sz w:val="24"/>
              </w:rPr>
            </w:pPr>
            <w:r w:rsidRPr="00602B26">
              <w:rPr>
                <w:rFonts w:eastAsia="Times"/>
                <w:i/>
                <w:iCs/>
                <w:color w:val="000000"/>
                <w:sz w:val="24"/>
              </w:rPr>
              <w:t>Strate 11</w:t>
            </w:r>
          </w:p>
        </w:tc>
        <w:tc>
          <w:tcPr>
            <w:tcW w:w="1341" w:type="dxa"/>
            <w:shd w:val="clear" w:color="auto" w:fill="EEECE1"/>
            <w:vAlign w:val="center"/>
          </w:tcPr>
          <w:p w14:paraId="61C0EF9B" w14:textId="77777777" w:rsidR="008E602B" w:rsidRPr="00602B26" w:rsidRDefault="008E602B" w:rsidP="008E602B">
            <w:pPr>
              <w:spacing w:before="60" w:after="60"/>
              <w:ind w:firstLine="0"/>
              <w:jc w:val="center"/>
              <w:rPr>
                <w:rFonts w:eastAsia="Times"/>
                <w:sz w:val="24"/>
              </w:rPr>
            </w:pPr>
            <w:r w:rsidRPr="00602B26">
              <w:rPr>
                <w:rFonts w:eastAsia="Times"/>
                <w:i/>
                <w:iCs/>
                <w:color w:val="000000"/>
                <w:sz w:val="24"/>
              </w:rPr>
              <w:t>Strate III</w:t>
            </w:r>
          </w:p>
        </w:tc>
        <w:tc>
          <w:tcPr>
            <w:tcW w:w="1341" w:type="dxa"/>
            <w:shd w:val="clear" w:color="auto" w:fill="EEECE1"/>
            <w:vAlign w:val="center"/>
          </w:tcPr>
          <w:p w14:paraId="41B502DF" w14:textId="77777777" w:rsidR="008E602B" w:rsidRPr="00602B26" w:rsidRDefault="008E602B" w:rsidP="008E602B">
            <w:pPr>
              <w:spacing w:before="60" w:after="60"/>
              <w:ind w:firstLine="0"/>
              <w:jc w:val="center"/>
              <w:rPr>
                <w:rFonts w:eastAsia="Times"/>
                <w:sz w:val="24"/>
              </w:rPr>
            </w:pPr>
            <w:r w:rsidRPr="00602B26">
              <w:rPr>
                <w:rFonts w:eastAsia="Times"/>
                <w:i/>
                <w:iCs/>
                <w:color w:val="000000"/>
                <w:sz w:val="24"/>
              </w:rPr>
              <w:t>Strate IV</w:t>
            </w:r>
          </w:p>
        </w:tc>
      </w:tr>
      <w:tr w:rsidR="008E602B" w14:paraId="36C3CB26" w14:textId="77777777">
        <w:tc>
          <w:tcPr>
            <w:tcW w:w="2664" w:type="dxa"/>
            <w:vAlign w:val="bottom"/>
          </w:tcPr>
          <w:p w14:paraId="10A42342" w14:textId="77777777" w:rsidR="008E602B" w:rsidRPr="00602B26" w:rsidRDefault="008E602B" w:rsidP="008E602B">
            <w:pPr>
              <w:spacing w:before="60" w:after="60"/>
              <w:ind w:firstLine="0"/>
              <w:rPr>
                <w:rFonts w:eastAsia="Times"/>
                <w:sz w:val="24"/>
                <w:szCs w:val="19"/>
              </w:rPr>
            </w:pPr>
            <w:r w:rsidRPr="00602B26">
              <w:rPr>
                <w:rFonts w:eastAsia="Times"/>
                <w:color w:val="000000"/>
                <w:sz w:val="24"/>
                <w:szCs w:val="19"/>
              </w:rPr>
              <w:t>Parti Libéral</w:t>
            </w:r>
          </w:p>
        </w:tc>
        <w:tc>
          <w:tcPr>
            <w:tcW w:w="1341" w:type="dxa"/>
            <w:vAlign w:val="bottom"/>
          </w:tcPr>
          <w:p w14:paraId="03E95A5F" w14:textId="77777777" w:rsidR="008E602B" w:rsidRPr="00602B26" w:rsidRDefault="008E602B" w:rsidP="008E602B">
            <w:pPr>
              <w:spacing w:before="60" w:after="60"/>
              <w:ind w:right="297" w:firstLine="0"/>
              <w:jc w:val="right"/>
              <w:rPr>
                <w:rFonts w:eastAsia="Times"/>
                <w:sz w:val="24"/>
                <w:szCs w:val="19"/>
              </w:rPr>
            </w:pPr>
            <w:r w:rsidRPr="00602B26">
              <w:rPr>
                <w:rFonts w:eastAsia="Times"/>
                <w:color w:val="000000"/>
                <w:sz w:val="24"/>
                <w:szCs w:val="19"/>
              </w:rPr>
              <w:t>40.0</w:t>
            </w:r>
          </w:p>
        </w:tc>
        <w:tc>
          <w:tcPr>
            <w:tcW w:w="1341" w:type="dxa"/>
            <w:vAlign w:val="bottom"/>
          </w:tcPr>
          <w:p w14:paraId="2A3C9540" w14:textId="77777777" w:rsidR="008E602B" w:rsidRPr="00602B26" w:rsidRDefault="008E602B" w:rsidP="008E602B">
            <w:pPr>
              <w:spacing w:before="60" w:after="60"/>
              <w:ind w:right="297" w:firstLine="0"/>
              <w:jc w:val="right"/>
              <w:rPr>
                <w:rFonts w:eastAsia="Times"/>
                <w:sz w:val="24"/>
                <w:szCs w:val="19"/>
              </w:rPr>
            </w:pPr>
            <w:r w:rsidRPr="00602B26">
              <w:rPr>
                <w:rFonts w:eastAsia="Times"/>
                <w:color w:val="000000"/>
                <w:sz w:val="24"/>
                <w:szCs w:val="19"/>
              </w:rPr>
              <w:t>44.9</w:t>
            </w:r>
          </w:p>
        </w:tc>
        <w:tc>
          <w:tcPr>
            <w:tcW w:w="1341" w:type="dxa"/>
            <w:vAlign w:val="bottom"/>
          </w:tcPr>
          <w:p w14:paraId="71368E91" w14:textId="77777777" w:rsidR="008E602B" w:rsidRPr="00602B26" w:rsidRDefault="008E602B" w:rsidP="008E602B">
            <w:pPr>
              <w:spacing w:before="60" w:after="60"/>
              <w:ind w:right="297" w:firstLine="0"/>
              <w:jc w:val="right"/>
              <w:rPr>
                <w:rFonts w:eastAsia="Times"/>
                <w:sz w:val="24"/>
                <w:szCs w:val="19"/>
              </w:rPr>
            </w:pPr>
            <w:r w:rsidRPr="00602B26">
              <w:rPr>
                <w:rFonts w:eastAsia="Times"/>
                <w:color w:val="000000"/>
                <w:sz w:val="24"/>
                <w:szCs w:val="19"/>
              </w:rPr>
              <w:t>35.8</w:t>
            </w:r>
          </w:p>
        </w:tc>
        <w:tc>
          <w:tcPr>
            <w:tcW w:w="1341" w:type="dxa"/>
            <w:vAlign w:val="bottom"/>
          </w:tcPr>
          <w:p w14:paraId="5508341B" w14:textId="77777777" w:rsidR="008E602B" w:rsidRPr="00602B26" w:rsidRDefault="008E602B" w:rsidP="008E602B">
            <w:pPr>
              <w:spacing w:before="60" w:after="60"/>
              <w:ind w:right="297" w:firstLine="0"/>
              <w:jc w:val="right"/>
              <w:rPr>
                <w:rFonts w:eastAsia="Times"/>
                <w:sz w:val="24"/>
                <w:szCs w:val="19"/>
              </w:rPr>
            </w:pPr>
            <w:r w:rsidRPr="00602B26">
              <w:rPr>
                <w:rFonts w:eastAsia="Times"/>
                <w:color w:val="000000"/>
                <w:sz w:val="24"/>
                <w:szCs w:val="19"/>
              </w:rPr>
              <w:t>30.0</w:t>
            </w:r>
          </w:p>
        </w:tc>
      </w:tr>
      <w:tr w:rsidR="008E602B" w14:paraId="41A59C8C" w14:textId="77777777">
        <w:tc>
          <w:tcPr>
            <w:tcW w:w="2664" w:type="dxa"/>
          </w:tcPr>
          <w:p w14:paraId="10553465" w14:textId="77777777" w:rsidR="008E602B" w:rsidRPr="00602B26" w:rsidRDefault="008E602B" w:rsidP="008E602B">
            <w:pPr>
              <w:spacing w:before="60" w:after="60"/>
              <w:ind w:firstLine="0"/>
              <w:rPr>
                <w:rFonts w:eastAsia="Times"/>
                <w:sz w:val="24"/>
                <w:szCs w:val="19"/>
              </w:rPr>
            </w:pPr>
            <w:r w:rsidRPr="00602B26">
              <w:rPr>
                <w:rFonts w:eastAsia="Times"/>
                <w:color w:val="000000"/>
                <w:sz w:val="24"/>
                <w:szCs w:val="19"/>
              </w:rPr>
              <w:t>Union Nationale</w:t>
            </w:r>
          </w:p>
        </w:tc>
        <w:tc>
          <w:tcPr>
            <w:tcW w:w="1341" w:type="dxa"/>
          </w:tcPr>
          <w:p w14:paraId="2FC7B406" w14:textId="77777777" w:rsidR="008E602B" w:rsidRPr="00602B26" w:rsidRDefault="008E602B" w:rsidP="008E602B">
            <w:pPr>
              <w:spacing w:before="60" w:after="60"/>
              <w:ind w:right="297" w:firstLine="0"/>
              <w:jc w:val="right"/>
              <w:rPr>
                <w:rFonts w:eastAsia="Times"/>
                <w:sz w:val="24"/>
                <w:szCs w:val="19"/>
              </w:rPr>
            </w:pPr>
            <w:r w:rsidRPr="00602B26">
              <w:rPr>
                <w:rFonts w:eastAsia="Times"/>
                <w:color w:val="000000"/>
                <w:sz w:val="24"/>
                <w:szCs w:val="19"/>
              </w:rPr>
              <w:t>1.5</w:t>
            </w:r>
          </w:p>
        </w:tc>
        <w:tc>
          <w:tcPr>
            <w:tcW w:w="1341" w:type="dxa"/>
          </w:tcPr>
          <w:p w14:paraId="1B521FE6" w14:textId="77777777" w:rsidR="008E602B" w:rsidRPr="00602B26" w:rsidRDefault="008E602B" w:rsidP="008E602B">
            <w:pPr>
              <w:spacing w:before="60" w:after="60"/>
              <w:ind w:right="297" w:firstLine="0"/>
              <w:jc w:val="right"/>
              <w:rPr>
                <w:rFonts w:eastAsia="Times"/>
                <w:sz w:val="24"/>
                <w:szCs w:val="19"/>
              </w:rPr>
            </w:pPr>
            <w:r w:rsidRPr="00602B26">
              <w:rPr>
                <w:rFonts w:eastAsia="Times"/>
                <w:color w:val="000000"/>
                <w:sz w:val="24"/>
                <w:szCs w:val="19"/>
              </w:rPr>
              <w:t>5.9</w:t>
            </w:r>
          </w:p>
        </w:tc>
        <w:tc>
          <w:tcPr>
            <w:tcW w:w="1341" w:type="dxa"/>
          </w:tcPr>
          <w:p w14:paraId="389E8C9A" w14:textId="77777777" w:rsidR="008E602B" w:rsidRPr="00602B26" w:rsidRDefault="008E602B" w:rsidP="008E602B">
            <w:pPr>
              <w:spacing w:before="60" w:after="60"/>
              <w:ind w:right="297" w:firstLine="0"/>
              <w:jc w:val="right"/>
              <w:rPr>
                <w:rFonts w:eastAsia="Times"/>
                <w:sz w:val="24"/>
                <w:szCs w:val="19"/>
              </w:rPr>
            </w:pPr>
            <w:r w:rsidRPr="00602B26">
              <w:rPr>
                <w:rFonts w:eastAsia="Times"/>
                <w:color w:val="000000"/>
                <w:sz w:val="24"/>
                <w:szCs w:val="19"/>
              </w:rPr>
              <w:t>5.4</w:t>
            </w:r>
          </w:p>
        </w:tc>
        <w:tc>
          <w:tcPr>
            <w:tcW w:w="1341" w:type="dxa"/>
          </w:tcPr>
          <w:p w14:paraId="3584C5D0" w14:textId="77777777" w:rsidR="008E602B" w:rsidRPr="00602B26" w:rsidRDefault="008E602B" w:rsidP="008E602B">
            <w:pPr>
              <w:spacing w:before="60" w:after="60"/>
              <w:ind w:right="297" w:firstLine="0"/>
              <w:jc w:val="right"/>
              <w:rPr>
                <w:rFonts w:eastAsia="Times"/>
                <w:sz w:val="24"/>
                <w:szCs w:val="19"/>
              </w:rPr>
            </w:pPr>
            <w:r w:rsidRPr="00602B26">
              <w:rPr>
                <w:rFonts w:eastAsia="Times"/>
                <w:color w:val="000000"/>
                <w:sz w:val="24"/>
                <w:szCs w:val="19"/>
              </w:rPr>
              <w:t>8.8</w:t>
            </w:r>
          </w:p>
        </w:tc>
      </w:tr>
      <w:tr w:rsidR="008E602B" w14:paraId="435AF4F8" w14:textId="77777777">
        <w:tc>
          <w:tcPr>
            <w:tcW w:w="2664" w:type="dxa"/>
          </w:tcPr>
          <w:p w14:paraId="0973747D" w14:textId="77777777" w:rsidR="008E602B" w:rsidRPr="00602B26" w:rsidRDefault="008E602B" w:rsidP="008E602B">
            <w:pPr>
              <w:spacing w:before="60" w:after="60"/>
              <w:ind w:firstLine="0"/>
              <w:rPr>
                <w:rFonts w:eastAsia="Times"/>
                <w:sz w:val="24"/>
                <w:szCs w:val="19"/>
              </w:rPr>
            </w:pPr>
            <w:r w:rsidRPr="00602B26">
              <w:rPr>
                <w:rFonts w:eastAsia="Times"/>
                <w:color w:val="000000"/>
                <w:sz w:val="24"/>
                <w:szCs w:val="19"/>
              </w:rPr>
              <w:t>Parti Québécois</w:t>
            </w:r>
          </w:p>
        </w:tc>
        <w:tc>
          <w:tcPr>
            <w:tcW w:w="1341" w:type="dxa"/>
          </w:tcPr>
          <w:p w14:paraId="2D4899C8" w14:textId="77777777" w:rsidR="008E602B" w:rsidRPr="00602B26" w:rsidRDefault="008E602B" w:rsidP="008E602B">
            <w:pPr>
              <w:spacing w:before="60" w:after="60"/>
              <w:ind w:right="297" w:firstLine="0"/>
              <w:jc w:val="right"/>
              <w:rPr>
                <w:rFonts w:eastAsia="Times"/>
                <w:sz w:val="24"/>
                <w:szCs w:val="19"/>
              </w:rPr>
            </w:pPr>
            <w:r w:rsidRPr="00602B26">
              <w:rPr>
                <w:rFonts w:eastAsia="Times"/>
                <w:color w:val="000000"/>
                <w:sz w:val="24"/>
                <w:szCs w:val="19"/>
              </w:rPr>
              <w:t>29.9</w:t>
            </w:r>
          </w:p>
        </w:tc>
        <w:tc>
          <w:tcPr>
            <w:tcW w:w="1341" w:type="dxa"/>
          </w:tcPr>
          <w:p w14:paraId="5540543D" w14:textId="77777777" w:rsidR="008E602B" w:rsidRPr="00602B26" w:rsidRDefault="008E602B" w:rsidP="008E602B">
            <w:pPr>
              <w:spacing w:before="60" w:after="60"/>
              <w:ind w:right="297" w:firstLine="0"/>
              <w:jc w:val="right"/>
              <w:rPr>
                <w:rFonts w:eastAsia="Times"/>
                <w:sz w:val="24"/>
                <w:szCs w:val="19"/>
              </w:rPr>
            </w:pPr>
            <w:r w:rsidRPr="00602B26">
              <w:rPr>
                <w:rFonts w:eastAsia="Times"/>
                <w:color w:val="000000"/>
                <w:sz w:val="24"/>
                <w:szCs w:val="19"/>
              </w:rPr>
              <w:t>25.4</w:t>
            </w:r>
          </w:p>
        </w:tc>
        <w:tc>
          <w:tcPr>
            <w:tcW w:w="1341" w:type="dxa"/>
          </w:tcPr>
          <w:p w14:paraId="1FEC860C" w14:textId="77777777" w:rsidR="008E602B" w:rsidRPr="00602B26" w:rsidRDefault="008E602B" w:rsidP="008E602B">
            <w:pPr>
              <w:spacing w:before="60" w:after="60"/>
              <w:ind w:right="297" w:firstLine="0"/>
              <w:jc w:val="right"/>
              <w:rPr>
                <w:rFonts w:eastAsia="Times"/>
                <w:sz w:val="24"/>
                <w:szCs w:val="19"/>
              </w:rPr>
            </w:pPr>
            <w:r w:rsidRPr="00602B26">
              <w:rPr>
                <w:rFonts w:eastAsia="Times"/>
                <w:color w:val="000000"/>
                <w:sz w:val="24"/>
                <w:szCs w:val="19"/>
              </w:rPr>
              <w:t>35.8</w:t>
            </w:r>
          </w:p>
        </w:tc>
        <w:tc>
          <w:tcPr>
            <w:tcW w:w="1341" w:type="dxa"/>
          </w:tcPr>
          <w:p w14:paraId="4FDF44B0" w14:textId="77777777" w:rsidR="008E602B" w:rsidRPr="00602B26" w:rsidRDefault="008E602B" w:rsidP="008E602B">
            <w:pPr>
              <w:spacing w:before="60" w:after="60"/>
              <w:ind w:right="297" w:firstLine="0"/>
              <w:jc w:val="right"/>
              <w:rPr>
                <w:rFonts w:eastAsia="Times"/>
                <w:sz w:val="24"/>
                <w:szCs w:val="19"/>
              </w:rPr>
            </w:pPr>
            <w:r w:rsidRPr="00602B26">
              <w:rPr>
                <w:rFonts w:eastAsia="Times"/>
                <w:color w:val="000000"/>
                <w:sz w:val="24"/>
                <w:szCs w:val="19"/>
              </w:rPr>
              <w:t>28.3</w:t>
            </w:r>
          </w:p>
        </w:tc>
      </w:tr>
      <w:tr w:rsidR="008E602B" w14:paraId="6510FFA8" w14:textId="77777777">
        <w:tc>
          <w:tcPr>
            <w:tcW w:w="2664" w:type="dxa"/>
          </w:tcPr>
          <w:p w14:paraId="1374B08D" w14:textId="77777777" w:rsidR="008E602B" w:rsidRPr="00602B26" w:rsidRDefault="008E602B" w:rsidP="008E602B">
            <w:pPr>
              <w:spacing w:before="60" w:after="60"/>
              <w:ind w:firstLine="0"/>
              <w:rPr>
                <w:rFonts w:eastAsia="Times"/>
                <w:sz w:val="24"/>
                <w:szCs w:val="19"/>
              </w:rPr>
            </w:pPr>
            <w:r w:rsidRPr="00602B26">
              <w:rPr>
                <w:rFonts w:eastAsia="Times"/>
                <w:color w:val="000000"/>
                <w:sz w:val="24"/>
                <w:szCs w:val="19"/>
              </w:rPr>
              <w:t>Autres partis</w:t>
            </w:r>
          </w:p>
        </w:tc>
        <w:tc>
          <w:tcPr>
            <w:tcW w:w="1341" w:type="dxa"/>
          </w:tcPr>
          <w:p w14:paraId="7EA5DE9F" w14:textId="77777777" w:rsidR="008E602B" w:rsidRPr="00602B26" w:rsidRDefault="008E602B" w:rsidP="008E602B">
            <w:pPr>
              <w:spacing w:before="60" w:after="60"/>
              <w:ind w:right="297" w:firstLine="0"/>
              <w:jc w:val="right"/>
              <w:rPr>
                <w:rFonts w:eastAsia="Times"/>
                <w:sz w:val="24"/>
                <w:szCs w:val="19"/>
              </w:rPr>
            </w:pPr>
            <w:r w:rsidRPr="00602B26">
              <w:rPr>
                <w:rFonts w:eastAsia="Times"/>
                <w:color w:val="000000"/>
                <w:sz w:val="24"/>
                <w:szCs w:val="19"/>
              </w:rPr>
              <w:t>1.9</w:t>
            </w:r>
          </w:p>
        </w:tc>
        <w:tc>
          <w:tcPr>
            <w:tcW w:w="1341" w:type="dxa"/>
          </w:tcPr>
          <w:p w14:paraId="3C5A6BF4" w14:textId="77777777" w:rsidR="008E602B" w:rsidRPr="00602B26" w:rsidRDefault="008E602B" w:rsidP="008E602B">
            <w:pPr>
              <w:spacing w:before="60" w:after="60"/>
              <w:ind w:right="297" w:firstLine="0"/>
              <w:jc w:val="right"/>
              <w:rPr>
                <w:rFonts w:eastAsia="Times"/>
                <w:sz w:val="24"/>
                <w:szCs w:val="19"/>
              </w:rPr>
            </w:pPr>
            <w:r w:rsidRPr="00602B26">
              <w:rPr>
                <w:rFonts w:eastAsia="Times"/>
                <w:color w:val="000000"/>
                <w:sz w:val="24"/>
                <w:szCs w:val="19"/>
              </w:rPr>
              <w:t>0.0</w:t>
            </w:r>
          </w:p>
        </w:tc>
        <w:tc>
          <w:tcPr>
            <w:tcW w:w="1341" w:type="dxa"/>
          </w:tcPr>
          <w:p w14:paraId="73EC4295" w14:textId="77777777" w:rsidR="008E602B" w:rsidRPr="00602B26" w:rsidRDefault="008E602B" w:rsidP="008E602B">
            <w:pPr>
              <w:spacing w:before="60" w:after="60"/>
              <w:ind w:right="297" w:firstLine="0"/>
              <w:jc w:val="right"/>
              <w:rPr>
                <w:rFonts w:eastAsia="Times"/>
                <w:sz w:val="24"/>
                <w:szCs w:val="19"/>
              </w:rPr>
            </w:pPr>
            <w:r w:rsidRPr="00602B26">
              <w:rPr>
                <w:rFonts w:eastAsia="Times"/>
                <w:color w:val="000000"/>
                <w:sz w:val="24"/>
                <w:szCs w:val="19"/>
              </w:rPr>
              <w:t>1.7</w:t>
            </w:r>
          </w:p>
        </w:tc>
        <w:tc>
          <w:tcPr>
            <w:tcW w:w="1341" w:type="dxa"/>
          </w:tcPr>
          <w:p w14:paraId="49C35141" w14:textId="77777777" w:rsidR="008E602B" w:rsidRPr="00602B26" w:rsidRDefault="008E602B" w:rsidP="008E602B">
            <w:pPr>
              <w:spacing w:before="60" w:after="60"/>
              <w:ind w:right="297" w:firstLine="0"/>
              <w:jc w:val="right"/>
              <w:rPr>
                <w:rFonts w:eastAsia="Times"/>
                <w:sz w:val="24"/>
                <w:szCs w:val="19"/>
              </w:rPr>
            </w:pPr>
            <w:r w:rsidRPr="00602B26">
              <w:rPr>
                <w:rFonts w:eastAsia="Times"/>
                <w:color w:val="000000"/>
                <w:sz w:val="24"/>
                <w:szCs w:val="19"/>
              </w:rPr>
              <w:t>5.5</w:t>
            </w:r>
          </w:p>
        </w:tc>
      </w:tr>
      <w:tr w:rsidR="008E602B" w14:paraId="592EADD6" w14:textId="77777777">
        <w:tc>
          <w:tcPr>
            <w:tcW w:w="2664" w:type="dxa"/>
          </w:tcPr>
          <w:p w14:paraId="582CB017" w14:textId="77777777" w:rsidR="008E602B" w:rsidRPr="00602B26" w:rsidRDefault="008E602B" w:rsidP="008E602B">
            <w:pPr>
              <w:spacing w:before="60" w:after="60"/>
              <w:ind w:firstLine="0"/>
              <w:rPr>
                <w:rFonts w:eastAsia="Times"/>
                <w:sz w:val="24"/>
                <w:szCs w:val="19"/>
              </w:rPr>
            </w:pPr>
            <w:r w:rsidRPr="00602B26">
              <w:rPr>
                <w:rFonts w:eastAsia="Times"/>
                <w:color w:val="000000"/>
                <w:sz w:val="24"/>
                <w:szCs w:val="19"/>
              </w:rPr>
              <w:t>N.S.P./S.R./P.V.</w:t>
            </w:r>
          </w:p>
        </w:tc>
        <w:tc>
          <w:tcPr>
            <w:tcW w:w="1341" w:type="dxa"/>
          </w:tcPr>
          <w:p w14:paraId="456C36F3" w14:textId="77777777" w:rsidR="008E602B" w:rsidRPr="00602B26" w:rsidRDefault="008E602B" w:rsidP="008E602B">
            <w:pPr>
              <w:spacing w:before="60" w:after="60"/>
              <w:ind w:right="297" w:firstLine="0"/>
              <w:jc w:val="right"/>
              <w:rPr>
                <w:rFonts w:eastAsia="Times"/>
                <w:sz w:val="24"/>
                <w:szCs w:val="19"/>
              </w:rPr>
            </w:pPr>
            <w:r w:rsidRPr="00602B26">
              <w:rPr>
                <w:rFonts w:eastAsia="Times"/>
                <w:color w:val="000000"/>
                <w:sz w:val="24"/>
                <w:szCs w:val="19"/>
              </w:rPr>
              <w:t>26.7</w:t>
            </w:r>
          </w:p>
        </w:tc>
        <w:tc>
          <w:tcPr>
            <w:tcW w:w="1341" w:type="dxa"/>
          </w:tcPr>
          <w:p w14:paraId="6384E4E3" w14:textId="77777777" w:rsidR="008E602B" w:rsidRPr="00602B26" w:rsidRDefault="008E602B" w:rsidP="008E602B">
            <w:pPr>
              <w:spacing w:before="60" w:after="60"/>
              <w:ind w:right="297" w:firstLine="0"/>
              <w:jc w:val="right"/>
              <w:rPr>
                <w:rFonts w:eastAsia="Times"/>
                <w:sz w:val="24"/>
                <w:szCs w:val="19"/>
              </w:rPr>
            </w:pPr>
            <w:r w:rsidRPr="00602B26">
              <w:rPr>
                <w:rFonts w:eastAsia="Times"/>
                <w:color w:val="000000"/>
                <w:sz w:val="24"/>
                <w:szCs w:val="19"/>
              </w:rPr>
              <w:t>23.8</w:t>
            </w:r>
          </w:p>
        </w:tc>
        <w:tc>
          <w:tcPr>
            <w:tcW w:w="1341" w:type="dxa"/>
          </w:tcPr>
          <w:p w14:paraId="7C4DC5C8" w14:textId="77777777" w:rsidR="008E602B" w:rsidRPr="00602B26" w:rsidRDefault="008E602B" w:rsidP="008E602B">
            <w:pPr>
              <w:spacing w:before="60" w:after="60"/>
              <w:ind w:right="297" w:firstLine="0"/>
              <w:jc w:val="right"/>
              <w:rPr>
                <w:rFonts w:eastAsia="Times"/>
                <w:sz w:val="24"/>
                <w:szCs w:val="19"/>
              </w:rPr>
            </w:pPr>
            <w:r w:rsidRPr="00602B26">
              <w:rPr>
                <w:rFonts w:eastAsia="Times"/>
                <w:color w:val="000000"/>
                <w:sz w:val="24"/>
                <w:szCs w:val="19"/>
              </w:rPr>
              <w:t>21.3</w:t>
            </w:r>
          </w:p>
        </w:tc>
        <w:tc>
          <w:tcPr>
            <w:tcW w:w="1341" w:type="dxa"/>
          </w:tcPr>
          <w:p w14:paraId="4EA98A62" w14:textId="77777777" w:rsidR="008E602B" w:rsidRPr="00602B26" w:rsidRDefault="008E602B" w:rsidP="008E602B">
            <w:pPr>
              <w:spacing w:before="60" w:after="60"/>
              <w:ind w:right="297" w:firstLine="0"/>
              <w:jc w:val="right"/>
              <w:rPr>
                <w:rFonts w:eastAsia="Times"/>
                <w:sz w:val="24"/>
                <w:szCs w:val="19"/>
              </w:rPr>
            </w:pPr>
            <w:r w:rsidRPr="00602B26">
              <w:rPr>
                <w:rFonts w:eastAsia="Times"/>
                <w:color w:val="000000"/>
                <w:sz w:val="24"/>
                <w:szCs w:val="19"/>
              </w:rPr>
              <w:t>27.4</w:t>
            </w:r>
          </w:p>
        </w:tc>
      </w:tr>
      <w:tr w:rsidR="008E602B" w14:paraId="5046EB6D" w14:textId="77777777">
        <w:tc>
          <w:tcPr>
            <w:tcW w:w="2664" w:type="dxa"/>
          </w:tcPr>
          <w:p w14:paraId="6ECFDB95" w14:textId="77777777" w:rsidR="008E602B" w:rsidRPr="00602B26" w:rsidRDefault="008E602B" w:rsidP="008E602B">
            <w:pPr>
              <w:spacing w:before="60" w:after="60"/>
              <w:ind w:firstLine="0"/>
              <w:rPr>
                <w:rFonts w:eastAsia="Times"/>
                <w:sz w:val="24"/>
                <w:szCs w:val="19"/>
              </w:rPr>
            </w:pPr>
            <w:r w:rsidRPr="00602B26">
              <w:rPr>
                <w:rFonts w:eastAsia="Times"/>
                <w:color w:val="000000"/>
                <w:sz w:val="24"/>
                <w:szCs w:val="19"/>
              </w:rPr>
              <w:t>Total</w:t>
            </w:r>
          </w:p>
        </w:tc>
        <w:tc>
          <w:tcPr>
            <w:tcW w:w="1341" w:type="dxa"/>
          </w:tcPr>
          <w:p w14:paraId="3727D219" w14:textId="77777777" w:rsidR="008E602B" w:rsidRPr="00602B26" w:rsidRDefault="008E602B" w:rsidP="008E602B">
            <w:pPr>
              <w:spacing w:before="60" w:after="60"/>
              <w:ind w:right="297" w:firstLine="0"/>
              <w:jc w:val="right"/>
              <w:rPr>
                <w:rFonts w:eastAsia="Times"/>
                <w:sz w:val="24"/>
                <w:szCs w:val="19"/>
              </w:rPr>
            </w:pPr>
            <w:r w:rsidRPr="00602B26">
              <w:rPr>
                <w:rFonts w:eastAsia="Times"/>
                <w:color w:val="000000"/>
                <w:sz w:val="24"/>
                <w:szCs w:val="19"/>
              </w:rPr>
              <w:t>100.0</w:t>
            </w:r>
          </w:p>
        </w:tc>
        <w:tc>
          <w:tcPr>
            <w:tcW w:w="1341" w:type="dxa"/>
          </w:tcPr>
          <w:p w14:paraId="0DB3E360" w14:textId="77777777" w:rsidR="008E602B" w:rsidRPr="00602B26" w:rsidRDefault="008E602B" w:rsidP="008E602B">
            <w:pPr>
              <w:spacing w:before="60" w:after="60"/>
              <w:ind w:right="297" w:firstLine="0"/>
              <w:jc w:val="right"/>
              <w:rPr>
                <w:rFonts w:eastAsia="Times"/>
                <w:sz w:val="24"/>
                <w:szCs w:val="19"/>
              </w:rPr>
            </w:pPr>
            <w:r w:rsidRPr="00602B26">
              <w:rPr>
                <w:rFonts w:eastAsia="Times"/>
                <w:color w:val="000000"/>
                <w:sz w:val="24"/>
                <w:szCs w:val="19"/>
              </w:rPr>
              <w:t>100.0</w:t>
            </w:r>
          </w:p>
        </w:tc>
        <w:tc>
          <w:tcPr>
            <w:tcW w:w="1341" w:type="dxa"/>
          </w:tcPr>
          <w:p w14:paraId="492688A1" w14:textId="77777777" w:rsidR="008E602B" w:rsidRPr="00602B26" w:rsidRDefault="008E602B" w:rsidP="008E602B">
            <w:pPr>
              <w:spacing w:before="60" w:after="60"/>
              <w:ind w:right="297" w:firstLine="0"/>
              <w:jc w:val="right"/>
              <w:rPr>
                <w:rFonts w:eastAsia="Times"/>
                <w:sz w:val="24"/>
                <w:szCs w:val="19"/>
              </w:rPr>
            </w:pPr>
            <w:r w:rsidRPr="00602B26">
              <w:rPr>
                <w:rFonts w:eastAsia="Times"/>
                <w:color w:val="000000"/>
                <w:sz w:val="24"/>
                <w:szCs w:val="19"/>
              </w:rPr>
              <w:t>100.0</w:t>
            </w:r>
          </w:p>
        </w:tc>
        <w:tc>
          <w:tcPr>
            <w:tcW w:w="1341" w:type="dxa"/>
          </w:tcPr>
          <w:p w14:paraId="66546F83" w14:textId="77777777" w:rsidR="008E602B" w:rsidRPr="00602B26" w:rsidRDefault="008E602B" w:rsidP="008E602B">
            <w:pPr>
              <w:spacing w:before="60" w:after="60"/>
              <w:ind w:right="297" w:firstLine="0"/>
              <w:jc w:val="right"/>
              <w:rPr>
                <w:rFonts w:eastAsia="Times"/>
                <w:sz w:val="24"/>
                <w:szCs w:val="19"/>
              </w:rPr>
            </w:pPr>
            <w:r w:rsidRPr="00602B26">
              <w:rPr>
                <w:rFonts w:eastAsia="Times"/>
                <w:color w:val="000000"/>
                <w:sz w:val="24"/>
                <w:szCs w:val="19"/>
              </w:rPr>
              <w:t>100.0</w:t>
            </w:r>
          </w:p>
        </w:tc>
      </w:tr>
      <w:tr w:rsidR="008E602B" w14:paraId="056D5713" w14:textId="77777777">
        <w:tc>
          <w:tcPr>
            <w:tcW w:w="2664" w:type="dxa"/>
          </w:tcPr>
          <w:p w14:paraId="4BC29195" w14:textId="77777777" w:rsidR="008E602B" w:rsidRPr="00602B26" w:rsidRDefault="008E602B" w:rsidP="008E602B">
            <w:pPr>
              <w:spacing w:before="60" w:after="60"/>
              <w:ind w:firstLine="0"/>
              <w:rPr>
                <w:rFonts w:eastAsia="Times"/>
                <w:sz w:val="24"/>
                <w:szCs w:val="19"/>
              </w:rPr>
            </w:pPr>
            <w:r w:rsidRPr="00602B26">
              <w:rPr>
                <w:rFonts w:eastAsia="Times"/>
                <w:color w:val="000000"/>
                <w:sz w:val="24"/>
                <w:szCs w:val="19"/>
              </w:rPr>
              <w:t>Nombre de répondants</w:t>
            </w:r>
          </w:p>
        </w:tc>
        <w:tc>
          <w:tcPr>
            <w:tcW w:w="1341" w:type="dxa"/>
          </w:tcPr>
          <w:p w14:paraId="0257EAEF" w14:textId="77777777" w:rsidR="008E602B" w:rsidRPr="00602B26" w:rsidRDefault="008E602B" w:rsidP="008E602B">
            <w:pPr>
              <w:spacing w:before="60" w:after="60"/>
              <w:ind w:right="297" w:firstLine="0"/>
              <w:jc w:val="right"/>
              <w:rPr>
                <w:rFonts w:eastAsia="Times"/>
                <w:sz w:val="24"/>
                <w:szCs w:val="19"/>
              </w:rPr>
            </w:pPr>
            <w:r w:rsidRPr="00602B26">
              <w:rPr>
                <w:rFonts w:eastAsia="Times"/>
                <w:color w:val="000000"/>
                <w:sz w:val="24"/>
                <w:szCs w:val="19"/>
              </w:rPr>
              <w:t>(101)</w:t>
            </w:r>
          </w:p>
        </w:tc>
        <w:tc>
          <w:tcPr>
            <w:tcW w:w="1341" w:type="dxa"/>
          </w:tcPr>
          <w:p w14:paraId="01DC7239" w14:textId="77777777" w:rsidR="008E602B" w:rsidRPr="00602B26" w:rsidRDefault="008E602B" w:rsidP="008E602B">
            <w:pPr>
              <w:spacing w:before="60" w:after="60"/>
              <w:ind w:right="297" w:firstLine="0"/>
              <w:jc w:val="right"/>
              <w:rPr>
                <w:rFonts w:eastAsia="Times"/>
                <w:sz w:val="24"/>
                <w:szCs w:val="19"/>
              </w:rPr>
            </w:pPr>
            <w:r w:rsidRPr="00602B26">
              <w:rPr>
                <w:rFonts w:eastAsia="Times"/>
                <w:color w:val="000000"/>
                <w:sz w:val="24"/>
                <w:szCs w:val="19"/>
              </w:rPr>
              <w:t>(45)</w:t>
            </w:r>
          </w:p>
        </w:tc>
        <w:tc>
          <w:tcPr>
            <w:tcW w:w="1341" w:type="dxa"/>
          </w:tcPr>
          <w:p w14:paraId="0116AC4F" w14:textId="77777777" w:rsidR="008E602B" w:rsidRPr="00602B26" w:rsidRDefault="008E602B" w:rsidP="008E602B">
            <w:pPr>
              <w:spacing w:before="60" w:after="60"/>
              <w:ind w:right="297" w:firstLine="0"/>
              <w:jc w:val="right"/>
              <w:rPr>
                <w:rFonts w:eastAsia="Times"/>
                <w:sz w:val="24"/>
                <w:szCs w:val="19"/>
              </w:rPr>
            </w:pPr>
            <w:r w:rsidRPr="00602B26">
              <w:rPr>
                <w:rFonts w:eastAsia="Times"/>
                <w:color w:val="000000"/>
                <w:sz w:val="24"/>
                <w:szCs w:val="19"/>
              </w:rPr>
              <w:t>(91)</w:t>
            </w:r>
          </w:p>
        </w:tc>
        <w:tc>
          <w:tcPr>
            <w:tcW w:w="1341" w:type="dxa"/>
          </w:tcPr>
          <w:p w14:paraId="5DDD14A1" w14:textId="77777777" w:rsidR="008E602B" w:rsidRPr="00602B26" w:rsidRDefault="008E602B" w:rsidP="008E602B">
            <w:pPr>
              <w:spacing w:before="60" w:after="60"/>
              <w:ind w:right="297" w:firstLine="0"/>
              <w:jc w:val="right"/>
              <w:rPr>
                <w:rFonts w:eastAsia="Times"/>
                <w:sz w:val="24"/>
                <w:szCs w:val="19"/>
              </w:rPr>
            </w:pPr>
            <w:r w:rsidRPr="00602B26">
              <w:rPr>
                <w:rFonts w:eastAsia="Times"/>
                <w:color w:val="000000"/>
                <w:sz w:val="24"/>
                <w:szCs w:val="19"/>
              </w:rPr>
              <w:t>(137)</w:t>
            </w:r>
          </w:p>
        </w:tc>
      </w:tr>
    </w:tbl>
    <w:p w14:paraId="4EB218FE" w14:textId="77777777" w:rsidR="008E602B" w:rsidRPr="00D84536" w:rsidRDefault="008E602B" w:rsidP="008E602B">
      <w:pPr>
        <w:spacing w:before="120" w:after="60"/>
        <w:ind w:left="1627" w:hanging="1627"/>
        <w:jc w:val="both"/>
        <w:rPr>
          <w:sz w:val="24"/>
        </w:rPr>
      </w:pPr>
      <w:r w:rsidRPr="00D84536">
        <w:rPr>
          <w:color w:val="000000"/>
          <w:sz w:val="24"/>
        </w:rPr>
        <w:t>Source :</w:t>
      </w:r>
      <w:r>
        <w:rPr>
          <w:color w:val="000000"/>
          <w:sz w:val="24"/>
        </w:rPr>
        <w:t xml:space="preserve"> </w:t>
      </w:r>
      <w:r w:rsidRPr="00D84536">
        <w:rPr>
          <w:color w:val="000000"/>
          <w:sz w:val="24"/>
        </w:rPr>
        <w:t>Sondage inédit, Centre de Sondage, Université de</w:t>
      </w:r>
      <w:r>
        <w:rPr>
          <w:color w:val="000000"/>
          <w:sz w:val="24"/>
        </w:rPr>
        <w:t xml:space="preserve"> </w:t>
      </w:r>
      <w:r w:rsidRPr="00D84536">
        <w:rPr>
          <w:color w:val="000000"/>
          <w:sz w:val="24"/>
        </w:rPr>
        <w:t>Montréal.</w:t>
      </w:r>
    </w:p>
    <w:p w14:paraId="21759EBE" w14:textId="77777777" w:rsidR="008E602B" w:rsidRPr="00D84536" w:rsidRDefault="008E602B" w:rsidP="008E602B">
      <w:pPr>
        <w:spacing w:before="60" w:after="60"/>
        <w:ind w:left="1080" w:hanging="1080"/>
        <w:jc w:val="both"/>
        <w:rPr>
          <w:sz w:val="24"/>
        </w:rPr>
      </w:pPr>
      <w:r w:rsidRPr="00D84536">
        <w:rPr>
          <w:color w:val="000000"/>
          <w:sz w:val="24"/>
        </w:rPr>
        <w:t>Strate I :</w:t>
      </w:r>
      <w:r>
        <w:rPr>
          <w:color w:val="000000"/>
          <w:sz w:val="24"/>
        </w:rPr>
        <w:tab/>
      </w:r>
      <w:r w:rsidRPr="00D84536">
        <w:rPr>
          <w:color w:val="000000"/>
          <w:sz w:val="24"/>
        </w:rPr>
        <w:t>Professionnels, professions libérales, administrateurs.</w:t>
      </w:r>
    </w:p>
    <w:p w14:paraId="3857AA07" w14:textId="77777777" w:rsidR="008E602B" w:rsidRPr="00D84536" w:rsidRDefault="008E602B" w:rsidP="008E602B">
      <w:pPr>
        <w:spacing w:before="60" w:after="60"/>
        <w:ind w:left="1080" w:hanging="1080"/>
        <w:jc w:val="both"/>
        <w:rPr>
          <w:sz w:val="24"/>
        </w:rPr>
      </w:pPr>
      <w:r w:rsidRPr="00D84536">
        <w:rPr>
          <w:color w:val="000000"/>
          <w:sz w:val="24"/>
        </w:rPr>
        <w:t>Strate II :</w:t>
      </w:r>
      <w:r>
        <w:rPr>
          <w:color w:val="000000"/>
          <w:sz w:val="24"/>
        </w:rPr>
        <w:tab/>
      </w:r>
      <w:r w:rsidRPr="00D84536">
        <w:rPr>
          <w:color w:val="000000"/>
          <w:sz w:val="24"/>
        </w:rPr>
        <w:t>Gérants, commerçants.</w:t>
      </w:r>
    </w:p>
    <w:p w14:paraId="1622A191" w14:textId="77777777" w:rsidR="008E602B" w:rsidRPr="00D84536" w:rsidRDefault="008E602B" w:rsidP="008E602B">
      <w:pPr>
        <w:spacing w:before="60" w:after="60"/>
        <w:ind w:left="1080" w:hanging="1080"/>
        <w:jc w:val="both"/>
        <w:rPr>
          <w:sz w:val="24"/>
        </w:rPr>
      </w:pPr>
      <w:r w:rsidRPr="00D84536">
        <w:rPr>
          <w:sz w:val="24"/>
        </w:rPr>
        <w:t>Strate III :</w:t>
      </w:r>
      <w:r>
        <w:rPr>
          <w:sz w:val="24"/>
        </w:rPr>
        <w:tab/>
      </w:r>
      <w:r w:rsidRPr="00D84536">
        <w:rPr>
          <w:sz w:val="24"/>
        </w:rPr>
        <w:t>Employés de bureau, employés de service, vendeurs, fonctionnaires.</w:t>
      </w:r>
    </w:p>
    <w:p w14:paraId="499CF50B" w14:textId="77777777" w:rsidR="008E602B" w:rsidRPr="00D84536" w:rsidRDefault="008E602B" w:rsidP="008E602B">
      <w:pPr>
        <w:spacing w:before="60" w:after="60"/>
        <w:ind w:left="1080" w:hanging="1080"/>
        <w:jc w:val="both"/>
        <w:rPr>
          <w:sz w:val="24"/>
        </w:rPr>
      </w:pPr>
      <w:r w:rsidRPr="00D84536">
        <w:rPr>
          <w:color w:val="000000"/>
          <w:sz w:val="24"/>
        </w:rPr>
        <w:t>Strate IV :</w:t>
      </w:r>
      <w:r>
        <w:rPr>
          <w:color w:val="000000"/>
          <w:sz w:val="24"/>
        </w:rPr>
        <w:tab/>
      </w:r>
      <w:r w:rsidRPr="00D84536">
        <w:rPr>
          <w:color w:val="000000"/>
          <w:sz w:val="24"/>
        </w:rPr>
        <w:t>Ouvriers spécialisés, semi-spécialisés, non-spécialisés.</w:t>
      </w:r>
    </w:p>
    <w:p w14:paraId="257177C5" w14:textId="77777777" w:rsidR="008E602B" w:rsidRDefault="008E602B" w:rsidP="008E602B">
      <w:pPr>
        <w:spacing w:before="120" w:after="120"/>
        <w:jc w:val="both"/>
        <w:rPr>
          <w:color w:val="000000"/>
        </w:rPr>
      </w:pPr>
    </w:p>
    <w:p w14:paraId="0D0C9311" w14:textId="77777777" w:rsidR="008E602B" w:rsidRDefault="008E602B" w:rsidP="008E602B">
      <w:pPr>
        <w:spacing w:before="120" w:after="120"/>
        <w:ind w:firstLine="0"/>
        <w:jc w:val="both"/>
        <w:rPr>
          <w:color w:val="000000"/>
        </w:rPr>
      </w:pPr>
    </w:p>
    <w:p w14:paraId="3672A621" w14:textId="77777777" w:rsidR="008E602B" w:rsidRPr="006B36AB" w:rsidRDefault="008E602B" w:rsidP="008E602B">
      <w:pPr>
        <w:spacing w:before="120" w:after="120"/>
        <w:ind w:firstLine="0"/>
        <w:jc w:val="both"/>
      </w:pPr>
      <w:r w:rsidRPr="006B36AB">
        <w:rPr>
          <w:color w:val="000000"/>
        </w:rPr>
        <w:t>qu’ils portent le même titre professionnel, les candidats du P.Q. se distinguent par la nature du travail qu’ils effectuent : aide juridique, cadre universitaire, enseignement universitaire du droit et de la méd</w:t>
      </w:r>
      <w:r w:rsidRPr="006B36AB">
        <w:rPr>
          <w:color w:val="000000"/>
        </w:rPr>
        <w:t>e</w:t>
      </w:r>
      <w:r w:rsidRPr="006B36AB">
        <w:rPr>
          <w:color w:val="000000"/>
        </w:rPr>
        <w:t>cine, médecine « sociale », syndicalisme, etc. En fait la majorité des candidats du P.Q. en 1976, sont salariés et œuvrent dans des secteurs nouveaux : enseignement de disciplines modernes, sciences humaines et sociales, journalisme, etc.</w:t>
      </w:r>
      <w:r>
        <w:rPr>
          <w:color w:val="000000"/>
        </w:rPr>
        <w:t> </w:t>
      </w:r>
      <w:r>
        <w:rPr>
          <w:rStyle w:val="Appelnotedebasdep"/>
        </w:rPr>
        <w:footnoteReference w:id="74"/>
      </w:r>
      <w:r w:rsidRPr="006B36AB">
        <w:rPr>
          <w:color w:val="000000"/>
        </w:rPr>
        <w:t>.</w:t>
      </w:r>
    </w:p>
    <w:p w14:paraId="675C073E" w14:textId="77777777" w:rsidR="008E602B" w:rsidRPr="006B36AB" w:rsidRDefault="008E602B" w:rsidP="008E602B">
      <w:pPr>
        <w:spacing w:before="120" w:after="120"/>
        <w:jc w:val="both"/>
      </w:pPr>
      <w:r w:rsidRPr="006B36AB">
        <w:rPr>
          <w:color w:val="000000"/>
        </w:rPr>
        <w:t>Composée de professeurs d’université, de cadres supérieurs des milieux d’enseignement et de production culturelle, de spécialistes en sciences sociales, etc., l’équipe gouvernementale ac-</w:t>
      </w:r>
    </w:p>
    <w:p w14:paraId="508ECBC2" w14:textId="77777777" w:rsidR="008E602B" w:rsidRDefault="008E602B" w:rsidP="008E602B">
      <w:pPr>
        <w:spacing w:before="120" w:after="120"/>
      </w:pPr>
      <w:r>
        <w:br w:type="page"/>
        <w:t>[187]</w:t>
      </w:r>
    </w:p>
    <w:p w14:paraId="112BC372" w14:textId="77777777" w:rsidR="008E602B" w:rsidRDefault="008E602B" w:rsidP="008E602B">
      <w:pPr>
        <w:spacing w:before="120" w:after="120"/>
      </w:pPr>
    </w:p>
    <w:p w14:paraId="56F5AA74" w14:textId="77777777" w:rsidR="008E602B" w:rsidRPr="00673437" w:rsidRDefault="008E602B" w:rsidP="008E602B">
      <w:pPr>
        <w:pStyle w:val="figtitre"/>
      </w:pPr>
      <w:r w:rsidRPr="00673437">
        <w:t>TABLEAU 3</w:t>
      </w:r>
    </w:p>
    <w:p w14:paraId="29990D44" w14:textId="77777777" w:rsidR="008E602B" w:rsidRDefault="008E602B" w:rsidP="008E602B">
      <w:pPr>
        <w:pStyle w:val="figtitrest"/>
      </w:pPr>
      <w:r w:rsidRPr="00673437">
        <w:t>Répartition des candidats du Parti libéral et du Parti québécois s</w:t>
      </w:r>
      <w:r w:rsidRPr="00673437">
        <w:t>e</w:t>
      </w:r>
      <w:r w:rsidRPr="00673437">
        <w:t>lon quelques grandes catégories socio-économiques, aux élections de 1970, 1973 et 1976.</w:t>
      </w:r>
    </w:p>
    <w:tbl>
      <w:tblPr>
        <w:tblW w:w="0" w:type="auto"/>
        <w:tblLook w:val="00BF" w:firstRow="1" w:lastRow="0" w:firstColumn="1" w:lastColumn="0" w:noHBand="0" w:noVBand="0"/>
      </w:tblPr>
      <w:tblGrid>
        <w:gridCol w:w="2160"/>
        <w:gridCol w:w="720"/>
        <w:gridCol w:w="720"/>
        <w:gridCol w:w="720"/>
        <w:gridCol w:w="720"/>
        <w:gridCol w:w="720"/>
        <w:gridCol w:w="720"/>
        <w:gridCol w:w="720"/>
        <w:gridCol w:w="720"/>
      </w:tblGrid>
      <w:tr w:rsidR="008E602B" w:rsidRPr="005E2150" w14:paraId="317A24C3" w14:textId="77777777">
        <w:tc>
          <w:tcPr>
            <w:tcW w:w="2664" w:type="dxa"/>
            <w:vMerge w:val="restart"/>
            <w:tcBorders>
              <w:top w:val="single" w:sz="4" w:space="0" w:color="auto"/>
            </w:tcBorders>
            <w:shd w:val="clear" w:color="auto" w:fill="EEECE1"/>
          </w:tcPr>
          <w:p w14:paraId="6F9EBD78" w14:textId="77777777" w:rsidR="008E602B" w:rsidRPr="005E2150" w:rsidRDefault="008E602B" w:rsidP="008E602B">
            <w:pPr>
              <w:spacing w:before="120" w:after="120"/>
              <w:ind w:firstLine="0"/>
              <w:rPr>
                <w:rFonts w:eastAsia="Times"/>
                <w:sz w:val="24"/>
              </w:rPr>
            </w:pPr>
          </w:p>
        </w:tc>
        <w:tc>
          <w:tcPr>
            <w:tcW w:w="2697" w:type="dxa"/>
            <w:gridSpan w:val="4"/>
            <w:tcBorders>
              <w:top w:val="single" w:sz="4" w:space="0" w:color="auto"/>
              <w:bottom w:val="single" w:sz="4" w:space="0" w:color="auto"/>
            </w:tcBorders>
            <w:shd w:val="clear" w:color="auto" w:fill="EEECE1"/>
          </w:tcPr>
          <w:p w14:paraId="37D7A7A5" w14:textId="77777777" w:rsidR="008E602B" w:rsidRPr="005E2150" w:rsidRDefault="008E602B" w:rsidP="008E602B">
            <w:pPr>
              <w:spacing w:before="120" w:after="120"/>
              <w:ind w:firstLine="0"/>
              <w:jc w:val="center"/>
              <w:rPr>
                <w:rFonts w:eastAsia="Times"/>
                <w:sz w:val="24"/>
              </w:rPr>
            </w:pPr>
            <w:r w:rsidRPr="005E2150">
              <w:rPr>
                <w:rFonts w:eastAsia="Times"/>
                <w:sz w:val="24"/>
              </w:rPr>
              <w:t>Parti libéral</w:t>
            </w:r>
          </w:p>
        </w:tc>
        <w:tc>
          <w:tcPr>
            <w:tcW w:w="2700" w:type="dxa"/>
            <w:gridSpan w:val="4"/>
            <w:tcBorders>
              <w:top w:val="single" w:sz="4" w:space="0" w:color="auto"/>
              <w:bottom w:val="single" w:sz="4" w:space="0" w:color="auto"/>
            </w:tcBorders>
            <w:shd w:val="clear" w:color="auto" w:fill="EEECE1"/>
          </w:tcPr>
          <w:p w14:paraId="674732F1" w14:textId="77777777" w:rsidR="008E602B" w:rsidRPr="005E2150" w:rsidRDefault="008E602B" w:rsidP="008E602B">
            <w:pPr>
              <w:spacing w:before="120" w:after="120"/>
              <w:ind w:firstLine="0"/>
              <w:jc w:val="center"/>
              <w:rPr>
                <w:rFonts w:eastAsia="Times"/>
                <w:sz w:val="24"/>
              </w:rPr>
            </w:pPr>
            <w:r w:rsidRPr="005E2150">
              <w:rPr>
                <w:rFonts w:eastAsia="Times"/>
                <w:sz w:val="24"/>
              </w:rPr>
              <w:t>Parti québécois</w:t>
            </w:r>
          </w:p>
        </w:tc>
      </w:tr>
      <w:tr w:rsidR="008E602B" w:rsidRPr="005E2150" w14:paraId="7967FD37" w14:textId="77777777">
        <w:tc>
          <w:tcPr>
            <w:tcW w:w="2664" w:type="dxa"/>
            <w:vMerge/>
            <w:tcBorders>
              <w:bottom w:val="single" w:sz="4" w:space="0" w:color="auto"/>
            </w:tcBorders>
            <w:shd w:val="clear" w:color="auto" w:fill="EEECE1"/>
          </w:tcPr>
          <w:p w14:paraId="35E1252E" w14:textId="77777777" w:rsidR="008E602B" w:rsidRPr="005E2150" w:rsidRDefault="008E602B" w:rsidP="008E602B">
            <w:pPr>
              <w:spacing w:before="120" w:after="120"/>
              <w:ind w:firstLine="0"/>
              <w:rPr>
                <w:rFonts w:eastAsia="Times"/>
                <w:sz w:val="24"/>
              </w:rPr>
            </w:pPr>
          </w:p>
        </w:tc>
        <w:tc>
          <w:tcPr>
            <w:tcW w:w="674" w:type="dxa"/>
            <w:tcBorders>
              <w:top w:val="single" w:sz="4" w:space="0" w:color="auto"/>
              <w:bottom w:val="single" w:sz="4" w:space="0" w:color="auto"/>
            </w:tcBorders>
            <w:shd w:val="clear" w:color="auto" w:fill="EEECE1"/>
          </w:tcPr>
          <w:p w14:paraId="195C3579" w14:textId="77777777" w:rsidR="008E602B" w:rsidRPr="005E2150" w:rsidRDefault="008E602B" w:rsidP="008E602B">
            <w:pPr>
              <w:spacing w:before="120" w:after="120"/>
              <w:ind w:firstLine="0"/>
              <w:rPr>
                <w:rFonts w:eastAsia="Times"/>
                <w:sz w:val="24"/>
              </w:rPr>
            </w:pPr>
            <w:r w:rsidRPr="005E2150">
              <w:rPr>
                <w:rFonts w:eastAsia="Times"/>
                <w:sz w:val="24"/>
              </w:rPr>
              <w:t>1970</w:t>
            </w:r>
          </w:p>
        </w:tc>
        <w:tc>
          <w:tcPr>
            <w:tcW w:w="674" w:type="dxa"/>
            <w:tcBorders>
              <w:top w:val="single" w:sz="4" w:space="0" w:color="auto"/>
              <w:bottom w:val="single" w:sz="4" w:space="0" w:color="auto"/>
            </w:tcBorders>
            <w:shd w:val="clear" w:color="auto" w:fill="EEECE1"/>
          </w:tcPr>
          <w:p w14:paraId="017C1BAF" w14:textId="77777777" w:rsidR="008E602B" w:rsidRPr="005E2150" w:rsidRDefault="008E602B" w:rsidP="008E602B">
            <w:pPr>
              <w:spacing w:before="120" w:after="120"/>
              <w:ind w:firstLine="0"/>
              <w:rPr>
                <w:rFonts w:eastAsia="Times"/>
                <w:sz w:val="24"/>
              </w:rPr>
            </w:pPr>
            <w:r w:rsidRPr="005E2150">
              <w:rPr>
                <w:rFonts w:eastAsia="Times"/>
                <w:sz w:val="24"/>
              </w:rPr>
              <w:t>1973</w:t>
            </w:r>
          </w:p>
        </w:tc>
        <w:tc>
          <w:tcPr>
            <w:tcW w:w="674" w:type="dxa"/>
            <w:tcBorders>
              <w:top w:val="single" w:sz="4" w:space="0" w:color="auto"/>
              <w:bottom w:val="single" w:sz="4" w:space="0" w:color="auto"/>
            </w:tcBorders>
            <w:shd w:val="clear" w:color="auto" w:fill="EEECE1"/>
          </w:tcPr>
          <w:p w14:paraId="113EA8F2" w14:textId="77777777" w:rsidR="008E602B" w:rsidRPr="005E2150" w:rsidRDefault="008E602B" w:rsidP="008E602B">
            <w:pPr>
              <w:spacing w:before="120" w:after="120"/>
              <w:ind w:firstLine="0"/>
              <w:rPr>
                <w:rFonts w:eastAsia="Times"/>
                <w:sz w:val="24"/>
              </w:rPr>
            </w:pPr>
            <w:r w:rsidRPr="005E2150">
              <w:rPr>
                <w:rFonts w:eastAsia="Times"/>
                <w:sz w:val="24"/>
              </w:rPr>
              <w:t>1976</w:t>
            </w:r>
          </w:p>
        </w:tc>
        <w:tc>
          <w:tcPr>
            <w:tcW w:w="675" w:type="dxa"/>
            <w:tcBorders>
              <w:top w:val="single" w:sz="4" w:space="0" w:color="auto"/>
              <w:bottom w:val="single" w:sz="4" w:space="0" w:color="auto"/>
            </w:tcBorders>
            <w:shd w:val="clear" w:color="auto" w:fill="EEECE1"/>
          </w:tcPr>
          <w:p w14:paraId="2BE41160" w14:textId="77777777" w:rsidR="008E602B" w:rsidRPr="005E2150" w:rsidRDefault="008E602B" w:rsidP="008E602B">
            <w:pPr>
              <w:spacing w:before="120" w:after="120"/>
              <w:ind w:firstLine="0"/>
              <w:rPr>
                <w:rFonts w:eastAsia="Times"/>
                <w:sz w:val="24"/>
              </w:rPr>
            </w:pPr>
            <w:r w:rsidRPr="005E2150">
              <w:rPr>
                <w:rFonts w:eastAsia="Times"/>
                <w:sz w:val="24"/>
              </w:rPr>
              <w:t>Total</w:t>
            </w:r>
          </w:p>
        </w:tc>
        <w:tc>
          <w:tcPr>
            <w:tcW w:w="675" w:type="dxa"/>
            <w:tcBorders>
              <w:top w:val="single" w:sz="4" w:space="0" w:color="auto"/>
              <w:bottom w:val="single" w:sz="4" w:space="0" w:color="auto"/>
            </w:tcBorders>
            <w:shd w:val="clear" w:color="auto" w:fill="EEECE1"/>
          </w:tcPr>
          <w:p w14:paraId="677B5D76" w14:textId="77777777" w:rsidR="008E602B" w:rsidRPr="005E2150" w:rsidRDefault="008E602B" w:rsidP="008E602B">
            <w:pPr>
              <w:spacing w:before="120" w:after="120"/>
              <w:ind w:firstLine="0"/>
              <w:rPr>
                <w:rFonts w:eastAsia="Times"/>
                <w:sz w:val="24"/>
              </w:rPr>
            </w:pPr>
            <w:r w:rsidRPr="005E2150">
              <w:rPr>
                <w:rFonts w:eastAsia="Times"/>
                <w:sz w:val="24"/>
              </w:rPr>
              <w:t>1970</w:t>
            </w:r>
          </w:p>
        </w:tc>
        <w:tc>
          <w:tcPr>
            <w:tcW w:w="675" w:type="dxa"/>
            <w:tcBorders>
              <w:top w:val="single" w:sz="4" w:space="0" w:color="auto"/>
              <w:bottom w:val="single" w:sz="4" w:space="0" w:color="auto"/>
            </w:tcBorders>
            <w:shd w:val="clear" w:color="auto" w:fill="EEECE1"/>
          </w:tcPr>
          <w:p w14:paraId="02BD684D" w14:textId="77777777" w:rsidR="008E602B" w:rsidRPr="005E2150" w:rsidRDefault="008E602B" w:rsidP="008E602B">
            <w:pPr>
              <w:spacing w:before="120" w:after="120"/>
              <w:ind w:firstLine="0"/>
              <w:rPr>
                <w:rFonts w:eastAsia="Times"/>
                <w:sz w:val="24"/>
              </w:rPr>
            </w:pPr>
            <w:r w:rsidRPr="005E2150">
              <w:rPr>
                <w:rFonts w:eastAsia="Times"/>
                <w:sz w:val="24"/>
              </w:rPr>
              <w:t>1973</w:t>
            </w:r>
          </w:p>
        </w:tc>
        <w:tc>
          <w:tcPr>
            <w:tcW w:w="675" w:type="dxa"/>
            <w:tcBorders>
              <w:top w:val="single" w:sz="4" w:space="0" w:color="auto"/>
              <w:bottom w:val="single" w:sz="4" w:space="0" w:color="auto"/>
            </w:tcBorders>
            <w:shd w:val="clear" w:color="auto" w:fill="EEECE1"/>
          </w:tcPr>
          <w:p w14:paraId="37570779" w14:textId="77777777" w:rsidR="008E602B" w:rsidRPr="005E2150" w:rsidRDefault="008E602B" w:rsidP="008E602B">
            <w:pPr>
              <w:spacing w:before="120" w:after="120"/>
              <w:ind w:firstLine="0"/>
              <w:rPr>
                <w:rFonts w:eastAsia="Times"/>
                <w:sz w:val="24"/>
              </w:rPr>
            </w:pPr>
            <w:r w:rsidRPr="005E2150">
              <w:rPr>
                <w:rFonts w:eastAsia="Times"/>
                <w:sz w:val="24"/>
              </w:rPr>
              <w:t>1976</w:t>
            </w:r>
          </w:p>
        </w:tc>
        <w:tc>
          <w:tcPr>
            <w:tcW w:w="675" w:type="dxa"/>
            <w:tcBorders>
              <w:top w:val="single" w:sz="4" w:space="0" w:color="auto"/>
              <w:bottom w:val="single" w:sz="4" w:space="0" w:color="auto"/>
            </w:tcBorders>
            <w:shd w:val="clear" w:color="auto" w:fill="EEECE1"/>
          </w:tcPr>
          <w:p w14:paraId="20C67AF6" w14:textId="77777777" w:rsidR="008E602B" w:rsidRPr="005E2150" w:rsidRDefault="008E602B" w:rsidP="008E602B">
            <w:pPr>
              <w:spacing w:before="120" w:after="120"/>
              <w:ind w:firstLine="0"/>
              <w:rPr>
                <w:rFonts w:eastAsia="Times"/>
                <w:sz w:val="24"/>
              </w:rPr>
            </w:pPr>
            <w:r w:rsidRPr="005E2150">
              <w:rPr>
                <w:rFonts w:eastAsia="Times"/>
                <w:sz w:val="24"/>
              </w:rPr>
              <w:t>Total</w:t>
            </w:r>
          </w:p>
        </w:tc>
      </w:tr>
      <w:tr w:rsidR="008E602B" w:rsidRPr="005E2150" w14:paraId="32B64E7B" w14:textId="77777777">
        <w:tc>
          <w:tcPr>
            <w:tcW w:w="2664" w:type="dxa"/>
            <w:tcBorders>
              <w:top w:val="single" w:sz="4" w:space="0" w:color="auto"/>
            </w:tcBorders>
          </w:tcPr>
          <w:p w14:paraId="256A1C9F" w14:textId="77777777" w:rsidR="008E602B" w:rsidRPr="005E2150" w:rsidRDefault="008E602B" w:rsidP="008E602B">
            <w:pPr>
              <w:spacing w:before="120" w:after="120"/>
              <w:ind w:firstLine="0"/>
              <w:rPr>
                <w:rFonts w:eastAsia="Times"/>
                <w:sz w:val="24"/>
              </w:rPr>
            </w:pPr>
            <w:r w:rsidRPr="005E2150">
              <w:rPr>
                <w:rFonts w:eastAsia="Times"/>
                <w:sz w:val="24"/>
              </w:rPr>
              <w:t>Bourgeoisie traditio</w:t>
            </w:r>
            <w:r w:rsidRPr="005E2150">
              <w:rPr>
                <w:rFonts w:eastAsia="Times"/>
                <w:sz w:val="24"/>
              </w:rPr>
              <w:t>n</w:t>
            </w:r>
            <w:r w:rsidRPr="005E2150">
              <w:rPr>
                <w:rFonts w:eastAsia="Times"/>
                <w:sz w:val="24"/>
              </w:rPr>
              <w:t>nelle</w:t>
            </w:r>
          </w:p>
        </w:tc>
        <w:tc>
          <w:tcPr>
            <w:tcW w:w="674" w:type="dxa"/>
            <w:tcBorders>
              <w:top w:val="single" w:sz="4" w:space="0" w:color="auto"/>
            </w:tcBorders>
          </w:tcPr>
          <w:p w14:paraId="72D8BA21" w14:textId="77777777" w:rsidR="008E602B" w:rsidRPr="005E2150" w:rsidRDefault="008E602B" w:rsidP="008E602B">
            <w:pPr>
              <w:spacing w:before="120" w:after="120"/>
              <w:ind w:right="144" w:firstLine="0"/>
              <w:jc w:val="right"/>
              <w:rPr>
                <w:rFonts w:eastAsia="Times"/>
                <w:sz w:val="24"/>
              </w:rPr>
            </w:pPr>
          </w:p>
        </w:tc>
        <w:tc>
          <w:tcPr>
            <w:tcW w:w="674" w:type="dxa"/>
            <w:tcBorders>
              <w:top w:val="single" w:sz="4" w:space="0" w:color="auto"/>
            </w:tcBorders>
          </w:tcPr>
          <w:p w14:paraId="7F6970EE" w14:textId="77777777" w:rsidR="008E602B" w:rsidRPr="005E2150" w:rsidRDefault="008E602B" w:rsidP="008E602B">
            <w:pPr>
              <w:spacing w:before="120" w:after="120"/>
              <w:ind w:right="144" w:firstLine="0"/>
              <w:jc w:val="right"/>
              <w:rPr>
                <w:rFonts w:eastAsia="Times"/>
                <w:sz w:val="24"/>
              </w:rPr>
            </w:pPr>
          </w:p>
        </w:tc>
        <w:tc>
          <w:tcPr>
            <w:tcW w:w="674" w:type="dxa"/>
            <w:tcBorders>
              <w:top w:val="single" w:sz="4" w:space="0" w:color="auto"/>
            </w:tcBorders>
          </w:tcPr>
          <w:p w14:paraId="0B1E5EDD" w14:textId="77777777" w:rsidR="008E602B" w:rsidRPr="005E2150" w:rsidRDefault="008E602B" w:rsidP="008E602B">
            <w:pPr>
              <w:spacing w:before="120" w:after="120"/>
              <w:ind w:right="144" w:firstLine="0"/>
              <w:jc w:val="right"/>
              <w:rPr>
                <w:rFonts w:eastAsia="Times"/>
                <w:sz w:val="24"/>
              </w:rPr>
            </w:pPr>
          </w:p>
        </w:tc>
        <w:tc>
          <w:tcPr>
            <w:tcW w:w="675" w:type="dxa"/>
            <w:tcBorders>
              <w:top w:val="single" w:sz="4" w:space="0" w:color="auto"/>
            </w:tcBorders>
          </w:tcPr>
          <w:p w14:paraId="2729F644" w14:textId="77777777" w:rsidR="008E602B" w:rsidRPr="005E2150" w:rsidRDefault="008E602B" w:rsidP="008E602B">
            <w:pPr>
              <w:spacing w:before="120" w:after="120"/>
              <w:ind w:right="144" w:firstLine="0"/>
              <w:jc w:val="right"/>
              <w:rPr>
                <w:rFonts w:eastAsia="Times"/>
                <w:sz w:val="24"/>
              </w:rPr>
            </w:pPr>
          </w:p>
        </w:tc>
        <w:tc>
          <w:tcPr>
            <w:tcW w:w="675" w:type="dxa"/>
            <w:tcBorders>
              <w:top w:val="single" w:sz="4" w:space="0" w:color="auto"/>
            </w:tcBorders>
          </w:tcPr>
          <w:p w14:paraId="0FD9481A" w14:textId="77777777" w:rsidR="008E602B" w:rsidRPr="005E2150" w:rsidRDefault="008E602B" w:rsidP="008E602B">
            <w:pPr>
              <w:spacing w:before="120" w:after="120"/>
              <w:ind w:right="144" w:firstLine="0"/>
              <w:jc w:val="right"/>
              <w:rPr>
                <w:rFonts w:eastAsia="Times"/>
                <w:sz w:val="24"/>
              </w:rPr>
            </w:pPr>
          </w:p>
        </w:tc>
        <w:tc>
          <w:tcPr>
            <w:tcW w:w="675" w:type="dxa"/>
            <w:tcBorders>
              <w:top w:val="single" w:sz="4" w:space="0" w:color="auto"/>
            </w:tcBorders>
          </w:tcPr>
          <w:p w14:paraId="1DAFC62B" w14:textId="77777777" w:rsidR="008E602B" w:rsidRPr="005E2150" w:rsidRDefault="008E602B" w:rsidP="008E602B">
            <w:pPr>
              <w:spacing w:before="120" w:after="120"/>
              <w:ind w:right="144" w:firstLine="0"/>
              <w:jc w:val="right"/>
              <w:rPr>
                <w:rFonts w:eastAsia="Times"/>
                <w:sz w:val="24"/>
              </w:rPr>
            </w:pPr>
          </w:p>
        </w:tc>
        <w:tc>
          <w:tcPr>
            <w:tcW w:w="675" w:type="dxa"/>
            <w:tcBorders>
              <w:top w:val="single" w:sz="4" w:space="0" w:color="auto"/>
            </w:tcBorders>
          </w:tcPr>
          <w:p w14:paraId="7B52265A" w14:textId="77777777" w:rsidR="008E602B" w:rsidRPr="005E2150" w:rsidRDefault="008E602B" w:rsidP="008E602B">
            <w:pPr>
              <w:spacing w:before="120" w:after="120"/>
              <w:ind w:right="144" w:firstLine="0"/>
              <w:jc w:val="right"/>
              <w:rPr>
                <w:rFonts w:eastAsia="Times"/>
                <w:sz w:val="24"/>
              </w:rPr>
            </w:pPr>
          </w:p>
        </w:tc>
        <w:tc>
          <w:tcPr>
            <w:tcW w:w="675" w:type="dxa"/>
            <w:tcBorders>
              <w:top w:val="single" w:sz="4" w:space="0" w:color="auto"/>
            </w:tcBorders>
          </w:tcPr>
          <w:p w14:paraId="19963685" w14:textId="77777777" w:rsidR="008E602B" w:rsidRPr="005E2150" w:rsidRDefault="008E602B" w:rsidP="008E602B">
            <w:pPr>
              <w:spacing w:before="120" w:after="120"/>
              <w:ind w:right="144" w:firstLine="0"/>
              <w:jc w:val="right"/>
              <w:rPr>
                <w:rFonts w:eastAsia="Times"/>
                <w:sz w:val="24"/>
              </w:rPr>
            </w:pPr>
          </w:p>
        </w:tc>
      </w:tr>
      <w:tr w:rsidR="008E602B" w:rsidRPr="005E2150" w14:paraId="2C159B82" w14:textId="77777777">
        <w:tc>
          <w:tcPr>
            <w:tcW w:w="2664" w:type="dxa"/>
          </w:tcPr>
          <w:p w14:paraId="16ED8713" w14:textId="77777777" w:rsidR="008E602B" w:rsidRPr="005E2150" w:rsidRDefault="008E602B" w:rsidP="008E602B">
            <w:pPr>
              <w:spacing w:before="120" w:after="120"/>
              <w:ind w:left="270" w:firstLine="0"/>
              <w:rPr>
                <w:rFonts w:eastAsia="Times"/>
                <w:sz w:val="24"/>
              </w:rPr>
            </w:pPr>
            <w:r w:rsidRPr="005E2150">
              <w:rPr>
                <w:rFonts w:eastAsia="Times"/>
                <w:sz w:val="24"/>
              </w:rPr>
              <w:t>— professions l</w:t>
            </w:r>
            <w:r w:rsidRPr="005E2150">
              <w:rPr>
                <w:rFonts w:eastAsia="Times"/>
                <w:sz w:val="24"/>
              </w:rPr>
              <w:t>i</w:t>
            </w:r>
            <w:r w:rsidRPr="005E2150">
              <w:rPr>
                <w:rFonts w:eastAsia="Times"/>
                <w:sz w:val="24"/>
              </w:rPr>
              <w:t>bérales</w:t>
            </w:r>
          </w:p>
        </w:tc>
        <w:tc>
          <w:tcPr>
            <w:tcW w:w="674" w:type="dxa"/>
          </w:tcPr>
          <w:p w14:paraId="316394D5" w14:textId="77777777" w:rsidR="008E602B" w:rsidRPr="005E2150" w:rsidRDefault="008E602B" w:rsidP="008E602B">
            <w:pPr>
              <w:spacing w:before="120" w:after="120"/>
              <w:ind w:right="144" w:firstLine="0"/>
              <w:jc w:val="right"/>
              <w:rPr>
                <w:rFonts w:eastAsia="Times"/>
                <w:sz w:val="24"/>
              </w:rPr>
            </w:pPr>
            <w:r w:rsidRPr="005E2150">
              <w:rPr>
                <w:rFonts w:eastAsia="Times"/>
                <w:sz w:val="24"/>
              </w:rPr>
              <w:t>33</w:t>
            </w:r>
          </w:p>
        </w:tc>
        <w:tc>
          <w:tcPr>
            <w:tcW w:w="674" w:type="dxa"/>
          </w:tcPr>
          <w:p w14:paraId="54517A4E" w14:textId="77777777" w:rsidR="008E602B" w:rsidRPr="005E2150" w:rsidRDefault="008E602B" w:rsidP="008E602B">
            <w:pPr>
              <w:spacing w:before="120" w:after="120"/>
              <w:ind w:right="144" w:firstLine="0"/>
              <w:jc w:val="right"/>
              <w:rPr>
                <w:rFonts w:eastAsia="Times"/>
                <w:sz w:val="24"/>
              </w:rPr>
            </w:pPr>
            <w:r w:rsidRPr="005E2150">
              <w:rPr>
                <w:rFonts w:eastAsia="Times"/>
                <w:sz w:val="24"/>
              </w:rPr>
              <w:t>29</w:t>
            </w:r>
          </w:p>
        </w:tc>
        <w:tc>
          <w:tcPr>
            <w:tcW w:w="674" w:type="dxa"/>
          </w:tcPr>
          <w:p w14:paraId="54CDF4C0" w14:textId="77777777" w:rsidR="008E602B" w:rsidRPr="005E2150" w:rsidRDefault="008E602B" w:rsidP="008E602B">
            <w:pPr>
              <w:spacing w:before="120" w:after="120"/>
              <w:ind w:right="144" w:firstLine="0"/>
              <w:jc w:val="right"/>
              <w:rPr>
                <w:rFonts w:eastAsia="Times"/>
                <w:sz w:val="24"/>
              </w:rPr>
            </w:pPr>
            <w:r w:rsidRPr="005E2150">
              <w:rPr>
                <w:rFonts w:eastAsia="Times"/>
                <w:sz w:val="24"/>
              </w:rPr>
              <w:t>26</w:t>
            </w:r>
          </w:p>
        </w:tc>
        <w:tc>
          <w:tcPr>
            <w:tcW w:w="675" w:type="dxa"/>
          </w:tcPr>
          <w:p w14:paraId="7C335199" w14:textId="77777777" w:rsidR="008E602B" w:rsidRPr="005E2150" w:rsidRDefault="008E602B" w:rsidP="008E602B">
            <w:pPr>
              <w:spacing w:before="120" w:after="120"/>
              <w:ind w:right="144" w:firstLine="0"/>
              <w:jc w:val="right"/>
              <w:rPr>
                <w:rFonts w:eastAsia="Times"/>
                <w:sz w:val="24"/>
              </w:rPr>
            </w:pPr>
            <w:r w:rsidRPr="005E2150">
              <w:rPr>
                <w:rFonts w:eastAsia="Times"/>
                <w:sz w:val="24"/>
              </w:rPr>
              <w:t>88</w:t>
            </w:r>
          </w:p>
        </w:tc>
        <w:tc>
          <w:tcPr>
            <w:tcW w:w="675" w:type="dxa"/>
          </w:tcPr>
          <w:p w14:paraId="57CE5158" w14:textId="77777777" w:rsidR="008E602B" w:rsidRPr="005E2150" w:rsidRDefault="008E602B" w:rsidP="008E602B">
            <w:pPr>
              <w:spacing w:before="120" w:after="120"/>
              <w:ind w:right="144" w:firstLine="0"/>
              <w:jc w:val="right"/>
              <w:rPr>
                <w:rFonts w:eastAsia="Times"/>
                <w:sz w:val="24"/>
              </w:rPr>
            </w:pPr>
            <w:r w:rsidRPr="005E2150">
              <w:rPr>
                <w:rFonts w:eastAsia="Times"/>
                <w:sz w:val="24"/>
              </w:rPr>
              <w:t>18</w:t>
            </w:r>
          </w:p>
        </w:tc>
        <w:tc>
          <w:tcPr>
            <w:tcW w:w="675" w:type="dxa"/>
          </w:tcPr>
          <w:p w14:paraId="21137310" w14:textId="77777777" w:rsidR="008E602B" w:rsidRPr="005E2150" w:rsidRDefault="008E602B" w:rsidP="008E602B">
            <w:pPr>
              <w:spacing w:before="120" w:after="120"/>
              <w:ind w:right="144" w:firstLine="0"/>
              <w:jc w:val="right"/>
              <w:rPr>
                <w:rFonts w:eastAsia="Times"/>
                <w:sz w:val="24"/>
              </w:rPr>
            </w:pPr>
            <w:r w:rsidRPr="005E2150">
              <w:rPr>
                <w:rFonts w:eastAsia="Times"/>
                <w:sz w:val="24"/>
              </w:rPr>
              <w:t>21</w:t>
            </w:r>
          </w:p>
        </w:tc>
        <w:tc>
          <w:tcPr>
            <w:tcW w:w="675" w:type="dxa"/>
          </w:tcPr>
          <w:p w14:paraId="0231FB57" w14:textId="77777777" w:rsidR="008E602B" w:rsidRPr="005E2150" w:rsidRDefault="008E602B" w:rsidP="008E602B">
            <w:pPr>
              <w:spacing w:before="120" w:after="120"/>
              <w:ind w:right="144" w:firstLine="0"/>
              <w:jc w:val="right"/>
              <w:rPr>
                <w:rFonts w:eastAsia="Times"/>
                <w:sz w:val="24"/>
              </w:rPr>
            </w:pPr>
            <w:r w:rsidRPr="005E2150">
              <w:rPr>
                <w:rFonts w:eastAsia="Times"/>
                <w:sz w:val="24"/>
              </w:rPr>
              <w:t>25</w:t>
            </w:r>
          </w:p>
        </w:tc>
        <w:tc>
          <w:tcPr>
            <w:tcW w:w="675" w:type="dxa"/>
          </w:tcPr>
          <w:p w14:paraId="5283F9DE" w14:textId="77777777" w:rsidR="008E602B" w:rsidRPr="005E2150" w:rsidRDefault="008E602B" w:rsidP="008E602B">
            <w:pPr>
              <w:spacing w:before="120" w:after="120"/>
              <w:ind w:right="144" w:firstLine="0"/>
              <w:jc w:val="right"/>
              <w:rPr>
                <w:rFonts w:eastAsia="Times"/>
                <w:sz w:val="24"/>
              </w:rPr>
            </w:pPr>
            <w:r w:rsidRPr="005E2150">
              <w:rPr>
                <w:rFonts w:eastAsia="Times"/>
                <w:sz w:val="24"/>
              </w:rPr>
              <w:t>64</w:t>
            </w:r>
          </w:p>
        </w:tc>
      </w:tr>
      <w:tr w:rsidR="008E602B" w:rsidRPr="005E2150" w14:paraId="402C08C3" w14:textId="77777777">
        <w:tc>
          <w:tcPr>
            <w:tcW w:w="2664" w:type="dxa"/>
          </w:tcPr>
          <w:p w14:paraId="53FB9D3F" w14:textId="77777777" w:rsidR="008E602B" w:rsidRPr="005E2150" w:rsidRDefault="008E602B" w:rsidP="008E602B">
            <w:pPr>
              <w:spacing w:before="120" w:after="120"/>
              <w:ind w:left="270" w:firstLine="0"/>
              <w:rPr>
                <w:rFonts w:eastAsia="Times"/>
                <w:sz w:val="24"/>
              </w:rPr>
            </w:pPr>
            <w:r w:rsidRPr="005E2150">
              <w:rPr>
                <w:rFonts w:eastAsia="Times"/>
                <w:sz w:val="24"/>
              </w:rPr>
              <w:t>— affaires</w:t>
            </w:r>
          </w:p>
        </w:tc>
        <w:tc>
          <w:tcPr>
            <w:tcW w:w="674" w:type="dxa"/>
          </w:tcPr>
          <w:p w14:paraId="76CC5D9D" w14:textId="77777777" w:rsidR="008E602B" w:rsidRPr="005E2150" w:rsidRDefault="008E602B" w:rsidP="008E602B">
            <w:pPr>
              <w:spacing w:before="120" w:after="120"/>
              <w:ind w:right="144" w:firstLine="0"/>
              <w:jc w:val="right"/>
              <w:rPr>
                <w:rFonts w:eastAsia="Times"/>
                <w:sz w:val="24"/>
              </w:rPr>
            </w:pPr>
            <w:r w:rsidRPr="005E2150">
              <w:rPr>
                <w:rFonts w:eastAsia="Times"/>
                <w:sz w:val="24"/>
              </w:rPr>
              <w:t>40</w:t>
            </w:r>
          </w:p>
        </w:tc>
        <w:tc>
          <w:tcPr>
            <w:tcW w:w="674" w:type="dxa"/>
          </w:tcPr>
          <w:p w14:paraId="1930472D" w14:textId="77777777" w:rsidR="008E602B" w:rsidRPr="005E2150" w:rsidRDefault="008E602B" w:rsidP="008E602B">
            <w:pPr>
              <w:spacing w:before="120" w:after="120"/>
              <w:ind w:right="144" w:firstLine="0"/>
              <w:jc w:val="right"/>
              <w:rPr>
                <w:rFonts w:eastAsia="Times"/>
                <w:sz w:val="24"/>
              </w:rPr>
            </w:pPr>
            <w:r w:rsidRPr="005E2150">
              <w:rPr>
                <w:rFonts w:eastAsia="Times"/>
                <w:sz w:val="24"/>
              </w:rPr>
              <w:t>43</w:t>
            </w:r>
          </w:p>
        </w:tc>
        <w:tc>
          <w:tcPr>
            <w:tcW w:w="674" w:type="dxa"/>
          </w:tcPr>
          <w:p w14:paraId="6C2735A1" w14:textId="77777777" w:rsidR="008E602B" w:rsidRPr="005E2150" w:rsidRDefault="008E602B" w:rsidP="008E602B">
            <w:pPr>
              <w:spacing w:before="120" w:after="120"/>
              <w:ind w:right="144" w:firstLine="0"/>
              <w:jc w:val="right"/>
              <w:rPr>
                <w:rFonts w:eastAsia="Times"/>
                <w:sz w:val="24"/>
              </w:rPr>
            </w:pPr>
            <w:r w:rsidRPr="005E2150">
              <w:rPr>
                <w:rFonts w:eastAsia="Times"/>
                <w:sz w:val="24"/>
              </w:rPr>
              <w:t>48</w:t>
            </w:r>
          </w:p>
        </w:tc>
        <w:tc>
          <w:tcPr>
            <w:tcW w:w="675" w:type="dxa"/>
          </w:tcPr>
          <w:p w14:paraId="374148BE" w14:textId="77777777" w:rsidR="008E602B" w:rsidRPr="005E2150" w:rsidRDefault="008E602B" w:rsidP="008E602B">
            <w:pPr>
              <w:spacing w:before="120" w:after="120"/>
              <w:ind w:right="144" w:firstLine="0"/>
              <w:jc w:val="right"/>
              <w:rPr>
                <w:rFonts w:eastAsia="Times"/>
                <w:sz w:val="24"/>
              </w:rPr>
            </w:pPr>
            <w:r w:rsidRPr="005E2150">
              <w:rPr>
                <w:rFonts w:eastAsia="Times"/>
                <w:sz w:val="24"/>
              </w:rPr>
              <w:t>131</w:t>
            </w:r>
          </w:p>
        </w:tc>
        <w:tc>
          <w:tcPr>
            <w:tcW w:w="675" w:type="dxa"/>
          </w:tcPr>
          <w:p w14:paraId="5E906030" w14:textId="77777777" w:rsidR="008E602B" w:rsidRPr="005E2150" w:rsidRDefault="008E602B" w:rsidP="008E602B">
            <w:pPr>
              <w:spacing w:before="120" w:after="120"/>
              <w:ind w:right="144" w:firstLine="0"/>
              <w:jc w:val="right"/>
              <w:rPr>
                <w:rFonts w:eastAsia="Times"/>
                <w:sz w:val="24"/>
              </w:rPr>
            </w:pPr>
            <w:r w:rsidRPr="005E2150">
              <w:rPr>
                <w:rFonts w:eastAsia="Times"/>
                <w:sz w:val="24"/>
              </w:rPr>
              <w:t>25</w:t>
            </w:r>
          </w:p>
        </w:tc>
        <w:tc>
          <w:tcPr>
            <w:tcW w:w="675" w:type="dxa"/>
          </w:tcPr>
          <w:p w14:paraId="63C6EFFF" w14:textId="77777777" w:rsidR="008E602B" w:rsidRPr="005E2150" w:rsidRDefault="008E602B" w:rsidP="008E602B">
            <w:pPr>
              <w:spacing w:before="120" w:after="120"/>
              <w:ind w:right="144" w:firstLine="0"/>
              <w:jc w:val="right"/>
              <w:rPr>
                <w:rFonts w:eastAsia="Times"/>
                <w:sz w:val="24"/>
              </w:rPr>
            </w:pPr>
            <w:r w:rsidRPr="005E2150">
              <w:rPr>
                <w:rFonts w:eastAsia="Times"/>
                <w:sz w:val="24"/>
              </w:rPr>
              <w:t>22</w:t>
            </w:r>
          </w:p>
        </w:tc>
        <w:tc>
          <w:tcPr>
            <w:tcW w:w="675" w:type="dxa"/>
          </w:tcPr>
          <w:p w14:paraId="61F1EC51" w14:textId="77777777" w:rsidR="008E602B" w:rsidRPr="005E2150" w:rsidRDefault="008E602B" w:rsidP="008E602B">
            <w:pPr>
              <w:spacing w:before="120" w:after="120"/>
              <w:ind w:right="144" w:firstLine="0"/>
              <w:jc w:val="right"/>
              <w:rPr>
                <w:rFonts w:eastAsia="Times"/>
                <w:sz w:val="24"/>
              </w:rPr>
            </w:pPr>
            <w:r w:rsidRPr="005E2150">
              <w:rPr>
                <w:rFonts w:eastAsia="Times"/>
                <w:sz w:val="24"/>
              </w:rPr>
              <w:t>25</w:t>
            </w:r>
          </w:p>
        </w:tc>
        <w:tc>
          <w:tcPr>
            <w:tcW w:w="675" w:type="dxa"/>
          </w:tcPr>
          <w:p w14:paraId="1903C1BC" w14:textId="77777777" w:rsidR="008E602B" w:rsidRPr="005E2150" w:rsidRDefault="008E602B" w:rsidP="008E602B">
            <w:pPr>
              <w:spacing w:before="120" w:after="120"/>
              <w:ind w:right="144" w:firstLine="0"/>
              <w:jc w:val="right"/>
              <w:rPr>
                <w:rFonts w:eastAsia="Times"/>
                <w:sz w:val="24"/>
              </w:rPr>
            </w:pPr>
            <w:r w:rsidRPr="005E2150">
              <w:rPr>
                <w:rFonts w:eastAsia="Times"/>
                <w:sz w:val="24"/>
              </w:rPr>
              <w:t>72</w:t>
            </w:r>
          </w:p>
        </w:tc>
      </w:tr>
      <w:tr w:rsidR="008E602B" w:rsidRPr="005E2150" w14:paraId="5A5537F4" w14:textId="77777777">
        <w:tc>
          <w:tcPr>
            <w:tcW w:w="2664" w:type="dxa"/>
          </w:tcPr>
          <w:p w14:paraId="7458F4E8" w14:textId="77777777" w:rsidR="008E602B" w:rsidRPr="005E2150" w:rsidRDefault="008E602B" w:rsidP="008E602B">
            <w:pPr>
              <w:spacing w:before="120" w:after="120"/>
              <w:ind w:firstLine="0"/>
              <w:rPr>
                <w:rFonts w:eastAsia="Times"/>
                <w:sz w:val="24"/>
              </w:rPr>
            </w:pPr>
            <w:r w:rsidRPr="005E2150">
              <w:rPr>
                <w:rFonts w:eastAsia="Times"/>
                <w:sz w:val="24"/>
              </w:rPr>
              <w:t>Nouvelle classe moyenne (salariés diplômés, ense</w:t>
            </w:r>
            <w:r w:rsidRPr="005E2150">
              <w:rPr>
                <w:rFonts w:eastAsia="Times"/>
                <w:sz w:val="24"/>
              </w:rPr>
              <w:t>i</w:t>
            </w:r>
            <w:r w:rsidRPr="005E2150">
              <w:rPr>
                <w:rFonts w:eastAsia="Times"/>
                <w:sz w:val="24"/>
              </w:rPr>
              <w:t>gnants, techniciens, etc.)</w:t>
            </w:r>
          </w:p>
        </w:tc>
        <w:tc>
          <w:tcPr>
            <w:tcW w:w="674" w:type="dxa"/>
          </w:tcPr>
          <w:p w14:paraId="13B860D8" w14:textId="77777777" w:rsidR="008E602B" w:rsidRPr="005E2150" w:rsidRDefault="008E602B" w:rsidP="008E602B">
            <w:pPr>
              <w:spacing w:before="120" w:after="120"/>
              <w:ind w:right="144" w:firstLine="0"/>
              <w:jc w:val="right"/>
              <w:rPr>
                <w:rFonts w:eastAsia="Times"/>
                <w:sz w:val="24"/>
              </w:rPr>
            </w:pPr>
            <w:r w:rsidRPr="005E2150">
              <w:rPr>
                <w:rFonts w:eastAsia="Times"/>
                <w:sz w:val="24"/>
              </w:rPr>
              <w:t>21</w:t>
            </w:r>
          </w:p>
        </w:tc>
        <w:tc>
          <w:tcPr>
            <w:tcW w:w="674" w:type="dxa"/>
          </w:tcPr>
          <w:p w14:paraId="2367FBFD" w14:textId="77777777" w:rsidR="008E602B" w:rsidRPr="005E2150" w:rsidRDefault="008E602B" w:rsidP="008E602B">
            <w:pPr>
              <w:spacing w:before="120" w:after="120"/>
              <w:ind w:right="144" w:firstLine="0"/>
              <w:jc w:val="right"/>
              <w:rPr>
                <w:rFonts w:eastAsia="Times"/>
                <w:sz w:val="24"/>
              </w:rPr>
            </w:pPr>
            <w:r w:rsidRPr="005E2150">
              <w:rPr>
                <w:rFonts w:eastAsia="Times"/>
                <w:sz w:val="24"/>
              </w:rPr>
              <w:t>29</w:t>
            </w:r>
          </w:p>
        </w:tc>
        <w:tc>
          <w:tcPr>
            <w:tcW w:w="674" w:type="dxa"/>
          </w:tcPr>
          <w:p w14:paraId="673AD141" w14:textId="77777777" w:rsidR="008E602B" w:rsidRPr="005E2150" w:rsidRDefault="008E602B" w:rsidP="008E602B">
            <w:pPr>
              <w:spacing w:before="120" w:after="120"/>
              <w:ind w:right="144" w:firstLine="0"/>
              <w:jc w:val="right"/>
              <w:rPr>
                <w:rFonts w:eastAsia="Times"/>
                <w:sz w:val="24"/>
              </w:rPr>
            </w:pPr>
            <w:r w:rsidRPr="005E2150">
              <w:rPr>
                <w:rFonts w:eastAsia="Times"/>
                <w:sz w:val="24"/>
              </w:rPr>
              <w:t>27</w:t>
            </w:r>
          </w:p>
        </w:tc>
        <w:tc>
          <w:tcPr>
            <w:tcW w:w="675" w:type="dxa"/>
          </w:tcPr>
          <w:p w14:paraId="567A9B3B" w14:textId="77777777" w:rsidR="008E602B" w:rsidRPr="005E2150" w:rsidRDefault="008E602B" w:rsidP="008E602B">
            <w:pPr>
              <w:spacing w:before="120" w:after="120"/>
              <w:ind w:right="144" w:firstLine="0"/>
              <w:jc w:val="right"/>
              <w:rPr>
                <w:rFonts w:eastAsia="Times"/>
                <w:sz w:val="24"/>
              </w:rPr>
            </w:pPr>
            <w:r w:rsidRPr="005E2150">
              <w:rPr>
                <w:rFonts w:eastAsia="Times"/>
                <w:sz w:val="24"/>
              </w:rPr>
              <w:t>77</w:t>
            </w:r>
          </w:p>
        </w:tc>
        <w:tc>
          <w:tcPr>
            <w:tcW w:w="675" w:type="dxa"/>
          </w:tcPr>
          <w:p w14:paraId="38A20080" w14:textId="77777777" w:rsidR="008E602B" w:rsidRPr="005E2150" w:rsidRDefault="008E602B" w:rsidP="008E602B">
            <w:pPr>
              <w:spacing w:before="120" w:after="120"/>
              <w:ind w:right="144" w:firstLine="0"/>
              <w:jc w:val="right"/>
              <w:rPr>
                <w:rFonts w:eastAsia="Times"/>
                <w:sz w:val="24"/>
              </w:rPr>
            </w:pPr>
            <w:r w:rsidRPr="005E2150">
              <w:rPr>
                <w:rFonts w:eastAsia="Times"/>
                <w:sz w:val="24"/>
              </w:rPr>
              <w:t>58</w:t>
            </w:r>
          </w:p>
        </w:tc>
        <w:tc>
          <w:tcPr>
            <w:tcW w:w="675" w:type="dxa"/>
          </w:tcPr>
          <w:p w14:paraId="39F9EEB7" w14:textId="77777777" w:rsidR="008E602B" w:rsidRPr="005E2150" w:rsidRDefault="008E602B" w:rsidP="008E602B">
            <w:pPr>
              <w:spacing w:before="120" w:after="120"/>
              <w:ind w:right="144" w:firstLine="0"/>
              <w:jc w:val="right"/>
              <w:rPr>
                <w:rFonts w:eastAsia="Times"/>
                <w:sz w:val="24"/>
              </w:rPr>
            </w:pPr>
            <w:r w:rsidRPr="005E2150">
              <w:rPr>
                <w:rFonts w:eastAsia="Times"/>
                <w:sz w:val="24"/>
              </w:rPr>
              <w:t>59</w:t>
            </w:r>
          </w:p>
        </w:tc>
        <w:tc>
          <w:tcPr>
            <w:tcW w:w="675" w:type="dxa"/>
          </w:tcPr>
          <w:p w14:paraId="4447AF82" w14:textId="77777777" w:rsidR="008E602B" w:rsidRPr="005E2150" w:rsidRDefault="008E602B" w:rsidP="008E602B">
            <w:pPr>
              <w:spacing w:before="120" w:after="120"/>
              <w:ind w:right="144" w:firstLine="0"/>
              <w:jc w:val="right"/>
              <w:rPr>
                <w:rFonts w:eastAsia="Times"/>
                <w:sz w:val="24"/>
              </w:rPr>
            </w:pPr>
            <w:r w:rsidRPr="005E2150">
              <w:rPr>
                <w:rFonts w:eastAsia="Times"/>
                <w:sz w:val="24"/>
              </w:rPr>
              <w:t>42</w:t>
            </w:r>
          </w:p>
        </w:tc>
        <w:tc>
          <w:tcPr>
            <w:tcW w:w="675" w:type="dxa"/>
          </w:tcPr>
          <w:p w14:paraId="0D24DD94" w14:textId="77777777" w:rsidR="008E602B" w:rsidRPr="005E2150" w:rsidRDefault="008E602B" w:rsidP="008E602B">
            <w:pPr>
              <w:spacing w:before="120" w:after="120"/>
              <w:ind w:right="144" w:firstLine="0"/>
              <w:jc w:val="right"/>
              <w:rPr>
                <w:rFonts w:eastAsia="Times"/>
                <w:sz w:val="24"/>
              </w:rPr>
            </w:pPr>
            <w:r w:rsidRPr="005E2150">
              <w:rPr>
                <w:rFonts w:eastAsia="Times"/>
                <w:sz w:val="24"/>
              </w:rPr>
              <w:t>159</w:t>
            </w:r>
          </w:p>
        </w:tc>
      </w:tr>
      <w:tr w:rsidR="008E602B" w:rsidRPr="005E2150" w14:paraId="2D2F1864" w14:textId="77777777">
        <w:tc>
          <w:tcPr>
            <w:tcW w:w="2664" w:type="dxa"/>
          </w:tcPr>
          <w:p w14:paraId="12506688" w14:textId="77777777" w:rsidR="008E602B" w:rsidRPr="005E2150" w:rsidRDefault="008E602B" w:rsidP="008E602B">
            <w:pPr>
              <w:spacing w:before="120" w:after="120"/>
              <w:ind w:firstLine="0"/>
              <w:rPr>
                <w:rFonts w:eastAsia="Times"/>
                <w:sz w:val="24"/>
              </w:rPr>
            </w:pPr>
            <w:r w:rsidRPr="005E2150">
              <w:rPr>
                <w:rFonts w:eastAsia="Times"/>
                <w:sz w:val="24"/>
              </w:rPr>
              <w:t>Ouvriers ou travai</w:t>
            </w:r>
            <w:r w:rsidRPr="005E2150">
              <w:rPr>
                <w:rFonts w:eastAsia="Times"/>
                <w:sz w:val="24"/>
              </w:rPr>
              <w:t>l</w:t>
            </w:r>
            <w:r w:rsidRPr="005E2150">
              <w:rPr>
                <w:rFonts w:eastAsia="Times"/>
                <w:sz w:val="24"/>
              </w:rPr>
              <w:t>leurs</w:t>
            </w:r>
          </w:p>
        </w:tc>
        <w:tc>
          <w:tcPr>
            <w:tcW w:w="674" w:type="dxa"/>
          </w:tcPr>
          <w:p w14:paraId="317A2F8C" w14:textId="77777777" w:rsidR="008E602B" w:rsidRPr="005E2150" w:rsidRDefault="008E602B" w:rsidP="008E602B">
            <w:pPr>
              <w:spacing w:before="120" w:after="120"/>
              <w:ind w:right="144" w:firstLine="0"/>
              <w:jc w:val="right"/>
              <w:rPr>
                <w:rFonts w:eastAsia="Times"/>
                <w:sz w:val="24"/>
              </w:rPr>
            </w:pPr>
            <w:r w:rsidRPr="005E2150">
              <w:rPr>
                <w:rFonts w:eastAsia="Times"/>
                <w:sz w:val="24"/>
              </w:rPr>
              <w:t>8</w:t>
            </w:r>
          </w:p>
        </w:tc>
        <w:tc>
          <w:tcPr>
            <w:tcW w:w="674" w:type="dxa"/>
          </w:tcPr>
          <w:p w14:paraId="377ED3EB" w14:textId="77777777" w:rsidR="008E602B" w:rsidRPr="005E2150" w:rsidRDefault="008E602B" w:rsidP="008E602B">
            <w:pPr>
              <w:spacing w:before="120" w:after="120"/>
              <w:ind w:right="144" w:firstLine="0"/>
              <w:jc w:val="right"/>
              <w:rPr>
                <w:rFonts w:eastAsia="Times"/>
                <w:sz w:val="24"/>
              </w:rPr>
            </w:pPr>
            <w:r w:rsidRPr="005E2150">
              <w:rPr>
                <w:rFonts w:eastAsia="Times"/>
                <w:sz w:val="24"/>
              </w:rPr>
              <w:t>6</w:t>
            </w:r>
          </w:p>
        </w:tc>
        <w:tc>
          <w:tcPr>
            <w:tcW w:w="674" w:type="dxa"/>
          </w:tcPr>
          <w:p w14:paraId="1794B1D8" w14:textId="77777777" w:rsidR="008E602B" w:rsidRPr="005E2150" w:rsidRDefault="008E602B" w:rsidP="008E602B">
            <w:pPr>
              <w:spacing w:before="120" w:after="120"/>
              <w:ind w:right="144" w:firstLine="0"/>
              <w:jc w:val="right"/>
              <w:rPr>
                <w:rFonts w:eastAsia="Times"/>
                <w:sz w:val="24"/>
              </w:rPr>
            </w:pPr>
            <w:r w:rsidRPr="005E2150">
              <w:rPr>
                <w:rFonts w:eastAsia="Times"/>
                <w:sz w:val="24"/>
              </w:rPr>
              <w:t>5</w:t>
            </w:r>
          </w:p>
        </w:tc>
        <w:tc>
          <w:tcPr>
            <w:tcW w:w="675" w:type="dxa"/>
          </w:tcPr>
          <w:p w14:paraId="3E776C48" w14:textId="77777777" w:rsidR="008E602B" w:rsidRPr="005E2150" w:rsidRDefault="008E602B" w:rsidP="008E602B">
            <w:pPr>
              <w:spacing w:before="120" w:after="120"/>
              <w:ind w:right="144" w:firstLine="0"/>
              <w:jc w:val="right"/>
              <w:rPr>
                <w:rFonts w:eastAsia="Times"/>
                <w:sz w:val="24"/>
              </w:rPr>
            </w:pPr>
            <w:r w:rsidRPr="005E2150">
              <w:rPr>
                <w:rFonts w:eastAsia="Times"/>
                <w:sz w:val="24"/>
              </w:rPr>
              <w:t>19</w:t>
            </w:r>
          </w:p>
        </w:tc>
        <w:tc>
          <w:tcPr>
            <w:tcW w:w="675" w:type="dxa"/>
          </w:tcPr>
          <w:p w14:paraId="0681E492" w14:textId="77777777" w:rsidR="008E602B" w:rsidRPr="005E2150" w:rsidRDefault="008E602B" w:rsidP="008E602B">
            <w:pPr>
              <w:spacing w:before="120" w:after="120"/>
              <w:ind w:right="144" w:firstLine="0"/>
              <w:jc w:val="right"/>
              <w:rPr>
                <w:rFonts w:eastAsia="Times"/>
                <w:sz w:val="24"/>
              </w:rPr>
            </w:pPr>
            <w:r w:rsidRPr="005E2150">
              <w:rPr>
                <w:rFonts w:eastAsia="Times"/>
                <w:sz w:val="24"/>
              </w:rPr>
              <w:t>5</w:t>
            </w:r>
          </w:p>
        </w:tc>
        <w:tc>
          <w:tcPr>
            <w:tcW w:w="675" w:type="dxa"/>
          </w:tcPr>
          <w:p w14:paraId="402A636C" w14:textId="77777777" w:rsidR="008E602B" w:rsidRPr="005E2150" w:rsidRDefault="008E602B" w:rsidP="008E602B">
            <w:pPr>
              <w:spacing w:before="120" w:after="120"/>
              <w:ind w:right="144" w:firstLine="0"/>
              <w:jc w:val="right"/>
              <w:rPr>
                <w:rFonts w:eastAsia="Times"/>
                <w:sz w:val="24"/>
              </w:rPr>
            </w:pPr>
            <w:r w:rsidRPr="005E2150">
              <w:rPr>
                <w:rFonts w:eastAsia="Times"/>
                <w:sz w:val="24"/>
              </w:rPr>
              <w:t>5</w:t>
            </w:r>
          </w:p>
        </w:tc>
        <w:tc>
          <w:tcPr>
            <w:tcW w:w="675" w:type="dxa"/>
          </w:tcPr>
          <w:p w14:paraId="3534EA6C" w14:textId="77777777" w:rsidR="008E602B" w:rsidRPr="005E2150" w:rsidRDefault="008E602B" w:rsidP="008E602B">
            <w:pPr>
              <w:spacing w:before="120" w:after="120"/>
              <w:ind w:right="144" w:firstLine="0"/>
              <w:jc w:val="right"/>
              <w:rPr>
                <w:rFonts w:eastAsia="Times"/>
                <w:sz w:val="24"/>
              </w:rPr>
            </w:pPr>
            <w:r w:rsidRPr="005E2150">
              <w:rPr>
                <w:rFonts w:eastAsia="Times"/>
                <w:sz w:val="24"/>
              </w:rPr>
              <w:t>10</w:t>
            </w:r>
          </w:p>
        </w:tc>
        <w:tc>
          <w:tcPr>
            <w:tcW w:w="675" w:type="dxa"/>
          </w:tcPr>
          <w:p w14:paraId="4A11EFF3" w14:textId="77777777" w:rsidR="008E602B" w:rsidRPr="005E2150" w:rsidRDefault="008E602B" w:rsidP="008E602B">
            <w:pPr>
              <w:spacing w:before="120" w:after="120"/>
              <w:ind w:right="144" w:firstLine="0"/>
              <w:jc w:val="right"/>
              <w:rPr>
                <w:rFonts w:eastAsia="Times"/>
                <w:sz w:val="24"/>
              </w:rPr>
            </w:pPr>
            <w:r w:rsidRPr="005E2150">
              <w:rPr>
                <w:rFonts w:eastAsia="Times"/>
                <w:sz w:val="24"/>
              </w:rPr>
              <w:t>20</w:t>
            </w:r>
          </w:p>
        </w:tc>
      </w:tr>
      <w:tr w:rsidR="008E602B" w:rsidRPr="005E2150" w14:paraId="7B4CE8DD" w14:textId="77777777">
        <w:tc>
          <w:tcPr>
            <w:tcW w:w="2664" w:type="dxa"/>
            <w:tcBorders>
              <w:bottom w:val="single" w:sz="4" w:space="0" w:color="auto"/>
            </w:tcBorders>
          </w:tcPr>
          <w:p w14:paraId="02C78960" w14:textId="77777777" w:rsidR="008E602B" w:rsidRPr="005E2150" w:rsidRDefault="008E602B" w:rsidP="008E602B">
            <w:pPr>
              <w:spacing w:before="120" w:after="120"/>
              <w:ind w:firstLine="0"/>
              <w:rPr>
                <w:rFonts w:eastAsia="Times"/>
                <w:sz w:val="24"/>
              </w:rPr>
            </w:pPr>
            <w:r w:rsidRPr="005E2150">
              <w:rPr>
                <w:rFonts w:eastAsia="Times"/>
                <w:sz w:val="24"/>
              </w:rPr>
              <w:t>Agriculteurs</w:t>
            </w:r>
          </w:p>
        </w:tc>
        <w:tc>
          <w:tcPr>
            <w:tcW w:w="674" w:type="dxa"/>
            <w:tcBorders>
              <w:bottom w:val="single" w:sz="4" w:space="0" w:color="auto"/>
            </w:tcBorders>
          </w:tcPr>
          <w:p w14:paraId="3BEDE192" w14:textId="77777777" w:rsidR="008E602B" w:rsidRPr="005E2150" w:rsidRDefault="008E602B" w:rsidP="008E602B">
            <w:pPr>
              <w:spacing w:before="120" w:after="120"/>
              <w:ind w:right="144" w:firstLine="0"/>
              <w:jc w:val="right"/>
              <w:rPr>
                <w:rFonts w:eastAsia="Times"/>
                <w:sz w:val="24"/>
              </w:rPr>
            </w:pPr>
            <w:r w:rsidRPr="005E2150">
              <w:rPr>
                <w:rFonts w:eastAsia="Times"/>
                <w:sz w:val="24"/>
              </w:rPr>
              <w:t>6</w:t>
            </w:r>
          </w:p>
        </w:tc>
        <w:tc>
          <w:tcPr>
            <w:tcW w:w="674" w:type="dxa"/>
            <w:tcBorders>
              <w:bottom w:val="single" w:sz="4" w:space="0" w:color="auto"/>
            </w:tcBorders>
          </w:tcPr>
          <w:p w14:paraId="2FF372A3" w14:textId="77777777" w:rsidR="008E602B" w:rsidRPr="005E2150" w:rsidRDefault="008E602B" w:rsidP="008E602B">
            <w:pPr>
              <w:spacing w:before="120" w:after="120"/>
              <w:ind w:right="144" w:firstLine="0"/>
              <w:jc w:val="right"/>
              <w:rPr>
                <w:rFonts w:eastAsia="Times"/>
                <w:sz w:val="24"/>
              </w:rPr>
            </w:pPr>
            <w:r w:rsidRPr="005E2150">
              <w:rPr>
                <w:rFonts w:eastAsia="Times"/>
                <w:sz w:val="24"/>
              </w:rPr>
              <w:t>3</w:t>
            </w:r>
          </w:p>
        </w:tc>
        <w:tc>
          <w:tcPr>
            <w:tcW w:w="674" w:type="dxa"/>
            <w:tcBorders>
              <w:bottom w:val="single" w:sz="4" w:space="0" w:color="auto"/>
            </w:tcBorders>
          </w:tcPr>
          <w:p w14:paraId="2981A478" w14:textId="77777777" w:rsidR="008E602B" w:rsidRPr="005E2150" w:rsidRDefault="008E602B" w:rsidP="008E602B">
            <w:pPr>
              <w:spacing w:before="120" w:after="120"/>
              <w:ind w:right="144" w:firstLine="0"/>
              <w:jc w:val="right"/>
              <w:rPr>
                <w:rFonts w:eastAsia="Times"/>
                <w:sz w:val="24"/>
              </w:rPr>
            </w:pPr>
            <w:r w:rsidRPr="005E2150">
              <w:rPr>
                <w:rFonts w:eastAsia="Times"/>
                <w:sz w:val="24"/>
              </w:rPr>
              <w:t>4</w:t>
            </w:r>
          </w:p>
        </w:tc>
        <w:tc>
          <w:tcPr>
            <w:tcW w:w="675" w:type="dxa"/>
            <w:tcBorders>
              <w:bottom w:val="single" w:sz="4" w:space="0" w:color="auto"/>
            </w:tcBorders>
          </w:tcPr>
          <w:p w14:paraId="6D8F4D7B" w14:textId="77777777" w:rsidR="008E602B" w:rsidRPr="005E2150" w:rsidRDefault="008E602B" w:rsidP="008E602B">
            <w:pPr>
              <w:spacing w:before="120" w:after="120"/>
              <w:ind w:right="144" w:firstLine="0"/>
              <w:jc w:val="right"/>
              <w:rPr>
                <w:rFonts w:eastAsia="Times"/>
                <w:sz w:val="24"/>
              </w:rPr>
            </w:pPr>
            <w:r w:rsidRPr="005E2150">
              <w:rPr>
                <w:rFonts w:eastAsia="Times"/>
                <w:sz w:val="24"/>
              </w:rPr>
              <w:t>13</w:t>
            </w:r>
          </w:p>
        </w:tc>
        <w:tc>
          <w:tcPr>
            <w:tcW w:w="675" w:type="dxa"/>
            <w:tcBorders>
              <w:bottom w:val="single" w:sz="4" w:space="0" w:color="auto"/>
            </w:tcBorders>
          </w:tcPr>
          <w:p w14:paraId="2D9C693C" w14:textId="77777777" w:rsidR="008E602B" w:rsidRPr="005E2150" w:rsidRDefault="008E602B" w:rsidP="008E602B">
            <w:pPr>
              <w:spacing w:before="120" w:after="120"/>
              <w:ind w:right="144" w:firstLine="0"/>
              <w:jc w:val="right"/>
              <w:rPr>
                <w:rFonts w:eastAsia="Times"/>
                <w:sz w:val="24"/>
              </w:rPr>
            </w:pPr>
            <w:r w:rsidRPr="005E2150">
              <w:rPr>
                <w:rFonts w:eastAsia="Times"/>
                <w:sz w:val="24"/>
              </w:rPr>
              <w:t>2</w:t>
            </w:r>
          </w:p>
        </w:tc>
        <w:tc>
          <w:tcPr>
            <w:tcW w:w="675" w:type="dxa"/>
            <w:tcBorders>
              <w:bottom w:val="single" w:sz="4" w:space="0" w:color="auto"/>
            </w:tcBorders>
          </w:tcPr>
          <w:p w14:paraId="647DFEE2" w14:textId="77777777" w:rsidR="008E602B" w:rsidRPr="005E2150" w:rsidRDefault="008E602B" w:rsidP="008E602B">
            <w:pPr>
              <w:spacing w:before="120" w:after="120"/>
              <w:ind w:right="144" w:firstLine="0"/>
              <w:jc w:val="right"/>
              <w:rPr>
                <w:rFonts w:eastAsia="Times"/>
                <w:sz w:val="24"/>
              </w:rPr>
            </w:pPr>
            <w:r w:rsidRPr="005E2150">
              <w:rPr>
                <w:rFonts w:eastAsia="Times"/>
                <w:sz w:val="24"/>
              </w:rPr>
              <w:t>3</w:t>
            </w:r>
          </w:p>
        </w:tc>
        <w:tc>
          <w:tcPr>
            <w:tcW w:w="675" w:type="dxa"/>
            <w:tcBorders>
              <w:bottom w:val="single" w:sz="4" w:space="0" w:color="auto"/>
            </w:tcBorders>
          </w:tcPr>
          <w:p w14:paraId="50A80702" w14:textId="77777777" w:rsidR="008E602B" w:rsidRPr="005E2150" w:rsidRDefault="008E602B" w:rsidP="008E602B">
            <w:pPr>
              <w:spacing w:before="120" w:after="120"/>
              <w:ind w:right="144" w:firstLine="0"/>
              <w:jc w:val="right"/>
              <w:rPr>
                <w:rFonts w:eastAsia="Times"/>
                <w:sz w:val="24"/>
              </w:rPr>
            </w:pPr>
            <w:r w:rsidRPr="005E2150">
              <w:rPr>
                <w:rFonts w:eastAsia="Times"/>
                <w:sz w:val="24"/>
              </w:rPr>
              <w:t>8</w:t>
            </w:r>
          </w:p>
        </w:tc>
        <w:tc>
          <w:tcPr>
            <w:tcW w:w="675" w:type="dxa"/>
            <w:tcBorders>
              <w:bottom w:val="single" w:sz="4" w:space="0" w:color="auto"/>
            </w:tcBorders>
          </w:tcPr>
          <w:p w14:paraId="5921A893" w14:textId="77777777" w:rsidR="008E602B" w:rsidRPr="005E2150" w:rsidRDefault="008E602B" w:rsidP="008E602B">
            <w:pPr>
              <w:spacing w:before="120" w:after="120"/>
              <w:ind w:right="144" w:firstLine="0"/>
              <w:jc w:val="right"/>
              <w:rPr>
                <w:rFonts w:eastAsia="Times"/>
                <w:sz w:val="24"/>
              </w:rPr>
            </w:pPr>
            <w:r w:rsidRPr="005E2150">
              <w:rPr>
                <w:rFonts w:eastAsia="Times"/>
                <w:sz w:val="24"/>
              </w:rPr>
              <w:t>13</w:t>
            </w:r>
          </w:p>
        </w:tc>
      </w:tr>
      <w:tr w:rsidR="008E602B" w:rsidRPr="005E2150" w14:paraId="58DEF4CB" w14:textId="77777777">
        <w:tc>
          <w:tcPr>
            <w:tcW w:w="2664" w:type="dxa"/>
            <w:tcBorders>
              <w:top w:val="single" w:sz="4" w:space="0" w:color="auto"/>
              <w:bottom w:val="single" w:sz="4" w:space="0" w:color="auto"/>
            </w:tcBorders>
          </w:tcPr>
          <w:p w14:paraId="508E61D7" w14:textId="77777777" w:rsidR="008E602B" w:rsidRPr="005E2150" w:rsidRDefault="008E602B" w:rsidP="008E602B">
            <w:pPr>
              <w:spacing w:before="120" w:after="120"/>
              <w:ind w:firstLine="0"/>
              <w:rPr>
                <w:rFonts w:eastAsia="Times"/>
                <w:sz w:val="24"/>
              </w:rPr>
            </w:pPr>
          </w:p>
        </w:tc>
        <w:tc>
          <w:tcPr>
            <w:tcW w:w="674" w:type="dxa"/>
            <w:tcBorders>
              <w:top w:val="single" w:sz="4" w:space="0" w:color="auto"/>
              <w:bottom w:val="single" w:sz="4" w:space="0" w:color="auto"/>
            </w:tcBorders>
          </w:tcPr>
          <w:p w14:paraId="014C632E" w14:textId="77777777" w:rsidR="008E602B" w:rsidRPr="005E2150" w:rsidRDefault="008E602B" w:rsidP="008E602B">
            <w:pPr>
              <w:spacing w:before="120" w:after="120"/>
              <w:ind w:right="144" w:firstLine="0"/>
              <w:jc w:val="right"/>
              <w:rPr>
                <w:rFonts w:eastAsia="Times"/>
                <w:sz w:val="24"/>
              </w:rPr>
            </w:pPr>
            <w:r w:rsidRPr="005E2150">
              <w:rPr>
                <w:rFonts w:eastAsia="Times"/>
                <w:sz w:val="24"/>
              </w:rPr>
              <w:t>108</w:t>
            </w:r>
          </w:p>
        </w:tc>
        <w:tc>
          <w:tcPr>
            <w:tcW w:w="674" w:type="dxa"/>
            <w:tcBorders>
              <w:top w:val="single" w:sz="4" w:space="0" w:color="auto"/>
              <w:bottom w:val="single" w:sz="4" w:space="0" w:color="auto"/>
            </w:tcBorders>
          </w:tcPr>
          <w:p w14:paraId="6A8588AA" w14:textId="77777777" w:rsidR="008E602B" w:rsidRPr="005E2150" w:rsidRDefault="008E602B" w:rsidP="008E602B">
            <w:pPr>
              <w:spacing w:before="120" w:after="120"/>
              <w:ind w:right="144" w:firstLine="0"/>
              <w:jc w:val="right"/>
              <w:rPr>
                <w:rFonts w:eastAsia="Times"/>
                <w:sz w:val="24"/>
              </w:rPr>
            </w:pPr>
            <w:r w:rsidRPr="005E2150">
              <w:rPr>
                <w:rFonts w:eastAsia="Times"/>
                <w:sz w:val="24"/>
              </w:rPr>
              <w:t>110</w:t>
            </w:r>
          </w:p>
        </w:tc>
        <w:tc>
          <w:tcPr>
            <w:tcW w:w="674" w:type="dxa"/>
            <w:tcBorders>
              <w:top w:val="single" w:sz="4" w:space="0" w:color="auto"/>
              <w:bottom w:val="single" w:sz="4" w:space="0" w:color="auto"/>
            </w:tcBorders>
          </w:tcPr>
          <w:p w14:paraId="1FD8E15D" w14:textId="77777777" w:rsidR="008E602B" w:rsidRPr="005E2150" w:rsidRDefault="008E602B" w:rsidP="008E602B">
            <w:pPr>
              <w:spacing w:before="120" w:after="120"/>
              <w:ind w:right="144" w:firstLine="0"/>
              <w:jc w:val="right"/>
              <w:rPr>
                <w:rFonts w:eastAsia="Times"/>
                <w:sz w:val="24"/>
              </w:rPr>
            </w:pPr>
            <w:r w:rsidRPr="005E2150">
              <w:rPr>
                <w:rFonts w:eastAsia="Times"/>
                <w:sz w:val="24"/>
              </w:rPr>
              <w:t>110</w:t>
            </w:r>
          </w:p>
        </w:tc>
        <w:tc>
          <w:tcPr>
            <w:tcW w:w="675" w:type="dxa"/>
            <w:tcBorders>
              <w:top w:val="single" w:sz="4" w:space="0" w:color="auto"/>
              <w:bottom w:val="single" w:sz="4" w:space="0" w:color="auto"/>
            </w:tcBorders>
          </w:tcPr>
          <w:p w14:paraId="5E4A7889" w14:textId="77777777" w:rsidR="008E602B" w:rsidRPr="005E2150" w:rsidRDefault="008E602B" w:rsidP="008E602B">
            <w:pPr>
              <w:spacing w:before="120" w:after="120"/>
              <w:ind w:right="144" w:firstLine="0"/>
              <w:jc w:val="right"/>
              <w:rPr>
                <w:rFonts w:eastAsia="Times"/>
                <w:sz w:val="24"/>
              </w:rPr>
            </w:pPr>
            <w:r w:rsidRPr="005E2150">
              <w:rPr>
                <w:rFonts w:eastAsia="Times"/>
                <w:sz w:val="24"/>
              </w:rPr>
              <w:t>338</w:t>
            </w:r>
          </w:p>
        </w:tc>
        <w:tc>
          <w:tcPr>
            <w:tcW w:w="675" w:type="dxa"/>
            <w:tcBorders>
              <w:top w:val="single" w:sz="4" w:space="0" w:color="auto"/>
              <w:bottom w:val="single" w:sz="4" w:space="0" w:color="auto"/>
            </w:tcBorders>
          </w:tcPr>
          <w:p w14:paraId="69FF121C" w14:textId="77777777" w:rsidR="008E602B" w:rsidRPr="005E2150" w:rsidRDefault="008E602B" w:rsidP="008E602B">
            <w:pPr>
              <w:spacing w:before="120" w:after="120"/>
              <w:ind w:right="144" w:firstLine="0"/>
              <w:jc w:val="right"/>
              <w:rPr>
                <w:rFonts w:eastAsia="Times"/>
                <w:sz w:val="24"/>
              </w:rPr>
            </w:pPr>
            <w:r w:rsidRPr="005E2150">
              <w:rPr>
                <w:rFonts w:eastAsia="Times"/>
                <w:sz w:val="24"/>
              </w:rPr>
              <w:t>108</w:t>
            </w:r>
          </w:p>
        </w:tc>
        <w:tc>
          <w:tcPr>
            <w:tcW w:w="675" w:type="dxa"/>
            <w:tcBorders>
              <w:top w:val="single" w:sz="4" w:space="0" w:color="auto"/>
              <w:bottom w:val="single" w:sz="4" w:space="0" w:color="auto"/>
            </w:tcBorders>
          </w:tcPr>
          <w:p w14:paraId="79669D0D" w14:textId="77777777" w:rsidR="008E602B" w:rsidRPr="005E2150" w:rsidRDefault="008E602B" w:rsidP="008E602B">
            <w:pPr>
              <w:spacing w:before="120" w:after="120"/>
              <w:ind w:right="144" w:firstLine="0"/>
              <w:jc w:val="right"/>
              <w:rPr>
                <w:rFonts w:eastAsia="Times"/>
                <w:sz w:val="24"/>
              </w:rPr>
            </w:pPr>
            <w:r w:rsidRPr="005E2150">
              <w:rPr>
                <w:rFonts w:eastAsia="Times"/>
                <w:sz w:val="24"/>
              </w:rPr>
              <w:t>110</w:t>
            </w:r>
          </w:p>
        </w:tc>
        <w:tc>
          <w:tcPr>
            <w:tcW w:w="675" w:type="dxa"/>
            <w:tcBorders>
              <w:top w:val="single" w:sz="4" w:space="0" w:color="auto"/>
              <w:bottom w:val="single" w:sz="4" w:space="0" w:color="auto"/>
            </w:tcBorders>
          </w:tcPr>
          <w:p w14:paraId="70A3F69A" w14:textId="77777777" w:rsidR="008E602B" w:rsidRPr="005E2150" w:rsidRDefault="008E602B" w:rsidP="008E602B">
            <w:pPr>
              <w:spacing w:before="120" w:after="120"/>
              <w:ind w:right="144" w:firstLine="0"/>
              <w:jc w:val="right"/>
              <w:rPr>
                <w:rFonts w:eastAsia="Times"/>
                <w:sz w:val="24"/>
              </w:rPr>
            </w:pPr>
            <w:r w:rsidRPr="005E2150">
              <w:rPr>
                <w:rFonts w:eastAsia="Times"/>
                <w:sz w:val="24"/>
              </w:rPr>
              <w:t>110</w:t>
            </w:r>
          </w:p>
        </w:tc>
        <w:tc>
          <w:tcPr>
            <w:tcW w:w="675" w:type="dxa"/>
            <w:tcBorders>
              <w:top w:val="single" w:sz="4" w:space="0" w:color="auto"/>
              <w:bottom w:val="single" w:sz="4" w:space="0" w:color="auto"/>
            </w:tcBorders>
          </w:tcPr>
          <w:p w14:paraId="5D386DF3" w14:textId="77777777" w:rsidR="008E602B" w:rsidRPr="005E2150" w:rsidRDefault="008E602B" w:rsidP="008E602B">
            <w:pPr>
              <w:spacing w:before="120" w:after="120"/>
              <w:ind w:right="144" w:firstLine="0"/>
              <w:jc w:val="right"/>
              <w:rPr>
                <w:rFonts w:eastAsia="Times"/>
                <w:sz w:val="24"/>
              </w:rPr>
            </w:pPr>
            <w:r w:rsidRPr="005E2150">
              <w:rPr>
                <w:rFonts w:eastAsia="Times"/>
                <w:sz w:val="24"/>
              </w:rPr>
              <w:t>328</w:t>
            </w:r>
          </w:p>
        </w:tc>
      </w:tr>
    </w:tbl>
    <w:p w14:paraId="7C61F0B3" w14:textId="77777777" w:rsidR="008E602B" w:rsidRDefault="008E602B" w:rsidP="008E602B">
      <w:pPr>
        <w:spacing w:before="120" w:after="120"/>
        <w:jc w:val="both"/>
      </w:pPr>
    </w:p>
    <w:p w14:paraId="545C04E1" w14:textId="77777777" w:rsidR="008E602B" w:rsidRDefault="008E602B" w:rsidP="008E602B">
      <w:pPr>
        <w:spacing w:before="120" w:after="120"/>
        <w:ind w:firstLine="0"/>
        <w:jc w:val="both"/>
      </w:pPr>
      <w:r>
        <w:t>[188]</w:t>
      </w:r>
    </w:p>
    <w:p w14:paraId="6933FD55" w14:textId="77777777" w:rsidR="008E602B" w:rsidRPr="006B36AB" w:rsidRDefault="008E602B" w:rsidP="008E602B">
      <w:pPr>
        <w:spacing w:before="120" w:after="120"/>
        <w:ind w:firstLine="0"/>
        <w:jc w:val="both"/>
      </w:pPr>
      <w:r w:rsidRPr="006B36AB">
        <w:rPr>
          <w:color w:val="000000"/>
        </w:rPr>
        <w:t>tuelle apparaît — très — trop, diront certains — hautement qual</w:t>
      </w:r>
      <w:r w:rsidRPr="006B36AB">
        <w:rPr>
          <w:color w:val="000000"/>
        </w:rPr>
        <w:t>i</w:t>
      </w:r>
      <w:r w:rsidRPr="006B36AB">
        <w:rPr>
          <w:color w:val="000000"/>
        </w:rPr>
        <w:t>fiée. Tout porte ainsi à croire qu’on retrouve au sein du P.Q. un él</w:t>
      </w:r>
      <w:r w:rsidRPr="006B36AB">
        <w:rPr>
          <w:color w:val="000000"/>
        </w:rPr>
        <w:t>é</w:t>
      </w:r>
      <w:r w:rsidRPr="006B36AB">
        <w:rPr>
          <w:color w:val="000000"/>
        </w:rPr>
        <w:t>ment nationaliste militant qui se caractérise par la possession d’un fort cap</w:t>
      </w:r>
      <w:r w:rsidRPr="006B36AB">
        <w:rPr>
          <w:color w:val="000000"/>
        </w:rPr>
        <w:t>i</w:t>
      </w:r>
      <w:r w:rsidRPr="006B36AB">
        <w:rPr>
          <w:color w:val="000000"/>
        </w:rPr>
        <w:t>tal culturel (titres scolaires, connaissance de l’art et de la littérat</w:t>
      </w:r>
      <w:r w:rsidRPr="006B36AB">
        <w:rPr>
          <w:color w:val="000000"/>
        </w:rPr>
        <w:t>u</w:t>
      </w:r>
      <w:r w:rsidRPr="006B36AB">
        <w:rPr>
          <w:color w:val="000000"/>
        </w:rPr>
        <w:t>re, maîtrise de la langue française orale et écrite, publication d’articles et de livres, etc.) et qui souvent provient de la nouvelle petite bourgeo</w:t>
      </w:r>
      <w:r w:rsidRPr="006B36AB">
        <w:rPr>
          <w:color w:val="000000"/>
        </w:rPr>
        <w:t>i</w:t>
      </w:r>
      <w:r w:rsidRPr="006B36AB">
        <w:rPr>
          <w:color w:val="000000"/>
        </w:rPr>
        <w:t>sie et aussi de la bourgeoisie nouvelle</w:t>
      </w:r>
      <w:r>
        <w:rPr>
          <w:color w:val="000000"/>
        </w:rPr>
        <w:t> </w:t>
      </w:r>
      <w:r>
        <w:rPr>
          <w:rStyle w:val="Appelnotedebasdep"/>
        </w:rPr>
        <w:footnoteReference w:id="75"/>
      </w:r>
      <w:r w:rsidRPr="006B36AB">
        <w:rPr>
          <w:color w:val="000000"/>
        </w:rPr>
        <w:t>. Ce sont les couches et les classes sociales, qui en fonction de leur position sociale et en ra</w:t>
      </w:r>
      <w:r w:rsidRPr="006B36AB">
        <w:rPr>
          <w:color w:val="000000"/>
        </w:rPr>
        <w:t>i</w:t>
      </w:r>
      <w:r w:rsidRPr="006B36AB">
        <w:rPr>
          <w:color w:val="000000"/>
        </w:rPr>
        <w:t>son de leur capital culturel, ont tout intérêt à “investir dans la nation</w:t>
      </w:r>
      <w:r w:rsidRPr="006B36AB">
        <w:rPr>
          <w:color w:val="000000"/>
        </w:rPr>
        <w:t>a</w:t>
      </w:r>
      <w:r w:rsidRPr="006B36AB">
        <w:rPr>
          <w:color w:val="000000"/>
        </w:rPr>
        <w:t>lité” et qui sont de ce fait plus portés à dramatiser le danger réel de l’assimilation de la collectivité québécoise francophone : la consolid</w:t>
      </w:r>
      <w:r w:rsidRPr="006B36AB">
        <w:rPr>
          <w:color w:val="000000"/>
        </w:rPr>
        <w:t>a</w:t>
      </w:r>
      <w:r w:rsidRPr="006B36AB">
        <w:rPr>
          <w:color w:val="000000"/>
        </w:rPr>
        <w:t>tion et l’élargissement d’un marché national ou linguistique est la condition même de leur « survivance », i.e. du maintien et de l’amélioration</w:t>
      </w:r>
      <w:r>
        <w:rPr>
          <w:color w:val="000000"/>
        </w:rPr>
        <w:t xml:space="preserve"> [189]</w:t>
      </w:r>
      <w:r w:rsidRPr="006B36AB">
        <w:rPr>
          <w:color w:val="000000"/>
        </w:rPr>
        <w:t xml:space="preserve"> de leur position sociale. Aussi ne faut-il pas s’étonner qu’une des premières mesures législatives importantes qu’a élaborée le nouveau gouvernement porte spécifiquement sur la </w:t>
      </w:r>
      <w:r w:rsidRPr="006B36AB">
        <w:rPr>
          <w:i/>
          <w:iCs/>
          <w:color w:val="000000"/>
        </w:rPr>
        <w:t>langue</w:t>
      </w:r>
      <w:r w:rsidRPr="006B36AB">
        <w:rPr>
          <w:color w:val="000000"/>
        </w:rPr>
        <w:t xml:space="preserve"> et que ses propositions les plus radicales concernent le secteur de </w:t>
      </w:r>
      <w:r w:rsidRPr="006B36AB">
        <w:rPr>
          <w:i/>
          <w:iCs/>
          <w:color w:val="000000"/>
        </w:rPr>
        <w:t>l’enseignement.</w:t>
      </w:r>
      <w:r w:rsidRPr="006B36AB">
        <w:rPr>
          <w:color w:val="000000"/>
        </w:rPr>
        <w:t xml:space="preserve"> Pour ceux dont la qualification est étroitement liée à la maîtrise et à l’utilisation de la langue française ou qui ont intérêt à constituer un marché national (francophone) unifié, la question li</w:t>
      </w:r>
      <w:r w:rsidRPr="006B36AB">
        <w:rPr>
          <w:color w:val="000000"/>
        </w:rPr>
        <w:t>n</w:t>
      </w:r>
      <w:r w:rsidRPr="006B36AB">
        <w:rPr>
          <w:color w:val="000000"/>
        </w:rPr>
        <w:t>guistique est effectivement un enjeu central et le principal moyen dont ils disposent pour sauver cette compétence et aussi pour sauver ce marché, est le système d’enseignement : l’importance du système sc</w:t>
      </w:r>
      <w:r w:rsidRPr="006B36AB">
        <w:rPr>
          <w:color w:val="000000"/>
        </w:rPr>
        <w:t>o</w:t>
      </w:r>
      <w:r w:rsidRPr="006B36AB">
        <w:rPr>
          <w:color w:val="000000"/>
        </w:rPr>
        <w:t>laire n’est en effet si grande que parce que « celui-ci a le monopole de la production de masse des producteurs et des consommateurs, donc de la reproduction du marché dont dépendent la valeur de la comp</w:t>
      </w:r>
      <w:r w:rsidRPr="006B36AB">
        <w:rPr>
          <w:color w:val="000000"/>
        </w:rPr>
        <w:t>é</w:t>
      </w:r>
      <w:r w:rsidRPr="006B36AB">
        <w:rPr>
          <w:color w:val="000000"/>
        </w:rPr>
        <w:t>tence linguistique, sa capacité de fonctionner le capital linguist</w:t>
      </w:r>
      <w:r w:rsidRPr="006B36AB">
        <w:rPr>
          <w:color w:val="000000"/>
        </w:rPr>
        <w:t>i</w:t>
      </w:r>
      <w:r w:rsidRPr="006B36AB">
        <w:rPr>
          <w:color w:val="000000"/>
        </w:rPr>
        <w:t>que</w:t>
      </w:r>
      <w:r>
        <w:rPr>
          <w:color w:val="000000"/>
        </w:rPr>
        <w:t> </w:t>
      </w:r>
      <w:r>
        <w:rPr>
          <w:rStyle w:val="Appelnotedebasdep"/>
        </w:rPr>
        <w:footnoteReference w:id="76"/>
      </w:r>
      <w:r w:rsidRPr="006B36AB">
        <w:rPr>
          <w:color w:val="000000"/>
        </w:rPr>
        <w:t xml:space="preserve"> ». </w:t>
      </w:r>
      <w:r>
        <w:rPr>
          <w:color w:val="000000"/>
        </w:rPr>
        <w:t>À</w:t>
      </w:r>
      <w:r w:rsidRPr="006B36AB">
        <w:rPr>
          <w:color w:val="000000"/>
        </w:rPr>
        <w:t xml:space="preserve"> un moment où la proportion de la population francophone au Qu</w:t>
      </w:r>
      <w:r w:rsidRPr="006B36AB">
        <w:rPr>
          <w:color w:val="000000"/>
        </w:rPr>
        <w:t>é</w:t>
      </w:r>
      <w:r w:rsidRPr="006B36AB">
        <w:rPr>
          <w:color w:val="000000"/>
        </w:rPr>
        <w:t>bec tend à diminuer et que des immigrants préfèrent, dans une propo</w:t>
      </w:r>
      <w:r w:rsidRPr="006B36AB">
        <w:rPr>
          <w:color w:val="000000"/>
        </w:rPr>
        <w:t>r</w:t>
      </w:r>
      <w:r w:rsidRPr="006B36AB">
        <w:rPr>
          <w:color w:val="000000"/>
        </w:rPr>
        <w:t>tion de plus en plus élevée, acquérir la maîtrise de la langue anglaise et inscrire leurs enfants dans des écoles anglophones, il est « de bonne guerre » de vouloir, par des mesures législatives, enrayer ce processus et ainsi limiter « certaines libertés individuelles ». L’on peut même s’étonner que le nouveau gouvernement ne soit pas allé jusqu’à abolir le double système d’enseignement et en proposer l’unification : tant que le marché linguistique ne sera pas unifié, il y a en effet de fortes chances que la langue française ne puisse s’imposer, au Québec, comme seule légitime.</w:t>
      </w:r>
    </w:p>
    <w:p w14:paraId="0A8A9EAB" w14:textId="77777777" w:rsidR="008E602B" w:rsidRPr="006B36AB" w:rsidRDefault="008E602B" w:rsidP="008E602B">
      <w:pPr>
        <w:spacing w:before="120" w:after="120"/>
        <w:jc w:val="both"/>
      </w:pPr>
      <w:r w:rsidRPr="006B36AB">
        <w:rPr>
          <w:color w:val="000000"/>
        </w:rPr>
        <w:t>Il faut reconnaître qu’une telle proposition aurait soulevé une très vive réaction de la population anglophone... protestante et qu’elle a</w:t>
      </w:r>
      <w:r w:rsidRPr="006B36AB">
        <w:rPr>
          <w:color w:val="000000"/>
        </w:rPr>
        <w:t>u</w:t>
      </w:r>
      <w:r w:rsidRPr="006B36AB">
        <w:rPr>
          <w:color w:val="000000"/>
        </w:rPr>
        <w:t>rait pu paraître peu acceptable du simple point de vue constitutionnel. Par ailleurs, les interrogations qu’ont soulevées eux-mêmes des me</w:t>
      </w:r>
      <w:r w:rsidRPr="006B36AB">
        <w:rPr>
          <w:color w:val="000000"/>
        </w:rPr>
        <w:t>m</w:t>
      </w:r>
      <w:r w:rsidRPr="006B36AB">
        <w:rPr>
          <w:color w:val="000000"/>
        </w:rPr>
        <w:t xml:space="preserve">bres du Gouvernement québécois et aussi les modifications qui furent apportées au projet original de la loi illustrent les difficultés </w:t>
      </w:r>
      <w:r>
        <w:rPr>
          <w:color w:val="000000"/>
        </w:rPr>
        <w:t>pour une collectivité linguisti</w:t>
      </w:r>
      <w:r w:rsidRPr="006B36AB">
        <w:rPr>
          <w:color w:val="000000"/>
        </w:rPr>
        <w:t>que</w:t>
      </w:r>
      <w:r>
        <w:rPr>
          <w:color w:val="000000"/>
        </w:rPr>
        <w:t xml:space="preserve"> [190]</w:t>
      </w:r>
      <w:r w:rsidRPr="006B36AB">
        <w:rPr>
          <w:color w:val="000000"/>
        </w:rPr>
        <w:t xml:space="preserve"> de légiférer en matières linguistiques : tout l’art politique consiste à hausser la valeur de la langue française sur le marché qu</w:t>
      </w:r>
      <w:r w:rsidRPr="006B36AB">
        <w:rPr>
          <w:color w:val="000000"/>
        </w:rPr>
        <w:t>é</w:t>
      </w:r>
      <w:r w:rsidRPr="006B36AB">
        <w:rPr>
          <w:color w:val="000000"/>
        </w:rPr>
        <w:t>bécois sans pour autant modifier de façon négative la position sociale et les conditions matérielles d’existence de ceux qui la parlent et qui « en vivent ».</w:t>
      </w:r>
    </w:p>
    <w:p w14:paraId="02F5B21C" w14:textId="77777777" w:rsidR="008E602B" w:rsidRPr="006B36AB" w:rsidRDefault="008E602B" w:rsidP="008E602B">
      <w:pPr>
        <w:spacing w:before="120" w:after="120"/>
        <w:jc w:val="both"/>
      </w:pPr>
      <w:r w:rsidRPr="006B36AB">
        <w:rPr>
          <w:color w:val="000000"/>
        </w:rPr>
        <w:t>Parce qu’une langue vaut ce que valent ceux qui la parlent, il peut apparaître illusoire de vouloir en généraliser l’usage sans modifier le pouvoir dans les rapports de force économiques et politiques des d</w:t>
      </w:r>
      <w:r w:rsidRPr="006B36AB">
        <w:rPr>
          <w:color w:val="000000"/>
        </w:rPr>
        <w:t>é</w:t>
      </w:r>
      <w:r w:rsidRPr="006B36AB">
        <w:rPr>
          <w:color w:val="000000"/>
        </w:rPr>
        <w:t xml:space="preserve">tenteurs de la compétence linguistique correspondante. La présente charte peut apparaître, quoiqu’elle s’accompagne de politiques de francisation des entreprises, comme un </w:t>
      </w:r>
      <w:r w:rsidRPr="006B36AB">
        <w:rPr>
          <w:i/>
          <w:iCs/>
          <w:color w:val="000000"/>
        </w:rPr>
        <w:t>geste purement symbolique.</w:t>
      </w:r>
      <w:r w:rsidRPr="006B36AB">
        <w:rPr>
          <w:color w:val="000000"/>
        </w:rPr>
        <w:t xml:space="preserve"> Toute mesure nationaliste qui ne concerne que la langue est en effet équivoque : la possibilité de hausser la valeur sociale de la langue française demeure limitée par la dépendance du marché québécois à l’égard des marchés canadien et américain et aussi par la conjoncture économique nord-américaine actuelle. Les Néo-québécois n’ont pas totalement tort de se référer au contexte nord-américain ... Dans de telles conditions, un « sur-investissement » nationaliste risque en effet d’être préjudiciable non seulement pour ces derniers mais aussi pour ceux-là même qui tiennent un discours nationaliste : diminution des investissements étrangers, fermeture d’entreprises, déplacement de sièges sociaux, etc. Tout nationalisme qui n’est que culturel, linguist</w:t>
      </w:r>
      <w:r w:rsidRPr="006B36AB">
        <w:rPr>
          <w:color w:val="000000"/>
        </w:rPr>
        <w:t>i</w:t>
      </w:r>
      <w:r w:rsidRPr="006B36AB">
        <w:rPr>
          <w:color w:val="000000"/>
        </w:rPr>
        <w:t>que ou même politique, comporte des limites qui ne peuvent pas être totalement masquées. Le gouvernement péquiste actuel a d’ailleurs lui-même hésité à présenter certains chapitres de son projet de charte de la langue — par exemple en ce qui a trait au statut des Angloph</w:t>
      </w:r>
      <w:r w:rsidRPr="006B36AB">
        <w:rPr>
          <w:color w:val="000000"/>
        </w:rPr>
        <w:t>o</w:t>
      </w:r>
      <w:r w:rsidRPr="006B36AB">
        <w:rPr>
          <w:color w:val="000000"/>
        </w:rPr>
        <w:t xml:space="preserve">nes hors Québec — et demeure, dans la mise en marche du processus de francisation des entreprises, très prudent, tout se passe comme si celui-ci cherchait à élargir sa base électorale tout en évitant de s’aliéner les </w:t>
      </w:r>
      <w:r>
        <w:rPr>
          <w:color w:val="000000"/>
        </w:rPr>
        <w:t>« grands » intérêts économiques</w:t>
      </w:r>
      <w:r w:rsidRPr="006B36AB">
        <w:rPr>
          <w:color w:val="000000"/>
        </w:rPr>
        <w:t>... Cette prudence est probablement un effet de l’exercice même du pouvoir politique : en situation de dépendance économique, les limites structurelles de l’action d’un gouvernement provincial sont telles que deviennent m</w:t>
      </w:r>
      <w:r w:rsidRPr="006B36AB">
        <w:rPr>
          <w:color w:val="000000"/>
        </w:rPr>
        <w:t>a</w:t>
      </w:r>
      <w:r w:rsidRPr="006B36AB">
        <w:rPr>
          <w:color w:val="000000"/>
        </w:rPr>
        <w:t>nifestes certains dangers d’un</w:t>
      </w:r>
      <w:r>
        <w:rPr>
          <w:color w:val="000000"/>
        </w:rPr>
        <w:t xml:space="preserve"> [191] </w:t>
      </w:r>
      <w:r w:rsidRPr="006B36AB">
        <w:rPr>
          <w:color w:val="000000"/>
        </w:rPr>
        <w:t>nationalisme exacerbé. Et tant que le projet politique du Parti Qu</w:t>
      </w:r>
      <w:r w:rsidRPr="006B36AB">
        <w:rPr>
          <w:color w:val="000000"/>
        </w:rPr>
        <w:t>é</w:t>
      </w:r>
      <w:r w:rsidRPr="006B36AB">
        <w:rPr>
          <w:color w:val="000000"/>
        </w:rPr>
        <w:t>bécois — une indépendance politique du Québec —, ne s’appuiera pas sur une transformation des rapports de force économiques, il est fort à craindre qu’il soit contraint d’une part de réduire la question nationale à une simple question linguistique et que d’autre part il tombe dans le piège de la recherche d’une tro</w:t>
      </w:r>
      <w:r w:rsidRPr="006B36AB">
        <w:rPr>
          <w:color w:val="000000"/>
        </w:rPr>
        <w:t>i</w:t>
      </w:r>
      <w:r w:rsidRPr="006B36AB">
        <w:rPr>
          <w:color w:val="000000"/>
        </w:rPr>
        <w:t>sième voie (fédéralisme renouvelé, statut particulier, etc.). Le nation</w:t>
      </w:r>
      <w:r w:rsidRPr="006B36AB">
        <w:rPr>
          <w:color w:val="000000"/>
        </w:rPr>
        <w:t>a</w:t>
      </w:r>
      <w:r w:rsidRPr="006B36AB">
        <w:rPr>
          <w:color w:val="000000"/>
        </w:rPr>
        <w:t>lisme équivoque n’aurait alors conduit qu’à l’élaboration d’une sol</w:t>
      </w:r>
      <w:r w:rsidRPr="006B36AB">
        <w:rPr>
          <w:color w:val="000000"/>
        </w:rPr>
        <w:t>u</w:t>
      </w:r>
      <w:r w:rsidRPr="006B36AB">
        <w:rPr>
          <w:color w:val="000000"/>
        </w:rPr>
        <w:t>tion ambiguë...</w:t>
      </w:r>
    </w:p>
    <w:p w14:paraId="26BE8130" w14:textId="77777777" w:rsidR="008E602B" w:rsidRDefault="008E602B" w:rsidP="008E602B">
      <w:pPr>
        <w:spacing w:before="120" w:after="120"/>
        <w:jc w:val="both"/>
        <w:rPr>
          <w:color w:val="000000"/>
        </w:rPr>
      </w:pPr>
      <w:r w:rsidRPr="006B36AB">
        <w:rPr>
          <w:color w:val="000000"/>
        </w:rPr>
        <w:t>Il semble cependant encore trop tôt pour porter un jugement d’ensemble sur l’action du gouvernement péquiste. La volonté d’effectuer la nationalisation des mines d’amiante (Asbestos Corp.) et d’élaborer des politiques économiques qui permettraient de restruct</w:t>
      </w:r>
      <w:r w:rsidRPr="006B36AB">
        <w:rPr>
          <w:color w:val="000000"/>
        </w:rPr>
        <w:t>u</w:t>
      </w:r>
      <w:r w:rsidRPr="006B36AB">
        <w:rPr>
          <w:color w:val="000000"/>
        </w:rPr>
        <w:t>rer l’économie québécoise est un aspect positif dont il faudra tenir compte. Mais pour l’instant, c’est-à-dire à la suite d’une année d’exercice du pouvoir, le gouvernement semble toujours être devant l’alternative suivante :</w:t>
      </w:r>
    </w:p>
    <w:p w14:paraId="756EDDF0" w14:textId="77777777" w:rsidR="008E602B" w:rsidRPr="006B36AB" w:rsidRDefault="008E602B" w:rsidP="008E602B">
      <w:pPr>
        <w:spacing w:before="120" w:after="120"/>
        <w:jc w:val="both"/>
      </w:pPr>
    </w:p>
    <w:p w14:paraId="39452651" w14:textId="77777777" w:rsidR="008E602B" w:rsidRPr="006B36AB" w:rsidRDefault="008E602B" w:rsidP="008E602B">
      <w:pPr>
        <w:pStyle w:val="citationliste"/>
      </w:pPr>
      <w:r w:rsidRPr="00F432B3">
        <w:t xml:space="preserve">ou poursuivre une politique nationaliste dans les secteurs culturels (langue, éducation, communication, culture des groupes minoritaires, etc.) et poser des gestes largement symboliques (ex. Fête Nationale du 24 juin, refus </w:t>
      </w:r>
      <w:r w:rsidRPr="006B36AB">
        <w:t>de participer au congrès des Municipalités avec présence d’un ministre fédéral, voyage en France, etc.) afin de masquer l’incapacité du Gouvernement actuel à agir dans le domaine économ</w:t>
      </w:r>
      <w:r w:rsidRPr="006B36AB">
        <w:t>i</w:t>
      </w:r>
      <w:r w:rsidRPr="006B36AB">
        <w:t>que.</w:t>
      </w:r>
    </w:p>
    <w:p w14:paraId="2CDBBB15" w14:textId="77777777" w:rsidR="008E602B" w:rsidRDefault="008E602B" w:rsidP="008E602B">
      <w:pPr>
        <w:pStyle w:val="citationliste"/>
      </w:pPr>
      <w:r w:rsidRPr="006B36AB">
        <w:t>ou, après avoir démontré que dans le système politique actuel (conf</w:t>
      </w:r>
      <w:r w:rsidRPr="006B36AB">
        <w:t>é</w:t>
      </w:r>
      <w:r w:rsidRPr="006B36AB">
        <w:t>dération) il est possible de régler les problèmes proprement linguist</w:t>
      </w:r>
      <w:r w:rsidRPr="006B36AB">
        <w:t>i</w:t>
      </w:r>
      <w:r w:rsidRPr="006B36AB">
        <w:t>ques</w:t>
      </w:r>
      <w:r w:rsidRPr="00F432B3">
        <w:t xml:space="preserve"> et culturels des Québécois (loi 101) mais que ces seules mesures sont largement insuffisantes, si elles ne s’appuient pas sur des polit</w:t>
      </w:r>
      <w:r w:rsidRPr="00F432B3">
        <w:t>i</w:t>
      </w:r>
      <w:r w:rsidRPr="00F432B3">
        <w:t>ques économiques, s’engager à modifier de manière profonde les ra</w:t>
      </w:r>
      <w:r w:rsidRPr="00F432B3">
        <w:t>p</w:t>
      </w:r>
      <w:r w:rsidRPr="00F432B3">
        <w:t>ports de forces économiques et politiques entre anglophones et franc</w:t>
      </w:r>
      <w:r w:rsidRPr="00F432B3">
        <w:t>o</w:t>
      </w:r>
      <w:r w:rsidRPr="00F432B3">
        <w:t>phones.</w:t>
      </w:r>
    </w:p>
    <w:p w14:paraId="04A4DD50" w14:textId="77777777" w:rsidR="008E602B" w:rsidRPr="00F432B3" w:rsidRDefault="008E602B" w:rsidP="008E602B">
      <w:pPr>
        <w:pStyle w:val="citationliste"/>
        <w:numPr>
          <w:ilvl w:val="0"/>
          <w:numId w:val="0"/>
        </w:numPr>
        <w:ind w:left="1080"/>
      </w:pPr>
    </w:p>
    <w:p w14:paraId="43CB00E2" w14:textId="77777777" w:rsidR="008E602B" w:rsidRPr="006B36AB" w:rsidRDefault="008E602B" w:rsidP="008E602B">
      <w:pPr>
        <w:spacing w:before="120" w:after="120"/>
        <w:jc w:val="both"/>
      </w:pPr>
      <w:r w:rsidRPr="006B36AB">
        <w:rPr>
          <w:color w:val="000000"/>
        </w:rPr>
        <w:t>Dans le premier cas, le Gouvernement péquiste préférant, par pr</w:t>
      </w:r>
      <w:r w:rsidRPr="006B36AB">
        <w:rPr>
          <w:color w:val="000000"/>
        </w:rPr>
        <w:t>u</w:t>
      </w:r>
      <w:r w:rsidRPr="006B36AB">
        <w:rPr>
          <w:color w:val="000000"/>
        </w:rPr>
        <w:t>dence ou réalisme, ne pas s’attaquer aux grands intérêts</w:t>
      </w:r>
      <w:r>
        <w:rPr>
          <w:color w:val="000000"/>
        </w:rPr>
        <w:t xml:space="preserve"> [192] </w:t>
      </w:r>
      <w:r w:rsidRPr="006B36AB">
        <w:rPr>
          <w:color w:val="000000"/>
        </w:rPr>
        <w:t>écon</w:t>
      </w:r>
      <w:r w:rsidRPr="006B36AB">
        <w:rPr>
          <w:color w:val="000000"/>
        </w:rPr>
        <w:t>o</w:t>
      </w:r>
      <w:r w:rsidRPr="006B36AB">
        <w:rPr>
          <w:color w:val="000000"/>
        </w:rPr>
        <w:t xml:space="preserve">miques, posera certes encore quelques gestes d’éclat mais maintiendra une politique économique relativement conservatrice et s’orientera, au moyen du référendum, qu’il pourrait gagner, vers un nationalisme très édulcoré misant plus sur l’association que sur la souveraineté. La crainte d’une telle orientation, que Vallières prend pour la réalité </w:t>
      </w:r>
      <w:r w:rsidRPr="006B36AB">
        <w:rPr>
          <w:i/>
          <w:iCs/>
          <w:color w:val="000000"/>
        </w:rPr>
        <w:t>(Un Québec impossible)</w:t>
      </w:r>
      <w:r w:rsidRPr="006B36AB">
        <w:rPr>
          <w:color w:val="000000"/>
        </w:rPr>
        <w:t xml:space="preserve">, n’est pas sans fondement... Le PQ ne nous aurait alors offert qu’une </w:t>
      </w:r>
      <w:r w:rsidRPr="006B36AB">
        <w:rPr>
          <w:i/>
          <w:iCs/>
          <w:color w:val="000000"/>
        </w:rPr>
        <w:t>vaste psychanalyse collective !</w:t>
      </w:r>
    </w:p>
    <w:p w14:paraId="5DEDA821" w14:textId="77777777" w:rsidR="008E602B" w:rsidRPr="006B36AB" w:rsidRDefault="008E602B" w:rsidP="008E602B">
      <w:pPr>
        <w:spacing w:before="120" w:after="120"/>
        <w:jc w:val="both"/>
      </w:pPr>
      <w:r w:rsidRPr="006B36AB">
        <w:rPr>
          <w:color w:val="000000"/>
        </w:rPr>
        <w:t>Dans le second cas, au risque d’affronter les grands intérêts, le Gouvernement s’engagera à modifier les rapports de force économ</w:t>
      </w:r>
      <w:r w:rsidRPr="006B36AB">
        <w:rPr>
          <w:color w:val="000000"/>
        </w:rPr>
        <w:t>i</w:t>
      </w:r>
      <w:r w:rsidRPr="006B36AB">
        <w:rPr>
          <w:color w:val="000000"/>
        </w:rPr>
        <w:t>ques et politiques et entreprendra une « nationalisation » à la fois de l’État et de l’économie québécoise.</w:t>
      </w:r>
    </w:p>
    <w:p w14:paraId="0157E584" w14:textId="77777777" w:rsidR="008E602B" w:rsidRPr="006B36AB" w:rsidRDefault="008E602B" w:rsidP="008E602B">
      <w:pPr>
        <w:spacing w:before="120" w:after="120"/>
        <w:jc w:val="both"/>
      </w:pPr>
      <w:r w:rsidRPr="006B36AB">
        <w:rPr>
          <w:color w:val="000000"/>
        </w:rPr>
        <w:t>L’on peut penser qu’une telle orientation l’amènera à chercher un appui plus explicite auprès de la classe ouvrière, en particulier du mouvement syndical, d’où des politiques sociales et du travail plus progressiste. Mais les chances que le PQ aura alors de gagner, tout au moins la première fois, le référendum semblent beaucoup plus faibles.</w:t>
      </w:r>
    </w:p>
    <w:p w14:paraId="240C9F2B" w14:textId="77777777" w:rsidR="008E602B" w:rsidRPr="006B36AB" w:rsidRDefault="008E602B" w:rsidP="008E602B">
      <w:pPr>
        <w:spacing w:before="120" w:after="120"/>
        <w:jc w:val="both"/>
      </w:pPr>
      <w:r w:rsidRPr="006B36AB">
        <w:rPr>
          <w:color w:val="000000"/>
        </w:rPr>
        <w:t>Il serait facile de conclure, comme le faisaient il y a une dizaine d’années les sociologues Fernand Dumont et Guy Rocher, qu’il est difficile de concilier le « national » et le « social ». Une telle auton</w:t>
      </w:r>
      <w:r w:rsidRPr="006B36AB">
        <w:rPr>
          <w:color w:val="000000"/>
        </w:rPr>
        <w:t>o</w:t>
      </w:r>
      <w:r w:rsidRPr="006B36AB">
        <w:rPr>
          <w:color w:val="000000"/>
        </w:rPr>
        <w:t>mie est loin d’être illusoire, mais elle ne repose non tant sur des dive</w:t>
      </w:r>
      <w:r w:rsidRPr="006B36AB">
        <w:rPr>
          <w:color w:val="000000"/>
        </w:rPr>
        <w:t>r</w:t>
      </w:r>
      <w:r w:rsidRPr="006B36AB">
        <w:rPr>
          <w:color w:val="000000"/>
        </w:rPr>
        <w:t>gences d’opinion que sur une opposition d’intérêts : tout dépassement ne peut se réaliser que sur la base d’une alliance ou tout au moins d’un rapprochement de classes (ouvrière et petite-bourgeoisie) qui ont des intérêts à la fois communs et contradictoires. Dans l’opposition, le Parti Québécois avait donné l’impression qu’il pouvait assumer cette contradiction et devenir l’instrument d’une très large mobilisation. Mais un an après la victoire inattendue du 15 novembre 1976, l’on est en droit d’en douter...</w:t>
      </w:r>
    </w:p>
    <w:p w14:paraId="13430087" w14:textId="77777777" w:rsidR="008E602B" w:rsidRDefault="008E602B" w:rsidP="008E602B">
      <w:pPr>
        <w:pStyle w:val="p"/>
      </w:pPr>
      <w:r>
        <w:br w:type="page"/>
        <w:t>[193]</w:t>
      </w:r>
    </w:p>
    <w:p w14:paraId="0C77FA19" w14:textId="77777777" w:rsidR="008E602B" w:rsidRPr="00E07116" w:rsidRDefault="008E602B" w:rsidP="008E602B">
      <w:pPr>
        <w:jc w:val="both"/>
      </w:pPr>
    </w:p>
    <w:p w14:paraId="71C25201" w14:textId="77777777" w:rsidR="008E602B" w:rsidRDefault="008E602B" w:rsidP="008E602B">
      <w:pPr>
        <w:jc w:val="both"/>
      </w:pPr>
    </w:p>
    <w:p w14:paraId="46D0EC68" w14:textId="77777777" w:rsidR="008E602B" w:rsidRPr="00E07116" w:rsidRDefault="008E602B" w:rsidP="008E602B">
      <w:pPr>
        <w:jc w:val="both"/>
      </w:pPr>
    </w:p>
    <w:p w14:paraId="580A3390" w14:textId="77777777" w:rsidR="008E602B" w:rsidRPr="001E6831" w:rsidRDefault="008E602B" w:rsidP="008E602B">
      <w:pPr>
        <w:ind w:firstLine="0"/>
        <w:jc w:val="center"/>
        <w:rPr>
          <w:sz w:val="24"/>
        </w:rPr>
      </w:pPr>
      <w:bookmarkStart w:id="24" w:name="Chance_au_coureur_pt_V_2"/>
      <w:r w:rsidRPr="001E6831">
        <w:rPr>
          <w:sz w:val="36"/>
        </w:rPr>
        <w:t>La chance au coureur.</w:t>
      </w:r>
      <w:r w:rsidRPr="001E6831">
        <w:rPr>
          <w:sz w:val="36"/>
        </w:rPr>
        <w:br/>
      </w:r>
      <w:r w:rsidRPr="001E6831">
        <w:rPr>
          <w:i/>
          <w:sz w:val="24"/>
        </w:rPr>
        <w:t>Bilan de l’action du Gouvern</w:t>
      </w:r>
      <w:r w:rsidRPr="001E6831">
        <w:rPr>
          <w:i/>
          <w:sz w:val="24"/>
        </w:rPr>
        <w:t>e</w:t>
      </w:r>
      <w:r w:rsidRPr="001E6831">
        <w:rPr>
          <w:i/>
          <w:sz w:val="24"/>
        </w:rPr>
        <w:t>ment du Parti québécois</w:t>
      </w:r>
    </w:p>
    <w:p w14:paraId="1A68F6BA" w14:textId="77777777" w:rsidR="008E602B" w:rsidRPr="00591DCE" w:rsidRDefault="008E602B" w:rsidP="008E602B">
      <w:pPr>
        <w:ind w:firstLine="0"/>
        <w:jc w:val="center"/>
        <w:rPr>
          <w:b/>
          <w:color w:val="000080"/>
          <w:sz w:val="24"/>
        </w:rPr>
      </w:pPr>
      <w:r>
        <w:rPr>
          <w:b/>
          <w:color w:val="000080"/>
          <w:sz w:val="24"/>
        </w:rPr>
        <w:t>Cinquième p</w:t>
      </w:r>
      <w:r w:rsidRPr="00591DCE">
        <w:rPr>
          <w:b/>
          <w:color w:val="000080"/>
          <w:sz w:val="24"/>
        </w:rPr>
        <w:t>artie</w:t>
      </w:r>
    </w:p>
    <w:p w14:paraId="47CE0820" w14:textId="77777777" w:rsidR="008E602B" w:rsidRPr="00384B20" w:rsidRDefault="008E602B" w:rsidP="008E602B">
      <w:pPr>
        <w:pStyle w:val="Titreniveau1"/>
      </w:pPr>
      <w:r>
        <w:t>V.2</w:t>
      </w:r>
    </w:p>
    <w:p w14:paraId="461A8333" w14:textId="77777777" w:rsidR="008E602B" w:rsidRPr="00E07116" w:rsidRDefault="008E602B" w:rsidP="008E602B">
      <w:pPr>
        <w:pStyle w:val="Titreniveau2"/>
      </w:pPr>
      <w:r>
        <w:t>“Question nationale</w:t>
      </w:r>
      <w:r>
        <w:br/>
        <w:t>et réforme constitutionnelle.”</w:t>
      </w:r>
    </w:p>
    <w:bookmarkEnd w:id="24"/>
    <w:p w14:paraId="022811A0" w14:textId="77777777" w:rsidR="008E602B" w:rsidRPr="00E07116" w:rsidRDefault="008E602B" w:rsidP="008E602B">
      <w:pPr>
        <w:jc w:val="both"/>
        <w:rPr>
          <w:szCs w:val="36"/>
        </w:rPr>
      </w:pPr>
    </w:p>
    <w:p w14:paraId="5638CF49" w14:textId="77777777" w:rsidR="008E602B" w:rsidRPr="00E07116" w:rsidRDefault="008E602B" w:rsidP="008E602B">
      <w:pPr>
        <w:pStyle w:val="auteur"/>
      </w:pPr>
      <w:r>
        <w:t>Gilles BOURQUE</w:t>
      </w:r>
    </w:p>
    <w:p w14:paraId="5C750B25" w14:textId="77777777" w:rsidR="008E602B" w:rsidRPr="00E07116" w:rsidRDefault="008E602B" w:rsidP="008E602B">
      <w:pPr>
        <w:jc w:val="both"/>
      </w:pPr>
    </w:p>
    <w:p w14:paraId="1139834E" w14:textId="77777777" w:rsidR="008E602B" w:rsidRDefault="008E602B" w:rsidP="008E602B">
      <w:pPr>
        <w:jc w:val="both"/>
      </w:pPr>
    </w:p>
    <w:p w14:paraId="666EFA49" w14:textId="77777777" w:rsidR="008E602B" w:rsidRPr="00E07116" w:rsidRDefault="008E602B" w:rsidP="008E602B">
      <w:pPr>
        <w:jc w:val="both"/>
      </w:pPr>
    </w:p>
    <w:p w14:paraId="4A84B024" w14:textId="77777777" w:rsidR="008E602B" w:rsidRPr="00E07116" w:rsidRDefault="008E602B" w:rsidP="008E602B">
      <w:pPr>
        <w:jc w:val="both"/>
      </w:pPr>
    </w:p>
    <w:p w14:paraId="5F6624F3" w14:textId="77777777" w:rsidR="008E602B" w:rsidRPr="00384B20" w:rsidRDefault="008E602B" w:rsidP="008E602B">
      <w:pPr>
        <w:ind w:right="90" w:firstLine="0"/>
        <w:jc w:val="both"/>
        <w:rPr>
          <w:sz w:val="20"/>
        </w:rPr>
      </w:pPr>
      <w:hyperlink w:anchor="tdm" w:history="1">
        <w:r w:rsidRPr="00384B20">
          <w:rPr>
            <w:rStyle w:val="Hyperlien"/>
            <w:sz w:val="20"/>
          </w:rPr>
          <w:t>Retour à la table des matières</w:t>
        </w:r>
      </w:hyperlink>
    </w:p>
    <w:p w14:paraId="6CA4703E" w14:textId="77777777" w:rsidR="008E602B" w:rsidRPr="00F72DFA" w:rsidRDefault="008E602B" w:rsidP="008E602B">
      <w:pPr>
        <w:spacing w:before="120" w:after="120"/>
        <w:jc w:val="both"/>
      </w:pPr>
      <w:r w:rsidRPr="00F72DFA">
        <w:rPr>
          <w:color w:val="000000"/>
        </w:rPr>
        <w:t>On m’a demandé de commenter l’excellent texte que vient de vous proposer Marcel Fournier. Il y aurait beaucoup à dire, bien sûr, mais le temps nous étant accordé avec parcimonie, j’ai choisi de poser des questions à partir de son texte, en évitant de tomber dans les pièges académiques d’une discussion conceptuelle. Je réserve pour d’autres lieux les distinctions subtiles entre la nouvelle petite bourgeoisie des uns et la bourgeoisie nouvelle des autres. Je fais moi-même appel dans les quelques réflexions qui suivront, à un ensemble conceptuel clair</w:t>
      </w:r>
      <w:r w:rsidRPr="00F72DFA">
        <w:rPr>
          <w:color w:val="000000"/>
        </w:rPr>
        <w:t>e</w:t>
      </w:r>
      <w:r w:rsidRPr="00F72DFA">
        <w:rPr>
          <w:color w:val="000000"/>
        </w:rPr>
        <w:t>ment identifiable, mais je laisse à chacun le soin de faire les tradu</w:t>
      </w:r>
      <w:r w:rsidRPr="00F72DFA">
        <w:rPr>
          <w:color w:val="000000"/>
        </w:rPr>
        <w:t>c</w:t>
      </w:r>
      <w:r w:rsidRPr="00F72DFA">
        <w:rPr>
          <w:color w:val="000000"/>
        </w:rPr>
        <w:t>tions qu’il voudra bien effectuer. Enfin, avant de commencer, je so</w:t>
      </w:r>
      <w:r w:rsidRPr="00F72DFA">
        <w:rPr>
          <w:color w:val="000000"/>
        </w:rPr>
        <w:t>u</w:t>
      </w:r>
      <w:r w:rsidRPr="00F72DFA">
        <w:rPr>
          <w:color w:val="000000"/>
        </w:rPr>
        <w:t>ligne que j’ai choisi de ne pas m’abriter derrière une fausse neutralité sociologique.</w:t>
      </w:r>
    </w:p>
    <w:p w14:paraId="7B72DEED" w14:textId="77777777" w:rsidR="008E602B" w:rsidRPr="00F72DFA" w:rsidRDefault="008E602B" w:rsidP="008E602B">
      <w:pPr>
        <w:spacing w:before="120" w:after="120"/>
        <w:jc w:val="both"/>
      </w:pPr>
      <w:r w:rsidRPr="00F72DFA">
        <w:rPr>
          <w:color w:val="000000"/>
        </w:rPr>
        <w:t>La question linguistique d’abord. Fournier a bien montré que l’analyse de la loi</w:t>
      </w:r>
      <w:r>
        <w:rPr>
          <w:color w:val="000000"/>
        </w:rPr>
        <w:t> </w:t>
      </w:r>
      <w:r w:rsidRPr="00F72DFA">
        <w:rPr>
          <w:color w:val="000000"/>
        </w:rPr>
        <w:t>101 ne pouvait se faire uniquement en elle-même et pour elle-même. Il a tout à fait raison de souligner que la question n</w:t>
      </w:r>
      <w:r w:rsidRPr="00F72DFA">
        <w:rPr>
          <w:color w:val="000000"/>
        </w:rPr>
        <w:t>a</w:t>
      </w:r>
      <w:r w:rsidRPr="00F72DFA">
        <w:rPr>
          <w:color w:val="000000"/>
        </w:rPr>
        <w:t>tionale déborde largement la question linguistique. On ne peut en effet traiter de la loi</w:t>
      </w:r>
      <w:r>
        <w:rPr>
          <w:color w:val="000000"/>
        </w:rPr>
        <w:t> </w:t>
      </w:r>
      <w:r w:rsidRPr="00F72DFA">
        <w:rPr>
          <w:color w:val="000000"/>
        </w:rPr>
        <w:t>101 sans d’abord la mettre en rapport avec le projet global de souveraineté politique. Dans ce contexte, l’esprit général qui a inspiré cette loi me paraît juste en ce qu’il vise à protéger la langue de l’éventuelle majorité, sans opprimer la minorité nationale qui ne manquera pas de demeurer au Québec. Même s’ils font actuellement partie de la nation dominante, tous les anglophones du Québec ne sont pas les complices inconditionnels de l’oppression nationale que subi</w:t>
      </w:r>
      <w:r w:rsidRPr="00F72DFA">
        <w:rPr>
          <w:color w:val="000000"/>
        </w:rPr>
        <w:t>s</w:t>
      </w:r>
      <w:r w:rsidRPr="00F72DFA">
        <w:rPr>
          <w:color w:val="000000"/>
        </w:rPr>
        <w:t>sent les Québécois. Mais il faut aussi placer cette question linguistique dans la complexité des rapports d’alliance à l’intérieur desquels s’inscrit et semble parfois s’embourber le Parti Québécois. Comment, par exemple, rendre l’école française vraiment accessible aux all</w:t>
      </w:r>
      <w:r w:rsidRPr="00F72DFA">
        <w:rPr>
          <w:color w:val="000000"/>
        </w:rPr>
        <w:t>o</w:t>
      </w:r>
      <w:r w:rsidRPr="00F72DFA">
        <w:rPr>
          <w:color w:val="000000"/>
        </w:rPr>
        <w:t>phones si l’on ne transforme pas profondément les structures de l’école confessionnelle ? Les hésitations du PQ à ce propos, pour qui la réintroduction du latin dans le</w:t>
      </w:r>
      <w:r>
        <w:rPr>
          <w:color w:val="000000"/>
        </w:rPr>
        <w:t xml:space="preserve"> [194] </w:t>
      </w:r>
      <w:r w:rsidRPr="00F72DFA">
        <w:rPr>
          <w:color w:val="000000"/>
        </w:rPr>
        <w:t>cycle des études secondaires semble parfois être une question plus importante que celle du dév</w:t>
      </w:r>
      <w:r w:rsidRPr="00F72DFA">
        <w:rPr>
          <w:color w:val="000000"/>
        </w:rPr>
        <w:t>e</w:t>
      </w:r>
      <w:r w:rsidRPr="00F72DFA">
        <w:rPr>
          <w:color w:val="000000"/>
        </w:rPr>
        <w:t>loppement d’une école ouverte, ne s</w:t>
      </w:r>
      <w:r w:rsidRPr="00F72DFA">
        <w:rPr>
          <w:color w:val="000000"/>
        </w:rPr>
        <w:t>e</w:t>
      </w:r>
      <w:r w:rsidRPr="00F72DFA">
        <w:rPr>
          <w:color w:val="000000"/>
        </w:rPr>
        <w:t>raient-elles pas une indication du poids encore plus grand que l’on ne pense de la petite bourgeoisie tr</w:t>
      </w:r>
      <w:r w:rsidRPr="00F72DFA">
        <w:rPr>
          <w:color w:val="000000"/>
        </w:rPr>
        <w:t>a</w:t>
      </w:r>
      <w:r w:rsidRPr="00F72DFA">
        <w:rPr>
          <w:color w:val="000000"/>
        </w:rPr>
        <w:t>ditionnelle ? Le PQ en tous cas se</w:t>
      </w:r>
      <w:r w:rsidRPr="00F72DFA">
        <w:rPr>
          <w:color w:val="000000"/>
        </w:rPr>
        <w:t>m</w:t>
      </w:r>
      <w:r w:rsidRPr="00F72DFA">
        <w:rPr>
          <w:color w:val="000000"/>
        </w:rPr>
        <w:t>ble se croire obligé de lui donner, à elle aussi, sa petite part du gâteau. Fournier parlait tout à l’heure de reconversion de la petite bourgeoisie traditionnelle. On pourrait aussi parler de reconversion des intelle</w:t>
      </w:r>
      <w:r w:rsidRPr="00F72DFA">
        <w:rPr>
          <w:color w:val="000000"/>
        </w:rPr>
        <w:t>c</w:t>
      </w:r>
      <w:r w:rsidRPr="00F72DFA">
        <w:rPr>
          <w:color w:val="000000"/>
        </w:rPr>
        <w:t>tuels organiques de la bourgeoisie traditionnelle. On pourrait aussi parler de reconversion des intelle</w:t>
      </w:r>
      <w:r w:rsidRPr="00F72DFA">
        <w:rPr>
          <w:color w:val="000000"/>
        </w:rPr>
        <w:t>c</w:t>
      </w:r>
      <w:r w:rsidRPr="00F72DFA">
        <w:rPr>
          <w:color w:val="000000"/>
        </w:rPr>
        <w:t>tuels organiques de la bourgeoisie québécoise, mais en ajoutant tout de suite qu’un bon nombre d’entre eux semble avoir oublié de se r</w:t>
      </w:r>
      <w:r w:rsidRPr="00F72DFA">
        <w:rPr>
          <w:color w:val="000000"/>
        </w:rPr>
        <w:t>e</w:t>
      </w:r>
      <w:r w:rsidRPr="00F72DFA">
        <w:rPr>
          <w:color w:val="000000"/>
        </w:rPr>
        <w:t>convertir ! Mais quand on veut faire l’indépendance tranquille, après avoir fait la révolution tranquille et subit la réaction tranquille, on ne va pas aussi facilement troubler l’eau des bénitiers, même s’il n’en reste pas beaucoup.</w:t>
      </w:r>
    </w:p>
    <w:p w14:paraId="00DF133A" w14:textId="77777777" w:rsidR="008E602B" w:rsidRPr="00F72DFA" w:rsidRDefault="008E602B" w:rsidP="008E602B">
      <w:pPr>
        <w:spacing w:before="120" w:after="120"/>
        <w:jc w:val="both"/>
      </w:pPr>
      <w:r w:rsidRPr="00F72DFA">
        <w:rPr>
          <w:color w:val="000000"/>
        </w:rPr>
        <w:t>Nous voilà de plein pied dans l’épineuse question du caractère de classe du Parti Québécois. Si, comme je viens de le dire, le PQ tend à s’embourber dans ses alliances, il faut bien admettre que les sociol</w:t>
      </w:r>
      <w:r w:rsidRPr="00F72DFA">
        <w:rPr>
          <w:color w:val="000000"/>
        </w:rPr>
        <w:t>o</w:t>
      </w:r>
      <w:r w:rsidRPr="00F72DFA">
        <w:rPr>
          <w:color w:val="000000"/>
        </w:rPr>
        <w:t>gues « s’enfargent » plus souvent qu’autrement dans leurs concepts. De la classe ethnique, à la petite bourgeoisie technocratique, en pa</w:t>
      </w:r>
      <w:r w:rsidRPr="00F72DFA">
        <w:rPr>
          <w:color w:val="000000"/>
        </w:rPr>
        <w:t>s</w:t>
      </w:r>
      <w:r w:rsidRPr="00F72DFA">
        <w:rPr>
          <w:color w:val="000000"/>
        </w:rPr>
        <w:t>sant par la bourgeoisie québécoise et la bourgeoisie nouvelle, il y a risque évident d’y perdre son latin. Mais Fournier sera sans doute d’accord avec moi, si nous sommes toujours prêts à faire notre aut</w:t>
      </w:r>
      <w:r w:rsidRPr="00F72DFA">
        <w:rPr>
          <w:color w:val="000000"/>
        </w:rPr>
        <w:t>o</w:t>
      </w:r>
      <w:r w:rsidRPr="00F72DFA">
        <w:rPr>
          <w:color w:val="000000"/>
        </w:rPr>
        <w:t>critique, nous réclamons, comme tout le monde, le droit à l’erreur.</w:t>
      </w:r>
    </w:p>
    <w:p w14:paraId="08F1458E" w14:textId="77777777" w:rsidR="008E602B" w:rsidRPr="00F72DFA" w:rsidRDefault="008E602B" w:rsidP="008E602B">
      <w:pPr>
        <w:spacing w:before="120" w:after="120"/>
        <w:jc w:val="both"/>
      </w:pPr>
      <w:r w:rsidRPr="00F72DFA">
        <w:rPr>
          <w:color w:val="000000"/>
        </w:rPr>
        <w:t>Fournier fait, dans son texte, une bonne analyse du caractère de classe du personnel du Parti Québécois et de sa clientèle privilégiée. Il montre très bien comment la nouvelle petite bourgeoisie trouve dans le PQ le principal défenseur de ses intérêts nationaux et linguistiques. Comme il le souligne, cette classe a particulièrement soutenu les r</w:t>
      </w:r>
      <w:r w:rsidRPr="00F72DFA">
        <w:rPr>
          <w:color w:val="000000"/>
        </w:rPr>
        <w:t>é</w:t>
      </w:r>
      <w:r w:rsidRPr="00F72DFA">
        <w:rPr>
          <w:color w:val="000000"/>
        </w:rPr>
        <w:t>formes de la Révolution tranquille dans les secteurs de l’éducation et de la santé et dans les domaines de l’intervention économique de l’État. Ces seules constatations devraient nous amener à déborder sur la question des grands intérêts économiques auxquels Fournier fait allusion à</w:t>
      </w:r>
      <w:r>
        <w:rPr>
          <w:color w:val="000000"/>
        </w:rPr>
        <w:t xml:space="preserve"> [195] </w:t>
      </w:r>
      <w:r w:rsidRPr="00F72DFA">
        <w:rPr>
          <w:color w:val="000000"/>
        </w:rPr>
        <w:t>la fin de son texte, mais sur lesquelles il n’élabore pas beaucoup. Bien sûr, on ne peut tout dire en même temps et dans le bon ordre. Ceci peut nous conduire à quelques réflexions fructueuses, si l’on prend en considération aussi bien la Révolution tranquille que le pr</w:t>
      </w:r>
      <w:r w:rsidRPr="00F72DFA">
        <w:rPr>
          <w:color w:val="000000"/>
        </w:rPr>
        <w:t>o</w:t>
      </w:r>
      <w:r w:rsidRPr="00F72DFA">
        <w:rPr>
          <w:color w:val="000000"/>
        </w:rPr>
        <w:t>gramme du Parti Québécois et ses réalisations depuis un an.</w:t>
      </w:r>
    </w:p>
    <w:p w14:paraId="2B0615E1" w14:textId="77777777" w:rsidR="008E602B" w:rsidRPr="00F72DFA" w:rsidRDefault="008E602B" w:rsidP="008E602B">
      <w:pPr>
        <w:spacing w:before="120" w:after="120"/>
        <w:jc w:val="both"/>
      </w:pPr>
      <w:r w:rsidRPr="00F72DFA">
        <w:rPr>
          <w:color w:val="000000"/>
        </w:rPr>
        <w:t>Constatons d’abord que les réformes des appareils d’État qui ont été effectivement conduites à leur terme durant la Révolution tranqui</w:t>
      </w:r>
      <w:r w:rsidRPr="00F72DFA">
        <w:rPr>
          <w:color w:val="000000"/>
        </w:rPr>
        <w:t>l</w:t>
      </w:r>
      <w:r w:rsidRPr="00F72DFA">
        <w:rPr>
          <w:color w:val="000000"/>
        </w:rPr>
        <w:t>le et ses suites, sont précisément celles de l’éducation et du secteur santé. Si ceci a effectivement permis de sortir les curés des écoles et des hôpitaux et de procéder à la reconversion dont nous parlait Fou</w:t>
      </w:r>
      <w:r w:rsidRPr="00F72DFA">
        <w:rPr>
          <w:color w:val="000000"/>
        </w:rPr>
        <w:t>r</w:t>
      </w:r>
      <w:r w:rsidRPr="00F72DFA">
        <w:rPr>
          <w:color w:val="000000"/>
        </w:rPr>
        <w:t>nier, il faut certainement nous demander aussi pourquoi les réformes dont nous parlons n’ont été de véritables succès que dans ces deux appareils ? Il est assez facile de répondre la question étant posée, que ce sont précisément les appareils d’État qui touchent à la reproduction de la force de travail : aussi bien ce qui a trait à l’idéologie qu’on lui inculque, qu’à la qualification qu’on lui transmet et qu’à une partie des frais de sa reproduction. Parler de la force de travail c’est bien sûr renvoyer à l’analyse de la bourgeoisie et aux intérêts hégémoniques que cette réforme sert aussi.</w:t>
      </w:r>
    </w:p>
    <w:p w14:paraId="23822E0C" w14:textId="77777777" w:rsidR="008E602B" w:rsidRPr="00F72DFA" w:rsidRDefault="008E602B" w:rsidP="008E602B">
      <w:pPr>
        <w:spacing w:before="120" w:after="120"/>
        <w:jc w:val="both"/>
      </w:pPr>
      <w:r w:rsidRPr="00F72DFA">
        <w:rPr>
          <w:color w:val="000000"/>
        </w:rPr>
        <w:t>Poursuivons notre périple. Fournier attire aussi, et avec raison, n</w:t>
      </w:r>
      <w:r w:rsidRPr="00F72DFA">
        <w:rPr>
          <w:color w:val="000000"/>
        </w:rPr>
        <w:t>o</w:t>
      </w:r>
      <w:r w:rsidRPr="00F72DFA">
        <w:rPr>
          <w:color w:val="000000"/>
        </w:rPr>
        <w:t>tre attention sur les intérêts qu’à la nouvelle petite bourgeoisie à dév</w:t>
      </w:r>
      <w:r w:rsidRPr="00F72DFA">
        <w:rPr>
          <w:color w:val="000000"/>
        </w:rPr>
        <w:t>e</w:t>
      </w:r>
      <w:r w:rsidRPr="00F72DFA">
        <w:rPr>
          <w:color w:val="000000"/>
        </w:rPr>
        <w:t>lopper les interventions de l’État dans l’économie. (Ça ne crée peut-être pas cent mille emplois, mais ça multiplie quand même les possib</w:t>
      </w:r>
      <w:r w:rsidRPr="00F72DFA">
        <w:rPr>
          <w:color w:val="000000"/>
        </w:rPr>
        <w:t>i</w:t>
      </w:r>
      <w:r w:rsidRPr="00F72DFA">
        <w:rPr>
          <w:color w:val="000000"/>
        </w:rPr>
        <w:t>lités de carrières !) Mais, il faut encore le remarquer, lorsque l’on pa</w:t>
      </w:r>
      <w:r w:rsidRPr="00F72DFA">
        <w:rPr>
          <w:color w:val="000000"/>
        </w:rPr>
        <w:t>r</w:t>
      </w:r>
      <w:r w:rsidRPr="00F72DFA">
        <w:rPr>
          <w:color w:val="000000"/>
        </w:rPr>
        <w:t>le d’entreprises d’État comme l’Hydro, SIDBEC DOSCO, Marines Industries, la Régie des Rentes, la Société des Alcools, l’on traite au</w:t>
      </w:r>
      <w:r w:rsidRPr="00F72DFA">
        <w:rPr>
          <w:color w:val="000000"/>
        </w:rPr>
        <w:t>s</w:t>
      </w:r>
      <w:r w:rsidRPr="00F72DFA">
        <w:rPr>
          <w:color w:val="000000"/>
        </w:rPr>
        <w:t>si bien des cadres subalternes et des employés de ces entreprises que de l’ensemble des individus qui y occupent objectivement des places de la bourgeoisie.</w:t>
      </w:r>
    </w:p>
    <w:p w14:paraId="542D4143" w14:textId="77777777" w:rsidR="008E602B" w:rsidRPr="00F72DFA" w:rsidRDefault="008E602B" w:rsidP="008E602B">
      <w:pPr>
        <w:spacing w:before="120" w:after="120"/>
        <w:jc w:val="both"/>
      </w:pPr>
      <w:r w:rsidRPr="00F72DFA">
        <w:rPr>
          <w:color w:val="000000"/>
        </w:rPr>
        <w:t>Continuons. Si l’on scrute maintenant le programme du PQ et son insistance sur le secteur de l’épargne, on pense aussi aux intérêts bourgeois formellement privés ou publics et même coopératifs de ce secteur financier. Et l’on voit poindre, bien sûr,</w:t>
      </w:r>
      <w:r>
        <w:rPr>
          <w:color w:val="000000"/>
        </w:rPr>
        <w:t xml:space="preserve"> [196] </w:t>
      </w:r>
      <w:r w:rsidRPr="00F72DFA">
        <w:rPr>
          <w:color w:val="000000"/>
        </w:rPr>
        <w:t>les luttes entre la bourgeoisie financière canadienne et la bourgeo</w:t>
      </w:r>
      <w:r w:rsidRPr="00F72DFA">
        <w:rPr>
          <w:color w:val="000000"/>
        </w:rPr>
        <w:t>i</w:t>
      </w:r>
      <w:r w:rsidRPr="00F72DFA">
        <w:rPr>
          <w:color w:val="000000"/>
        </w:rPr>
        <w:t>sie québécoise. Si l’on tient compte enfin de la volonté du PQ d’être présent dans le se</w:t>
      </w:r>
      <w:r w:rsidRPr="00F72DFA">
        <w:rPr>
          <w:color w:val="000000"/>
        </w:rPr>
        <w:t>c</w:t>
      </w:r>
      <w:r w:rsidRPr="00F72DFA">
        <w:rPr>
          <w:color w:val="000000"/>
        </w:rPr>
        <w:t>teur productif dans le secteur minier par exemple, il est clair que nous sommes face à une volonté d’articulation d’intérêts bourgeois : la bourgeoisie américaine d’une part et la bourgeoisie québécoise de l’autre, la dernière ne tenant pas le même bout du bâton que la premi</w:t>
      </w:r>
      <w:r w:rsidRPr="00F72DFA">
        <w:rPr>
          <w:color w:val="000000"/>
        </w:rPr>
        <w:t>è</w:t>
      </w:r>
      <w:r w:rsidRPr="00F72DFA">
        <w:rPr>
          <w:color w:val="000000"/>
        </w:rPr>
        <w:t>re, est-il besoin de le souligner ?</w:t>
      </w:r>
    </w:p>
    <w:p w14:paraId="672D80B1" w14:textId="77777777" w:rsidR="008E602B" w:rsidRPr="00F72DFA" w:rsidRDefault="008E602B" w:rsidP="008E602B">
      <w:pPr>
        <w:spacing w:before="120" w:after="120"/>
        <w:jc w:val="both"/>
      </w:pPr>
      <w:r w:rsidRPr="00F72DFA">
        <w:rPr>
          <w:color w:val="000000"/>
        </w:rPr>
        <w:t>Ceci m’amène donc à insister pour distinguer, lorsque l’on parle du PQ, entre les intérêts qui prévalent en dernière analyse et l’origine s</w:t>
      </w:r>
      <w:r w:rsidRPr="00F72DFA">
        <w:rPr>
          <w:color w:val="000000"/>
        </w:rPr>
        <w:t>o</w:t>
      </w:r>
      <w:r w:rsidRPr="00F72DFA">
        <w:rPr>
          <w:color w:val="000000"/>
        </w:rPr>
        <w:t>ciale de ses cadres politiques, de ses députés et de sa clientèle de pr</w:t>
      </w:r>
      <w:r w:rsidRPr="00F72DFA">
        <w:rPr>
          <w:color w:val="000000"/>
        </w:rPr>
        <w:t>é</w:t>
      </w:r>
      <w:r w:rsidRPr="00F72DFA">
        <w:rPr>
          <w:color w:val="000000"/>
        </w:rPr>
        <w:t>dilection.</w:t>
      </w:r>
    </w:p>
    <w:p w14:paraId="57AEE442" w14:textId="77777777" w:rsidR="008E602B" w:rsidRPr="00F72DFA" w:rsidRDefault="008E602B" w:rsidP="008E602B">
      <w:pPr>
        <w:spacing w:before="120" w:after="120"/>
        <w:jc w:val="both"/>
      </w:pPr>
      <w:r w:rsidRPr="00F72DFA">
        <w:rPr>
          <w:color w:val="000000"/>
        </w:rPr>
        <w:t>Or, si l’on scrute la pratique politique du PQ depuis sa fondation, et l’année qui s’achève ne peut que confirmer cet état de fait, on con</w:t>
      </w:r>
      <w:r w:rsidRPr="00F72DFA">
        <w:rPr>
          <w:color w:val="000000"/>
        </w:rPr>
        <w:t>s</w:t>
      </w:r>
      <w:r w:rsidRPr="00F72DFA">
        <w:rPr>
          <w:color w:val="000000"/>
        </w:rPr>
        <w:t>tate que, dans l’ensemble des contradictions bourgeoises actuelles, les politiques du PQ favorisent, en dernière analyse, l’affirmation d’une bourgeoisie québécoise dont les éléments principaux sont actuell</w:t>
      </w:r>
      <w:r w:rsidRPr="00F72DFA">
        <w:rPr>
          <w:color w:val="000000"/>
        </w:rPr>
        <w:t>e</w:t>
      </w:r>
      <w:r w:rsidRPr="00F72DFA">
        <w:rPr>
          <w:color w:val="000000"/>
        </w:rPr>
        <w:t>ment non monopolistes. Cette affirmation ne saurait se faire qu’aux dépends de la bourgeoisie canadienne, mais dans le giron du capital impérialiste américain. Je n’affirme pas que les acteurs ont une con</w:t>
      </w:r>
      <w:r w:rsidRPr="00F72DFA">
        <w:rPr>
          <w:color w:val="000000"/>
        </w:rPr>
        <w:t>s</w:t>
      </w:r>
      <w:r w:rsidRPr="00F72DFA">
        <w:rPr>
          <w:color w:val="000000"/>
        </w:rPr>
        <w:t>cience claire du processus dans lequel ils sont engagés, que ce soit les hautes instances du PQ ou même les principaux éléments de la bou</w:t>
      </w:r>
      <w:r w:rsidRPr="00F72DFA">
        <w:rPr>
          <w:color w:val="000000"/>
        </w:rPr>
        <w:t>r</w:t>
      </w:r>
      <w:r w:rsidRPr="00F72DFA">
        <w:rPr>
          <w:color w:val="000000"/>
        </w:rPr>
        <w:t>geoisie monopoliste québécoise, bien que l’absence d’une telle con</w:t>
      </w:r>
      <w:r w:rsidRPr="00F72DFA">
        <w:rPr>
          <w:color w:val="000000"/>
        </w:rPr>
        <w:t>s</w:t>
      </w:r>
      <w:r w:rsidRPr="00F72DFA">
        <w:rPr>
          <w:color w:val="000000"/>
        </w:rPr>
        <w:t>cience de classe, en certains lieux du moins, m’étonnerait beaucoup (dans l’antichambre du ministre des finances par exemple, où les te</w:t>
      </w:r>
      <w:r w:rsidRPr="00F72DFA">
        <w:rPr>
          <w:color w:val="000000"/>
        </w:rPr>
        <w:t>r</w:t>
      </w:r>
      <w:r w:rsidRPr="00F72DFA">
        <w:rPr>
          <w:color w:val="000000"/>
        </w:rPr>
        <w:t>mites marxistes ne s’infiltrent pas souvent). Je parle du processus dans lequel s’est engagé le Parti Québécois, compte tenu de la hiérarchie bourgeoise nord-américaine dans laquelle il prétend insérer l’ensemble des Québécois. On ne peut être pour le capitalisme et d</w:t>
      </w:r>
      <w:r w:rsidRPr="00F72DFA">
        <w:rPr>
          <w:color w:val="000000"/>
        </w:rPr>
        <w:t>é</w:t>
      </w:r>
      <w:r w:rsidRPr="00F72DFA">
        <w:rPr>
          <w:color w:val="000000"/>
        </w:rPr>
        <w:t>fendre les intérêts fondamentaux de la classe ouvrière ni même, à long terme, ceux de la nouvelle petite bourgeoisie.</w:t>
      </w:r>
    </w:p>
    <w:p w14:paraId="6B77AFA2" w14:textId="77777777" w:rsidR="008E602B" w:rsidRPr="00F72DFA" w:rsidRDefault="008E602B" w:rsidP="008E602B">
      <w:pPr>
        <w:spacing w:before="120" w:after="120"/>
        <w:jc w:val="both"/>
      </w:pPr>
      <w:r w:rsidRPr="00F72DFA">
        <w:rPr>
          <w:color w:val="000000"/>
        </w:rPr>
        <w:t>Je terminerai sur quelques réflexions d’ordre général concernant le poids spécifique de la question nationale dans les rapports de classes actuellement au Québec. S’il est vrai, comme</w:t>
      </w:r>
      <w:r>
        <w:rPr>
          <w:color w:val="000000"/>
        </w:rPr>
        <w:t xml:space="preserve"> [197] </w:t>
      </w:r>
      <w:r w:rsidRPr="00F72DFA">
        <w:rPr>
          <w:color w:val="000000"/>
        </w:rPr>
        <w:t>le souligne Fou</w:t>
      </w:r>
      <w:r w:rsidRPr="00F72DFA">
        <w:rPr>
          <w:color w:val="000000"/>
        </w:rPr>
        <w:t>r</w:t>
      </w:r>
      <w:r w:rsidRPr="00F72DFA">
        <w:rPr>
          <w:color w:val="000000"/>
        </w:rPr>
        <w:t>nier, que les classes dominantes au Québec ont toujours soutenu une certaine forme de nationalisme, il n’en reste pas moins vrai que depuis 1837-38, c’est la première fois que la question nationale devient un facteur de rupture, sur la scène politique, entre les fractions bourgeo</w:t>
      </w:r>
      <w:r w:rsidRPr="00F72DFA">
        <w:rPr>
          <w:color w:val="000000"/>
        </w:rPr>
        <w:t>i</w:t>
      </w:r>
      <w:r w:rsidRPr="00F72DFA">
        <w:rPr>
          <w:color w:val="000000"/>
        </w:rPr>
        <w:t>ses dominantes au Canada et au Québec. Il me paraît évident que la spécificité donnée au Québec par la double réalité de la question n</w:t>
      </w:r>
      <w:r w:rsidRPr="00F72DFA">
        <w:rPr>
          <w:color w:val="000000"/>
        </w:rPr>
        <w:t>a</w:t>
      </w:r>
      <w:r w:rsidRPr="00F72DFA">
        <w:rPr>
          <w:color w:val="000000"/>
        </w:rPr>
        <w:t>tionale et de l’existence d’un pouvoir politique r</w:t>
      </w:r>
      <w:r w:rsidRPr="00F72DFA">
        <w:rPr>
          <w:color w:val="000000"/>
        </w:rPr>
        <w:t>é</w:t>
      </w:r>
      <w:r w:rsidRPr="00F72DFA">
        <w:rPr>
          <w:color w:val="000000"/>
        </w:rPr>
        <w:t>gional, permet de constituer la bourgeoisie québécoise en force sociale capable de pr</w:t>
      </w:r>
      <w:r w:rsidRPr="00F72DFA">
        <w:rPr>
          <w:color w:val="000000"/>
        </w:rPr>
        <w:t>o</w:t>
      </w:r>
      <w:r w:rsidRPr="00F72DFA">
        <w:rPr>
          <w:color w:val="000000"/>
        </w:rPr>
        <w:t>voquer le démembrement de l’État canadien. Deux questions donc à distinguer, mais qui se recoupent pour transformer la crise économ</w:t>
      </w:r>
      <w:r w:rsidRPr="00F72DFA">
        <w:rPr>
          <w:color w:val="000000"/>
        </w:rPr>
        <w:t>i</w:t>
      </w:r>
      <w:r w:rsidRPr="00F72DFA">
        <w:rPr>
          <w:color w:val="000000"/>
        </w:rPr>
        <w:t>que actuelle en crise politique de l’État canadien.</w:t>
      </w:r>
    </w:p>
    <w:p w14:paraId="6999DD20" w14:textId="77777777" w:rsidR="008E602B" w:rsidRPr="00F72DFA" w:rsidRDefault="008E602B" w:rsidP="008E602B">
      <w:pPr>
        <w:spacing w:before="120" w:after="120"/>
        <w:jc w:val="both"/>
      </w:pPr>
      <w:r w:rsidRPr="00F72DFA">
        <w:rPr>
          <w:color w:val="000000"/>
        </w:rPr>
        <w:t>Abordons d’abord la question de l’État sur laquelle Fournier attire avec raison votre attention. La plupart des analyses portant sur le Québec contemporain insistent d’une façon ou d’une autre sur l’importance qu’y joue la politique. Sur le plan des analyses de classes sociales, certains ont voulu marquer l’importance de cette réalité en parlant de petite bourgeoisie technocratique, voire même d’une bou</w:t>
      </w:r>
      <w:r w:rsidRPr="00F72DFA">
        <w:rPr>
          <w:color w:val="000000"/>
        </w:rPr>
        <w:t>r</w:t>
      </w:r>
      <w:r w:rsidRPr="00F72DFA">
        <w:rPr>
          <w:color w:val="000000"/>
        </w:rPr>
        <w:t>geoisie d’État qui serait en gestation dans le projet péquiste. Il est év</w:t>
      </w:r>
      <w:r w:rsidRPr="00F72DFA">
        <w:rPr>
          <w:color w:val="000000"/>
        </w:rPr>
        <w:t>i</w:t>
      </w:r>
      <w:r w:rsidRPr="00F72DFA">
        <w:rPr>
          <w:color w:val="000000"/>
        </w:rPr>
        <w:t>dent que l’État joue un rôle primordial dans l’affirmation, la reprodu</w:t>
      </w:r>
      <w:r w:rsidRPr="00F72DFA">
        <w:rPr>
          <w:color w:val="000000"/>
        </w:rPr>
        <w:t>c</w:t>
      </w:r>
      <w:r w:rsidRPr="00F72DFA">
        <w:rPr>
          <w:color w:val="000000"/>
        </w:rPr>
        <w:t>tion et le développement éventuel de la bourgeoisie québécoise. C’est en partie à l’aide des sociétés de l’État québécois et de sa politique économique que la bourgeoisie d’ici peut et pourra rationaliser son développement. Cette situation donne à la « fraction » étatique de la bourgeoisie québécoise un leadership politique évident. Lorsque l’on parle des Lévesque, Parizeau et Morin, on oublie trop souvent qu’il s’agit, parmi d’autres, architectes de la nationalisation de l’électricité, de la Caisse de Dépôts et de Placements et de la Régie des Rentes, sans oublier bien sûr la SGF. De la même façon, lorsque le cabinet Lévesque veut acheter Asbestos Corporation pour favoriser la tran</w:t>
      </w:r>
      <w:r w:rsidRPr="00F72DFA">
        <w:rPr>
          <w:color w:val="000000"/>
        </w:rPr>
        <w:t>s</w:t>
      </w:r>
      <w:r w:rsidRPr="00F72DFA">
        <w:rPr>
          <w:color w:val="000000"/>
        </w:rPr>
        <w:t>formation d’une partie de l’amiante sur place, on n’a pas à se dema</w:t>
      </w:r>
      <w:r w:rsidRPr="00F72DFA">
        <w:rPr>
          <w:color w:val="000000"/>
        </w:rPr>
        <w:t>n</w:t>
      </w:r>
      <w:r w:rsidRPr="00F72DFA">
        <w:rPr>
          <w:color w:val="000000"/>
        </w:rPr>
        <w:t>der si cette transformation se fera dans des usines autogérées par les travailleurs : l’opération consistera à québéciser une unité de produ</w:t>
      </w:r>
      <w:r w:rsidRPr="00F72DFA">
        <w:rPr>
          <w:color w:val="000000"/>
        </w:rPr>
        <w:t>c</w:t>
      </w:r>
      <w:r w:rsidRPr="00F72DFA">
        <w:rPr>
          <w:color w:val="000000"/>
        </w:rPr>
        <w:t>tion qui restera capitaliste, même si elle devient publique, et à favor</w:t>
      </w:r>
      <w:r w:rsidRPr="00F72DFA">
        <w:rPr>
          <w:color w:val="000000"/>
        </w:rPr>
        <w:t>i</w:t>
      </w:r>
      <w:r w:rsidRPr="00F72DFA">
        <w:rPr>
          <w:color w:val="000000"/>
        </w:rPr>
        <w:t>ser par la suite</w:t>
      </w:r>
      <w:r>
        <w:rPr>
          <w:color w:val="000000"/>
        </w:rPr>
        <w:t xml:space="preserve"> [198] </w:t>
      </w:r>
      <w:r w:rsidRPr="00F72DFA">
        <w:rPr>
          <w:color w:val="000000"/>
        </w:rPr>
        <w:t>le développement d’un capital québécois dans le domaine de la transformation de l’amiante.</w:t>
      </w:r>
    </w:p>
    <w:p w14:paraId="4EC4F774" w14:textId="77777777" w:rsidR="008E602B" w:rsidRPr="00F72DFA" w:rsidRDefault="008E602B" w:rsidP="008E602B">
      <w:pPr>
        <w:spacing w:before="120" w:after="120"/>
        <w:jc w:val="both"/>
      </w:pPr>
      <w:r w:rsidRPr="00F72DFA">
        <w:rPr>
          <w:color w:val="000000"/>
        </w:rPr>
        <w:t>Ce rôle que peut jouer la « fraction » étatique de la bourgeoisie québécoise lui est conféré par le développement du capitaliste lui-même dont elle est, pour ainsi dire, la création. C’est l’affirmation du stade monopoliste au Québec, tout le monde le sait, qui, en dernière analyse, a provoqué la Révolution tranquille et la modernisation de l’État québécois. On voit donc que, dans un État comme le Canada, où le pouvoir économique des provinces, si faible soit-il, peut intervenir dans des domaines comme les richesses naturelles et la canalisation de l’épargne, le pouvoir central peut trouver des concurrents redoutables et les bourgeoisies régionales « privées » rencontrer des alliés inesp</w:t>
      </w:r>
      <w:r w:rsidRPr="00F72DFA">
        <w:rPr>
          <w:color w:val="000000"/>
        </w:rPr>
        <w:t>é</w:t>
      </w:r>
      <w:r w:rsidRPr="00F72DFA">
        <w:rPr>
          <w:color w:val="000000"/>
        </w:rPr>
        <w:t>rés pour contrer l’hégémonie de la fraction bourgeoise dominante. Et c’est ici que la question nationale doit être prise en considération. L’importance du soutien que peut apporter l’État provincial et la « fraction » étatique à telle ou telle bourgeoisie régionale ne saurait être fonction que de la capacité de cette classe dans son ensemble de se constituer en force sociale spécifique, c’est-à-dire de développer un projet politico-social véritablement autonome. Or l’existence d’une question nationale s’additionnant à la question régionale paraît le te</w:t>
      </w:r>
      <w:r w:rsidRPr="00F72DFA">
        <w:rPr>
          <w:color w:val="000000"/>
        </w:rPr>
        <w:t>r</w:t>
      </w:r>
      <w:r w:rsidRPr="00F72DFA">
        <w:rPr>
          <w:color w:val="000000"/>
        </w:rPr>
        <w:t>rain le plus solide non seulement pour l’affirmation de la bourgeoisie régionale mais aussi pour le développement d’un projet politique sp</w:t>
      </w:r>
      <w:r w:rsidRPr="00F72DFA">
        <w:rPr>
          <w:color w:val="000000"/>
        </w:rPr>
        <w:t>é</w:t>
      </w:r>
      <w:r w:rsidRPr="00F72DFA">
        <w:rPr>
          <w:color w:val="000000"/>
        </w:rPr>
        <w:t>cifique. Pourquoi ? Parce que la question nationale précisément, peut faciliter au plus haut poin</w:t>
      </w:r>
      <w:r>
        <w:rPr>
          <w:color w:val="000000"/>
        </w:rPr>
        <w:t>t, soit le processus d’affirmati</w:t>
      </w:r>
      <w:r w:rsidRPr="00F72DFA">
        <w:rPr>
          <w:color w:val="000000"/>
        </w:rPr>
        <w:t>on de l’hégémonie de la bourgeoisie régionale soit l’alliance politique cla</w:t>
      </w:r>
      <w:r w:rsidRPr="00F72DFA">
        <w:rPr>
          <w:color w:val="000000"/>
        </w:rPr>
        <w:t>i</w:t>
      </w:r>
      <w:r w:rsidRPr="00F72DFA">
        <w:rPr>
          <w:color w:val="000000"/>
        </w:rPr>
        <w:t>rement définie de plusieurs classes. En d’autres termes, la réalité de l’existence d’une nation différente peut favoriser une bourgeoisie r</w:t>
      </w:r>
      <w:r w:rsidRPr="00F72DFA">
        <w:rPr>
          <w:color w:val="000000"/>
        </w:rPr>
        <w:t>é</w:t>
      </w:r>
      <w:r w:rsidRPr="00F72DFA">
        <w:rPr>
          <w:color w:val="000000"/>
        </w:rPr>
        <w:t>gionale en lui donnant la possibilité de trouver les alliés nécessaires à son affirmation définitive. En termes encore plus concrets cela veut dire que la bourgeoisie québécoise jouit d’un avantage politique év</w:t>
      </w:r>
      <w:r w:rsidRPr="00F72DFA">
        <w:rPr>
          <w:color w:val="000000"/>
        </w:rPr>
        <w:t>i</w:t>
      </w:r>
      <w:r w:rsidRPr="00F72DFA">
        <w:rPr>
          <w:color w:val="000000"/>
        </w:rPr>
        <w:t>dent face aux bourgeoisies régionales de l’ouest canadien par exe</w:t>
      </w:r>
      <w:r w:rsidRPr="00F72DFA">
        <w:rPr>
          <w:color w:val="000000"/>
        </w:rPr>
        <w:t>m</w:t>
      </w:r>
      <w:r w:rsidRPr="00F72DFA">
        <w:rPr>
          <w:color w:val="000000"/>
        </w:rPr>
        <w:t>ple. Cet avantage conjoncturel, il faut le souligner, elle l’a cependant payé historiquement très cher.</w:t>
      </w:r>
    </w:p>
    <w:p w14:paraId="75560D61" w14:textId="77777777" w:rsidR="008E602B" w:rsidRPr="00F72DFA" w:rsidRDefault="008E602B" w:rsidP="008E602B">
      <w:pPr>
        <w:spacing w:before="120" w:after="120"/>
        <w:jc w:val="both"/>
      </w:pPr>
      <w:r>
        <w:t>[199]</w:t>
      </w:r>
    </w:p>
    <w:p w14:paraId="014C4631" w14:textId="77777777" w:rsidR="008E602B" w:rsidRPr="00F72DFA" w:rsidRDefault="008E602B" w:rsidP="008E602B">
      <w:pPr>
        <w:spacing w:before="120" w:after="120"/>
        <w:jc w:val="both"/>
      </w:pPr>
      <w:r w:rsidRPr="00F72DFA">
        <w:rPr>
          <w:color w:val="000000"/>
        </w:rPr>
        <w:t>Si la question nationale a toujours permis à la bourgeoisie québ</w:t>
      </w:r>
      <w:r w:rsidRPr="00F72DFA">
        <w:rPr>
          <w:color w:val="000000"/>
        </w:rPr>
        <w:t>é</w:t>
      </w:r>
      <w:r w:rsidRPr="00F72DFA">
        <w:rPr>
          <w:color w:val="000000"/>
        </w:rPr>
        <w:t>coise de marquer sa différence, le développement des fonctions éc</w:t>
      </w:r>
      <w:r w:rsidRPr="00F72DFA">
        <w:rPr>
          <w:color w:val="000000"/>
        </w:rPr>
        <w:t>o</w:t>
      </w:r>
      <w:r w:rsidRPr="00F72DFA">
        <w:rPr>
          <w:color w:val="000000"/>
        </w:rPr>
        <w:t>nomiques de l’État monopoliste lui offrent actuellement un levier pr</w:t>
      </w:r>
      <w:r w:rsidRPr="00F72DFA">
        <w:rPr>
          <w:color w:val="000000"/>
        </w:rPr>
        <w:t>o</w:t>
      </w:r>
      <w:r w:rsidRPr="00F72DFA">
        <w:rPr>
          <w:color w:val="000000"/>
        </w:rPr>
        <w:t>pice à l’émergence. Ainsi donc est-il permis de constater une deuxi</w:t>
      </w:r>
      <w:r w:rsidRPr="00F72DFA">
        <w:rPr>
          <w:color w:val="000000"/>
        </w:rPr>
        <w:t>è</w:t>
      </w:r>
      <w:r w:rsidRPr="00F72DFA">
        <w:rPr>
          <w:color w:val="000000"/>
        </w:rPr>
        <w:t>me fois dans l’histoire du Québec, en 1976 comme en 1837, sans vo</w:t>
      </w:r>
      <w:r w:rsidRPr="00F72DFA">
        <w:rPr>
          <w:color w:val="000000"/>
        </w:rPr>
        <w:t>u</w:t>
      </w:r>
      <w:r w:rsidRPr="00F72DFA">
        <w:rPr>
          <w:color w:val="000000"/>
        </w:rPr>
        <w:t>loir faire de comparaison de terme à terme, que la question nationale y devient d’autant plus explosive qu’elle est liée à l’existence d’un po</w:t>
      </w:r>
      <w:r w:rsidRPr="00F72DFA">
        <w:rPr>
          <w:color w:val="000000"/>
        </w:rPr>
        <w:t>u</w:t>
      </w:r>
      <w:r w:rsidRPr="00F72DFA">
        <w:rPr>
          <w:color w:val="000000"/>
        </w:rPr>
        <w:t>voir politique plus important.</w:t>
      </w:r>
    </w:p>
    <w:p w14:paraId="662D7454" w14:textId="77777777" w:rsidR="008E602B" w:rsidRPr="00F72DFA" w:rsidRDefault="008E602B" w:rsidP="008E602B">
      <w:pPr>
        <w:spacing w:before="120" w:after="120"/>
        <w:jc w:val="both"/>
      </w:pPr>
      <w:r w:rsidRPr="00F72DFA">
        <w:rPr>
          <w:color w:val="000000"/>
        </w:rPr>
        <w:t>Ces dernières considérations nous amènent à déborder le simple cadre de l’État canadien pour placer la question québécoise dans l’ensemble des questions nationales qui se développent au sein du centre impérialiste. Il n’y a pas qu’au Canada que la question nation</w:t>
      </w:r>
      <w:r w:rsidRPr="00F72DFA">
        <w:rPr>
          <w:color w:val="000000"/>
        </w:rPr>
        <w:t>a</w:t>
      </w:r>
      <w:r w:rsidRPr="00F72DFA">
        <w:rPr>
          <w:color w:val="000000"/>
        </w:rPr>
        <w:t>le menace des États qui jusqu’ici avaient semblé immuables. Les questions nationales se conjuguent en effet à des questions régionales pour constituer l’une des plus importantes contradictions de la plupart des États du centre impérialiste.</w:t>
      </w:r>
    </w:p>
    <w:p w14:paraId="78D4B300" w14:textId="77777777" w:rsidR="008E602B" w:rsidRPr="00F72DFA" w:rsidRDefault="008E602B" w:rsidP="008E602B">
      <w:pPr>
        <w:spacing w:before="120" w:after="120"/>
        <w:jc w:val="both"/>
      </w:pPr>
      <w:r w:rsidRPr="00F72DFA">
        <w:rPr>
          <w:color w:val="000000"/>
        </w:rPr>
        <w:t>L’affermissement de l’hégémonie de l’impérialisme américain tend, en effet, à produire partout un double phénomène. D’une part, la plupart des bourgeoisies dominantes qui contrôlent les États centraux s’affaiblissent : en Europe comme au Canada. Ces bourgeoisies, tout en demeurant des forces impérialistes au niveau mondial, sont de moins en moins capables de développer des politiques économiques véritablement autocentrées. Elles Deviennent donc de plus en plus vulnérables économiquement comme politiquement. Sous l’effet du même impérialisme, les inégalités régionales s’accentuent ou se d</w:t>
      </w:r>
      <w:r w:rsidRPr="00F72DFA">
        <w:rPr>
          <w:color w:val="000000"/>
        </w:rPr>
        <w:t>é</w:t>
      </w:r>
      <w:r w:rsidRPr="00F72DFA">
        <w:rPr>
          <w:color w:val="000000"/>
        </w:rPr>
        <w:t>placent sans que les bourgeoisies dominantes puissent intervenir de façon efficace au niveau de la politique économique. Les tensions provoquées par l’affaiblissement des fractions bourgeoises domina</w:t>
      </w:r>
      <w:r w:rsidRPr="00F72DFA">
        <w:rPr>
          <w:color w:val="000000"/>
        </w:rPr>
        <w:t>n</w:t>
      </w:r>
      <w:r w:rsidRPr="00F72DFA">
        <w:rPr>
          <w:color w:val="000000"/>
        </w:rPr>
        <w:t>tes et l’accentuat</w:t>
      </w:r>
      <w:r>
        <w:rPr>
          <w:color w:val="000000"/>
        </w:rPr>
        <w:t>i</w:t>
      </w:r>
      <w:r w:rsidRPr="00F72DFA">
        <w:rPr>
          <w:color w:val="000000"/>
        </w:rPr>
        <w:t>on des déséquilibres régionaux sous l’effet de l’affirmation de l’hégémonie américaine a donc pour effet d’accentuer les problèmes régionaux et de faire de la question nationale, de façon relativement inattendue, un terrain favorable à l’accentuation des contradictions du capitalisme.</w:t>
      </w:r>
    </w:p>
    <w:p w14:paraId="12E3EF4E" w14:textId="77777777" w:rsidR="008E602B" w:rsidRPr="00F72DFA" w:rsidRDefault="008E602B" w:rsidP="008E602B">
      <w:pPr>
        <w:spacing w:before="120" w:after="120"/>
        <w:jc w:val="both"/>
      </w:pPr>
      <w:r>
        <w:t>[200]</w:t>
      </w:r>
    </w:p>
    <w:p w14:paraId="4D6030D1" w14:textId="77777777" w:rsidR="008E602B" w:rsidRPr="00F72DFA" w:rsidRDefault="008E602B" w:rsidP="008E602B">
      <w:pPr>
        <w:spacing w:before="120" w:after="120"/>
        <w:jc w:val="both"/>
      </w:pPr>
      <w:r w:rsidRPr="00F72DFA">
        <w:rPr>
          <w:color w:val="000000"/>
        </w:rPr>
        <w:t>La question nationale est donc à l’ordre du jour. Mais encore a</w:t>
      </w:r>
      <w:r w:rsidRPr="00F72DFA">
        <w:rPr>
          <w:color w:val="000000"/>
        </w:rPr>
        <w:t>u</w:t>
      </w:r>
      <w:r w:rsidRPr="00F72DFA">
        <w:rPr>
          <w:color w:val="000000"/>
        </w:rPr>
        <w:t>jourd’hui, il est impérieux, au centre comme à la périphérie, de se d</w:t>
      </w:r>
      <w:r w:rsidRPr="00F72DFA">
        <w:rPr>
          <w:color w:val="000000"/>
        </w:rPr>
        <w:t>e</w:t>
      </w:r>
      <w:r w:rsidRPr="00F72DFA">
        <w:rPr>
          <w:color w:val="000000"/>
        </w:rPr>
        <w:t>mander par qui et pour qui se ferait l’indépendance, la souveraineté ou l’autonomie. Malheureusement, le PQ ne nous donne guère le choix de la réponse. Son année de pouvoir ne me semble que confirmer la politique qu’il a imposée au mouvement indépendantiste dès après la fondation du MSA. L’opération privilégiée du PQ, on le voit encore mieux maintenant avec le recul historique, a été de se démarquer le plus possible du mouvement de masse. Finies les manifestations rép</w:t>
      </w:r>
      <w:r w:rsidRPr="00F72DFA">
        <w:rPr>
          <w:color w:val="000000"/>
        </w:rPr>
        <w:t>é</w:t>
      </w:r>
      <w:r w:rsidRPr="00F72DFA">
        <w:rPr>
          <w:color w:val="000000"/>
        </w:rPr>
        <w:t>tées d’appui aux grèves par lesquelles les indépendantistes essayaient d’établir un contact ponctuel avec la classe ouvrière. Tout cela s’est transformé en tactiques électorales et en un préjugé favorable à la classe ouvrière. Mais, est-ce trop partisan de le souligner, la classe ouvrière n’a besoin ni de préjugés, ni de faveurs. Elle a besoin, sur la question nationale comme sur tout le reste, d’organisations syndicales et d’organisations politiques qui défendent ses intérêts.</w:t>
      </w:r>
    </w:p>
    <w:p w14:paraId="7E3DA594" w14:textId="77777777" w:rsidR="008E602B" w:rsidRDefault="008E602B" w:rsidP="008E602B">
      <w:pPr>
        <w:spacing w:before="120" w:after="120"/>
        <w:jc w:val="both"/>
        <w:rPr>
          <w:color w:val="000000"/>
        </w:rPr>
      </w:pPr>
      <w:r w:rsidRPr="00F72DFA">
        <w:rPr>
          <w:color w:val="000000"/>
        </w:rPr>
        <w:t>Mais le PQ veut donner à toute la nation et aux autres. Beaucoup à l’impérialisme, le plus possible à la bourgeoisie et à la petite bou</w:t>
      </w:r>
      <w:r w:rsidRPr="00F72DFA">
        <w:rPr>
          <w:color w:val="000000"/>
        </w:rPr>
        <w:t>r</w:t>
      </w:r>
      <w:r w:rsidRPr="00F72DFA">
        <w:rPr>
          <w:color w:val="000000"/>
        </w:rPr>
        <w:t>geoisie québécoise et un petit peu, aussi malgré tout, à la bourgeoisie canadienne. Faut-il s’étonner qu’il ne reste que des miettes pour la classe ouvrière et les masses populaires ? Faudra-t-il s’étonner si tout cela s’achève dans l’apothéose d’une réforme constitutionnelle ?</w:t>
      </w:r>
    </w:p>
    <w:p w14:paraId="1E060EF0" w14:textId="77777777" w:rsidR="008E602B" w:rsidRDefault="008E602B" w:rsidP="008E602B">
      <w:pPr>
        <w:pStyle w:val="p"/>
      </w:pPr>
      <w:r>
        <w:br w:type="page"/>
        <w:t>[200]</w:t>
      </w:r>
    </w:p>
    <w:p w14:paraId="6977BD84" w14:textId="77777777" w:rsidR="008E602B" w:rsidRPr="00E07116" w:rsidRDefault="008E602B" w:rsidP="008E602B">
      <w:pPr>
        <w:jc w:val="both"/>
      </w:pPr>
    </w:p>
    <w:p w14:paraId="31AE50DD" w14:textId="77777777" w:rsidR="008E602B" w:rsidRDefault="008E602B" w:rsidP="008E602B">
      <w:pPr>
        <w:jc w:val="both"/>
      </w:pPr>
    </w:p>
    <w:p w14:paraId="0760F4F2" w14:textId="77777777" w:rsidR="008E602B" w:rsidRPr="00E07116" w:rsidRDefault="008E602B" w:rsidP="008E602B">
      <w:pPr>
        <w:jc w:val="both"/>
      </w:pPr>
    </w:p>
    <w:p w14:paraId="2DA1A668" w14:textId="77777777" w:rsidR="008E602B" w:rsidRPr="001E6831" w:rsidRDefault="008E602B" w:rsidP="008E602B">
      <w:pPr>
        <w:ind w:firstLine="0"/>
        <w:jc w:val="center"/>
        <w:rPr>
          <w:sz w:val="24"/>
        </w:rPr>
      </w:pPr>
      <w:bookmarkStart w:id="25" w:name="Chance_au_coureur_pt_V_3"/>
      <w:r w:rsidRPr="001E6831">
        <w:rPr>
          <w:sz w:val="36"/>
        </w:rPr>
        <w:t>La chance au coureur.</w:t>
      </w:r>
      <w:r w:rsidRPr="001E6831">
        <w:rPr>
          <w:sz w:val="36"/>
        </w:rPr>
        <w:br/>
      </w:r>
      <w:r w:rsidRPr="001E6831">
        <w:rPr>
          <w:i/>
          <w:sz w:val="24"/>
        </w:rPr>
        <w:t>Bilan de l’action du Gouvern</w:t>
      </w:r>
      <w:r w:rsidRPr="001E6831">
        <w:rPr>
          <w:i/>
          <w:sz w:val="24"/>
        </w:rPr>
        <w:t>e</w:t>
      </w:r>
      <w:r w:rsidRPr="001E6831">
        <w:rPr>
          <w:i/>
          <w:sz w:val="24"/>
        </w:rPr>
        <w:t>ment du Parti québécois</w:t>
      </w:r>
    </w:p>
    <w:p w14:paraId="2D79A9FE" w14:textId="77777777" w:rsidR="008E602B" w:rsidRPr="00591DCE" w:rsidRDefault="008E602B" w:rsidP="008E602B">
      <w:pPr>
        <w:ind w:firstLine="0"/>
        <w:jc w:val="center"/>
        <w:rPr>
          <w:b/>
          <w:color w:val="000080"/>
          <w:sz w:val="24"/>
        </w:rPr>
      </w:pPr>
      <w:r>
        <w:rPr>
          <w:b/>
          <w:color w:val="000080"/>
          <w:sz w:val="24"/>
        </w:rPr>
        <w:t>Cinquième p</w:t>
      </w:r>
      <w:r w:rsidRPr="00591DCE">
        <w:rPr>
          <w:b/>
          <w:color w:val="000080"/>
          <w:sz w:val="24"/>
        </w:rPr>
        <w:t>artie</w:t>
      </w:r>
    </w:p>
    <w:p w14:paraId="2F7B3051" w14:textId="77777777" w:rsidR="008E602B" w:rsidRPr="00384B20" w:rsidRDefault="008E602B" w:rsidP="008E602B">
      <w:pPr>
        <w:pStyle w:val="Titreniveau1"/>
      </w:pPr>
      <w:r>
        <w:t>V.3</w:t>
      </w:r>
    </w:p>
    <w:p w14:paraId="23F9725D" w14:textId="77777777" w:rsidR="008E602B" w:rsidRPr="00E07116" w:rsidRDefault="008E602B" w:rsidP="008E602B">
      <w:pPr>
        <w:pStyle w:val="Titreniveau2"/>
      </w:pPr>
      <w:r>
        <w:t>“Action linguistique</w:t>
      </w:r>
      <w:r>
        <w:br/>
        <w:t>et marche à l’indépendance.”</w:t>
      </w:r>
    </w:p>
    <w:bookmarkEnd w:id="25"/>
    <w:p w14:paraId="33A51295" w14:textId="77777777" w:rsidR="008E602B" w:rsidRPr="00E07116" w:rsidRDefault="008E602B" w:rsidP="008E602B">
      <w:pPr>
        <w:jc w:val="both"/>
        <w:rPr>
          <w:szCs w:val="36"/>
        </w:rPr>
      </w:pPr>
    </w:p>
    <w:p w14:paraId="5EC6ABD4" w14:textId="77777777" w:rsidR="008E602B" w:rsidRPr="00E07116" w:rsidRDefault="008E602B" w:rsidP="008E602B">
      <w:pPr>
        <w:pStyle w:val="auteur"/>
      </w:pPr>
      <w:r>
        <w:t>Guy BOUTHILLIER</w:t>
      </w:r>
    </w:p>
    <w:p w14:paraId="06BACBB8" w14:textId="77777777" w:rsidR="008E602B" w:rsidRPr="00E07116" w:rsidRDefault="008E602B" w:rsidP="008E602B">
      <w:pPr>
        <w:jc w:val="both"/>
      </w:pPr>
    </w:p>
    <w:p w14:paraId="4726144E" w14:textId="77777777" w:rsidR="008E602B" w:rsidRDefault="008E602B" w:rsidP="008E602B">
      <w:pPr>
        <w:jc w:val="both"/>
      </w:pPr>
    </w:p>
    <w:p w14:paraId="1AE5D299" w14:textId="77777777" w:rsidR="008E602B" w:rsidRPr="00E07116" w:rsidRDefault="008E602B" w:rsidP="008E602B">
      <w:pPr>
        <w:jc w:val="both"/>
      </w:pPr>
    </w:p>
    <w:p w14:paraId="7DCCFE63" w14:textId="77777777" w:rsidR="008E602B" w:rsidRPr="00E07116" w:rsidRDefault="008E602B" w:rsidP="008E602B">
      <w:pPr>
        <w:jc w:val="both"/>
      </w:pPr>
    </w:p>
    <w:p w14:paraId="3C480EC1" w14:textId="77777777" w:rsidR="008E602B" w:rsidRPr="00384B20" w:rsidRDefault="008E602B" w:rsidP="008E602B">
      <w:pPr>
        <w:ind w:right="90" w:firstLine="0"/>
        <w:jc w:val="both"/>
        <w:rPr>
          <w:sz w:val="20"/>
        </w:rPr>
      </w:pPr>
      <w:hyperlink w:anchor="tdm" w:history="1">
        <w:r w:rsidRPr="00384B20">
          <w:rPr>
            <w:rStyle w:val="Hyperlien"/>
            <w:sz w:val="20"/>
          </w:rPr>
          <w:t>Retour à la table des matières</w:t>
        </w:r>
      </w:hyperlink>
    </w:p>
    <w:p w14:paraId="336AE671" w14:textId="77777777" w:rsidR="008E602B" w:rsidRPr="00F72DFA" w:rsidRDefault="008E602B" w:rsidP="008E602B">
      <w:pPr>
        <w:spacing w:before="120" w:after="120"/>
        <w:jc w:val="both"/>
      </w:pPr>
      <w:r w:rsidRPr="00F72DFA">
        <w:rPr>
          <w:color w:val="000000"/>
        </w:rPr>
        <w:t xml:space="preserve">Nous discutons ici de la question nationale, c’est-à-dire de la lutte du peuple québécois pour l’affirmation politique de sa personnalité collective. On peut découper cette lutte en deux volets : 1° Tout ce qui concerne la défense et la promotion des </w:t>
      </w:r>
      <w:r>
        <w:t xml:space="preserve">[201] </w:t>
      </w:r>
      <w:r w:rsidRPr="00F72DFA">
        <w:rPr>
          <w:color w:val="000000"/>
        </w:rPr>
        <w:t>traits distinctifs de la personnalité collective des Québécois ; 2° Tout ce qui concerne plus directement la marche du Québec à l’indépendance.</w:t>
      </w:r>
    </w:p>
    <w:p w14:paraId="27175F35" w14:textId="77777777" w:rsidR="008E602B" w:rsidRPr="00F72DFA" w:rsidRDefault="008E602B" w:rsidP="008E602B">
      <w:pPr>
        <w:spacing w:before="120" w:after="120"/>
        <w:jc w:val="both"/>
      </w:pPr>
      <w:r w:rsidRPr="00F72DFA">
        <w:rPr>
          <w:color w:val="000000"/>
        </w:rPr>
        <w:t>Nous ne parlerons pas ici du second volet, car nous sommes réunis pour dresser un premier bilan de l’action menée par le gouvernement du Québec depuis un an. Or, sur le plan de la marche à l’indépendance, on constate qu’il s’est fait jusqu’à maintenant très peu de choses, si bien qu’après le blitz électoral de novembre 1976, le gouvernement du P.Q. et les fédéralistes se sont installés dans une “drôle de guerre” où les uns et les autres se bornent à quelques esca</w:t>
      </w:r>
      <w:r w:rsidRPr="00F72DFA">
        <w:rPr>
          <w:color w:val="000000"/>
        </w:rPr>
        <w:t>r</w:t>
      </w:r>
      <w:r w:rsidRPr="00F72DFA">
        <w:rPr>
          <w:color w:val="000000"/>
        </w:rPr>
        <w:t>mouches verbales en attendant l’ouverture des grandes hostilités.</w:t>
      </w:r>
    </w:p>
    <w:p w14:paraId="46AC4C25" w14:textId="77777777" w:rsidR="008E602B" w:rsidRPr="00F72DFA" w:rsidRDefault="008E602B" w:rsidP="008E602B">
      <w:pPr>
        <w:spacing w:before="120" w:after="120"/>
        <w:jc w:val="both"/>
      </w:pPr>
      <w:r w:rsidRPr="00F72DFA">
        <w:rPr>
          <w:color w:val="000000"/>
        </w:rPr>
        <w:t>En revanche, sur le premier volet nous disposons dans la loi 101 d’un élément important à verser au bilan de cette première année de gouvernement. Notre exposé portera donc essentiellement sur l’action entreprise en matière de langue. Mais nous ne perdrons pas pour a</w:t>
      </w:r>
      <w:r w:rsidRPr="00F72DFA">
        <w:rPr>
          <w:color w:val="000000"/>
        </w:rPr>
        <w:t>u</w:t>
      </w:r>
      <w:r w:rsidRPr="00F72DFA">
        <w:rPr>
          <w:color w:val="000000"/>
        </w:rPr>
        <w:t>tant de vue la question de l’indépendance car il existe d’évidents ra</w:t>
      </w:r>
      <w:r w:rsidRPr="00F72DFA">
        <w:rPr>
          <w:color w:val="000000"/>
        </w:rPr>
        <w:t>p</w:t>
      </w:r>
      <w:r w:rsidRPr="00F72DFA">
        <w:rPr>
          <w:color w:val="000000"/>
        </w:rPr>
        <w:t>ports entre l’action linguistique et la marche à l’indépendance. Ceux-ci apparaissent à un double titre :</w:t>
      </w:r>
    </w:p>
    <w:p w14:paraId="5AF203C0" w14:textId="77777777" w:rsidR="008E602B" w:rsidRPr="00F72DFA" w:rsidRDefault="008E602B" w:rsidP="008E602B">
      <w:pPr>
        <w:spacing w:before="120" w:after="120"/>
        <w:jc w:val="both"/>
      </w:pPr>
      <w:r w:rsidRPr="00F72DFA">
        <w:rPr>
          <w:color w:val="000000"/>
        </w:rPr>
        <w:t>1°. L’étude de la loi 101 permet de lever un premier voile sur l’avenir. En voyant la place respective que cette loi fait du français et à l’anglais, on voit en effet apparaître en filigrane un portrait du Qu</w:t>
      </w:r>
      <w:r w:rsidRPr="00F72DFA">
        <w:rPr>
          <w:color w:val="000000"/>
        </w:rPr>
        <w:t>é</w:t>
      </w:r>
      <w:r w:rsidRPr="00F72DFA">
        <w:rPr>
          <w:color w:val="000000"/>
        </w:rPr>
        <w:t>bec de demain et de ce que devrait être la place des collectivités fra</w:t>
      </w:r>
      <w:r w:rsidRPr="00F72DFA">
        <w:rPr>
          <w:color w:val="000000"/>
        </w:rPr>
        <w:t>n</w:t>
      </w:r>
      <w:r w:rsidRPr="00F72DFA">
        <w:rPr>
          <w:color w:val="000000"/>
        </w:rPr>
        <w:t>cophone et anglophone dans ce pays. L’étude de cette loi occupe la première partie de notre exposé.</w:t>
      </w:r>
    </w:p>
    <w:p w14:paraId="1186D490" w14:textId="77777777" w:rsidR="008E602B" w:rsidRPr="00F72DFA" w:rsidRDefault="008E602B" w:rsidP="008E602B">
      <w:pPr>
        <w:spacing w:before="120" w:after="120"/>
        <w:jc w:val="both"/>
      </w:pPr>
      <w:r w:rsidRPr="00F72DFA">
        <w:rPr>
          <w:color w:val="000000"/>
        </w:rPr>
        <w:t>2°. Le rétablissement linguistique s’inscrit dans le contexte polit</w:t>
      </w:r>
      <w:r w:rsidRPr="00F72DFA">
        <w:rPr>
          <w:color w:val="000000"/>
        </w:rPr>
        <w:t>i</w:t>
      </w:r>
      <w:r w:rsidRPr="00F72DFA">
        <w:rPr>
          <w:color w:val="000000"/>
        </w:rPr>
        <w:t xml:space="preserve">que de la volonté d’accéder à l’indépendance. Quels sont alors les rapports entre ces deux questions ? Plus précisément, l’accession à l’indépendance aura-t-elle un nouvel impact sur l’action linguistique ? Inversement, l’adoption </w:t>
      </w:r>
      <w:r w:rsidRPr="00F72DFA">
        <w:rPr>
          <w:i/>
          <w:iCs/>
          <w:color w:val="000000"/>
        </w:rPr>
        <w:t>hic</w:t>
      </w:r>
      <w:r w:rsidRPr="00F72DFA">
        <w:rPr>
          <w:color w:val="000000"/>
        </w:rPr>
        <w:t xml:space="preserve"> et </w:t>
      </w:r>
      <w:r w:rsidRPr="00F72DFA">
        <w:rPr>
          <w:i/>
          <w:iCs/>
          <w:color w:val="000000"/>
        </w:rPr>
        <w:t>nunc</w:t>
      </w:r>
      <w:r w:rsidRPr="00F72DFA">
        <w:rPr>
          <w:color w:val="000000"/>
        </w:rPr>
        <w:t xml:space="preserve"> de la loi 101 favorise-t-elle la marche à l’indépendance ? Ces questions feront l’objet de notre s</w:t>
      </w:r>
      <w:r w:rsidRPr="00F72DFA">
        <w:rPr>
          <w:color w:val="000000"/>
        </w:rPr>
        <w:t>e</w:t>
      </w:r>
      <w:r w:rsidRPr="00F72DFA">
        <w:rPr>
          <w:color w:val="000000"/>
        </w:rPr>
        <w:t>conde partie.</w:t>
      </w:r>
    </w:p>
    <w:p w14:paraId="7C955CCB" w14:textId="77777777" w:rsidR="008E602B" w:rsidRDefault="008E602B" w:rsidP="008E602B">
      <w:pPr>
        <w:spacing w:before="120" w:after="120"/>
        <w:jc w:val="both"/>
      </w:pPr>
      <w:r>
        <w:t>[202]</w:t>
      </w:r>
    </w:p>
    <w:p w14:paraId="0915D8B4" w14:textId="77777777" w:rsidR="008E602B" w:rsidRPr="00F72DFA" w:rsidRDefault="008E602B" w:rsidP="008E602B">
      <w:pPr>
        <w:spacing w:before="120" w:after="120"/>
        <w:jc w:val="both"/>
      </w:pPr>
    </w:p>
    <w:p w14:paraId="262715BC" w14:textId="77777777" w:rsidR="008E602B" w:rsidRPr="00F72DFA" w:rsidRDefault="008E602B" w:rsidP="008E602B">
      <w:pPr>
        <w:pStyle w:val="planche"/>
      </w:pPr>
      <w:r w:rsidRPr="00F72DFA">
        <w:t>1. La loi 101 et la place respective</w:t>
      </w:r>
      <w:r>
        <w:br/>
      </w:r>
      <w:r w:rsidRPr="00F72DFA">
        <w:t>du français et de l’anglais au Québec</w:t>
      </w:r>
    </w:p>
    <w:p w14:paraId="44798472" w14:textId="77777777" w:rsidR="008E602B" w:rsidRDefault="008E602B" w:rsidP="008E602B">
      <w:pPr>
        <w:spacing w:before="120" w:after="120"/>
        <w:jc w:val="both"/>
        <w:rPr>
          <w:color w:val="000000"/>
        </w:rPr>
      </w:pPr>
    </w:p>
    <w:p w14:paraId="04DAD745" w14:textId="77777777" w:rsidR="008E602B" w:rsidRPr="00F72DFA" w:rsidRDefault="008E602B" w:rsidP="008E602B">
      <w:pPr>
        <w:spacing w:before="120" w:after="120"/>
        <w:jc w:val="both"/>
      </w:pPr>
      <w:r w:rsidRPr="00F72DFA">
        <w:rPr>
          <w:color w:val="000000"/>
        </w:rPr>
        <w:t>Depuis sa fondation, le parti québécois, comme du reste l’ensemble du mouvement indépendantiste, s’est engagé à renforcer les positions du français au Québec. Inscrit depuis toujours au pr</w:t>
      </w:r>
      <w:r w:rsidRPr="00F72DFA">
        <w:rPr>
          <w:color w:val="000000"/>
        </w:rPr>
        <w:t>o</w:t>
      </w:r>
      <w:r w:rsidRPr="00F72DFA">
        <w:rPr>
          <w:color w:val="000000"/>
        </w:rPr>
        <w:t xml:space="preserve">gramme du parti, cet engagement a été réaffirmé avec vigueur dans le </w:t>
      </w:r>
      <w:r w:rsidRPr="00F72DFA">
        <w:rPr>
          <w:i/>
          <w:iCs/>
          <w:color w:val="000000"/>
        </w:rPr>
        <w:t>Livre blanc</w:t>
      </w:r>
      <w:r w:rsidRPr="00F72DFA">
        <w:rPr>
          <w:color w:val="000000"/>
        </w:rPr>
        <w:t xml:space="preserve"> de Camille Laurin : « Le Québec que nous voulons con</w:t>
      </w:r>
      <w:r w:rsidRPr="00F72DFA">
        <w:rPr>
          <w:color w:val="000000"/>
        </w:rPr>
        <w:t>s</w:t>
      </w:r>
      <w:r w:rsidRPr="00F72DFA">
        <w:rPr>
          <w:color w:val="000000"/>
        </w:rPr>
        <w:t>truire, y lit-on en effet, sera essentiellement français (...) Il ne sera donc plus question d’un Québec bilingue (...) (le français) est vra</w:t>
      </w:r>
      <w:r w:rsidRPr="00F72DFA">
        <w:rPr>
          <w:color w:val="000000"/>
        </w:rPr>
        <w:t>i</w:t>
      </w:r>
      <w:r w:rsidRPr="00F72DFA">
        <w:rPr>
          <w:color w:val="000000"/>
        </w:rPr>
        <w:t>ment la langue commune à tous les Québécois (...) (le français est) la langue de notre société depuis ses origines, langue de la majorité, se</w:t>
      </w:r>
      <w:r w:rsidRPr="00F72DFA">
        <w:rPr>
          <w:color w:val="000000"/>
        </w:rPr>
        <w:t>u</w:t>
      </w:r>
      <w:r w:rsidRPr="00F72DFA">
        <w:rPr>
          <w:color w:val="000000"/>
        </w:rPr>
        <w:t>le langue officielle, langue de tous les actes de la vie publique</w:t>
      </w:r>
      <w:r>
        <w:rPr>
          <w:color w:val="000000"/>
        </w:rPr>
        <w:t> </w:t>
      </w:r>
      <w:r>
        <w:rPr>
          <w:rStyle w:val="Appelnotedebasdep"/>
        </w:rPr>
        <w:footnoteReference w:id="77"/>
      </w:r>
      <w:r w:rsidRPr="00F72DFA">
        <w:rPr>
          <w:color w:val="000000"/>
        </w:rPr>
        <w:t>. »</w:t>
      </w:r>
    </w:p>
    <w:p w14:paraId="5A811AFA" w14:textId="77777777" w:rsidR="008E602B" w:rsidRPr="00F72DFA" w:rsidRDefault="008E602B" w:rsidP="008E602B">
      <w:pPr>
        <w:spacing w:before="120" w:after="120"/>
        <w:jc w:val="both"/>
      </w:pPr>
      <w:r w:rsidRPr="00F72DFA">
        <w:rPr>
          <w:color w:val="000000"/>
        </w:rPr>
        <w:t>L’objectif est clair. Sa réalisation est contenue dans la loi 101, sanctionnée en août dernier. Pour établir un premier bilan de l’action du gouvernement, il faut donc d’abord se pencher sur ce texte pour en connaître l’étendue et les limites.</w:t>
      </w:r>
    </w:p>
    <w:p w14:paraId="25F4C968" w14:textId="77777777" w:rsidR="008E602B" w:rsidRDefault="008E602B" w:rsidP="008E602B">
      <w:pPr>
        <w:spacing w:before="120" w:after="120"/>
        <w:jc w:val="both"/>
        <w:rPr>
          <w:color w:val="000000"/>
        </w:rPr>
      </w:pPr>
    </w:p>
    <w:p w14:paraId="3ADF536D" w14:textId="77777777" w:rsidR="008E602B" w:rsidRPr="00F72DFA" w:rsidRDefault="008E602B" w:rsidP="008E602B">
      <w:pPr>
        <w:pStyle w:val="a"/>
      </w:pPr>
      <w:r w:rsidRPr="00F72DFA">
        <w:t>A. Les dispositions de la loi 101</w:t>
      </w:r>
    </w:p>
    <w:p w14:paraId="249062BA" w14:textId="77777777" w:rsidR="008E602B" w:rsidRDefault="008E602B" w:rsidP="008E602B">
      <w:pPr>
        <w:spacing w:before="120" w:after="120"/>
        <w:jc w:val="both"/>
        <w:rPr>
          <w:color w:val="000000"/>
        </w:rPr>
      </w:pPr>
    </w:p>
    <w:p w14:paraId="52284326" w14:textId="77777777" w:rsidR="008E602B" w:rsidRDefault="008E602B" w:rsidP="008E602B">
      <w:pPr>
        <w:spacing w:before="120" w:after="120"/>
        <w:jc w:val="both"/>
        <w:rPr>
          <w:color w:val="000000"/>
        </w:rPr>
      </w:pPr>
      <w:r w:rsidRPr="00F72DFA">
        <w:rPr>
          <w:color w:val="000000"/>
        </w:rPr>
        <w:t>On brossera un tableau des principaux traits de la loi 101 selon les trois domaines de l’État, de l’enseignement et de l’économie.</w:t>
      </w:r>
    </w:p>
    <w:p w14:paraId="6DA4F0E1" w14:textId="77777777" w:rsidR="008E602B" w:rsidRPr="00F72DFA" w:rsidRDefault="008E602B" w:rsidP="008E602B">
      <w:pPr>
        <w:spacing w:before="120" w:after="120"/>
        <w:jc w:val="both"/>
      </w:pPr>
    </w:p>
    <w:p w14:paraId="6BB9CD0A" w14:textId="77777777" w:rsidR="008E602B" w:rsidRPr="00F72DFA" w:rsidRDefault="008E602B" w:rsidP="008E602B">
      <w:pPr>
        <w:pStyle w:val="b"/>
      </w:pPr>
      <w:r>
        <w:t xml:space="preserve">a) </w:t>
      </w:r>
      <w:r w:rsidRPr="00F72DFA">
        <w:t>La langue de l’État et des pouvoirs publics</w:t>
      </w:r>
    </w:p>
    <w:p w14:paraId="51FBE8A6" w14:textId="77777777" w:rsidR="008E602B" w:rsidRDefault="008E602B" w:rsidP="008E602B">
      <w:pPr>
        <w:spacing w:before="120" w:after="120"/>
        <w:jc w:val="both"/>
        <w:rPr>
          <w:color w:val="000000"/>
        </w:rPr>
      </w:pPr>
    </w:p>
    <w:p w14:paraId="4819176C" w14:textId="77777777" w:rsidR="008E602B" w:rsidRPr="00F72DFA" w:rsidRDefault="008E602B" w:rsidP="008E602B">
      <w:pPr>
        <w:spacing w:before="120" w:after="120"/>
        <w:jc w:val="both"/>
      </w:pPr>
      <w:r w:rsidRPr="00F72DFA">
        <w:rPr>
          <w:color w:val="000000"/>
        </w:rPr>
        <w:t>Le français est la seule langue officielle des projets de loi et des règlements (art. 7, 8 et 9). Cependant le texte officiel français de tous ces documents doit être accompagné d’une version anglaise (art.</w:t>
      </w:r>
      <w:r>
        <w:rPr>
          <w:color w:val="000000"/>
        </w:rPr>
        <w:t> </w:t>
      </w:r>
      <w:r w:rsidRPr="00F72DFA">
        <w:rPr>
          <w:color w:val="000000"/>
        </w:rPr>
        <w:t>10).</w:t>
      </w:r>
    </w:p>
    <w:p w14:paraId="05A47263" w14:textId="77777777" w:rsidR="008E602B" w:rsidRPr="00F72DFA" w:rsidRDefault="008E602B" w:rsidP="008E602B">
      <w:pPr>
        <w:spacing w:before="120" w:after="120"/>
        <w:jc w:val="both"/>
        <w:rPr>
          <w:sz w:val="22"/>
          <w:szCs w:val="22"/>
        </w:rPr>
      </w:pPr>
      <w:r w:rsidRPr="00F72DFA">
        <w:rPr>
          <w:color w:val="000000"/>
        </w:rPr>
        <w:t>Le français est la langue des tribunaux judiciaires et quasi-jud</w:t>
      </w:r>
      <w:r w:rsidRPr="00F72DFA">
        <w:rPr>
          <w:color w:val="000000"/>
        </w:rPr>
        <w:t>i</w:t>
      </w:r>
      <w:r w:rsidRPr="00F72DFA">
        <w:rPr>
          <w:color w:val="000000"/>
        </w:rPr>
        <w:t>ciaires (art. 7 et 11). Cependant des exceptions sont reconnues : au témoin, qui pourra tou</w:t>
      </w:r>
      <w:r>
        <w:rPr>
          <w:color w:val="000000"/>
        </w:rPr>
        <w:t>jours déposer en anglais (art. 11</w:t>
      </w:r>
      <w:r w:rsidRPr="00F72DFA">
        <w:rPr>
          <w:color w:val="000000"/>
        </w:rPr>
        <w:t>) ; à l’avocat, qui pourra toujours plaider en anglais si toutes les parties y consentent (art. 11) ; au juge, qui pourra toujours</w:t>
      </w:r>
      <w:r>
        <w:rPr>
          <w:color w:val="000000"/>
        </w:rPr>
        <w:t xml:space="preserve"> </w:t>
      </w:r>
      <w:r w:rsidRPr="00A54194">
        <w:rPr>
          <w:color w:val="000000"/>
        </w:rPr>
        <w:t>[203]</w:t>
      </w:r>
      <w:r>
        <w:rPr>
          <w:color w:val="000000"/>
        </w:rPr>
        <w:t xml:space="preserve"> </w:t>
      </w:r>
      <w:r w:rsidRPr="00F72DFA">
        <w:t>rédiger ses jugements en anglais, à la condition toutefois de les a</w:t>
      </w:r>
      <w:r w:rsidRPr="00F72DFA">
        <w:t>c</w:t>
      </w:r>
      <w:r w:rsidRPr="00F72DFA">
        <w:t>compagner d’une version française, seule à avoir valeur officielle (art.</w:t>
      </w:r>
      <w:r>
        <w:t> </w:t>
      </w:r>
      <w:r w:rsidRPr="00F72DFA">
        <w:t>13).</w:t>
      </w:r>
    </w:p>
    <w:p w14:paraId="10C505E0" w14:textId="77777777" w:rsidR="008E602B" w:rsidRPr="00F72DFA" w:rsidRDefault="008E602B" w:rsidP="008E602B">
      <w:pPr>
        <w:spacing w:before="120" w:after="120"/>
        <w:jc w:val="both"/>
      </w:pPr>
      <w:r w:rsidRPr="00F72DFA">
        <w:rPr>
          <w:color w:val="000000"/>
        </w:rPr>
        <w:t>Le gouvernement, les ministères et les autres organismes de l’Administration ont désormais une dénomination unilingue française (art. 14). Exceptionnellement certains services scolaires sanitaires et sociaux pourront avoir une dénomination bilingue (art. 26).</w:t>
      </w:r>
    </w:p>
    <w:p w14:paraId="717F27E8" w14:textId="77777777" w:rsidR="008E602B" w:rsidRDefault="008E602B" w:rsidP="008E602B">
      <w:pPr>
        <w:spacing w:before="120" w:after="120"/>
        <w:jc w:val="both"/>
        <w:rPr>
          <w:color w:val="000000"/>
        </w:rPr>
      </w:pPr>
      <w:r w:rsidRPr="00F72DFA">
        <w:rPr>
          <w:color w:val="000000"/>
        </w:rPr>
        <w:t>Le français est la langue des communications écrites de l'Admini</w:t>
      </w:r>
      <w:r w:rsidRPr="00F72DFA">
        <w:rPr>
          <w:color w:val="000000"/>
        </w:rPr>
        <w:t>s</w:t>
      </w:r>
      <w:r w:rsidRPr="00F72DFA">
        <w:rPr>
          <w:color w:val="000000"/>
        </w:rPr>
        <w:t>tration notamment de la correspondance administrative (art.</w:t>
      </w:r>
      <w:r>
        <w:rPr>
          <w:color w:val="000000"/>
        </w:rPr>
        <w:t> </w:t>
      </w:r>
      <w:r w:rsidRPr="00F72DFA">
        <w:rPr>
          <w:color w:val="000000"/>
        </w:rPr>
        <w:t>15 à 20). C’est aussi la langue des contrats conclus par l’Administration (art.</w:t>
      </w:r>
      <w:r>
        <w:rPr>
          <w:color w:val="000000"/>
        </w:rPr>
        <w:t> </w:t>
      </w:r>
      <w:r w:rsidRPr="00F72DFA">
        <w:rPr>
          <w:color w:val="000000"/>
        </w:rPr>
        <w:t>21), de l’affichage administratif (art.</w:t>
      </w:r>
      <w:r>
        <w:rPr>
          <w:color w:val="000000"/>
        </w:rPr>
        <w:t> </w:t>
      </w:r>
      <w:r w:rsidRPr="00F72DFA">
        <w:rPr>
          <w:color w:val="000000"/>
        </w:rPr>
        <w:t>22) et de la signalisation routière (art.</w:t>
      </w:r>
      <w:r>
        <w:rPr>
          <w:color w:val="000000"/>
        </w:rPr>
        <w:t> </w:t>
      </w:r>
      <w:r w:rsidRPr="00F72DFA">
        <w:rPr>
          <w:color w:val="000000"/>
        </w:rPr>
        <w:t>29). Cependant des exceptions sont prévues : dans le cas des pe</w:t>
      </w:r>
      <w:r w:rsidRPr="00F72DFA">
        <w:rPr>
          <w:color w:val="000000"/>
        </w:rPr>
        <w:t>r</w:t>
      </w:r>
      <w:r w:rsidRPr="00F72DFA">
        <w:rPr>
          <w:color w:val="000000"/>
        </w:rPr>
        <w:t>sonnes physiques qui se seront adressées en anglais à l’Administration et qui ont droit à une réponse rédigée dans cette la</w:t>
      </w:r>
      <w:r w:rsidRPr="00F72DFA">
        <w:rPr>
          <w:color w:val="000000"/>
        </w:rPr>
        <w:t>n</w:t>
      </w:r>
      <w:r w:rsidRPr="00F72DFA">
        <w:rPr>
          <w:color w:val="000000"/>
        </w:rPr>
        <w:t>gue (art.</w:t>
      </w:r>
      <w:r>
        <w:rPr>
          <w:color w:val="000000"/>
        </w:rPr>
        <w:t> </w:t>
      </w:r>
      <w:r w:rsidRPr="00F72DFA">
        <w:rPr>
          <w:color w:val="000000"/>
        </w:rPr>
        <w:t>15) ; dans le cas des journaux anglais qui peuvent publier en anglais des co</w:t>
      </w:r>
      <w:r w:rsidRPr="00F72DFA">
        <w:rPr>
          <w:color w:val="000000"/>
        </w:rPr>
        <w:t>m</w:t>
      </w:r>
      <w:r w:rsidRPr="00F72DFA">
        <w:rPr>
          <w:color w:val="000000"/>
        </w:rPr>
        <w:t>muniqués et de la publicité au nom de l’Administration (art.</w:t>
      </w:r>
      <w:r>
        <w:rPr>
          <w:color w:val="000000"/>
        </w:rPr>
        <w:t> </w:t>
      </w:r>
      <w:r w:rsidRPr="00F72DFA">
        <w:rPr>
          <w:color w:val="000000"/>
        </w:rPr>
        <w:t>15) ; dans le cas de certains organismes munic</w:t>
      </w:r>
      <w:r w:rsidRPr="00F72DFA">
        <w:rPr>
          <w:color w:val="000000"/>
        </w:rPr>
        <w:t>i</w:t>
      </w:r>
      <w:r w:rsidRPr="00F72DFA">
        <w:rPr>
          <w:color w:val="000000"/>
        </w:rPr>
        <w:t>paux et scolaires ainsi que de ce</w:t>
      </w:r>
      <w:r w:rsidRPr="00F72DFA">
        <w:rPr>
          <w:color w:val="000000"/>
        </w:rPr>
        <w:t>r</w:t>
      </w:r>
      <w:r w:rsidRPr="00F72DFA">
        <w:rPr>
          <w:color w:val="000000"/>
        </w:rPr>
        <w:t>tains services sanitaires et sociaux (art. 24 à 27).</w:t>
      </w:r>
    </w:p>
    <w:p w14:paraId="362ADEB3" w14:textId="77777777" w:rsidR="008E602B" w:rsidRPr="00F72DFA" w:rsidRDefault="008E602B" w:rsidP="008E602B">
      <w:pPr>
        <w:spacing w:before="120" w:after="120"/>
        <w:jc w:val="both"/>
      </w:pPr>
    </w:p>
    <w:p w14:paraId="25AE56C4" w14:textId="77777777" w:rsidR="008E602B" w:rsidRPr="00F72DFA" w:rsidRDefault="008E602B" w:rsidP="008E602B">
      <w:pPr>
        <w:pStyle w:val="b"/>
      </w:pPr>
      <w:r>
        <w:t xml:space="preserve">b) </w:t>
      </w:r>
      <w:r w:rsidRPr="00F72DFA">
        <w:t>La langue de l’enseignement</w:t>
      </w:r>
    </w:p>
    <w:p w14:paraId="2C435999" w14:textId="77777777" w:rsidR="008E602B" w:rsidRDefault="008E602B" w:rsidP="008E602B">
      <w:pPr>
        <w:spacing w:before="120" w:after="120"/>
        <w:jc w:val="both"/>
        <w:rPr>
          <w:color w:val="000000"/>
        </w:rPr>
      </w:pPr>
    </w:p>
    <w:p w14:paraId="2ED1057F" w14:textId="77777777" w:rsidR="008E602B" w:rsidRPr="00F72DFA" w:rsidRDefault="008E602B" w:rsidP="008E602B">
      <w:pPr>
        <w:spacing w:before="120" w:after="120"/>
        <w:jc w:val="both"/>
      </w:pPr>
      <w:r w:rsidRPr="00F72DFA">
        <w:rPr>
          <w:color w:val="000000"/>
        </w:rPr>
        <w:t>L’école française est en principe ouverte à tous. Personne n’est donc exclu de la possibilité d’accéder à l’enseignement en français, à tous les niveaux, même un anglophone ou un allophone unilingue (art.</w:t>
      </w:r>
      <w:r>
        <w:rPr>
          <w:color w:val="000000"/>
        </w:rPr>
        <w:t> </w:t>
      </w:r>
      <w:r w:rsidRPr="00F72DFA">
        <w:rPr>
          <w:color w:val="000000"/>
        </w:rPr>
        <w:t>12).</w:t>
      </w:r>
    </w:p>
    <w:p w14:paraId="23CC947B" w14:textId="77777777" w:rsidR="008E602B" w:rsidRPr="00F72DFA" w:rsidRDefault="008E602B" w:rsidP="008E602B">
      <w:pPr>
        <w:spacing w:before="120" w:after="120"/>
        <w:jc w:val="both"/>
      </w:pPr>
      <w:r w:rsidRPr="00F72DFA">
        <w:rPr>
          <w:color w:val="000000"/>
        </w:rPr>
        <w:t>En revanche, toute personne, même un unilingue francophone, peut accéder à l’enseignement collégial et universitaire anglais, qui échappe totalement à l’emprise de la loi 101 (art.</w:t>
      </w:r>
      <w:r>
        <w:rPr>
          <w:color w:val="000000"/>
        </w:rPr>
        <w:t> </w:t>
      </w:r>
      <w:r w:rsidRPr="00F72DFA">
        <w:rPr>
          <w:color w:val="000000"/>
        </w:rPr>
        <w:t>72).</w:t>
      </w:r>
    </w:p>
    <w:p w14:paraId="7A690720" w14:textId="77777777" w:rsidR="008E602B" w:rsidRDefault="008E602B" w:rsidP="008E602B">
      <w:pPr>
        <w:spacing w:before="120" w:after="120"/>
        <w:jc w:val="both"/>
        <w:rPr>
          <w:color w:val="000000"/>
        </w:rPr>
      </w:pPr>
      <w:r w:rsidRPr="00F72DFA">
        <w:rPr>
          <w:color w:val="000000"/>
        </w:rPr>
        <w:t xml:space="preserve">L’enseignement en anglais est maintenu aux niveaux maternel, primaire et secondaire. Contrairement toutefois à la tradition et aux dispositions du célèbre </w:t>
      </w:r>
      <w:r w:rsidRPr="00F72DFA">
        <w:rPr>
          <w:i/>
          <w:iCs/>
          <w:color w:val="000000"/>
        </w:rPr>
        <w:t>b</w:t>
      </w:r>
      <w:r>
        <w:rPr>
          <w:i/>
          <w:iCs/>
          <w:color w:val="000000"/>
        </w:rPr>
        <w:t>i</w:t>
      </w:r>
      <w:r w:rsidRPr="00F72DFA">
        <w:rPr>
          <w:i/>
          <w:iCs/>
          <w:color w:val="000000"/>
        </w:rPr>
        <w:t>ll 63</w:t>
      </w:r>
      <w:r w:rsidRPr="00F72DFA">
        <w:rPr>
          <w:color w:val="000000"/>
        </w:rPr>
        <w:t xml:space="preserve"> (1969), mais dans la lignée du </w:t>
      </w:r>
      <w:r w:rsidRPr="00F72DFA">
        <w:rPr>
          <w:i/>
          <w:iCs/>
          <w:color w:val="000000"/>
        </w:rPr>
        <w:t>bill 22</w:t>
      </w:r>
      <w:r w:rsidRPr="00F72DFA">
        <w:rPr>
          <w:color w:val="000000"/>
        </w:rPr>
        <w:t xml:space="preserve"> (1974), l’accès à cet enseignement n’est plus laissé à la liberté de choix. Peuvent seuls dorénavant y accéder librement a) les enfants, quelle que soit leur nationalité et quelle</w:t>
      </w:r>
      <w:r>
        <w:rPr>
          <w:color w:val="000000"/>
        </w:rPr>
        <w:t xml:space="preserve"> [204] </w:t>
      </w:r>
      <w:r w:rsidRPr="00F72DFA">
        <w:rPr>
          <w:color w:val="000000"/>
        </w:rPr>
        <w:t>que soit leur langue m</w:t>
      </w:r>
      <w:r w:rsidRPr="00F72DFA">
        <w:rPr>
          <w:color w:val="000000"/>
        </w:rPr>
        <w:t>a</w:t>
      </w:r>
      <w:r w:rsidRPr="00F72DFA">
        <w:rPr>
          <w:color w:val="000000"/>
        </w:rPr>
        <w:t>ternelle, qui étaient dans ce système au cours de l’année 1976-77 (art.</w:t>
      </w:r>
      <w:r>
        <w:rPr>
          <w:color w:val="000000"/>
        </w:rPr>
        <w:t> </w:t>
      </w:r>
      <w:r w:rsidRPr="00F72DFA">
        <w:rPr>
          <w:color w:val="000000"/>
        </w:rPr>
        <w:t>73, al. c.), ainsi que leurs frères et soeurs cadets (art. 73, al. d) ; b) les enfants, quelle que soit leur nationalité et quelle que soit leur la</w:t>
      </w:r>
      <w:r w:rsidRPr="00F72DFA">
        <w:rPr>
          <w:color w:val="000000"/>
        </w:rPr>
        <w:t>n</w:t>
      </w:r>
      <w:r w:rsidRPr="00F72DFA">
        <w:rPr>
          <w:color w:val="000000"/>
        </w:rPr>
        <w:t>gue maternelle, nés ou à naître, dont le père ou la mère a reçu l’enseignement primaire en anglais au Québec (art.</w:t>
      </w:r>
      <w:r>
        <w:rPr>
          <w:color w:val="000000"/>
        </w:rPr>
        <w:t> </w:t>
      </w:r>
      <w:r w:rsidRPr="00F72DFA">
        <w:rPr>
          <w:color w:val="000000"/>
        </w:rPr>
        <w:t>73, al. a), ou à l’extérieur s’ils sont actuellement domiciliés au Québec (art.</w:t>
      </w:r>
      <w:r>
        <w:rPr>
          <w:color w:val="000000"/>
        </w:rPr>
        <w:t> </w:t>
      </w:r>
      <w:r w:rsidRPr="00F72DFA">
        <w:rPr>
          <w:color w:val="000000"/>
        </w:rPr>
        <w:t>73, al. b) ; c) les enfants qui viendraient séjourner au Québec de façon te</w:t>
      </w:r>
      <w:r w:rsidRPr="00F72DFA">
        <w:rPr>
          <w:color w:val="000000"/>
        </w:rPr>
        <w:t>m</w:t>
      </w:r>
      <w:r w:rsidRPr="00F72DFA">
        <w:rPr>
          <w:color w:val="000000"/>
        </w:rPr>
        <w:t>poraire (art.</w:t>
      </w:r>
      <w:r>
        <w:rPr>
          <w:color w:val="000000"/>
        </w:rPr>
        <w:t> </w:t>
      </w:r>
      <w:r w:rsidRPr="00F72DFA">
        <w:rPr>
          <w:color w:val="000000"/>
        </w:rPr>
        <w:t>85).</w:t>
      </w:r>
    </w:p>
    <w:p w14:paraId="2A434BAA" w14:textId="77777777" w:rsidR="008E602B" w:rsidRPr="00F72DFA" w:rsidRDefault="008E602B" w:rsidP="008E602B">
      <w:pPr>
        <w:spacing w:before="120" w:after="120"/>
        <w:jc w:val="both"/>
      </w:pPr>
    </w:p>
    <w:p w14:paraId="72BA881B" w14:textId="77777777" w:rsidR="008E602B" w:rsidRPr="00F72DFA" w:rsidRDefault="008E602B" w:rsidP="008E602B">
      <w:pPr>
        <w:pStyle w:val="b"/>
      </w:pPr>
      <w:r>
        <w:t xml:space="preserve">c) </w:t>
      </w:r>
      <w:r w:rsidRPr="00F72DFA">
        <w:t>la langue de l’économie</w:t>
      </w:r>
    </w:p>
    <w:p w14:paraId="79045B5B" w14:textId="77777777" w:rsidR="008E602B" w:rsidRDefault="008E602B" w:rsidP="008E602B">
      <w:pPr>
        <w:spacing w:before="120" w:after="120"/>
        <w:jc w:val="both"/>
        <w:rPr>
          <w:color w:val="000000"/>
        </w:rPr>
      </w:pPr>
    </w:p>
    <w:p w14:paraId="3731B376" w14:textId="77777777" w:rsidR="008E602B" w:rsidRPr="00F72DFA" w:rsidRDefault="008E602B" w:rsidP="008E602B">
      <w:pPr>
        <w:spacing w:before="120" w:after="120"/>
        <w:jc w:val="both"/>
      </w:pPr>
      <w:r w:rsidRPr="00F72DFA">
        <w:rPr>
          <w:color w:val="000000"/>
        </w:rPr>
        <w:t>L’économie fait l’objet d’une réglementation linguistique partic</w:t>
      </w:r>
      <w:r w:rsidRPr="00F72DFA">
        <w:rPr>
          <w:color w:val="000000"/>
        </w:rPr>
        <w:t>u</w:t>
      </w:r>
      <w:r w:rsidRPr="00F72DFA">
        <w:rPr>
          <w:color w:val="000000"/>
        </w:rPr>
        <w:t>lièrement complexe où voisinent prescriptions rigoureuses en faveur du français et modalités d’application plus souples pour tenir compte du poids des situations acquises et des rapports de forces entre angl</w:t>
      </w:r>
      <w:r w:rsidRPr="00F72DFA">
        <w:rPr>
          <w:color w:val="000000"/>
        </w:rPr>
        <w:t>o</w:t>
      </w:r>
      <w:r w:rsidRPr="00F72DFA">
        <w:rPr>
          <w:color w:val="000000"/>
        </w:rPr>
        <w:t>phones et francophones. C’est ici plus qu’ailleurs que le résultat d</w:t>
      </w:r>
      <w:r w:rsidRPr="00F72DFA">
        <w:rPr>
          <w:color w:val="000000"/>
        </w:rPr>
        <w:t>é</w:t>
      </w:r>
      <w:r w:rsidRPr="00F72DFA">
        <w:rPr>
          <w:color w:val="000000"/>
        </w:rPr>
        <w:t>pendra de la bonne volonté des intéressés et de la détermination des organismes d’application, notamment de l’Office de la langue frança</w:t>
      </w:r>
      <w:r w:rsidRPr="00F72DFA">
        <w:rPr>
          <w:color w:val="000000"/>
        </w:rPr>
        <w:t>i</w:t>
      </w:r>
      <w:r w:rsidRPr="00F72DFA">
        <w:rPr>
          <w:color w:val="000000"/>
        </w:rPr>
        <w:t>se (art. 100 et 53). Sans faire un tour d’horizon complet, mentionnons les faits saillants suivants.</w:t>
      </w:r>
    </w:p>
    <w:p w14:paraId="08BE8405" w14:textId="77777777" w:rsidR="008E602B" w:rsidRPr="00F72DFA" w:rsidRDefault="008E602B" w:rsidP="008E602B">
      <w:pPr>
        <w:spacing w:before="120" w:after="120"/>
        <w:jc w:val="both"/>
      </w:pPr>
      <w:r w:rsidRPr="00F72DFA">
        <w:rPr>
          <w:color w:val="000000"/>
        </w:rPr>
        <w:t>Le français doit devenir la langue du travail. La connaissance du français devient une condition d’accès au travail dans l’Administration (art.</w:t>
      </w:r>
      <w:r>
        <w:rPr>
          <w:color w:val="000000"/>
        </w:rPr>
        <w:t> </w:t>
      </w:r>
      <w:r w:rsidRPr="00F72DFA">
        <w:rPr>
          <w:color w:val="000000"/>
        </w:rPr>
        <w:t>20) ainsi qu’une condition d’obtention du pe</w:t>
      </w:r>
      <w:r w:rsidRPr="00F72DFA">
        <w:rPr>
          <w:color w:val="000000"/>
        </w:rPr>
        <w:t>r</w:t>
      </w:r>
      <w:r w:rsidRPr="00F72DFA">
        <w:rPr>
          <w:color w:val="000000"/>
        </w:rPr>
        <w:t>mis d’exercice délivré par les ordres professionnels (art.</w:t>
      </w:r>
      <w:r>
        <w:rPr>
          <w:color w:val="000000"/>
        </w:rPr>
        <w:t> </w:t>
      </w:r>
      <w:r w:rsidRPr="00F72DFA">
        <w:rPr>
          <w:color w:val="000000"/>
        </w:rPr>
        <w:t>35). Cette dernière exigence ne concerne pas ceux qui sont déjà membres d’un ordre professionnel (art. 35). De plus, des exceptions sont reconnues à certains professionnels venant de l’extérieur du Québec (art.</w:t>
      </w:r>
      <w:r>
        <w:rPr>
          <w:color w:val="000000"/>
        </w:rPr>
        <w:t> </w:t>
      </w:r>
      <w:r w:rsidRPr="00F72DFA">
        <w:rPr>
          <w:color w:val="000000"/>
        </w:rPr>
        <w:t>37 et 40). Enfin, un employeur pourra toujours démontrer que l’accès à certains postes exige la connaissance de l’anglais (art.</w:t>
      </w:r>
      <w:r>
        <w:rPr>
          <w:color w:val="000000"/>
        </w:rPr>
        <w:t> </w:t>
      </w:r>
      <w:r w:rsidRPr="00F72DFA">
        <w:rPr>
          <w:color w:val="000000"/>
        </w:rPr>
        <w:t>46).</w:t>
      </w:r>
    </w:p>
    <w:p w14:paraId="0FDB789B" w14:textId="77777777" w:rsidR="008E602B" w:rsidRPr="00F72DFA" w:rsidRDefault="008E602B" w:rsidP="008E602B">
      <w:pPr>
        <w:spacing w:before="120" w:after="120"/>
        <w:jc w:val="both"/>
      </w:pPr>
      <w:r w:rsidRPr="00F72DFA">
        <w:rPr>
          <w:color w:val="000000"/>
        </w:rPr>
        <w:t>Le français doit devenir aussi la langue des affaires. Aussi bien toutes les maisons qui emploient cinquante personnes doivent-elles posséder un certificat de francisation attestant qu’elles fonctionnent déjà en français ou qu’elles se sont donné un programme destiné à accroître la place du français (art.</w:t>
      </w:r>
      <w:r>
        <w:rPr>
          <w:color w:val="000000"/>
        </w:rPr>
        <w:t> </w:t>
      </w:r>
      <w:r w:rsidRPr="00F72DFA">
        <w:rPr>
          <w:color w:val="000000"/>
        </w:rPr>
        <w:t>136, 138 et</w:t>
      </w:r>
      <w:r>
        <w:rPr>
          <w:color w:val="000000"/>
        </w:rPr>
        <w:t xml:space="preserve"> [205] </w:t>
      </w:r>
      <w:r w:rsidRPr="00F72DFA">
        <w:rPr>
          <w:color w:val="000000"/>
        </w:rPr>
        <w:t>141). Cette obl</w:t>
      </w:r>
      <w:r w:rsidRPr="00F72DFA">
        <w:rPr>
          <w:color w:val="000000"/>
        </w:rPr>
        <w:t>i</w:t>
      </w:r>
      <w:r w:rsidRPr="00F72DFA">
        <w:rPr>
          <w:color w:val="000000"/>
        </w:rPr>
        <w:t>gation s’applique intégralement aux sièges sociaux des entreprises ayant des activités à l’extérieur du Québec, sauf ente</w:t>
      </w:r>
      <w:r w:rsidRPr="00F72DFA">
        <w:rPr>
          <w:color w:val="000000"/>
        </w:rPr>
        <w:t>n</w:t>
      </w:r>
      <w:r w:rsidRPr="00F72DFA">
        <w:rPr>
          <w:color w:val="000000"/>
        </w:rPr>
        <w:t>tes particulières avec l’O.L.F. (art. 144). De plus, toutes les entreprises employant cent personnes devront instituer un comité de francisation (art.</w:t>
      </w:r>
      <w:r>
        <w:rPr>
          <w:color w:val="000000"/>
        </w:rPr>
        <w:t> </w:t>
      </w:r>
      <w:r w:rsidRPr="00F72DFA">
        <w:rPr>
          <w:color w:val="000000"/>
        </w:rPr>
        <w:t>146), cha</w:t>
      </w:r>
      <w:r w:rsidRPr="00F72DFA">
        <w:rPr>
          <w:color w:val="000000"/>
        </w:rPr>
        <w:t>r</w:t>
      </w:r>
      <w:r w:rsidRPr="00F72DFA">
        <w:rPr>
          <w:color w:val="000000"/>
        </w:rPr>
        <w:t>gé de veiller à l’effort de promotion du français.</w:t>
      </w:r>
    </w:p>
    <w:p w14:paraId="71AE7C0A" w14:textId="77777777" w:rsidR="008E602B" w:rsidRPr="00F72DFA" w:rsidRDefault="008E602B" w:rsidP="008E602B">
      <w:pPr>
        <w:spacing w:before="120" w:after="120"/>
        <w:jc w:val="both"/>
      </w:pPr>
      <w:r w:rsidRPr="00F72DFA">
        <w:rPr>
          <w:color w:val="000000"/>
        </w:rPr>
        <w:t>Enfin, le français doit devenir la langue de la consommation. C’est pourquoi les membres des ordres professionnels doivent être en mes</w:t>
      </w:r>
      <w:r w:rsidRPr="00F72DFA">
        <w:rPr>
          <w:color w:val="000000"/>
        </w:rPr>
        <w:t>u</w:t>
      </w:r>
      <w:r w:rsidRPr="00F72DFA">
        <w:rPr>
          <w:color w:val="000000"/>
        </w:rPr>
        <w:t>re de servir leur clientèle en français (art. 30). Cette obligation s’étend aussi aux entreprises d’utilité publique (art. 30). Quant aux autres e</w:t>
      </w:r>
      <w:r w:rsidRPr="00F72DFA">
        <w:rPr>
          <w:color w:val="000000"/>
        </w:rPr>
        <w:t>n</w:t>
      </w:r>
      <w:r w:rsidRPr="00F72DFA">
        <w:rPr>
          <w:color w:val="000000"/>
        </w:rPr>
        <w:t>treprises, elles devront tenir compte de cette obligation dans l’établissement de leur programme de francisation (art.</w:t>
      </w:r>
      <w:r>
        <w:rPr>
          <w:color w:val="000000"/>
        </w:rPr>
        <w:t> </w:t>
      </w:r>
      <w:r w:rsidRPr="00F72DFA">
        <w:rPr>
          <w:color w:val="000000"/>
        </w:rPr>
        <w:t>141, al. e).</w:t>
      </w:r>
    </w:p>
    <w:p w14:paraId="4DD99281" w14:textId="77777777" w:rsidR="008E602B" w:rsidRPr="00F72DFA" w:rsidRDefault="008E602B" w:rsidP="008E602B">
      <w:pPr>
        <w:spacing w:before="120" w:after="120"/>
        <w:jc w:val="both"/>
      </w:pPr>
      <w:r w:rsidRPr="00F72DFA">
        <w:rPr>
          <w:color w:val="000000"/>
        </w:rPr>
        <w:t>L’affichage public se fait en français seulement (art.</w:t>
      </w:r>
      <w:r>
        <w:rPr>
          <w:color w:val="000000"/>
        </w:rPr>
        <w:t> </w:t>
      </w:r>
      <w:r w:rsidRPr="00F72DFA">
        <w:rPr>
          <w:color w:val="000000"/>
        </w:rPr>
        <w:t>58), sauf pour le petit commerce où l’anglais est permis à côté du français (art.</w:t>
      </w:r>
      <w:r>
        <w:rPr>
          <w:color w:val="000000"/>
        </w:rPr>
        <w:t> </w:t>
      </w:r>
      <w:r w:rsidRPr="00F72DFA">
        <w:rPr>
          <w:color w:val="000000"/>
        </w:rPr>
        <w:t>60). La publicité commerciale se fait également en français seulement (art. 58), sauf celle qui est faite dans les organes d’information diffusant en anglais (art.</w:t>
      </w:r>
      <w:r>
        <w:rPr>
          <w:color w:val="000000"/>
        </w:rPr>
        <w:t> </w:t>
      </w:r>
      <w:r w:rsidRPr="00F72DFA">
        <w:rPr>
          <w:color w:val="000000"/>
        </w:rPr>
        <w:t>59).</w:t>
      </w:r>
    </w:p>
    <w:p w14:paraId="2ED636E8" w14:textId="77777777" w:rsidR="008E602B" w:rsidRDefault="008E602B" w:rsidP="008E602B">
      <w:pPr>
        <w:spacing w:before="120" w:after="120"/>
        <w:jc w:val="both"/>
        <w:rPr>
          <w:color w:val="000000"/>
        </w:rPr>
      </w:pPr>
      <w:r>
        <w:rPr>
          <w:color w:val="000000"/>
        </w:rPr>
        <w:br w:type="page"/>
      </w:r>
    </w:p>
    <w:p w14:paraId="6B05262A" w14:textId="77777777" w:rsidR="008E602B" w:rsidRPr="00F72DFA" w:rsidRDefault="008E602B" w:rsidP="008E602B">
      <w:pPr>
        <w:pStyle w:val="a"/>
      </w:pPr>
      <w:r w:rsidRPr="00F72DFA">
        <w:t>B. Refrancisation sans dé</w:t>
      </w:r>
      <w:r>
        <w:t>-</w:t>
      </w:r>
      <w:r w:rsidRPr="00F72DFA">
        <w:t>anglicisation totale</w:t>
      </w:r>
    </w:p>
    <w:p w14:paraId="3F9608D4" w14:textId="77777777" w:rsidR="008E602B" w:rsidRDefault="008E602B" w:rsidP="008E602B">
      <w:pPr>
        <w:spacing w:before="120" w:after="120"/>
        <w:jc w:val="both"/>
        <w:rPr>
          <w:color w:val="000000"/>
        </w:rPr>
      </w:pPr>
    </w:p>
    <w:p w14:paraId="79DD7252" w14:textId="77777777" w:rsidR="008E602B" w:rsidRPr="00F72DFA" w:rsidRDefault="008E602B" w:rsidP="008E602B">
      <w:pPr>
        <w:spacing w:before="120" w:after="120"/>
        <w:jc w:val="both"/>
      </w:pPr>
      <w:r w:rsidRPr="00F72DFA">
        <w:rPr>
          <w:color w:val="000000"/>
        </w:rPr>
        <w:t>Le gouvernement vient donc d’agir vigoureusement en faveur du français. En intervenant comme il vient de le faire, il place le français en position offensive et contraint du coup l’anglais à se replier sur la défensive. Certes il n’est pas le premier à le faire : le gouvernement Bourassa avait engagé ce processus par la loi 22. Mais il le fait avec plus de vigueur, avec moins d’ambigüités surtout. Il confirme ainsi un changement capital dans l’histoire de la collectivité québécoise. Ju</w:t>
      </w:r>
      <w:r w:rsidRPr="00F72DFA">
        <w:rPr>
          <w:color w:val="000000"/>
        </w:rPr>
        <w:t>s</w:t>
      </w:r>
      <w:r w:rsidRPr="00F72DFA">
        <w:rPr>
          <w:color w:val="000000"/>
        </w:rPr>
        <w:t>que vers les années 60, en effet, et pendant deux siè</w:t>
      </w:r>
      <w:r>
        <w:rPr>
          <w:color w:val="000000"/>
        </w:rPr>
        <w:t>cles, les Franc</w:t>
      </w:r>
      <w:r>
        <w:rPr>
          <w:color w:val="000000"/>
        </w:rPr>
        <w:t>o</w:t>
      </w:r>
      <w:r>
        <w:rPr>
          <w:color w:val="000000"/>
        </w:rPr>
        <w:t>phones d’ici a</w:t>
      </w:r>
      <w:r w:rsidRPr="00F72DFA">
        <w:rPr>
          <w:color w:val="000000"/>
        </w:rPr>
        <w:t>vaient été contraint d’adopter une attitude défensive en matière de langue, que traduisait bien le thème de respect du bili</w:t>
      </w:r>
      <w:r w:rsidRPr="00F72DFA">
        <w:rPr>
          <w:color w:val="000000"/>
        </w:rPr>
        <w:t>n</w:t>
      </w:r>
      <w:r w:rsidRPr="00F72DFA">
        <w:rPr>
          <w:color w:val="000000"/>
        </w:rPr>
        <w:t>guisme. Mais à partir des années</w:t>
      </w:r>
      <w:r>
        <w:rPr>
          <w:color w:val="000000"/>
        </w:rPr>
        <w:t> </w:t>
      </w:r>
      <w:r w:rsidRPr="00F72DFA">
        <w:rPr>
          <w:color w:val="000000"/>
        </w:rPr>
        <w:t>60, sous la poussée du mouvement indépendantiste, les Québécois sont passés à l’offensive au nom de l’idée de l'unilinguisme français. Que l’on vienne de consacrer dans une loi ce renversement de stratégie constitue déjà une victoire.</w:t>
      </w:r>
    </w:p>
    <w:p w14:paraId="3F77B4AB" w14:textId="77777777" w:rsidR="008E602B" w:rsidRPr="00F72DFA" w:rsidRDefault="008E602B" w:rsidP="008E602B">
      <w:pPr>
        <w:spacing w:before="120" w:after="120"/>
        <w:jc w:val="both"/>
      </w:pPr>
      <w:r>
        <w:t>[206]</w:t>
      </w:r>
    </w:p>
    <w:p w14:paraId="6E5AC7C7" w14:textId="77777777" w:rsidR="008E602B" w:rsidRPr="00F72DFA" w:rsidRDefault="008E602B" w:rsidP="008E602B">
      <w:pPr>
        <w:spacing w:before="120" w:after="120"/>
        <w:jc w:val="both"/>
      </w:pPr>
      <w:r w:rsidRPr="00F72DFA">
        <w:rPr>
          <w:color w:val="000000"/>
        </w:rPr>
        <w:t xml:space="preserve">Ceci dit, la loi 101 n’est pas une loi d’unilinguisme français (nulle part, du reste, n’est-il fait mention de ce mot dans le </w:t>
      </w:r>
      <w:r w:rsidRPr="00F72DFA">
        <w:rPr>
          <w:i/>
          <w:iCs/>
          <w:color w:val="000000"/>
        </w:rPr>
        <w:t>Livre blanc</w:t>
      </w:r>
      <w:r w:rsidRPr="00F72DFA">
        <w:rPr>
          <w:color w:val="000000"/>
        </w:rPr>
        <w:t>). Ce</w:t>
      </w:r>
      <w:r w:rsidRPr="00F72DFA">
        <w:rPr>
          <w:color w:val="000000"/>
        </w:rPr>
        <w:t>r</w:t>
      </w:r>
      <w:r w:rsidRPr="00F72DFA">
        <w:rPr>
          <w:color w:val="000000"/>
        </w:rPr>
        <w:t>tes, il y a dans cette loi de nombreux éléments unilinguistes. Mais la place qui est laissée à l’anglais, dans l’économie bien entendu, mais aussi dans l’enseignement et même dans l’État demeure trop impo</w:t>
      </w:r>
      <w:r w:rsidRPr="00F72DFA">
        <w:rPr>
          <w:color w:val="000000"/>
        </w:rPr>
        <w:t>r</w:t>
      </w:r>
      <w:r w:rsidRPr="00F72DFA">
        <w:rPr>
          <w:color w:val="000000"/>
        </w:rPr>
        <w:t>tante pour qu’on puisse dire dorénavant du Québec qu’il est unilingue au sens où l’on dira que les États-Unis, la France et même l’Ontario le sont. La loi 101 est une loi de refrancisation, mais cette refrancisation ne s’accompagne pas d’une dé-anglicisation totale. Elle devrait abo</w:t>
      </w:r>
      <w:r w:rsidRPr="00F72DFA">
        <w:rPr>
          <w:color w:val="000000"/>
        </w:rPr>
        <w:t>u</w:t>
      </w:r>
      <w:r w:rsidRPr="00F72DFA">
        <w:rPr>
          <w:color w:val="000000"/>
        </w:rPr>
        <w:t>tir à un nouveau rapport de forces, d’où le français sortira en position dominante, elle n’aboutira pas à la disparition de l’anglais.</w:t>
      </w:r>
    </w:p>
    <w:p w14:paraId="2BAF1E52" w14:textId="77777777" w:rsidR="008E602B" w:rsidRPr="00F72DFA" w:rsidRDefault="008E602B" w:rsidP="008E602B">
      <w:pPr>
        <w:spacing w:before="120" w:after="120"/>
        <w:jc w:val="both"/>
      </w:pPr>
      <w:r w:rsidRPr="00F72DFA">
        <w:rPr>
          <w:color w:val="000000"/>
        </w:rPr>
        <w:t>Ce refus de l’unilinguisme intégral ne saurait étonner de la part d’un gouvernement péquiste : il est conforme, en effet, aux positions officielles du M.S.A., puis du P.Q. depuis 1967. Il ne saurait étonner non plus quand on sait la force et donc la capacité de résistance de la minorité anglophone et quand on connaît la volonté du gouvernement actuel et pour tout dire aussi du peuple québécois de ne pas se couper du monde anglo-saxon et singulièrement du Canada anglais et des États-Unis. Il ne saurait étonner enfin quand on sait que le gouvern</w:t>
      </w:r>
      <w:r w:rsidRPr="00F72DFA">
        <w:rPr>
          <w:color w:val="000000"/>
        </w:rPr>
        <w:t>e</w:t>
      </w:r>
      <w:r w:rsidRPr="00F72DFA">
        <w:rPr>
          <w:color w:val="000000"/>
        </w:rPr>
        <w:t>ment cherchait à obtenir sur cette question un large consensus.</w:t>
      </w:r>
    </w:p>
    <w:p w14:paraId="782B0188" w14:textId="77777777" w:rsidR="008E602B" w:rsidRPr="00F72DFA" w:rsidRDefault="008E602B" w:rsidP="008E602B">
      <w:pPr>
        <w:spacing w:before="120" w:after="120"/>
        <w:jc w:val="both"/>
      </w:pPr>
      <w:r w:rsidRPr="00F72DFA">
        <w:rPr>
          <w:color w:val="000000"/>
        </w:rPr>
        <w:t>Cette recherche du consensus supposait que le gouvernement a</w:t>
      </w:r>
      <w:r w:rsidRPr="00F72DFA">
        <w:rPr>
          <w:color w:val="000000"/>
        </w:rPr>
        <w:t>p</w:t>
      </w:r>
      <w:r w:rsidRPr="00F72DFA">
        <w:rPr>
          <w:color w:val="000000"/>
        </w:rPr>
        <w:t xml:space="preserve">portât certains tempéraments à </w:t>
      </w:r>
      <w:r>
        <w:rPr>
          <w:color w:val="000000"/>
        </w:rPr>
        <w:t>l’élan de refrancisation. Ceux-</w:t>
      </w:r>
      <w:r w:rsidRPr="00F72DFA">
        <w:rPr>
          <w:color w:val="000000"/>
        </w:rPr>
        <w:t>ci du reste sont nombreux dans la loi</w:t>
      </w:r>
      <w:r>
        <w:rPr>
          <w:color w:val="000000"/>
        </w:rPr>
        <w:t> </w:t>
      </w:r>
      <w:r w:rsidRPr="00F72DFA">
        <w:rPr>
          <w:color w:val="000000"/>
        </w:rPr>
        <w:t>101. Elle supposait aussi de larges e</w:t>
      </w:r>
      <w:r w:rsidRPr="00F72DFA">
        <w:rPr>
          <w:color w:val="000000"/>
        </w:rPr>
        <w:t>x</w:t>
      </w:r>
      <w:r w:rsidRPr="00F72DFA">
        <w:rPr>
          <w:color w:val="000000"/>
        </w:rPr>
        <w:t>ceptions dans le domaine scolaire, cet aspect si sensible des conflits linguistiques. Aussi bien le gouvernement a-t-il clairement établi que la minorité anglaise du Québec pourra continuer de disposer de son système d’enseignement. La loi</w:t>
      </w:r>
      <w:r>
        <w:rPr>
          <w:color w:val="000000"/>
        </w:rPr>
        <w:t> </w:t>
      </w:r>
      <w:r w:rsidRPr="00F72DFA">
        <w:rPr>
          <w:color w:val="000000"/>
        </w:rPr>
        <w:t>101 ne cherche même pas à imposer à cette minorité un système d’enseignement bilingue. Tout au plus ex</w:t>
      </w:r>
      <w:r w:rsidRPr="00F72DFA">
        <w:rPr>
          <w:color w:val="000000"/>
        </w:rPr>
        <w:t>i</w:t>
      </w:r>
      <w:r w:rsidRPr="00F72DFA">
        <w:rPr>
          <w:color w:val="000000"/>
        </w:rPr>
        <w:t>ge-t-elle du système anglais qu’il assure une bonne connaissance du français (art. 84).</w:t>
      </w:r>
    </w:p>
    <w:p w14:paraId="24E6C521" w14:textId="77777777" w:rsidR="008E602B" w:rsidRPr="00F72DFA" w:rsidRDefault="008E602B" w:rsidP="008E602B">
      <w:pPr>
        <w:spacing w:before="120" w:after="120"/>
        <w:jc w:val="both"/>
      </w:pPr>
      <w:r w:rsidRPr="00F72DFA">
        <w:rPr>
          <w:color w:val="000000"/>
        </w:rPr>
        <w:t xml:space="preserve">C’est par les dispositions consacrées à la langue d’enseignement plus que par d’autres que le gouvernement a clairement manifesté son refus de chercher à assimiler la minorité anglaise du Québec. Ce refus apparaît clairement dans le </w:t>
      </w:r>
      <w:r w:rsidRPr="00F72DFA">
        <w:rPr>
          <w:i/>
          <w:iCs/>
          <w:color w:val="000000"/>
        </w:rPr>
        <w:t>Livre blanc,</w:t>
      </w:r>
      <w:r w:rsidRPr="00F72DFA">
        <w:rPr>
          <w:color w:val="000000"/>
        </w:rPr>
        <w:t xml:space="preserve"> où</w:t>
      </w:r>
      <w:r>
        <w:rPr>
          <w:color w:val="000000"/>
        </w:rPr>
        <w:t xml:space="preserve"> [207] </w:t>
      </w:r>
      <w:r w:rsidRPr="00F72DFA">
        <w:rPr>
          <w:color w:val="000000"/>
        </w:rPr>
        <w:t>le gouvernement a pris l’engagement solennel, pour maintenant mais aussi pour l’avenir, de consentir au maintien de l’identité cult</w:t>
      </w:r>
      <w:r w:rsidRPr="00F72DFA">
        <w:rPr>
          <w:color w:val="000000"/>
        </w:rPr>
        <w:t>u</w:t>
      </w:r>
      <w:r w:rsidRPr="00F72DFA">
        <w:rPr>
          <w:color w:val="000000"/>
        </w:rPr>
        <w:t>relle et linguistique de la minorité anglophone : « L’anglais, y lit-on en effet, (...) aura toujours une place importante au Québec. Non pas seulement, comme on le répète souvent, parce qu’il est le moyen de communication le plus r</w:t>
      </w:r>
      <w:r w:rsidRPr="00F72DFA">
        <w:rPr>
          <w:color w:val="000000"/>
        </w:rPr>
        <w:t>é</w:t>
      </w:r>
      <w:r w:rsidRPr="00F72DFA">
        <w:rPr>
          <w:color w:val="000000"/>
        </w:rPr>
        <w:t>pandu en Amérique du Nord, mais parce qu’il tient aussi à l’héritage culturel des Québécois (...). Le Gouve</w:t>
      </w:r>
      <w:r w:rsidRPr="00F72DFA">
        <w:rPr>
          <w:color w:val="000000"/>
        </w:rPr>
        <w:t>r</w:t>
      </w:r>
      <w:r w:rsidRPr="00F72DFA">
        <w:rPr>
          <w:color w:val="000000"/>
        </w:rPr>
        <w:t>nement reconnaît que, dans le Québec, il existe une population et une culture anglaises (...). Cette population, cette culture c</w:t>
      </w:r>
      <w:r>
        <w:rPr>
          <w:color w:val="000000"/>
        </w:rPr>
        <w:t>onstituent une composante irré</w:t>
      </w:r>
      <w:r w:rsidRPr="00F72DFA">
        <w:rPr>
          <w:color w:val="000000"/>
        </w:rPr>
        <w:t>ductive de notre société (...). Que les Anglophones du Québec doivent garder leur langue, leurs modes de vie, leur culture, non seulement le Gouvern</w:t>
      </w:r>
      <w:r w:rsidRPr="00F72DFA">
        <w:rPr>
          <w:color w:val="000000"/>
        </w:rPr>
        <w:t>e</w:t>
      </w:r>
      <w:r w:rsidRPr="00F72DFA">
        <w:rPr>
          <w:color w:val="000000"/>
        </w:rPr>
        <w:t>ment ne s’y objecte pas ; il le tient pour une donnée de notre histoire commune</w:t>
      </w:r>
      <w:r>
        <w:rPr>
          <w:color w:val="000000"/>
        </w:rPr>
        <w:t> </w:t>
      </w:r>
      <w:r>
        <w:rPr>
          <w:rStyle w:val="Appelnotedebasdep"/>
        </w:rPr>
        <w:footnoteReference w:id="78"/>
      </w:r>
      <w:r w:rsidRPr="00F72DFA">
        <w:rPr>
          <w:color w:val="000000"/>
        </w:rPr>
        <w:t>. »</w:t>
      </w:r>
    </w:p>
    <w:p w14:paraId="44254D3E" w14:textId="77777777" w:rsidR="008E602B" w:rsidRPr="00F72DFA" w:rsidRDefault="008E602B" w:rsidP="008E602B">
      <w:pPr>
        <w:spacing w:before="120" w:after="120"/>
        <w:jc w:val="both"/>
      </w:pPr>
      <w:r w:rsidRPr="00F72DFA">
        <w:rPr>
          <w:color w:val="000000"/>
        </w:rPr>
        <w:t>Ces garanties données à la minorité anglaise du Québec s’expliquent. Elles sont, bien entendu, une condition de la paix sociale et politique entre Québécois et anglo-canadiens d’ici et d’ailleurs. Mais elles sont aussi une condition de consensus entre Québécois eux-mêmes sur la question linguistique. Car il y a certains points au delà desquels la majorité du peuple québécois n’aurait pas suivi le gouve</w:t>
      </w:r>
      <w:r w:rsidRPr="00F72DFA">
        <w:rPr>
          <w:color w:val="000000"/>
        </w:rPr>
        <w:t>r</w:t>
      </w:r>
      <w:r w:rsidRPr="00F72DFA">
        <w:rPr>
          <w:color w:val="000000"/>
        </w:rPr>
        <w:t>nement dans son effort de refrancisation. La question scolaire est de ceux-là. Il n’y a pas de volonté assimilatrice dans la loi 101 ? Mais c’est tout simplement que cette volonté n’existe pas chez les Québ</w:t>
      </w:r>
      <w:r w:rsidRPr="00F72DFA">
        <w:rPr>
          <w:color w:val="000000"/>
        </w:rPr>
        <w:t>é</w:t>
      </w:r>
      <w:r w:rsidRPr="00F72DFA">
        <w:rPr>
          <w:color w:val="000000"/>
        </w:rPr>
        <w:t>cois. « McGill français » a été un thème, une idée qui n’a duré que le temps que durent les défilés populaires : ce n’est pas une revendic</w:t>
      </w:r>
      <w:r w:rsidRPr="00F72DFA">
        <w:rPr>
          <w:color w:val="000000"/>
        </w:rPr>
        <w:t>a</w:t>
      </w:r>
      <w:r w:rsidRPr="00F72DFA">
        <w:rPr>
          <w:color w:val="000000"/>
        </w:rPr>
        <w:t>tion de fond.</w:t>
      </w:r>
    </w:p>
    <w:p w14:paraId="66111D96" w14:textId="77777777" w:rsidR="008E602B" w:rsidRDefault="008E602B" w:rsidP="008E602B">
      <w:pPr>
        <w:spacing w:before="120" w:after="120"/>
        <w:jc w:val="both"/>
        <w:rPr>
          <w:color w:val="000000"/>
        </w:rPr>
      </w:pPr>
      <w:r w:rsidRPr="00F72DFA">
        <w:rPr>
          <w:color w:val="000000"/>
        </w:rPr>
        <w:t>Sur cette lancée, posons la question suivante : le gouvernement a-t-il trouvé le consensus qu’il recherchait ? Il est sans doute trop tôt pour trancher la question. Après tout, la vie politique abonde en exemples où des groupes, après une première levée de boucliers, s’accommodent de la réalité nouvelle. Beaucoup du reste dépendra de l’application de la loi, comme en font foi les appels de certains à la souplesse et à la modération. Mais on peut d’ores et déjà appeler l’attention sur les aspects suivants :</w:t>
      </w:r>
    </w:p>
    <w:p w14:paraId="39A8EA12" w14:textId="77777777" w:rsidR="008E602B" w:rsidRPr="00F72DFA" w:rsidRDefault="008E602B" w:rsidP="008E602B">
      <w:pPr>
        <w:spacing w:before="120" w:after="120"/>
        <w:jc w:val="both"/>
      </w:pPr>
      <w:r>
        <w:t>[208]</w:t>
      </w:r>
    </w:p>
    <w:p w14:paraId="20288191" w14:textId="77777777" w:rsidR="008E602B" w:rsidRPr="00F72DFA" w:rsidRDefault="008E602B" w:rsidP="008E602B">
      <w:pPr>
        <w:spacing w:before="120" w:after="120"/>
        <w:jc w:val="both"/>
      </w:pPr>
      <w:r w:rsidRPr="00F72DFA">
        <w:rPr>
          <w:color w:val="000000"/>
        </w:rPr>
        <w:t>Le gouvernement a affirmé son objectif linguistique : celui de la refrancisation du Québec. Cette politique, plusieurs en ont contesté les modalités, mais personne n’en a contesté la légitimité. Faire reconna</w:t>
      </w:r>
      <w:r w:rsidRPr="00F72DFA">
        <w:rPr>
          <w:color w:val="000000"/>
        </w:rPr>
        <w:t>î</w:t>
      </w:r>
      <w:r w:rsidRPr="00F72DFA">
        <w:rPr>
          <w:color w:val="000000"/>
        </w:rPr>
        <w:t>tre la légitimité de son objectif par ses adversaires, c’est déjà un a</w:t>
      </w:r>
      <w:r w:rsidRPr="00F72DFA">
        <w:rPr>
          <w:color w:val="000000"/>
        </w:rPr>
        <w:t>c</w:t>
      </w:r>
      <w:r w:rsidRPr="00F72DFA">
        <w:rPr>
          <w:color w:val="000000"/>
        </w:rPr>
        <w:t>quis. — La loi 101, par les tempéraments qu’elle contient et par la place qu’elle laisse au système scolaire anglais, se situe en deçà de l’unilinguisme que certains réclamaient aussi bien de l’intérieur que de l’extérieur du parti québécois. Or, ces partisans d’un unilinguisme pur et dur ont été absents du débat sur la loi</w:t>
      </w:r>
      <w:r>
        <w:rPr>
          <w:color w:val="000000"/>
        </w:rPr>
        <w:t> </w:t>
      </w:r>
      <w:r w:rsidRPr="00F72DFA">
        <w:rPr>
          <w:color w:val="000000"/>
        </w:rPr>
        <w:t>101. Neutralité temporaire ou ralliement définitif ? Quoi qu’il en soit, pour le gouvernement a</w:t>
      </w:r>
      <w:r w:rsidRPr="00F72DFA">
        <w:rPr>
          <w:color w:val="000000"/>
        </w:rPr>
        <w:t>c</w:t>
      </w:r>
      <w:r w:rsidRPr="00F72DFA">
        <w:rPr>
          <w:color w:val="000000"/>
        </w:rPr>
        <w:t>tuel il s’agit d’un autre point positif.</w:t>
      </w:r>
    </w:p>
    <w:p w14:paraId="4CFF6706" w14:textId="77777777" w:rsidR="008E602B" w:rsidRPr="00F72DFA" w:rsidRDefault="008E602B" w:rsidP="008E602B">
      <w:pPr>
        <w:spacing w:before="120" w:after="120"/>
        <w:jc w:val="both"/>
      </w:pPr>
      <w:r w:rsidRPr="00F72DFA">
        <w:rPr>
          <w:color w:val="000000"/>
        </w:rPr>
        <w:t>Les députés du parti libéral et de l’union nationale n’ont pas voté le projet de loi en troisième lecture. Il s’agit là sans doute d’une déco</w:t>
      </w:r>
      <w:r w:rsidRPr="00F72DFA">
        <w:rPr>
          <w:color w:val="000000"/>
        </w:rPr>
        <w:t>u</w:t>
      </w:r>
      <w:r w:rsidRPr="00F72DFA">
        <w:rPr>
          <w:color w:val="000000"/>
        </w:rPr>
        <w:t>verte pour le gouvernement. Mais on ne saurait interpréter cette attit</w:t>
      </w:r>
      <w:r w:rsidRPr="00F72DFA">
        <w:rPr>
          <w:color w:val="000000"/>
        </w:rPr>
        <w:t>u</w:t>
      </w:r>
      <w:r w:rsidRPr="00F72DFA">
        <w:rPr>
          <w:color w:val="000000"/>
        </w:rPr>
        <w:t>de, sauf peut-être chez certains d’entre eux, comme une opposition de fond à la loi de refrancisation.</w:t>
      </w:r>
    </w:p>
    <w:p w14:paraId="7D2038BA" w14:textId="77777777" w:rsidR="008E602B" w:rsidRPr="00F72DFA" w:rsidRDefault="008E602B" w:rsidP="008E602B">
      <w:pPr>
        <w:spacing w:before="120" w:after="120"/>
        <w:jc w:val="both"/>
      </w:pPr>
      <w:r w:rsidRPr="00F72DFA">
        <w:rPr>
          <w:color w:val="000000"/>
        </w:rPr>
        <w:t>— Certes il y a l’opposition des milieux anglophones et celle de certains milieux d’affaires québécois (notamment le “326”). Leur ra</w:t>
      </w:r>
      <w:r w:rsidRPr="00F72DFA">
        <w:rPr>
          <w:color w:val="000000"/>
        </w:rPr>
        <w:t>l</w:t>
      </w:r>
      <w:r w:rsidRPr="00F72DFA">
        <w:rPr>
          <w:color w:val="000000"/>
        </w:rPr>
        <w:t>liement, qui n’est pas exclu, dépendra en dernière analyse de la m</w:t>
      </w:r>
      <w:r w:rsidRPr="00F72DFA">
        <w:rPr>
          <w:color w:val="000000"/>
        </w:rPr>
        <w:t>a</w:t>
      </w:r>
      <w:r w:rsidRPr="00F72DFA">
        <w:rPr>
          <w:color w:val="000000"/>
        </w:rPr>
        <w:t>nière dont les autorités, et notamment le nouvel Office de la langue française, appliquera la loi.</w:t>
      </w:r>
    </w:p>
    <w:p w14:paraId="582D38D2" w14:textId="77777777" w:rsidR="008E602B" w:rsidRDefault="008E602B" w:rsidP="008E602B">
      <w:pPr>
        <w:spacing w:before="120" w:after="120"/>
        <w:jc w:val="both"/>
        <w:rPr>
          <w:color w:val="000000"/>
        </w:rPr>
      </w:pPr>
    </w:p>
    <w:p w14:paraId="59E9B6DD" w14:textId="77777777" w:rsidR="008E602B" w:rsidRDefault="008E602B" w:rsidP="008E602B">
      <w:pPr>
        <w:spacing w:before="120" w:after="120"/>
        <w:jc w:val="both"/>
        <w:rPr>
          <w:color w:val="000000"/>
        </w:rPr>
      </w:pPr>
    </w:p>
    <w:p w14:paraId="76192FAC" w14:textId="77777777" w:rsidR="008E602B" w:rsidRPr="00F72DFA" w:rsidRDefault="008E602B" w:rsidP="008E602B">
      <w:pPr>
        <w:pStyle w:val="planche"/>
      </w:pPr>
      <w:r>
        <w:t>2. La loi 101</w:t>
      </w:r>
      <w:r>
        <w:br/>
      </w:r>
      <w:r w:rsidRPr="00F72DFA">
        <w:t>et la marche vers l’indépendance</w:t>
      </w:r>
    </w:p>
    <w:p w14:paraId="3F46CF32" w14:textId="77777777" w:rsidR="008E602B" w:rsidRDefault="008E602B" w:rsidP="008E602B">
      <w:pPr>
        <w:spacing w:before="120" w:after="120"/>
        <w:jc w:val="both"/>
        <w:rPr>
          <w:color w:val="000000"/>
        </w:rPr>
      </w:pPr>
    </w:p>
    <w:p w14:paraId="1A8798CB" w14:textId="77777777" w:rsidR="008E602B" w:rsidRPr="00F72DFA" w:rsidRDefault="008E602B" w:rsidP="008E602B">
      <w:pPr>
        <w:spacing w:before="120" w:after="120"/>
        <w:jc w:val="both"/>
      </w:pPr>
      <w:r w:rsidRPr="00F72DFA">
        <w:rPr>
          <w:color w:val="000000"/>
        </w:rPr>
        <w:t>Le mouvement indépendantiste n’a pas inventé la revendication linguistique. Celle-ci, en effet, est beaucoup plus ancienne que celui-là. Il l’a cependant prise en charge, et surtout il l’a transformée et du</w:t>
      </w:r>
      <w:r w:rsidRPr="00F72DFA">
        <w:rPr>
          <w:color w:val="000000"/>
        </w:rPr>
        <w:t>r</w:t>
      </w:r>
      <w:r w:rsidRPr="00F72DFA">
        <w:rPr>
          <w:color w:val="000000"/>
        </w:rPr>
        <w:t>cie. C’est lui, par exemple, qui sur ce plan a fait passer la collectivité québécoise d’une stratégie de défense de type bilinguiste à une strat</w:t>
      </w:r>
      <w:r w:rsidRPr="00F72DFA">
        <w:rPr>
          <w:color w:val="000000"/>
        </w:rPr>
        <w:t>é</w:t>
      </w:r>
      <w:r w:rsidRPr="00F72DFA">
        <w:rPr>
          <w:color w:val="000000"/>
        </w:rPr>
        <w:t>gie d’attaque de type unilinguiste. Mais surtout c’est lui qui a dépassé la revendication linguistique. Jusque là, en effet, les nationalistes c</w:t>
      </w:r>
      <w:r w:rsidRPr="00F72DFA">
        <w:rPr>
          <w:color w:val="000000"/>
        </w:rPr>
        <w:t>a</w:t>
      </w:r>
      <w:r w:rsidRPr="00F72DFA">
        <w:rPr>
          <w:color w:val="000000"/>
        </w:rPr>
        <w:t>nadiens-français menaient un combat linguistique qui ne débouchait pas sur la remise en cause des structures politiques qui assujettissent la langue et la collectivité francophones à la langue et à la collectivité anglophones. Au contraire, le mouvement indépendantiste mène avant</w:t>
      </w:r>
      <w:r>
        <w:rPr>
          <w:color w:val="000000"/>
        </w:rPr>
        <w:t xml:space="preserve"> [209] </w:t>
      </w:r>
      <w:r w:rsidRPr="00F72DFA">
        <w:rPr>
          <w:color w:val="000000"/>
        </w:rPr>
        <w:t>tout son combat contre les structures politiques canadiennes. Pour lui, le problème linguistique est réel, mais dans la hiérarchie des co</w:t>
      </w:r>
      <w:r w:rsidRPr="00F72DFA">
        <w:rPr>
          <w:color w:val="000000"/>
        </w:rPr>
        <w:t>m</w:t>
      </w:r>
      <w:r w:rsidRPr="00F72DFA">
        <w:rPr>
          <w:color w:val="000000"/>
        </w:rPr>
        <w:t>bats il n’occupe pas la place qu’il avait chez les nationalistes d’antan : c’est une question qui se situe après bien d’autres, jugées plus importantes. Cette perspective nouvelle est apparue dès les pr</w:t>
      </w:r>
      <w:r w:rsidRPr="00F72DFA">
        <w:rPr>
          <w:color w:val="000000"/>
        </w:rPr>
        <w:t>e</w:t>
      </w:r>
      <w:r w:rsidRPr="00F72DFA">
        <w:rPr>
          <w:color w:val="000000"/>
        </w:rPr>
        <w:t>mières a</w:t>
      </w:r>
      <w:r w:rsidRPr="00F72DFA">
        <w:rPr>
          <w:color w:val="000000"/>
        </w:rPr>
        <w:t>n</w:t>
      </w:r>
      <w:r w:rsidRPr="00F72DFA">
        <w:rPr>
          <w:color w:val="000000"/>
        </w:rPr>
        <w:t>nées du mouvement indépendantiste. Dès 1961, en effet, Raymond Barbeau, président-fondateur de l’Alliance laurentienne, affirmait : « Il n’est pas vrai que le français soit la préoccupation d</w:t>
      </w:r>
      <w:r w:rsidRPr="00F72DFA">
        <w:rPr>
          <w:color w:val="000000"/>
        </w:rPr>
        <w:t>o</w:t>
      </w:r>
      <w:r w:rsidRPr="00F72DFA">
        <w:rPr>
          <w:color w:val="000000"/>
        </w:rPr>
        <w:t>minante des souverainistes ; elle ne l’a jamais été. Elle est importante certes mais elle n’est ni la seule, ni la plus urgente, ni la plus abso</w:t>
      </w:r>
      <w:r w:rsidRPr="00F72DFA">
        <w:rPr>
          <w:color w:val="000000"/>
        </w:rPr>
        <w:t>r</w:t>
      </w:r>
      <w:r w:rsidRPr="00F72DFA">
        <w:rPr>
          <w:color w:val="000000"/>
        </w:rPr>
        <w:t>bante</w:t>
      </w:r>
      <w:r>
        <w:rPr>
          <w:color w:val="000000"/>
        </w:rPr>
        <w:t> </w:t>
      </w:r>
      <w:r>
        <w:rPr>
          <w:rStyle w:val="Appelnotedebasdep"/>
        </w:rPr>
        <w:footnoteReference w:id="79"/>
      </w:r>
      <w:r w:rsidRPr="00F72DFA">
        <w:rPr>
          <w:color w:val="000000"/>
        </w:rPr>
        <w:t>. »</w:t>
      </w:r>
    </w:p>
    <w:p w14:paraId="5EFD5F3D" w14:textId="77777777" w:rsidR="008E602B" w:rsidRDefault="008E602B" w:rsidP="008E602B">
      <w:pPr>
        <w:spacing w:before="120" w:after="120"/>
        <w:jc w:val="both"/>
        <w:rPr>
          <w:color w:val="000000"/>
        </w:rPr>
      </w:pPr>
      <w:r w:rsidRPr="00F72DFA">
        <w:rPr>
          <w:color w:val="000000"/>
        </w:rPr>
        <w:t>Le parti québécois s’est inscrit tout naturellement dans cette voie. Pour lui, en effet, l’action linguistique n’est qu’un élément parmi d’autres, qu’il juge plus importants. Ainsi n’est-t-il nullement question de la langue dans le document préparé à l’automne 1972 par le conseil exécutif du parti, intitulé « Quand nous serons vraiment chez nous</w:t>
      </w:r>
      <w:r>
        <w:rPr>
          <w:color w:val="000000"/>
        </w:rPr>
        <w:t> </w:t>
      </w:r>
      <w:r>
        <w:rPr>
          <w:rStyle w:val="Appelnotedebasdep"/>
        </w:rPr>
        <w:footnoteReference w:id="80"/>
      </w:r>
      <w:r w:rsidRPr="00F72DFA">
        <w:rPr>
          <w:color w:val="000000"/>
        </w:rPr>
        <w:t> ». Certes la manière dont la loi</w:t>
      </w:r>
      <w:r>
        <w:rPr>
          <w:color w:val="000000"/>
        </w:rPr>
        <w:t> </w:t>
      </w:r>
      <w:r w:rsidRPr="00F72DFA">
        <w:rPr>
          <w:color w:val="000000"/>
        </w:rPr>
        <w:t>101 a été amenée, puis votée, montre bien qu’il s’agit pour le gouvernement d’une affaire importa</w:t>
      </w:r>
      <w:r w:rsidRPr="00F72DFA">
        <w:rPr>
          <w:color w:val="000000"/>
        </w:rPr>
        <w:t>n</w:t>
      </w:r>
      <w:r w:rsidRPr="00F72DFA">
        <w:rPr>
          <w:color w:val="000000"/>
        </w:rPr>
        <w:t>te. Pe</w:t>
      </w:r>
      <w:r w:rsidRPr="00F72DFA">
        <w:rPr>
          <w:color w:val="000000"/>
        </w:rPr>
        <w:t>r</w:t>
      </w:r>
      <w:r w:rsidRPr="00F72DFA">
        <w:rPr>
          <w:color w:val="000000"/>
        </w:rPr>
        <w:t>sonne, cependant, pas même Camille Laurin, n’a prétendu que l’action linguistique réglerait les grands problèmes du Québec. C’est une m</w:t>
      </w:r>
      <w:r w:rsidRPr="00F72DFA">
        <w:rPr>
          <w:color w:val="000000"/>
        </w:rPr>
        <w:t>e</w:t>
      </w:r>
      <w:r w:rsidRPr="00F72DFA">
        <w:rPr>
          <w:color w:val="000000"/>
        </w:rPr>
        <w:t>sure d’accompagnement d’un effort général de libération, ce n’est pas une mesure de substitution. C’est ce qu’affirme sans amb</w:t>
      </w:r>
      <w:r w:rsidRPr="00F72DFA">
        <w:rPr>
          <w:color w:val="000000"/>
        </w:rPr>
        <w:t>i</w:t>
      </w:r>
      <w:r w:rsidRPr="00F72DFA">
        <w:rPr>
          <w:color w:val="000000"/>
        </w:rPr>
        <w:t xml:space="preserve">guïté le </w:t>
      </w:r>
      <w:r w:rsidRPr="00F72DFA">
        <w:rPr>
          <w:i/>
          <w:iCs/>
          <w:color w:val="000000"/>
        </w:rPr>
        <w:t>L</w:t>
      </w:r>
      <w:r w:rsidRPr="00F72DFA">
        <w:rPr>
          <w:i/>
          <w:iCs/>
          <w:color w:val="000000"/>
        </w:rPr>
        <w:t>i</w:t>
      </w:r>
      <w:r w:rsidRPr="00F72DFA">
        <w:rPr>
          <w:i/>
          <w:iCs/>
          <w:color w:val="000000"/>
        </w:rPr>
        <w:t>vre blanc :</w:t>
      </w:r>
      <w:r w:rsidRPr="00F72DFA">
        <w:rPr>
          <w:color w:val="000000"/>
        </w:rPr>
        <w:t xml:space="preserve"> « Le Québec que nous voulons construire sera essentiell</w:t>
      </w:r>
      <w:r w:rsidRPr="00F72DFA">
        <w:rPr>
          <w:color w:val="000000"/>
        </w:rPr>
        <w:t>e</w:t>
      </w:r>
      <w:r w:rsidRPr="00F72DFA">
        <w:rPr>
          <w:color w:val="000000"/>
        </w:rPr>
        <w:t>ment français. (...) C’est aussi un pays où sera modifié l’équilibre tr</w:t>
      </w:r>
      <w:r w:rsidRPr="00F72DFA">
        <w:rPr>
          <w:color w:val="000000"/>
        </w:rPr>
        <w:t>a</w:t>
      </w:r>
      <w:r w:rsidRPr="00F72DFA">
        <w:rPr>
          <w:color w:val="000000"/>
        </w:rPr>
        <w:t>ditionnel des pouvoirs, particulièrement pour ce qui concerne l’économie : l’usage du français ne sera pas simplement g</w:t>
      </w:r>
      <w:r w:rsidRPr="00F72DFA">
        <w:rPr>
          <w:color w:val="000000"/>
        </w:rPr>
        <w:t>é</w:t>
      </w:r>
      <w:r w:rsidRPr="00F72DFA">
        <w:rPr>
          <w:color w:val="000000"/>
        </w:rPr>
        <w:t>néralisé pour masquer la prédominance de puissances étrangères aux francophones ; cet usage accompagnera, symbolisera, favorisera une r</w:t>
      </w:r>
      <w:r w:rsidRPr="00F72DFA">
        <w:rPr>
          <w:color w:val="000000"/>
        </w:rPr>
        <w:t>e</w:t>
      </w:r>
      <w:r w:rsidRPr="00F72DFA">
        <w:rPr>
          <w:color w:val="000000"/>
        </w:rPr>
        <w:t>conquête par la majorité francophone du Québec de l’emprise qui lui revient sur les leviers de l’économie</w:t>
      </w:r>
      <w:r>
        <w:rPr>
          <w:color w:val="000000"/>
        </w:rPr>
        <w:t> </w:t>
      </w:r>
      <w:r>
        <w:rPr>
          <w:rStyle w:val="Appelnotedebasdep"/>
        </w:rPr>
        <w:footnoteReference w:id="81"/>
      </w:r>
      <w:r w:rsidRPr="00F72DFA">
        <w:rPr>
          <w:color w:val="000000"/>
        </w:rPr>
        <w:t>. »</w:t>
      </w:r>
    </w:p>
    <w:p w14:paraId="393B898B" w14:textId="77777777" w:rsidR="008E602B" w:rsidRPr="00F72DFA" w:rsidRDefault="008E602B" w:rsidP="008E602B">
      <w:pPr>
        <w:spacing w:before="120" w:after="120"/>
        <w:jc w:val="both"/>
      </w:pPr>
      <w:r>
        <w:t>[210]</w:t>
      </w:r>
    </w:p>
    <w:p w14:paraId="3C185FEE" w14:textId="77777777" w:rsidR="008E602B" w:rsidRPr="00F72DFA" w:rsidRDefault="008E602B" w:rsidP="008E602B">
      <w:pPr>
        <w:spacing w:before="120" w:after="120"/>
        <w:jc w:val="both"/>
      </w:pPr>
      <w:r w:rsidRPr="00F72DFA">
        <w:rPr>
          <w:color w:val="000000"/>
        </w:rPr>
        <w:t>Le gouvernement du parti québécois vient de faire adopter sa gra</w:t>
      </w:r>
      <w:r w:rsidRPr="00F72DFA">
        <w:rPr>
          <w:color w:val="000000"/>
        </w:rPr>
        <w:t>n</w:t>
      </w:r>
      <w:r w:rsidRPr="00F72DFA">
        <w:rPr>
          <w:color w:val="000000"/>
        </w:rPr>
        <w:t>de loi en matière de langues. Il n’a pas encore réalisé son objectif pol</w:t>
      </w:r>
      <w:r w:rsidRPr="00F72DFA">
        <w:rPr>
          <w:color w:val="000000"/>
        </w:rPr>
        <w:t>i</w:t>
      </w:r>
      <w:r w:rsidRPr="00F72DFA">
        <w:rPr>
          <w:color w:val="000000"/>
        </w:rPr>
        <w:t>tique fondamental, qui reste à atteindre. Dans ces conditions, on peut se demander s’il estime avoir atteint la limite de son action linguist</w:t>
      </w:r>
      <w:r w:rsidRPr="00F72DFA">
        <w:rPr>
          <w:color w:val="000000"/>
        </w:rPr>
        <w:t>i</w:t>
      </w:r>
      <w:r w:rsidRPr="00F72DFA">
        <w:rPr>
          <w:color w:val="000000"/>
        </w:rPr>
        <w:t>que ou si, au contraire, il n’attend pas l’accession à l’indépendance pour donner une nouvelle poussée législative à son effort en faveur du français. En clair : quel sera l’impact de l’indépendance sur l’action linguistique ? Sans vider la question, appelons l’attention sur les trois domaines suivants.</w:t>
      </w:r>
    </w:p>
    <w:p w14:paraId="0E24FD6A" w14:textId="77777777" w:rsidR="008E602B" w:rsidRDefault="008E602B" w:rsidP="008E602B">
      <w:pPr>
        <w:spacing w:before="120" w:after="120"/>
        <w:jc w:val="both"/>
        <w:rPr>
          <w:color w:val="000000"/>
        </w:rPr>
      </w:pPr>
    </w:p>
    <w:p w14:paraId="3C1A77B7" w14:textId="77777777" w:rsidR="008E602B" w:rsidRPr="00F72DFA" w:rsidRDefault="008E602B" w:rsidP="008E602B">
      <w:pPr>
        <w:spacing w:before="120" w:after="120"/>
        <w:jc w:val="both"/>
      </w:pPr>
      <w:r>
        <w:rPr>
          <w:color w:val="000000"/>
        </w:rPr>
        <w:t xml:space="preserve">a) </w:t>
      </w:r>
      <w:r w:rsidRPr="00F72DFA">
        <w:rPr>
          <w:color w:val="000000"/>
        </w:rPr>
        <w:t>Dans son programme, le parti québécois propose d’étendre l’action linguistique au domaine de la radio et de la télévision par l’établissement d’un seul réseau public francophone et par la limit</w:t>
      </w:r>
      <w:r w:rsidRPr="00F72DFA">
        <w:rPr>
          <w:color w:val="000000"/>
        </w:rPr>
        <w:t>a</w:t>
      </w:r>
      <w:r w:rsidRPr="00F72DFA">
        <w:rPr>
          <w:color w:val="000000"/>
        </w:rPr>
        <w:t>tion du nombre de postes privés</w:t>
      </w:r>
      <w:r>
        <w:rPr>
          <w:color w:val="000000"/>
        </w:rPr>
        <w:t> </w:t>
      </w:r>
      <w:r>
        <w:rPr>
          <w:rStyle w:val="Appelnotedebasdep"/>
        </w:rPr>
        <w:footnoteReference w:id="82"/>
      </w:r>
      <w:r w:rsidRPr="00F72DFA">
        <w:rPr>
          <w:color w:val="000000"/>
        </w:rPr>
        <w:t>. Cette politique de francisation a</w:t>
      </w:r>
      <w:r w:rsidRPr="00F72DFA">
        <w:rPr>
          <w:color w:val="000000"/>
        </w:rPr>
        <w:t>c</w:t>
      </w:r>
      <w:r w:rsidRPr="00F72DFA">
        <w:rPr>
          <w:color w:val="000000"/>
        </w:rPr>
        <w:t>centuée des ondes sans dé</w:t>
      </w:r>
      <w:r>
        <w:rPr>
          <w:color w:val="000000"/>
        </w:rPr>
        <w:t>-</w:t>
      </w:r>
      <w:r w:rsidRPr="00F72DFA">
        <w:rPr>
          <w:color w:val="000000"/>
        </w:rPr>
        <w:t>anglicisation totale n’a fait l’objet ni du moindre article de la loi</w:t>
      </w:r>
      <w:r>
        <w:rPr>
          <w:color w:val="000000"/>
        </w:rPr>
        <w:t> </w:t>
      </w:r>
      <w:r w:rsidRPr="00F72DFA">
        <w:rPr>
          <w:color w:val="000000"/>
        </w:rPr>
        <w:t xml:space="preserve">101, ni cela est plus étonnant, du moindre passage du fameux </w:t>
      </w:r>
      <w:r w:rsidRPr="00F72DFA">
        <w:rPr>
          <w:i/>
          <w:iCs/>
          <w:color w:val="000000"/>
        </w:rPr>
        <w:t>Livre blanc.</w:t>
      </w:r>
      <w:r w:rsidRPr="00F72DFA">
        <w:rPr>
          <w:color w:val="000000"/>
        </w:rPr>
        <w:t xml:space="preserve"> On comprend pourquoi, le secteur des ondes faisant actuellement partie des compétences exclusives de l’État fédéral. Le gouvernement du P.Q. n’a donc pas voulu, cette fois-ci, remettre en cause ce monopole législatif. Rien ne permet de penser qu’il a abandonné cet article du programme du P.Q., on peut conclure qu’il préfère attendre l’accession à l’indépendance, qui lui ouvrira la voie à une action, enfin constitutionnelle, sur ce plan.</w:t>
      </w:r>
    </w:p>
    <w:p w14:paraId="5E6F87C3" w14:textId="77777777" w:rsidR="008E602B" w:rsidRPr="00D05807" w:rsidRDefault="008E602B" w:rsidP="008E602B">
      <w:pPr>
        <w:spacing w:before="120" w:after="120"/>
        <w:jc w:val="both"/>
        <w:rPr>
          <w:color w:val="000000"/>
        </w:rPr>
      </w:pPr>
      <w:r>
        <w:rPr>
          <w:color w:val="000000"/>
        </w:rPr>
        <w:t xml:space="preserve">b) </w:t>
      </w:r>
      <w:r w:rsidRPr="00F72DFA">
        <w:rPr>
          <w:color w:val="000000"/>
        </w:rPr>
        <w:t>Dans son programme, le P.Q. s’est engagé à faire du français la seule langue officielle de l’État et des pouvoirs publics. La loi 101 répond certes à cet engagement, mais sa réponse demeure partielle, car la loi n’emporte pas dé</w:t>
      </w:r>
      <w:r>
        <w:rPr>
          <w:color w:val="000000"/>
        </w:rPr>
        <w:t>-</w:t>
      </w:r>
      <w:r w:rsidRPr="00F72DFA">
        <w:rPr>
          <w:color w:val="000000"/>
        </w:rPr>
        <w:t xml:space="preserve">anglicisation totale des domaines législatif, judiciaire et administratif. </w:t>
      </w:r>
      <w:r>
        <w:rPr>
          <w:color w:val="000000"/>
        </w:rPr>
        <w:t>À</w:t>
      </w:r>
      <w:r w:rsidRPr="00F72DFA">
        <w:rPr>
          <w:color w:val="000000"/>
        </w:rPr>
        <w:t xml:space="preserve"> quoi tient cet état de choses ? S’il déco</w:t>
      </w:r>
      <w:r w:rsidRPr="00F72DFA">
        <w:rPr>
          <w:color w:val="000000"/>
        </w:rPr>
        <w:t>u</w:t>
      </w:r>
      <w:r w:rsidRPr="00F72DFA">
        <w:rPr>
          <w:color w:val="000000"/>
        </w:rPr>
        <w:t>le de l’engagement solennel pris en faveur de la minorité anglophone, on voit mal pourquoi le gouvernement y apporterait des changements après l’indépendance. Mais s’il s’explique plus simplement par la contrainte de l’article 133 du B.N.A. Act. — qui,</w:t>
      </w:r>
      <w:r>
        <w:rPr>
          <w:color w:val="000000"/>
        </w:rPr>
        <w:t xml:space="preserve"> on le voit, garantit le bilin</w:t>
      </w:r>
      <w:r w:rsidRPr="00F72DFA">
        <w:rPr>
          <w:color w:val="000000"/>
        </w:rPr>
        <w:t>guisme</w:t>
      </w:r>
      <w:r>
        <w:rPr>
          <w:color w:val="000000"/>
        </w:rPr>
        <w:t xml:space="preserve"> [211]</w:t>
      </w:r>
      <w:r w:rsidRPr="00F72DFA">
        <w:rPr>
          <w:color w:val="000000"/>
        </w:rPr>
        <w:t xml:space="preserve"> obligatoire de la législation et le bilinguisme f</w:t>
      </w:r>
      <w:r w:rsidRPr="00F72DFA">
        <w:rPr>
          <w:color w:val="000000"/>
        </w:rPr>
        <w:t>a</w:t>
      </w:r>
      <w:r w:rsidRPr="00F72DFA">
        <w:rPr>
          <w:color w:val="000000"/>
        </w:rPr>
        <w:t>cultatif des débats parlementaires, de la procédure et des jugements jud</w:t>
      </w:r>
      <w:r w:rsidRPr="00F72DFA">
        <w:rPr>
          <w:color w:val="000000"/>
        </w:rPr>
        <w:t>i</w:t>
      </w:r>
      <w:r w:rsidRPr="00F72DFA">
        <w:rPr>
          <w:color w:val="000000"/>
        </w:rPr>
        <w:t>ciaires, on peut conclure que le Québec souverain de demain complétera sa loi d’aujourd’hui en faisant vraiment du français la se</w:t>
      </w:r>
      <w:r w:rsidRPr="00F72DFA">
        <w:rPr>
          <w:color w:val="000000"/>
        </w:rPr>
        <w:t>u</w:t>
      </w:r>
      <w:r w:rsidRPr="00F72DFA">
        <w:rPr>
          <w:color w:val="000000"/>
        </w:rPr>
        <w:t>le la</w:t>
      </w:r>
      <w:r w:rsidRPr="00F72DFA">
        <w:rPr>
          <w:color w:val="000000"/>
        </w:rPr>
        <w:t>n</w:t>
      </w:r>
      <w:r w:rsidRPr="00F72DFA">
        <w:rPr>
          <w:color w:val="000000"/>
        </w:rPr>
        <w:t>gue de son État et de son administration.</w:t>
      </w:r>
    </w:p>
    <w:p w14:paraId="77B82D56" w14:textId="77777777" w:rsidR="008E602B" w:rsidRPr="00F72DFA" w:rsidRDefault="008E602B" w:rsidP="008E602B">
      <w:pPr>
        <w:spacing w:before="120" w:after="120"/>
        <w:jc w:val="both"/>
      </w:pPr>
      <w:r>
        <w:rPr>
          <w:color w:val="000000"/>
        </w:rPr>
        <w:t xml:space="preserve">c) </w:t>
      </w:r>
      <w:r w:rsidRPr="00F72DFA">
        <w:rPr>
          <w:color w:val="000000"/>
        </w:rPr>
        <w:t>De façon générale, tout ce qui relève de l’État fédéral échappe à l’action linguistique du Québec. Il y a ainsi de nombreux secteurs de l’activité sociale sur lesquels le Québec ne peut agir directement. L’accession à l’indépendance ouvrira donc naturellement de nouveaux domaines de francisation (la vie militaire notamment) et donnera au Québec de nouveaux instruments pour agir dans ce sens (le service civique obligatoire par exemple).</w:t>
      </w:r>
    </w:p>
    <w:p w14:paraId="6FB032DA" w14:textId="77777777" w:rsidR="008E602B" w:rsidRDefault="008E602B" w:rsidP="008E602B">
      <w:pPr>
        <w:spacing w:before="120" w:after="120"/>
        <w:jc w:val="both"/>
        <w:rPr>
          <w:color w:val="000000"/>
        </w:rPr>
      </w:pPr>
    </w:p>
    <w:p w14:paraId="559BC3B7" w14:textId="77777777" w:rsidR="008E602B" w:rsidRPr="00F72DFA" w:rsidRDefault="008E602B" w:rsidP="008E602B">
      <w:pPr>
        <w:spacing w:before="120" w:after="120"/>
        <w:jc w:val="both"/>
      </w:pPr>
      <w:r w:rsidRPr="00F72DFA">
        <w:rPr>
          <w:color w:val="000000"/>
        </w:rPr>
        <w:t>Quoi qu’il en soit, les brides constitutionnelles, certes réelles, ne sont pas contraignantes au point d’empêcher le gouvernement du Québec d’agir dans les domaines stratégiques de l’Administration, de l’école et de l’économie. Ce n’est donc pas sur ce plan qu’il faut che</w:t>
      </w:r>
      <w:r w:rsidRPr="00F72DFA">
        <w:rPr>
          <w:color w:val="000000"/>
        </w:rPr>
        <w:t>r</w:t>
      </w:r>
      <w:r w:rsidRPr="00F72DFA">
        <w:rPr>
          <w:color w:val="000000"/>
        </w:rPr>
        <w:t>cher l’impact de l’accession à l’indépendance sur la question lingui</w:t>
      </w:r>
      <w:r w:rsidRPr="00F72DFA">
        <w:rPr>
          <w:color w:val="000000"/>
        </w:rPr>
        <w:t>s</w:t>
      </w:r>
      <w:r w:rsidRPr="00F72DFA">
        <w:rPr>
          <w:color w:val="000000"/>
        </w:rPr>
        <w:t>tique. Cet impact apparaîtra plutôt sur les attitudes fondamentales en matière d’identité nationale et sur les comportements concrets en m</w:t>
      </w:r>
      <w:r w:rsidRPr="00F72DFA">
        <w:rPr>
          <w:color w:val="000000"/>
        </w:rPr>
        <w:t>a</w:t>
      </w:r>
      <w:r w:rsidRPr="00F72DFA">
        <w:rPr>
          <w:color w:val="000000"/>
        </w:rPr>
        <w:t>tière de pratique linguistique. Car l’indépendance, en rompant le lien fédéral, permettra enfin d’établir clairement qui est la majorité et qui est la minorité dans ce pays.</w:t>
      </w:r>
    </w:p>
    <w:p w14:paraId="53B01A52" w14:textId="77777777" w:rsidR="008E602B" w:rsidRPr="00F72DFA" w:rsidRDefault="008E602B" w:rsidP="008E602B">
      <w:pPr>
        <w:spacing w:before="120" w:after="120"/>
        <w:jc w:val="both"/>
      </w:pPr>
      <w:r w:rsidRPr="00F72DFA">
        <w:rPr>
          <w:color w:val="000000"/>
        </w:rPr>
        <w:t>— Mais peut-on se demander en terminant, la loi 101 contribuera-t-elle à la marche vers l’indépendance ? Pour répondre, on peut se placer à un triple point de vue pé</w:t>
      </w:r>
      <w:r>
        <w:rPr>
          <w:color w:val="000000"/>
        </w:rPr>
        <w:t>d</w:t>
      </w:r>
      <w:r w:rsidRPr="00F72DFA">
        <w:rPr>
          <w:color w:val="000000"/>
        </w:rPr>
        <w:t>agogique, démographique et ps</w:t>
      </w:r>
      <w:r w:rsidRPr="00F72DFA">
        <w:rPr>
          <w:color w:val="000000"/>
        </w:rPr>
        <w:t>y</w:t>
      </w:r>
      <w:r w:rsidRPr="00F72DFA">
        <w:rPr>
          <w:color w:val="000000"/>
        </w:rPr>
        <w:t>chologique.</w:t>
      </w:r>
    </w:p>
    <w:p w14:paraId="25EEA9A3" w14:textId="77777777" w:rsidR="008E602B" w:rsidRDefault="008E602B" w:rsidP="008E602B">
      <w:pPr>
        <w:spacing w:before="120" w:after="120"/>
        <w:jc w:val="both"/>
        <w:rPr>
          <w:color w:val="000000"/>
        </w:rPr>
      </w:pPr>
    </w:p>
    <w:p w14:paraId="4FEE90A1" w14:textId="77777777" w:rsidR="008E602B" w:rsidRPr="00F72DFA" w:rsidRDefault="008E602B" w:rsidP="008E602B">
      <w:pPr>
        <w:spacing w:before="120" w:after="120"/>
        <w:jc w:val="both"/>
      </w:pPr>
      <w:r>
        <w:rPr>
          <w:color w:val="000000"/>
        </w:rPr>
        <w:t xml:space="preserve">a) </w:t>
      </w:r>
      <w:r w:rsidRPr="00F72DFA">
        <w:rPr>
          <w:color w:val="000000"/>
        </w:rPr>
        <w:t>On connaît la méthode pédagogique qui sera celle du P.Q. : in</w:t>
      </w:r>
      <w:r w:rsidRPr="00F72DFA">
        <w:rPr>
          <w:color w:val="000000"/>
        </w:rPr>
        <w:t>s</w:t>
      </w:r>
      <w:r w:rsidRPr="00F72DFA">
        <w:rPr>
          <w:color w:val="000000"/>
        </w:rPr>
        <w:t>truire dossier par dossier le procès du fédéralisme et ainsi démontrer la nocivité de cette formule politique. Sur ce plan, le dossier de la la</w:t>
      </w:r>
      <w:r w:rsidRPr="00F72DFA">
        <w:rPr>
          <w:color w:val="000000"/>
        </w:rPr>
        <w:t>n</w:t>
      </w:r>
      <w:r w:rsidRPr="00F72DFA">
        <w:rPr>
          <w:color w:val="000000"/>
        </w:rPr>
        <w:t>gue ne pèsera pas très lourd</w:t>
      </w:r>
      <w:r>
        <w:rPr>
          <w:color w:val="000000"/>
        </w:rPr>
        <w:t> </w:t>
      </w:r>
      <w:r>
        <w:rPr>
          <w:rStyle w:val="Appelnotedebasdep"/>
        </w:rPr>
        <w:footnoteReference w:id="83"/>
      </w:r>
      <w:r w:rsidRPr="00F72DFA">
        <w:rPr>
          <w:color w:val="000000"/>
        </w:rPr>
        <w:t>, car, on</w:t>
      </w:r>
      <w:r>
        <w:rPr>
          <w:color w:val="000000"/>
        </w:rPr>
        <w:t xml:space="preserve"> [212] </w:t>
      </w:r>
      <w:r w:rsidRPr="00F72DFA">
        <w:rPr>
          <w:color w:val="000000"/>
        </w:rPr>
        <w:t>vient de le dire, les lim</w:t>
      </w:r>
      <w:r w:rsidRPr="00F72DFA">
        <w:rPr>
          <w:color w:val="000000"/>
        </w:rPr>
        <w:t>i</w:t>
      </w:r>
      <w:r w:rsidRPr="00F72DFA">
        <w:rPr>
          <w:color w:val="000000"/>
        </w:rPr>
        <w:t>tes les plus importantes à l’effort de francisation prennent leurs rac</w:t>
      </w:r>
      <w:r w:rsidRPr="00F72DFA">
        <w:rPr>
          <w:color w:val="000000"/>
        </w:rPr>
        <w:t>i</w:t>
      </w:r>
      <w:r w:rsidRPr="00F72DFA">
        <w:rPr>
          <w:color w:val="000000"/>
        </w:rPr>
        <w:t>nes ailleurs que dans l’assujettissement du Québec à l’ensemble can</w:t>
      </w:r>
      <w:r w:rsidRPr="00F72DFA">
        <w:rPr>
          <w:color w:val="000000"/>
        </w:rPr>
        <w:t>a</w:t>
      </w:r>
      <w:r w:rsidRPr="00F72DFA">
        <w:rPr>
          <w:color w:val="000000"/>
        </w:rPr>
        <w:t>dien.</w:t>
      </w:r>
    </w:p>
    <w:p w14:paraId="0E2F5618" w14:textId="77777777" w:rsidR="008E602B" w:rsidRPr="00F72DFA" w:rsidRDefault="008E602B" w:rsidP="008E602B">
      <w:pPr>
        <w:spacing w:before="120" w:after="120"/>
        <w:jc w:val="both"/>
      </w:pPr>
      <w:r w:rsidRPr="00F72DFA">
        <w:rPr>
          <w:color w:val="000000"/>
        </w:rPr>
        <w:t>Sur cette lancée, on peut même imaginer de la part des tenants du lien fédéral une nouvelle stratégie : laisser faire les autorités québéco</w:t>
      </w:r>
      <w:r w:rsidRPr="00F72DFA">
        <w:rPr>
          <w:color w:val="000000"/>
        </w:rPr>
        <w:t>i</w:t>
      </w:r>
      <w:r w:rsidRPr="00F72DFA">
        <w:rPr>
          <w:color w:val="000000"/>
        </w:rPr>
        <w:t xml:space="preserve">ses et tenter ainsi de démontrer que la refrancisation est possible </w:t>
      </w:r>
      <w:r w:rsidRPr="00F72DFA">
        <w:rPr>
          <w:i/>
          <w:iCs/>
          <w:color w:val="000000"/>
        </w:rPr>
        <w:t>hic</w:t>
      </w:r>
      <w:r w:rsidRPr="00F72DFA">
        <w:rPr>
          <w:color w:val="000000"/>
        </w:rPr>
        <w:t xml:space="preserve"> et </w:t>
      </w:r>
      <w:r w:rsidRPr="00F72DFA">
        <w:rPr>
          <w:i/>
          <w:iCs/>
          <w:color w:val="000000"/>
        </w:rPr>
        <w:t>nunc</w:t>
      </w:r>
      <w:r w:rsidRPr="00F72DFA">
        <w:rPr>
          <w:color w:val="000000"/>
        </w:rPr>
        <w:t xml:space="preserve"> dans le cadre canadien. Cette stratégie, fondée sur l’analyse que la revendication linguistique forme le ressort essentiel du mouvement indépendantiste, semble du reste en voie de gagner des adeptes, co</w:t>
      </w:r>
      <w:r w:rsidRPr="00F72DFA">
        <w:rPr>
          <w:color w:val="000000"/>
        </w:rPr>
        <w:t>m</w:t>
      </w:r>
      <w:r w:rsidRPr="00F72DFA">
        <w:rPr>
          <w:color w:val="000000"/>
        </w:rPr>
        <w:t>me en témoigne l’attitude somme toute attentiste adoptée par le go</w:t>
      </w:r>
      <w:r w:rsidRPr="00F72DFA">
        <w:rPr>
          <w:color w:val="000000"/>
        </w:rPr>
        <w:t>u</w:t>
      </w:r>
      <w:r w:rsidRPr="00F72DFA">
        <w:rPr>
          <w:color w:val="000000"/>
        </w:rPr>
        <w:t>vernement fédéral vis-à-vis de la loi</w:t>
      </w:r>
      <w:r>
        <w:rPr>
          <w:color w:val="000000"/>
        </w:rPr>
        <w:t> </w:t>
      </w:r>
      <w:r w:rsidRPr="00F72DFA">
        <w:rPr>
          <w:color w:val="000000"/>
        </w:rPr>
        <w:t>101.</w:t>
      </w:r>
    </w:p>
    <w:p w14:paraId="490695E2" w14:textId="77777777" w:rsidR="008E602B" w:rsidRPr="00D05807" w:rsidRDefault="008E602B" w:rsidP="008E602B">
      <w:pPr>
        <w:spacing w:before="120" w:after="120"/>
        <w:jc w:val="both"/>
        <w:rPr>
          <w:color w:val="000000"/>
        </w:rPr>
      </w:pPr>
      <w:r>
        <w:rPr>
          <w:color w:val="000000"/>
        </w:rPr>
        <w:t xml:space="preserve">b) </w:t>
      </w:r>
      <w:r w:rsidRPr="00F72DFA">
        <w:rPr>
          <w:color w:val="000000"/>
        </w:rPr>
        <w:t>Le P.Q. est fort parmi les francophones et faible parmi les a</w:t>
      </w:r>
      <w:r w:rsidRPr="00F72DFA">
        <w:rPr>
          <w:color w:val="000000"/>
        </w:rPr>
        <w:t>n</w:t>
      </w:r>
      <w:r w:rsidRPr="00F72DFA">
        <w:rPr>
          <w:color w:val="000000"/>
        </w:rPr>
        <w:t>glophones. Tout ce qui contribue à augmenter le nombre des premiers et à diminuer le nombre des seconds favorise donc sa marche en avant. Qu’en est-il de la loi</w:t>
      </w:r>
      <w:r>
        <w:rPr>
          <w:color w:val="000000"/>
        </w:rPr>
        <w:t> </w:t>
      </w:r>
      <w:r w:rsidRPr="00F72DFA">
        <w:rPr>
          <w:color w:val="000000"/>
        </w:rPr>
        <w:t>101 ?</w:t>
      </w:r>
    </w:p>
    <w:p w14:paraId="1CB0DDAA" w14:textId="77777777" w:rsidR="008E602B" w:rsidRPr="00D05807" w:rsidRDefault="008E602B" w:rsidP="008E602B">
      <w:pPr>
        <w:spacing w:before="120" w:after="120"/>
        <w:jc w:val="both"/>
        <w:rPr>
          <w:color w:val="000000"/>
        </w:rPr>
      </w:pPr>
      <w:r w:rsidRPr="00F72DFA">
        <w:rPr>
          <w:color w:val="000000"/>
        </w:rPr>
        <w:t>Sur ce plan, cette loi ne doit en principe livrer ses effets qu’à long terme. Or, la question de l’indépendance, d’après le calendrier du P.Q., doit être tranchée d’ici quelques années. La loi</w:t>
      </w:r>
      <w:r>
        <w:rPr>
          <w:color w:val="000000"/>
        </w:rPr>
        <w:t> </w:t>
      </w:r>
      <w:r w:rsidRPr="00F72DFA">
        <w:rPr>
          <w:color w:val="000000"/>
        </w:rPr>
        <w:t>101 n’aurait donc aucun impact sur la démographie électorale du référendum et des pr</w:t>
      </w:r>
      <w:r w:rsidRPr="00F72DFA">
        <w:rPr>
          <w:color w:val="000000"/>
        </w:rPr>
        <w:t>o</w:t>
      </w:r>
      <w:r w:rsidRPr="00F72DFA">
        <w:rPr>
          <w:color w:val="000000"/>
        </w:rPr>
        <w:t>chaines législatives, sauf si elle devait provoquer des départs impo</w:t>
      </w:r>
      <w:r w:rsidRPr="00F72DFA">
        <w:rPr>
          <w:color w:val="000000"/>
        </w:rPr>
        <w:t>r</w:t>
      </w:r>
      <w:r w:rsidRPr="00F72DFA">
        <w:rPr>
          <w:color w:val="000000"/>
        </w:rPr>
        <w:t>tants parmi l’électorat anglophone, ce qui reste à démontrer.</w:t>
      </w:r>
    </w:p>
    <w:p w14:paraId="48347F13" w14:textId="77777777" w:rsidR="008E602B" w:rsidRPr="00F72DFA" w:rsidRDefault="008E602B" w:rsidP="008E602B">
      <w:pPr>
        <w:spacing w:before="120" w:after="120"/>
        <w:jc w:val="both"/>
      </w:pPr>
      <w:r>
        <w:rPr>
          <w:color w:val="000000"/>
        </w:rPr>
        <w:t xml:space="preserve">c) </w:t>
      </w:r>
      <w:r w:rsidRPr="00F72DFA">
        <w:rPr>
          <w:color w:val="000000"/>
        </w:rPr>
        <w:t>Peu de Québécois doutent de la légitimité de l’indépendance de leur pays. Ce dont ils doutent c’est de la capacité de réussir. On trouve une situation analogue en matière de langues. Les Québécois désirent le triomphe de leur langue, mais doutent de pouvoir l’atteindre. Si la loi</w:t>
      </w:r>
      <w:r>
        <w:rPr>
          <w:color w:val="000000"/>
        </w:rPr>
        <w:t> </w:t>
      </w:r>
      <w:r w:rsidRPr="00F72DFA">
        <w:rPr>
          <w:color w:val="000000"/>
        </w:rPr>
        <w:t>101 réussit à faire mentir ce pessimisme, elle aura porté un dur coup au sentiment d’impuissance collective des Québécois. Cette vi</w:t>
      </w:r>
      <w:r w:rsidRPr="00F72DFA">
        <w:rPr>
          <w:color w:val="000000"/>
        </w:rPr>
        <w:t>c</w:t>
      </w:r>
      <w:r w:rsidRPr="00F72DFA">
        <w:rPr>
          <w:color w:val="000000"/>
        </w:rPr>
        <w:t>toire psychologique redonnera confiance au peuple d’ici et servira ainsi d’autres causes et d’autres combats.</w:t>
      </w:r>
    </w:p>
    <w:p w14:paraId="20FBDE36" w14:textId="77777777" w:rsidR="008E602B" w:rsidRDefault="008E602B" w:rsidP="008E602B">
      <w:pPr>
        <w:spacing w:before="120" w:after="120"/>
        <w:jc w:val="both"/>
        <w:rPr>
          <w:color w:val="000000"/>
        </w:rPr>
      </w:pPr>
    </w:p>
    <w:p w14:paraId="79887D14" w14:textId="77777777" w:rsidR="008E602B" w:rsidRDefault="008E602B" w:rsidP="008E602B">
      <w:pPr>
        <w:spacing w:before="120" w:after="120"/>
        <w:jc w:val="both"/>
        <w:rPr>
          <w:color w:val="000000"/>
        </w:rPr>
      </w:pPr>
      <w:r w:rsidRPr="00F72DFA">
        <w:rPr>
          <w:color w:val="000000"/>
        </w:rPr>
        <w:t>En politique aussi, l’appétit vient en mangeant.</w:t>
      </w:r>
    </w:p>
    <w:p w14:paraId="043362B4" w14:textId="77777777" w:rsidR="008E602B" w:rsidRDefault="008E602B" w:rsidP="008E602B">
      <w:pPr>
        <w:pStyle w:val="p"/>
      </w:pPr>
      <w:r>
        <w:br w:type="page"/>
        <w:t>[213]</w:t>
      </w:r>
    </w:p>
    <w:p w14:paraId="425E3F60" w14:textId="77777777" w:rsidR="008E602B" w:rsidRPr="00E07116" w:rsidRDefault="008E602B" w:rsidP="008E602B">
      <w:pPr>
        <w:jc w:val="both"/>
      </w:pPr>
    </w:p>
    <w:p w14:paraId="34B21141" w14:textId="77777777" w:rsidR="008E602B" w:rsidRDefault="008E602B" w:rsidP="008E602B">
      <w:pPr>
        <w:jc w:val="both"/>
      </w:pPr>
    </w:p>
    <w:p w14:paraId="2E4CBA1D" w14:textId="77777777" w:rsidR="008E602B" w:rsidRPr="00E07116" w:rsidRDefault="008E602B" w:rsidP="008E602B">
      <w:pPr>
        <w:jc w:val="both"/>
      </w:pPr>
    </w:p>
    <w:p w14:paraId="508CB9A9" w14:textId="77777777" w:rsidR="008E602B" w:rsidRPr="001E6831" w:rsidRDefault="008E602B" w:rsidP="008E602B">
      <w:pPr>
        <w:ind w:firstLine="0"/>
        <w:jc w:val="center"/>
        <w:rPr>
          <w:sz w:val="24"/>
        </w:rPr>
      </w:pPr>
      <w:bookmarkStart w:id="26" w:name="Chance_au_coureur_pt_V_4"/>
      <w:r w:rsidRPr="001E6831">
        <w:rPr>
          <w:sz w:val="36"/>
        </w:rPr>
        <w:t>La chance au coureur.</w:t>
      </w:r>
      <w:r w:rsidRPr="001E6831">
        <w:rPr>
          <w:sz w:val="36"/>
        </w:rPr>
        <w:br/>
      </w:r>
      <w:r w:rsidRPr="001E6831">
        <w:rPr>
          <w:i/>
          <w:sz w:val="24"/>
        </w:rPr>
        <w:t>Bilan de l’action du Gouvern</w:t>
      </w:r>
      <w:r w:rsidRPr="001E6831">
        <w:rPr>
          <w:i/>
          <w:sz w:val="24"/>
        </w:rPr>
        <w:t>e</w:t>
      </w:r>
      <w:r w:rsidRPr="001E6831">
        <w:rPr>
          <w:i/>
          <w:sz w:val="24"/>
        </w:rPr>
        <w:t>ment du Parti québécois</w:t>
      </w:r>
    </w:p>
    <w:p w14:paraId="41BB5B0A" w14:textId="77777777" w:rsidR="008E602B" w:rsidRPr="00591DCE" w:rsidRDefault="008E602B" w:rsidP="008E602B">
      <w:pPr>
        <w:ind w:firstLine="0"/>
        <w:jc w:val="center"/>
        <w:rPr>
          <w:b/>
          <w:color w:val="000080"/>
          <w:sz w:val="24"/>
        </w:rPr>
      </w:pPr>
      <w:r>
        <w:rPr>
          <w:b/>
          <w:color w:val="000080"/>
          <w:sz w:val="24"/>
        </w:rPr>
        <w:t>Cinquième p</w:t>
      </w:r>
      <w:r w:rsidRPr="00591DCE">
        <w:rPr>
          <w:b/>
          <w:color w:val="000080"/>
          <w:sz w:val="24"/>
        </w:rPr>
        <w:t>artie</w:t>
      </w:r>
    </w:p>
    <w:p w14:paraId="4BA075E2" w14:textId="77777777" w:rsidR="008E602B" w:rsidRPr="00384B20" w:rsidRDefault="008E602B" w:rsidP="008E602B">
      <w:pPr>
        <w:pStyle w:val="Titreniveau1"/>
      </w:pPr>
      <w:r>
        <w:t>V.1</w:t>
      </w:r>
    </w:p>
    <w:p w14:paraId="65D7447A" w14:textId="77777777" w:rsidR="008E602B" w:rsidRPr="00E07116" w:rsidRDefault="008E602B" w:rsidP="008E602B">
      <w:pPr>
        <w:pStyle w:val="Titreniveau2"/>
      </w:pPr>
      <w:r>
        <w:t>“Renforcer le P.Q.</w:t>
      </w:r>
      <w:r>
        <w:br/>
        <w:t>et préparer le référendum.”</w:t>
      </w:r>
    </w:p>
    <w:bookmarkEnd w:id="26"/>
    <w:p w14:paraId="0E6AF34F" w14:textId="77777777" w:rsidR="008E602B" w:rsidRPr="00E07116" w:rsidRDefault="008E602B" w:rsidP="008E602B">
      <w:pPr>
        <w:jc w:val="both"/>
        <w:rPr>
          <w:szCs w:val="36"/>
        </w:rPr>
      </w:pPr>
    </w:p>
    <w:p w14:paraId="3804E242" w14:textId="77777777" w:rsidR="008E602B" w:rsidRPr="00E07116" w:rsidRDefault="008E602B" w:rsidP="008E602B">
      <w:pPr>
        <w:pStyle w:val="auteur"/>
      </w:pPr>
      <w:r>
        <w:t>Henri GAGNON</w:t>
      </w:r>
    </w:p>
    <w:p w14:paraId="2E68DF89" w14:textId="77777777" w:rsidR="008E602B" w:rsidRPr="00E07116" w:rsidRDefault="008E602B" w:rsidP="008E602B">
      <w:pPr>
        <w:jc w:val="both"/>
      </w:pPr>
    </w:p>
    <w:p w14:paraId="08545148" w14:textId="77777777" w:rsidR="008E602B" w:rsidRPr="00E07116" w:rsidRDefault="008E602B" w:rsidP="008E602B">
      <w:pPr>
        <w:jc w:val="both"/>
      </w:pPr>
    </w:p>
    <w:p w14:paraId="25BEE7B6" w14:textId="77777777" w:rsidR="008E602B" w:rsidRPr="00E07116" w:rsidRDefault="008E602B" w:rsidP="008E602B">
      <w:pPr>
        <w:jc w:val="both"/>
      </w:pPr>
    </w:p>
    <w:p w14:paraId="27CBFF92" w14:textId="77777777" w:rsidR="008E602B" w:rsidRPr="00384B20" w:rsidRDefault="008E602B" w:rsidP="008E602B">
      <w:pPr>
        <w:ind w:right="90" w:firstLine="0"/>
        <w:jc w:val="both"/>
        <w:rPr>
          <w:sz w:val="20"/>
        </w:rPr>
      </w:pPr>
      <w:hyperlink w:anchor="tdm" w:history="1">
        <w:r w:rsidRPr="00384B20">
          <w:rPr>
            <w:rStyle w:val="Hyperlien"/>
            <w:sz w:val="20"/>
          </w:rPr>
          <w:t>Retour à la table des matières</w:t>
        </w:r>
      </w:hyperlink>
    </w:p>
    <w:p w14:paraId="58183E55" w14:textId="77777777" w:rsidR="008E602B" w:rsidRPr="00F72DFA" w:rsidRDefault="008E602B" w:rsidP="008E602B">
      <w:pPr>
        <w:spacing w:before="120" w:after="120"/>
        <w:jc w:val="both"/>
      </w:pPr>
      <w:r w:rsidRPr="00F72DFA">
        <w:rPr>
          <w:color w:val="000000"/>
        </w:rPr>
        <w:t>Notre communication a la tâche d’étudier la démarche du Parti Québécois en relation avec la question nationale des Québécois. Il s</w:t>
      </w:r>
      <w:r w:rsidRPr="00F72DFA">
        <w:rPr>
          <w:color w:val="000000"/>
        </w:rPr>
        <w:t>e</w:t>
      </w:r>
      <w:r w:rsidRPr="00F72DFA">
        <w:rPr>
          <w:color w:val="000000"/>
        </w:rPr>
        <w:t>rait facile à cette occasion de se lancer dans une grande attaque contre le P.Q. Il suffirait de monter en tête d’épingle toutes les faiblesses de ce parti arrivé au pouvoir sans trop d’expérience de gouvernement. Ceci d’autant plus que c’est la première fois qu’un parti provincial s’est donné la tâche de libérer la nation Québécoise par la voie de l’indépendance et de la souveraineté ; ce qui n’est pas un jeu d’enfant. Tous conviendront que personne n’a d’expérience dans ce domaine.</w:t>
      </w:r>
    </w:p>
    <w:p w14:paraId="351C28DB" w14:textId="77777777" w:rsidR="008E602B" w:rsidRPr="00F72DFA" w:rsidRDefault="008E602B" w:rsidP="008E602B">
      <w:pPr>
        <w:spacing w:before="120" w:after="120"/>
        <w:jc w:val="both"/>
      </w:pPr>
      <w:r w:rsidRPr="00F72DFA">
        <w:rPr>
          <w:color w:val="000000"/>
        </w:rPr>
        <w:t>Les faiblesses du P.Q. au cours de la dernière année ont été plus qu’évidentes. C’est un peu comme si la dernière élection provinciale s’était limitée à changer le personnel au sein d’un même appareil go</w:t>
      </w:r>
      <w:r w:rsidRPr="00F72DFA">
        <w:rPr>
          <w:color w:val="000000"/>
        </w:rPr>
        <w:t>u</w:t>
      </w:r>
      <w:r w:rsidRPr="00F72DFA">
        <w:rPr>
          <w:color w:val="000000"/>
        </w:rPr>
        <w:t>vernemental. D’abord, M. Parizeau a produit un budget conservateur, plein de restrictions. Ces restrictions ont frappé différents services p</w:t>
      </w:r>
      <w:r w:rsidRPr="00F72DFA">
        <w:rPr>
          <w:color w:val="000000"/>
        </w:rPr>
        <w:t>u</w:t>
      </w:r>
      <w:r w:rsidRPr="00F72DFA">
        <w:rPr>
          <w:color w:val="000000"/>
        </w:rPr>
        <w:t>blics dont les hôpitaux, ce qui actuellement est fortement contesté par les travailleurs hospitaliers.</w:t>
      </w:r>
    </w:p>
    <w:p w14:paraId="14583B91" w14:textId="77777777" w:rsidR="008E602B" w:rsidRPr="00F72DFA" w:rsidRDefault="008E602B" w:rsidP="008E602B">
      <w:pPr>
        <w:spacing w:before="120" w:after="120"/>
        <w:jc w:val="both"/>
      </w:pPr>
      <w:r w:rsidRPr="00F72DFA">
        <w:rPr>
          <w:color w:val="000000"/>
        </w:rPr>
        <w:t>Le gouvernement de M. Lévesque se limite lui-même à n’être qu’un « bon gouvernement » de continuation. S’est-il donné la tâche d’assainir les finances publiques et de réparer les erreurs de ses préd</w:t>
      </w:r>
      <w:r w:rsidRPr="00F72DFA">
        <w:rPr>
          <w:color w:val="000000"/>
        </w:rPr>
        <w:t>é</w:t>
      </w:r>
      <w:r w:rsidRPr="00F72DFA">
        <w:rPr>
          <w:color w:val="000000"/>
        </w:rPr>
        <w:t>cesseurs ? Une telle conception de ce que doit être un « bon gouve</w:t>
      </w:r>
      <w:r w:rsidRPr="00F72DFA">
        <w:rPr>
          <w:color w:val="000000"/>
        </w:rPr>
        <w:t>r</w:t>
      </w:r>
      <w:r w:rsidRPr="00F72DFA">
        <w:rPr>
          <w:color w:val="000000"/>
        </w:rPr>
        <w:t>nement » ne saurait conduire très loin. Pour le P.Q. c’est un piège à éviter.</w:t>
      </w:r>
    </w:p>
    <w:p w14:paraId="17F1F3A2" w14:textId="77777777" w:rsidR="008E602B" w:rsidRPr="00F72DFA" w:rsidRDefault="008E602B" w:rsidP="008E602B">
      <w:pPr>
        <w:spacing w:before="120" w:after="120"/>
        <w:jc w:val="both"/>
      </w:pPr>
      <w:r w:rsidRPr="00F72DFA">
        <w:rPr>
          <w:color w:val="000000"/>
        </w:rPr>
        <w:t>Parmi les faiblesses du P.Q</w:t>
      </w:r>
      <w:r>
        <w:rPr>
          <w:color w:val="000000"/>
        </w:rPr>
        <w:t>. il y a la moitié d’assurance-</w:t>
      </w:r>
      <w:r w:rsidRPr="00F72DFA">
        <w:rPr>
          <w:color w:val="000000"/>
        </w:rPr>
        <w:t>automobile du ministre Lise Fayette. Pour une fois un ministre capable d’accoucher a répété la fable de la montagne qui accouche d’une so</w:t>
      </w:r>
      <w:r w:rsidRPr="00F72DFA">
        <w:rPr>
          <w:color w:val="000000"/>
        </w:rPr>
        <w:t>u</w:t>
      </w:r>
      <w:r w:rsidRPr="00F72DFA">
        <w:rPr>
          <w:color w:val="000000"/>
        </w:rPr>
        <w:t>ris. Le Ministre en l’occurrence Lise Fayette s’est donné comme tâche de ménager les courtiers en assurances, qui continueront à faire des sous sur chaque automobiliste. Une chose est évidente, un « bon go</w:t>
      </w:r>
      <w:r w:rsidRPr="00F72DFA">
        <w:rPr>
          <w:color w:val="000000"/>
        </w:rPr>
        <w:t>u</w:t>
      </w:r>
      <w:r w:rsidRPr="00F72DFA">
        <w:rPr>
          <w:color w:val="000000"/>
        </w:rPr>
        <w:t>vernement » ne saurait permettre que se continue la spoliation pop</w:t>
      </w:r>
      <w:r w:rsidRPr="00F72DFA">
        <w:rPr>
          <w:color w:val="000000"/>
        </w:rPr>
        <w:t>u</w:t>
      </w:r>
      <w:r w:rsidRPr="00F72DFA">
        <w:rPr>
          <w:color w:val="000000"/>
        </w:rPr>
        <w:t>laire. Un tel gouvernement</w:t>
      </w:r>
      <w:r>
        <w:rPr>
          <w:color w:val="000000"/>
        </w:rPr>
        <w:t xml:space="preserve"> [214] </w:t>
      </w:r>
      <w:r w:rsidRPr="00F72DFA">
        <w:rPr>
          <w:color w:val="000000"/>
        </w:rPr>
        <w:t>ne saurait se limiter à mettre de l’ordre dans les gâchis accumulés par les régimes du passé. Il faudra bien que tôt ou tard, le P.Q. s’attaque à la tâche de faire l’autopsie des vieux partis traditionnels qui ont placé la nation québécoise sur le chemin de la catastrophe.</w:t>
      </w:r>
    </w:p>
    <w:p w14:paraId="381C4C0B" w14:textId="77777777" w:rsidR="008E602B" w:rsidRPr="00F72DFA" w:rsidRDefault="008E602B" w:rsidP="008E602B">
      <w:pPr>
        <w:spacing w:before="120" w:after="120"/>
        <w:jc w:val="both"/>
      </w:pPr>
      <w:r w:rsidRPr="00F72DFA">
        <w:rPr>
          <w:color w:val="000000"/>
        </w:rPr>
        <w:t xml:space="preserve">Récemment, le 24 septembre 1977, la Presse, annonçait que notre dette nationale, (celle de la province) était passée de $4 milliards à $10 milliards de dollars. Comment, pourquoi ? </w:t>
      </w:r>
      <w:r>
        <w:rPr>
          <w:color w:val="000000"/>
        </w:rPr>
        <w:t>À</w:t>
      </w:r>
      <w:r w:rsidRPr="00F72DFA">
        <w:rPr>
          <w:color w:val="000000"/>
        </w:rPr>
        <w:t xml:space="preserve"> ce sujet la Presse rapporte :</w:t>
      </w:r>
    </w:p>
    <w:p w14:paraId="309E12B2" w14:textId="77777777" w:rsidR="008E602B" w:rsidRDefault="008E602B" w:rsidP="008E602B">
      <w:pPr>
        <w:pStyle w:val="Grillecouleur-Accent1"/>
      </w:pPr>
    </w:p>
    <w:p w14:paraId="3B400231" w14:textId="77777777" w:rsidR="008E602B" w:rsidRPr="00F72DFA" w:rsidRDefault="008E602B" w:rsidP="008E602B">
      <w:pPr>
        <w:pStyle w:val="Grillecouleur-Accent1"/>
      </w:pPr>
      <w:r w:rsidRPr="00F72DFA">
        <w:t>« Cette situation s’est développée au cours des années parce que le gouvernement, comme tous les autres gouvernements au Canada, n’a pas versé sa quote-part annuelle aux fonds de retraite, comme ses employés le font de leur côté, à même leurs chèques de paye. Il se contentait, à chaque année, de payer les pensions comme des dépenses courantes. »</w:t>
      </w:r>
    </w:p>
    <w:p w14:paraId="21A0EF3D" w14:textId="77777777" w:rsidR="008E602B" w:rsidRPr="00F72DFA" w:rsidRDefault="008E602B" w:rsidP="008E602B">
      <w:pPr>
        <w:pStyle w:val="Grillecouleur-Accent1"/>
      </w:pPr>
      <w:r w:rsidRPr="00F72DFA">
        <w:t>« Pour les deux premiers (régime de retraite des enseignants et des fonctionnaires) le gouvernement ne s’est pas limité à ne rien verser pour l’avenir. Ils ont intégré les contributions des fonctionnaires à leurs revenus courants pour les affecter aux dépenses courantes, comme si c’était un i</w:t>
      </w:r>
      <w:r w:rsidRPr="00F72DFA">
        <w:t>m</w:t>
      </w:r>
      <w:r w:rsidRPr="00F72DFA">
        <w:t>pôt, accumulant ainsi de lourds engagements. »</w:t>
      </w:r>
    </w:p>
    <w:p w14:paraId="3606BE0B" w14:textId="77777777" w:rsidR="008E602B" w:rsidRPr="00F72DFA" w:rsidRDefault="008E602B" w:rsidP="008E602B">
      <w:pPr>
        <w:pStyle w:val="Grillecouleur-Accent1"/>
      </w:pPr>
      <w:r w:rsidRPr="00F72DFA">
        <w:t>« Le coût actuariat de ces deux régimes s’élève à $4.5 milliards et to</w:t>
      </w:r>
      <w:r w:rsidRPr="00F72DFA">
        <w:t>u</w:t>
      </w:r>
      <w:r w:rsidRPr="00F72DFA">
        <w:t>che 105,000 employés. »</w:t>
      </w:r>
    </w:p>
    <w:p w14:paraId="3BB57F64" w14:textId="77777777" w:rsidR="008E602B" w:rsidRDefault="008E602B" w:rsidP="008E602B">
      <w:pPr>
        <w:pStyle w:val="Citationref"/>
      </w:pPr>
      <w:r w:rsidRPr="00F72DFA">
        <w:t>(</w:t>
      </w:r>
      <w:r w:rsidRPr="00D05807">
        <w:t>La Presse</w:t>
      </w:r>
      <w:r w:rsidRPr="00F72DFA">
        <w:t>, samedi 24 sept. 1977)</w:t>
      </w:r>
    </w:p>
    <w:p w14:paraId="3CE4FF89" w14:textId="77777777" w:rsidR="008E602B" w:rsidRPr="00F72DFA" w:rsidRDefault="008E602B" w:rsidP="008E602B">
      <w:pPr>
        <w:pStyle w:val="Grillecouleur-Accent1"/>
      </w:pPr>
    </w:p>
    <w:p w14:paraId="382C0D4D" w14:textId="77777777" w:rsidR="008E602B" w:rsidRPr="00F72DFA" w:rsidRDefault="008E602B" w:rsidP="008E602B">
      <w:pPr>
        <w:spacing w:before="120" w:after="120"/>
        <w:jc w:val="both"/>
      </w:pPr>
      <w:r w:rsidRPr="00F72DFA">
        <w:rPr>
          <w:color w:val="000000"/>
        </w:rPr>
        <w:t>C’est donc à plus de $10 milliards et non à six milliards que s’élève la dette réelle du gouvernement québécois. Le gouvernement a pigé dans les caisses de retraite de ses employés. Il y a pris tout l’argent pour n’y laisser que des billets promissoires. Vous les profe</w:t>
      </w:r>
      <w:r w:rsidRPr="00F72DFA">
        <w:rPr>
          <w:color w:val="000000"/>
        </w:rPr>
        <w:t>s</w:t>
      </w:r>
      <w:r w:rsidRPr="00F72DFA">
        <w:rPr>
          <w:color w:val="000000"/>
        </w:rPr>
        <w:t>seurs dont plusieurs sont réunis ici, vous vous êtes fait voler sans dire un traître mot.</w:t>
      </w:r>
    </w:p>
    <w:p w14:paraId="0D071758" w14:textId="77777777" w:rsidR="008E602B" w:rsidRPr="00F72DFA" w:rsidRDefault="008E602B" w:rsidP="008E602B">
      <w:pPr>
        <w:spacing w:before="120" w:after="120"/>
        <w:jc w:val="both"/>
      </w:pPr>
      <w:r w:rsidRPr="00F72DFA">
        <w:rPr>
          <w:color w:val="000000"/>
        </w:rPr>
        <w:t>N’applaudissez pas trop longtemps, car on ne m’a donné que dix minutes pour parler.</w:t>
      </w:r>
    </w:p>
    <w:p w14:paraId="641752AC" w14:textId="77777777" w:rsidR="008E602B" w:rsidRPr="00F72DFA" w:rsidRDefault="008E602B" w:rsidP="008E602B">
      <w:pPr>
        <w:spacing w:before="120" w:after="120"/>
        <w:jc w:val="both"/>
      </w:pPr>
      <w:r w:rsidRPr="00F72DFA">
        <w:rPr>
          <w:color w:val="000000"/>
        </w:rPr>
        <w:t>Non seulement le gouvernement n’a pas mis sa quote-part dans la caisse de retraite, tel que convenu dans la convention de travail, il a été plus loin en s’emparant pour ses propres besoins des argents que vous payez à chaque enveloppe ou chèque</w:t>
      </w:r>
      <w:r>
        <w:rPr>
          <w:color w:val="000000"/>
        </w:rPr>
        <w:t xml:space="preserve"> [215] </w:t>
      </w:r>
      <w:r w:rsidRPr="00F72DFA">
        <w:rPr>
          <w:color w:val="000000"/>
        </w:rPr>
        <w:t>de paie. Ainsi $4.5 milliards ont été détournés et les représentants du gouvernement p</w:t>
      </w:r>
      <w:r w:rsidRPr="00F72DFA">
        <w:rPr>
          <w:color w:val="000000"/>
        </w:rPr>
        <w:t>é</w:t>
      </w:r>
      <w:r w:rsidRPr="00F72DFA">
        <w:rPr>
          <w:color w:val="000000"/>
        </w:rPr>
        <w:t>quiste ont qualifié ce geste de négligence. Si une telle chose arrivait dans les milieux populaires et syndical, on parlerait de vol et détou</w:t>
      </w:r>
      <w:r w:rsidRPr="00F72DFA">
        <w:rPr>
          <w:color w:val="000000"/>
        </w:rPr>
        <w:t>r</w:t>
      </w:r>
      <w:r w:rsidRPr="00F72DFA">
        <w:rPr>
          <w:color w:val="000000"/>
        </w:rPr>
        <w:t>nement de fonds. Car en vérité, c’est bien le plus gros détournement de fond jamais perpétré. Qu’a dit M. Parizeau devant ces faits ? Il a dit qu’il prendrait les mesures pour éponger ça dans les trois ou quatre années à venir. Ça prendra toute une éponge pour faire ça ! Y avez-vous pensé ? Quatre milliards 500 millions de dollars di</w:t>
      </w:r>
      <w:r w:rsidRPr="00F72DFA">
        <w:rPr>
          <w:color w:val="000000"/>
        </w:rPr>
        <w:t>s</w:t>
      </w:r>
      <w:r w:rsidRPr="00F72DFA">
        <w:rPr>
          <w:color w:val="000000"/>
        </w:rPr>
        <w:t>paraissent sans laisser de trace et l’on parle de passer l’éponge !</w:t>
      </w:r>
    </w:p>
    <w:p w14:paraId="6DCB8A2A" w14:textId="77777777" w:rsidR="008E602B" w:rsidRPr="00F72DFA" w:rsidRDefault="008E602B" w:rsidP="008E602B">
      <w:pPr>
        <w:spacing w:before="120" w:after="120"/>
        <w:jc w:val="both"/>
      </w:pPr>
      <w:r w:rsidRPr="00F72DFA">
        <w:rPr>
          <w:color w:val="000000"/>
        </w:rPr>
        <w:t>On se demande pourquoi M. Parizeau n’a pas trouvé le moyen de faire le procès public, l’autopsie du scandale des caisses de retraite transformées en écales vides. La seule réponse plausible c’est que M. Parizeau a tété aux mêmes mamelles de la connaissance universitaire, que l’ancien ministre libéral des Finances M. Carneau. C’est sans do</w:t>
      </w:r>
      <w:r w:rsidRPr="00F72DFA">
        <w:rPr>
          <w:color w:val="000000"/>
        </w:rPr>
        <w:t>u</w:t>
      </w:r>
      <w:r w:rsidRPr="00F72DFA">
        <w:rPr>
          <w:color w:val="000000"/>
        </w:rPr>
        <w:t>te pour les mêmes raisons que les dirigeants péquistes en commençant par M. Parizeau se mettent continuellement dans la position de « maquereau timide en train de se masturber à la porte d’un harem ».</w:t>
      </w:r>
    </w:p>
    <w:p w14:paraId="34806CDD" w14:textId="77777777" w:rsidR="008E602B" w:rsidRPr="00F72DFA" w:rsidRDefault="008E602B" w:rsidP="008E602B">
      <w:pPr>
        <w:spacing w:before="120" w:after="120"/>
        <w:jc w:val="both"/>
      </w:pPr>
      <w:r w:rsidRPr="00F72DFA">
        <w:rPr>
          <w:color w:val="000000"/>
        </w:rPr>
        <w:t>Naturellement on pourrait continuer longtemps à critiquer les fa</w:t>
      </w:r>
      <w:r w:rsidRPr="00F72DFA">
        <w:rPr>
          <w:color w:val="000000"/>
        </w:rPr>
        <w:t>i</w:t>
      </w:r>
      <w:r w:rsidRPr="00F72DFA">
        <w:rPr>
          <w:color w:val="000000"/>
        </w:rPr>
        <w:t>blesses du Parti Québécois. Mais il faudra surtout se rappeler que lorsque nous critiquons le P.Q. ce n’est pas dans le but de le briser. Ce n’est pas pour ramener le Parti Libéral ou l’Union Nationale au po</w:t>
      </w:r>
      <w:r w:rsidRPr="00F72DFA">
        <w:rPr>
          <w:color w:val="000000"/>
        </w:rPr>
        <w:t>u</w:t>
      </w:r>
      <w:r w:rsidRPr="00F72DFA">
        <w:rPr>
          <w:color w:val="000000"/>
        </w:rPr>
        <w:t>voir. Notre critique doit viser au renforcement du P.Q. Cependant, ce serait une erreur de laisser ce parti se promener tout seul après neuf heures du soir, même s’il est rempli de professeurs et d’anciens un</w:t>
      </w:r>
      <w:r w:rsidRPr="00F72DFA">
        <w:rPr>
          <w:color w:val="000000"/>
        </w:rPr>
        <w:t>i</w:t>
      </w:r>
      <w:r w:rsidRPr="00F72DFA">
        <w:rPr>
          <w:color w:val="000000"/>
        </w:rPr>
        <w:t>versitaires. Ce serait une erreur de se réfugier dans l’attente de mir</w:t>
      </w:r>
      <w:r w:rsidRPr="00F72DFA">
        <w:rPr>
          <w:color w:val="000000"/>
        </w:rPr>
        <w:t>a</w:t>
      </w:r>
      <w:r w:rsidRPr="00F72DFA">
        <w:rPr>
          <w:color w:val="000000"/>
        </w:rPr>
        <w:t>cles qui ne s’accompliront pas tout seul. Je crois personnellement qu’une représentation accrue de travailleurs et de ménagères au sein du gouvernement québécois le renforcerait d’autant.</w:t>
      </w:r>
    </w:p>
    <w:p w14:paraId="3DDD1AA6" w14:textId="77777777" w:rsidR="008E602B" w:rsidRPr="00F72DFA" w:rsidRDefault="008E602B" w:rsidP="008E602B">
      <w:pPr>
        <w:spacing w:before="120" w:after="120"/>
        <w:jc w:val="both"/>
      </w:pPr>
      <w:r>
        <w:rPr>
          <w:color w:val="000000"/>
        </w:rPr>
        <w:t>À</w:t>
      </w:r>
      <w:r w:rsidRPr="00F72DFA">
        <w:rPr>
          <w:color w:val="000000"/>
        </w:rPr>
        <w:t xml:space="preserve"> notre époque il appartient aux organisations du peuple de relever le drapeau national. Les quelques grands capitalistes et la section « compradore » de la petite bourgeoisie du Québec ont depuis lon</w:t>
      </w:r>
      <w:r w:rsidRPr="00F72DFA">
        <w:rPr>
          <w:color w:val="000000"/>
        </w:rPr>
        <w:t>g</w:t>
      </w:r>
      <w:r w:rsidRPr="00F72DFA">
        <w:rPr>
          <w:color w:val="000000"/>
        </w:rPr>
        <w:t>temps laissé tomber le drapeau de la nation québécoise pour lever c</w:t>
      </w:r>
      <w:r w:rsidRPr="00F72DFA">
        <w:rPr>
          <w:color w:val="000000"/>
        </w:rPr>
        <w:t>e</w:t>
      </w:r>
      <w:r w:rsidRPr="00F72DFA">
        <w:rPr>
          <w:color w:val="000000"/>
        </w:rPr>
        <w:t>lui du profit maximum. La question</w:t>
      </w:r>
      <w:r>
        <w:rPr>
          <w:color w:val="000000"/>
        </w:rPr>
        <w:t xml:space="preserve"> [216] </w:t>
      </w:r>
      <w:r w:rsidRPr="00F72DFA">
        <w:rPr>
          <w:color w:val="000000"/>
        </w:rPr>
        <w:t>nationale québécoise ce n’est pas, comme certains le pensent, une simple continuation de 1760, 1867 ou de 1920. Au Québec la question nationale est devenue une question de classe et vice versa, la question de classe revêt un c</w:t>
      </w:r>
      <w:r w:rsidRPr="00F72DFA">
        <w:rPr>
          <w:color w:val="000000"/>
        </w:rPr>
        <w:t>a</w:t>
      </w:r>
      <w:r w:rsidRPr="00F72DFA">
        <w:rPr>
          <w:color w:val="000000"/>
        </w:rPr>
        <w:t>ractère national.</w:t>
      </w:r>
    </w:p>
    <w:p w14:paraId="66542D44" w14:textId="77777777" w:rsidR="008E602B" w:rsidRPr="00F72DFA" w:rsidRDefault="008E602B" w:rsidP="008E602B">
      <w:pPr>
        <w:spacing w:before="120" w:after="120"/>
        <w:jc w:val="both"/>
      </w:pPr>
      <w:r>
        <w:rPr>
          <w:color w:val="000000"/>
        </w:rPr>
        <w:t>À</w:t>
      </w:r>
      <w:r w:rsidRPr="00F72DFA">
        <w:rPr>
          <w:color w:val="000000"/>
        </w:rPr>
        <w:t xml:space="preserve"> l’époque de l’automation, l’oppression nationale prend la forme de fermetures d’usines. Il n’est plus question de savoir qui aura les meilleurs emplois, et de la place que nous occupons dans le fonctio</w:t>
      </w:r>
      <w:r w:rsidRPr="00F72DFA">
        <w:rPr>
          <w:color w:val="000000"/>
        </w:rPr>
        <w:t>n</w:t>
      </w:r>
      <w:r w:rsidRPr="00F72DFA">
        <w:rPr>
          <w:color w:val="000000"/>
        </w:rPr>
        <w:t>nariat fédéral. Il est simplement question de savoir si dans une société fondée sur l’exploitation du travail humain, il y aura des emplois pour les Québécois. Au sein de la Confédération la nation québécoise est en train de se transformer en un peuple d’assistés sociaux. Et aucun Qu</w:t>
      </w:r>
      <w:r w:rsidRPr="00F72DFA">
        <w:rPr>
          <w:color w:val="000000"/>
        </w:rPr>
        <w:t>é</w:t>
      </w:r>
      <w:r w:rsidRPr="00F72DFA">
        <w:rPr>
          <w:color w:val="000000"/>
        </w:rPr>
        <w:t>bécois ne doit tolérer une telle chose.</w:t>
      </w:r>
    </w:p>
    <w:p w14:paraId="4659772C" w14:textId="77777777" w:rsidR="008E602B" w:rsidRPr="00F72DFA" w:rsidRDefault="008E602B" w:rsidP="008E602B">
      <w:pPr>
        <w:spacing w:before="120" w:after="120"/>
        <w:jc w:val="both"/>
      </w:pPr>
      <w:r w:rsidRPr="00F72DFA">
        <w:rPr>
          <w:color w:val="000000"/>
        </w:rPr>
        <w:t>Les partisans du statu quo fédéraliste affirment que l’instabilité s</w:t>
      </w:r>
      <w:r w:rsidRPr="00F72DFA">
        <w:rPr>
          <w:color w:val="000000"/>
        </w:rPr>
        <w:t>é</w:t>
      </w:r>
      <w:r w:rsidRPr="00F72DFA">
        <w:rPr>
          <w:color w:val="000000"/>
        </w:rPr>
        <w:t>vit au Québec depuis que le P.Q. a été élu. C’est plutôt le contraire qui est vrai, c’est l’instabilité du système qui a amené la victoire péquiste. En fait la désintégration du système capitaliste dans vingt-six pays supposés avancés est la toile de fond sur laquelle se déroule la lutte de libération nationale des Québécois.</w:t>
      </w:r>
    </w:p>
    <w:p w14:paraId="713DBB48" w14:textId="77777777" w:rsidR="008E602B" w:rsidRPr="00F72DFA" w:rsidRDefault="008E602B" w:rsidP="008E602B">
      <w:pPr>
        <w:spacing w:before="120" w:after="120"/>
        <w:jc w:val="both"/>
      </w:pPr>
      <w:r w:rsidRPr="00F72DFA">
        <w:rPr>
          <w:color w:val="000000"/>
        </w:rPr>
        <w:t>La grande bourgeoisie anglo-canadienne fait encore appel à l’unité canadienne. Ça fait plus de 50 ans qu’on nous parle d’unité canadie</w:t>
      </w:r>
      <w:r w:rsidRPr="00F72DFA">
        <w:rPr>
          <w:color w:val="000000"/>
        </w:rPr>
        <w:t>n</w:t>
      </w:r>
      <w:r w:rsidRPr="00F72DFA">
        <w:rPr>
          <w:color w:val="000000"/>
        </w:rPr>
        <w:t>ne. Derrière ce discours se cache un semblant d’unité de deux nations marchant sous la houlette d’une grande bourgeoisie anglo-canadienne et des sociétés multinationales. Il ne saurait y avoir d’unité canadienne fondée sur l’oppression d’une nation par une bourgeoisie s’appuyant sur une autre nation. Il ne saurait y avoir d’unité ouvrière fondée sur l’oppression d’une nation par une bourgeoisie qui s’appuie sur une autre nation. On s’est efforcé d’expliquer ça dans un livre intitulé : « La Confédération, y a rien là » dans lequel on peut lire :</w:t>
      </w:r>
    </w:p>
    <w:p w14:paraId="6846B35D" w14:textId="77777777" w:rsidR="008E602B" w:rsidRDefault="008E602B" w:rsidP="008E602B">
      <w:pPr>
        <w:pStyle w:val="Grillecouleur-Accent1"/>
      </w:pPr>
    </w:p>
    <w:p w14:paraId="7B5BDA83" w14:textId="77777777" w:rsidR="008E602B" w:rsidRPr="00F72DFA" w:rsidRDefault="008E602B" w:rsidP="008E602B">
      <w:pPr>
        <w:pStyle w:val="Grillecouleur-Accent1"/>
      </w:pPr>
      <w:r w:rsidRPr="00F72DFA">
        <w:t>« Le mouvement populaire et national qui se manifeste au Québec est celui d’une nation composée majoritairement de salariés, d’ouvriers, de gagne-petits et d’assistés sociaux en lutte contre une bourgeoisie anglo-canadienne s’appuyant sur une majorité anglophone. Ce conflit est bea</w:t>
      </w:r>
      <w:r w:rsidRPr="00F72DFA">
        <w:t>u</w:t>
      </w:r>
      <w:r w:rsidRPr="00F72DFA">
        <w:t>coup plus ce</w:t>
      </w:r>
      <w:r>
        <w:t xml:space="preserve"> [217] </w:t>
      </w:r>
      <w:r w:rsidRPr="00F72DFA">
        <w:t>lui d’un peuple contre les oppresseurs capitalistes que celui d’une opposition entre deux collectivités nationales ayant des cult</w:t>
      </w:r>
      <w:r w:rsidRPr="00F72DFA">
        <w:t>u</w:t>
      </w:r>
      <w:r w:rsidRPr="00F72DFA">
        <w:t>res et des la</w:t>
      </w:r>
      <w:r w:rsidRPr="00F72DFA">
        <w:t>n</w:t>
      </w:r>
      <w:r w:rsidRPr="00F72DFA">
        <w:t>gues différentes. Au Québec, où la révolution démocratique bourgeoise est demeurée inachevée, le combat populaire contre les capit</w:t>
      </w:r>
      <w:r w:rsidRPr="00F72DFA">
        <w:t>a</w:t>
      </w:r>
      <w:r w:rsidRPr="00F72DFA">
        <w:t>listes anglo</w:t>
      </w:r>
      <w:r>
        <w:t>-</w:t>
      </w:r>
      <w:r w:rsidRPr="00F72DFA">
        <w:t>américains prend un caractère national. Dans ces conditions le mouvement des Québécois s’apparente à la fois aux mouvements de lib</w:t>
      </w:r>
      <w:r w:rsidRPr="00F72DFA">
        <w:t>é</w:t>
      </w:r>
      <w:r w:rsidRPr="00F72DFA">
        <w:t>ration nation</w:t>
      </w:r>
      <w:r w:rsidRPr="00F72DFA">
        <w:t>a</w:t>
      </w:r>
      <w:r w:rsidRPr="00F72DFA">
        <w:t>liste du Tiers-Monde et aux luttes des classes populaires dans les pays i</w:t>
      </w:r>
      <w:r w:rsidRPr="00F72DFA">
        <w:t>n</w:t>
      </w:r>
      <w:r w:rsidRPr="00F72DFA">
        <w:t>dustrialisés comme la France, l’Italie, l’Angleterre etc.. »</w:t>
      </w:r>
    </w:p>
    <w:p w14:paraId="0DDACABB" w14:textId="77777777" w:rsidR="008E602B" w:rsidRDefault="008E602B" w:rsidP="008E602B">
      <w:pPr>
        <w:pStyle w:val="Citationref"/>
      </w:pPr>
      <w:r w:rsidRPr="00F72DFA">
        <w:t>(</w:t>
      </w:r>
      <w:r w:rsidRPr="00D05807">
        <w:t>La Confédération</w:t>
      </w:r>
      <w:r w:rsidRPr="00F72DFA">
        <w:t>, y a rien là — page 219)</w:t>
      </w:r>
    </w:p>
    <w:p w14:paraId="1DA01438" w14:textId="77777777" w:rsidR="008E602B" w:rsidRPr="00F72DFA" w:rsidRDefault="008E602B" w:rsidP="008E602B">
      <w:pPr>
        <w:pStyle w:val="Citationref"/>
      </w:pPr>
    </w:p>
    <w:p w14:paraId="2134693C" w14:textId="77777777" w:rsidR="008E602B" w:rsidRPr="00F72DFA" w:rsidRDefault="008E602B" w:rsidP="008E602B">
      <w:pPr>
        <w:spacing w:before="120" w:after="120"/>
        <w:jc w:val="both"/>
      </w:pPr>
      <w:r w:rsidRPr="00F72DFA">
        <w:rPr>
          <w:color w:val="000000"/>
        </w:rPr>
        <w:t>Ce qui semble inquiéter M. Trudeau c’est qu’on ait cessé d’être des anti-anglais pour devenir des Québécois. Nous n’avons rien contre les gars du West Island et les travailleurs des autres provinces. Il se forme un nouveau mouvement national dans lequel transparaît la grandeur de notre peuple. Celui-ci par sa vigilance ne doit donner aucune cha</w:t>
      </w:r>
      <w:r w:rsidRPr="00F72DFA">
        <w:rPr>
          <w:color w:val="000000"/>
        </w:rPr>
        <w:t>n</w:t>
      </w:r>
      <w:r w:rsidRPr="00F72DFA">
        <w:rPr>
          <w:color w:val="000000"/>
        </w:rPr>
        <w:t>ce au gouvernement fédéral de fausser le débat. Avec l’automation, ce qui est en jeu c’est le contrôle de notre économie et de nos marchés et tant que ce contrôle échappera aux Québécois, les usines continueront à fermer leurs portes.</w:t>
      </w:r>
    </w:p>
    <w:p w14:paraId="72B5E1CF" w14:textId="77777777" w:rsidR="008E602B" w:rsidRPr="00F72DFA" w:rsidRDefault="008E602B" w:rsidP="008E602B">
      <w:pPr>
        <w:spacing w:before="120" w:after="120"/>
        <w:jc w:val="both"/>
      </w:pPr>
      <w:r w:rsidRPr="00F72DFA">
        <w:rPr>
          <w:color w:val="000000"/>
        </w:rPr>
        <w:t>Au temps de l’automation, de l’utilisation de la science à des fins industrielles, un peuple qui ne contrôle pas son économie risque de voir les usines de son territoire se fermer les unes après les autres. Aussi longtemps qu’Ottawa continuera à être le négociateur exclusif pour les tarifs douaniers, l’importation et l’exportation des marchand</w:t>
      </w:r>
      <w:r w:rsidRPr="00F72DFA">
        <w:rPr>
          <w:color w:val="000000"/>
        </w:rPr>
        <w:t>i</w:t>
      </w:r>
      <w:r w:rsidRPr="00F72DFA">
        <w:rPr>
          <w:color w:val="000000"/>
        </w:rPr>
        <w:t>ses circulant au Québec, le peuple québécois sera sans défense. Nous serons à la merci de décisions prises à Ottawa, à Boston ou à Chicago, qui ferment les usines en sol québécois. Quand on a écrit « La Conf</w:t>
      </w:r>
      <w:r w:rsidRPr="00F72DFA">
        <w:rPr>
          <w:color w:val="000000"/>
        </w:rPr>
        <w:t>é</w:t>
      </w:r>
      <w:r w:rsidRPr="00F72DFA">
        <w:rPr>
          <w:color w:val="000000"/>
        </w:rPr>
        <w:t>dération y a rien là » ça voulait dire rien d’autre que des fermetures d’usines.</w:t>
      </w:r>
    </w:p>
    <w:p w14:paraId="46A4B92F" w14:textId="77777777" w:rsidR="008E602B" w:rsidRPr="00F72DFA" w:rsidRDefault="008E602B" w:rsidP="008E602B">
      <w:pPr>
        <w:spacing w:before="120" w:after="120"/>
        <w:jc w:val="both"/>
      </w:pPr>
      <w:r w:rsidRPr="00F72DFA">
        <w:rPr>
          <w:color w:val="000000"/>
        </w:rPr>
        <w:t>La Confédération, née de l’industrialisation ne correspond plus aux besoins nouveaux. Aussi longtemps que se poursuivait l’industrialisation du Canada, la Confédération a été un facteur de progrès économique. Pour un temps donné, la Confédération a donné des miettes aux Québécois, voir même des jobs de scieurs</w:t>
      </w:r>
      <w:r>
        <w:rPr>
          <w:color w:val="000000"/>
        </w:rPr>
        <w:t xml:space="preserve"> [218] </w:t>
      </w:r>
      <w:r w:rsidRPr="00F72DFA">
        <w:rPr>
          <w:color w:val="000000"/>
        </w:rPr>
        <w:t>de bois et de porteur d’eau, mais aujourd’hui, ça ne donnera que des fe</w:t>
      </w:r>
      <w:r w:rsidRPr="00F72DFA">
        <w:rPr>
          <w:color w:val="000000"/>
        </w:rPr>
        <w:t>r</w:t>
      </w:r>
      <w:r w:rsidRPr="00F72DFA">
        <w:rPr>
          <w:color w:val="000000"/>
        </w:rPr>
        <w:t>metures d’usines. Ce qu’on a vu jusqu’à maintenant n’est qu’un début. Pendant les années d’industrialisation, on parlait de réaménager la constitution, de la rafistoler afin de passer au travers. Aujourd’hui dans les nouvelles conditions il n’est plus question de réaménager mais bien de déménager de là et ça presse ! Parce qu’après tout quand ça va mal, ça va encore plus mal pour les minorités.</w:t>
      </w:r>
    </w:p>
    <w:p w14:paraId="38612AFF" w14:textId="77777777" w:rsidR="008E602B" w:rsidRPr="00F72DFA" w:rsidRDefault="008E602B" w:rsidP="008E602B">
      <w:pPr>
        <w:spacing w:before="120" w:after="120"/>
        <w:jc w:val="both"/>
      </w:pPr>
      <w:r w:rsidRPr="00F72DFA">
        <w:rPr>
          <w:color w:val="000000"/>
        </w:rPr>
        <w:t>La question nationale Québécoise en est une de rapport entre maj</w:t>
      </w:r>
      <w:r w:rsidRPr="00F72DFA">
        <w:rPr>
          <w:color w:val="000000"/>
        </w:rPr>
        <w:t>o</w:t>
      </w:r>
      <w:r w:rsidRPr="00F72DFA">
        <w:rPr>
          <w:color w:val="000000"/>
        </w:rPr>
        <w:t>rité et minorité. Si on continue à se comporter en minorité on va d</w:t>
      </w:r>
      <w:r w:rsidRPr="00F72DFA">
        <w:rPr>
          <w:color w:val="000000"/>
        </w:rPr>
        <w:t>e</w:t>
      </w:r>
      <w:r w:rsidRPr="00F72DFA">
        <w:rPr>
          <w:color w:val="000000"/>
        </w:rPr>
        <w:t>voir en payer le prix. Parmi les Québécois, censés lucides, il n’y aura bientôt plus que M. Claude Ryan qui tient absolument à rester en m</w:t>
      </w:r>
      <w:r w:rsidRPr="00F72DFA">
        <w:rPr>
          <w:color w:val="000000"/>
        </w:rPr>
        <w:t>i</w:t>
      </w:r>
      <w:r w:rsidRPr="00F72DFA">
        <w:rPr>
          <w:color w:val="000000"/>
        </w:rPr>
        <w:t xml:space="preserve">norité. Qu’il y reste. Pour nous il n’y a aucune fierté à être toujours du côté du plus faible et du côté des battus. Il va nous falloir briser cet esprit minoritaire dans lequel nous sommes enlisés depuis plus de cent ans. Ce ne sont pas des amendements à la Constitution qui vont nous rendre maître chez-nous. </w:t>
      </w:r>
      <w:r>
        <w:rPr>
          <w:color w:val="000000"/>
        </w:rPr>
        <w:t>À</w:t>
      </w:r>
      <w:r w:rsidRPr="00F72DFA">
        <w:rPr>
          <w:color w:val="000000"/>
        </w:rPr>
        <w:t xml:space="preserve"> l’échelle du monde aucune minorité, que</w:t>
      </w:r>
      <w:r w:rsidRPr="00F72DFA">
        <w:rPr>
          <w:color w:val="000000"/>
        </w:rPr>
        <w:t>l</w:t>
      </w:r>
      <w:r w:rsidRPr="00F72DFA">
        <w:rPr>
          <w:color w:val="000000"/>
        </w:rPr>
        <w:t>le qu’elle soit, ne saurait être maître de son destin.</w:t>
      </w:r>
    </w:p>
    <w:p w14:paraId="02BB5A33" w14:textId="77777777" w:rsidR="008E602B" w:rsidRPr="00F72DFA" w:rsidRDefault="008E602B" w:rsidP="008E602B">
      <w:pPr>
        <w:spacing w:before="120" w:after="120"/>
        <w:jc w:val="both"/>
      </w:pPr>
      <w:r w:rsidRPr="00F72DFA">
        <w:rPr>
          <w:color w:val="000000"/>
        </w:rPr>
        <w:t>Sous l’emprise de l’automation, la question nationale n’est pas la propriété exclusive du Parti Québécois. Avec les fermetures d’usines, c’est devenu la question nationale, non pas de la classe moyenne comme par le passé, mais celle des travailleurs, des retraités et des assistés sociaux. Les petits entrepreneurs et industriels pourront to</w:t>
      </w:r>
      <w:r w:rsidRPr="00F72DFA">
        <w:rPr>
          <w:color w:val="000000"/>
        </w:rPr>
        <w:t>u</w:t>
      </w:r>
      <w:r w:rsidRPr="00F72DFA">
        <w:rPr>
          <w:color w:val="000000"/>
        </w:rPr>
        <w:t>jours se transformer en importateurs de marchandises de l’étranger. De nombreux éléments des classes moyennes pourront se muer en « compradores » au service des sociétés multinationales. Mais il en est tout autrement pour les fils de la classe ouvrière : pour eux c’est la catastrophe : ceux-là se retrouveront dans la rue avec tout ce que cela comporte.</w:t>
      </w:r>
    </w:p>
    <w:p w14:paraId="687FF6AB" w14:textId="77777777" w:rsidR="008E602B" w:rsidRPr="00F72DFA" w:rsidRDefault="008E602B" w:rsidP="008E602B">
      <w:pPr>
        <w:spacing w:before="120" w:after="120"/>
        <w:jc w:val="both"/>
      </w:pPr>
      <w:r w:rsidRPr="00F72DFA">
        <w:rPr>
          <w:color w:val="000000"/>
        </w:rPr>
        <w:t>Le peuple québécois est allé à la bonne école. Il savait ce qu’il fa</w:t>
      </w:r>
      <w:r w:rsidRPr="00F72DFA">
        <w:rPr>
          <w:color w:val="000000"/>
        </w:rPr>
        <w:t>i</w:t>
      </w:r>
      <w:r w:rsidRPr="00F72DFA">
        <w:rPr>
          <w:color w:val="000000"/>
        </w:rPr>
        <w:t>sait quand il a voté P.Q. Dans les luttes à venir, y compris le référe</w:t>
      </w:r>
      <w:r w:rsidRPr="00F72DFA">
        <w:rPr>
          <w:color w:val="000000"/>
        </w:rPr>
        <w:t>n</w:t>
      </w:r>
      <w:r w:rsidRPr="00F72DFA">
        <w:rPr>
          <w:color w:val="000000"/>
        </w:rPr>
        <w:t>dum, il saura encore comment voter, parce qu’il a appris, pas néce</w:t>
      </w:r>
      <w:r w:rsidRPr="00F72DFA">
        <w:rPr>
          <w:color w:val="000000"/>
        </w:rPr>
        <w:t>s</w:t>
      </w:r>
      <w:r w:rsidRPr="00F72DFA">
        <w:rPr>
          <w:color w:val="000000"/>
        </w:rPr>
        <w:t>sairement à l’université, mais à l’école de la</w:t>
      </w:r>
      <w:r>
        <w:rPr>
          <w:color w:val="000000"/>
        </w:rPr>
        <w:t xml:space="preserve"> [219] </w:t>
      </w:r>
      <w:r w:rsidRPr="00F72DFA">
        <w:rPr>
          <w:color w:val="000000"/>
        </w:rPr>
        <w:t>vie. C’est là une école sévère où l’on apprend durement et rapid</w:t>
      </w:r>
      <w:r w:rsidRPr="00F72DFA">
        <w:rPr>
          <w:color w:val="000000"/>
        </w:rPr>
        <w:t>e</w:t>
      </w:r>
      <w:r w:rsidRPr="00F72DFA">
        <w:rPr>
          <w:color w:val="000000"/>
        </w:rPr>
        <w:t>ment. Au Québec on peut dire qu’on a eu d’excellents professeurs.</w:t>
      </w:r>
    </w:p>
    <w:p w14:paraId="1026FB68" w14:textId="77777777" w:rsidR="008E602B" w:rsidRPr="00F72DFA" w:rsidRDefault="008E602B" w:rsidP="008E602B">
      <w:pPr>
        <w:spacing w:before="120" w:after="120"/>
        <w:jc w:val="both"/>
      </w:pPr>
      <w:r w:rsidRPr="00F72DFA">
        <w:rPr>
          <w:color w:val="000000"/>
        </w:rPr>
        <w:t>Au Québec, tout le monde prétend œuvrer à la libération nationale. Même les fédéralistes veulent continuer à l’être tout en rejetant de plus en plus le fédéralisme. Une même confusion règne chez les part</w:t>
      </w:r>
      <w:r w:rsidRPr="00F72DFA">
        <w:rPr>
          <w:color w:val="000000"/>
        </w:rPr>
        <w:t>i</w:t>
      </w:r>
      <w:r w:rsidRPr="00F72DFA">
        <w:rPr>
          <w:color w:val="000000"/>
        </w:rPr>
        <w:t>sans de l’indépendance qui se partagent en trois écoles de pensée.</w:t>
      </w:r>
    </w:p>
    <w:p w14:paraId="428783DF" w14:textId="77777777" w:rsidR="008E602B" w:rsidRPr="00F72DFA" w:rsidRDefault="008E602B" w:rsidP="008E602B">
      <w:pPr>
        <w:spacing w:before="120" w:after="120"/>
        <w:jc w:val="both"/>
      </w:pPr>
      <w:r w:rsidRPr="00F72DFA">
        <w:rPr>
          <w:color w:val="000000"/>
        </w:rPr>
        <w:t>Certains grands dirigeants du P.Q. s’efforcent de constituer une grande bourgeoisie canadienne-française ; d’où les subventions et l’aide prioritaires à la petite et moyenne entreprise. Nous n’avons rien contre l’aide au PME, en autant que cela se fasse sous le contrôle d’un gouvernement tout au service des masses populaires. Le peuple qu</w:t>
      </w:r>
      <w:r w:rsidRPr="00F72DFA">
        <w:rPr>
          <w:color w:val="000000"/>
        </w:rPr>
        <w:t>é</w:t>
      </w:r>
      <w:r w:rsidRPr="00F72DFA">
        <w:rPr>
          <w:color w:val="000000"/>
        </w:rPr>
        <w:t>bécois a beaucoup d’expérience dans l’aide aux entreprises capitali</w:t>
      </w:r>
      <w:r w:rsidRPr="00F72DFA">
        <w:rPr>
          <w:color w:val="000000"/>
        </w:rPr>
        <w:t>s</w:t>
      </w:r>
      <w:r w:rsidRPr="00F72DFA">
        <w:rPr>
          <w:color w:val="000000"/>
        </w:rPr>
        <w:t>tes. Nous en avons enrichi beaucoup de ces entreprises. Mais les e</w:t>
      </w:r>
      <w:r w:rsidRPr="00F72DFA">
        <w:rPr>
          <w:color w:val="000000"/>
        </w:rPr>
        <w:t>n</w:t>
      </w:r>
      <w:r w:rsidRPr="00F72DFA">
        <w:rPr>
          <w:color w:val="000000"/>
        </w:rPr>
        <w:t>treprises capitalistes se comportent comme des cochons, lorsque vous les engraissez trop, ils font sur votre perron, lorsqu’ils ne se sauvent pas avec le perron ! Quoiqu’il en soit, se limiter à l’aide aux PME conduirait à une forme d’archéo-capitalisme.</w:t>
      </w:r>
    </w:p>
    <w:p w14:paraId="63DAD99A" w14:textId="77777777" w:rsidR="008E602B" w:rsidRPr="00F72DFA" w:rsidRDefault="008E602B" w:rsidP="008E602B">
      <w:pPr>
        <w:spacing w:before="120" w:after="120"/>
        <w:jc w:val="both"/>
      </w:pPr>
      <w:r w:rsidRPr="00F72DFA">
        <w:rPr>
          <w:color w:val="000000"/>
        </w:rPr>
        <w:t>Un deuxième groupe de Québécois regarde l’indépendance et la souveraineté nationale comme un pas nécessaire dans la marche vers l’établissement d’une société socialiste.</w:t>
      </w:r>
    </w:p>
    <w:p w14:paraId="5DDACFBF" w14:textId="77777777" w:rsidR="008E602B" w:rsidRPr="00F72DFA" w:rsidRDefault="008E602B" w:rsidP="008E602B">
      <w:pPr>
        <w:spacing w:before="120" w:after="120"/>
        <w:jc w:val="both"/>
      </w:pPr>
      <w:r w:rsidRPr="00F72DFA">
        <w:rPr>
          <w:color w:val="000000"/>
        </w:rPr>
        <w:t>Il y a une troisième école de pensée dont je suis, qui croit que le gouvernement du Québec devrait assumer la souveraineté nationale. Cette tendance de façon générale croit qu’il faut se brancher vers l’établissement d’un mode de production étatique, qui dans les cond</w:t>
      </w:r>
      <w:r w:rsidRPr="00F72DFA">
        <w:rPr>
          <w:color w:val="000000"/>
        </w:rPr>
        <w:t>i</w:t>
      </w:r>
      <w:r w:rsidRPr="00F72DFA">
        <w:rPr>
          <w:color w:val="000000"/>
        </w:rPr>
        <w:t>tions actuelles représenterait un grand pas en avant. Aucun groupe, parti ou secteur de la population ne ' saurait accomplir seul l’œuvre de libération nationale. Le gouvernement du Québec est le principal in</w:t>
      </w:r>
      <w:r w:rsidRPr="00F72DFA">
        <w:rPr>
          <w:color w:val="000000"/>
        </w:rPr>
        <w:t>s</w:t>
      </w:r>
      <w:r w:rsidRPr="00F72DFA">
        <w:rPr>
          <w:color w:val="000000"/>
        </w:rPr>
        <w:t>trument national et collectif à la disposition de la nation québécoise. Naturellement cet instrument est loin d’être parfait, mais chose certa</w:t>
      </w:r>
      <w:r w:rsidRPr="00F72DFA">
        <w:rPr>
          <w:color w:val="000000"/>
        </w:rPr>
        <w:t>i</w:t>
      </w:r>
      <w:r w:rsidRPr="00F72DFA">
        <w:rPr>
          <w:color w:val="000000"/>
        </w:rPr>
        <w:t>ne il est perfectible.</w:t>
      </w:r>
    </w:p>
    <w:p w14:paraId="2E60B452" w14:textId="77777777" w:rsidR="008E602B" w:rsidRDefault="008E602B" w:rsidP="008E602B">
      <w:pPr>
        <w:spacing w:before="120" w:after="120"/>
        <w:jc w:val="both"/>
        <w:rPr>
          <w:color w:val="000000"/>
        </w:rPr>
      </w:pPr>
      <w:r w:rsidRPr="00F72DFA">
        <w:rPr>
          <w:color w:val="000000"/>
        </w:rPr>
        <w:t>La majorité des Québécois veut du nouveau, elle veut mettre le p</w:t>
      </w:r>
      <w:r w:rsidRPr="00F72DFA">
        <w:rPr>
          <w:color w:val="000000"/>
        </w:rPr>
        <w:t>e</w:t>
      </w:r>
      <w:r w:rsidRPr="00F72DFA">
        <w:rPr>
          <w:color w:val="000000"/>
        </w:rPr>
        <w:t>tit nouveau au monde. Mais il arrive que tous ceux qui</w:t>
      </w:r>
      <w:r>
        <w:rPr>
          <w:color w:val="000000"/>
        </w:rPr>
        <w:t xml:space="preserve"> [220] </w:t>
      </w:r>
      <w:r w:rsidRPr="00F72DFA">
        <w:rPr>
          <w:color w:val="000000"/>
        </w:rPr>
        <w:t xml:space="preserve">veulent assister à la naissance sont prêts à se bagarrer pour savoir ce que dira et fera le nouveau bébé lorsqu’il aura l’âge de 5, 10 et 15 ans. C’est une drôle de façon de faire des enfants forts et autonomes. Pour le moment il faut se préparer à gagner la bataille du référendum. </w:t>
      </w:r>
      <w:r>
        <w:rPr>
          <w:color w:val="000000"/>
        </w:rPr>
        <w:t>À</w:t>
      </w:r>
      <w:r w:rsidRPr="00F72DFA">
        <w:rPr>
          <w:color w:val="000000"/>
        </w:rPr>
        <w:t xml:space="preserve"> cet égard ceux qui souhaitent la libération nationale, devront ma</w:t>
      </w:r>
      <w:r w:rsidRPr="00F72DFA">
        <w:rPr>
          <w:color w:val="000000"/>
        </w:rPr>
        <w:t>r</w:t>
      </w:r>
      <w:r w:rsidRPr="00F72DFA">
        <w:rPr>
          <w:color w:val="000000"/>
        </w:rPr>
        <w:t>cher comme des grands garçons et œuvrer à la tâche de créer un front commun national car la bataille est loin d’être finie.</w:t>
      </w:r>
    </w:p>
    <w:p w14:paraId="4EF270C6" w14:textId="77777777" w:rsidR="008E602B" w:rsidRDefault="008E602B" w:rsidP="008E602B">
      <w:pPr>
        <w:pStyle w:val="p"/>
      </w:pPr>
      <w:r>
        <w:br w:type="page"/>
        <w:t>[221]</w:t>
      </w:r>
    </w:p>
    <w:p w14:paraId="45DD449B" w14:textId="77777777" w:rsidR="008E602B" w:rsidRPr="00E07116" w:rsidRDefault="008E602B" w:rsidP="008E602B">
      <w:pPr>
        <w:jc w:val="both"/>
      </w:pPr>
    </w:p>
    <w:p w14:paraId="549DBEA1" w14:textId="77777777" w:rsidR="008E602B" w:rsidRPr="00E07116" w:rsidRDefault="008E602B" w:rsidP="008E602B"/>
    <w:p w14:paraId="42A71BE7" w14:textId="77777777" w:rsidR="008E602B" w:rsidRPr="00E07116" w:rsidRDefault="008E602B" w:rsidP="008E602B">
      <w:pPr>
        <w:jc w:val="both"/>
      </w:pPr>
    </w:p>
    <w:p w14:paraId="1FE63899" w14:textId="77777777" w:rsidR="008E602B" w:rsidRPr="00E07116" w:rsidRDefault="008E602B" w:rsidP="008E602B">
      <w:pPr>
        <w:jc w:val="both"/>
      </w:pPr>
    </w:p>
    <w:p w14:paraId="5E160A97" w14:textId="77777777" w:rsidR="008E602B" w:rsidRPr="001E6831" w:rsidRDefault="008E602B" w:rsidP="008E602B">
      <w:pPr>
        <w:ind w:firstLine="0"/>
        <w:jc w:val="center"/>
        <w:rPr>
          <w:sz w:val="24"/>
        </w:rPr>
      </w:pPr>
      <w:bookmarkStart w:id="27" w:name="Chance_au_coureur_pt_VI"/>
      <w:r w:rsidRPr="001E6831">
        <w:rPr>
          <w:sz w:val="36"/>
        </w:rPr>
        <w:t>La chance au coureur.</w:t>
      </w:r>
      <w:r w:rsidRPr="001E6831">
        <w:rPr>
          <w:sz w:val="36"/>
        </w:rPr>
        <w:br/>
      </w:r>
      <w:r w:rsidRPr="001E6831">
        <w:rPr>
          <w:i/>
          <w:sz w:val="24"/>
        </w:rPr>
        <w:t>Bilan de l’action du Gouvern</w:t>
      </w:r>
      <w:r w:rsidRPr="001E6831">
        <w:rPr>
          <w:i/>
          <w:sz w:val="24"/>
        </w:rPr>
        <w:t>e</w:t>
      </w:r>
      <w:r w:rsidRPr="001E6831">
        <w:rPr>
          <w:i/>
          <w:sz w:val="24"/>
        </w:rPr>
        <w:t>ment du Parti québécois</w:t>
      </w:r>
    </w:p>
    <w:p w14:paraId="0EA127DD" w14:textId="77777777" w:rsidR="008E602B" w:rsidRPr="00E07116" w:rsidRDefault="008E602B" w:rsidP="008E602B">
      <w:pPr>
        <w:jc w:val="both"/>
      </w:pPr>
    </w:p>
    <w:p w14:paraId="5782F711" w14:textId="77777777" w:rsidR="008E602B" w:rsidRPr="00384B20" w:rsidRDefault="008E602B" w:rsidP="008E602B">
      <w:pPr>
        <w:pStyle w:val="partie"/>
        <w:jc w:val="center"/>
        <w:rPr>
          <w:sz w:val="72"/>
        </w:rPr>
      </w:pPr>
      <w:r>
        <w:rPr>
          <w:sz w:val="72"/>
        </w:rPr>
        <w:t>VI</w:t>
      </w:r>
    </w:p>
    <w:p w14:paraId="564D2057" w14:textId="77777777" w:rsidR="008E602B" w:rsidRPr="00E07116" w:rsidRDefault="008E602B" w:rsidP="008E602B">
      <w:pPr>
        <w:jc w:val="both"/>
      </w:pPr>
    </w:p>
    <w:p w14:paraId="67DE8949" w14:textId="77777777" w:rsidR="008E602B" w:rsidRPr="00384B20" w:rsidRDefault="008E602B" w:rsidP="008E602B">
      <w:pPr>
        <w:pStyle w:val="Titreniveau2"/>
      </w:pPr>
      <w:r>
        <w:t>BILAN POLITIQUE</w:t>
      </w:r>
      <w:r>
        <w:br/>
        <w:t>DU GOUVERNEMENT DU P.Q.</w:t>
      </w:r>
      <w:r>
        <w:br/>
        <w:t>ET PERSPECTIVES</w:t>
      </w:r>
    </w:p>
    <w:bookmarkEnd w:id="27"/>
    <w:p w14:paraId="5F45B3FF" w14:textId="77777777" w:rsidR="008E602B" w:rsidRPr="00E07116" w:rsidRDefault="008E602B" w:rsidP="008E602B">
      <w:pPr>
        <w:jc w:val="both"/>
      </w:pPr>
    </w:p>
    <w:p w14:paraId="10172EDB" w14:textId="77777777" w:rsidR="008E602B" w:rsidRPr="00E07116" w:rsidRDefault="008E602B" w:rsidP="008E602B">
      <w:pPr>
        <w:jc w:val="both"/>
      </w:pPr>
    </w:p>
    <w:p w14:paraId="646D4CA4" w14:textId="77777777" w:rsidR="008E602B" w:rsidRPr="00E07116" w:rsidRDefault="008E602B" w:rsidP="008E602B">
      <w:pPr>
        <w:jc w:val="both"/>
      </w:pPr>
    </w:p>
    <w:p w14:paraId="50221B8D" w14:textId="77777777" w:rsidR="008E602B" w:rsidRPr="00E07116" w:rsidRDefault="008E602B" w:rsidP="008E602B">
      <w:pPr>
        <w:jc w:val="both"/>
      </w:pPr>
    </w:p>
    <w:p w14:paraId="4787C03F" w14:textId="77777777" w:rsidR="008E602B" w:rsidRPr="00E07116" w:rsidRDefault="008E602B" w:rsidP="008E602B">
      <w:pPr>
        <w:jc w:val="both"/>
      </w:pPr>
    </w:p>
    <w:p w14:paraId="3DE70A6D" w14:textId="77777777" w:rsidR="008E602B" w:rsidRPr="00E07116" w:rsidRDefault="008E602B" w:rsidP="008E602B">
      <w:pPr>
        <w:jc w:val="both"/>
      </w:pPr>
    </w:p>
    <w:p w14:paraId="6387D3C2" w14:textId="77777777" w:rsidR="008E602B" w:rsidRPr="00E07116" w:rsidRDefault="008E602B" w:rsidP="008E602B">
      <w:pPr>
        <w:jc w:val="both"/>
      </w:pPr>
    </w:p>
    <w:p w14:paraId="6CD3A359" w14:textId="77777777" w:rsidR="008E602B" w:rsidRPr="00E07116" w:rsidRDefault="008E602B" w:rsidP="008E602B">
      <w:pPr>
        <w:jc w:val="both"/>
      </w:pPr>
    </w:p>
    <w:p w14:paraId="0E2E806D" w14:textId="77777777" w:rsidR="008E602B" w:rsidRPr="00384B20" w:rsidRDefault="008E602B" w:rsidP="008E602B">
      <w:pPr>
        <w:ind w:right="90" w:firstLine="0"/>
        <w:jc w:val="both"/>
        <w:rPr>
          <w:sz w:val="20"/>
        </w:rPr>
      </w:pPr>
      <w:hyperlink w:anchor="tdm" w:history="1">
        <w:r w:rsidRPr="00384B20">
          <w:rPr>
            <w:rStyle w:val="Hyperlien"/>
            <w:sz w:val="20"/>
          </w:rPr>
          <w:t>Retour à la table des matières</w:t>
        </w:r>
      </w:hyperlink>
    </w:p>
    <w:p w14:paraId="29018913" w14:textId="77777777" w:rsidR="008E602B" w:rsidRPr="00E07116" w:rsidRDefault="008E602B" w:rsidP="008E602B">
      <w:pPr>
        <w:jc w:val="both"/>
      </w:pPr>
    </w:p>
    <w:p w14:paraId="3AF46F93" w14:textId="77777777" w:rsidR="008E602B" w:rsidRDefault="008E602B" w:rsidP="008E602B">
      <w:pPr>
        <w:spacing w:before="120" w:after="120"/>
      </w:pPr>
    </w:p>
    <w:p w14:paraId="4E6933CB" w14:textId="77777777" w:rsidR="008E602B" w:rsidRDefault="008E602B" w:rsidP="008E602B">
      <w:pPr>
        <w:pStyle w:val="p"/>
      </w:pPr>
      <w:r>
        <w:br w:type="page"/>
        <w:t>[221]</w:t>
      </w:r>
    </w:p>
    <w:p w14:paraId="34F4C0F9" w14:textId="77777777" w:rsidR="008E602B" w:rsidRPr="00E07116" w:rsidRDefault="008E602B" w:rsidP="008E602B">
      <w:pPr>
        <w:jc w:val="both"/>
      </w:pPr>
    </w:p>
    <w:p w14:paraId="2C9BDC36" w14:textId="77777777" w:rsidR="008E602B" w:rsidRDefault="008E602B" w:rsidP="008E602B">
      <w:pPr>
        <w:jc w:val="both"/>
      </w:pPr>
    </w:p>
    <w:p w14:paraId="725BCF97" w14:textId="77777777" w:rsidR="008E602B" w:rsidRPr="00E07116" w:rsidRDefault="008E602B" w:rsidP="008E602B">
      <w:pPr>
        <w:jc w:val="both"/>
      </w:pPr>
    </w:p>
    <w:p w14:paraId="4737DB1A" w14:textId="77777777" w:rsidR="008E602B" w:rsidRPr="001E6831" w:rsidRDefault="008E602B" w:rsidP="008E602B">
      <w:pPr>
        <w:ind w:firstLine="0"/>
        <w:jc w:val="center"/>
        <w:rPr>
          <w:sz w:val="24"/>
        </w:rPr>
      </w:pPr>
      <w:bookmarkStart w:id="28" w:name="Chance_au_coureur_pt_VI_1"/>
      <w:r w:rsidRPr="001E6831">
        <w:rPr>
          <w:sz w:val="36"/>
        </w:rPr>
        <w:t>La chance au coureur.</w:t>
      </w:r>
      <w:r w:rsidRPr="001E6831">
        <w:rPr>
          <w:sz w:val="36"/>
        </w:rPr>
        <w:br/>
      </w:r>
      <w:r w:rsidRPr="001E6831">
        <w:rPr>
          <w:i/>
          <w:sz w:val="24"/>
        </w:rPr>
        <w:t>Bilan de l’action du Gouvern</w:t>
      </w:r>
      <w:r w:rsidRPr="001E6831">
        <w:rPr>
          <w:i/>
          <w:sz w:val="24"/>
        </w:rPr>
        <w:t>e</w:t>
      </w:r>
      <w:r w:rsidRPr="001E6831">
        <w:rPr>
          <w:i/>
          <w:sz w:val="24"/>
        </w:rPr>
        <w:t>ment du Parti québécois</w:t>
      </w:r>
    </w:p>
    <w:p w14:paraId="44DD490A" w14:textId="77777777" w:rsidR="008E602B" w:rsidRPr="00591DCE" w:rsidRDefault="008E602B" w:rsidP="008E602B">
      <w:pPr>
        <w:ind w:firstLine="0"/>
        <w:jc w:val="center"/>
        <w:rPr>
          <w:b/>
          <w:color w:val="000080"/>
          <w:sz w:val="24"/>
        </w:rPr>
      </w:pPr>
      <w:r>
        <w:rPr>
          <w:b/>
          <w:color w:val="000080"/>
          <w:sz w:val="24"/>
        </w:rPr>
        <w:t>Sixième p</w:t>
      </w:r>
      <w:r w:rsidRPr="00591DCE">
        <w:rPr>
          <w:b/>
          <w:color w:val="000080"/>
          <w:sz w:val="24"/>
        </w:rPr>
        <w:t>artie</w:t>
      </w:r>
    </w:p>
    <w:p w14:paraId="7847E13E" w14:textId="77777777" w:rsidR="008E602B" w:rsidRPr="00384B20" w:rsidRDefault="008E602B" w:rsidP="008E602B">
      <w:pPr>
        <w:pStyle w:val="Titreniveau1"/>
      </w:pPr>
      <w:r>
        <w:t>VI.1</w:t>
      </w:r>
    </w:p>
    <w:p w14:paraId="7898F4D7" w14:textId="77777777" w:rsidR="008E602B" w:rsidRPr="00E07116" w:rsidRDefault="008E602B" w:rsidP="008E602B">
      <w:pPr>
        <w:pStyle w:val="Titreniveau2"/>
      </w:pPr>
      <w:r>
        <w:t>“Pour un mouvement</w:t>
      </w:r>
      <w:r>
        <w:br/>
        <w:t>socialiste.”</w:t>
      </w:r>
    </w:p>
    <w:bookmarkEnd w:id="28"/>
    <w:p w14:paraId="1EF5DCE9" w14:textId="77777777" w:rsidR="008E602B" w:rsidRPr="00E07116" w:rsidRDefault="008E602B" w:rsidP="008E602B">
      <w:pPr>
        <w:jc w:val="both"/>
        <w:rPr>
          <w:szCs w:val="36"/>
        </w:rPr>
      </w:pPr>
    </w:p>
    <w:p w14:paraId="59289369" w14:textId="77777777" w:rsidR="008E602B" w:rsidRPr="00E07116" w:rsidRDefault="008E602B" w:rsidP="008E602B">
      <w:pPr>
        <w:pStyle w:val="auteur"/>
      </w:pPr>
      <w:r>
        <w:t>Jacques DOFNY</w:t>
      </w:r>
    </w:p>
    <w:p w14:paraId="04AC08E7" w14:textId="77777777" w:rsidR="008E602B" w:rsidRPr="00E07116" w:rsidRDefault="008E602B" w:rsidP="008E602B">
      <w:pPr>
        <w:jc w:val="both"/>
      </w:pPr>
    </w:p>
    <w:p w14:paraId="56DE2CA8" w14:textId="77777777" w:rsidR="008E602B" w:rsidRDefault="008E602B" w:rsidP="008E602B">
      <w:pPr>
        <w:jc w:val="both"/>
      </w:pPr>
    </w:p>
    <w:p w14:paraId="2463FF5A" w14:textId="77777777" w:rsidR="008E602B" w:rsidRPr="00E07116" w:rsidRDefault="008E602B" w:rsidP="008E602B">
      <w:pPr>
        <w:jc w:val="both"/>
      </w:pPr>
    </w:p>
    <w:p w14:paraId="2B47DCC3" w14:textId="77777777" w:rsidR="008E602B" w:rsidRPr="00E07116" w:rsidRDefault="008E602B" w:rsidP="008E602B">
      <w:pPr>
        <w:jc w:val="both"/>
      </w:pPr>
    </w:p>
    <w:p w14:paraId="7EED0019" w14:textId="77777777" w:rsidR="008E602B" w:rsidRPr="00384B20" w:rsidRDefault="008E602B" w:rsidP="008E602B">
      <w:pPr>
        <w:ind w:right="90" w:firstLine="0"/>
        <w:jc w:val="both"/>
        <w:rPr>
          <w:sz w:val="20"/>
        </w:rPr>
      </w:pPr>
      <w:hyperlink w:anchor="tdm" w:history="1">
        <w:r w:rsidRPr="00384B20">
          <w:rPr>
            <w:rStyle w:val="Hyperlien"/>
            <w:sz w:val="20"/>
          </w:rPr>
          <w:t>Retour à la table des matières</w:t>
        </w:r>
      </w:hyperlink>
    </w:p>
    <w:p w14:paraId="6529C86C" w14:textId="77777777" w:rsidR="008E602B" w:rsidRPr="00F72DFA" w:rsidRDefault="008E602B" w:rsidP="008E602B">
      <w:pPr>
        <w:spacing w:before="120" w:after="120"/>
        <w:jc w:val="both"/>
      </w:pPr>
      <w:r w:rsidRPr="00F72DFA">
        <w:rPr>
          <w:color w:val="000000"/>
        </w:rPr>
        <w:t>Je n’ai pas l’intention de faire un bilan de l’action du PQ vu que cinq ateliers viennent d’y être consacrés. Il me paraît plus utile d’exprimer mon opinion quant à ce qu’il faut faire. Cependant, mes options ne prennent leur sens qu’à travers la vision que je me fais du PQ, ce qu’il est, et son action depuis un an.</w:t>
      </w:r>
    </w:p>
    <w:p w14:paraId="0EFAD57E" w14:textId="77777777" w:rsidR="008E602B" w:rsidRPr="00F72DFA" w:rsidRDefault="008E602B" w:rsidP="008E602B">
      <w:pPr>
        <w:spacing w:before="120" w:after="120"/>
        <w:jc w:val="both"/>
      </w:pPr>
      <w:r w:rsidRPr="00F72DFA">
        <w:rPr>
          <w:color w:val="000000"/>
        </w:rPr>
        <w:t>Depuis la chute du Duplessisme, on a vu apparaître un courant modernisateur, celui de la révolution tranquille. Il accompagnait l’affaissement de l’idéologie catholique, d’une certaine bourgeoisie qui la portait, d’institutions scolaires qui la diffusaient. La mobilité sociale et géographique était forte, la classe ouvrière renforçait ses organisations. Mais la modernisation et la croissance économique du Québec, après avoir renversé ces obstacles rencontraient celui des e</w:t>
      </w:r>
      <w:r w:rsidRPr="00F72DFA">
        <w:rPr>
          <w:color w:val="000000"/>
        </w:rPr>
        <w:t>n</w:t>
      </w:r>
      <w:r w:rsidRPr="00F72DFA">
        <w:rPr>
          <w:color w:val="000000"/>
        </w:rPr>
        <w:t>traves qu’imposaient la présence coloniale des canadiens anglais du Québec et les structures du pouvoir politique fédéral. Les artistes et les jeunes s’en occupèrent avec des chansons et des grenades. On r</w:t>
      </w:r>
      <w:r w:rsidRPr="00F72DFA">
        <w:rPr>
          <w:color w:val="000000"/>
        </w:rPr>
        <w:t>é</w:t>
      </w:r>
      <w:r w:rsidRPr="00F72DFA">
        <w:rPr>
          <w:color w:val="000000"/>
        </w:rPr>
        <w:t>clamait l’indépendance.</w:t>
      </w:r>
    </w:p>
    <w:p w14:paraId="47DCF8B9" w14:textId="77777777" w:rsidR="008E602B" w:rsidRPr="00F72DFA" w:rsidRDefault="008E602B" w:rsidP="008E602B">
      <w:pPr>
        <w:spacing w:before="120" w:after="120"/>
        <w:jc w:val="both"/>
      </w:pPr>
      <w:r w:rsidRPr="00F72DFA">
        <w:rPr>
          <w:color w:val="000000"/>
        </w:rPr>
        <w:t xml:space="preserve">Il y avait deux courants qui s’affirmaient en même temps : la contestation du pouvoir économique par la classe ouvrière et la contestation du pouvoir politique par les classes moyennes. </w:t>
      </w:r>
      <w:r>
        <w:rPr>
          <w:color w:val="000000"/>
        </w:rPr>
        <w:t>À</w:t>
      </w:r>
      <w:r w:rsidRPr="00F72DFA">
        <w:rPr>
          <w:color w:val="000000"/>
        </w:rPr>
        <w:t xml:space="preserve"> cette dernière se raccrochait plus nettement la revendication culturelle ce</w:t>
      </w:r>
      <w:r w:rsidRPr="00F72DFA">
        <w:rPr>
          <w:color w:val="000000"/>
        </w:rPr>
        <w:t>n</w:t>
      </w:r>
      <w:r w:rsidRPr="00F72DFA">
        <w:rPr>
          <w:color w:val="000000"/>
        </w:rPr>
        <w:t>trée sur le thème linguistique. Les deux courants</w:t>
      </w:r>
      <w:r>
        <w:rPr>
          <w:color w:val="000000"/>
        </w:rPr>
        <w:t xml:space="preserve"> [222] </w:t>
      </w:r>
      <w:r w:rsidRPr="00F72DFA">
        <w:rPr>
          <w:color w:val="000000"/>
        </w:rPr>
        <w:t>s’exprimèrent dans le R.I.N., le M.L.P. et le P.S.Q. Lorsque René Lévesque, entra</w:t>
      </w:r>
      <w:r w:rsidRPr="00F72DFA">
        <w:rPr>
          <w:color w:val="000000"/>
        </w:rPr>
        <w:t>î</w:t>
      </w:r>
      <w:r w:rsidRPr="00F72DFA">
        <w:rPr>
          <w:color w:val="000000"/>
        </w:rPr>
        <w:t>nant avec lui des éléments du parti libéral, fonda son mouvement, il fit alliance avec le R.I.N. et accepta son radicalisme indépendantiste. Il se garda bien de conclure une telle alliance avec les forces ouvrières organisées. Il acceptait leur soutien mais sans aucun engagement à leur égard ; il rejetait, bien entendu, tout véritable soci</w:t>
      </w:r>
      <w:r w:rsidRPr="00F72DFA">
        <w:rPr>
          <w:color w:val="000000"/>
        </w:rPr>
        <w:t>a</w:t>
      </w:r>
      <w:r w:rsidRPr="00F72DFA">
        <w:rPr>
          <w:color w:val="000000"/>
        </w:rPr>
        <w:t>lisme.</w:t>
      </w:r>
    </w:p>
    <w:p w14:paraId="033EA2A8" w14:textId="77777777" w:rsidR="008E602B" w:rsidRPr="00F72DFA" w:rsidRDefault="008E602B" w:rsidP="008E602B">
      <w:pPr>
        <w:spacing w:before="120" w:after="120"/>
        <w:jc w:val="both"/>
      </w:pPr>
      <w:r w:rsidRPr="00F72DFA">
        <w:rPr>
          <w:color w:val="000000"/>
        </w:rPr>
        <w:t>Le PQ construisit donc un programme indépendantiste jusqu’au bout et modérément social démocrate. Mais après les deux échecs électoraux de 72 et 74, et alors que se posait même le maintien ou le retrait de R. Lévesque à la tète du PQ, les forces libérales qui contr</w:t>
      </w:r>
      <w:r w:rsidRPr="00F72DFA">
        <w:rPr>
          <w:color w:val="000000"/>
        </w:rPr>
        <w:t>ô</w:t>
      </w:r>
      <w:r w:rsidRPr="00F72DFA">
        <w:rPr>
          <w:color w:val="000000"/>
        </w:rPr>
        <w:t>laient de plus en plus l’appareil du PQ se mirent à fabriquer des sol</w:t>
      </w:r>
      <w:r w:rsidRPr="00F72DFA">
        <w:rPr>
          <w:color w:val="000000"/>
        </w:rPr>
        <w:t>u</w:t>
      </w:r>
      <w:r w:rsidRPr="00F72DFA">
        <w:rPr>
          <w:color w:val="000000"/>
        </w:rPr>
        <w:t>tions de rechange. Puisque la porte électorale était étroite, on se ferait plus petit et moins exigeant. Cela nous valut la substitution du réf</w:t>
      </w:r>
      <w:r w:rsidRPr="00F72DFA">
        <w:rPr>
          <w:color w:val="000000"/>
        </w:rPr>
        <w:t>é</w:t>
      </w:r>
      <w:r w:rsidRPr="00F72DFA">
        <w:rPr>
          <w:color w:val="000000"/>
        </w:rPr>
        <w:t>rendum à l’indépendance, ce qui paraissait à beaucoup une stratégie imprudente sinon très dangereuse. La force du PQ avait résidé dans sa détermination, sa faiblesse apparaissait dans ses tergiversa</w:t>
      </w:r>
      <w:r>
        <w:rPr>
          <w:color w:val="000000"/>
        </w:rPr>
        <w:t>ti</w:t>
      </w:r>
      <w:r w:rsidRPr="00F72DFA">
        <w:rPr>
          <w:color w:val="000000"/>
        </w:rPr>
        <w:t>ons. Le PQ avait bien compris que 7 ans de pouvoir et la grande crise infl</w:t>
      </w:r>
      <w:r w:rsidRPr="00F72DFA">
        <w:rPr>
          <w:color w:val="000000"/>
        </w:rPr>
        <w:t>a</w:t>
      </w:r>
      <w:r w:rsidRPr="00F72DFA">
        <w:rPr>
          <w:color w:val="000000"/>
        </w:rPr>
        <w:t>tionniste avait usé les artères du parti libéral et qu’un arrêt du soutien électoral était prévisible. Il organisa donc sa campagne selon un m</w:t>
      </w:r>
      <w:r w:rsidRPr="00F72DFA">
        <w:rPr>
          <w:color w:val="000000"/>
        </w:rPr>
        <w:t>o</w:t>
      </w:r>
      <w:r w:rsidRPr="00F72DFA">
        <w:rPr>
          <w:color w:val="000000"/>
        </w:rPr>
        <w:t>dèle très « low profile », à la Carter, promettant plus de transparence que de substance. Il était déjà loin de l’indépendance et de mesures social-démocrates. L’amb</w:t>
      </w:r>
      <w:r>
        <w:rPr>
          <w:color w:val="000000"/>
        </w:rPr>
        <w:t>i</w:t>
      </w:r>
      <w:r w:rsidRPr="00F72DFA">
        <w:rPr>
          <w:color w:val="000000"/>
        </w:rPr>
        <w:t>guïté fut à son comble lorsqu’on constata que la même population qui avait mis le PQ au pouvoir ne favorisait l’indépendance que faiblement. Lorsque les lampions du soir du 15 novembre se furent éteints, on se retrouva, en très peu de temps, avec la formule de souveraineté-association et une demi assurance-automobile.</w:t>
      </w:r>
    </w:p>
    <w:p w14:paraId="14F2CB85" w14:textId="77777777" w:rsidR="008E602B" w:rsidRPr="00F72DFA" w:rsidRDefault="008E602B" w:rsidP="008E602B">
      <w:pPr>
        <w:spacing w:before="120" w:after="120"/>
        <w:jc w:val="both"/>
      </w:pPr>
      <w:r w:rsidRPr="00F72DFA">
        <w:rPr>
          <w:color w:val="000000"/>
        </w:rPr>
        <w:t>L’argument du PQ est qu’il faut disposer du pouvoir pour convai</w:t>
      </w:r>
      <w:r w:rsidRPr="00F72DFA">
        <w:rPr>
          <w:color w:val="000000"/>
        </w:rPr>
        <w:t>n</w:t>
      </w:r>
      <w:r w:rsidRPr="00F72DFA">
        <w:rPr>
          <w:color w:val="000000"/>
        </w:rPr>
        <w:t>cre le peuple que ce gouvernement est capable de bien gérer le Qu</w:t>
      </w:r>
      <w:r w:rsidRPr="00F72DFA">
        <w:rPr>
          <w:color w:val="000000"/>
        </w:rPr>
        <w:t>é</w:t>
      </w:r>
      <w:r w:rsidRPr="00F72DFA">
        <w:rPr>
          <w:color w:val="000000"/>
        </w:rPr>
        <w:t>bec et donc d’aborder l’indépendance sans crainte de risques, c’est-à-dire sans qu’on y perde rien, mais qu’avec le temps on y gagne. Entre temps, il faut gérer la crise et plaire à tout le monde... ou presque. Et d’abord aux financiers américains,</w:t>
      </w:r>
      <w:r>
        <w:rPr>
          <w:color w:val="000000"/>
        </w:rPr>
        <w:t xml:space="preserve"> [223]</w:t>
      </w:r>
      <w:r w:rsidRPr="00F72DFA">
        <w:rPr>
          <w:color w:val="000000"/>
        </w:rPr>
        <w:t xml:space="preserve"> aux petites et moyennes e</w:t>
      </w:r>
      <w:r w:rsidRPr="00F72DFA">
        <w:rPr>
          <w:color w:val="000000"/>
        </w:rPr>
        <w:t>n</w:t>
      </w:r>
      <w:r w:rsidRPr="00F72DFA">
        <w:rPr>
          <w:color w:val="000000"/>
        </w:rPr>
        <w:t>treprises, aux grandes avec leurs quartiers généraux transférables, aux groupements et associ</w:t>
      </w:r>
      <w:r w:rsidRPr="00F72DFA">
        <w:rPr>
          <w:color w:val="000000"/>
        </w:rPr>
        <w:t>a</w:t>
      </w:r>
      <w:r w:rsidRPr="00F72DFA">
        <w:rPr>
          <w:color w:val="000000"/>
        </w:rPr>
        <w:t>tions divers du Québec et même à la vieille et/ou jeune garde Duple</w:t>
      </w:r>
      <w:r w:rsidRPr="00F72DFA">
        <w:rPr>
          <w:color w:val="000000"/>
        </w:rPr>
        <w:t>s</w:t>
      </w:r>
      <w:r w:rsidRPr="00F72DFA">
        <w:rPr>
          <w:color w:val="000000"/>
        </w:rPr>
        <w:t>siste. Alors s’installa le désenchantement.</w:t>
      </w:r>
    </w:p>
    <w:p w14:paraId="4176618B" w14:textId="77777777" w:rsidR="008E602B" w:rsidRPr="00F72DFA" w:rsidRDefault="008E602B" w:rsidP="008E602B">
      <w:pPr>
        <w:spacing w:before="120" w:after="120"/>
        <w:jc w:val="both"/>
      </w:pPr>
      <w:r w:rsidRPr="00F72DFA">
        <w:rPr>
          <w:color w:val="000000"/>
        </w:rPr>
        <w:t>Pourtant on peut analyser la stratégie du PQ d’un œil moins sévère et lui reconnaître le mérite de s’efforcer d’assainir les finances, de g</w:t>
      </w:r>
      <w:r w:rsidRPr="00F72DFA">
        <w:rPr>
          <w:color w:val="000000"/>
        </w:rPr>
        <w:t>é</w:t>
      </w:r>
      <w:r w:rsidRPr="00F72DFA">
        <w:rPr>
          <w:color w:val="000000"/>
        </w:rPr>
        <w:t xml:space="preserve">rer les affaires publiques dans le cadre confédéral tel qu’il est et de faire ainsi la démonstration la plus honnête et la plus convaincante que dans ce cadre précisément le Québec ne peut survivre et s’épanouir. Mais la démonstration peut-elle être convaincante ? </w:t>
      </w:r>
      <w:r>
        <w:rPr>
          <w:color w:val="000000"/>
        </w:rPr>
        <w:t>À</w:t>
      </w:r>
      <w:r w:rsidRPr="00F72DFA">
        <w:rPr>
          <w:color w:val="000000"/>
        </w:rPr>
        <w:t xml:space="preserve"> pa</w:t>
      </w:r>
      <w:r w:rsidRPr="00F72DFA">
        <w:rPr>
          <w:color w:val="000000"/>
        </w:rPr>
        <w:t>r</w:t>
      </w:r>
      <w:r w:rsidRPr="00F72DFA">
        <w:rPr>
          <w:color w:val="000000"/>
        </w:rPr>
        <w:t>tir du moment où l’on accepte les règles du jeu choisies par un adve</w:t>
      </w:r>
      <w:r w:rsidRPr="00F72DFA">
        <w:rPr>
          <w:color w:val="000000"/>
        </w:rPr>
        <w:t>r</w:t>
      </w:r>
      <w:r w:rsidRPr="00F72DFA">
        <w:rPr>
          <w:color w:val="000000"/>
        </w:rPr>
        <w:t>saire beaucoup plus puissant, les chances de gagner ne sont pas très grandes.</w:t>
      </w:r>
    </w:p>
    <w:p w14:paraId="7588F320" w14:textId="77777777" w:rsidR="008E602B" w:rsidRDefault="008E602B" w:rsidP="008E602B">
      <w:pPr>
        <w:spacing w:before="120" w:after="120"/>
        <w:jc w:val="both"/>
        <w:rPr>
          <w:color w:val="000000"/>
        </w:rPr>
      </w:pPr>
      <w:r w:rsidRPr="00F72DFA">
        <w:rPr>
          <w:color w:val="000000"/>
        </w:rPr>
        <w:t>Nul ne contestera que le PQ a été plus loin que tous les autres go</w:t>
      </w:r>
      <w:r w:rsidRPr="00F72DFA">
        <w:rPr>
          <w:color w:val="000000"/>
        </w:rPr>
        <w:t>u</w:t>
      </w:r>
      <w:r w:rsidRPr="00F72DFA">
        <w:rPr>
          <w:color w:val="000000"/>
        </w:rPr>
        <w:t>vernements du Québec dans sa tentative de régler le problème lingui</w:t>
      </w:r>
      <w:r w:rsidRPr="00F72DFA">
        <w:rPr>
          <w:color w:val="000000"/>
        </w:rPr>
        <w:t>s</w:t>
      </w:r>
      <w:r w:rsidRPr="00F72DFA">
        <w:rPr>
          <w:color w:val="000000"/>
        </w:rPr>
        <w:t>tique. Mais celui-ci est l’expression d’un rapport de forces sociales et économiques. Ce serait une illusion de croire qu’une loi seule va changer ce rapport de forces.</w:t>
      </w:r>
    </w:p>
    <w:p w14:paraId="21E40677" w14:textId="77777777" w:rsidR="008E602B" w:rsidRPr="00F72DFA" w:rsidRDefault="008E602B" w:rsidP="008E602B">
      <w:pPr>
        <w:spacing w:before="120" w:after="120"/>
        <w:jc w:val="both"/>
      </w:pPr>
    </w:p>
    <w:p w14:paraId="43D8D62D" w14:textId="77777777" w:rsidR="008E602B" w:rsidRPr="005E2150" w:rsidRDefault="008E602B" w:rsidP="008E602B">
      <w:pPr>
        <w:pStyle w:val="c"/>
      </w:pPr>
      <w:r w:rsidRPr="005E2150">
        <w:t>* * *</w:t>
      </w:r>
    </w:p>
    <w:p w14:paraId="709D591B" w14:textId="77777777" w:rsidR="008E602B" w:rsidRDefault="008E602B" w:rsidP="008E602B">
      <w:pPr>
        <w:spacing w:before="120" w:after="120"/>
        <w:jc w:val="both"/>
        <w:rPr>
          <w:color w:val="000000"/>
        </w:rPr>
      </w:pPr>
    </w:p>
    <w:p w14:paraId="5F705C10" w14:textId="77777777" w:rsidR="008E602B" w:rsidRPr="00F72DFA" w:rsidRDefault="008E602B" w:rsidP="008E602B">
      <w:pPr>
        <w:spacing w:before="120" w:after="120"/>
        <w:jc w:val="both"/>
      </w:pPr>
      <w:r w:rsidRPr="00F72DFA">
        <w:rPr>
          <w:color w:val="000000"/>
        </w:rPr>
        <w:t>Et les travailleurs qu’ont-il gagné jusqu’à présent ? Sans aucun doute une augmentation de leur salaire de base, un programme éne</w:t>
      </w:r>
      <w:r w:rsidRPr="00F72DFA">
        <w:rPr>
          <w:color w:val="000000"/>
        </w:rPr>
        <w:t>r</w:t>
      </w:r>
      <w:r w:rsidRPr="00F72DFA">
        <w:rPr>
          <w:color w:val="000000"/>
        </w:rPr>
        <w:t>gique visant la protection de la santé des travailleurs, un projet de loi modifiant certaines dispositions du code de travail, mais non la refo</w:t>
      </w:r>
      <w:r w:rsidRPr="00F72DFA">
        <w:rPr>
          <w:color w:val="000000"/>
        </w:rPr>
        <w:t>n</w:t>
      </w:r>
      <w:r w:rsidRPr="00F72DFA">
        <w:rPr>
          <w:color w:val="000000"/>
        </w:rPr>
        <w:t>te profonde et sérieuse de ce code, qu’elles escomptaient. Et encore, alors que le Ministre du Travail, quant à lui, a déclaré en présentant son projet qu’il ne passerait pas en commission, devant la contre o</w:t>
      </w:r>
      <w:r w:rsidRPr="00F72DFA">
        <w:rPr>
          <w:color w:val="000000"/>
        </w:rPr>
        <w:t>f</w:t>
      </w:r>
      <w:r w:rsidRPr="00F72DFA">
        <w:rPr>
          <w:color w:val="000000"/>
        </w:rPr>
        <w:t>fensive patronale le gouvernement n’acceptera-t-il pas des amend</w:t>
      </w:r>
      <w:r w:rsidRPr="00F72DFA">
        <w:rPr>
          <w:color w:val="000000"/>
        </w:rPr>
        <w:t>e</w:t>
      </w:r>
      <w:r w:rsidRPr="00F72DFA">
        <w:rPr>
          <w:color w:val="000000"/>
        </w:rPr>
        <w:t>ments ... Comme dans presque toutes les réformes proposées le go</w:t>
      </w:r>
      <w:r w:rsidRPr="00F72DFA">
        <w:rPr>
          <w:color w:val="000000"/>
        </w:rPr>
        <w:t>u</w:t>
      </w:r>
      <w:r w:rsidRPr="00F72DFA">
        <w:rPr>
          <w:color w:val="000000"/>
        </w:rPr>
        <w:t>vernement semble craintif. Il manifeste trop souvent la crainte que lui inspirent ses adversaires, ce qui est la pire des stratégies, particulièr</w:t>
      </w:r>
      <w:r w:rsidRPr="00F72DFA">
        <w:rPr>
          <w:color w:val="000000"/>
        </w:rPr>
        <w:t>e</w:t>
      </w:r>
      <w:r w:rsidRPr="00F72DFA">
        <w:rPr>
          <w:color w:val="000000"/>
        </w:rPr>
        <w:t>ment si on n’est pas le plus fort.</w:t>
      </w:r>
    </w:p>
    <w:p w14:paraId="7488CA5F" w14:textId="77777777" w:rsidR="008E602B" w:rsidRPr="00F72DFA" w:rsidRDefault="008E602B" w:rsidP="008E602B">
      <w:pPr>
        <w:spacing w:before="120" w:after="120"/>
        <w:jc w:val="both"/>
        <w:rPr>
          <w:color w:val="000000"/>
        </w:rPr>
      </w:pPr>
      <w:r w:rsidRPr="00F72DFA">
        <w:rPr>
          <w:color w:val="000000"/>
        </w:rPr>
        <w:t>Les centrales ont déposé leurs cahiers de revendication dès janvier. Elles les ont renouvelées lors du sommet économique.</w:t>
      </w:r>
    </w:p>
    <w:p w14:paraId="3EC88251" w14:textId="77777777" w:rsidR="008E602B" w:rsidRDefault="008E602B" w:rsidP="008E602B">
      <w:pPr>
        <w:spacing w:before="120" w:after="120"/>
        <w:jc w:val="both"/>
        <w:rPr>
          <w:color w:val="000000"/>
        </w:rPr>
      </w:pPr>
      <w:r w:rsidRPr="00F72DFA">
        <w:rPr>
          <w:color w:val="000000"/>
        </w:rPr>
        <w:br w:type="page"/>
      </w:r>
      <w:r>
        <w:rPr>
          <w:color w:val="000000"/>
        </w:rPr>
        <w:t>[224]</w:t>
      </w:r>
    </w:p>
    <w:p w14:paraId="2D3C352B" w14:textId="77777777" w:rsidR="008E602B" w:rsidRPr="00F72DFA" w:rsidRDefault="008E602B" w:rsidP="008E602B">
      <w:pPr>
        <w:spacing w:before="120" w:after="120"/>
        <w:jc w:val="both"/>
      </w:pPr>
      <w:r w:rsidRPr="00F72DFA">
        <w:rPr>
          <w:color w:val="000000"/>
        </w:rPr>
        <w:t>Certes, leurs positions ne sont pas unanimes. La CSN, beaucoup plus que la FTQ, se montre réservée et critique à l’égard du PQ. La FTQ, et en tout cas la Fédération de la métallurgie, apprécie bien plus le « préjugé favorable ». Mais il est évident que dans aucune des trois centrales, la base, pas plus que les appareils, n’accepteront très lon</w:t>
      </w:r>
      <w:r w:rsidRPr="00F72DFA">
        <w:rPr>
          <w:color w:val="000000"/>
        </w:rPr>
        <w:t>g</w:t>
      </w:r>
      <w:r w:rsidRPr="00F72DFA">
        <w:rPr>
          <w:color w:val="000000"/>
        </w:rPr>
        <w:t>temps les effets durs et prolongés de la crise.</w:t>
      </w:r>
    </w:p>
    <w:p w14:paraId="79D080FE" w14:textId="77777777" w:rsidR="008E602B" w:rsidRDefault="008E602B" w:rsidP="008E602B">
      <w:pPr>
        <w:spacing w:before="120" w:after="120"/>
        <w:jc w:val="both"/>
        <w:rPr>
          <w:color w:val="000000"/>
        </w:rPr>
      </w:pPr>
      <w:r w:rsidRPr="00F72DFA">
        <w:rPr>
          <w:color w:val="000000"/>
        </w:rPr>
        <w:t>Le PQ va sans doute continuer à étudier et préparer des dossiers, à esquisser des réformes très partielles, à explorer les marges de ma</w:t>
      </w:r>
      <w:r w:rsidRPr="00F72DFA">
        <w:rPr>
          <w:color w:val="000000"/>
        </w:rPr>
        <w:t>n</w:t>
      </w:r>
      <w:r w:rsidRPr="00F72DFA">
        <w:rPr>
          <w:color w:val="000000"/>
        </w:rPr>
        <w:t>œuvre dont il dispose dans le cadre de la stratégie qu’il a choisie. On sait déjà qu’elles sont minces.</w:t>
      </w:r>
    </w:p>
    <w:p w14:paraId="4EF19053" w14:textId="77777777" w:rsidR="008E602B" w:rsidRPr="00F72DFA" w:rsidRDefault="008E602B" w:rsidP="008E602B">
      <w:pPr>
        <w:spacing w:before="120" w:after="120"/>
        <w:jc w:val="both"/>
      </w:pPr>
    </w:p>
    <w:p w14:paraId="243AAA54" w14:textId="77777777" w:rsidR="008E602B" w:rsidRPr="00F72DFA" w:rsidRDefault="008E602B" w:rsidP="008E602B">
      <w:pPr>
        <w:pStyle w:val="c"/>
      </w:pPr>
      <w:r w:rsidRPr="00F72DFA">
        <w:t xml:space="preserve">* </w:t>
      </w:r>
      <w:r>
        <w:t>*</w:t>
      </w:r>
      <w:r w:rsidRPr="00F72DFA">
        <w:t> *</w:t>
      </w:r>
    </w:p>
    <w:p w14:paraId="79A51AC0" w14:textId="77777777" w:rsidR="008E602B" w:rsidRDefault="008E602B" w:rsidP="008E602B">
      <w:pPr>
        <w:spacing w:before="120" w:after="120"/>
        <w:jc w:val="both"/>
        <w:rPr>
          <w:color w:val="000000"/>
        </w:rPr>
      </w:pPr>
    </w:p>
    <w:p w14:paraId="4E002778" w14:textId="77777777" w:rsidR="008E602B" w:rsidRPr="00F72DFA" w:rsidRDefault="008E602B" w:rsidP="008E602B">
      <w:pPr>
        <w:spacing w:before="120" w:after="120"/>
        <w:jc w:val="both"/>
      </w:pPr>
      <w:r w:rsidRPr="00F72DFA">
        <w:rPr>
          <w:color w:val="000000"/>
        </w:rPr>
        <w:t>Alors se pose pour les forces laborieuses le très sérieux « que fa</w:t>
      </w:r>
      <w:r w:rsidRPr="00F72DFA">
        <w:rPr>
          <w:color w:val="000000"/>
        </w:rPr>
        <w:t>i</w:t>
      </w:r>
      <w:r w:rsidRPr="00F72DFA">
        <w:rPr>
          <w:color w:val="000000"/>
        </w:rPr>
        <w:t>re ». Il faut d’abord reconnaître qu’en effet les marges de manœuvre sont limitées, mais peut-être moins étroites que le Ministre des Fina</w:t>
      </w:r>
      <w:r w:rsidRPr="00F72DFA">
        <w:rPr>
          <w:color w:val="000000"/>
        </w:rPr>
        <w:t>n</w:t>
      </w:r>
      <w:r w:rsidRPr="00F72DFA">
        <w:rPr>
          <w:color w:val="000000"/>
        </w:rPr>
        <w:t>ces ne cesse dé nous l’inculquer. Un gouvernement qui manifesterait plus de détermination à appliquer son propre programme inspirerait plus de respect à ses adversaires et plus d’enthousiasme chez ses membres. Or, le PQ est en train de perdre l’un et l’autre. La politique n’est pas seulement affaire de gros sous et de comptes bien balancés, c’est aussi une question de volonté populaire. Il y a dans le discours que le PQ tient aux Québécois et aux Québécoises un paternalisme décourageant. Non seulement on leur explique tout le temps que les dossiers sont compliqués, mais on les traite comme des peureux inc</w:t>
      </w:r>
      <w:r w:rsidRPr="00F72DFA">
        <w:rPr>
          <w:color w:val="000000"/>
        </w:rPr>
        <w:t>a</w:t>
      </w:r>
      <w:r w:rsidRPr="00F72DFA">
        <w:rPr>
          <w:color w:val="000000"/>
        </w:rPr>
        <w:t>pables de prendre aucun risque ou d’accepter aucun sacrifice. On n’a jamais libéré un peuple en lui promettant des sucettes ou en l’installant dans un fauteuil devant la télévision.</w:t>
      </w:r>
    </w:p>
    <w:p w14:paraId="76F6F9D6" w14:textId="77777777" w:rsidR="008E602B" w:rsidRPr="00F72DFA" w:rsidRDefault="008E602B" w:rsidP="008E602B">
      <w:pPr>
        <w:spacing w:before="120" w:after="120"/>
        <w:jc w:val="both"/>
      </w:pPr>
      <w:r w:rsidRPr="00F72DFA">
        <w:rPr>
          <w:color w:val="000000"/>
        </w:rPr>
        <w:t>Le gouvernement péquiste semble composé d’hommes qui n’ont pas vu se manifester dans le monde depuis des décennies de très mu</w:t>
      </w:r>
      <w:r w:rsidRPr="00F72DFA">
        <w:rPr>
          <w:color w:val="000000"/>
        </w:rPr>
        <w:t>l</w:t>
      </w:r>
      <w:r w:rsidRPr="00F72DFA">
        <w:rPr>
          <w:color w:val="000000"/>
        </w:rPr>
        <w:t>tiples exemples de peuple déployant leurs ressources d’énergie, de courage, de sacrifices, de détermination pour conquérir leur liberté. Or, c’est cela même qui constitue la plus grande arme des québécois dans leurs luttes et leurs négociations. Mais encore faut-il qu’on y fa</w:t>
      </w:r>
      <w:r w:rsidRPr="00F72DFA">
        <w:rPr>
          <w:color w:val="000000"/>
        </w:rPr>
        <w:t>s</w:t>
      </w:r>
      <w:r w:rsidRPr="00F72DFA">
        <w:rPr>
          <w:color w:val="000000"/>
        </w:rPr>
        <w:t>se appel.</w:t>
      </w:r>
    </w:p>
    <w:p w14:paraId="7BDB7F60" w14:textId="77777777" w:rsidR="008E602B" w:rsidRPr="00F72DFA" w:rsidRDefault="008E602B" w:rsidP="008E602B">
      <w:pPr>
        <w:spacing w:before="120" w:after="120"/>
        <w:jc w:val="both"/>
      </w:pPr>
      <w:r>
        <w:t>[225]</w:t>
      </w:r>
    </w:p>
    <w:p w14:paraId="2EB270CD" w14:textId="77777777" w:rsidR="008E602B" w:rsidRDefault="008E602B" w:rsidP="008E602B">
      <w:pPr>
        <w:spacing w:before="120" w:after="120"/>
        <w:jc w:val="both"/>
        <w:rPr>
          <w:color w:val="000000"/>
        </w:rPr>
      </w:pPr>
      <w:r w:rsidRPr="00F72DFA">
        <w:rPr>
          <w:color w:val="000000"/>
        </w:rPr>
        <w:t>Le grand match fédéral-provincial dans lequel on nous a replongés suscitera-t-il la détermination d’un peuple, ou lui donnera-t-il une fois de plus le sentiment que c’est l’affaire des spécialistes, que ce n’est pas son affaire. Lorsque les militants du PQ obtiennent lors du dernier Congrès un vote majoritaire sur la liberté de l’avortement, le non i</w:t>
      </w:r>
      <w:r w:rsidRPr="00F72DFA">
        <w:rPr>
          <w:color w:val="000000"/>
        </w:rPr>
        <w:t>m</w:t>
      </w:r>
      <w:r w:rsidRPr="00F72DFA">
        <w:rPr>
          <w:color w:val="000000"/>
        </w:rPr>
        <w:t>médiat et très sec de René Lévesque, en a convaincu beaucoup qu’il faudra aller discuter de cela ailleurs. De nationalisation des comp</w:t>
      </w:r>
      <w:r w:rsidRPr="00F72DFA">
        <w:rPr>
          <w:color w:val="000000"/>
        </w:rPr>
        <w:t>a</w:t>
      </w:r>
      <w:r w:rsidRPr="00F72DFA">
        <w:rPr>
          <w:color w:val="000000"/>
        </w:rPr>
        <w:t>gnies de finance, il faudra aussi aller parler ailleurs. De la reprise de la quasi-totalité de nos richesses naturelles, il faudra aller parler ailleurs. Il faudra aller parler ailleurs du contrôle des entreprises par les travai</w:t>
      </w:r>
      <w:r w:rsidRPr="00F72DFA">
        <w:rPr>
          <w:color w:val="000000"/>
        </w:rPr>
        <w:t>l</w:t>
      </w:r>
      <w:r w:rsidRPr="00F72DFA">
        <w:rPr>
          <w:color w:val="000000"/>
        </w:rPr>
        <w:t>leurs et il faudra aller parler ailleurs de l’aide que les syndicats vo</w:t>
      </w:r>
      <w:r w:rsidRPr="00F72DFA">
        <w:rPr>
          <w:color w:val="000000"/>
        </w:rPr>
        <w:t>u</w:t>
      </w:r>
      <w:r w:rsidRPr="00F72DFA">
        <w:rPr>
          <w:color w:val="000000"/>
        </w:rPr>
        <w:t>draient apporter à la création d’un parti socialiste.</w:t>
      </w:r>
    </w:p>
    <w:p w14:paraId="0E9E23BF" w14:textId="77777777" w:rsidR="008E602B" w:rsidRPr="00F72DFA" w:rsidRDefault="008E602B" w:rsidP="008E602B">
      <w:pPr>
        <w:spacing w:before="120" w:after="120"/>
        <w:jc w:val="both"/>
      </w:pPr>
    </w:p>
    <w:p w14:paraId="63CDFD7F" w14:textId="77777777" w:rsidR="008E602B" w:rsidRPr="00F72DFA" w:rsidRDefault="008E602B" w:rsidP="008E602B">
      <w:pPr>
        <w:pStyle w:val="c"/>
      </w:pPr>
      <w:r w:rsidRPr="00F72DFA">
        <w:t xml:space="preserve">* </w:t>
      </w:r>
      <w:r>
        <w:t>*</w:t>
      </w:r>
      <w:r w:rsidRPr="00F72DFA">
        <w:t> *</w:t>
      </w:r>
    </w:p>
    <w:p w14:paraId="7082EA4B" w14:textId="77777777" w:rsidR="008E602B" w:rsidRDefault="008E602B" w:rsidP="008E602B">
      <w:pPr>
        <w:spacing w:before="120" w:after="120"/>
        <w:jc w:val="both"/>
        <w:rPr>
          <w:color w:val="000000"/>
        </w:rPr>
      </w:pPr>
    </w:p>
    <w:p w14:paraId="6963346F" w14:textId="77777777" w:rsidR="008E602B" w:rsidRPr="00F72DFA" w:rsidRDefault="008E602B" w:rsidP="008E602B">
      <w:pPr>
        <w:spacing w:before="120" w:after="120"/>
        <w:jc w:val="both"/>
      </w:pPr>
      <w:r w:rsidRPr="00F72DFA">
        <w:rPr>
          <w:color w:val="000000"/>
        </w:rPr>
        <w:t>Et bien, parlons-en ici. Quelque soit le scénario qu’on envisage quant à l’avenir du PQ, on se retrouve toujours devant l’urgente n</w:t>
      </w:r>
      <w:r w:rsidRPr="00F72DFA">
        <w:rPr>
          <w:color w:val="000000"/>
        </w:rPr>
        <w:t>é</w:t>
      </w:r>
      <w:r w:rsidRPr="00F72DFA">
        <w:rPr>
          <w:color w:val="000000"/>
        </w:rPr>
        <w:t>cessité de créer un mouvement socialiste.</w:t>
      </w:r>
    </w:p>
    <w:p w14:paraId="1DDF6376" w14:textId="77777777" w:rsidR="008E602B" w:rsidRPr="00F72DFA" w:rsidRDefault="008E602B" w:rsidP="008E602B">
      <w:pPr>
        <w:spacing w:before="120" w:after="120"/>
        <w:jc w:val="both"/>
      </w:pPr>
      <w:r w:rsidRPr="00F72DFA">
        <w:rPr>
          <w:color w:val="000000"/>
        </w:rPr>
        <w:t>Empêtré dans le jeu du capitalisme et de la démocratie bourgeoise, coincé par la crise économique, le PQ risque fort de voir retomber la vague qui l’a porté au pouvoir. Pour éviter le pire, il doit aller che</w:t>
      </w:r>
      <w:r w:rsidRPr="00F72DFA">
        <w:rPr>
          <w:color w:val="000000"/>
        </w:rPr>
        <w:t>r</w:t>
      </w:r>
      <w:r w:rsidRPr="00F72DFA">
        <w:rPr>
          <w:color w:val="000000"/>
        </w:rPr>
        <w:t>cher du fédéral le plus qu’il peut, inscrivant ainsi dangereusement dans les faits, et aux yeux de l’opin</w:t>
      </w:r>
      <w:r>
        <w:rPr>
          <w:color w:val="000000"/>
        </w:rPr>
        <w:t>i</w:t>
      </w:r>
      <w:r w:rsidRPr="00F72DFA">
        <w:rPr>
          <w:color w:val="000000"/>
        </w:rPr>
        <w:t>on la légitimité même du pouvoir qu’il conteste. Le fédéral l’a bien compris et y a retrouvé une superbe qu’on l’avait vu perdre au lendemain du 15 novembre.</w:t>
      </w:r>
    </w:p>
    <w:p w14:paraId="1DF7773E" w14:textId="77777777" w:rsidR="008E602B" w:rsidRPr="00F72DFA" w:rsidRDefault="008E602B" w:rsidP="008E602B">
      <w:pPr>
        <w:spacing w:before="120" w:after="120"/>
        <w:jc w:val="both"/>
        <w:rPr>
          <w:sz w:val="22"/>
          <w:szCs w:val="22"/>
        </w:rPr>
      </w:pPr>
      <w:r w:rsidRPr="00F72DFA">
        <w:rPr>
          <w:color w:val="000000"/>
        </w:rPr>
        <w:t>L’opposition au Québec peut se faire plus pressante, plus attraya</w:t>
      </w:r>
      <w:r w:rsidRPr="00F72DFA">
        <w:rPr>
          <w:color w:val="000000"/>
        </w:rPr>
        <w:t>n</w:t>
      </w:r>
      <w:r w:rsidRPr="00F72DFA">
        <w:rPr>
          <w:color w:val="000000"/>
        </w:rPr>
        <w:t>te aussi, qu’elle soit libérale, unioniste ou créditiste. Formeront-ils un front commun comme le leur suggère R. Biron. Et si le résultat du r</w:t>
      </w:r>
      <w:r w:rsidRPr="00F72DFA">
        <w:rPr>
          <w:color w:val="000000"/>
        </w:rPr>
        <w:t>é</w:t>
      </w:r>
      <w:r w:rsidRPr="00F72DFA">
        <w:rPr>
          <w:color w:val="000000"/>
        </w:rPr>
        <w:t>férendum tombe trop court que restera-t-il des espoirs d’indépendance du Québec ? Le PQ est revenu à la formule d’états associés parce que cette solution est inscrite dans la géopolitique et dans l’histoire</w:t>
      </w:r>
      <w:r>
        <w:rPr>
          <w:color w:val="000000"/>
        </w:rPr>
        <w:t> </w:t>
      </w:r>
      <w:r>
        <w:rPr>
          <w:rStyle w:val="Appelnotedebasdep"/>
        </w:rPr>
        <w:footnoteReference w:id="84"/>
      </w:r>
      <w:r>
        <w:rPr>
          <w:color w:val="000000"/>
        </w:rPr>
        <w:t>.</w:t>
      </w:r>
      <w:r w:rsidRPr="00F72DFA">
        <w:rPr>
          <w:color w:val="000000"/>
        </w:rPr>
        <w:t xml:space="preserve"> Mais y arrivera-t-on et</w:t>
      </w:r>
      <w:r>
        <w:t xml:space="preserve"> </w:t>
      </w:r>
      <w:r w:rsidRPr="002F1A55">
        <w:rPr>
          <w:color w:val="000000"/>
        </w:rPr>
        <w:t>[226]</w:t>
      </w:r>
      <w:r>
        <w:rPr>
          <w:color w:val="000000"/>
        </w:rPr>
        <w:t xml:space="preserve"> </w:t>
      </w:r>
      <w:r w:rsidRPr="002F1A55">
        <w:rPr>
          <w:color w:val="000000"/>
        </w:rPr>
        <w:t>dans quelles conditions ? Et pour en faire quoi ? Ou restera-t-on enfermés dans le vieux carcan de 1867. Si l’on allait dans ce sens, on</w:t>
      </w:r>
      <w:r w:rsidRPr="00F72DFA">
        <w:t xml:space="preserve"> se trouverait dangereusement placé entre deux branches d’une altern</w:t>
      </w:r>
      <w:r w:rsidRPr="00F72DFA">
        <w:t>a</w:t>
      </w:r>
      <w:r w:rsidRPr="00F72DFA">
        <w:t>tive : un régime néo-duplessiste perpétuant le combat nationaliste sur des lignes de plus en plus conservatrices, ou bien une violence qui surgirait d’une population excédée de tant d’injustices si longtemps supportées et d’atermoiements à n’en plus finir.</w:t>
      </w:r>
    </w:p>
    <w:p w14:paraId="39A6430A" w14:textId="77777777" w:rsidR="008E602B" w:rsidRPr="00F72DFA" w:rsidRDefault="008E602B" w:rsidP="008E602B">
      <w:pPr>
        <w:spacing w:before="120" w:after="120"/>
        <w:jc w:val="both"/>
      </w:pPr>
      <w:r w:rsidRPr="00F72DFA">
        <w:rPr>
          <w:color w:val="000000"/>
        </w:rPr>
        <w:t>Que le régime fédéral et libéral reprenne sa place et les générations formées depuis 1960 et qui représentent aujourd’hui la population de 18 à 35 ans ne se satisferaient plus de la vieille alternance des bleus et des rouges. Le monde entier glisse progressivement à gauche décl</w:t>
      </w:r>
      <w:r w:rsidRPr="00F72DFA">
        <w:rPr>
          <w:color w:val="000000"/>
        </w:rPr>
        <w:t>a</w:t>
      </w:r>
      <w:r w:rsidRPr="00F72DFA">
        <w:rPr>
          <w:color w:val="000000"/>
        </w:rPr>
        <w:t>rait, il y a peu René Lévesque. Le Québec n’y échappera pas, en effet.</w:t>
      </w:r>
    </w:p>
    <w:p w14:paraId="3A66B558" w14:textId="77777777" w:rsidR="008E602B" w:rsidRPr="00F72DFA" w:rsidRDefault="008E602B" w:rsidP="008E602B">
      <w:pPr>
        <w:spacing w:before="120" w:after="120"/>
        <w:jc w:val="both"/>
      </w:pPr>
      <w:r w:rsidRPr="00F72DFA">
        <w:rPr>
          <w:color w:val="000000"/>
        </w:rPr>
        <w:t>Il y a donc une nécessité de créer une force socialiste et il y a une population croissante qui y aspire dans les organisations syndicales en premier lieu. Mais ces syndicats ne peuvent se laisser déstabiliser par des forces qui, faute de trouver un canal politique, y rentrent avec la détermination de vouloir leur faire jouer le rôle d’un parti. Les organ</w:t>
      </w:r>
      <w:r w:rsidRPr="00F72DFA">
        <w:rPr>
          <w:color w:val="000000"/>
        </w:rPr>
        <w:t>i</w:t>
      </w:r>
      <w:r w:rsidRPr="00F72DFA">
        <w:rPr>
          <w:color w:val="000000"/>
        </w:rPr>
        <w:t>sations syndicales ne sont pas des partis politiques et vouloir leur faire assumer ce rôle serait tout simplement les détruire. Par contre, lorsque la société industrielle est arrivée à un certain niveau de développement et de complexité, les forces syndicales appelées de plus en plus so</w:t>
      </w:r>
      <w:r w:rsidRPr="00F72DFA">
        <w:rPr>
          <w:color w:val="000000"/>
        </w:rPr>
        <w:t>u</w:t>
      </w:r>
      <w:r w:rsidRPr="00F72DFA">
        <w:rPr>
          <w:color w:val="000000"/>
        </w:rPr>
        <w:t>vent à négocier la défense des libertés et des intérêts des travailleurs, soit au niveau industriel, soit au niveau économique, ne peuvent pas se passer d’une représentation politique.</w:t>
      </w:r>
    </w:p>
    <w:p w14:paraId="1147BB3A" w14:textId="77777777" w:rsidR="008E602B" w:rsidRPr="00F72DFA" w:rsidRDefault="008E602B" w:rsidP="008E602B">
      <w:pPr>
        <w:spacing w:before="120" w:after="120"/>
        <w:jc w:val="both"/>
      </w:pPr>
      <w:r w:rsidRPr="00F72DFA">
        <w:rPr>
          <w:color w:val="000000"/>
        </w:rPr>
        <w:t>Pour autant les ouvriers et tous les travailleurs du Québec ne vivent ni ailleurs, ni dans un passé aussi prestigieux fut-il. Il s’agit donc de constituer un mouvement qui ne se contentera plus de glorieux rappels historiques ou de commodes positions critiques alliées à des futurs utopiques, mais qui proposera aux travailleurs des objectifs et des moyens d’action ici et maintenant.</w:t>
      </w:r>
    </w:p>
    <w:p w14:paraId="07E653C6" w14:textId="77777777" w:rsidR="008E602B" w:rsidRPr="00F72DFA" w:rsidRDefault="008E602B" w:rsidP="008E602B">
      <w:pPr>
        <w:spacing w:before="120" w:after="120"/>
        <w:jc w:val="both"/>
      </w:pPr>
      <w:r w:rsidRPr="00F72DFA">
        <w:rPr>
          <w:color w:val="000000"/>
        </w:rPr>
        <w:t>Beaucoup de groupements depuis près de vingt ans ont œuvré dans ce sens. Chaque fois qu’ils ont voulu participer au</w:t>
      </w:r>
      <w:r>
        <w:rPr>
          <w:color w:val="000000"/>
        </w:rPr>
        <w:t xml:space="preserve"> [227] </w:t>
      </w:r>
      <w:r w:rsidRPr="00F72DFA">
        <w:rPr>
          <w:color w:val="000000"/>
        </w:rPr>
        <w:t>jeu électoral, ils se sont fait écraser et n’ont fait que rassurer et encourager les a</w:t>
      </w:r>
      <w:r w:rsidRPr="00F72DFA">
        <w:rPr>
          <w:color w:val="000000"/>
        </w:rPr>
        <w:t>d</w:t>
      </w:r>
      <w:r w:rsidRPr="00F72DFA">
        <w:rPr>
          <w:color w:val="000000"/>
        </w:rPr>
        <w:t>versaires du socialisme. Avec ces pratiques — inévit</w:t>
      </w:r>
      <w:r w:rsidRPr="00F72DFA">
        <w:rPr>
          <w:color w:val="000000"/>
        </w:rPr>
        <w:t>a</w:t>
      </w:r>
      <w:r w:rsidRPr="00F72DFA">
        <w:rPr>
          <w:color w:val="000000"/>
        </w:rPr>
        <w:t>bles il faut le dire, dans un pays qu’on a si soigneusement chloroformé idéolog</w:t>
      </w:r>
      <w:r w:rsidRPr="00F72DFA">
        <w:rPr>
          <w:color w:val="000000"/>
        </w:rPr>
        <w:t>i</w:t>
      </w:r>
      <w:r w:rsidRPr="00F72DFA">
        <w:rPr>
          <w:color w:val="000000"/>
        </w:rPr>
        <w:t>quement pendant tant de décennies — il est temps de rompre.</w:t>
      </w:r>
    </w:p>
    <w:p w14:paraId="2A289325" w14:textId="77777777" w:rsidR="008E602B" w:rsidRPr="00F72DFA" w:rsidRDefault="008E602B" w:rsidP="008E602B">
      <w:pPr>
        <w:spacing w:before="120" w:after="120"/>
        <w:jc w:val="both"/>
      </w:pPr>
      <w:r w:rsidRPr="00F72DFA">
        <w:rPr>
          <w:color w:val="000000"/>
        </w:rPr>
        <w:t>Les critiques ne suffisent plus, il s’agit de bâtir. Le disque de la cr</w:t>
      </w:r>
      <w:r w:rsidRPr="00F72DFA">
        <w:rPr>
          <w:color w:val="000000"/>
        </w:rPr>
        <w:t>i</w:t>
      </w:r>
      <w:r w:rsidRPr="00F72DFA">
        <w:rPr>
          <w:color w:val="000000"/>
        </w:rPr>
        <w:t>tique du capitalisme, même dans ses arguments les plus puissants, n’est souvent plus entendu, voire il suscite des réactions hostiles de la part de ceux qui n’ont pas eu la bonne fortune d’apprendre à disserter des plus fines subtilités de la dialectique. On ne peut pas non plus r</w:t>
      </w:r>
      <w:r w:rsidRPr="00F72DFA">
        <w:rPr>
          <w:color w:val="000000"/>
        </w:rPr>
        <w:t>é</w:t>
      </w:r>
      <w:r w:rsidRPr="00F72DFA">
        <w:rPr>
          <w:color w:val="000000"/>
        </w:rPr>
        <w:t>duire les explications à des systèmes tellement scientifiques qu’ils ne laissent aucune liberté aux acteurs et n’entraînent que la passivité ou l’action inutile. Il s’agit, sans abandonner la réflexion proprement théorique, de trouver cependant une plate-forme d’objectifs à court, moyen et long termes assortis des moyens pour les atteindre. Les b</w:t>
      </w:r>
      <w:r w:rsidRPr="00F72DFA">
        <w:rPr>
          <w:color w:val="000000"/>
        </w:rPr>
        <w:t>u</w:t>
      </w:r>
      <w:r w:rsidRPr="00F72DFA">
        <w:rPr>
          <w:color w:val="000000"/>
        </w:rPr>
        <w:t>reaucraties érigent les moyens en fins et les utopies effacent les moyens pour ne présenter que des fins-miracles. De ces critiques sans projets, de ces fins sans moyens et de ces moyens sans fin, les travai</w:t>
      </w:r>
      <w:r w:rsidRPr="00F72DFA">
        <w:rPr>
          <w:color w:val="000000"/>
        </w:rPr>
        <w:t>l</w:t>
      </w:r>
      <w:r w:rsidRPr="00F72DFA">
        <w:rPr>
          <w:color w:val="000000"/>
        </w:rPr>
        <w:t>leurs sont saturés.</w:t>
      </w:r>
    </w:p>
    <w:p w14:paraId="71A1BF77" w14:textId="77777777" w:rsidR="008E602B" w:rsidRPr="00F72DFA" w:rsidRDefault="008E602B" w:rsidP="008E602B">
      <w:pPr>
        <w:spacing w:before="120" w:after="120"/>
        <w:jc w:val="both"/>
      </w:pPr>
      <w:r w:rsidRPr="00F72DFA">
        <w:rPr>
          <w:color w:val="000000"/>
        </w:rPr>
        <w:t>Nous ne savons pas quel est l’avenir du parti aujourd’hui au po</w:t>
      </w:r>
      <w:r w:rsidRPr="00F72DFA">
        <w:rPr>
          <w:color w:val="000000"/>
        </w:rPr>
        <w:t>u</w:t>
      </w:r>
      <w:r w:rsidRPr="00F72DFA">
        <w:rPr>
          <w:color w:val="000000"/>
        </w:rPr>
        <w:t>voir. Il faut reconnaître tous les aspects positifs de sa politique. Il faut aussi montrer ses faiblesses et ses erreurs. Lui rappeler qu’il n’a pas cessé depuis son arrivée au pouvoir de présenter à l’opinion l’image d’un parti qui faisait une place de plus en plus importante à ses forces issues du courant libéral.</w:t>
      </w:r>
    </w:p>
    <w:p w14:paraId="653B2DF1" w14:textId="77777777" w:rsidR="008E602B" w:rsidRPr="00F72DFA" w:rsidRDefault="008E602B" w:rsidP="008E602B">
      <w:pPr>
        <w:spacing w:before="120" w:after="120"/>
        <w:jc w:val="both"/>
      </w:pPr>
      <w:r w:rsidRPr="00F72DFA">
        <w:rPr>
          <w:color w:val="000000"/>
        </w:rPr>
        <w:t>Mais ce parti a recueilli un nombre de voix ouvrières rarement ég</w:t>
      </w:r>
      <w:r w:rsidRPr="00F72DFA">
        <w:rPr>
          <w:color w:val="000000"/>
        </w:rPr>
        <w:t>a</w:t>
      </w:r>
      <w:r w:rsidRPr="00F72DFA">
        <w:rPr>
          <w:color w:val="000000"/>
        </w:rPr>
        <w:t>lé. Il comporte dans ses rangs de nombreux travailleurs convaincus qu’à travers l’indépendance ils aboutiront à la libération sociale et p</w:t>
      </w:r>
      <w:r w:rsidRPr="00F72DFA">
        <w:rPr>
          <w:color w:val="000000"/>
        </w:rPr>
        <w:t>o</w:t>
      </w:r>
      <w:r w:rsidRPr="00F72DFA">
        <w:rPr>
          <w:color w:val="000000"/>
        </w:rPr>
        <w:t>litique de leur classe. Il ne me semble pas que ces travailleurs soient plus aliénés que d’autre</w:t>
      </w:r>
      <w:r>
        <w:rPr>
          <w:color w:val="000000"/>
        </w:rPr>
        <w:t>s. Ils ont a</w:t>
      </w:r>
      <w:r w:rsidRPr="00F72DFA">
        <w:rPr>
          <w:color w:val="000000"/>
        </w:rPr>
        <w:t>dopté une stratégie et sont actifs. Les critiques mécaniques et superficielles ne feraient que les isoler dangereusement. Il ne faut pas oublier que beaucoup de partis soci</w:t>
      </w:r>
      <w:r w:rsidRPr="00F72DFA">
        <w:rPr>
          <w:color w:val="000000"/>
        </w:rPr>
        <w:t>a</w:t>
      </w:r>
      <w:r w:rsidRPr="00F72DFA">
        <w:rPr>
          <w:color w:val="000000"/>
        </w:rPr>
        <w:t>listes sont nés de scissions à l’intérieur des partis libéraux ou radicaux. C’est la réunion de ceux qui avaient acquis une expérience dans ces</w:t>
      </w:r>
      <w:r>
        <w:rPr>
          <w:color w:val="000000"/>
        </w:rPr>
        <w:t xml:space="preserve"> [228] </w:t>
      </w:r>
      <w:r w:rsidRPr="00F72DFA">
        <w:rPr>
          <w:color w:val="000000"/>
        </w:rPr>
        <w:t>partis et de ceux qui militaient syndicalement qui a souvent permis la naissance des partis ouvriers. Après tout n’est-ce pas d’une scission qu’est né le mouvement souveraineté-association sur la que</w:t>
      </w:r>
      <w:r w:rsidRPr="00F72DFA">
        <w:rPr>
          <w:color w:val="000000"/>
        </w:rPr>
        <w:t>s</w:t>
      </w:r>
      <w:r w:rsidRPr="00F72DFA">
        <w:rPr>
          <w:color w:val="000000"/>
        </w:rPr>
        <w:t>tion n</w:t>
      </w:r>
      <w:r w:rsidRPr="00F72DFA">
        <w:rPr>
          <w:color w:val="000000"/>
        </w:rPr>
        <w:t>a</w:t>
      </w:r>
      <w:r w:rsidRPr="00F72DFA">
        <w:rPr>
          <w:color w:val="000000"/>
        </w:rPr>
        <w:t>tionale. La même scission pourrait se produire à l’intérieur du PQ, ce</w:t>
      </w:r>
      <w:r w:rsidRPr="00F72DFA">
        <w:rPr>
          <w:color w:val="000000"/>
        </w:rPr>
        <w:t>t</w:t>
      </w:r>
      <w:r w:rsidRPr="00F72DFA">
        <w:rPr>
          <w:color w:val="000000"/>
        </w:rPr>
        <w:t>te fois sur la question sociale.</w:t>
      </w:r>
    </w:p>
    <w:p w14:paraId="2A5E5E2E" w14:textId="77777777" w:rsidR="008E602B" w:rsidRPr="00F72DFA" w:rsidRDefault="008E602B" w:rsidP="008E602B">
      <w:pPr>
        <w:spacing w:before="120" w:after="120"/>
        <w:jc w:val="both"/>
      </w:pPr>
      <w:r w:rsidRPr="00F72DFA">
        <w:rPr>
          <w:color w:val="000000"/>
        </w:rPr>
        <w:t>Les ouvriers qui ont donné leur voix au PQ avaient sûrement plus le désir de sortir de la crise économique que celui d’une nouvelle loi linguistique. Là se trouve l’ambiguïté fondamentale où s’est placé le PQ en menant campagne sur l’incapacité du gouvernement libéral de régler les problèmes de l’heure et en mettant la pédale douce, très douce, sur l’indépendance. Or ces mêmes travailleurs vont se retro</w:t>
      </w:r>
      <w:r w:rsidRPr="00F72DFA">
        <w:rPr>
          <w:color w:val="000000"/>
        </w:rPr>
        <w:t>u</w:t>
      </w:r>
      <w:r w:rsidRPr="00F72DFA">
        <w:rPr>
          <w:color w:val="000000"/>
        </w:rPr>
        <w:t>ver aux tables de négociation avec l’état patron. Celui-ci aura-t-il les moyens et la volonté de satisfaire leurs aspirations ? Ceci comme on le sait concerne plus particulièrement la CSN et la CEQ. Mais si se poursuit le mouvement de fermeture et de déplacement d’entreprises appartenant à de grandes compagnies nationales et multinationales, de quels moyens disposera le gouvernement et quelle volonté manifest</w:t>
      </w:r>
      <w:r w:rsidRPr="00F72DFA">
        <w:rPr>
          <w:color w:val="000000"/>
        </w:rPr>
        <w:t>e</w:t>
      </w:r>
      <w:r w:rsidRPr="00F72DFA">
        <w:rPr>
          <w:color w:val="000000"/>
        </w:rPr>
        <w:t>ra-t-il d’empêcher ces fuites d’emplois et de capitaux. Seraient-ils prêts à nationaliser en mobilisant la population comme le fit Nasser avec le canal de Suez ? Il y a peu d’indices d’une telle volonté polit</w:t>
      </w:r>
      <w:r w:rsidRPr="00F72DFA">
        <w:rPr>
          <w:color w:val="000000"/>
        </w:rPr>
        <w:t>i</w:t>
      </w:r>
      <w:r w:rsidRPr="00F72DFA">
        <w:rPr>
          <w:color w:val="000000"/>
        </w:rPr>
        <w:t>que. Les syndiqués de la FTQ se trouvent plus souvent dans ces entr</w:t>
      </w:r>
      <w:r w:rsidRPr="00F72DFA">
        <w:rPr>
          <w:color w:val="000000"/>
        </w:rPr>
        <w:t>e</w:t>
      </w:r>
      <w:r w:rsidRPr="00F72DFA">
        <w:rPr>
          <w:color w:val="000000"/>
        </w:rPr>
        <w:t>prises. Ne seront-ils pas amenés à tirer des conclusions semblables à celles de leurs confrères de la CSN et de la CEQ ?</w:t>
      </w:r>
    </w:p>
    <w:p w14:paraId="014FC635" w14:textId="77777777" w:rsidR="008E602B" w:rsidRDefault="008E602B" w:rsidP="008E602B">
      <w:pPr>
        <w:spacing w:before="120" w:after="120"/>
        <w:jc w:val="both"/>
        <w:rPr>
          <w:color w:val="000000"/>
        </w:rPr>
      </w:pPr>
      <w:r w:rsidRPr="00F72DFA">
        <w:rPr>
          <w:color w:val="000000"/>
        </w:rPr>
        <w:t>Il faut donc, en toutes hypothèses poursuivre les analyses et les a</w:t>
      </w:r>
      <w:r w:rsidRPr="00F72DFA">
        <w:rPr>
          <w:color w:val="000000"/>
        </w:rPr>
        <w:t>c</w:t>
      </w:r>
      <w:r w:rsidRPr="00F72DFA">
        <w:rPr>
          <w:color w:val="000000"/>
        </w:rPr>
        <w:t>tions qui assurent la défense et le progrès des classes laborieuses soit qu’en soutenant la gauche du PQ on empêche celui-ci de glisser trop à droite, soit qu’en poursuivant l’objectif socialiste on soit prêt à const</w:t>
      </w:r>
      <w:r w:rsidRPr="00F72DFA">
        <w:rPr>
          <w:color w:val="000000"/>
        </w:rPr>
        <w:t>i</w:t>
      </w:r>
      <w:r w:rsidRPr="00F72DFA">
        <w:rPr>
          <w:color w:val="000000"/>
        </w:rPr>
        <w:t>tuer une nouvelle force avec ceux que le PQ aurait par trop désill</w:t>
      </w:r>
      <w:r w:rsidRPr="00F72DFA">
        <w:rPr>
          <w:color w:val="000000"/>
        </w:rPr>
        <w:t>u</w:t>
      </w:r>
      <w:r w:rsidRPr="00F72DFA">
        <w:rPr>
          <w:color w:val="000000"/>
        </w:rPr>
        <w:t>sionné. D’autre part, il y a le très grand nombre de ceux qui ne se sont pas impliqués dans le PQ et qui aspirent à voir naître un parti des tr</w:t>
      </w:r>
      <w:r w:rsidRPr="00F72DFA">
        <w:rPr>
          <w:color w:val="000000"/>
        </w:rPr>
        <w:t>a</w:t>
      </w:r>
      <w:r w:rsidRPr="00F72DFA">
        <w:rPr>
          <w:color w:val="000000"/>
        </w:rPr>
        <w:t>vailleurs. Pour ma part, je ne crois pas que le temps soit déjà venu de mettre un nouveau parti sur la carte. Dès que cette voie est empruntée, en effet, une succession d’étapes s’enclenchent, on rentre dans</w:t>
      </w:r>
      <w:r>
        <w:rPr>
          <w:color w:val="000000"/>
        </w:rPr>
        <w:t xml:space="preserve"> [229] </w:t>
      </w:r>
      <w:r w:rsidRPr="00F72DFA">
        <w:rPr>
          <w:color w:val="000000"/>
        </w:rPr>
        <w:t>l’électoralisme, les tactiques, les ambitions et les attaques perso</w:t>
      </w:r>
      <w:r w:rsidRPr="00F72DFA">
        <w:rPr>
          <w:color w:val="000000"/>
        </w:rPr>
        <w:t>n</w:t>
      </w:r>
      <w:r w:rsidRPr="00F72DFA">
        <w:rPr>
          <w:color w:val="000000"/>
        </w:rPr>
        <w:t>nelles on fait trop souvent de la politique du café de commerce. Il me semble de loin préférable de mettre en route un mouvement socialiste, à tr</w:t>
      </w:r>
      <w:r w:rsidRPr="00F72DFA">
        <w:rPr>
          <w:color w:val="000000"/>
        </w:rPr>
        <w:t>a</w:t>
      </w:r>
      <w:r w:rsidRPr="00F72DFA">
        <w:rPr>
          <w:color w:val="000000"/>
        </w:rPr>
        <w:t>vers des efforts déjà entrepris, en multipliant les comités d’action pour un mouvement socialiste capable de veiller au présent et à l’avenir. On ne bâtira rien de solide et d’envergure si l’accent est pl</w:t>
      </w:r>
      <w:r w:rsidRPr="00F72DFA">
        <w:rPr>
          <w:color w:val="000000"/>
        </w:rPr>
        <w:t>a</w:t>
      </w:r>
      <w:r w:rsidRPr="00F72DFA">
        <w:rPr>
          <w:color w:val="000000"/>
        </w:rPr>
        <w:t>cé sur des débats théoriques dont s’évacuent très vite les travailleurs devant trop de discours savants. Il faut coller aux problèmes d’ici, sans oublier leur liaison avec ceux d’ailleurs, il ne faut pas promettre qu’on rasera gratis demain alors même qu’on sait que pendant un ce</w:t>
      </w:r>
      <w:r w:rsidRPr="00F72DFA">
        <w:rPr>
          <w:color w:val="000000"/>
        </w:rPr>
        <w:t>r</w:t>
      </w:r>
      <w:r w:rsidRPr="00F72DFA">
        <w:rPr>
          <w:color w:val="000000"/>
        </w:rPr>
        <w:t>tain temps il se pourrait qu’on rase moins ou plus cher, mais on peut reprendre ses projets, on peut se mettre à bâtir une société nouvelle en s’efforçant de trouver des solutions adaptées à la fin du XX</w:t>
      </w:r>
      <w:r w:rsidRPr="002F1A55">
        <w:rPr>
          <w:color w:val="000000"/>
          <w:vertAlign w:val="superscript"/>
        </w:rPr>
        <w:t>e</w:t>
      </w:r>
      <w:r>
        <w:rPr>
          <w:color w:val="000000"/>
        </w:rPr>
        <w:t xml:space="preserve"> </w:t>
      </w:r>
      <w:r w:rsidRPr="00F72DFA">
        <w:rPr>
          <w:color w:val="000000"/>
        </w:rPr>
        <w:t>siècle.</w:t>
      </w:r>
    </w:p>
    <w:p w14:paraId="6C739B45" w14:textId="77777777" w:rsidR="008E602B" w:rsidRDefault="008E602B" w:rsidP="008E602B">
      <w:pPr>
        <w:spacing w:before="120" w:after="120"/>
        <w:jc w:val="both"/>
      </w:pPr>
    </w:p>
    <w:p w14:paraId="2A1892DD" w14:textId="77777777" w:rsidR="008E602B" w:rsidRPr="00F72DFA" w:rsidRDefault="008E602B" w:rsidP="008E602B">
      <w:pPr>
        <w:spacing w:before="120" w:after="120"/>
        <w:jc w:val="both"/>
      </w:pPr>
    </w:p>
    <w:p w14:paraId="0BC703C7" w14:textId="77777777" w:rsidR="008E602B" w:rsidRPr="00F72DFA" w:rsidRDefault="008E602B" w:rsidP="008E602B">
      <w:pPr>
        <w:pStyle w:val="c"/>
      </w:pPr>
      <w:r w:rsidRPr="00F72DFA">
        <w:t xml:space="preserve">* </w:t>
      </w:r>
      <w:r>
        <w:t>*</w:t>
      </w:r>
      <w:r w:rsidRPr="00F72DFA">
        <w:t> *</w:t>
      </w:r>
    </w:p>
    <w:p w14:paraId="6CE89473" w14:textId="77777777" w:rsidR="008E602B" w:rsidRDefault="008E602B" w:rsidP="008E602B">
      <w:pPr>
        <w:spacing w:before="120" w:after="120"/>
        <w:jc w:val="both"/>
        <w:rPr>
          <w:color w:val="000000"/>
        </w:rPr>
      </w:pPr>
    </w:p>
    <w:p w14:paraId="3193F198" w14:textId="77777777" w:rsidR="008E602B" w:rsidRDefault="008E602B" w:rsidP="008E602B">
      <w:pPr>
        <w:spacing w:before="120" w:after="120"/>
        <w:jc w:val="both"/>
        <w:rPr>
          <w:color w:val="000000"/>
        </w:rPr>
      </w:pPr>
      <w:r w:rsidRPr="00F72DFA">
        <w:rPr>
          <w:color w:val="000000"/>
        </w:rPr>
        <w:t>Le bilan du PQ, au bout d’un an, c’est aussi cette ouverture, lon</w:t>
      </w:r>
      <w:r w:rsidRPr="00F72DFA">
        <w:rPr>
          <w:color w:val="000000"/>
        </w:rPr>
        <w:t>g</w:t>
      </w:r>
      <w:r w:rsidRPr="00F72DFA">
        <w:rPr>
          <w:color w:val="000000"/>
        </w:rPr>
        <w:t>temps attendue, au socialisme. Le PQ au pouvoir montre les obstacles de l’indépendance. Ceux qui dans le PQ ont gardé une vision résol</w:t>
      </w:r>
      <w:r w:rsidRPr="00F72DFA">
        <w:rPr>
          <w:color w:val="000000"/>
        </w:rPr>
        <w:t>u</w:t>
      </w:r>
      <w:r w:rsidRPr="00F72DFA">
        <w:rPr>
          <w:color w:val="000000"/>
        </w:rPr>
        <w:t>ment socialiste pour l’avenir du Québec frayent une voie difficile. C</w:t>
      </w:r>
      <w:r w:rsidRPr="00F72DFA">
        <w:rPr>
          <w:color w:val="000000"/>
        </w:rPr>
        <w:t>e</w:t>
      </w:r>
      <w:r w:rsidRPr="00F72DFA">
        <w:rPr>
          <w:color w:val="000000"/>
        </w:rPr>
        <w:t>pendant on ne relèvera pas le défi des états associés socialistes si l’on ne s’appuie pas résolument sur les forces sociales qui affrontent d</w:t>
      </w:r>
      <w:r w:rsidRPr="00F72DFA">
        <w:rPr>
          <w:color w:val="000000"/>
        </w:rPr>
        <w:t>e</w:t>
      </w:r>
      <w:r w:rsidRPr="00F72DFA">
        <w:rPr>
          <w:color w:val="000000"/>
        </w:rPr>
        <w:t>puis toujours les mêmes adversaires que rencontrera ce projet. Elles seront nécessairement au centre de cette lutte mais elles doivent être capables de forger des alliances et de ne pas tracer des programmes qui se transformeraient en exclusives. Les organisations syndicales sont au centre de ces forces, aucune loi, aucun parti ne pourra les e</w:t>
      </w:r>
      <w:r w:rsidRPr="00F72DFA">
        <w:rPr>
          <w:color w:val="000000"/>
        </w:rPr>
        <w:t>m</w:t>
      </w:r>
      <w:r w:rsidRPr="00F72DFA">
        <w:rPr>
          <w:color w:val="000000"/>
        </w:rPr>
        <w:t>pêcher de jouer ce rôle historique.</w:t>
      </w:r>
    </w:p>
    <w:p w14:paraId="13A82AC4" w14:textId="77777777" w:rsidR="008E602B" w:rsidRDefault="008E602B" w:rsidP="008E602B">
      <w:pPr>
        <w:pStyle w:val="p"/>
      </w:pPr>
      <w:r>
        <w:br w:type="page"/>
        <w:t>[230]</w:t>
      </w:r>
    </w:p>
    <w:p w14:paraId="357D4CD0" w14:textId="77777777" w:rsidR="008E602B" w:rsidRPr="00E07116" w:rsidRDefault="008E602B" w:rsidP="008E602B">
      <w:pPr>
        <w:jc w:val="both"/>
      </w:pPr>
    </w:p>
    <w:p w14:paraId="22F89677" w14:textId="77777777" w:rsidR="008E602B" w:rsidRDefault="008E602B" w:rsidP="008E602B">
      <w:pPr>
        <w:jc w:val="both"/>
      </w:pPr>
    </w:p>
    <w:p w14:paraId="35B110F9" w14:textId="77777777" w:rsidR="008E602B" w:rsidRPr="00E07116" w:rsidRDefault="008E602B" w:rsidP="008E602B">
      <w:pPr>
        <w:jc w:val="both"/>
      </w:pPr>
    </w:p>
    <w:p w14:paraId="64E4EDB5" w14:textId="77777777" w:rsidR="008E602B" w:rsidRPr="001E6831" w:rsidRDefault="008E602B" w:rsidP="008E602B">
      <w:pPr>
        <w:ind w:firstLine="0"/>
        <w:jc w:val="center"/>
        <w:rPr>
          <w:sz w:val="24"/>
        </w:rPr>
      </w:pPr>
      <w:bookmarkStart w:id="29" w:name="Chance_au_coureur_pt_VI_2"/>
      <w:r w:rsidRPr="001E6831">
        <w:rPr>
          <w:sz w:val="36"/>
        </w:rPr>
        <w:t>La chance au coureur.</w:t>
      </w:r>
      <w:r w:rsidRPr="001E6831">
        <w:rPr>
          <w:sz w:val="36"/>
        </w:rPr>
        <w:br/>
      </w:r>
      <w:r w:rsidRPr="001E6831">
        <w:rPr>
          <w:i/>
          <w:sz w:val="24"/>
        </w:rPr>
        <w:t>Bilan de l’action du Gouvern</w:t>
      </w:r>
      <w:r w:rsidRPr="001E6831">
        <w:rPr>
          <w:i/>
          <w:sz w:val="24"/>
        </w:rPr>
        <w:t>e</w:t>
      </w:r>
      <w:r w:rsidRPr="001E6831">
        <w:rPr>
          <w:i/>
          <w:sz w:val="24"/>
        </w:rPr>
        <w:t>ment du Parti québécois</w:t>
      </w:r>
    </w:p>
    <w:p w14:paraId="3D801D02" w14:textId="77777777" w:rsidR="008E602B" w:rsidRPr="00591DCE" w:rsidRDefault="008E602B" w:rsidP="008E602B">
      <w:pPr>
        <w:ind w:firstLine="0"/>
        <w:jc w:val="center"/>
        <w:rPr>
          <w:b/>
          <w:color w:val="000080"/>
          <w:sz w:val="24"/>
        </w:rPr>
      </w:pPr>
      <w:r>
        <w:rPr>
          <w:b/>
          <w:color w:val="000080"/>
          <w:sz w:val="24"/>
        </w:rPr>
        <w:t>Sixième p</w:t>
      </w:r>
      <w:r w:rsidRPr="00591DCE">
        <w:rPr>
          <w:b/>
          <w:color w:val="000080"/>
          <w:sz w:val="24"/>
        </w:rPr>
        <w:t>artie</w:t>
      </w:r>
    </w:p>
    <w:p w14:paraId="76E5B0E9" w14:textId="77777777" w:rsidR="008E602B" w:rsidRPr="00384B20" w:rsidRDefault="008E602B" w:rsidP="008E602B">
      <w:pPr>
        <w:pStyle w:val="Titreniveau1"/>
      </w:pPr>
      <w:r>
        <w:t>VI.2</w:t>
      </w:r>
    </w:p>
    <w:p w14:paraId="64C0DD05" w14:textId="77777777" w:rsidR="008E602B" w:rsidRPr="00E07116" w:rsidRDefault="008E602B" w:rsidP="008E602B">
      <w:pPr>
        <w:pStyle w:val="Titreniveau2"/>
      </w:pPr>
      <w:r>
        <w:t>“Un avenir incertain.”</w:t>
      </w:r>
    </w:p>
    <w:bookmarkEnd w:id="29"/>
    <w:p w14:paraId="55EBE4C1" w14:textId="77777777" w:rsidR="008E602B" w:rsidRPr="00E07116" w:rsidRDefault="008E602B" w:rsidP="008E602B">
      <w:pPr>
        <w:jc w:val="both"/>
        <w:rPr>
          <w:szCs w:val="36"/>
        </w:rPr>
      </w:pPr>
    </w:p>
    <w:p w14:paraId="55B39515" w14:textId="77777777" w:rsidR="008E602B" w:rsidRPr="00E07116" w:rsidRDefault="008E602B" w:rsidP="008E602B">
      <w:pPr>
        <w:pStyle w:val="auteur"/>
      </w:pPr>
      <w:r>
        <w:t>Jean-Marc PIOTTE</w:t>
      </w:r>
    </w:p>
    <w:p w14:paraId="656B1FB7" w14:textId="77777777" w:rsidR="008E602B" w:rsidRPr="00E07116" w:rsidRDefault="008E602B" w:rsidP="008E602B">
      <w:pPr>
        <w:jc w:val="both"/>
      </w:pPr>
    </w:p>
    <w:p w14:paraId="59ACAE8F" w14:textId="77777777" w:rsidR="008E602B" w:rsidRDefault="008E602B" w:rsidP="008E602B">
      <w:pPr>
        <w:jc w:val="both"/>
      </w:pPr>
    </w:p>
    <w:p w14:paraId="50B1802F" w14:textId="77777777" w:rsidR="008E602B" w:rsidRPr="00E07116" w:rsidRDefault="008E602B" w:rsidP="008E602B">
      <w:pPr>
        <w:jc w:val="both"/>
      </w:pPr>
    </w:p>
    <w:p w14:paraId="448F7BEB" w14:textId="77777777" w:rsidR="008E602B" w:rsidRPr="00E07116" w:rsidRDefault="008E602B" w:rsidP="008E602B">
      <w:pPr>
        <w:jc w:val="both"/>
      </w:pPr>
    </w:p>
    <w:p w14:paraId="4F91AEFA" w14:textId="77777777" w:rsidR="008E602B" w:rsidRPr="00384B20" w:rsidRDefault="008E602B" w:rsidP="008E602B">
      <w:pPr>
        <w:ind w:right="90" w:firstLine="0"/>
        <w:jc w:val="both"/>
        <w:rPr>
          <w:sz w:val="20"/>
        </w:rPr>
      </w:pPr>
      <w:hyperlink w:anchor="tdm" w:history="1">
        <w:r w:rsidRPr="00384B20">
          <w:rPr>
            <w:rStyle w:val="Hyperlien"/>
            <w:sz w:val="20"/>
          </w:rPr>
          <w:t>Retour à la table des matières</w:t>
        </w:r>
      </w:hyperlink>
    </w:p>
    <w:p w14:paraId="22F28709" w14:textId="77777777" w:rsidR="008E602B" w:rsidRPr="00F72DFA" w:rsidRDefault="008E602B" w:rsidP="008E602B">
      <w:pPr>
        <w:spacing w:before="120" w:after="120"/>
        <w:jc w:val="both"/>
      </w:pPr>
      <w:r w:rsidRPr="00F72DFA">
        <w:rPr>
          <w:color w:val="000000"/>
        </w:rPr>
        <w:t>Le Parti québécois gouverne la province du Québec depuis près d’un an. Il est trop tôt pour tirer un bilan définitif de ce gouvernement. Mais, en nous appuyant sur nos connaissances du Québec et de son environnement politique, en nous basant sur ce qu’est le P.Q., son programme et ses initiatives législatives, nous pouvons esquisser la portée et les limites de ce nouveau gouvernement.</w:t>
      </w:r>
    </w:p>
    <w:p w14:paraId="4D33326B" w14:textId="77777777" w:rsidR="008E602B" w:rsidRPr="00F72DFA" w:rsidRDefault="008E602B" w:rsidP="008E602B">
      <w:pPr>
        <w:spacing w:before="120" w:after="120"/>
        <w:jc w:val="both"/>
      </w:pPr>
      <w:r w:rsidRPr="00F72DFA">
        <w:rPr>
          <w:color w:val="000000"/>
        </w:rPr>
        <w:t>Le Parti québécois s’affiche comme social-démocrate. Son pr</w:t>
      </w:r>
      <w:r w:rsidRPr="00F72DFA">
        <w:rPr>
          <w:color w:val="000000"/>
        </w:rPr>
        <w:t>o</w:t>
      </w:r>
      <w:r w:rsidRPr="00F72DFA">
        <w:rPr>
          <w:color w:val="000000"/>
        </w:rPr>
        <w:t>gramme serait d’inspiration social-démocrate et le type de société mis en place par l’État suédois y joue le rôle de modèle au même titre que, par exemple, l’idéal communiste, invoqué comme phase d’aboutissement du socialisme, pour les disciples de Marx. Son pr</w:t>
      </w:r>
      <w:r w:rsidRPr="00F72DFA">
        <w:rPr>
          <w:color w:val="000000"/>
        </w:rPr>
        <w:t>o</w:t>
      </w:r>
      <w:r w:rsidRPr="00F72DFA">
        <w:rPr>
          <w:color w:val="000000"/>
        </w:rPr>
        <w:t xml:space="preserve">gramme en serait un de transition : il doit tenir compte du voisinage des U.S.A. et de la présence massive de l’impérialisme américain au Québec et au Canada. Mais comment le P.Q. pourra-t-il convaincre l’impérialisme américain d’accepter que prenne forme au Québec le modèle suédois ? </w:t>
      </w:r>
      <w:r>
        <w:rPr>
          <w:color w:val="000000"/>
        </w:rPr>
        <w:t>É</w:t>
      </w:r>
      <w:r w:rsidRPr="00F72DFA">
        <w:rPr>
          <w:color w:val="000000"/>
        </w:rPr>
        <w:t>videmment la Suède est un pays capitaliste, mais le capital y est national, tandis qu’au Québec, il est américain ou can</w:t>
      </w:r>
      <w:r w:rsidRPr="00F72DFA">
        <w:rPr>
          <w:color w:val="000000"/>
        </w:rPr>
        <w:t>a</w:t>
      </w:r>
      <w:r w:rsidRPr="00F72DFA">
        <w:rPr>
          <w:color w:val="000000"/>
        </w:rPr>
        <w:t>dien, la bourgeoisie québécoise se contentant de se disputer les petites et moyennes entreprises (P.M.E.), si on excepte la place qu’elle o</w:t>
      </w:r>
      <w:r w:rsidRPr="00F72DFA">
        <w:rPr>
          <w:color w:val="000000"/>
        </w:rPr>
        <w:t>c</w:t>
      </w:r>
      <w:r w:rsidRPr="00F72DFA">
        <w:rPr>
          <w:color w:val="000000"/>
        </w:rPr>
        <w:t>cupe dans le grand capital par ses appareils d’État, le système coop</w:t>
      </w:r>
      <w:r w:rsidRPr="00F72DFA">
        <w:rPr>
          <w:color w:val="000000"/>
        </w:rPr>
        <w:t>é</w:t>
      </w:r>
      <w:r w:rsidRPr="00F72DFA">
        <w:rPr>
          <w:color w:val="000000"/>
        </w:rPr>
        <w:t>ratif Desjardins et les quelques capitalistes à la Desmarais. Pour faire une planification bourgeoise, même à la française, il faut une bou</w:t>
      </w:r>
      <w:r w:rsidRPr="00F72DFA">
        <w:rPr>
          <w:color w:val="000000"/>
        </w:rPr>
        <w:t>r</w:t>
      </w:r>
      <w:r w:rsidRPr="00F72DFA">
        <w:rPr>
          <w:color w:val="000000"/>
        </w:rPr>
        <w:t>geoisie nationale qui non seulement domine l’État, mais aussi exerce sa direction sur l’infrastructure économique du pays : ce n’est pas le cas de la bourgeoisie québécoise. Il faudrait donc que le P.Q. nation</w:t>
      </w:r>
      <w:r w:rsidRPr="00F72DFA">
        <w:rPr>
          <w:color w:val="000000"/>
        </w:rPr>
        <w:t>a</w:t>
      </w:r>
      <w:r w:rsidRPr="00F72DFA">
        <w:rPr>
          <w:color w:val="000000"/>
        </w:rPr>
        <w:t xml:space="preserve">lise des secteurs économiques importants contrôlés maintenant par le capital américain ou canadien. Or le programme du P.Q. ne comprend qu’une nationalisation, celle des mines d’amiante possédées par la bourgeoisie </w:t>
      </w:r>
      <w:r w:rsidRPr="002F1A55">
        <w:rPr>
          <w:i/>
          <w:color w:val="000000"/>
        </w:rPr>
        <w:t>canadian</w:t>
      </w:r>
      <w:r w:rsidRPr="00F72DFA">
        <w:rPr>
          <w:color w:val="000000"/>
        </w:rPr>
        <w:t>. Et le gouvernement n’a décidé de nationaliser que l’Asbestos Corporation, espérant par cette prise de contrôle am</w:t>
      </w:r>
      <w:r>
        <w:rPr>
          <w:color w:val="000000"/>
        </w:rPr>
        <w:t>e</w:t>
      </w:r>
      <w:r w:rsidRPr="00F72DFA">
        <w:rPr>
          <w:color w:val="000000"/>
        </w:rPr>
        <w:t>ner</w:t>
      </w:r>
      <w:r>
        <w:t xml:space="preserve"> [231]</w:t>
      </w:r>
      <w:r w:rsidRPr="00F72DFA">
        <w:rPr>
          <w:color w:val="000000"/>
        </w:rPr>
        <w:t xml:space="preserve"> les autres entreprises du secteur de l’amiante à collaborer avec l’État à la mise sur pied d’usines de transformation. Le Ministre Bernard Landry a aussi menacé d’étendre cette politique à d’autres secteurs, dont ceux de l’aluminium, de la sidérurgie et de la matière ligneuse, si les chefs de ces entreprises continuent de se montrer rét</w:t>
      </w:r>
      <w:r w:rsidRPr="00F72DFA">
        <w:rPr>
          <w:color w:val="000000"/>
        </w:rPr>
        <w:t>i</w:t>
      </w:r>
      <w:r w:rsidRPr="00F72DFA">
        <w:rPr>
          <w:color w:val="000000"/>
        </w:rPr>
        <w:t>cents à transformer sur place les matières premières produites au Qu</w:t>
      </w:r>
      <w:r w:rsidRPr="00F72DFA">
        <w:rPr>
          <w:color w:val="000000"/>
        </w:rPr>
        <w:t>é</w:t>
      </w:r>
      <w:r w:rsidRPr="00F72DFA">
        <w:rPr>
          <w:color w:val="000000"/>
        </w:rPr>
        <w:t>bec. Mais cette politique dévoile ses limites lorsqu’on reconnaît que les installations de la seule entreprise nationalisée sont vieilles et v</w:t>
      </w:r>
      <w:r w:rsidRPr="00F72DFA">
        <w:rPr>
          <w:color w:val="000000"/>
        </w:rPr>
        <w:t>é</w:t>
      </w:r>
      <w:r w:rsidRPr="00F72DFA">
        <w:rPr>
          <w:color w:val="000000"/>
        </w:rPr>
        <w:t>tustes et que le prix d’achat négocié de « gré à gré » sera très sup</w:t>
      </w:r>
      <w:r w:rsidRPr="00F72DFA">
        <w:rPr>
          <w:color w:val="000000"/>
        </w:rPr>
        <w:t>é</w:t>
      </w:r>
      <w:r w:rsidRPr="00F72DFA">
        <w:rPr>
          <w:color w:val="000000"/>
        </w:rPr>
        <w:t>rieur à la valeur marchande de celle-ci. Rappelons-nous à cet égard la nationalisation de l’électricité qui a permis à « Power Corporation » de devenir un des plus puissants « holding » du Canada et nous co</w:t>
      </w:r>
      <w:r w:rsidRPr="00F72DFA">
        <w:rPr>
          <w:color w:val="000000"/>
        </w:rPr>
        <w:t>m</w:t>
      </w:r>
      <w:r w:rsidRPr="00F72DFA">
        <w:rPr>
          <w:color w:val="000000"/>
        </w:rPr>
        <w:t>prendrons alors que la politique du gouvernement péquiste, malgré les protestations officielles des représentants patronaux, ne s’attaque pas aux intérêts fondamentaux de ceux-ci. Le programme du P.Q. pr</w:t>
      </w:r>
      <w:r w:rsidRPr="00F72DFA">
        <w:rPr>
          <w:color w:val="000000"/>
        </w:rPr>
        <w:t>é</w:t>
      </w:r>
      <w:r w:rsidRPr="00F72DFA">
        <w:rPr>
          <w:color w:val="000000"/>
        </w:rPr>
        <w:t>voyait aussi l’é</w:t>
      </w:r>
      <w:r>
        <w:rPr>
          <w:color w:val="000000"/>
        </w:rPr>
        <w:t>tatisation de l’assurance-auto</w:t>
      </w:r>
      <w:r w:rsidRPr="00F72DFA">
        <w:rPr>
          <w:color w:val="000000"/>
        </w:rPr>
        <w:t>mobile. Or le Ministre de la consommation, Lise Fayette, ne nous propose qu’une réforme</w:t>
      </w:r>
      <w:r w:rsidRPr="00F72DFA">
        <w:rPr>
          <w:color w:val="000000"/>
        </w:rPr>
        <w:t>t</w:t>
      </w:r>
      <w:r w:rsidRPr="00F72DFA">
        <w:rPr>
          <w:color w:val="000000"/>
        </w:rPr>
        <w:t>te : les coûts de l’assurance-automobile ne seront guère diminués et l’entreprise privée continuera d’y participer. On le voit donc : la pr</w:t>
      </w:r>
      <w:r w:rsidRPr="00F72DFA">
        <w:rPr>
          <w:color w:val="000000"/>
        </w:rPr>
        <w:t>u</w:t>
      </w:r>
      <w:r w:rsidRPr="00F72DFA">
        <w:rPr>
          <w:color w:val="000000"/>
        </w:rPr>
        <w:t>dente politique du P.Q. ne peut conduire à une réelle planification économique du Québec dans la mesure où elle respecte un système économique contrôlé en grande partie par l’étranger.</w:t>
      </w:r>
    </w:p>
    <w:p w14:paraId="40221E05" w14:textId="77777777" w:rsidR="008E602B" w:rsidRPr="00F72DFA" w:rsidRDefault="008E602B" w:rsidP="008E602B">
      <w:pPr>
        <w:spacing w:before="120" w:after="120"/>
        <w:jc w:val="both"/>
      </w:pPr>
      <w:r w:rsidRPr="00F72DFA">
        <w:rPr>
          <w:color w:val="000000"/>
        </w:rPr>
        <w:t>Le Parti québécois surestime beaucoup les possibilités de l’État. C’est au nom de cet État « providentiel » qu’il balaie du revers de la main la question que pose la planification d’une économie sous contrôle étranger. La souveraineté politique est posée comme un pr</w:t>
      </w:r>
      <w:r w:rsidRPr="00F72DFA">
        <w:rPr>
          <w:color w:val="000000"/>
        </w:rPr>
        <w:t>é</w:t>
      </w:r>
      <w:r w:rsidRPr="00F72DFA">
        <w:rPr>
          <w:color w:val="000000"/>
        </w:rPr>
        <w:t xml:space="preserve">alable à la résolution de toutes ces questions : c’est </w:t>
      </w:r>
      <w:r w:rsidRPr="00F72DFA">
        <w:rPr>
          <w:i/>
          <w:iCs/>
          <w:color w:val="000000"/>
        </w:rPr>
        <w:t>la</w:t>
      </w:r>
      <w:r w:rsidRPr="00F72DFA">
        <w:rPr>
          <w:color w:val="000000"/>
        </w:rPr>
        <w:t xml:space="preserve"> solution. La planification promise dans le programme du P.Q. est donc reportée à un plus tard incertain et est dorénavant remplacée par la consultation et la concertation.</w:t>
      </w:r>
    </w:p>
    <w:p w14:paraId="77E675E9" w14:textId="77777777" w:rsidR="008E602B" w:rsidRPr="00F72DFA" w:rsidRDefault="008E602B" w:rsidP="008E602B">
      <w:pPr>
        <w:spacing w:before="120" w:after="120"/>
        <w:jc w:val="both"/>
      </w:pPr>
      <w:r w:rsidRPr="00F72DFA">
        <w:rPr>
          <w:color w:val="000000"/>
        </w:rPr>
        <w:t>Toutefois, admettons, pour fins d’analyse, que le programme p</w:t>
      </w:r>
      <w:r w:rsidRPr="00F72DFA">
        <w:rPr>
          <w:color w:val="000000"/>
        </w:rPr>
        <w:t>é</w:t>
      </w:r>
      <w:r w:rsidRPr="00F72DFA">
        <w:rPr>
          <w:color w:val="000000"/>
        </w:rPr>
        <w:t>quiste s’inspire de l’aile droite du courant social-démocrate, tout en étant structuré par le nationalisme. Mais les partis sociaux-démocrates s’appuient sur les syndicats pour conquérir</w:t>
      </w:r>
      <w:r>
        <w:rPr>
          <w:color w:val="000000"/>
        </w:rPr>
        <w:t xml:space="preserve"> [232] </w:t>
      </w:r>
      <w:r w:rsidRPr="00F72DFA">
        <w:rPr>
          <w:color w:val="000000"/>
        </w:rPr>
        <w:t>le gouvernement : ils en sont le pendant politique, continuant les luttes syndicales sous une autre forme : le réformisme économique des syndicats est ainsi co</w:t>
      </w:r>
      <w:r w:rsidRPr="00F72DFA">
        <w:rPr>
          <w:color w:val="000000"/>
        </w:rPr>
        <w:t>m</w:t>
      </w:r>
      <w:r w:rsidRPr="00F72DFA">
        <w:rPr>
          <w:color w:val="000000"/>
        </w:rPr>
        <w:t>plété au niveau proprement politique. Or le P.Q. n’est absolument pas lié organiquement aux syndicats. De plus, lors même qu’il était dans l’opposition, il se situait de façon oly</w:t>
      </w:r>
      <w:r w:rsidRPr="00F72DFA">
        <w:rPr>
          <w:color w:val="000000"/>
        </w:rPr>
        <w:t>m</w:t>
      </w:r>
      <w:r w:rsidRPr="00F72DFA">
        <w:rPr>
          <w:color w:val="000000"/>
        </w:rPr>
        <w:t>pienne au-dessus de la mêlée, distribuant les blâmes à gauche et à droite, critiquant le radicalisme des syndicats et de la partie patronale, appelant les uns et les autres au compromis et à la conciliati</w:t>
      </w:r>
      <w:r>
        <w:rPr>
          <w:color w:val="000000"/>
        </w:rPr>
        <w:t>on. Un parti réellement social-</w:t>
      </w:r>
      <w:r w:rsidRPr="00F72DFA">
        <w:rPr>
          <w:color w:val="000000"/>
        </w:rPr>
        <w:t>démocrate, lorsqu’il est minoritaire au gouve</w:t>
      </w:r>
      <w:r w:rsidRPr="00F72DFA">
        <w:rPr>
          <w:color w:val="000000"/>
        </w:rPr>
        <w:t>r</w:t>
      </w:r>
      <w:r w:rsidRPr="00F72DFA">
        <w:rPr>
          <w:color w:val="000000"/>
        </w:rPr>
        <w:t>nement, fait habituellement siennes les revendications syndicales. Lorsqu’il gagne les élections, il cherche à se démarquer des syndicats tout en s’y reliant et œuvre à convaincre la bourgeoisie d’accepter une politique réformiste quoique bourgeoise. Il peut, pour des raisons éc</w:t>
      </w:r>
      <w:r w:rsidRPr="00F72DFA">
        <w:rPr>
          <w:color w:val="000000"/>
        </w:rPr>
        <w:t>o</w:t>
      </w:r>
      <w:r w:rsidRPr="00F72DFA">
        <w:rPr>
          <w:color w:val="000000"/>
        </w:rPr>
        <w:t>nomiques sérieuses ou pour des motifs électoraux fondamentaux, s’opposer aux luttes syndicales et briser des grèves comme l’a encore démontré l’ex-gouvemement Barrett. Mais, habituellement, et contra</w:t>
      </w:r>
      <w:r w:rsidRPr="00F72DFA">
        <w:rPr>
          <w:color w:val="000000"/>
        </w:rPr>
        <w:t>i</w:t>
      </w:r>
      <w:r w:rsidRPr="00F72DFA">
        <w:rPr>
          <w:color w:val="000000"/>
        </w:rPr>
        <w:t>rement au P.Q., les partis sociaux-démocrates défendent les syndicats lorsqu’ils sont dans l’opposition et se montrent reconnaissants s’ils atteignent le pouvoir.</w:t>
      </w:r>
    </w:p>
    <w:p w14:paraId="5F467284" w14:textId="77777777" w:rsidR="008E602B" w:rsidRPr="00F72DFA" w:rsidRDefault="008E602B" w:rsidP="008E602B">
      <w:pPr>
        <w:spacing w:before="120" w:after="120"/>
        <w:jc w:val="both"/>
      </w:pPr>
      <w:r w:rsidRPr="00F72DFA">
        <w:rPr>
          <w:color w:val="000000"/>
        </w:rPr>
        <w:t>Le P.Q. prend très au sérieux son rôle de médiateur. Il a convoqué les représentants syndicaux et ceux de la bourgeoisie à une réunion d’information mutuelle qui était orientée par des documents « neutres » dont le garant était évidemment l’État dans sa belle « objectivité ». La F</w:t>
      </w:r>
      <w:r>
        <w:rPr>
          <w:color w:val="000000"/>
        </w:rPr>
        <w:t>.T.Q. a accepté presqu’immédia</w:t>
      </w:r>
      <w:r w:rsidRPr="00F72DFA">
        <w:rPr>
          <w:color w:val="000000"/>
        </w:rPr>
        <w:t>tement de partic</w:t>
      </w:r>
      <w:r w:rsidRPr="00F72DFA">
        <w:rPr>
          <w:color w:val="000000"/>
        </w:rPr>
        <w:t>i</w:t>
      </w:r>
      <w:r w:rsidRPr="00F72DFA">
        <w:rPr>
          <w:color w:val="000000"/>
        </w:rPr>
        <w:t>per à ces “États généraux”. Mais il faut bien savoir ce qu’est la F.T.Q. : le bureau de publicité des sections québécoises des unions internationales et canadi</w:t>
      </w:r>
      <w:r w:rsidRPr="002F1A55">
        <w:rPr>
          <w:i/>
          <w:color w:val="000000"/>
        </w:rPr>
        <w:t>a</w:t>
      </w:r>
      <w:r w:rsidRPr="00F72DFA">
        <w:rPr>
          <w:color w:val="000000"/>
        </w:rPr>
        <w:t>ns. Le véritable pouvoir, en termes de rev</w:t>
      </w:r>
      <w:r w:rsidRPr="00F72DFA">
        <w:rPr>
          <w:color w:val="000000"/>
        </w:rPr>
        <w:t>e</w:t>
      </w:r>
      <w:r w:rsidRPr="00F72DFA">
        <w:rPr>
          <w:color w:val="000000"/>
        </w:rPr>
        <w:t xml:space="preserve">nus financiers et d’organisation bureaucratique (les permanents), est aux mains de ces unions. Somme toute la F.T.Q. est constituée de quelques individus dont la tête pensante et dirigeante est maintenant le péquiste et </w:t>
      </w:r>
      <w:r w:rsidRPr="002F1A55">
        <w:rPr>
          <w:i/>
          <w:color w:val="000000"/>
        </w:rPr>
        <w:t>labor boss</w:t>
      </w:r>
      <w:r w:rsidRPr="00F72DFA">
        <w:rPr>
          <w:color w:val="000000"/>
        </w:rPr>
        <w:t xml:space="preserve"> Gérin-Lajoie, directeur du district 5 des Méta</w:t>
      </w:r>
      <w:r w:rsidRPr="00F72DFA">
        <w:rPr>
          <w:color w:val="000000"/>
        </w:rPr>
        <w:t>l</w:t>
      </w:r>
      <w:r w:rsidRPr="00F72DFA">
        <w:rPr>
          <w:color w:val="000000"/>
        </w:rPr>
        <w:t>lurgistes unis d’Amérique. Avant la Commission Cliché, il existait, pour des motifs et des intérêts que j’ignore, une union quasi-sacrée entre Desjardins (alors directeur général du Conseil des Métiers),</w:t>
      </w:r>
      <w:r>
        <w:rPr>
          <w:color w:val="000000"/>
        </w:rPr>
        <w:t xml:space="preserve"> [233]</w:t>
      </w:r>
      <w:r w:rsidRPr="00F72DFA">
        <w:rPr>
          <w:color w:val="000000"/>
        </w:rPr>
        <w:t xml:space="preserve"> Brûlé (alors directeur général de la section québécoise du Sy</w:t>
      </w:r>
      <w:r w:rsidRPr="00F72DFA">
        <w:rPr>
          <w:color w:val="000000"/>
        </w:rPr>
        <w:t>n</w:t>
      </w:r>
      <w:r w:rsidRPr="00F72DFA">
        <w:rPr>
          <w:color w:val="000000"/>
        </w:rPr>
        <w:t>dicat canadien de la Fonction publique, S.C.F.P., et, maintenant, d</w:t>
      </w:r>
      <w:r w:rsidRPr="00F72DFA">
        <w:rPr>
          <w:color w:val="000000"/>
        </w:rPr>
        <w:t>i</w:t>
      </w:r>
      <w:r w:rsidRPr="00F72DFA">
        <w:rPr>
          <w:color w:val="000000"/>
        </w:rPr>
        <w:t>recteur de l’Office de la Construction), Laberge (président de la F.T.Q.) et Daoust (secrétaire de la F.T.Q.). La Commission Cliché, en démantelant l’empire de « Bédé » Desjardins, a porté un coup fatal à cette union, et la victoire du P.Q. a entraîné la F.T.Q. à refaire son un</w:t>
      </w:r>
      <w:r w:rsidRPr="00F72DFA">
        <w:rPr>
          <w:color w:val="000000"/>
        </w:rPr>
        <w:t>i</w:t>
      </w:r>
      <w:r w:rsidRPr="00F72DFA">
        <w:rPr>
          <w:color w:val="000000"/>
        </w:rPr>
        <w:t>té autour de Gérin-Lajoie.</w:t>
      </w:r>
    </w:p>
    <w:p w14:paraId="2CA409FF" w14:textId="77777777" w:rsidR="008E602B" w:rsidRPr="00F72DFA" w:rsidRDefault="008E602B" w:rsidP="008E602B">
      <w:pPr>
        <w:spacing w:before="120" w:after="120"/>
        <w:jc w:val="both"/>
      </w:pPr>
      <w:r w:rsidRPr="00F72DFA">
        <w:rPr>
          <w:color w:val="000000"/>
        </w:rPr>
        <w:t>Les discussions furent plus houleuses à la C.S.N. et à la C.E.Q. qui, finalement, allèrent à cette rencontre au sommet. Nous devons cependant avouer que le débat fut plutôt mal posé. Les directions sy</w:t>
      </w:r>
      <w:r w:rsidRPr="00F72DFA">
        <w:rPr>
          <w:color w:val="000000"/>
        </w:rPr>
        <w:t>n</w:t>
      </w:r>
      <w:r w:rsidRPr="00F72DFA">
        <w:rPr>
          <w:color w:val="000000"/>
        </w:rPr>
        <w:t>dicales défendaient la participation à ces rencontres sur des bases pour le moins confuses et ambiguës. La gauche, elle, opposait une fin de non recevoir à cette invitation gouvernementale, acceptant malheure</w:t>
      </w:r>
      <w:r w:rsidRPr="00F72DFA">
        <w:rPr>
          <w:color w:val="000000"/>
        </w:rPr>
        <w:t>u</w:t>
      </w:r>
      <w:r w:rsidRPr="00F72DFA">
        <w:rPr>
          <w:color w:val="000000"/>
        </w:rPr>
        <w:t>sement ainsi de se faire isoler et de perdre au sein des centrales synd</w:t>
      </w:r>
      <w:r w:rsidRPr="00F72DFA">
        <w:rPr>
          <w:color w:val="000000"/>
        </w:rPr>
        <w:t>i</w:t>
      </w:r>
      <w:r w:rsidRPr="00F72DFA">
        <w:rPr>
          <w:color w:val="000000"/>
        </w:rPr>
        <w:t>cales le leadership péniblement acquis depuis ’70, soit la crise d’octobre. L’issue du débat, tel qu’engagé, était facilement prévisible : la plus grande partie des appareils syndicaux et la majorité des me</w:t>
      </w:r>
      <w:r w:rsidRPr="00F72DFA">
        <w:rPr>
          <w:color w:val="000000"/>
        </w:rPr>
        <w:t>m</w:t>
      </w:r>
      <w:r w:rsidRPr="00F72DFA">
        <w:rPr>
          <w:color w:val="000000"/>
        </w:rPr>
        <w:t>bres sont des sympathisants péquistes et on leur offrait comme choix un oui confus ou un non catégorique : ils ont opté pour le premier. La gauche défendait des principes, mais elle n’avait aucune réponse concrète à opposer aux arguments de ceux qui dévoilaient les i</w:t>
      </w:r>
      <w:r w:rsidRPr="00F72DFA">
        <w:rPr>
          <w:color w:val="000000"/>
        </w:rPr>
        <w:t>n</w:t>
      </w:r>
      <w:r w:rsidRPr="00F72DFA">
        <w:rPr>
          <w:color w:val="000000"/>
        </w:rPr>
        <w:t>convénients d’une non participation (approfondissement de la division syndicale, poursuite du démantèlement de la C.S.N. et isolement du mouvement syndical dans l’opinion publique) et les avantages d’une participation (obtenir du nouveau gouvernement, comme cela l’avait été sous le gouvernement Lesage au milieu des années ’60, quelques réformes — notamment au niveau du code du travail — favorables aux travailleurs).</w:t>
      </w:r>
    </w:p>
    <w:p w14:paraId="2C203F86" w14:textId="77777777" w:rsidR="008E602B" w:rsidRPr="00F72DFA" w:rsidRDefault="008E602B" w:rsidP="008E602B">
      <w:pPr>
        <w:spacing w:before="120" w:after="120"/>
        <w:jc w:val="both"/>
      </w:pPr>
      <w:r w:rsidRPr="00F72DFA">
        <w:rPr>
          <w:color w:val="000000"/>
        </w:rPr>
        <w:t xml:space="preserve">Ces États généraux furent suivis en septembre de quatre mini-sommets économiques sur le textile, le vêtement, la chaussure et le meuble. Chacun dut prendre sa pilule. Les syndicats furent taxés d’intransigeance : les salaires versés dans les industries du vêtement sont non seulement 10 à 12 fois supérieurs à </w:t>
      </w:r>
      <w:r>
        <w:rPr>
          <w:color w:val="000000"/>
        </w:rPr>
        <w:t>ceux octroyés dans les pays sur</w:t>
      </w:r>
      <w:r w:rsidRPr="00F72DFA">
        <w:rPr>
          <w:color w:val="000000"/>
        </w:rPr>
        <w:t>exploités — notamment Taïwan, Corée du Sud et Hong Kong — mais aussi de 6% au-dessus de</w:t>
      </w:r>
      <w:r>
        <w:rPr>
          <w:color w:val="000000"/>
        </w:rPr>
        <w:t xml:space="preserve"> [234] </w:t>
      </w:r>
      <w:r w:rsidRPr="00F72DFA">
        <w:rPr>
          <w:color w:val="000000"/>
        </w:rPr>
        <w:t>ceux obtenus par le ouvriers américains. Les dirigeants syndicaux rétorquèrent que les syndicats américains verraient à aplanir cette di</w:t>
      </w:r>
      <w:r w:rsidRPr="00F72DFA">
        <w:rPr>
          <w:color w:val="000000"/>
        </w:rPr>
        <w:t>f</w:t>
      </w:r>
      <w:r w:rsidRPr="00F72DFA">
        <w:rPr>
          <w:color w:val="000000"/>
        </w:rPr>
        <w:t>férence en utilisant les gains des ouvriers québécois comme « pattern » de négociation</w:t>
      </w:r>
      <w:r>
        <w:rPr>
          <w:color w:val="000000"/>
        </w:rPr>
        <w:t> </w:t>
      </w:r>
      <w:r>
        <w:rPr>
          <w:rStyle w:val="Appelnotedebasdep"/>
        </w:rPr>
        <w:footnoteReference w:id="85"/>
      </w:r>
      <w:r w:rsidRPr="00F72DFA">
        <w:rPr>
          <w:color w:val="000000"/>
        </w:rPr>
        <w:t>. Les dir</w:t>
      </w:r>
      <w:r w:rsidRPr="00F72DFA">
        <w:rPr>
          <w:color w:val="000000"/>
        </w:rPr>
        <w:t>i</w:t>
      </w:r>
      <w:r w:rsidRPr="00F72DFA">
        <w:rPr>
          <w:color w:val="000000"/>
        </w:rPr>
        <w:t>geants des entreprises du meuble furent conviés à regrouper et à m</w:t>
      </w:r>
      <w:r w:rsidRPr="00F72DFA">
        <w:rPr>
          <w:color w:val="000000"/>
        </w:rPr>
        <w:t>o</w:t>
      </w:r>
      <w:r w:rsidRPr="00F72DFA">
        <w:rPr>
          <w:color w:val="000000"/>
        </w:rPr>
        <w:t>derniser leurs usines afin de concu</w:t>
      </w:r>
      <w:r w:rsidRPr="00F72DFA">
        <w:rPr>
          <w:color w:val="000000"/>
        </w:rPr>
        <w:t>r</w:t>
      </w:r>
      <w:r w:rsidRPr="00F72DFA">
        <w:rPr>
          <w:color w:val="000000"/>
        </w:rPr>
        <w:t>rencer les entreprises américaines mieux équipées. Le gouvernement québécois fut attaqué sur la polit</w:t>
      </w:r>
      <w:r w:rsidRPr="00F72DFA">
        <w:rPr>
          <w:color w:val="000000"/>
        </w:rPr>
        <w:t>i</w:t>
      </w:r>
      <w:r w:rsidRPr="00F72DFA">
        <w:rPr>
          <w:color w:val="000000"/>
        </w:rPr>
        <w:t>que de la Société de Développement industriel (S.D.I.) qui défavor</w:t>
      </w:r>
      <w:r w:rsidRPr="00F72DFA">
        <w:rPr>
          <w:color w:val="000000"/>
        </w:rPr>
        <w:t>i</w:t>
      </w:r>
      <w:r w:rsidRPr="00F72DFA">
        <w:rPr>
          <w:color w:val="000000"/>
        </w:rPr>
        <w:t>sait ces industries à faible taux de productivité en utilisant comme cr</w:t>
      </w:r>
      <w:r w:rsidRPr="00F72DFA">
        <w:rPr>
          <w:color w:val="000000"/>
        </w:rPr>
        <w:t>i</w:t>
      </w:r>
      <w:r w:rsidRPr="00F72DFA">
        <w:rPr>
          <w:color w:val="000000"/>
        </w:rPr>
        <w:t xml:space="preserve">tère de subvention la rentabilité moyenne de </w:t>
      </w:r>
      <w:r w:rsidRPr="00F72DFA">
        <w:rPr>
          <w:i/>
          <w:iCs/>
          <w:color w:val="000000"/>
        </w:rPr>
        <w:t>tout</w:t>
      </w:r>
      <w:r w:rsidRPr="00F72DFA">
        <w:rPr>
          <w:color w:val="000000"/>
        </w:rPr>
        <w:t xml:space="preserve"> le secteur manufa</w:t>
      </w:r>
      <w:r w:rsidRPr="00F72DFA">
        <w:rPr>
          <w:color w:val="000000"/>
        </w:rPr>
        <w:t>c</w:t>
      </w:r>
      <w:r w:rsidRPr="00F72DFA">
        <w:rPr>
          <w:color w:val="000000"/>
        </w:rPr>
        <w:t>turier. Mais, dans l’ensemble, la stratégie du Ministre Landry se rév</w:t>
      </w:r>
      <w:r w:rsidRPr="00F72DFA">
        <w:rPr>
          <w:color w:val="000000"/>
        </w:rPr>
        <w:t>é</w:t>
      </w:r>
      <w:r w:rsidRPr="00F72DFA">
        <w:rPr>
          <w:color w:val="000000"/>
        </w:rPr>
        <w:t>la fort profitable, car elle réussit aussi à faire avancer d’un autre pas les ce</w:t>
      </w:r>
      <w:r w:rsidRPr="00F72DFA">
        <w:rPr>
          <w:color w:val="000000"/>
        </w:rPr>
        <w:t>n</w:t>
      </w:r>
      <w:r w:rsidRPr="00F72DFA">
        <w:rPr>
          <w:color w:val="000000"/>
        </w:rPr>
        <w:t>trales syndicales dans la voie de la collaboration. La C.E.Q. était de facto exclue de ces mini</w:t>
      </w:r>
      <w:r>
        <w:rPr>
          <w:color w:val="000000"/>
        </w:rPr>
        <w:t>-</w:t>
      </w:r>
      <w:r w:rsidRPr="00F72DFA">
        <w:rPr>
          <w:color w:val="000000"/>
        </w:rPr>
        <w:t>sommets et la C.S.N. ne représente qu’une fraction très minoritaire des ouvriers de ces secteurs. La C.S.D., au contraire, y est fortement présente ainsi que les syndicats qui constituent l’aile droite de la F.T.Q. Il ne faut donc pas se su</w:t>
      </w:r>
      <w:r w:rsidRPr="00F72DFA">
        <w:rPr>
          <w:color w:val="000000"/>
        </w:rPr>
        <w:t>r</w:t>
      </w:r>
      <w:r w:rsidRPr="00F72DFA">
        <w:rPr>
          <w:color w:val="000000"/>
        </w:rPr>
        <w:t>prendre que les dirigeants syndicaux, y compris ceux de la C.S.N., aient si facilement accepté le huis-clos. De plus, le P.Q. réussit à créer un front commun contre Ottawa dont les politiques tarifaires favor</w:t>
      </w:r>
      <w:r w:rsidRPr="00F72DFA">
        <w:rPr>
          <w:color w:val="000000"/>
        </w:rPr>
        <w:t>i</w:t>
      </w:r>
      <w:r w:rsidRPr="00F72DFA">
        <w:rPr>
          <w:color w:val="000000"/>
        </w:rPr>
        <w:t>sent les industries lourdes, situées su</w:t>
      </w:r>
      <w:r w:rsidRPr="00F72DFA">
        <w:rPr>
          <w:color w:val="000000"/>
        </w:rPr>
        <w:t>r</w:t>
      </w:r>
      <w:r w:rsidRPr="00F72DFA">
        <w:rPr>
          <w:color w:val="000000"/>
        </w:rPr>
        <w:t>tout en Ontario, au détriment des industries légères, les syndicats se plaignant des pertes d’emploi donc du chômage qu’entraîne cette pol</w:t>
      </w:r>
      <w:r w:rsidRPr="00F72DFA">
        <w:rPr>
          <w:color w:val="000000"/>
        </w:rPr>
        <w:t>i</w:t>
      </w:r>
      <w:r w:rsidRPr="00F72DFA">
        <w:rPr>
          <w:color w:val="000000"/>
        </w:rPr>
        <w:t>tique et les dirigeants d’entreprises, de la baisse de leur volume de vente, donc de leurs profits. (Ce qui n’a pas emp</w:t>
      </w:r>
      <w:r w:rsidRPr="00F72DFA">
        <w:rPr>
          <w:color w:val="000000"/>
        </w:rPr>
        <w:t>ê</w:t>
      </w:r>
      <w:r w:rsidRPr="00F72DFA">
        <w:rPr>
          <w:color w:val="000000"/>
        </w:rPr>
        <w:t>ché les hauts-fonctionnaires du Canada de signer, quelques jours après ces mini</w:t>
      </w:r>
      <w:r>
        <w:rPr>
          <w:color w:val="000000"/>
        </w:rPr>
        <w:t>-</w:t>
      </w:r>
      <w:r w:rsidRPr="00F72DFA">
        <w:rPr>
          <w:color w:val="000000"/>
        </w:rPr>
        <w:t>sommets économiques, des ententes avec leurs vis-à-vis américains dont l’objectif est de réduire les tarifs canadiens sur six des produits du textile.)</w:t>
      </w:r>
    </w:p>
    <w:p w14:paraId="6C31C0E2" w14:textId="77777777" w:rsidR="008E602B" w:rsidRPr="00F72DFA" w:rsidRDefault="008E602B" w:rsidP="008E602B">
      <w:pPr>
        <w:spacing w:before="120" w:after="120"/>
        <w:jc w:val="both"/>
      </w:pPr>
      <w:r w:rsidRPr="00F72DFA">
        <w:rPr>
          <w:color w:val="000000"/>
        </w:rPr>
        <w:t>On peut s’attendre à des miettes, à des réformettes du gouvern</w:t>
      </w:r>
      <w:r w:rsidRPr="00F72DFA">
        <w:rPr>
          <w:color w:val="000000"/>
        </w:rPr>
        <w:t>e</w:t>
      </w:r>
      <w:r w:rsidRPr="00F72DFA">
        <w:rPr>
          <w:color w:val="000000"/>
        </w:rPr>
        <w:t>ment péquiste, mais il ne faut pas en exagérer l’importance. Le go</w:t>
      </w:r>
      <w:r w:rsidRPr="00F72DFA">
        <w:rPr>
          <w:color w:val="000000"/>
        </w:rPr>
        <w:t>u</w:t>
      </w:r>
      <w:r w:rsidRPr="00F72DFA">
        <w:rPr>
          <w:color w:val="000000"/>
        </w:rPr>
        <w:t>vernement libéral de Lesage et le gouvernement enpédiste de Barrett s’appuyaient sur une phase d’expansion du système capitaliste : le gouvernement péquiste, au contraire, barbote</w:t>
      </w:r>
      <w:r>
        <w:rPr>
          <w:color w:val="000000"/>
        </w:rPr>
        <w:t xml:space="preserve"> [235] dans une période de stag</w:t>
      </w:r>
      <w:r w:rsidRPr="00F72DFA">
        <w:rPr>
          <w:color w:val="000000"/>
        </w:rPr>
        <w:t>flation (impitoyable dialectique du mode de production capit</w:t>
      </w:r>
      <w:r w:rsidRPr="00F72DFA">
        <w:rPr>
          <w:color w:val="000000"/>
        </w:rPr>
        <w:t>a</w:t>
      </w:r>
      <w:r w:rsidRPr="00F72DFA">
        <w:rPr>
          <w:color w:val="000000"/>
        </w:rPr>
        <w:t>liste qui lie présentement l’inflation et le chômage) et le P.Q., ne vo</w:t>
      </w:r>
      <w:r w:rsidRPr="00F72DFA">
        <w:rPr>
          <w:color w:val="000000"/>
        </w:rPr>
        <w:t>u</w:t>
      </w:r>
      <w:r w:rsidRPr="00F72DFA">
        <w:rPr>
          <w:color w:val="000000"/>
        </w:rPr>
        <w:t>lant pas — que je sache — remettre en question le système capitaliste, ne peut rien contre cette crise et ses effets. Il ne peut non plus replo</w:t>
      </w:r>
      <w:r w:rsidRPr="00F72DFA">
        <w:rPr>
          <w:color w:val="000000"/>
        </w:rPr>
        <w:t>n</w:t>
      </w:r>
      <w:r w:rsidRPr="00F72DFA">
        <w:rPr>
          <w:color w:val="000000"/>
        </w:rPr>
        <w:t>ger sa main dans les poches des contribuables : le Québec a le triste honneur d’être la province canadienne dont le fa</w:t>
      </w:r>
      <w:r w:rsidRPr="00F72DFA">
        <w:rPr>
          <w:color w:val="000000"/>
        </w:rPr>
        <w:t>r</w:t>
      </w:r>
      <w:r w:rsidRPr="00F72DFA">
        <w:rPr>
          <w:color w:val="000000"/>
        </w:rPr>
        <w:t>deau fiscal est le plus lourd. On ne doit pas juger un gouvernement seulement à ses inte</w:t>
      </w:r>
      <w:r w:rsidRPr="00F72DFA">
        <w:rPr>
          <w:color w:val="000000"/>
        </w:rPr>
        <w:t>n</w:t>
      </w:r>
      <w:r w:rsidRPr="00F72DFA">
        <w:rPr>
          <w:color w:val="000000"/>
        </w:rPr>
        <w:t xml:space="preserve">tions ou à son programme : on doit aussi étudier ses </w:t>
      </w:r>
      <w:r w:rsidRPr="00F72DFA">
        <w:rPr>
          <w:i/>
          <w:iCs/>
          <w:color w:val="000000"/>
        </w:rPr>
        <w:t>moyens,</w:t>
      </w:r>
      <w:r w:rsidRPr="00F72DFA">
        <w:rPr>
          <w:color w:val="000000"/>
        </w:rPr>
        <w:t xml:space="preserve"> cond</w:t>
      </w:r>
      <w:r w:rsidRPr="00F72DFA">
        <w:rPr>
          <w:color w:val="000000"/>
        </w:rPr>
        <w:t>i</w:t>
      </w:r>
      <w:r w:rsidRPr="00F72DFA">
        <w:rPr>
          <w:color w:val="000000"/>
        </w:rPr>
        <w:t xml:space="preserve">tions évidemment essentielles à toute éventuelle </w:t>
      </w:r>
      <w:r w:rsidRPr="00F72DFA">
        <w:rPr>
          <w:i/>
          <w:iCs/>
          <w:color w:val="000000"/>
        </w:rPr>
        <w:t>r</w:t>
      </w:r>
      <w:r w:rsidRPr="00F72DFA">
        <w:rPr>
          <w:i/>
          <w:iCs/>
          <w:color w:val="000000"/>
        </w:rPr>
        <w:t>é</w:t>
      </w:r>
      <w:r w:rsidRPr="00F72DFA">
        <w:rPr>
          <w:i/>
          <w:iCs/>
          <w:color w:val="000000"/>
        </w:rPr>
        <w:t>alisation.</w:t>
      </w:r>
    </w:p>
    <w:p w14:paraId="4BC189B3" w14:textId="77777777" w:rsidR="008E602B" w:rsidRDefault="008E602B" w:rsidP="008E602B">
      <w:pPr>
        <w:spacing w:before="120" w:after="120"/>
        <w:jc w:val="both"/>
        <w:rPr>
          <w:color w:val="000000"/>
        </w:rPr>
      </w:pPr>
      <w:r w:rsidRPr="00F72DFA">
        <w:rPr>
          <w:color w:val="000000"/>
        </w:rPr>
        <w:t>Le Gouvernement a évidemment fait certaines concessions aux syndicats afin de favoriser leur collaboration. Il a retiré les accusations portées devant les tribunaux contre les centrales syndicales suite au dernier front commun. Cela supprime pour la C.S.N., la C.E.Q. et même la F.T.Q.</w:t>
      </w:r>
      <w:r>
        <w:rPr>
          <w:color w:val="000000"/>
        </w:rPr>
        <w:t> </w:t>
      </w:r>
      <w:r>
        <w:rPr>
          <w:rStyle w:val="Appelnotedebasdep"/>
        </w:rPr>
        <w:footnoteReference w:id="86"/>
      </w:r>
      <w:r w:rsidRPr="00F72DFA">
        <w:rPr>
          <w:color w:val="000000"/>
        </w:rPr>
        <w:t>, les amendes qui auraient plu, donc des inconv</w:t>
      </w:r>
      <w:r w:rsidRPr="00F72DFA">
        <w:rPr>
          <w:color w:val="000000"/>
        </w:rPr>
        <w:t>é</w:t>
      </w:r>
      <w:r w:rsidRPr="00F72DFA">
        <w:rPr>
          <w:color w:val="000000"/>
        </w:rPr>
        <w:t>nients f</w:t>
      </w:r>
      <w:r w:rsidRPr="00F72DFA">
        <w:rPr>
          <w:color w:val="000000"/>
        </w:rPr>
        <w:t>i</w:t>
      </w:r>
      <w:r w:rsidRPr="00F72DFA">
        <w:rPr>
          <w:color w:val="000000"/>
        </w:rPr>
        <w:t>nanciers certains. Il a aussi supprimé le gel des salaires dans la fon</w:t>
      </w:r>
      <w:r w:rsidRPr="00F72DFA">
        <w:rPr>
          <w:color w:val="000000"/>
        </w:rPr>
        <w:t>c</w:t>
      </w:r>
      <w:r w:rsidRPr="00F72DFA">
        <w:rPr>
          <w:color w:val="000000"/>
        </w:rPr>
        <w:t>tion publique et para-publique du Québec, donnant ainsi une jambette au gouvernement libéral de Trudeau. Il a augmenté le salaire minimum tout en l’indexant au coût de la vie. Il a enfin utilisé la fusi</w:t>
      </w:r>
      <w:r w:rsidRPr="00F72DFA">
        <w:rPr>
          <w:color w:val="000000"/>
        </w:rPr>
        <w:t>l</w:t>
      </w:r>
      <w:r w:rsidRPr="00F72DFA">
        <w:rPr>
          <w:color w:val="000000"/>
        </w:rPr>
        <w:t xml:space="preserve">lade intervenue à </w:t>
      </w:r>
      <w:r w:rsidRPr="00F72DFA">
        <w:rPr>
          <w:i/>
          <w:iCs/>
          <w:color w:val="000000"/>
        </w:rPr>
        <w:t>Robin Hood</w:t>
      </w:r>
      <w:r w:rsidRPr="00F72DFA">
        <w:rPr>
          <w:color w:val="000000"/>
        </w:rPr>
        <w:t xml:space="preserve"> pour annoncer le dépôt du bill 45 visant à amender le code du travail afin de rendre obligatoire la formule Rand — réalisant ainsi une promesse non tenue du gouvernement Bourassa au syndicat de la </w:t>
      </w:r>
      <w:r w:rsidRPr="00F72DFA">
        <w:rPr>
          <w:i/>
          <w:iCs/>
          <w:color w:val="000000"/>
        </w:rPr>
        <w:t>United Aircraft</w:t>
      </w:r>
      <w:r w:rsidRPr="00F72DFA">
        <w:rPr>
          <w:color w:val="000000"/>
        </w:rPr>
        <w:t xml:space="preserve"> (maintenant re-baptisé </w:t>
      </w:r>
      <w:r w:rsidRPr="00F72DFA">
        <w:rPr>
          <w:i/>
          <w:iCs/>
          <w:color w:val="000000"/>
        </w:rPr>
        <w:t>Pratt et Whi</w:t>
      </w:r>
      <w:r w:rsidRPr="00F72DFA">
        <w:rPr>
          <w:i/>
          <w:iCs/>
          <w:color w:val="000000"/>
        </w:rPr>
        <w:t>t</w:t>
      </w:r>
      <w:r w:rsidRPr="00F72DFA">
        <w:rPr>
          <w:i/>
          <w:iCs/>
          <w:color w:val="000000"/>
        </w:rPr>
        <w:t>ney Aircraft du Canada</w:t>
      </w:r>
      <w:r w:rsidRPr="00F72DFA">
        <w:rPr>
          <w:color w:val="000000"/>
        </w:rPr>
        <w:t>) — et afin d’interdire l’emploi de briseurs de grève durant un conflit. Ce bill a évidemment soulevé l’indignation des milieux patronaux, même s’il se situe bien en deçà des demandes syndicales, notamment de la F.T.Q. dont l’objectif premier est d’obtenir la sectorialisation des négociations, ce qui lui assurerait de facto le monopole syndical dans l’entreprise privée.</w:t>
      </w:r>
    </w:p>
    <w:p w14:paraId="5ACC6B92" w14:textId="77777777" w:rsidR="008E602B" w:rsidRPr="00F72DFA" w:rsidRDefault="008E602B" w:rsidP="008E602B">
      <w:pPr>
        <w:spacing w:before="120" w:after="120"/>
        <w:jc w:val="both"/>
      </w:pPr>
      <w:r>
        <w:t>[236]</w:t>
      </w:r>
    </w:p>
    <w:p w14:paraId="6F47AE2E" w14:textId="77777777" w:rsidR="008E602B" w:rsidRPr="00F72DFA" w:rsidRDefault="008E602B" w:rsidP="008E602B">
      <w:pPr>
        <w:spacing w:before="120" w:after="120"/>
        <w:jc w:val="both"/>
      </w:pPr>
      <w:r w:rsidRPr="00F72DFA">
        <w:rPr>
          <w:color w:val="000000"/>
        </w:rPr>
        <w:t xml:space="preserve">Au niveau de l’éducation, rien de changé. Le Ministre Morin a démontré, notamment lors de la grève de l’U.Q.A.M., qu’il se situait du côté des technocrates de l’appareil scolaire. La grève a duré quatre mois, dont trois sous le nouveau gouvernement. Pourtant les membres du S.P.U.Q. luttaient surtout pour protéger le </w:t>
      </w:r>
      <w:r w:rsidRPr="00F72DFA">
        <w:rPr>
          <w:i/>
          <w:iCs/>
          <w:color w:val="000000"/>
        </w:rPr>
        <w:t>statu quo</w:t>
      </w:r>
      <w:r w:rsidRPr="00F72DFA">
        <w:rPr>
          <w:color w:val="000000"/>
        </w:rPr>
        <w:t xml:space="preserve"> sur la répart</w:t>
      </w:r>
      <w:r w:rsidRPr="00F72DFA">
        <w:rPr>
          <w:color w:val="000000"/>
        </w:rPr>
        <w:t>i</w:t>
      </w:r>
      <w:r w:rsidRPr="00F72DFA">
        <w:rPr>
          <w:color w:val="000000"/>
        </w:rPr>
        <w:t xml:space="preserve">tion des pouvoirs entre administrateurs et professeurs, statu quo qui était </w:t>
      </w:r>
      <w:r w:rsidRPr="00F72DFA">
        <w:rPr>
          <w:i/>
          <w:iCs/>
          <w:color w:val="000000"/>
        </w:rPr>
        <w:t>en deçà</w:t>
      </w:r>
      <w:r w:rsidRPr="00F72DFA">
        <w:rPr>
          <w:color w:val="000000"/>
        </w:rPr>
        <w:t xml:space="preserve"> de ce que promettait le programme électoral du P.Q. E</w:t>
      </w:r>
      <w:r w:rsidRPr="00F72DFA">
        <w:rPr>
          <w:color w:val="000000"/>
        </w:rPr>
        <w:t>n</w:t>
      </w:r>
      <w:r w:rsidRPr="00F72DFA">
        <w:rPr>
          <w:color w:val="000000"/>
        </w:rPr>
        <w:t>levons un mois pour que le nouveau gouvernement se retrouve dans les dossiers laissés en place par son prédécesseur : il a fallu quand même deux longs mois de grève, l’annonce d’un débrayage d’une journée par des syndicats C.E.G.E.P.s de la F.N.E.Q. et un travail i</w:t>
      </w:r>
      <w:r w:rsidRPr="00F72DFA">
        <w:rPr>
          <w:color w:val="000000"/>
        </w:rPr>
        <w:t>n</w:t>
      </w:r>
      <w:r w:rsidRPr="00F72DFA">
        <w:rPr>
          <w:color w:val="000000"/>
        </w:rPr>
        <w:t>tense d’information et de lobbying au sein du P.Q. (nous avons obtenu l’appui de l’aile gauche du parti, aile qui se réduit à peu près aux 17 comtés de la région de Montréal-centre) avant que le Conseil des M</w:t>
      </w:r>
      <w:r w:rsidRPr="00F72DFA">
        <w:rPr>
          <w:color w:val="000000"/>
        </w:rPr>
        <w:t>i</w:t>
      </w:r>
      <w:r w:rsidRPr="00F72DFA">
        <w:rPr>
          <w:color w:val="000000"/>
        </w:rPr>
        <w:t>nistres penche en notre faveur</w:t>
      </w:r>
      <w:r>
        <w:rPr>
          <w:color w:val="000000"/>
        </w:rPr>
        <w:t> </w:t>
      </w:r>
      <w:r>
        <w:rPr>
          <w:rStyle w:val="Appelnotedebasdep"/>
        </w:rPr>
        <w:footnoteReference w:id="87"/>
      </w:r>
      <w:r w:rsidRPr="00F72DFA">
        <w:rPr>
          <w:color w:val="000000"/>
        </w:rPr>
        <w:t>.</w:t>
      </w:r>
    </w:p>
    <w:p w14:paraId="2BF21B5D" w14:textId="77777777" w:rsidR="008E602B" w:rsidRPr="00F72DFA" w:rsidRDefault="008E602B" w:rsidP="008E602B">
      <w:pPr>
        <w:spacing w:before="120" w:after="120"/>
        <w:jc w:val="both"/>
      </w:pPr>
      <w:r w:rsidRPr="00F72DFA">
        <w:rPr>
          <w:color w:val="000000"/>
        </w:rPr>
        <w:t>Il ne faut donc pas nier l’existence d’un courant de gauche au sein du P.Q., mais il ne faut pas non plus en surestimer l’importance. La gauche péquiste a bien compris la réalité du pouvoir lors du premier congrès qui a suivi la victoire électorale : le programme ainsi que les propositions adoptées par les congrès — notamment celle sur l’avortement — n’ont qu’une valeur indicative pour le gouvernement qui est libre de leur donner suite ou de les mettre dans le tiroir. Ce</w:t>
      </w:r>
      <w:r w:rsidRPr="00F72DFA">
        <w:rPr>
          <w:color w:val="000000"/>
        </w:rPr>
        <w:t>r</w:t>
      </w:r>
      <w:r w:rsidRPr="00F72DFA">
        <w:rPr>
          <w:color w:val="000000"/>
        </w:rPr>
        <w:t>tains représentants de la gauche péquiste se sont alors soumis : au nom du réalisme stratégique, ils défendent auprès des forces progressistes québécoises la politique actuelle du gouvernement au lieu de tenter d’orienter celui-ci vers la satisfaction des besoins des travailleurs. Ils jouent ainsi exactement le rôle que leur attribue René Lévesque. L’indépendance d’abord, ce vieux mot d’ordre éculé, sert alors de ju</w:t>
      </w:r>
      <w:r w:rsidRPr="00F72DFA">
        <w:rPr>
          <w:color w:val="000000"/>
        </w:rPr>
        <w:t>s</w:t>
      </w:r>
      <w:r w:rsidRPr="00F72DFA">
        <w:rPr>
          <w:color w:val="000000"/>
        </w:rPr>
        <w:t>tification à toutes les compromissions.</w:t>
      </w:r>
    </w:p>
    <w:p w14:paraId="021093FC" w14:textId="77777777" w:rsidR="008E602B" w:rsidRPr="00F72DFA" w:rsidRDefault="008E602B" w:rsidP="008E602B">
      <w:pPr>
        <w:spacing w:before="120" w:after="120"/>
        <w:jc w:val="both"/>
      </w:pPr>
      <w:r>
        <w:t>[237]</w:t>
      </w:r>
    </w:p>
    <w:p w14:paraId="5109CBD0" w14:textId="77777777" w:rsidR="008E602B" w:rsidRPr="00F72DFA" w:rsidRDefault="008E602B" w:rsidP="008E602B">
      <w:pPr>
        <w:spacing w:before="120" w:after="120"/>
        <w:jc w:val="both"/>
      </w:pPr>
      <w:r w:rsidRPr="00F72DFA">
        <w:rPr>
          <w:color w:val="000000"/>
        </w:rPr>
        <w:t>Au niveau financier, le gouvernement péquiste fait preuve d’un conservatisme digne de celui dont il vient de sortir la statue</w:t>
      </w:r>
      <w:r>
        <w:rPr>
          <w:color w:val="000000"/>
        </w:rPr>
        <w:t> </w:t>
      </w:r>
      <w:r>
        <w:rPr>
          <w:rStyle w:val="Appelnotedebasdep"/>
        </w:rPr>
        <w:footnoteReference w:id="88"/>
      </w:r>
      <w:r w:rsidRPr="00F72DFA">
        <w:rPr>
          <w:color w:val="000000"/>
        </w:rPr>
        <w:t>. Le nouveau gouvernement a réussi, pour la première fois depuis Duple</w:t>
      </w:r>
      <w:r w:rsidRPr="00F72DFA">
        <w:rPr>
          <w:color w:val="000000"/>
        </w:rPr>
        <w:t>s</w:t>
      </w:r>
      <w:r w:rsidRPr="00F72DFA">
        <w:rPr>
          <w:color w:val="000000"/>
        </w:rPr>
        <w:t>sis, à limiter le développement des dépenses de l’État : les patrons ont gloussé de satisfaction tandis que les centrales syndicales sont deme</w:t>
      </w:r>
      <w:r w:rsidRPr="00F72DFA">
        <w:rPr>
          <w:color w:val="000000"/>
        </w:rPr>
        <w:t>u</w:t>
      </w:r>
      <w:r w:rsidRPr="00F72DFA">
        <w:rPr>
          <w:color w:val="000000"/>
        </w:rPr>
        <w:t>rées étrangement coites</w:t>
      </w:r>
      <w:r>
        <w:rPr>
          <w:color w:val="000000"/>
        </w:rPr>
        <w:t> </w:t>
      </w:r>
      <w:r>
        <w:rPr>
          <w:rStyle w:val="Appelnotedebasdep"/>
        </w:rPr>
        <w:footnoteReference w:id="89"/>
      </w:r>
      <w:r w:rsidRPr="00F72DFA">
        <w:rPr>
          <w:color w:val="000000"/>
        </w:rPr>
        <w:t>. Le député libéral André Raynault, qui n’est pas particulièrement connu pour ses visées progressistes, a pris un plaisir certain à démontrer, dans une perspective keynésienne, qu’un tel budget ne pouvait qu’accroître le chômage dont le niveau est déjà inacceptable. Mais l’arrogant Parizeau n’a pas bronché et a justifié ainsi sa politique : il faut reconquérir la confiance des milieux fina</w:t>
      </w:r>
      <w:r w:rsidRPr="00F72DFA">
        <w:rPr>
          <w:color w:val="000000"/>
        </w:rPr>
        <w:t>n</w:t>
      </w:r>
      <w:r w:rsidRPr="00F72DFA">
        <w:rPr>
          <w:color w:val="000000"/>
        </w:rPr>
        <w:t>ciers américains et canadiens ébranlée par la victoire du 15 novembre. Le Ministre Parizeau a aussi fait la gaffe de taxer les vêtements et les souliers d’enfants, mesure qui a réussi à susciter l’unanimité contre lui : les dirigeants des manufactures de vêtements et de souliers avaient suffisamment de problèmes avant que le gouvernement ne vienne les accroître en augmentant de 8% le prix de leurs produits destinés aux enfants ; les consommateurs ne peuvent se résoudre à voir le caractère « social-démocrate » de cette taxe ; enfin les nation</w:t>
      </w:r>
      <w:r w:rsidRPr="00F72DFA">
        <w:rPr>
          <w:color w:val="000000"/>
        </w:rPr>
        <w:t>a</w:t>
      </w:r>
      <w:r w:rsidRPr="00F72DFA">
        <w:rPr>
          <w:color w:val="000000"/>
        </w:rPr>
        <w:t>listes ne comprennent pas comment cette mesure peut favoriser une politique de natalité. Le même Parizeau — celui qui fut un des concepteurs de la politique patronale dans les négociations du secteur public sous l’Union Nationale — est l’architecte de la politique go</w:t>
      </w:r>
      <w:r w:rsidRPr="00F72DFA">
        <w:rPr>
          <w:color w:val="000000"/>
        </w:rPr>
        <w:t>u</w:t>
      </w:r>
      <w:r w:rsidRPr="00F72DFA">
        <w:rPr>
          <w:color w:val="000000"/>
        </w:rPr>
        <w:t>vernementale dans les négociations à venir avec les représentants de la C.S.N., de la C.E.Q. et de la F.T.Q. Cela en promet donc de belles. De plus, afin de rendre plus harmonieuses les négociations</w:t>
      </w:r>
      <w:r>
        <w:rPr>
          <w:color w:val="000000"/>
        </w:rPr>
        <w:t xml:space="preserve"> [238]</w:t>
      </w:r>
      <w:r w:rsidRPr="00F72DFA">
        <w:rPr>
          <w:color w:val="000000"/>
        </w:rPr>
        <w:t xml:space="preserve"> dans le secteur public et para-public, le gouvernement a créé une commission d’enquête dont le représentant syndical est un pe</w:t>
      </w:r>
      <w:r w:rsidRPr="00F72DFA">
        <w:rPr>
          <w:color w:val="000000"/>
        </w:rPr>
        <w:t>r</w:t>
      </w:r>
      <w:r w:rsidRPr="00F72DFA">
        <w:rPr>
          <w:color w:val="000000"/>
        </w:rPr>
        <w:t>manent de la F.T.Q., centrale qui, décidément, partage le même lit que le gouvernement. Les négociations du secteur public et para-public, qui doivent s’ouvrir en 1979, seront donc le véritable test s</w:t>
      </w:r>
      <w:r w:rsidRPr="00F72DFA">
        <w:rPr>
          <w:color w:val="000000"/>
        </w:rPr>
        <w:t>o</w:t>
      </w:r>
      <w:r w:rsidRPr="00F72DFA">
        <w:rPr>
          <w:color w:val="000000"/>
        </w:rPr>
        <w:t>cial et du gouvernement et des centrales syndicales. Dans le rapport de forces qui les lie, il faut bien admettre que, depuis le 15 novembre dernier, celles-ci se sont affa</w:t>
      </w:r>
      <w:r w:rsidRPr="00F72DFA">
        <w:rPr>
          <w:color w:val="000000"/>
        </w:rPr>
        <w:t>i</w:t>
      </w:r>
      <w:r w:rsidRPr="00F72DFA">
        <w:rPr>
          <w:color w:val="000000"/>
        </w:rPr>
        <w:t>blies au profit de celui-là. Mais les dés ne sont pas encore lancés, et la possible fusion de la C.S.N. et de la C.E.Q. pourrait bien leur donner le souffle qu’elles sont en train de perdre.</w:t>
      </w:r>
    </w:p>
    <w:p w14:paraId="7FDCDD47" w14:textId="77777777" w:rsidR="008E602B" w:rsidRPr="00F72DFA" w:rsidRDefault="008E602B" w:rsidP="008E602B">
      <w:pPr>
        <w:spacing w:before="120" w:after="120"/>
        <w:jc w:val="both"/>
      </w:pPr>
      <w:r w:rsidRPr="00F72DFA">
        <w:rPr>
          <w:color w:val="000000"/>
        </w:rPr>
        <w:t>La dénomination « social-démocrate », même avec des guillemets, masque bien plus la réalité du Parti québécois qu’elle ne la dévoile. Nous devrions parler de nationalisme populiste. Nationaliste, le P.Q. cherche à canaliser et à reprendre à son compte les aspirations plus que séculaires du peuple québécois à la libération, aspirations qui ont marqué toute l’histoire du Québec et qui se sont exprimées bruya</w:t>
      </w:r>
      <w:r w:rsidRPr="00F72DFA">
        <w:rPr>
          <w:color w:val="000000"/>
        </w:rPr>
        <w:t>m</w:t>
      </w:r>
      <w:r w:rsidRPr="00F72DFA">
        <w:rPr>
          <w:color w:val="000000"/>
        </w:rPr>
        <w:t>ment lors des « troubles » de 37-38. Ce nationalisme diffère de celui de l’époque duplessiste qui était messianique : on voulait inonder le Canada entier de rejetons canadiens-français et convertir les « Anglais » en leur apportant notre culture supérieure, parce que fra</w:t>
      </w:r>
      <w:r w:rsidRPr="00F72DFA">
        <w:rPr>
          <w:color w:val="000000"/>
        </w:rPr>
        <w:t>n</w:t>
      </w:r>
      <w:r w:rsidRPr="00F72DFA">
        <w:rPr>
          <w:color w:val="000000"/>
        </w:rPr>
        <w:t>çaise et catholique. Il s’oppose aussi évidemment au pan-canadi</w:t>
      </w:r>
      <w:r>
        <w:rPr>
          <w:color w:val="000000"/>
        </w:rPr>
        <w:t>a</w:t>
      </w:r>
      <w:r w:rsidRPr="00F72DFA">
        <w:rPr>
          <w:color w:val="000000"/>
        </w:rPr>
        <w:t>nisme défendu par Trudeau ou par le principal actionnaire de Power Corporation. (Desmarais, bien représentatif en cela du nation</w:t>
      </w:r>
      <w:r w:rsidRPr="00F72DFA">
        <w:rPr>
          <w:color w:val="000000"/>
        </w:rPr>
        <w:t>a</w:t>
      </w:r>
      <w:r w:rsidRPr="00F72DFA">
        <w:rPr>
          <w:color w:val="000000"/>
        </w:rPr>
        <w:t>lisme des Franco-ontariens, veut que les Canadiens-français se sentent chez eux tout partout au Canada, et pour défendre son point de vue, il n’a pu trouver mieux que cet intellectuel réactionnaire et radoteur : Roger Lemelin. Il est vrai que son patriotisme correspond bien à ses intérêts : Desmarais lutte contre le « </w:t>
      </w:r>
      <w:r w:rsidRPr="00A5712D">
        <w:rPr>
          <w:i/>
          <w:color w:val="000000"/>
        </w:rPr>
        <w:t>Family Compact </w:t>
      </w:r>
      <w:r w:rsidRPr="00F72DFA">
        <w:rPr>
          <w:color w:val="000000"/>
        </w:rPr>
        <w:t>» de Toronto, non pas pour « séparer » le Québec, mais pour que le « </w:t>
      </w:r>
      <w:r w:rsidRPr="00A5712D">
        <w:rPr>
          <w:i/>
          <w:color w:val="000000"/>
        </w:rPr>
        <w:t>Family </w:t>
      </w:r>
      <w:r w:rsidRPr="00F72DFA">
        <w:rPr>
          <w:color w:val="000000"/>
        </w:rPr>
        <w:t>» lui fasse une place de choix dans le marché financier ontarien). Le nati</w:t>
      </w:r>
      <w:r w:rsidRPr="00F72DFA">
        <w:rPr>
          <w:color w:val="000000"/>
        </w:rPr>
        <w:t>o</w:t>
      </w:r>
      <w:r w:rsidRPr="00F72DFA">
        <w:rPr>
          <w:color w:val="000000"/>
        </w:rPr>
        <w:t>nalisme du Parti québécois est populiste : il veut représenter le peuple québécois dont le mythique prototype serait le Québécois moyen, tr</w:t>
      </w:r>
      <w:r w:rsidRPr="00F72DFA">
        <w:rPr>
          <w:color w:val="000000"/>
        </w:rPr>
        <w:t>a</w:t>
      </w:r>
      <w:r w:rsidRPr="00F72DFA">
        <w:rPr>
          <w:color w:val="000000"/>
        </w:rPr>
        <w:t>vailleur, dont l’ancêtre serait le folklorique coureur des bois. Le désir du</w:t>
      </w:r>
      <w:r>
        <w:rPr>
          <w:color w:val="000000"/>
        </w:rPr>
        <w:t xml:space="preserve"> [239]  </w:t>
      </w:r>
      <w:r w:rsidRPr="00F72DFA">
        <w:rPr>
          <w:color w:val="000000"/>
        </w:rPr>
        <w:t>P.Q. serait de satisfaire par des réformes les intérêts de ce Québ</w:t>
      </w:r>
      <w:r w:rsidRPr="00F72DFA">
        <w:rPr>
          <w:color w:val="000000"/>
        </w:rPr>
        <w:t>é</w:t>
      </w:r>
      <w:r w:rsidRPr="00F72DFA">
        <w:rPr>
          <w:color w:val="000000"/>
        </w:rPr>
        <w:t>cois moyen en « civilisant » le capital.</w:t>
      </w:r>
    </w:p>
    <w:p w14:paraId="5721E128" w14:textId="77777777" w:rsidR="008E602B" w:rsidRPr="00F72DFA" w:rsidRDefault="008E602B" w:rsidP="008E602B">
      <w:pPr>
        <w:spacing w:before="120" w:after="120"/>
        <w:jc w:val="both"/>
      </w:pPr>
      <w:r w:rsidRPr="00F72DFA">
        <w:rPr>
          <w:color w:val="000000"/>
        </w:rPr>
        <w:t>Ce nationalisme populiste, que représente actuellement le P.Q., coupe tout avenir à l’implantation d’un large courant social-démocrate au Québec. La domination de la nation québécoise fait que le réfo</w:t>
      </w:r>
      <w:r w:rsidRPr="00F72DFA">
        <w:rPr>
          <w:color w:val="000000"/>
        </w:rPr>
        <w:t>r</w:t>
      </w:r>
      <w:r w:rsidRPr="00F72DFA">
        <w:rPr>
          <w:color w:val="000000"/>
        </w:rPr>
        <w:t>misme — véhicul</w:t>
      </w:r>
      <w:r>
        <w:rPr>
          <w:color w:val="000000"/>
        </w:rPr>
        <w:t>é par des intellectuels-petits-</w:t>
      </w:r>
      <w:r w:rsidRPr="00F72DFA">
        <w:rPr>
          <w:color w:val="000000"/>
        </w:rPr>
        <w:t>bourgeois-progressistes tant dans les appareils idéologiques que dans les syndicats — ne peut prendre ici que la forme du nationalisme populiste. Le N.P.D. — Québec continuera donc sa survivance, composé qu’il est d’un</w:t>
      </w:r>
      <w:r>
        <w:rPr>
          <w:color w:val="000000"/>
        </w:rPr>
        <w:t>e po</w:t>
      </w:r>
      <w:r>
        <w:rPr>
          <w:color w:val="000000"/>
        </w:rPr>
        <w:t>i</w:t>
      </w:r>
      <w:r>
        <w:rPr>
          <w:color w:val="000000"/>
        </w:rPr>
        <w:t>gnée d’intellectuels cana</w:t>
      </w:r>
      <w:r w:rsidRPr="00F72DFA">
        <w:rPr>
          <w:color w:val="000000"/>
        </w:rPr>
        <w:t>diens-français coupés complètement du pe</w:t>
      </w:r>
      <w:r w:rsidRPr="00F72DFA">
        <w:rPr>
          <w:color w:val="000000"/>
        </w:rPr>
        <w:t>u</w:t>
      </w:r>
      <w:r w:rsidRPr="00F72DFA">
        <w:rPr>
          <w:color w:val="000000"/>
        </w:rPr>
        <w:t>ple québécois et d’une poignée de canadiens-anglais progressistes. De plus, la loi</w:t>
      </w:r>
      <w:r>
        <w:rPr>
          <w:color w:val="000000"/>
        </w:rPr>
        <w:t> 2, a</w:t>
      </w:r>
      <w:r w:rsidRPr="00F72DFA">
        <w:rPr>
          <w:color w:val="000000"/>
        </w:rPr>
        <w:t>doptée par l’Assemblée législative, rend illégal le f</w:t>
      </w:r>
      <w:r w:rsidRPr="00F72DFA">
        <w:rPr>
          <w:color w:val="000000"/>
        </w:rPr>
        <w:t>i</w:t>
      </w:r>
      <w:r w:rsidRPr="00F72DFA">
        <w:rPr>
          <w:color w:val="000000"/>
        </w:rPr>
        <w:t>nancement des partis politiques par des personnes morales. Evide</w:t>
      </w:r>
      <w:r w:rsidRPr="00F72DFA">
        <w:rPr>
          <w:color w:val="000000"/>
        </w:rPr>
        <w:t>m</w:t>
      </w:r>
      <w:r w:rsidRPr="00F72DFA">
        <w:rPr>
          <w:color w:val="000000"/>
        </w:rPr>
        <w:t>ment, cette loi crée des difficultés considérables à l’U.N. et, surtout, au P.L. dont le fonctionnement et les activités électorales étaient en grande partie financés par l’entreprise privée. Ils devront donc faire un pénible et très difficile recyclage pour faire face au P.Q. qui a les membres, la structure et l’expérience nécessaires dans les campagnes de financement populaire. Mais les syndicats constituent aussi des personnes morales. Et comment créer un parti social-démocrate au Québec si les syndicats ne peuvent le financer ? La loi</w:t>
      </w:r>
      <w:r>
        <w:rPr>
          <w:color w:val="000000"/>
        </w:rPr>
        <w:t> </w:t>
      </w:r>
      <w:r w:rsidRPr="00F72DFA">
        <w:rPr>
          <w:color w:val="000000"/>
        </w:rPr>
        <w:t>2 est donc une entrave supplémentaire pour les quelques uns qui s’accrochent encore au N.P.D.</w:t>
      </w:r>
    </w:p>
    <w:p w14:paraId="49C798D1" w14:textId="77777777" w:rsidR="008E602B" w:rsidRPr="00F72DFA" w:rsidRDefault="008E602B" w:rsidP="008E602B">
      <w:pPr>
        <w:spacing w:before="120" w:after="120"/>
        <w:jc w:val="both"/>
      </w:pPr>
      <w:r w:rsidRPr="00F72DFA">
        <w:rPr>
          <w:color w:val="000000"/>
        </w:rPr>
        <w:t>Mais le Parti québécois, sous l’intelligent leadership de Laurin, a fait un coup de maître en déposant le bill</w:t>
      </w:r>
      <w:r>
        <w:rPr>
          <w:color w:val="000000"/>
        </w:rPr>
        <w:t> </w:t>
      </w:r>
      <w:r w:rsidRPr="00F72DFA">
        <w:rPr>
          <w:color w:val="000000"/>
        </w:rPr>
        <w:t xml:space="preserve">1, qui amendé, deviendra par un subterfuge procédurier le bill 101, sur la langue française. </w:t>
      </w:r>
      <w:r>
        <w:rPr>
          <w:color w:val="000000"/>
        </w:rPr>
        <w:t>À</w:t>
      </w:r>
      <w:r w:rsidRPr="00F72DFA">
        <w:rPr>
          <w:color w:val="000000"/>
        </w:rPr>
        <w:t xml:space="preserve"> la fin des années</w:t>
      </w:r>
      <w:r>
        <w:rPr>
          <w:color w:val="000000"/>
        </w:rPr>
        <w:t> </w:t>
      </w:r>
      <w:r w:rsidRPr="00F72DFA">
        <w:rPr>
          <w:color w:val="000000"/>
        </w:rPr>
        <w:t>’60, l’Union Nationale, sous la direction de Bertrand, avait fait voter la loi</w:t>
      </w:r>
      <w:r>
        <w:rPr>
          <w:color w:val="000000"/>
        </w:rPr>
        <w:t> </w:t>
      </w:r>
      <w:r w:rsidRPr="00F72DFA">
        <w:rPr>
          <w:color w:val="000000"/>
        </w:rPr>
        <w:t>63 qui avait réussi à susciter contre elle des manifest</w:t>
      </w:r>
      <w:r w:rsidRPr="00F72DFA">
        <w:rPr>
          <w:color w:val="000000"/>
        </w:rPr>
        <w:t>a</w:t>
      </w:r>
      <w:r w:rsidRPr="00F72DFA">
        <w:rPr>
          <w:color w:val="000000"/>
        </w:rPr>
        <w:t>tions dans tout le Québec, dont une de plus de soixante mille partic</w:t>
      </w:r>
      <w:r w:rsidRPr="00F72DFA">
        <w:rPr>
          <w:color w:val="000000"/>
        </w:rPr>
        <w:t>i</w:t>
      </w:r>
      <w:r w:rsidRPr="00F72DFA">
        <w:rPr>
          <w:color w:val="000000"/>
        </w:rPr>
        <w:t>pants sur la colline parlementaire : la majorité des francophones faisait bloc contre cette loi. En légalisant les privilèges de la minorité angl</w:t>
      </w:r>
      <w:r w:rsidRPr="00F72DFA">
        <w:rPr>
          <w:color w:val="000000"/>
        </w:rPr>
        <w:t>o</w:t>
      </w:r>
      <w:r w:rsidRPr="00F72DFA">
        <w:rPr>
          <w:color w:val="000000"/>
        </w:rPr>
        <w:t>phone, l’U.N. espérait s’attirer les votes de celle-ci qui, non reco</w:t>
      </w:r>
      <w:r w:rsidRPr="00F72DFA">
        <w:rPr>
          <w:color w:val="000000"/>
        </w:rPr>
        <w:t>n</w:t>
      </w:r>
      <w:r w:rsidRPr="00F72DFA">
        <w:rPr>
          <w:color w:val="000000"/>
        </w:rPr>
        <w:t>naissante, maintint sa fidélité aux Libéraux. Ces derniers, sous la go</w:t>
      </w:r>
      <w:r w:rsidRPr="00F72DFA">
        <w:rPr>
          <w:color w:val="000000"/>
        </w:rPr>
        <w:t>u</w:t>
      </w:r>
      <w:r w:rsidRPr="00F72DFA">
        <w:rPr>
          <w:color w:val="000000"/>
        </w:rPr>
        <w:t>verne de Bourassa, firent adopter la loi 22 qui ne réussit</w:t>
      </w:r>
      <w:r>
        <w:rPr>
          <w:color w:val="000000"/>
        </w:rPr>
        <w:t xml:space="preserve"> [240] </w:t>
      </w:r>
      <w:r w:rsidRPr="00F72DFA">
        <w:rPr>
          <w:color w:val="000000"/>
        </w:rPr>
        <w:t>qu’à susciter l’hostilité dans les deux camps : la majorité dominée la tro</w:t>
      </w:r>
      <w:r w:rsidRPr="00F72DFA">
        <w:rPr>
          <w:color w:val="000000"/>
        </w:rPr>
        <w:t>u</w:t>
      </w:r>
      <w:r w:rsidRPr="00F72DFA">
        <w:rPr>
          <w:color w:val="000000"/>
        </w:rPr>
        <w:t>vant trop conciliante et la minorité dominante, trop pointilleuse. Avec le bill 101, tout redevint clair : une nette majorité de la comm</w:t>
      </w:r>
      <w:r w:rsidRPr="00F72DFA">
        <w:rPr>
          <w:color w:val="000000"/>
        </w:rPr>
        <w:t>u</w:t>
      </w:r>
      <w:r w:rsidRPr="00F72DFA">
        <w:rPr>
          <w:color w:val="000000"/>
        </w:rPr>
        <w:t>nauté francophone appuya fermement ce bill tandis que la communauté a</w:t>
      </w:r>
      <w:r w:rsidRPr="00F72DFA">
        <w:rPr>
          <w:color w:val="000000"/>
        </w:rPr>
        <w:t>n</w:t>
      </w:r>
      <w:r w:rsidRPr="00F72DFA">
        <w:rPr>
          <w:color w:val="000000"/>
        </w:rPr>
        <w:t>glophone chercha désespérément et agressivement à défendre ses pr</w:t>
      </w:r>
      <w:r w:rsidRPr="00F72DFA">
        <w:rPr>
          <w:color w:val="000000"/>
        </w:rPr>
        <w:t>i</w:t>
      </w:r>
      <w:r w:rsidRPr="00F72DFA">
        <w:rPr>
          <w:color w:val="000000"/>
        </w:rPr>
        <w:t>vilèges contre cette attaque</w:t>
      </w:r>
      <w:r>
        <w:rPr>
          <w:color w:val="000000"/>
        </w:rPr>
        <w:t> </w:t>
      </w:r>
      <w:r>
        <w:rPr>
          <w:rStyle w:val="Appelnotedebasdep"/>
        </w:rPr>
        <w:footnoteReference w:id="90"/>
      </w:r>
      <w:r w:rsidRPr="00F72DFA">
        <w:rPr>
          <w:color w:val="000000"/>
        </w:rPr>
        <w:t>.</w:t>
      </w:r>
    </w:p>
    <w:p w14:paraId="093E693D" w14:textId="77777777" w:rsidR="008E602B" w:rsidRPr="00F72DFA" w:rsidRDefault="008E602B" w:rsidP="008E602B">
      <w:pPr>
        <w:spacing w:before="120" w:after="120"/>
        <w:jc w:val="both"/>
      </w:pPr>
      <w:r w:rsidRPr="00F72DFA">
        <w:rPr>
          <w:color w:val="000000"/>
        </w:rPr>
        <w:t xml:space="preserve">Les éditorialistes de presque tous les quotidiens, y compris Le </w:t>
      </w:r>
      <w:r w:rsidRPr="00F72DFA">
        <w:rPr>
          <w:i/>
          <w:iCs/>
          <w:color w:val="000000"/>
        </w:rPr>
        <w:t>D</w:t>
      </w:r>
      <w:r w:rsidRPr="00F72DFA">
        <w:rPr>
          <w:i/>
          <w:iCs/>
          <w:color w:val="000000"/>
        </w:rPr>
        <w:t>e</w:t>
      </w:r>
      <w:r w:rsidRPr="00F72DFA">
        <w:rPr>
          <w:i/>
          <w:iCs/>
          <w:color w:val="000000"/>
        </w:rPr>
        <w:t>voir,</w:t>
      </w:r>
      <w:r w:rsidRPr="00F72DFA">
        <w:rPr>
          <w:color w:val="000000"/>
        </w:rPr>
        <w:t xml:space="preserve"> défendirent avec intransigeance les « droits » de la minorité d</w:t>
      </w:r>
      <w:r w:rsidRPr="00F72DFA">
        <w:rPr>
          <w:color w:val="000000"/>
        </w:rPr>
        <w:t>o</w:t>
      </w:r>
      <w:r w:rsidRPr="00F72DFA">
        <w:rPr>
          <w:color w:val="000000"/>
        </w:rPr>
        <w:t>minante, ce qui les isolèrent : la majorité de la communauté franc</w:t>
      </w:r>
      <w:r w:rsidRPr="00F72DFA">
        <w:rPr>
          <w:color w:val="000000"/>
        </w:rPr>
        <w:t>o</w:t>
      </w:r>
      <w:r w:rsidRPr="00F72DFA">
        <w:rPr>
          <w:color w:val="000000"/>
        </w:rPr>
        <w:t>phone épaulait le P.Q. sur la question de la langue</w:t>
      </w:r>
      <w:r>
        <w:rPr>
          <w:color w:val="000000"/>
        </w:rPr>
        <w:t> </w:t>
      </w:r>
      <w:r>
        <w:rPr>
          <w:rStyle w:val="Appelnotedebasdep"/>
        </w:rPr>
        <w:footnoteReference w:id="91"/>
      </w:r>
      <w:r w:rsidRPr="00F72DFA">
        <w:rPr>
          <w:color w:val="000000"/>
        </w:rPr>
        <w:t>. L’Union Nati</w:t>
      </w:r>
      <w:r w:rsidRPr="00F72DFA">
        <w:rPr>
          <w:color w:val="000000"/>
        </w:rPr>
        <w:t>o</w:t>
      </w:r>
      <w:r w:rsidRPr="00F72DFA">
        <w:rPr>
          <w:color w:val="000000"/>
        </w:rPr>
        <w:t>nale, sous le leadership du démagogue Biron, tint un discours incoh</w:t>
      </w:r>
      <w:r w:rsidRPr="00F72DFA">
        <w:rPr>
          <w:color w:val="000000"/>
        </w:rPr>
        <w:t>é</w:t>
      </w:r>
      <w:r w:rsidRPr="00F72DFA">
        <w:rPr>
          <w:color w:val="000000"/>
        </w:rPr>
        <w:t>rent qui cherchait à satisfaire tout un chacun. Le Parti Libéral du Qu</w:t>
      </w:r>
      <w:r w:rsidRPr="00F72DFA">
        <w:rPr>
          <w:color w:val="000000"/>
        </w:rPr>
        <w:t>é</w:t>
      </w:r>
      <w:r w:rsidRPr="00F72DFA">
        <w:rPr>
          <w:color w:val="000000"/>
        </w:rPr>
        <w:t>bec, pour sa part, critiqua le bill</w:t>
      </w:r>
      <w:r>
        <w:rPr>
          <w:color w:val="000000"/>
        </w:rPr>
        <w:t> </w:t>
      </w:r>
      <w:r w:rsidRPr="00F72DFA">
        <w:rPr>
          <w:color w:val="000000"/>
        </w:rPr>
        <w:t>101 au nom des mesures « incitatives » que contenaient la loi</w:t>
      </w:r>
      <w:r>
        <w:rPr>
          <w:color w:val="000000"/>
        </w:rPr>
        <w:t> </w:t>
      </w:r>
      <w:r w:rsidRPr="00F72DFA">
        <w:rPr>
          <w:color w:val="000000"/>
        </w:rPr>
        <w:t>22 et se fit ainsi le porte-parole de l’aile conc</w:t>
      </w:r>
      <w:r w:rsidRPr="00F72DFA">
        <w:rPr>
          <w:color w:val="000000"/>
        </w:rPr>
        <w:t>i</w:t>
      </w:r>
      <w:r w:rsidRPr="00F72DFA">
        <w:rPr>
          <w:color w:val="000000"/>
        </w:rPr>
        <w:t>liatrice de la minorité anglophone.</w:t>
      </w:r>
    </w:p>
    <w:p w14:paraId="3A57FE6F" w14:textId="77777777" w:rsidR="008E602B" w:rsidRPr="00F72DFA" w:rsidRDefault="008E602B" w:rsidP="008E602B">
      <w:pPr>
        <w:spacing w:before="120" w:after="120"/>
        <w:jc w:val="both"/>
      </w:pPr>
      <w:r w:rsidRPr="00F72DFA">
        <w:rPr>
          <w:color w:val="000000"/>
        </w:rPr>
        <w:t>Le bill</w:t>
      </w:r>
      <w:r>
        <w:rPr>
          <w:color w:val="000000"/>
        </w:rPr>
        <w:t> </w:t>
      </w:r>
      <w:r w:rsidRPr="00F72DFA">
        <w:rPr>
          <w:color w:val="000000"/>
        </w:rPr>
        <w:t>101 est donc devenu loi. Les principales Commissions sc</w:t>
      </w:r>
      <w:r w:rsidRPr="00F72DFA">
        <w:rPr>
          <w:color w:val="000000"/>
        </w:rPr>
        <w:t>o</w:t>
      </w:r>
      <w:r w:rsidRPr="00F72DFA">
        <w:rPr>
          <w:color w:val="000000"/>
        </w:rPr>
        <w:t>laires protestantes ainsi que les sections anglaises des Commissions scolaires catholiques ont décidé de défier la loi. Le Ministre de l’Éducation, Me Jacques-Yvan Morin, a annoncé que les Commi</w:t>
      </w:r>
      <w:r w:rsidRPr="00F72DFA">
        <w:rPr>
          <w:color w:val="000000"/>
        </w:rPr>
        <w:t>s</w:t>
      </w:r>
      <w:r w:rsidRPr="00F72DFA">
        <w:rPr>
          <w:color w:val="000000"/>
        </w:rPr>
        <w:t>sions scolaires ne seraient pas financées pour les enfants illégalement inscrits et que ceux-ci ne verraient pas leurs diplômes sanctionnés par le Ministère. Evidemment, les milieux anglophones peuvent facil</w:t>
      </w:r>
      <w:r w:rsidRPr="00F72DFA">
        <w:rPr>
          <w:color w:val="000000"/>
        </w:rPr>
        <w:t>e</w:t>
      </w:r>
      <w:r w:rsidRPr="00F72DFA">
        <w:rPr>
          <w:color w:val="000000"/>
        </w:rPr>
        <w:t>ment trouver le financement et les subterfuges légaux pour pallier à la première mesure de représailles ou encore ils peuvent accepter une baisse temporaire de la qualité de l’enseignement par l’accroissement du nombre d’élèves par classe ou par l’existence de classes non h</w:t>
      </w:r>
      <w:r w:rsidRPr="00F72DFA">
        <w:rPr>
          <w:color w:val="000000"/>
        </w:rPr>
        <w:t>o</w:t>
      </w:r>
      <w:r w:rsidRPr="00F72DFA">
        <w:rPr>
          <w:color w:val="000000"/>
        </w:rPr>
        <w:t>mogènes au niveau de la maîtrise de la langue. La seconde mesure de représailles est encore plus anodine dans la mesure où la loi</w:t>
      </w:r>
      <w:r>
        <w:rPr>
          <w:color w:val="000000"/>
        </w:rPr>
        <w:t> </w:t>
      </w:r>
      <w:r w:rsidRPr="00F72DFA">
        <w:rPr>
          <w:color w:val="000000"/>
        </w:rPr>
        <w:t>101 ne s’appliquant pas aux C.E.G.E.P.s et Universités, ceux-ci pour</w:t>
      </w:r>
      <w:r>
        <w:rPr>
          <w:color w:val="000000"/>
        </w:rPr>
        <w:t xml:space="preserve"> [241] </w:t>
      </w:r>
      <w:r w:rsidRPr="00F72DFA">
        <w:rPr>
          <w:color w:val="000000"/>
        </w:rPr>
        <w:t>ront facilement accepter les enfants illégalement inscrits au prima</w:t>
      </w:r>
      <w:r w:rsidRPr="00F72DFA">
        <w:rPr>
          <w:color w:val="000000"/>
        </w:rPr>
        <w:t>i</w:t>
      </w:r>
      <w:r w:rsidRPr="00F72DFA">
        <w:rPr>
          <w:color w:val="000000"/>
        </w:rPr>
        <w:t>re ou au secondaire même si leurs diplômes ne sont pas tamponnés par le Ministère. Le Gouvernement aurait pu adopter des mesures plus sév</w:t>
      </w:r>
      <w:r w:rsidRPr="00F72DFA">
        <w:rPr>
          <w:color w:val="000000"/>
        </w:rPr>
        <w:t>è</w:t>
      </w:r>
      <w:r w:rsidRPr="00F72DFA">
        <w:rPr>
          <w:color w:val="000000"/>
        </w:rPr>
        <w:t>res, dont la suppression totale des subventions pour les milieux qui préconisent l’illégalité. Mais il préfère la guerre d’usure à une escal</w:t>
      </w:r>
      <w:r w:rsidRPr="00F72DFA">
        <w:rPr>
          <w:color w:val="000000"/>
        </w:rPr>
        <w:t>a</w:t>
      </w:r>
      <w:r w:rsidRPr="00F72DFA">
        <w:rPr>
          <w:color w:val="000000"/>
        </w:rPr>
        <w:t>de dont il craint de ne pouvoir maîtriser le déroulement.</w:t>
      </w:r>
    </w:p>
    <w:p w14:paraId="5CC8C7C8" w14:textId="77777777" w:rsidR="008E602B" w:rsidRDefault="008E602B" w:rsidP="008E602B">
      <w:pPr>
        <w:spacing w:before="120" w:after="120"/>
        <w:jc w:val="both"/>
        <w:rPr>
          <w:color w:val="000000"/>
        </w:rPr>
      </w:pPr>
      <w:r w:rsidRPr="00F72DFA">
        <w:rPr>
          <w:color w:val="000000"/>
        </w:rPr>
        <w:t>Le gouvernement Trudeau est sur la défensive : il redoute d’apporter l’eau au moulin souverainiste en attaquant la constitutio</w:t>
      </w:r>
      <w:r w:rsidRPr="00F72DFA">
        <w:rPr>
          <w:color w:val="000000"/>
        </w:rPr>
        <w:t>n</w:t>
      </w:r>
      <w:r w:rsidRPr="00F72DFA">
        <w:rPr>
          <w:color w:val="000000"/>
        </w:rPr>
        <w:t>nalité de cette loi devant les tribunaux et, encore plus, en utilisant ses pouvoirs législatifs pour la désavouer. Il demande aux citoyens angl</w:t>
      </w:r>
      <w:r w:rsidRPr="00F72DFA">
        <w:rPr>
          <w:color w:val="000000"/>
        </w:rPr>
        <w:t>o</w:t>
      </w:r>
      <w:r w:rsidRPr="00F72DFA">
        <w:rPr>
          <w:color w:val="000000"/>
        </w:rPr>
        <w:t>phones du Québec de respecter la loi et d’en appeler, eux-mêmes, de sa constitutionnalité devant les tribunaux. Il s’est même déclaré prêt à reconnaître, par l’intermédiaire d’un amendement constitutionnel, les limites, passagères espère-t-il, à la liberté de choix des écoles par les parents au Québec. La puissante minorité anglophone du Québec s’est alors sentie délaissée par son protecteur fédéral</w:t>
      </w:r>
      <w:r>
        <w:rPr>
          <w:color w:val="000000"/>
        </w:rPr>
        <w:t> </w:t>
      </w:r>
      <w:r>
        <w:rPr>
          <w:rStyle w:val="Appelnotedebasdep"/>
        </w:rPr>
        <w:footnoteReference w:id="92"/>
      </w:r>
      <w:r w:rsidRPr="00F72DFA">
        <w:rPr>
          <w:color w:val="000000"/>
        </w:rPr>
        <w:t>. Le gouvernement péquiste a refusé cette offre du gouvernement canadien, même si elle lui faisait plaisir : le P.Q. est prêt à négocier, dossier par dossier, la souveraineté-association, mais il refuse évidemment que cette nég</w:t>
      </w:r>
      <w:r w:rsidRPr="00F72DFA">
        <w:rPr>
          <w:color w:val="000000"/>
        </w:rPr>
        <w:t>o</w:t>
      </w:r>
      <w:r w:rsidRPr="00F72DFA">
        <w:rPr>
          <w:color w:val="000000"/>
        </w:rPr>
        <w:t>ciation commence par un secteur traditionnellement de juridiction provinciale. Les autres provinces canadi</w:t>
      </w:r>
      <w:r>
        <w:rPr>
          <w:color w:val="000000"/>
        </w:rPr>
        <w:t>e</w:t>
      </w:r>
      <w:r w:rsidRPr="00F72DFA">
        <w:rPr>
          <w:color w:val="000000"/>
        </w:rPr>
        <w:t>nnes dandinent sur des cha</w:t>
      </w:r>
      <w:r w:rsidRPr="00F72DFA">
        <w:rPr>
          <w:color w:val="000000"/>
        </w:rPr>
        <w:t>r</w:t>
      </w:r>
      <w:r w:rsidRPr="00F72DFA">
        <w:rPr>
          <w:color w:val="000000"/>
        </w:rPr>
        <w:t>bons ardents : elles avaient refusé la clause de réciprocité du P.Q. par laquelle les immigrants canadiens au Québec auraient pu envoyer leurs enfants à l’école anglaise si les nôtres avaient obtenu les mêmes privilèges dans les neuf autres provinces ; elles hésitent maintenant à entériner la proposition fédérale qui rendrait constitutionnel le droit des francophones à l’école française dans les provinces anglophones. Pourquoi se préoccuperaient-elles des minorités francophones alors que — hormis pour celles qui vivent aux frontières du Québec — elles sont en voie d’extinction ?</w:t>
      </w:r>
    </w:p>
    <w:p w14:paraId="1DA52D3C" w14:textId="77777777" w:rsidR="008E602B" w:rsidRPr="00F72DFA" w:rsidRDefault="008E602B" w:rsidP="008E602B">
      <w:pPr>
        <w:spacing w:before="120" w:after="120"/>
        <w:jc w:val="both"/>
      </w:pPr>
      <w:r>
        <w:t>[242]</w:t>
      </w:r>
    </w:p>
    <w:p w14:paraId="64C507A6" w14:textId="77777777" w:rsidR="008E602B" w:rsidRPr="00F72DFA" w:rsidRDefault="008E602B" w:rsidP="008E602B">
      <w:pPr>
        <w:spacing w:before="120" w:after="120"/>
        <w:jc w:val="both"/>
      </w:pPr>
      <w:r w:rsidRPr="00F72DFA">
        <w:rPr>
          <w:color w:val="000000"/>
        </w:rPr>
        <w:t>Il faut bien le voir : le véritable enjeu qui se profile derrière la loi</w:t>
      </w:r>
      <w:r>
        <w:rPr>
          <w:color w:val="000000"/>
        </w:rPr>
        <w:t> </w:t>
      </w:r>
      <w:r w:rsidRPr="00F72DFA">
        <w:rPr>
          <w:color w:val="000000"/>
        </w:rPr>
        <w:t>101 est le référendum sur la souveraineté politique. Le Parti qu</w:t>
      </w:r>
      <w:r w:rsidRPr="00F72DFA">
        <w:rPr>
          <w:color w:val="000000"/>
        </w:rPr>
        <w:t>é</w:t>
      </w:r>
      <w:r w:rsidRPr="00F72DFA">
        <w:rPr>
          <w:color w:val="000000"/>
        </w:rPr>
        <w:t xml:space="preserve">bécois doit convaincre la majorité des habitants du Québec de voter pour </w:t>
      </w:r>
      <w:r w:rsidRPr="00F72DFA">
        <w:rPr>
          <w:i/>
          <w:iCs/>
          <w:color w:val="000000"/>
        </w:rPr>
        <w:t>la solution</w:t>
      </w:r>
      <w:r w:rsidRPr="00F72DFA">
        <w:rPr>
          <w:color w:val="000000"/>
        </w:rPr>
        <w:t xml:space="preserve"> lors du futur référendum. Si la population du Québec — constituée aussi de 20% d’anglophones — vote contre la souvera</w:t>
      </w:r>
      <w:r w:rsidRPr="00F72DFA">
        <w:rPr>
          <w:color w:val="000000"/>
        </w:rPr>
        <w:t>i</w:t>
      </w:r>
      <w:r w:rsidRPr="00F72DFA">
        <w:rPr>
          <w:color w:val="000000"/>
        </w:rPr>
        <w:t xml:space="preserve">neté, si la </w:t>
      </w:r>
      <w:r w:rsidRPr="00F72DFA">
        <w:rPr>
          <w:i/>
          <w:iCs/>
          <w:color w:val="000000"/>
        </w:rPr>
        <w:t>très</w:t>
      </w:r>
      <w:r w:rsidRPr="00F72DFA">
        <w:rPr>
          <w:color w:val="000000"/>
        </w:rPr>
        <w:t xml:space="preserve"> grande majorité de la communauté francophone n’appuie pas ce projet, le P.Q. perdra alors la solution qui structure son programme et son parti. Evidemment, dans un tel cas, et pour calmer l’agitation sociale qui s’emparerait du Québec, la bourgeoisie </w:t>
      </w:r>
      <w:r w:rsidRPr="007D1A57">
        <w:rPr>
          <w:i/>
          <w:color w:val="000000"/>
        </w:rPr>
        <w:t>canadian</w:t>
      </w:r>
      <w:r w:rsidRPr="00F72DFA">
        <w:rPr>
          <w:color w:val="000000"/>
        </w:rPr>
        <w:t xml:space="preserve"> devra sans doute adopter des réformes constitutionnelles qui remettraient plus de pouvoirs aux mains du gouvernement du Québec.</w:t>
      </w:r>
    </w:p>
    <w:p w14:paraId="75C355A0" w14:textId="77777777" w:rsidR="008E602B" w:rsidRPr="00F72DFA" w:rsidRDefault="008E602B" w:rsidP="008E602B">
      <w:pPr>
        <w:spacing w:before="120" w:after="120"/>
        <w:jc w:val="both"/>
      </w:pPr>
      <w:r w:rsidRPr="00F72DFA">
        <w:rPr>
          <w:color w:val="000000"/>
        </w:rPr>
        <w:t>Le Parti québécois croit aussi beaucoup à la puissance de la parole. De mémoire de Québécois, on n’a jamais vu autant de Ministres et de députés s’adresser à la communauté anglophone ou prendre la parole devant des associations patronales (celles-ci sont généralement contr</w:t>
      </w:r>
      <w:r w:rsidRPr="00F72DFA">
        <w:rPr>
          <w:color w:val="000000"/>
        </w:rPr>
        <w:t>ô</w:t>
      </w:r>
      <w:r w:rsidRPr="00F72DFA">
        <w:rPr>
          <w:color w:val="000000"/>
        </w:rPr>
        <w:t xml:space="preserve">lées par les capitalistes américains ou </w:t>
      </w:r>
      <w:r w:rsidRPr="007D1A57">
        <w:rPr>
          <w:i/>
          <w:color w:val="000000"/>
        </w:rPr>
        <w:t>canadians</w:t>
      </w:r>
      <w:r w:rsidRPr="00F72DFA">
        <w:rPr>
          <w:color w:val="000000"/>
        </w:rPr>
        <w:t xml:space="preserve"> brassant des affaires au Québec). La loi 101 et le projet de souveraineté-association ne veulent que permettre l’épanouissement de la nation québécoise : ils n’auraient pas comme objectif de faire « mal » à la minorité angl</w:t>
      </w:r>
      <w:r w:rsidRPr="00F72DFA">
        <w:rPr>
          <w:color w:val="000000"/>
        </w:rPr>
        <w:t>o</w:t>
      </w:r>
      <w:r w:rsidRPr="00F72DFA">
        <w:rPr>
          <w:color w:val="000000"/>
        </w:rPr>
        <w:t>phone. Le gouvernement péquiste ne veut pas attaquer le capital am</w:t>
      </w:r>
      <w:r w:rsidRPr="00F72DFA">
        <w:rPr>
          <w:color w:val="000000"/>
        </w:rPr>
        <w:t>é</w:t>
      </w:r>
      <w:r w:rsidRPr="00F72DFA">
        <w:rPr>
          <w:color w:val="000000"/>
        </w:rPr>
        <w:t>ricain ou canadien : il ne voudrait que les « civiliser » grâce à cet outil que serait un Québec souverain politiquement. Mais la minorité dom</w:t>
      </w:r>
      <w:r w:rsidRPr="00F72DFA">
        <w:rPr>
          <w:color w:val="000000"/>
        </w:rPr>
        <w:t>i</w:t>
      </w:r>
      <w:r w:rsidRPr="00F72DFA">
        <w:rPr>
          <w:color w:val="000000"/>
        </w:rPr>
        <w:t xml:space="preserve">nante ou anglophone, qui considère ses privilèges comme des droits, ne se laisse pas bercer par des beaux discours. Et le capital américain et </w:t>
      </w:r>
      <w:r w:rsidRPr="007D1A57">
        <w:rPr>
          <w:i/>
          <w:color w:val="000000"/>
        </w:rPr>
        <w:t>canadian</w:t>
      </w:r>
      <w:r w:rsidRPr="00F72DFA">
        <w:rPr>
          <w:color w:val="000000"/>
        </w:rPr>
        <w:t xml:space="preserve"> implanté au Québec, qui a plutôt bien profité du statu quo actuel, voit d’un mauvais œil tout changement et, se jugeant très civ</w:t>
      </w:r>
      <w:r w:rsidRPr="00F72DFA">
        <w:rPr>
          <w:color w:val="000000"/>
        </w:rPr>
        <w:t>i</w:t>
      </w:r>
      <w:r w:rsidRPr="00F72DFA">
        <w:rPr>
          <w:color w:val="000000"/>
        </w:rPr>
        <w:t>lisé, s’offusque que le P.Q. puisse le considérer, même indirectement, comme un peu barbare. Les journaux, du moins ceux de langue fra</w:t>
      </w:r>
      <w:r w:rsidRPr="00F72DFA">
        <w:rPr>
          <w:color w:val="000000"/>
        </w:rPr>
        <w:t>n</w:t>
      </w:r>
      <w:r w:rsidRPr="00F72DFA">
        <w:rPr>
          <w:color w:val="000000"/>
        </w:rPr>
        <w:t>çaise, firent, durant les six premiers mois de ce gouvernement, les manchettes de ces rencontres où nos Robin Hood québécois s’adressaient aux représentants du milieu des affaires ou à ceux de la communauté anglophone. Devant le lecteur médusé, les journalistes décrivaient ces joutes oratoires et évaluaient la performance de l’orateur</w:t>
      </w:r>
      <w:r>
        <w:t xml:space="preserve"> [243]</w:t>
      </w:r>
      <w:r w:rsidRPr="00F72DFA">
        <w:rPr>
          <w:color w:val="000000"/>
        </w:rPr>
        <w:t xml:space="preserve"> selon la durée des applaudissements glaciaux et le no</w:t>
      </w:r>
      <w:r w:rsidRPr="00F72DFA">
        <w:rPr>
          <w:color w:val="000000"/>
        </w:rPr>
        <w:t>m</w:t>
      </w:r>
      <w:r w:rsidRPr="00F72DFA">
        <w:rPr>
          <w:color w:val="000000"/>
        </w:rPr>
        <w:t>bre de sourires figés.</w:t>
      </w:r>
    </w:p>
    <w:p w14:paraId="61B8D1A9" w14:textId="77777777" w:rsidR="008E602B" w:rsidRPr="00F72DFA" w:rsidRDefault="008E602B" w:rsidP="008E602B">
      <w:pPr>
        <w:spacing w:before="120" w:after="120"/>
        <w:jc w:val="both"/>
      </w:pPr>
      <w:r w:rsidRPr="00F72DFA">
        <w:rPr>
          <w:color w:val="000000"/>
        </w:rPr>
        <w:t>Notre voisin du sud préfère le statu quo. Pourquoi changer ? Mil</w:t>
      </w:r>
      <w:r w:rsidRPr="00F72DFA">
        <w:rPr>
          <w:color w:val="000000"/>
        </w:rPr>
        <w:t>i</w:t>
      </w:r>
      <w:r w:rsidRPr="00F72DFA">
        <w:rPr>
          <w:color w:val="000000"/>
        </w:rPr>
        <w:t>tairement, diplomatiquement, économiquement et culturellement, la Confédération a profité à l’impérialisme américain. Les affres de la guerre de sécession hantent son histoire : surtout, il ne veut pas de troubles à ses frontières. Le pays est calme depuis la liquidation des organisations noires révolutionnaires et les luttes étudiantes ont disp</w:t>
      </w:r>
      <w:r w:rsidRPr="00F72DFA">
        <w:rPr>
          <w:color w:val="000000"/>
        </w:rPr>
        <w:t>a</w:t>
      </w:r>
      <w:r w:rsidRPr="00F72DFA">
        <w:rPr>
          <w:color w:val="000000"/>
        </w:rPr>
        <w:t xml:space="preserve">ru avec la fin de la guerre au Vietnam ; l’Amérique latine semble sous contrôle : l’impérialisme américain préfère qu’on ne joue pas avec le feu au Québec. Il fait confiance à la bourgeoisie </w:t>
      </w:r>
      <w:r w:rsidRPr="007D1A57">
        <w:rPr>
          <w:i/>
          <w:color w:val="000000"/>
        </w:rPr>
        <w:t>canadian</w:t>
      </w:r>
      <w:r w:rsidRPr="00F72DFA">
        <w:rPr>
          <w:color w:val="000000"/>
        </w:rPr>
        <w:t xml:space="preserve"> et à son État : elle saura bien trouver une solution « raisonnable » au problème québécois. Il appuiera les initiatives </w:t>
      </w:r>
      <w:r w:rsidRPr="007D1A57">
        <w:rPr>
          <w:i/>
          <w:color w:val="000000"/>
        </w:rPr>
        <w:t>canadians</w:t>
      </w:r>
      <w:r w:rsidRPr="00F72DFA">
        <w:rPr>
          <w:color w:val="000000"/>
        </w:rPr>
        <w:t xml:space="preserve"> allant dans ce sens, espérant que l’État </w:t>
      </w:r>
      <w:r w:rsidRPr="007D1A57">
        <w:rPr>
          <w:i/>
          <w:color w:val="000000"/>
        </w:rPr>
        <w:t>canadian</w:t>
      </w:r>
      <w:r w:rsidRPr="00F72DFA">
        <w:rPr>
          <w:color w:val="000000"/>
        </w:rPr>
        <w:t xml:space="preserve"> n’aura pas à utiliser des moyens plus h</w:t>
      </w:r>
      <w:r w:rsidRPr="00F72DFA">
        <w:rPr>
          <w:color w:val="000000"/>
        </w:rPr>
        <w:t>a</w:t>
      </w:r>
      <w:r w:rsidRPr="00F72DFA">
        <w:rPr>
          <w:color w:val="000000"/>
        </w:rPr>
        <w:t>sardeux : l’impérialisme américain sait où sont ses intérêts et co</w:t>
      </w:r>
      <w:r w:rsidRPr="00F72DFA">
        <w:rPr>
          <w:color w:val="000000"/>
        </w:rPr>
        <w:t>m</w:t>
      </w:r>
      <w:r w:rsidRPr="00F72DFA">
        <w:rPr>
          <w:color w:val="000000"/>
        </w:rPr>
        <w:t xml:space="preserve">prend le rapport de forces entre l’État </w:t>
      </w:r>
      <w:r w:rsidRPr="007D1A57">
        <w:rPr>
          <w:i/>
          <w:color w:val="000000"/>
        </w:rPr>
        <w:t>canadian</w:t>
      </w:r>
      <w:r w:rsidRPr="00F72DFA">
        <w:rPr>
          <w:color w:val="000000"/>
        </w:rPr>
        <w:t xml:space="preserve"> et la nation québéco</w:t>
      </w:r>
      <w:r w:rsidRPr="00F72DFA">
        <w:rPr>
          <w:color w:val="000000"/>
        </w:rPr>
        <w:t>i</w:t>
      </w:r>
      <w:r w:rsidRPr="00F72DFA">
        <w:rPr>
          <w:color w:val="000000"/>
        </w:rPr>
        <w:t>se dirigée par le P.Q.</w:t>
      </w:r>
    </w:p>
    <w:p w14:paraId="0A502806" w14:textId="77777777" w:rsidR="008E602B" w:rsidRPr="00F72DFA" w:rsidRDefault="008E602B" w:rsidP="008E602B">
      <w:pPr>
        <w:spacing w:before="120" w:after="120"/>
        <w:jc w:val="both"/>
      </w:pPr>
      <w:r w:rsidRPr="00F72DFA">
        <w:rPr>
          <w:color w:val="000000"/>
        </w:rPr>
        <w:t xml:space="preserve">La décision se prendra donc dans la capitale </w:t>
      </w:r>
      <w:r w:rsidRPr="007D1A57">
        <w:rPr>
          <w:i/>
          <w:color w:val="000000"/>
        </w:rPr>
        <w:t>canadian</w:t>
      </w:r>
      <w:r>
        <w:rPr>
          <w:color w:val="000000"/>
        </w:rPr>
        <w:t> </w:t>
      </w:r>
      <w:r>
        <w:rPr>
          <w:rStyle w:val="Appelnotedebasdep"/>
        </w:rPr>
        <w:footnoteReference w:id="93"/>
      </w:r>
      <w:r w:rsidRPr="00F72DFA">
        <w:rPr>
          <w:color w:val="000000"/>
        </w:rPr>
        <w:t>. Car le P.Q. peut bien gagner le référendum, il est loin d’être certain que la bou</w:t>
      </w:r>
      <w:r w:rsidRPr="00F72DFA">
        <w:rPr>
          <w:color w:val="000000"/>
        </w:rPr>
        <w:t>r</w:t>
      </w:r>
      <w:r w:rsidRPr="00F72DFA">
        <w:rPr>
          <w:color w:val="000000"/>
        </w:rPr>
        <w:t xml:space="preserve">geoisie </w:t>
      </w:r>
      <w:r w:rsidRPr="007D1A57">
        <w:rPr>
          <w:i/>
          <w:color w:val="000000"/>
        </w:rPr>
        <w:t>canadian</w:t>
      </w:r>
      <w:r w:rsidRPr="00F72DFA">
        <w:rPr>
          <w:color w:val="000000"/>
        </w:rPr>
        <w:t xml:space="preserve"> condescendra à accepter la souveraineté-association. Et elle a les moyens du refus : l’armée, que nous avons eu le malheur de connaître lors des événements d’octobre 1970, et l’efficace et o</w:t>
      </w:r>
      <w:r w:rsidRPr="00F72DFA">
        <w:rPr>
          <w:color w:val="000000"/>
        </w:rPr>
        <w:t>m</w:t>
      </w:r>
      <w:r w:rsidRPr="00F72DFA">
        <w:rPr>
          <w:color w:val="000000"/>
        </w:rPr>
        <w:t xml:space="preserve">niprésente R.C.M.P. Lévesque et Parizeau contestent le bien-fondé de cette possibilité et enlèvent ainsi au peuple québécois tout moyen de contrer cette attaque. La bourgeoisie </w:t>
      </w:r>
      <w:r w:rsidRPr="007D1A57">
        <w:rPr>
          <w:i/>
          <w:color w:val="000000"/>
        </w:rPr>
        <w:t>canadian</w:t>
      </w:r>
      <w:r w:rsidRPr="00F72DFA">
        <w:rPr>
          <w:color w:val="000000"/>
        </w:rPr>
        <w:t>, disent-ils, afin de ne pas susciter une vague d’agitation sociale sans préc</w:t>
      </w:r>
      <w:r w:rsidRPr="00F72DFA">
        <w:rPr>
          <w:color w:val="000000"/>
        </w:rPr>
        <w:t>é</w:t>
      </w:r>
      <w:r w:rsidRPr="00F72DFA">
        <w:rPr>
          <w:color w:val="000000"/>
        </w:rPr>
        <w:t>dent au Québec, et compte-tenu que ses intérêts économiques seraient protégés par la formule d’association, accepterait le compromis polit</w:t>
      </w:r>
      <w:r w:rsidRPr="00F72DFA">
        <w:rPr>
          <w:color w:val="000000"/>
        </w:rPr>
        <w:t>i</w:t>
      </w:r>
      <w:r w:rsidRPr="00F72DFA">
        <w:rPr>
          <w:color w:val="000000"/>
        </w:rPr>
        <w:t>que de la</w:t>
      </w:r>
      <w:r>
        <w:rPr>
          <w:color w:val="000000"/>
        </w:rPr>
        <w:t xml:space="preserve"> [244] </w:t>
      </w:r>
      <w:r w:rsidRPr="00F72DFA">
        <w:rPr>
          <w:color w:val="000000"/>
        </w:rPr>
        <w:t>souveraineté. Peut-être : ce n’est pas certain. Pourquoi la bourgeo</w:t>
      </w:r>
      <w:r w:rsidRPr="00F72DFA">
        <w:rPr>
          <w:color w:val="000000"/>
        </w:rPr>
        <w:t>i</w:t>
      </w:r>
      <w:r w:rsidRPr="00F72DFA">
        <w:rPr>
          <w:color w:val="000000"/>
        </w:rPr>
        <w:t xml:space="preserve">sie </w:t>
      </w:r>
      <w:r w:rsidRPr="000D217E">
        <w:rPr>
          <w:i/>
          <w:color w:val="000000"/>
        </w:rPr>
        <w:t>canadian</w:t>
      </w:r>
      <w:r w:rsidRPr="00F72DFA">
        <w:rPr>
          <w:color w:val="000000"/>
        </w:rPr>
        <w:t xml:space="preserve"> n’accorderait-elle pas autant d’importance à </w:t>
      </w:r>
      <w:r w:rsidRPr="00F72DFA">
        <w:rPr>
          <w:i/>
          <w:iCs/>
          <w:color w:val="000000"/>
        </w:rPr>
        <w:t>son</w:t>
      </w:r>
      <w:r w:rsidRPr="00F72DFA">
        <w:rPr>
          <w:color w:val="000000"/>
        </w:rPr>
        <w:t xml:space="preserve"> État que le P.Q. en accorde à un éventuel État du Québec ? La bourgeoisie peut-elle séparer aussi facilement ses intérêts économ</w:t>
      </w:r>
      <w:r w:rsidRPr="00F72DFA">
        <w:rPr>
          <w:color w:val="000000"/>
        </w:rPr>
        <w:t>i</w:t>
      </w:r>
      <w:r w:rsidRPr="00F72DFA">
        <w:rPr>
          <w:color w:val="000000"/>
        </w:rPr>
        <w:t>ques de ses i</w:t>
      </w:r>
      <w:r w:rsidRPr="00F72DFA">
        <w:rPr>
          <w:color w:val="000000"/>
        </w:rPr>
        <w:t>n</w:t>
      </w:r>
      <w:r w:rsidRPr="00F72DFA">
        <w:rPr>
          <w:color w:val="000000"/>
        </w:rPr>
        <w:t>térêts étatiques ? Evidemment, si le référendum apporte une majorité de oui à la souveraineté-association, le refus armé d’Ottawa entraîn</w:t>
      </w:r>
      <w:r w:rsidRPr="00F72DFA">
        <w:rPr>
          <w:color w:val="000000"/>
        </w:rPr>
        <w:t>e</w:t>
      </w:r>
      <w:r w:rsidRPr="00F72DFA">
        <w:rPr>
          <w:color w:val="000000"/>
        </w:rPr>
        <w:t>rait des bouleversements, marqués par des grèves, des soulèvements et des attentats armés. Mais cette agitation spont</w:t>
      </w:r>
      <w:r w:rsidRPr="00F72DFA">
        <w:rPr>
          <w:color w:val="000000"/>
        </w:rPr>
        <w:t>a</w:t>
      </w:r>
      <w:r w:rsidRPr="00F72DFA">
        <w:rPr>
          <w:color w:val="000000"/>
        </w:rPr>
        <w:t xml:space="preserve">née serait laissée à elle-même, sans direction : l’État </w:t>
      </w:r>
      <w:r w:rsidRPr="000D217E">
        <w:rPr>
          <w:i/>
          <w:color w:val="000000"/>
        </w:rPr>
        <w:t>canadian</w:t>
      </w:r>
      <w:r w:rsidRPr="00F72DFA">
        <w:rPr>
          <w:color w:val="000000"/>
        </w:rPr>
        <w:t xml:space="preserve"> aura vite fait de la mater, m</w:t>
      </w:r>
      <w:r w:rsidRPr="00F72DFA">
        <w:rPr>
          <w:color w:val="000000"/>
        </w:rPr>
        <w:t>ê</w:t>
      </w:r>
      <w:r w:rsidRPr="00F72DFA">
        <w:rPr>
          <w:color w:val="000000"/>
        </w:rPr>
        <w:t>me si c’est pour une courte période, de cinq à dix ans. Le gouvern</w:t>
      </w:r>
      <w:r w:rsidRPr="00F72DFA">
        <w:rPr>
          <w:color w:val="000000"/>
        </w:rPr>
        <w:t>e</w:t>
      </w:r>
      <w:r w:rsidRPr="00F72DFA">
        <w:rPr>
          <w:color w:val="000000"/>
        </w:rPr>
        <w:t xml:space="preserve">ment </w:t>
      </w:r>
      <w:r w:rsidRPr="000D217E">
        <w:rPr>
          <w:i/>
          <w:color w:val="000000"/>
        </w:rPr>
        <w:t>canadian</w:t>
      </w:r>
      <w:r w:rsidRPr="00F72DFA">
        <w:rPr>
          <w:color w:val="000000"/>
        </w:rPr>
        <w:t xml:space="preserve"> pourrait aussi utiliser la menace de l’intervention armée afin de chercher à contraindre le gouvern</w:t>
      </w:r>
      <w:r w:rsidRPr="00F72DFA">
        <w:rPr>
          <w:color w:val="000000"/>
        </w:rPr>
        <w:t>e</w:t>
      </w:r>
      <w:r w:rsidRPr="00F72DFA">
        <w:rPr>
          <w:color w:val="000000"/>
        </w:rPr>
        <w:t>ment québécois à n</w:t>
      </w:r>
      <w:r w:rsidRPr="00F72DFA">
        <w:rPr>
          <w:color w:val="000000"/>
        </w:rPr>
        <w:t>é</w:t>
      </w:r>
      <w:r w:rsidRPr="00F72DFA">
        <w:rPr>
          <w:color w:val="000000"/>
        </w:rPr>
        <w:t>gocier une formule constitutionnelle en deçà de la souveraineté-association. Que ferait alors le P.Q. ?</w:t>
      </w:r>
      <w:r>
        <w:rPr>
          <w:color w:val="000000"/>
        </w:rPr>
        <w:t xml:space="preserve"> Conservera-</w:t>
      </w:r>
      <w:r w:rsidRPr="00F72DFA">
        <w:rPr>
          <w:color w:val="000000"/>
        </w:rPr>
        <w:t>t-il son unité que la victoire au référendum lui aurait permis de maintenir ?</w:t>
      </w:r>
    </w:p>
    <w:p w14:paraId="401C29AC" w14:textId="77777777" w:rsidR="008E602B" w:rsidRDefault="008E602B" w:rsidP="008E602B">
      <w:pPr>
        <w:spacing w:before="120" w:after="120"/>
        <w:jc w:val="both"/>
        <w:rPr>
          <w:color w:val="000000"/>
        </w:rPr>
      </w:pPr>
      <w:r w:rsidRPr="00F72DFA">
        <w:rPr>
          <w:color w:val="000000"/>
        </w:rPr>
        <w:t>Le Parti québécois a donc deux paris consécutifs à gagner : celui du référendum et celui d’après le référendum. L’avenir est donc ince</w:t>
      </w:r>
      <w:r w:rsidRPr="00F72DFA">
        <w:rPr>
          <w:color w:val="000000"/>
        </w:rPr>
        <w:t>r</w:t>
      </w:r>
      <w:r w:rsidRPr="00F72DFA">
        <w:rPr>
          <w:color w:val="000000"/>
        </w:rPr>
        <w:t>tain.</w:t>
      </w:r>
    </w:p>
    <w:p w14:paraId="13778DDE" w14:textId="77777777" w:rsidR="008E602B" w:rsidRDefault="008E602B" w:rsidP="008E602B">
      <w:pPr>
        <w:pStyle w:val="p"/>
      </w:pPr>
      <w:r>
        <w:br w:type="page"/>
        <w:t>[244]</w:t>
      </w:r>
    </w:p>
    <w:p w14:paraId="6C8A4414" w14:textId="77777777" w:rsidR="008E602B" w:rsidRPr="00E07116" w:rsidRDefault="008E602B" w:rsidP="008E602B">
      <w:pPr>
        <w:jc w:val="both"/>
      </w:pPr>
    </w:p>
    <w:p w14:paraId="0F62A995" w14:textId="77777777" w:rsidR="008E602B" w:rsidRDefault="008E602B" w:rsidP="008E602B">
      <w:pPr>
        <w:jc w:val="both"/>
      </w:pPr>
    </w:p>
    <w:p w14:paraId="57106569" w14:textId="77777777" w:rsidR="008E602B" w:rsidRPr="00E07116" w:rsidRDefault="008E602B" w:rsidP="008E602B">
      <w:pPr>
        <w:jc w:val="both"/>
      </w:pPr>
    </w:p>
    <w:p w14:paraId="2B0F5466" w14:textId="77777777" w:rsidR="008E602B" w:rsidRPr="001E6831" w:rsidRDefault="008E602B" w:rsidP="008E602B">
      <w:pPr>
        <w:ind w:firstLine="0"/>
        <w:jc w:val="center"/>
        <w:rPr>
          <w:sz w:val="24"/>
        </w:rPr>
      </w:pPr>
      <w:bookmarkStart w:id="30" w:name="Chance_au_coureur_pt_VI_3"/>
      <w:r w:rsidRPr="001E6831">
        <w:rPr>
          <w:sz w:val="36"/>
        </w:rPr>
        <w:t>La chance au coureur.</w:t>
      </w:r>
      <w:r w:rsidRPr="001E6831">
        <w:rPr>
          <w:sz w:val="36"/>
        </w:rPr>
        <w:br/>
      </w:r>
      <w:r w:rsidRPr="001E6831">
        <w:rPr>
          <w:i/>
          <w:sz w:val="24"/>
        </w:rPr>
        <w:t>Bilan de l’action du Gouvern</w:t>
      </w:r>
      <w:r w:rsidRPr="001E6831">
        <w:rPr>
          <w:i/>
          <w:sz w:val="24"/>
        </w:rPr>
        <w:t>e</w:t>
      </w:r>
      <w:r w:rsidRPr="001E6831">
        <w:rPr>
          <w:i/>
          <w:sz w:val="24"/>
        </w:rPr>
        <w:t>ment du Parti québécois</w:t>
      </w:r>
    </w:p>
    <w:p w14:paraId="06258C13" w14:textId="77777777" w:rsidR="008E602B" w:rsidRPr="00591DCE" w:rsidRDefault="008E602B" w:rsidP="008E602B">
      <w:pPr>
        <w:ind w:firstLine="0"/>
        <w:jc w:val="center"/>
        <w:rPr>
          <w:b/>
          <w:color w:val="000080"/>
          <w:sz w:val="24"/>
        </w:rPr>
      </w:pPr>
      <w:r>
        <w:rPr>
          <w:b/>
          <w:color w:val="000080"/>
          <w:sz w:val="24"/>
        </w:rPr>
        <w:t>Sixième p</w:t>
      </w:r>
      <w:r w:rsidRPr="00591DCE">
        <w:rPr>
          <w:b/>
          <w:color w:val="000080"/>
          <w:sz w:val="24"/>
        </w:rPr>
        <w:t>artie</w:t>
      </w:r>
    </w:p>
    <w:p w14:paraId="697B5F29" w14:textId="77777777" w:rsidR="008E602B" w:rsidRPr="00384B20" w:rsidRDefault="008E602B" w:rsidP="008E602B">
      <w:pPr>
        <w:pStyle w:val="Titreniveau1"/>
      </w:pPr>
      <w:r>
        <w:t>VI.3</w:t>
      </w:r>
    </w:p>
    <w:p w14:paraId="3CFE92D1" w14:textId="77777777" w:rsidR="008E602B" w:rsidRPr="00E07116" w:rsidRDefault="008E602B" w:rsidP="008E602B">
      <w:pPr>
        <w:pStyle w:val="Titreniveau2"/>
      </w:pPr>
      <w:r>
        <w:t>“COMMENTAIRE.”</w:t>
      </w:r>
    </w:p>
    <w:bookmarkEnd w:id="30"/>
    <w:p w14:paraId="0D533D7C" w14:textId="77777777" w:rsidR="008E602B" w:rsidRPr="00E07116" w:rsidRDefault="008E602B" w:rsidP="008E602B">
      <w:pPr>
        <w:jc w:val="both"/>
        <w:rPr>
          <w:szCs w:val="36"/>
        </w:rPr>
      </w:pPr>
    </w:p>
    <w:p w14:paraId="4D6A848E" w14:textId="77777777" w:rsidR="008E602B" w:rsidRPr="00E07116" w:rsidRDefault="008E602B" w:rsidP="008E602B">
      <w:pPr>
        <w:pStyle w:val="auteur"/>
      </w:pPr>
      <w:r>
        <w:t>Marcel PÉPIN</w:t>
      </w:r>
    </w:p>
    <w:p w14:paraId="0A6C1282" w14:textId="77777777" w:rsidR="008E602B" w:rsidRPr="00E07116" w:rsidRDefault="008E602B" w:rsidP="008E602B">
      <w:pPr>
        <w:jc w:val="both"/>
      </w:pPr>
    </w:p>
    <w:p w14:paraId="6F0EAD50" w14:textId="77777777" w:rsidR="008E602B" w:rsidRDefault="008E602B" w:rsidP="008E602B">
      <w:pPr>
        <w:jc w:val="both"/>
      </w:pPr>
    </w:p>
    <w:p w14:paraId="211BB6B9" w14:textId="77777777" w:rsidR="008E602B" w:rsidRPr="00E07116" w:rsidRDefault="008E602B" w:rsidP="008E602B">
      <w:pPr>
        <w:jc w:val="both"/>
      </w:pPr>
    </w:p>
    <w:p w14:paraId="3F3D96F9" w14:textId="77777777" w:rsidR="008E602B" w:rsidRPr="00E07116" w:rsidRDefault="008E602B" w:rsidP="008E602B">
      <w:pPr>
        <w:jc w:val="both"/>
      </w:pPr>
    </w:p>
    <w:p w14:paraId="38D5980A" w14:textId="77777777" w:rsidR="008E602B" w:rsidRPr="00384B20" w:rsidRDefault="008E602B" w:rsidP="008E602B">
      <w:pPr>
        <w:ind w:right="90" w:firstLine="0"/>
        <w:jc w:val="both"/>
        <w:rPr>
          <w:sz w:val="20"/>
        </w:rPr>
      </w:pPr>
      <w:hyperlink w:anchor="tdm" w:history="1">
        <w:r w:rsidRPr="00384B20">
          <w:rPr>
            <w:rStyle w:val="Hyperlien"/>
            <w:sz w:val="20"/>
          </w:rPr>
          <w:t>Retour à la table des matières</w:t>
        </w:r>
      </w:hyperlink>
    </w:p>
    <w:p w14:paraId="75367958" w14:textId="77777777" w:rsidR="008E602B" w:rsidRPr="00F72DFA" w:rsidRDefault="008E602B" w:rsidP="008E602B">
      <w:pPr>
        <w:spacing w:before="120" w:after="120"/>
        <w:jc w:val="both"/>
      </w:pPr>
      <w:r w:rsidRPr="00F72DFA">
        <w:rPr>
          <w:color w:val="000000"/>
        </w:rPr>
        <w:t>Je voudrais dans les quelques minutes qui vont suivre, très rapid</w:t>
      </w:r>
      <w:r w:rsidRPr="00F72DFA">
        <w:rPr>
          <w:color w:val="000000"/>
        </w:rPr>
        <w:t>e</w:t>
      </w:r>
      <w:r w:rsidRPr="00F72DFA">
        <w:rPr>
          <w:color w:val="000000"/>
        </w:rPr>
        <w:t>ment mais sous une forme plutôt lapidaire, dire un peu mon avis sur ce qui se passe, ce qui s’est passé et ce qui j’espère pourrait se passer.</w:t>
      </w:r>
    </w:p>
    <w:p w14:paraId="45DA0A46" w14:textId="77777777" w:rsidR="008E602B" w:rsidRPr="00F72DFA" w:rsidRDefault="008E602B" w:rsidP="008E602B">
      <w:pPr>
        <w:spacing w:before="120" w:after="120"/>
        <w:jc w:val="both"/>
      </w:pPr>
      <w:r w:rsidRPr="00F72DFA">
        <w:rPr>
          <w:color w:val="000000"/>
        </w:rPr>
        <w:t xml:space="preserve">Pour ce qui me concerne, je pense que le plus grand problème que nous vivons au moment où on se parle, c’est qu’il ne semble pas y avoir un projet global de société. Et bien sûr tant du côté syndical, que ce soit la CSN, CEQ, FTQ que pour toute autre personne, même les professeurs d’universités, ce n’est pas simple d’avoir un projet qui englobe tout le monde. Mais ce </w:t>
      </w:r>
      <w:r>
        <w:t xml:space="preserve">[245] </w:t>
      </w:r>
      <w:r w:rsidRPr="00F72DFA">
        <w:rPr>
          <w:color w:val="000000"/>
        </w:rPr>
        <w:t>qu’on a présentement du côté du gouvernement, donc du parti qui est au pouvoir, ce projet dont je pe</w:t>
      </w:r>
      <w:r w:rsidRPr="00F72DFA">
        <w:rPr>
          <w:color w:val="000000"/>
        </w:rPr>
        <w:t>n</w:t>
      </w:r>
      <w:r w:rsidRPr="00F72DFA">
        <w:rPr>
          <w:color w:val="000000"/>
        </w:rPr>
        <w:t>se nous avons besoin, c’est la formule d’indépendance associée avec d’autre chose. Je n’ai pas l’intention d’intervenir là dessus. Que l’on soit seul ou avec d’autres, pour moi c’est le même problème de fond. Comment les êtes humains, les hommes et les femmes auront à vivre dans une société qu’elle soit plus large ou plus restreinte. Personne</w:t>
      </w:r>
      <w:r w:rsidRPr="00F72DFA">
        <w:rPr>
          <w:color w:val="000000"/>
        </w:rPr>
        <w:t>l</w:t>
      </w:r>
      <w:r w:rsidRPr="00F72DFA">
        <w:rPr>
          <w:color w:val="000000"/>
        </w:rPr>
        <w:t>lement quand je parle de projet de société plus globale, je me dema</w:t>
      </w:r>
      <w:r w:rsidRPr="00F72DFA">
        <w:rPr>
          <w:color w:val="000000"/>
        </w:rPr>
        <w:t>n</w:t>
      </w:r>
      <w:r w:rsidRPr="00F72DFA">
        <w:rPr>
          <w:color w:val="000000"/>
        </w:rPr>
        <w:t>de beaucoup plus où sont les pouvoirs réels, à qui ça appartient ?</w:t>
      </w:r>
    </w:p>
    <w:p w14:paraId="58C8E915" w14:textId="77777777" w:rsidR="008E602B" w:rsidRPr="00F72DFA" w:rsidRDefault="008E602B" w:rsidP="008E602B">
      <w:pPr>
        <w:spacing w:before="120" w:after="120"/>
        <w:jc w:val="both"/>
      </w:pPr>
      <w:r w:rsidRPr="00F72DFA">
        <w:rPr>
          <w:color w:val="000000"/>
        </w:rPr>
        <w:t>Certains pourront me dire : « Dès qu’on sera indépendant, ça a</w:t>
      </w:r>
      <w:r w:rsidRPr="00F72DFA">
        <w:rPr>
          <w:color w:val="000000"/>
        </w:rPr>
        <w:t>p</w:t>
      </w:r>
      <w:r w:rsidRPr="00F72DFA">
        <w:rPr>
          <w:color w:val="000000"/>
        </w:rPr>
        <w:t>partiendra au peuple ! » Je dirai peut-être qu’on est un peu naïf. D’autres pourront me dire autre chose. Je crois donc qu’on a besoin ensemble de définir une société, et depuis le 15 novembre, la société a été un peu floue. Je pourrais vous parler des choses qui m’apparaissent convenables et des choses non convenables. Piotte en a parlé et Dofny aussi.</w:t>
      </w:r>
    </w:p>
    <w:p w14:paraId="2EA2B9AD" w14:textId="77777777" w:rsidR="008E602B" w:rsidRPr="00F72DFA" w:rsidRDefault="008E602B" w:rsidP="008E602B">
      <w:pPr>
        <w:spacing w:before="120" w:after="120"/>
        <w:jc w:val="both"/>
      </w:pPr>
      <w:r w:rsidRPr="00F72DFA">
        <w:rPr>
          <w:color w:val="000000"/>
        </w:rPr>
        <w:t>Le bill</w:t>
      </w:r>
      <w:r>
        <w:rPr>
          <w:color w:val="000000"/>
        </w:rPr>
        <w:t> </w:t>
      </w:r>
      <w:r w:rsidRPr="00F72DFA">
        <w:rPr>
          <w:color w:val="000000"/>
        </w:rPr>
        <w:t>101 moi je l’achète ! J’aurais changé des articles mais ça n’est pas ça qui m’ennuie. Le salaire minimum, je pense que cela a été une bonne réalisation.</w:t>
      </w:r>
    </w:p>
    <w:p w14:paraId="33B9DCAB" w14:textId="77777777" w:rsidR="008E602B" w:rsidRPr="00F72DFA" w:rsidRDefault="008E602B" w:rsidP="008E602B">
      <w:pPr>
        <w:spacing w:before="120" w:after="120"/>
        <w:jc w:val="both"/>
      </w:pPr>
      <w:r w:rsidRPr="00F72DFA">
        <w:rPr>
          <w:color w:val="000000"/>
        </w:rPr>
        <w:t>Le bill</w:t>
      </w:r>
      <w:r>
        <w:rPr>
          <w:color w:val="000000"/>
        </w:rPr>
        <w:t> </w:t>
      </w:r>
      <w:r w:rsidRPr="00F72DFA">
        <w:rPr>
          <w:color w:val="000000"/>
        </w:rPr>
        <w:t>45, qui n’est pas encore adopté, subira des amendements sur les relations de travail, sur le code du travail ; moi je pense que ça c’est assez dangereux. C’est la première fois qu’un gouvernement avec un préjugé favorable aux travailleurs interviendrait dans les a</w:t>
      </w:r>
      <w:r w:rsidRPr="00F72DFA">
        <w:rPr>
          <w:color w:val="000000"/>
        </w:rPr>
        <w:t>f</w:t>
      </w:r>
      <w:r w:rsidRPr="00F72DFA">
        <w:rPr>
          <w:color w:val="000000"/>
        </w:rPr>
        <w:t>faires internes des syndicats. C’est un peu dangereux.</w:t>
      </w:r>
    </w:p>
    <w:p w14:paraId="7C535626" w14:textId="77777777" w:rsidR="008E602B" w:rsidRPr="00F72DFA" w:rsidRDefault="008E602B" w:rsidP="008E602B">
      <w:pPr>
        <w:spacing w:before="120" w:after="120"/>
        <w:jc w:val="both"/>
      </w:pPr>
      <w:r w:rsidRPr="00F72DFA">
        <w:rPr>
          <w:color w:val="000000"/>
        </w:rPr>
        <w:t>Le bill</w:t>
      </w:r>
      <w:r>
        <w:rPr>
          <w:color w:val="000000"/>
        </w:rPr>
        <w:t> </w:t>
      </w:r>
      <w:r w:rsidRPr="00F72DFA">
        <w:rPr>
          <w:color w:val="000000"/>
        </w:rPr>
        <w:t>53 sur la fonction publique, si vous avez du temps à votre disposition, lisez-le, vous verrez que c’est le bill le plus réactionnaire que nous pouvons connaître depuis à peu près 15 ans d’histoire qu</w:t>
      </w:r>
      <w:r w:rsidRPr="00F72DFA">
        <w:rPr>
          <w:color w:val="000000"/>
        </w:rPr>
        <w:t>é</w:t>
      </w:r>
      <w:r w:rsidRPr="00F72DFA">
        <w:rPr>
          <w:color w:val="000000"/>
        </w:rPr>
        <w:t>bécoise ; je pense, sur ce bill en question qu’on n’a pas vu ce qui en était pour beaucoup de ministres. Je pense que De Belval qui est m</w:t>
      </w:r>
      <w:r w:rsidRPr="00F72DFA">
        <w:rPr>
          <w:color w:val="000000"/>
        </w:rPr>
        <w:t>i</w:t>
      </w:r>
      <w:r w:rsidRPr="00F72DFA">
        <w:rPr>
          <w:color w:val="000000"/>
        </w:rPr>
        <w:t>nistre de la fonction publique, ministère qui deviendra, si le bill était accepté, un appendice du conseil du trésor, se rendra compte que c’est un mauvais bill même pour lui. Mais de toute façon, j’aimerais laisser cela de côté pour l’instant et je voudrais bien rechercher un projet plus</w:t>
      </w:r>
      <w:r>
        <w:rPr>
          <w:color w:val="000000"/>
        </w:rPr>
        <w:t xml:space="preserve"> [246] </w:t>
      </w:r>
      <w:r w:rsidRPr="00F72DFA">
        <w:rPr>
          <w:color w:val="000000"/>
        </w:rPr>
        <w:t>global d’adhésion à une société qui ne serait pas bâtie seulement pour quelques uns, mais pour la majorité des travailleurs qui compose la population. Il m’a semblé voir depuis déjà plusieurs mois un certain nombre de discours incohérents de la part des représentants gouve</w:t>
      </w:r>
      <w:r w:rsidRPr="00F72DFA">
        <w:rPr>
          <w:color w:val="000000"/>
        </w:rPr>
        <w:t>r</w:t>
      </w:r>
      <w:r w:rsidRPr="00F72DFA">
        <w:rPr>
          <w:color w:val="000000"/>
        </w:rPr>
        <w:t>nementaux dans des assemblées. Selon les circonstances on a parlé de l’association économique, ou on a parlé d’indépendance et de souv</w:t>
      </w:r>
      <w:r w:rsidRPr="00F72DFA">
        <w:rPr>
          <w:color w:val="000000"/>
        </w:rPr>
        <w:t>e</w:t>
      </w:r>
      <w:r w:rsidRPr="00F72DFA">
        <w:rPr>
          <w:color w:val="000000"/>
        </w:rPr>
        <w:t>raineté, à Paris de souveraineté, aux éditeurs des journaux le 17 oct</w:t>
      </w:r>
      <w:r w:rsidRPr="00F72DFA">
        <w:rPr>
          <w:color w:val="000000"/>
        </w:rPr>
        <w:t>o</w:t>
      </w:r>
      <w:r w:rsidRPr="00F72DFA">
        <w:rPr>
          <w:color w:val="000000"/>
        </w:rPr>
        <w:t>bre c’était l’association économique, etc. J’aimerais bien qu’on ait un discours cohérent, qu’on dise les choses comme on les sent, comme on les voit. Et moi, l’incohérence de tels discours, je ne peux pas le supporter ; je pense que ce n’est pas acceptable.</w:t>
      </w:r>
    </w:p>
    <w:p w14:paraId="241CDB54" w14:textId="77777777" w:rsidR="008E602B" w:rsidRPr="00F72DFA" w:rsidRDefault="008E602B" w:rsidP="008E602B">
      <w:pPr>
        <w:spacing w:before="120" w:after="120"/>
        <w:jc w:val="both"/>
      </w:pPr>
      <w:r w:rsidRPr="00F72DFA">
        <w:rPr>
          <w:color w:val="000000"/>
        </w:rPr>
        <w:t>Il me semble aussi, c’est mon troisième point, que la permanence du pouvoir, c’est encore les mêmes technocrates et bureaucrates. Je n’ai rien contre des gens qui sont des technocrates parce qu’il en faut dans toutes les sociétés peu importe celle qu’on va imaginer les uns les autres. Mais ceux qui sont élus et qui maintenant se font dominer encore par des technocrates, je pense qu’il faut s’y opposer. Nos m</w:t>
      </w:r>
      <w:r w:rsidRPr="00F72DFA">
        <w:rPr>
          <w:color w:val="000000"/>
        </w:rPr>
        <w:t>i</w:t>
      </w:r>
      <w:r w:rsidRPr="00F72DFA">
        <w:rPr>
          <w:color w:val="000000"/>
        </w:rPr>
        <w:t>nistres actuels ont proposé pendant la période électorale des formules magiques qui ne réglaient rien peut être, mais à l’heure actuelle, je pense que la permanence du pouvoir est revenue au même endroit que chez tous les autres gouvernements précédents.</w:t>
      </w:r>
    </w:p>
    <w:p w14:paraId="0216F22C" w14:textId="77777777" w:rsidR="008E602B" w:rsidRPr="00F72DFA" w:rsidRDefault="008E602B" w:rsidP="008E602B">
      <w:pPr>
        <w:spacing w:before="120" w:after="120"/>
        <w:jc w:val="both"/>
      </w:pPr>
      <w:r w:rsidRPr="00F72DFA">
        <w:rPr>
          <w:color w:val="000000"/>
        </w:rPr>
        <w:t>J’aimerais m’attaquer maintenant à un point qui ne sort pas suff</w:t>
      </w:r>
      <w:r w:rsidRPr="00F72DFA">
        <w:rPr>
          <w:color w:val="000000"/>
        </w:rPr>
        <w:t>i</w:t>
      </w:r>
      <w:r w:rsidRPr="00F72DFA">
        <w:rPr>
          <w:color w:val="000000"/>
        </w:rPr>
        <w:t>samment ; et pourtant lors du discours inaugural du premier ministre Lévesque à la première session c’était vraiment important : la transp</w:t>
      </w:r>
      <w:r w:rsidRPr="00F72DFA">
        <w:rPr>
          <w:color w:val="000000"/>
        </w:rPr>
        <w:t>a</w:t>
      </w:r>
      <w:r w:rsidRPr="00F72DFA">
        <w:rPr>
          <w:color w:val="000000"/>
        </w:rPr>
        <w:t>rence du pouvoir. Pour moi, c’est fondamental. Ce n’est pas uniqu</w:t>
      </w:r>
      <w:r w:rsidRPr="00F72DFA">
        <w:rPr>
          <w:color w:val="000000"/>
        </w:rPr>
        <w:t>e</w:t>
      </w:r>
      <w:r w:rsidRPr="00F72DFA">
        <w:rPr>
          <w:color w:val="000000"/>
        </w:rPr>
        <w:t>ment une transparence de décision de l’assemblée nationale, ça c’est public, mais une véritable transparence. Pour moi elle se base surtout sur la question économique.</w:t>
      </w:r>
    </w:p>
    <w:p w14:paraId="45552E7E" w14:textId="77777777" w:rsidR="008E602B" w:rsidRPr="00F72DFA" w:rsidRDefault="008E602B" w:rsidP="008E602B">
      <w:pPr>
        <w:spacing w:before="120" w:after="120"/>
        <w:jc w:val="both"/>
      </w:pPr>
      <w:r w:rsidRPr="00F72DFA">
        <w:rPr>
          <w:color w:val="000000"/>
        </w:rPr>
        <w:t>Quand on sait qu’au Québec en particulier les compagnies multin</w:t>
      </w:r>
      <w:r w:rsidRPr="00F72DFA">
        <w:rPr>
          <w:color w:val="000000"/>
        </w:rPr>
        <w:t>a</w:t>
      </w:r>
      <w:r w:rsidRPr="00F72DFA">
        <w:rPr>
          <w:color w:val="000000"/>
        </w:rPr>
        <w:t>tionales peuvent camoufler tous leurs impôts et ne pas en payer ici parce qu’on a pas les chiffres (on accepte que ce soit des bilans cons</w:t>
      </w:r>
      <w:r w:rsidRPr="00F72DFA">
        <w:rPr>
          <w:color w:val="000000"/>
        </w:rPr>
        <w:t>o</w:t>
      </w:r>
      <w:r w:rsidRPr="00F72DFA">
        <w:rPr>
          <w:color w:val="000000"/>
        </w:rPr>
        <w:t>lidés), quand on sait qu’il y a des milliers d’entreprises privées qui ne font aucun rapport public de leurs</w:t>
      </w:r>
      <w:r>
        <w:rPr>
          <w:color w:val="000000"/>
        </w:rPr>
        <w:t xml:space="preserve"> [247] </w:t>
      </w:r>
      <w:r w:rsidRPr="00F72DFA">
        <w:rPr>
          <w:color w:val="000000"/>
        </w:rPr>
        <w:t>activités, quand on ne connaît pas, nous, les impôts qui sont payés par les compagnies, sauf les chi</w:t>
      </w:r>
      <w:r w:rsidRPr="00F72DFA">
        <w:rPr>
          <w:color w:val="000000"/>
        </w:rPr>
        <w:t>f</w:t>
      </w:r>
      <w:r w:rsidRPr="00F72DFA">
        <w:rPr>
          <w:color w:val="000000"/>
        </w:rPr>
        <w:t>fres globaux, la transparence du po</w:t>
      </w:r>
      <w:r w:rsidRPr="00F72DFA">
        <w:rPr>
          <w:color w:val="000000"/>
        </w:rPr>
        <w:t>u</w:t>
      </w:r>
      <w:r w:rsidRPr="00F72DFA">
        <w:rPr>
          <w:color w:val="000000"/>
        </w:rPr>
        <w:t>voir n’existe pas. Et quand on a un projet de société globale, on doit accepter que tout le monde paie des impôts et que tout le monde agi</w:t>
      </w:r>
      <w:r w:rsidRPr="00F72DFA">
        <w:rPr>
          <w:color w:val="000000"/>
        </w:rPr>
        <w:t>s</w:t>
      </w:r>
      <w:r w:rsidRPr="00F72DFA">
        <w:rPr>
          <w:color w:val="000000"/>
        </w:rPr>
        <w:t>se publiquement.</w:t>
      </w:r>
    </w:p>
    <w:p w14:paraId="6FE56D91" w14:textId="77777777" w:rsidR="008E602B" w:rsidRPr="00F72DFA" w:rsidRDefault="008E602B" w:rsidP="008E602B">
      <w:pPr>
        <w:spacing w:before="120" w:after="120"/>
        <w:jc w:val="both"/>
      </w:pPr>
      <w:r w:rsidRPr="00F72DFA">
        <w:rPr>
          <w:color w:val="000000"/>
        </w:rPr>
        <w:t>Depuis le 15 novembre, cela existait avant bien sûr, mais comme on nous a appris depuis ce temps là, rien ne doit être caché, tout le monde doit connaître tout. Le peuple doit être informé. En quoi so</w:t>
      </w:r>
      <w:r w:rsidRPr="00F72DFA">
        <w:rPr>
          <w:color w:val="000000"/>
        </w:rPr>
        <w:t>m</w:t>
      </w:r>
      <w:r w:rsidRPr="00F72DFA">
        <w:rPr>
          <w:color w:val="000000"/>
        </w:rPr>
        <w:t>mes-nous mieux informés maintenant ? Il y a des lois, il y a la loi</w:t>
      </w:r>
      <w:r>
        <w:rPr>
          <w:color w:val="000000"/>
        </w:rPr>
        <w:t> </w:t>
      </w:r>
      <w:r w:rsidRPr="00F72DFA">
        <w:rPr>
          <w:color w:val="000000"/>
        </w:rPr>
        <w:t>101, c’est très bon je l’ai dit, aucun problème, mais il serait encore plus important pour nous les Québécois de savoir ce que les multination</w:t>
      </w:r>
      <w:r w:rsidRPr="00F72DFA">
        <w:rPr>
          <w:color w:val="000000"/>
        </w:rPr>
        <w:t>a</w:t>
      </w:r>
      <w:r w:rsidRPr="00F72DFA">
        <w:rPr>
          <w:color w:val="000000"/>
        </w:rPr>
        <w:t>les payent comme impôts au gouvernement du Québec ; ce serait plus important de savoir ce que les PME, si importantes maintenant dans notre société, versent comme contribution aux biens publics, que nous sachions exactement où elles sont situées. Pour moi, la transparence économique devrait être un levier de force de tous ceux qui veulent un certain changement, un changement certain de la société.</w:t>
      </w:r>
    </w:p>
    <w:p w14:paraId="4FA943B1" w14:textId="77777777" w:rsidR="008E602B" w:rsidRPr="00F72DFA" w:rsidRDefault="008E602B" w:rsidP="008E602B">
      <w:pPr>
        <w:spacing w:before="120" w:after="120"/>
        <w:jc w:val="both"/>
      </w:pPr>
      <w:r w:rsidRPr="00F72DFA">
        <w:rPr>
          <w:color w:val="000000"/>
        </w:rPr>
        <w:t>J’ajoute un cinquième point rapidement. On essaie à l’heure actue</w:t>
      </w:r>
      <w:r w:rsidRPr="00F72DFA">
        <w:rPr>
          <w:color w:val="000000"/>
        </w:rPr>
        <w:t>l</w:t>
      </w:r>
      <w:r w:rsidRPr="00F72DFA">
        <w:rPr>
          <w:color w:val="000000"/>
        </w:rPr>
        <w:t>le d’axer toutes les politiques sur les petites et moyennes entreprises. Je pense que cela est de l’aberration. Les petites et moyennes entrepr</w:t>
      </w:r>
      <w:r w:rsidRPr="00F72DFA">
        <w:rPr>
          <w:color w:val="000000"/>
        </w:rPr>
        <w:t>i</w:t>
      </w:r>
      <w:r w:rsidRPr="00F72DFA">
        <w:rPr>
          <w:color w:val="000000"/>
        </w:rPr>
        <w:t>ses, faut sans doute les aider. Ce sont des satellites des grandes entr</w:t>
      </w:r>
      <w:r w:rsidRPr="00F72DFA">
        <w:rPr>
          <w:color w:val="000000"/>
        </w:rPr>
        <w:t>e</w:t>
      </w:r>
      <w:r w:rsidRPr="00F72DFA">
        <w:rPr>
          <w:color w:val="000000"/>
        </w:rPr>
        <w:t>prises. Si vous pensez qu’on peut se bâtir une société autour des sate</w:t>
      </w:r>
      <w:r w:rsidRPr="00F72DFA">
        <w:rPr>
          <w:color w:val="000000"/>
        </w:rPr>
        <w:t>l</w:t>
      </w:r>
      <w:r w:rsidRPr="00F72DFA">
        <w:rPr>
          <w:color w:val="000000"/>
        </w:rPr>
        <w:t>lites, moi je pense que c’est pas correct. Cela ne nous empêche pas de les aider mais je ne pense pas qu’on puisse y arriver. Je pense que les travailleurs ont fait des gains, en feront j’espère, et que certains mini</w:t>
      </w:r>
      <w:r w:rsidRPr="00F72DFA">
        <w:rPr>
          <w:color w:val="000000"/>
        </w:rPr>
        <w:t>s</w:t>
      </w:r>
      <w:r w:rsidRPr="00F72DFA">
        <w:rPr>
          <w:color w:val="000000"/>
        </w:rPr>
        <w:t>tres ont été un peu naïfs, surtout sur la santé-sécurité où vraiment on n’a pas réussi depuis le 15 novembre encore à nous donner un projet convenable.</w:t>
      </w:r>
    </w:p>
    <w:p w14:paraId="2B96CC6C" w14:textId="77777777" w:rsidR="008E602B" w:rsidRDefault="008E602B" w:rsidP="008E602B">
      <w:pPr>
        <w:spacing w:before="120" w:after="120"/>
        <w:jc w:val="both"/>
        <w:rPr>
          <w:color w:val="000000"/>
        </w:rPr>
      </w:pPr>
      <w:r w:rsidRPr="00F72DFA">
        <w:rPr>
          <w:color w:val="000000"/>
        </w:rPr>
        <w:t>Je termine rapidement en disant qu’il faut construire ici un mo</w:t>
      </w:r>
      <w:r w:rsidRPr="00F72DFA">
        <w:rPr>
          <w:color w:val="000000"/>
        </w:rPr>
        <w:t>u</w:t>
      </w:r>
      <w:r w:rsidRPr="00F72DFA">
        <w:rPr>
          <w:color w:val="000000"/>
        </w:rPr>
        <w:t>vement socialiste où on oubliera nos « ismes » de l’extérieur du Qu</w:t>
      </w:r>
      <w:r w:rsidRPr="00F72DFA">
        <w:rPr>
          <w:color w:val="000000"/>
        </w:rPr>
        <w:t>é</w:t>
      </w:r>
      <w:r w:rsidRPr="00F72DFA">
        <w:rPr>
          <w:color w:val="000000"/>
        </w:rPr>
        <w:t>bec pour se bâtir un véri</w:t>
      </w:r>
      <w:r>
        <w:rPr>
          <w:color w:val="000000"/>
        </w:rPr>
        <w:t>table mouvement, qui sera peut-</w:t>
      </w:r>
      <w:r w:rsidRPr="00F72DFA">
        <w:rPr>
          <w:color w:val="000000"/>
        </w:rPr>
        <w:t>être pas un parti tout de suite, mais qui travaillera toujours dans l’intérêt des cla</w:t>
      </w:r>
      <w:r w:rsidRPr="00F72DFA">
        <w:rPr>
          <w:color w:val="000000"/>
        </w:rPr>
        <w:t>s</w:t>
      </w:r>
      <w:r w:rsidRPr="00F72DFA">
        <w:rPr>
          <w:color w:val="000000"/>
        </w:rPr>
        <w:t>ses laborieuses du Québec. Quant à moi, j’en suis là.</w:t>
      </w:r>
    </w:p>
    <w:p w14:paraId="532D0D05" w14:textId="77777777" w:rsidR="008E602B" w:rsidRDefault="008E602B" w:rsidP="008E602B">
      <w:pPr>
        <w:spacing w:before="120" w:after="120"/>
        <w:jc w:val="both"/>
        <w:rPr>
          <w:color w:val="000000"/>
        </w:rPr>
      </w:pPr>
    </w:p>
    <w:p w14:paraId="02596518" w14:textId="77777777" w:rsidR="008E602B" w:rsidRDefault="008E602B" w:rsidP="008E602B">
      <w:pPr>
        <w:pStyle w:val="p"/>
      </w:pPr>
      <w:r>
        <w:br w:type="page"/>
        <w:t>[248]</w:t>
      </w:r>
    </w:p>
    <w:p w14:paraId="3A87E8E4" w14:textId="77777777" w:rsidR="008E602B" w:rsidRPr="00E07116" w:rsidRDefault="008E602B" w:rsidP="008E602B">
      <w:pPr>
        <w:jc w:val="both"/>
      </w:pPr>
    </w:p>
    <w:p w14:paraId="0AFE3BE4" w14:textId="77777777" w:rsidR="008E602B" w:rsidRDefault="008E602B" w:rsidP="008E602B">
      <w:pPr>
        <w:jc w:val="both"/>
      </w:pPr>
    </w:p>
    <w:p w14:paraId="564C41C4" w14:textId="77777777" w:rsidR="008E602B" w:rsidRPr="00E07116" w:rsidRDefault="008E602B" w:rsidP="008E602B">
      <w:pPr>
        <w:jc w:val="both"/>
      </w:pPr>
    </w:p>
    <w:p w14:paraId="4683CEED" w14:textId="77777777" w:rsidR="008E602B" w:rsidRPr="001E6831" w:rsidRDefault="008E602B" w:rsidP="008E602B">
      <w:pPr>
        <w:ind w:firstLine="0"/>
        <w:jc w:val="center"/>
        <w:rPr>
          <w:sz w:val="24"/>
        </w:rPr>
      </w:pPr>
      <w:bookmarkStart w:id="31" w:name="Chance_au_coureur_pt_VI_4"/>
      <w:r w:rsidRPr="001E6831">
        <w:rPr>
          <w:sz w:val="36"/>
        </w:rPr>
        <w:t>La chance au coureur.</w:t>
      </w:r>
      <w:r w:rsidRPr="001E6831">
        <w:rPr>
          <w:sz w:val="36"/>
        </w:rPr>
        <w:br/>
      </w:r>
      <w:r w:rsidRPr="001E6831">
        <w:rPr>
          <w:i/>
          <w:sz w:val="24"/>
        </w:rPr>
        <w:t>Bilan de l’action du Gouvern</w:t>
      </w:r>
      <w:r w:rsidRPr="001E6831">
        <w:rPr>
          <w:i/>
          <w:sz w:val="24"/>
        </w:rPr>
        <w:t>e</w:t>
      </w:r>
      <w:r w:rsidRPr="001E6831">
        <w:rPr>
          <w:i/>
          <w:sz w:val="24"/>
        </w:rPr>
        <w:t>ment du Parti québécois</w:t>
      </w:r>
    </w:p>
    <w:p w14:paraId="49A621F4" w14:textId="77777777" w:rsidR="008E602B" w:rsidRPr="00591DCE" w:rsidRDefault="008E602B" w:rsidP="008E602B">
      <w:pPr>
        <w:ind w:firstLine="0"/>
        <w:jc w:val="center"/>
        <w:rPr>
          <w:b/>
          <w:color w:val="000080"/>
          <w:sz w:val="24"/>
        </w:rPr>
      </w:pPr>
      <w:r>
        <w:rPr>
          <w:b/>
          <w:color w:val="000080"/>
          <w:sz w:val="24"/>
        </w:rPr>
        <w:t>Sixième p</w:t>
      </w:r>
      <w:r w:rsidRPr="00591DCE">
        <w:rPr>
          <w:b/>
          <w:color w:val="000080"/>
          <w:sz w:val="24"/>
        </w:rPr>
        <w:t>artie</w:t>
      </w:r>
    </w:p>
    <w:p w14:paraId="05716EE7" w14:textId="77777777" w:rsidR="008E602B" w:rsidRPr="00384B20" w:rsidRDefault="008E602B" w:rsidP="008E602B">
      <w:pPr>
        <w:pStyle w:val="Titreniveau1"/>
      </w:pPr>
      <w:r>
        <w:t>VI.4</w:t>
      </w:r>
    </w:p>
    <w:p w14:paraId="6BB83E8D" w14:textId="77777777" w:rsidR="008E602B" w:rsidRPr="00E07116" w:rsidRDefault="008E602B" w:rsidP="008E602B">
      <w:pPr>
        <w:pStyle w:val="Titreniveau2"/>
      </w:pPr>
      <w:r>
        <w:t>“COMMENTAIRE.”</w:t>
      </w:r>
    </w:p>
    <w:bookmarkEnd w:id="31"/>
    <w:p w14:paraId="16448EA0" w14:textId="77777777" w:rsidR="008E602B" w:rsidRPr="00E07116" w:rsidRDefault="008E602B" w:rsidP="008E602B">
      <w:pPr>
        <w:jc w:val="both"/>
        <w:rPr>
          <w:szCs w:val="36"/>
        </w:rPr>
      </w:pPr>
    </w:p>
    <w:p w14:paraId="5F205D13" w14:textId="77777777" w:rsidR="008E602B" w:rsidRPr="00E07116" w:rsidRDefault="008E602B" w:rsidP="008E602B">
      <w:pPr>
        <w:pStyle w:val="auteur"/>
      </w:pPr>
      <w:r>
        <w:t>Pierre VALLIÈRES</w:t>
      </w:r>
    </w:p>
    <w:p w14:paraId="779F90A5" w14:textId="77777777" w:rsidR="008E602B" w:rsidRPr="00E07116" w:rsidRDefault="008E602B" w:rsidP="008E602B">
      <w:pPr>
        <w:jc w:val="both"/>
      </w:pPr>
    </w:p>
    <w:p w14:paraId="3F7CF59D" w14:textId="77777777" w:rsidR="008E602B" w:rsidRDefault="008E602B" w:rsidP="008E602B">
      <w:pPr>
        <w:jc w:val="both"/>
      </w:pPr>
    </w:p>
    <w:p w14:paraId="37E762A0" w14:textId="77777777" w:rsidR="008E602B" w:rsidRPr="00E07116" w:rsidRDefault="008E602B" w:rsidP="008E602B">
      <w:pPr>
        <w:jc w:val="both"/>
      </w:pPr>
    </w:p>
    <w:p w14:paraId="42BF5EC1" w14:textId="77777777" w:rsidR="008E602B" w:rsidRPr="00E07116" w:rsidRDefault="008E602B" w:rsidP="008E602B">
      <w:pPr>
        <w:jc w:val="both"/>
      </w:pPr>
    </w:p>
    <w:p w14:paraId="42A2E8A8" w14:textId="77777777" w:rsidR="008E602B" w:rsidRPr="00384B20" w:rsidRDefault="008E602B" w:rsidP="008E602B">
      <w:pPr>
        <w:ind w:right="90" w:firstLine="0"/>
        <w:jc w:val="both"/>
        <w:rPr>
          <w:sz w:val="20"/>
        </w:rPr>
      </w:pPr>
      <w:hyperlink w:anchor="tdm" w:history="1">
        <w:r w:rsidRPr="00384B20">
          <w:rPr>
            <w:rStyle w:val="Hyperlien"/>
            <w:sz w:val="20"/>
          </w:rPr>
          <w:t>Retour à la table des matières</w:t>
        </w:r>
      </w:hyperlink>
    </w:p>
    <w:p w14:paraId="7EC44700" w14:textId="77777777" w:rsidR="008E602B" w:rsidRPr="00F72DFA" w:rsidRDefault="008E602B" w:rsidP="008E602B">
      <w:pPr>
        <w:spacing w:before="120" w:after="120"/>
        <w:jc w:val="both"/>
      </w:pPr>
      <w:r w:rsidRPr="00F72DFA">
        <w:rPr>
          <w:color w:val="000000"/>
        </w:rPr>
        <w:t>Pour ma part, au lieu de corroborer les critiques qui sont déjà fo</w:t>
      </w:r>
      <w:r w:rsidRPr="00F72DFA">
        <w:rPr>
          <w:color w:val="000000"/>
        </w:rPr>
        <w:t>r</w:t>
      </w:r>
      <w:r w:rsidRPr="00F72DFA">
        <w:rPr>
          <w:color w:val="000000"/>
        </w:rPr>
        <w:t>mulées depuis le début du panel, je voudrais situer l’émergence, le développement et peut-être l’échéance prochaine, l’échéance négative du mouvement indépendantiste québécois dans son vrai contexte qui est moins celui des partis politiques que celui de l’économie et de la société nord-américaines.</w:t>
      </w:r>
    </w:p>
    <w:p w14:paraId="4AE4C043" w14:textId="77777777" w:rsidR="008E602B" w:rsidRPr="00F72DFA" w:rsidRDefault="008E602B" w:rsidP="008E602B">
      <w:pPr>
        <w:spacing w:before="120" w:after="120"/>
        <w:jc w:val="both"/>
      </w:pPr>
      <w:r w:rsidRPr="00F72DFA">
        <w:rPr>
          <w:color w:val="000000"/>
        </w:rPr>
        <w:t>D’abord on s’illusionne en prenant pour acquis que le Canada est un pays indépendant et que le Québec veut simplement se séparer du Canada. Ça fait au moins trente ans que le Canada est sérieusement recolonisé de haut en bas par les États-Unis au plan économique, s</w:t>
      </w:r>
      <w:r w:rsidRPr="00F72DFA">
        <w:rPr>
          <w:color w:val="000000"/>
        </w:rPr>
        <w:t>o</w:t>
      </w:r>
      <w:r w:rsidRPr="00F72DFA">
        <w:rPr>
          <w:color w:val="000000"/>
        </w:rPr>
        <w:t>cial et culturel. Puis la colonisation politique officielle est peut-être une question de temps. Le Québec a subi en même temps que le reste du Canada le même processus. En Amérique du nord et c’est de plus en plus vrai en Europe occidentale, il n’y a plus de libre concurrence, il n’y a plus de libre entreprise. Il y a la continentalisation de l’économie monopolisée entre les mains de ceux de ces com</w:t>
      </w:r>
      <w:r>
        <w:rPr>
          <w:color w:val="000000"/>
        </w:rPr>
        <w:t>pagnies qu’on appelle les multi</w:t>
      </w:r>
      <w:r w:rsidRPr="00F72DFA">
        <w:rPr>
          <w:color w:val="000000"/>
        </w:rPr>
        <w:t>nationales et qui elles, de concert avec les o</w:t>
      </w:r>
      <w:r w:rsidRPr="00F72DFA">
        <w:rPr>
          <w:color w:val="000000"/>
        </w:rPr>
        <w:t>r</w:t>
      </w:r>
      <w:r w:rsidRPr="00F72DFA">
        <w:rPr>
          <w:color w:val="000000"/>
        </w:rPr>
        <w:t>ganismes américains que sont les grandes banques, le pentagone, l’armée, l’industrie d’armement et le congrès, n’ont qu’un objectif : rendre complète définitive et irréversible l’intégration de la produ</w:t>
      </w:r>
      <w:r w:rsidRPr="00F72DFA">
        <w:rPr>
          <w:color w:val="000000"/>
        </w:rPr>
        <w:t>c</w:t>
      </w:r>
      <w:r w:rsidRPr="00F72DFA">
        <w:rPr>
          <w:color w:val="000000"/>
        </w:rPr>
        <w:t>tion, de la consommation, des comportements sociaux, des valeurs de l’information, des communications sur l’échelle du continent. C’est ce processus qui est en voie d’application en Amérique Latine, qui expl</w:t>
      </w:r>
      <w:r w:rsidRPr="00F72DFA">
        <w:rPr>
          <w:color w:val="000000"/>
        </w:rPr>
        <w:t>i</w:t>
      </w:r>
      <w:r w:rsidRPr="00F72DFA">
        <w:rPr>
          <w:color w:val="000000"/>
        </w:rPr>
        <w:t>que l’accroissement et l’étendue vraiment stupéfiante de la torture, de la désintégration systématique des économies nationales ou des se</w:t>
      </w:r>
      <w:r w:rsidRPr="00F72DFA">
        <w:rPr>
          <w:color w:val="000000"/>
        </w:rPr>
        <w:t>c</w:t>
      </w:r>
      <w:r w:rsidRPr="00F72DFA">
        <w:rPr>
          <w:color w:val="000000"/>
        </w:rPr>
        <w:t>teurs d’économie nationale qui résistait encore à l’impérialisme am</w:t>
      </w:r>
      <w:r w:rsidRPr="00F72DFA">
        <w:rPr>
          <w:color w:val="000000"/>
        </w:rPr>
        <w:t>é</w:t>
      </w:r>
      <w:r w:rsidRPr="00F72DFA">
        <w:rPr>
          <w:color w:val="000000"/>
        </w:rPr>
        <w:t>ricain, et qui explique aussi les difficultés mais quand même l’exemplarité de la révolution cubaine qui s’est produite pendant que le processus de continentalisation se poursuivait.</w:t>
      </w:r>
    </w:p>
    <w:p w14:paraId="44B0AE85" w14:textId="77777777" w:rsidR="008E602B" w:rsidRPr="00F72DFA" w:rsidRDefault="008E602B" w:rsidP="008E602B">
      <w:pPr>
        <w:spacing w:before="120" w:after="120"/>
        <w:jc w:val="both"/>
      </w:pPr>
      <w:r w:rsidRPr="00F72DFA">
        <w:rPr>
          <w:color w:val="000000"/>
        </w:rPr>
        <w:t>Au Canada, au nord des États-Unis, il n’y a qu’au Québec qu’il y a eu un début de contestation de ce phénomène, qui n’a</w:t>
      </w:r>
      <w:r>
        <w:rPr>
          <w:color w:val="000000"/>
        </w:rPr>
        <w:t xml:space="preserve"> [249] </w:t>
      </w:r>
      <w:r w:rsidRPr="00F72DFA">
        <w:rPr>
          <w:color w:val="000000"/>
        </w:rPr>
        <w:t>pas l’air brutal, mais qui est drôlement sauvage, de l’industrialisation rapide du Québec, de projets comme ceux de la Baie-James, de la multiplication des autoroutes, de l’importation de certaines industries comme ceux d’I.T.T. sur la côte nord, de l’accroissement phénoménal de l’endettement public et privé, ende</w:t>
      </w:r>
      <w:r w:rsidRPr="00F72DFA">
        <w:rPr>
          <w:color w:val="000000"/>
        </w:rPr>
        <w:t>t</w:t>
      </w:r>
      <w:r w:rsidRPr="00F72DFA">
        <w:rPr>
          <w:color w:val="000000"/>
        </w:rPr>
        <w:t>tement gracieusement fourni par nos sueurs et aussi par les capitaux américains, endettement qui expl</w:t>
      </w:r>
      <w:r w:rsidRPr="00F72DFA">
        <w:rPr>
          <w:color w:val="000000"/>
        </w:rPr>
        <w:t>i</w:t>
      </w:r>
      <w:r w:rsidRPr="00F72DFA">
        <w:rPr>
          <w:color w:val="000000"/>
        </w:rPr>
        <w:t>que aussi et pas seulement le dév</w:t>
      </w:r>
      <w:r w:rsidRPr="00F72DFA">
        <w:rPr>
          <w:color w:val="000000"/>
        </w:rPr>
        <w:t>e</w:t>
      </w:r>
      <w:r w:rsidRPr="00F72DFA">
        <w:rPr>
          <w:color w:val="000000"/>
        </w:rPr>
        <w:t>loppement social mais je pense que c’est d’abord l’endettement qui explique l’accroissement du budget du Québec depuis 15 ans. On est une drôle de colonie, avec un budget de douze milliards de dollars, colonie qui dépense sans remords, qui consomme en maudit et qui pour continuer à consommer, pour favor</w:t>
      </w:r>
      <w:r w:rsidRPr="00F72DFA">
        <w:rPr>
          <w:color w:val="000000"/>
        </w:rPr>
        <w:t>i</w:t>
      </w:r>
      <w:r w:rsidRPr="00F72DFA">
        <w:rPr>
          <w:color w:val="000000"/>
        </w:rPr>
        <w:t>ser l’accroissement des dépenses publiques et privées doit par nécess</w:t>
      </w:r>
      <w:r w:rsidRPr="00F72DFA">
        <w:rPr>
          <w:color w:val="000000"/>
        </w:rPr>
        <w:t>i</w:t>
      </w:r>
      <w:r w:rsidRPr="00F72DFA">
        <w:rPr>
          <w:color w:val="000000"/>
        </w:rPr>
        <w:t>té emprunter toujours d</w:t>
      </w:r>
      <w:r w:rsidRPr="00F72DFA">
        <w:rPr>
          <w:color w:val="000000"/>
        </w:rPr>
        <w:t>a</w:t>
      </w:r>
      <w:r w:rsidRPr="00F72DFA">
        <w:rPr>
          <w:color w:val="000000"/>
        </w:rPr>
        <w:t>vantage et embarquer dans les méthodes de développement dites éc</w:t>
      </w:r>
      <w:r w:rsidRPr="00F72DFA">
        <w:rPr>
          <w:color w:val="000000"/>
        </w:rPr>
        <w:t>o</w:t>
      </w:r>
      <w:r w:rsidRPr="00F72DFA">
        <w:rPr>
          <w:color w:val="000000"/>
        </w:rPr>
        <w:t>nomiques définies par les États-Unis.</w:t>
      </w:r>
    </w:p>
    <w:p w14:paraId="4923F889" w14:textId="77777777" w:rsidR="008E602B" w:rsidRPr="00F72DFA" w:rsidRDefault="008E602B" w:rsidP="008E602B">
      <w:pPr>
        <w:spacing w:before="120" w:after="120"/>
        <w:jc w:val="both"/>
      </w:pPr>
      <w:r w:rsidRPr="00F72DFA">
        <w:rPr>
          <w:color w:val="000000"/>
        </w:rPr>
        <w:t>Un mouvement indépendantiste au Québec n’a de sens que s’il i</w:t>
      </w:r>
      <w:r w:rsidRPr="00F72DFA">
        <w:rPr>
          <w:color w:val="000000"/>
        </w:rPr>
        <w:t>m</w:t>
      </w:r>
      <w:r w:rsidRPr="00F72DFA">
        <w:rPr>
          <w:color w:val="000000"/>
        </w:rPr>
        <w:t>plique une remise en question radicale, non seulement de la constit</w:t>
      </w:r>
      <w:r w:rsidRPr="00F72DFA">
        <w:rPr>
          <w:color w:val="000000"/>
        </w:rPr>
        <w:t>u</w:t>
      </w:r>
      <w:r w:rsidRPr="00F72DFA">
        <w:rPr>
          <w:color w:val="000000"/>
        </w:rPr>
        <w:t>tion canadienne qui est la constitution d’une colonie qui ne sait plus très bien ce qu’elle est, mais d’abord une remise en question du mode de vie que l’on pratique tous les jours au Québec comme ailleurs en Amérique du nord. C’est remettre en question un système qui apparaît même aux syndicats comme irréversible, fatal, inéluctable. Si General Motors construit deux ou trois usines de plus, il n’y a pas un syndicat qui va protester.</w:t>
      </w:r>
    </w:p>
    <w:p w14:paraId="04027FE8" w14:textId="77777777" w:rsidR="008E602B" w:rsidRPr="00F72DFA" w:rsidRDefault="008E602B" w:rsidP="008E602B">
      <w:pPr>
        <w:spacing w:before="120" w:after="120"/>
        <w:jc w:val="both"/>
      </w:pPr>
      <w:r w:rsidRPr="00F72DFA">
        <w:rPr>
          <w:color w:val="000000"/>
        </w:rPr>
        <w:t>Bien sûr, bien sûr, les fins de semaine on va lire les articles de ce</w:t>
      </w:r>
      <w:r w:rsidRPr="00F72DFA">
        <w:rPr>
          <w:color w:val="000000"/>
        </w:rPr>
        <w:t>r</w:t>
      </w:r>
      <w:r w:rsidRPr="00F72DFA">
        <w:rPr>
          <w:color w:val="000000"/>
        </w:rPr>
        <w:t>taines personnes qui dénoncent l’idéologie de la bagnole et le coût social de l’automobile, le coût social sur l’environnement, sur le sy</w:t>
      </w:r>
      <w:r w:rsidRPr="00F72DFA">
        <w:rPr>
          <w:color w:val="000000"/>
        </w:rPr>
        <w:t>s</w:t>
      </w:r>
      <w:r w:rsidRPr="00F72DFA">
        <w:rPr>
          <w:color w:val="000000"/>
        </w:rPr>
        <w:t>tème nerveux, et aussi les coûts qui ne vont pas à d’autres formes de production ; on va lire que le voyage perpétuel de la banlieue à l’usine, de la banlieue au centre-ville, du centre-ville à la plage la plus proche, au chalet d’été multiplie toujours les autoroutes.</w:t>
      </w:r>
    </w:p>
    <w:p w14:paraId="6EF19C7A" w14:textId="77777777" w:rsidR="008E602B" w:rsidRPr="00F72DFA" w:rsidRDefault="008E602B" w:rsidP="008E602B">
      <w:pPr>
        <w:spacing w:before="120" w:after="120"/>
        <w:jc w:val="both"/>
      </w:pPr>
      <w:r w:rsidRPr="00F72DFA">
        <w:rPr>
          <w:color w:val="000000"/>
        </w:rPr>
        <w:t>Bien sûr, les fins de semaine on lit cela et on est bien d’accord, mais en même temps c’est lourd encore plus d’usines d’automobiles, si on importe encore des automobiles. On est d’accord</w:t>
      </w:r>
      <w:r>
        <w:rPr>
          <w:color w:val="000000"/>
        </w:rPr>
        <w:t xml:space="preserve"> [250] </w:t>
      </w:r>
      <w:r w:rsidRPr="00F72DFA">
        <w:rPr>
          <w:color w:val="000000"/>
        </w:rPr>
        <w:t>avec ça même dans les syndicats, parce que cela fournit de l’emploi et que la sécurité d’emploi c’est la raison d’être du syndic</w:t>
      </w:r>
      <w:r w:rsidRPr="00F72DFA">
        <w:rPr>
          <w:color w:val="000000"/>
        </w:rPr>
        <w:t>a</w:t>
      </w:r>
      <w:r w:rsidRPr="00F72DFA">
        <w:rPr>
          <w:color w:val="000000"/>
        </w:rPr>
        <w:t>lisme d’affaire, c’est ce qui fait l’affaire du système qui aime que la sécurité s’étende à la consommation. Maintenir uniquement la sécurité d’emploi, maintenir uniquement le niveau de vie actuel tel qu’il est vécu par tout le monde ici c’est maintenir en place le système tout court. Alors il faut que la contestation aille profond, très profond. Faut qu’on la pense et qu’on la vive en terme d’autogestion. Mais pas l’autogestion de la pollution autant que possible.</w:t>
      </w:r>
    </w:p>
    <w:p w14:paraId="460CF32D" w14:textId="77777777" w:rsidR="008E602B" w:rsidRPr="00F72DFA" w:rsidRDefault="008E602B" w:rsidP="008E602B">
      <w:pPr>
        <w:spacing w:before="120" w:after="120"/>
        <w:jc w:val="both"/>
      </w:pPr>
      <w:r w:rsidRPr="00F72DFA">
        <w:rPr>
          <w:color w:val="000000"/>
        </w:rPr>
        <w:t>Essayons d’autogérer quelque chose de neuf. On en parle souvent d’une nouvelle société. Essayons d’inventer autre chose si possible en terme d’autogestion, en terme d’idéologie, en terme de décentralis</w:t>
      </w:r>
      <w:r w:rsidRPr="00F72DFA">
        <w:rPr>
          <w:color w:val="000000"/>
        </w:rPr>
        <w:t>a</w:t>
      </w:r>
      <w:r w:rsidRPr="00F72DFA">
        <w:rPr>
          <w:color w:val="000000"/>
        </w:rPr>
        <w:t>tion. C’est cela qui devrait être le contenu du projet d’indépendance. De toutes façons, en dehors d’une telle démarche le projet d’indépendance ne se réalisera pas, il n’existera même pas comme projet réel parce qu’une collectivité comme la nôtre que la continent</w:t>
      </w:r>
      <w:r w:rsidRPr="00F72DFA">
        <w:rPr>
          <w:color w:val="000000"/>
        </w:rPr>
        <w:t>a</w:t>
      </w:r>
      <w:r w:rsidRPr="00F72DFA">
        <w:rPr>
          <w:color w:val="000000"/>
        </w:rPr>
        <w:t>lisation rationnelle du continent a voué à l’assimilation ne peut éme</w:t>
      </w:r>
      <w:r w:rsidRPr="00F72DFA">
        <w:rPr>
          <w:color w:val="000000"/>
        </w:rPr>
        <w:t>r</w:t>
      </w:r>
      <w:r w:rsidRPr="00F72DFA">
        <w:rPr>
          <w:color w:val="000000"/>
        </w:rPr>
        <w:t>ger, peu importe les structures politiques d’assimilation qu’on nous présente soit sous forme de bilinguisme pour commencer mais qu’on nous présente aussi depuis longtemps en pratique par la consomm</w:t>
      </w:r>
      <w:r w:rsidRPr="00F72DFA">
        <w:rPr>
          <w:color w:val="000000"/>
        </w:rPr>
        <w:t>a</w:t>
      </w:r>
      <w:r w:rsidRPr="00F72DFA">
        <w:rPr>
          <w:color w:val="000000"/>
        </w:rPr>
        <w:t xml:space="preserve">tion de la bagnole, du </w:t>
      </w:r>
      <w:r w:rsidRPr="00A5712D">
        <w:rPr>
          <w:i/>
          <w:color w:val="000000"/>
        </w:rPr>
        <w:t>Reader’s Digest</w:t>
      </w:r>
      <w:r w:rsidRPr="00F72DFA">
        <w:rPr>
          <w:color w:val="000000"/>
        </w:rPr>
        <w:t>, des séries télévisées américa</w:t>
      </w:r>
      <w:r w:rsidRPr="00F72DFA">
        <w:rPr>
          <w:color w:val="000000"/>
        </w:rPr>
        <w:t>i</w:t>
      </w:r>
      <w:r w:rsidRPr="00F72DFA">
        <w:rPr>
          <w:color w:val="000000"/>
        </w:rPr>
        <w:t>nes, par l’importation de la technologie qui est en train de devenir l’outil miracle qui explique tout et qui justifie tout. Alors on nous a comme ça ; on nous voue à la disparition comme entité nationale, comme peuple, comme aussi on vise dans le même processus l’uniformisation des individus.</w:t>
      </w:r>
    </w:p>
    <w:p w14:paraId="79D9CCC0" w14:textId="77777777" w:rsidR="008E602B" w:rsidRPr="00F72DFA" w:rsidRDefault="008E602B" w:rsidP="008E602B">
      <w:pPr>
        <w:spacing w:before="120" w:after="120"/>
        <w:jc w:val="both"/>
      </w:pPr>
      <w:r w:rsidRPr="00F72DFA">
        <w:rPr>
          <w:color w:val="000000"/>
        </w:rPr>
        <w:t>On privilégie à la fois le conformisme sur le plan individuel et le continentalisme sur le plan collectif ce qui revient à la formule du marché commun. Dans le marché commun, les entités nationales sont vouées à se ressembler tellement qu’un jour elles deviendront une a</w:t>
      </w:r>
      <w:r w:rsidRPr="00F72DFA">
        <w:rPr>
          <w:color w:val="000000"/>
        </w:rPr>
        <w:t>u</w:t>
      </w:r>
      <w:r w:rsidRPr="00F72DFA">
        <w:rPr>
          <w:color w:val="000000"/>
        </w:rPr>
        <w:t xml:space="preserve">tre réalité dans la perspective où le situe l’impérialisme américain. Faire de chaque groupe un </w:t>
      </w:r>
      <w:r w:rsidRPr="000D217E">
        <w:rPr>
          <w:i/>
          <w:color w:val="000000"/>
        </w:rPr>
        <w:t>melting pot</w:t>
      </w:r>
      <w:r w:rsidRPr="00F72DFA">
        <w:rPr>
          <w:color w:val="000000"/>
        </w:rPr>
        <w:t>, de chaque groupe comme de chaque individu un outil rentable dans le système de production et de consommation actuel</w:t>
      </w:r>
      <w:r>
        <w:rPr>
          <w:color w:val="000000"/>
        </w:rPr>
        <w:t xml:space="preserve"> [251] </w:t>
      </w:r>
      <w:r w:rsidRPr="00F72DFA">
        <w:rPr>
          <w:color w:val="000000"/>
        </w:rPr>
        <w:t>le. Or, le mouvement indépendantiste, i</w:t>
      </w:r>
      <w:r w:rsidRPr="00F72DFA">
        <w:rPr>
          <w:color w:val="000000"/>
        </w:rPr>
        <w:t>n</w:t>
      </w:r>
      <w:r w:rsidRPr="00F72DFA">
        <w:rPr>
          <w:color w:val="000000"/>
        </w:rPr>
        <w:t>dépendamment de ses idéologies, de ses fondateurs, de ses dirigeants ou de ses membres, est arrivé dans les années</w:t>
      </w:r>
      <w:r>
        <w:rPr>
          <w:color w:val="000000"/>
        </w:rPr>
        <w:t> </w:t>
      </w:r>
      <w:r w:rsidRPr="00F72DFA">
        <w:rPr>
          <w:color w:val="000000"/>
        </w:rPr>
        <w:t>60 à contre-courant de ce processus d’intégration là. Il porte en lui une remise en question de tout le sy</w:t>
      </w:r>
      <w:r w:rsidRPr="00F72DFA">
        <w:rPr>
          <w:color w:val="000000"/>
        </w:rPr>
        <w:t>s</w:t>
      </w:r>
      <w:r w:rsidRPr="00F72DFA">
        <w:rPr>
          <w:color w:val="000000"/>
        </w:rPr>
        <w:t>tème, il le porte en lui. C’est pour ça que Washington lui est opposé. C’est pour ça que le P.Q. dès le départ a autant d’adversaires et même si le gouvernement Lévesque était trois fois plus modéré qu’il ne l’est présentement, ses adversaires voudraient l’abattre quand même parce qu’il y a d’abord une chose qu’on va lui demander, et le P.Q. va peut-être accepter, c’est de renoncer au projet indépendantiste.</w:t>
      </w:r>
    </w:p>
    <w:p w14:paraId="3390E5ED" w14:textId="77777777" w:rsidR="008E602B" w:rsidRPr="00F72DFA" w:rsidRDefault="008E602B" w:rsidP="008E602B">
      <w:pPr>
        <w:spacing w:before="120" w:after="120"/>
        <w:jc w:val="both"/>
      </w:pPr>
      <w:r w:rsidRPr="00F72DFA">
        <w:rPr>
          <w:color w:val="000000"/>
        </w:rPr>
        <w:t>Faire l’indépendance en Amérique du Nord sur le continent qui est le plus intégré qui soit au monde, à l’exception peut être du bloc s</w:t>
      </w:r>
      <w:r w:rsidRPr="00F72DFA">
        <w:rPr>
          <w:color w:val="000000"/>
        </w:rPr>
        <w:t>o</w:t>
      </w:r>
      <w:r w:rsidRPr="00F72DFA">
        <w:rPr>
          <w:color w:val="000000"/>
        </w:rPr>
        <w:t>viétique, c’est dur. Et vous savez comment c’est dur de faire l’indépendance de ce bord-là. Mais c’est aussi dur de ce bord-ci. Faire l’indépendance dans un contexte comme celui-là, c’est la même chose que faire la révolution et ça exige de faire une révolution, sans ça au</w:t>
      </w:r>
      <w:r w:rsidRPr="00F72DFA">
        <w:rPr>
          <w:color w:val="000000"/>
        </w:rPr>
        <w:t>s</w:t>
      </w:r>
      <w:r w:rsidRPr="00F72DFA">
        <w:rPr>
          <w:color w:val="000000"/>
        </w:rPr>
        <w:t>si bien ne plus dire qu’on veut être indépendant. Que personne en pa</w:t>
      </w:r>
      <w:r w:rsidRPr="00F72DFA">
        <w:rPr>
          <w:color w:val="000000"/>
        </w:rPr>
        <w:t>r</w:t>
      </w:r>
      <w:r w:rsidRPr="00F72DFA">
        <w:rPr>
          <w:color w:val="000000"/>
        </w:rPr>
        <w:t>le plus, puis on verra les libéraux, péquistes, unionistes n’importe quoi mais tout le monde unanime sur le maintien du système.</w:t>
      </w:r>
    </w:p>
    <w:p w14:paraId="58D17875" w14:textId="77777777" w:rsidR="008E602B" w:rsidRPr="00F72DFA" w:rsidRDefault="008E602B" w:rsidP="008E602B">
      <w:pPr>
        <w:spacing w:before="120" w:after="120"/>
        <w:jc w:val="both"/>
      </w:pPr>
      <w:r w:rsidRPr="00F72DFA">
        <w:rPr>
          <w:color w:val="000000"/>
        </w:rPr>
        <w:t>C’est être unanime sur la non indépendance par étapes. Par étapes plus ou moins culturelles ; de temps en temps un petit sursaut et c’est à ça qu’on nous prépare en refusant de contester à sa base le système qui nous conditionne dans lequel on vit et qu’on nous présente comme une force inattaquable qu’on pourra jamais, jamais changer. Il faut commencer par ça si on veut que le mouvement indépendantiste lors du prochain référendum et dans les années qui vont suivre fasse la preuve que notre discours collectif nationaliste et aussi notre discours socialiste ça n’était qu’un discours, qu’un discours, et que dans la pr</w:t>
      </w:r>
      <w:r w:rsidRPr="00F72DFA">
        <w:rPr>
          <w:color w:val="000000"/>
        </w:rPr>
        <w:t>a</w:t>
      </w:r>
      <w:r w:rsidRPr="00F72DFA">
        <w:rPr>
          <w:color w:val="000000"/>
        </w:rPr>
        <w:t>tique, il n’a pas réussi à provoquer, à développer, à déclencher et à développer un affrontement absolument nécessaire pour tout peuple qui veut se libérer. Et c’est sûr que la collectivité québécoise si on se fie au sondage, c’est pas to</w:t>
      </w:r>
      <w:r>
        <w:rPr>
          <w:color w:val="000000"/>
        </w:rPr>
        <w:t>ujours la meilleure façon d’in</w:t>
      </w:r>
      <w:r w:rsidRPr="00F72DFA">
        <w:rPr>
          <w:color w:val="000000"/>
        </w:rPr>
        <w:t>tuitionner le monde mais c’est la mode actuellement les sondages.</w:t>
      </w:r>
      <w:r>
        <w:rPr>
          <w:color w:val="000000"/>
        </w:rPr>
        <w:t xml:space="preserve"> [252]</w:t>
      </w:r>
      <w:r w:rsidRPr="00F72DFA">
        <w:rPr>
          <w:color w:val="000000"/>
        </w:rPr>
        <w:t xml:space="preserve"> Si on se fie aux sondages, la majorité des québécois f</w:t>
      </w:r>
      <w:r w:rsidRPr="00F72DFA">
        <w:rPr>
          <w:color w:val="000000"/>
        </w:rPr>
        <w:t>a</w:t>
      </w:r>
      <w:r w:rsidRPr="00F72DFA">
        <w:rPr>
          <w:color w:val="000000"/>
        </w:rPr>
        <w:t>vorise le statu quo.</w:t>
      </w:r>
    </w:p>
    <w:p w14:paraId="770705A7" w14:textId="77777777" w:rsidR="008E602B" w:rsidRPr="00F72DFA" w:rsidRDefault="008E602B" w:rsidP="008E602B">
      <w:pPr>
        <w:spacing w:before="120" w:after="120"/>
        <w:jc w:val="both"/>
      </w:pPr>
      <w:r w:rsidRPr="00F72DFA">
        <w:rPr>
          <w:color w:val="000000"/>
        </w:rPr>
        <w:t>C’est un fait qu’à peu près 15 à 20% de personnes sont peut-être prêtes à faire un saut vers l’indépendance. Il y en a beaucoup qui tro</w:t>
      </w:r>
      <w:r w:rsidRPr="00F72DFA">
        <w:rPr>
          <w:color w:val="000000"/>
        </w:rPr>
        <w:t>u</w:t>
      </w:r>
      <w:r w:rsidRPr="00F72DFA">
        <w:rPr>
          <w:color w:val="000000"/>
        </w:rPr>
        <w:t>vent que les syndicats exagèrent en maudit. Il y en a plusieurs aussi qui pensent que les jeunes ne sont pas assez disciplinés que tout va mal dans les écoles. Ça c’est encore vrai et tous les sondages le d</w:t>
      </w:r>
      <w:r w:rsidRPr="00F72DFA">
        <w:rPr>
          <w:color w:val="000000"/>
        </w:rPr>
        <w:t>é</w:t>
      </w:r>
      <w:r w:rsidRPr="00F72DFA">
        <w:rPr>
          <w:color w:val="000000"/>
        </w:rPr>
        <w:t>montrent. C’est vrai que la collectivité québécoise est assez conserv</w:t>
      </w:r>
      <w:r w:rsidRPr="00F72DFA">
        <w:rPr>
          <w:color w:val="000000"/>
        </w:rPr>
        <w:t>a</w:t>
      </w:r>
      <w:r w:rsidRPr="00F72DFA">
        <w:rPr>
          <w:color w:val="000000"/>
        </w:rPr>
        <w:t>trice, c’est un des facteurs qui bloquent le processus d’indépendance. Mais pour un mouvement indépendantiste, prendre cela pour acquis puis se conditionner à cela, c’est aussi bien de renoncer à tout ! c’est l’envers d’une action politique.</w:t>
      </w:r>
    </w:p>
    <w:p w14:paraId="6370E01C" w14:textId="77777777" w:rsidR="008E602B" w:rsidRPr="00F72DFA" w:rsidRDefault="008E602B" w:rsidP="008E602B">
      <w:pPr>
        <w:spacing w:before="120" w:after="120"/>
        <w:jc w:val="both"/>
      </w:pPr>
      <w:r w:rsidRPr="00F72DFA">
        <w:rPr>
          <w:color w:val="000000"/>
        </w:rPr>
        <w:t>Je pense que pour ceux qui sont véritablement au Québec indépe</w:t>
      </w:r>
      <w:r w:rsidRPr="00F72DFA">
        <w:rPr>
          <w:color w:val="000000"/>
        </w:rPr>
        <w:t>n</w:t>
      </w:r>
      <w:r w:rsidRPr="00F72DFA">
        <w:rPr>
          <w:color w:val="000000"/>
        </w:rPr>
        <w:t>dantiste donc aussi socialiste mais pas des socialistes qui pensent que la question nationale n’existe pas, je pense que pour ceux-là la seule façon de faire de la politique c’est d’être prêt à la faire dans l’opposition pendant un siècle s’il le faut parce qu’au pouvoir on fait pas de la politisation, on éteint des feux, on essaie de faire de la concertation entre des intérêts complètement divergents, pis on perd son temps. Et puis surtout au pouvoir au Québec, où les députés sont les mieux payés au monde, à part ceux du Congrès des États-Unis, mais le pouvoir engendre le goût du pouvoir, pis l’illusion de faire quelque chose alors que le pouvoir est pas à Québec principalement, il est au sein des multinationales, le pouvoir est à Washington et au Pe</w:t>
      </w:r>
      <w:r w:rsidRPr="00F72DFA">
        <w:rPr>
          <w:color w:val="000000"/>
        </w:rPr>
        <w:t>n</w:t>
      </w:r>
      <w:r w:rsidRPr="00F72DFA">
        <w:rPr>
          <w:color w:val="000000"/>
        </w:rPr>
        <w:t>tagone, et c’est à ce pouvoir là qu’il faut s’affronter si on veut encore continuer à parler d’indépendance ; autrement tout le mouvement qu’on a connu depuis les années</w:t>
      </w:r>
      <w:r>
        <w:rPr>
          <w:color w:val="000000"/>
        </w:rPr>
        <w:t> </w:t>
      </w:r>
      <w:r w:rsidRPr="00F72DFA">
        <w:rPr>
          <w:color w:val="000000"/>
        </w:rPr>
        <w:t>60 se résumera, dans un livre futur d’histoire, à un rêve qui a donné naissance à un parti avec une étique</w:t>
      </w:r>
      <w:r w:rsidRPr="00F72DFA">
        <w:rPr>
          <w:color w:val="000000"/>
        </w:rPr>
        <w:t>t</w:t>
      </w:r>
      <w:r w:rsidRPr="00F72DFA">
        <w:rPr>
          <w:color w:val="000000"/>
        </w:rPr>
        <w:t>te indépendantiste au pouvoir, mais comme en Australie en 1935, ça aura été pour rien pantoute.</w:t>
      </w:r>
    </w:p>
    <w:p w14:paraId="7C528987" w14:textId="77777777" w:rsidR="008E602B" w:rsidRPr="00F72DFA" w:rsidRDefault="008E602B" w:rsidP="008E602B">
      <w:pPr>
        <w:spacing w:before="120" w:after="120"/>
        <w:jc w:val="both"/>
      </w:pPr>
      <w:r w:rsidRPr="00F72DFA">
        <w:rPr>
          <w:color w:val="000000"/>
        </w:rPr>
        <w:t>C’est là-dessus, face à cette réalité là qu’on est confronté, et il est temps qu’on cesse de se conter des blagues sur notre révolution hist</w:t>
      </w:r>
      <w:r w:rsidRPr="00F72DFA">
        <w:rPr>
          <w:color w:val="000000"/>
        </w:rPr>
        <w:t>o</w:t>
      </w:r>
      <w:r w:rsidRPr="00F72DFA">
        <w:rPr>
          <w:color w:val="000000"/>
        </w:rPr>
        <w:t>rique puis nos révolutions tranquilles, nos indépendances tranquilles, nos indépendances si nécessaires pas nécessairement,</w:t>
      </w:r>
      <w:r>
        <w:rPr>
          <w:color w:val="000000"/>
        </w:rPr>
        <w:t xml:space="preserve"> [253]</w:t>
      </w:r>
      <w:r w:rsidRPr="00F72DFA">
        <w:rPr>
          <w:color w:val="000000"/>
        </w:rPr>
        <w:t xml:space="preserve"> l’indépendance puis notre non indépendance par étape, puis toutes ces maudites niaiseries là qui veulent toutes dire faut pas toucher au sy</w:t>
      </w:r>
      <w:r w:rsidRPr="00F72DFA">
        <w:rPr>
          <w:color w:val="000000"/>
        </w:rPr>
        <w:t>s</w:t>
      </w:r>
      <w:r w:rsidRPr="00F72DFA">
        <w:rPr>
          <w:color w:val="000000"/>
        </w:rPr>
        <w:t>tème, on peut pas faire ça, le monde n’est pas prêt, puis les États-Unis nous laisseront pas faire. C’est le discours que j’entends depuis que j’ai l’âge d’être pas d’accord avec mes parents. C’est enc</w:t>
      </w:r>
      <w:r w:rsidRPr="00F72DFA">
        <w:rPr>
          <w:color w:val="000000"/>
        </w:rPr>
        <w:t>o</w:t>
      </w:r>
      <w:r w:rsidRPr="00F72DFA">
        <w:rPr>
          <w:color w:val="000000"/>
        </w:rPr>
        <w:t>re le même discours qu’on nous tient tout le temps, auquel les gens adhèrent tout le temps aussi qui fait que même si on invente des fo</w:t>
      </w:r>
      <w:r w:rsidRPr="00F72DFA">
        <w:rPr>
          <w:color w:val="000000"/>
        </w:rPr>
        <w:t>r</w:t>
      </w:r>
      <w:r w:rsidRPr="00F72DFA">
        <w:rPr>
          <w:color w:val="000000"/>
        </w:rPr>
        <w:t>mules originales uniques au monde comme l’indépendance tranquille puis la révolution tranquille, même si ici on a un mouv</w:t>
      </w:r>
      <w:r w:rsidRPr="00F72DFA">
        <w:rPr>
          <w:color w:val="000000"/>
        </w:rPr>
        <w:t>e</w:t>
      </w:r>
      <w:r w:rsidRPr="00F72DFA">
        <w:rPr>
          <w:color w:val="000000"/>
        </w:rPr>
        <w:t>ment de libération nationale qui réussit par un tour de force extraordinaire à arriver au pouvoir en me</w:t>
      </w:r>
      <w:r w:rsidRPr="00F72DFA">
        <w:rPr>
          <w:color w:val="000000"/>
        </w:rPr>
        <w:t>t</w:t>
      </w:r>
      <w:r w:rsidRPr="00F72DFA">
        <w:rPr>
          <w:color w:val="000000"/>
        </w:rPr>
        <w:t>tant de côté sa raison d’être, même si on peut se conter des belles hi</w:t>
      </w:r>
      <w:r w:rsidRPr="00F72DFA">
        <w:rPr>
          <w:color w:val="000000"/>
        </w:rPr>
        <w:t>s</w:t>
      </w:r>
      <w:r w:rsidRPr="00F72DFA">
        <w:rPr>
          <w:color w:val="000000"/>
        </w:rPr>
        <w:t>toires de même, pis avoir ben du fun comme les histoires du père G</w:t>
      </w:r>
      <w:r w:rsidRPr="00F72DFA">
        <w:rPr>
          <w:color w:val="000000"/>
        </w:rPr>
        <w:t>é</w:t>
      </w:r>
      <w:r w:rsidRPr="00F72DFA">
        <w:rPr>
          <w:color w:val="000000"/>
        </w:rPr>
        <w:t>déon, n’empêche qu’au bout de la l</w:t>
      </w:r>
      <w:r w:rsidRPr="00F72DFA">
        <w:rPr>
          <w:color w:val="000000"/>
        </w:rPr>
        <w:t>i</w:t>
      </w:r>
      <w:r w:rsidRPr="00F72DFA">
        <w:rPr>
          <w:color w:val="000000"/>
        </w:rPr>
        <w:t>gne y a rien qui progresse et il est temps peut-être qu’on songe à l’action politique en terme de progrès réel donc d’un maudit combat à faire si on veut le faire ce combat-là.</w:t>
      </w:r>
    </w:p>
    <w:p w14:paraId="05730DD0" w14:textId="77777777" w:rsidR="008E602B" w:rsidRDefault="008E602B" w:rsidP="008E602B">
      <w:pPr>
        <w:spacing w:before="120" w:after="120"/>
        <w:jc w:val="both"/>
        <w:rPr>
          <w:color w:val="000000"/>
        </w:rPr>
      </w:pPr>
      <w:r w:rsidRPr="00F72DFA">
        <w:rPr>
          <w:color w:val="000000"/>
        </w:rPr>
        <w:t>Moi je pense qu’il est possible, je pense qu’il va être long et dur. Mais si on veut pas le faire qu’on fasse même plus de colloque, qu’on fasse plus de colloque mon Dieu ça donne rien, qu’on fasse notre job chacun dans son syndicat ou sans son syndicat, moi je suis un journ</w:t>
      </w:r>
      <w:r w:rsidRPr="00F72DFA">
        <w:rPr>
          <w:color w:val="000000"/>
        </w:rPr>
        <w:t>a</w:t>
      </w:r>
      <w:r w:rsidRPr="00F72DFA">
        <w:rPr>
          <w:color w:val="000000"/>
        </w:rPr>
        <w:t>liste professionnel, toi t’es un professeur professionnel, pis tout le monde est là professionnellement à sa place. C’est ça que les États-Unis veulent qu’on soit. Et puis la réforme issue du rapport Parent a fait avec les CEGEP et les Universités et le système d’enseignement que vous connaissez mieux que moi en fonction de ça, que chacun fasse son job. Puis ça a l’air de bien aller ; même ceux qui ont le job d’organiser des congrès, des colloques, réussissent très bien.</w:t>
      </w:r>
    </w:p>
    <w:p w14:paraId="29E58B27" w14:textId="77777777" w:rsidR="008E602B" w:rsidRDefault="008E602B" w:rsidP="008E602B">
      <w:pPr>
        <w:spacing w:before="120" w:after="120"/>
        <w:jc w:val="both"/>
        <w:rPr>
          <w:color w:val="000000"/>
        </w:rPr>
      </w:pPr>
    </w:p>
    <w:p w14:paraId="66181F8C" w14:textId="77777777" w:rsidR="008E602B" w:rsidRDefault="008E602B" w:rsidP="008E602B">
      <w:pPr>
        <w:pStyle w:val="p"/>
      </w:pPr>
      <w:r>
        <w:t>[254]</w:t>
      </w:r>
    </w:p>
    <w:p w14:paraId="467F2988" w14:textId="77777777" w:rsidR="008E602B" w:rsidRDefault="008E602B" w:rsidP="008E602B">
      <w:pPr>
        <w:pStyle w:val="p"/>
      </w:pPr>
      <w:r>
        <w:br w:type="page"/>
        <w:t>[255]</w:t>
      </w:r>
    </w:p>
    <w:p w14:paraId="176920EC" w14:textId="77777777" w:rsidR="008E602B" w:rsidRDefault="008E602B" w:rsidP="008E602B">
      <w:pPr>
        <w:spacing w:before="120" w:after="120"/>
        <w:jc w:val="both"/>
      </w:pPr>
    </w:p>
    <w:p w14:paraId="3720C165" w14:textId="77777777" w:rsidR="008E602B" w:rsidRDefault="008E602B" w:rsidP="008E602B">
      <w:pPr>
        <w:spacing w:before="120" w:after="120"/>
        <w:jc w:val="both"/>
      </w:pPr>
    </w:p>
    <w:p w14:paraId="7EA81A5A" w14:textId="77777777" w:rsidR="008E602B" w:rsidRDefault="008E602B" w:rsidP="008E602B">
      <w:pPr>
        <w:spacing w:before="120" w:after="120"/>
        <w:jc w:val="both"/>
      </w:pPr>
    </w:p>
    <w:p w14:paraId="1207E6A9" w14:textId="77777777" w:rsidR="008E602B" w:rsidRDefault="008E602B" w:rsidP="008E602B">
      <w:pPr>
        <w:spacing w:before="120" w:after="120"/>
        <w:jc w:val="both"/>
      </w:pPr>
    </w:p>
    <w:p w14:paraId="54288D87" w14:textId="77777777" w:rsidR="008E602B" w:rsidRPr="00F72DFA" w:rsidRDefault="008E602B" w:rsidP="008E602B">
      <w:pPr>
        <w:ind w:firstLine="0"/>
        <w:jc w:val="center"/>
      </w:pPr>
      <w:r w:rsidRPr="00F72DFA">
        <w:rPr>
          <w:i/>
          <w:iCs/>
          <w:color w:val="000000"/>
        </w:rPr>
        <w:t>Achevé d’imprimer</w:t>
      </w:r>
    </w:p>
    <w:p w14:paraId="32CA4D5C" w14:textId="77777777" w:rsidR="008E602B" w:rsidRPr="00F72DFA" w:rsidRDefault="008E602B" w:rsidP="008E602B">
      <w:pPr>
        <w:ind w:firstLine="0"/>
        <w:jc w:val="center"/>
      </w:pPr>
      <w:r w:rsidRPr="00F72DFA">
        <w:rPr>
          <w:i/>
          <w:iCs/>
          <w:color w:val="000000"/>
        </w:rPr>
        <w:t>sur papier</w:t>
      </w:r>
    </w:p>
    <w:p w14:paraId="160689AE" w14:textId="77777777" w:rsidR="008E602B" w:rsidRPr="00F72DFA" w:rsidRDefault="008E602B" w:rsidP="008E602B">
      <w:pPr>
        <w:ind w:firstLine="0"/>
        <w:jc w:val="center"/>
      </w:pPr>
      <w:r>
        <w:rPr>
          <w:i/>
          <w:iCs/>
          <w:color w:val="000000"/>
        </w:rPr>
        <w:t>Écume-de-M</w:t>
      </w:r>
      <w:r w:rsidRPr="00F72DFA">
        <w:rPr>
          <w:i/>
          <w:iCs/>
          <w:color w:val="000000"/>
        </w:rPr>
        <w:t>er</w:t>
      </w:r>
    </w:p>
    <w:p w14:paraId="13DCA816" w14:textId="77777777" w:rsidR="008E602B" w:rsidRPr="00F72DFA" w:rsidRDefault="008E602B" w:rsidP="008E602B">
      <w:pPr>
        <w:ind w:firstLine="0"/>
        <w:jc w:val="center"/>
      </w:pPr>
      <w:r w:rsidRPr="00F72DFA">
        <w:rPr>
          <w:i/>
          <w:iCs/>
          <w:color w:val="000000"/>
        </w:rPr>
        <w:t>aux presses</w:t>
      </w:r>
    </w:p>
    <w:p w14:paraId="13291F99" w14:textId="77777777" w:rsidR="008E602B" w:rsidRPr="00F72DFA" w:rsidRDefault="008E602B" w:rsidP="008E602B">
      <w:pPr>
        <w:ind w:firstLine="0"/>
        <w:jc w:val="center"/>
      </w:pPr>
      <w:r w:rsidRPr="00F72DFA">
        <w:rPr>
          <w:i/>
          <w:iCs/>
          <w:color w:val="000000"/>
        </w:rPr>
        <w:t>des</w:t>
      </w:r>
    </w:p>
    <w:p w14:paraId="2BADEEA0" w14:textId="77777777" w:rsidR="008E602B" w:rsidRPr="00F72DFA" w:rsidRDefault="008E602B" w:rsidP="008E602B">
      <w:pPr>
        <w:ind w:firstLine="0"/>
        <w:jc w:val="center"/>
      </w:pPr>
      <w:r w:rsidRPr="00F72DFA">
        <w:rPr>
          <w:i/>
          <w:iCs/>
          <w:color w:val="000000"/>
        </w:rPr>
        <w:t>Ateliers Jacques Gaudet, Ltée,</w:t>
      </w:r>
    </w:p>
    <w:p w14:paraId="4AA832E3" w14:textId="77777777" w:rsidR="008E602B" w:rsidRPr="00F72DFA" w:rsidRDefault="008E602B" w:rsidP="008E602B">
      <w:pPr>
        <w:ind w:firstLine="0"/>
        <w:jc w:val="center"/>
      </w:pPr>
      <w:r w:rsidRPr="00F72DFA">
        <w:rPr>
          <w:i/>
          <w:iCs/>
          <w:color w:val="000000"/>
        </w:rPr>
        <w:t>Granby,</w:t>
      </w:r>
    </w:p>
    <w:p w14:paraId="31B5023C" w14:textId="77777777" w:rsidR="008E602B" w:rsidRPr="00F72DFA" w:rsidRDefault="008E602B" w:rsidP="008E602B">
      <w:pPr>
        <w:ind w:firstLine="0"/>
        <w:jc w:val="center"/>
      </w:pPr>
      <w:r w:rsidRPr="00F72DFA">
        <w:rPr>
          <w:i/>
          <w:iCs/>
          <w:color w:val="000000"/>
        </w:rPr>
        <w:t>le quinzième jour</w:t>
      </w:r>
    </w:p>
    <w:p w14:paraId="0823947D" w14:textId="77777777" w:rsidR="008E602B" w:rsidRPr="00F72DFA" w:rsidRDefault="008E602B" w:rsidP="008E602B">
      <w:pPr>
        <w:ind w:firstLine="0"/>
        <w:jc w:val="center"/>
      </w:pPr>
      <w:r w:rsidRPr="00F72DFA">
        <w:rPr>
          <w:i/>
          <w:iCs/>
          <w:color w:val="000000"/>
        </w:rPr>
        <w:t>du mois de juin</w:t>
      </w:r>
    </w:p>
    <w:p w14:paraId="580426F9" w14:textId="77777777" w:rsidR="008E602B" w:rsidRPr="00F72DFA" w:rsidRDefault="008E602B" w:rsidP="008E602B">
      <w:pPr>
        <w:ind w:firstLine="0"/>
        <w:jc w:val="center"/>
      </w:pPr>
      <w:r w:rsidRPr="00F72DFA">
        <w:rPr>
          <w:i/>
          <w:iCs/>
          <w:color w:val="000000"/>
        </w:rPr>
        <w:t>mil neuf cent soixante-dix-huit</w:t>
      </w:r>
    </w:p>
    <w:p w14:paraId="3257F4B3" w14:textId="77777777" w:rsidR="008E602B" w:rsidRPr="006B36AB" w:rsidRDefault="008E602B" w:rsidP="008E602B">
      <w:pPr>
        <w:spacing w:before="120" w:after="120"/>
      </w:pPr>
    </w:p>
    <w:p w14:paraId="7353537C" w14:textId="77777777" w:rsidR="008E602B" w:rsidRPr="0038025F" w:rsidRDefault="008E602B" w:rsidP="008E602B">
      <w:pPr>
        <w:spacing w:before="120" w:after="120"/>
        <w:jc w:val="both"/>
      </w:pPr>
    </w:p>
    <w:p w14:paraId="5EB6C1CB" w14:textId="77777777" w:rsidR="008E602B" w:rsidRPr="00E07116" w:rsidRDefault="008E602B" w:rsidP="008E602B">
      <w:pPr>
        <w:jc w:val="both"/>
      </w:pPr>
    </w:p>
    <w:p w14:paraId="24356B6E" w14:textId="77777777" w:rsidR="008E602B" w:rsidRPr="00E07116" w:rsidRDefault="008E602B">
      <w:pPr>
        <w:pStyle w:val="suite"/>
      </w:pPr>
      <w:r w:rsidRPr="00E07116">
        <w:t>Fin du texte</w:t>
      </w:r>
    </w:p>
    <w:p w14:paraId="306716E8" w14:textId="77777777" w:rsidR="008E602B" w:rsidRPr="00E07116" w:rsidRDefault="008E602B">
      <w:pPr>
        <w:jc w:val="both"/>
      </w:pPr>
    </w:p>
    <w:p w14:paraId="7DE681BE" w14:textId="77777777" w:rsidR="008E602B" w:rsidRPr="00E07116" w:rsidRDefault="008E602B">
      <w:pPr>
        <w:jc w:val="both"/>
      </w:pPr>
    </w:p>
    <w:sectPr w:rsidR="008E602B" w:rsidRPr="00E07116" w:rsidSect="008E602B">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9AD73" w14:textId="77777777" w:rsidR="00A009F4" w:rsidRDefault="00A009F4">
      <w:r>
        <w:separator/>
      </w:r>
    </w:p>
  </w:endnote>
  <w:endnote w:type="continuationSeparator" w:id="0">
    <w:p w14:paraId="2CEAC485" w14:textId="77777777" w:rsidR="00A009F4" w:rsidRDefault="00A00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Futura">
    <w:panose1 w:val="020B0602020204020303"/>
    <w:charset w:val="00"/>
    <w:family w:val="swiss"/>
    <w:pitch w:val="variable"/>
    <w:sig w:usb0="A00002AF" w:usb1="5000214A"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A77C1" w14:textId="77777777" w:rsidR="00A009F4" w:rsidRDefault="00A009F4">
      <w:pPr>
        <w:ind w:firstLine="0"/>
      </w:pPr>
      <w:r>
        <w:separator/>
      </w:r>
    </w:p>
  </w:footnote>
  <w:footnote w:type="continuationSeparator" w:id="0">
    <w:p w14:paraId="3DC055BA" w14:textId="77777777" w:rsidR="00A009F4" w:rsidRDefault="00A009F4">
      <w:pPr>
        <w:ind w:firstLine="0"/>
      </w:pPr>
      <w:r>
        <w:separator/>
      </w:r>
    </w:p>
  </w:footnote>
  <w:footnote w:id="1">
    <w:p w14:paraId="646C5CD0" w14:textId="77777777" w:rsidR="008E602B" w:rsidRDefault="008E602B" w:rsidP="008E602B">
      <w:pPr>
        <w:pStyle w:val="Notedebasdepage"/>
      </w:pPr>
      <w:r>
        <w:rPr>
          <w:rStyle w:val="Appelnotedebasdep"/>
        </w:rPr>
        <w:footnoteRef/>
      </w:r>
      <w:r>
        <w:t xml:space="preserve"> </w:t>
      </w:r>
      <w:r>
        <w:tab/>
      </w:r>
      <w:r w:rsidRPr="00A82F56">
        <w:rPr>
          <w:i/>
        </w:rPr>
        <w:t>Capital, entreprises et bourgeoisie</w:t>
      </w:r>
      <w:r w:rsidRPr="00A82F56">
        <w:t xml:space="preserve"> à paraître aux Presses de l’Université de Montréal.</w:t>
      </w:r>
    </w:p>
  </w:footnote>
  <w:footnote w:id="2">
    <w:p w14:paraId="2C318C14" w14:textId="77777777" w:rsidR="008E602B" w:rsidRDefault="008E602B" w:rsidP="008E602B">
      <w:pPr>
        <w:pStyle w:val="Notedebasdepage"/>
      </w:pPr>
      <w:r>
        <w:rPr>
          <w:rStyle w:val="Appelnotedebasdep"/>
        </w:rPr>
        <w:footnoteRef/>
      </w:r>
      <w:r>
        <w:t xml:space="preserve"> </w:t>
      </w:r>
      <w:r>
        <w:tab/>
        <w:t xml:space="preserve">Assemblée annuelle du Comité pour un Canada Indépendant in </w:t>
      </w:r>
      <w:r>
        <w:rPr>
          <w:i/>
          <w:iCs/>
        </w:rPr>
        <w:t xml:space="preserve">Le Devoir, </w:t>
      </w:r>
      <w:r>
        <w:t>24 octobre 1977, p. 7.</w:t>
      </w:r>
    </w:p>
  </w:footnote>
  <w:footnote w:id="3">
    <w:p w14:paraId="03D7A00E" w14:textId="77777777" w:rsidR="008E602B" w:rsidRDefault="008E602B" w:rsidP="008E602B">
      <w:pPr>
        <w:pStyle w:val="Notedebasdepage"/>
      </w:pPr>
      <w:r>
        <w:rPr>
          <w:rStyle w:val="Appelnotedebasdep"/>
        </w:rPr>
        <w:footnoteRef/>
      </w:r>
      <w:r>
        <w:t xml:space="preserve"> </w:t>
      </w:r>
      <w:r>
        <w:tab/>
        <w:t>Par exemple ceux de Tom Naylor.</w:t>
      </w:r>
    </w:p>
  </w:footnote>
  <w:footnote w:id="4">
    <w:p w14:paraId="0223E2D3" w14:textId="77777777" w:rsidR="008E602B" w:rsidRDefault="008E602B" w:rsidP="008E602B">
      <w:pPr>
        <w:pStyle w:val="Notedebasdepage"/>
      </w:pPr>
      <w:r>
        <w:rPr>
          <w:rStyle w:val="Appelnotedebasdep"/>
        </w:rPr>
        <w:footnoteRef/>
      </w:r>
      <w:r>
        <w:t xml:space="preserve"> </w:t>
      </w:r>
      <w:r>
        <w:tab/>
        <w:t xml:space="preserve">Voir Arnaud Sales « La question linguistique et les directions d’entreprises », in </w:t>
      </w:r>
      <w:r>
        <w:rPr>
          <w:i/>
          <w:iCs/>
        </w:rPr>
        <w:t>Le Devoir,</w:t>
      </w:r>
      <w:r>
        <w:t xml:space="preserve"> 27, 28, 29 avril 1977.</w:t>
      </w:r>
    </w:p>
  </w:footnote>
  <w:footnote w:id="5">
    <w:p w14:paraId="35C172CC" w14:textId="77777777" w:rsidR="008E602B" w:rsidRDefault="008E602B" w:rsidP="008E602B">
      <w:pPr>
        <w:pStyle w:val="Notedebasdepage"/>
      </w:pPr>
      <w:r>
        <w:rPr>
          <w:rStyle w:val="Appelnotedebasdep"/>
        </w:rPr>
        <w:footnoteRef/>
      </w:r>
      <w:r>
        <w:t xml:space="preserve"> </w:t>
      </w:r>
      <w:r>
        <w:tab/>
        <w:t>Robert Parent, Thèse de doctorat sur l’Amiante, en cours de r</w:t>
      </w:r>
      <w:r>
        <w:t>é</w:t>
      </w:r>
      <w:r>
        <w:t>daction.</w:t>
      </w:r>
    </w:p>
  </w:footnote>
  <w:footnote w:id="6">
    <w:p w14:paraId="595DD427" w14:textId="77777777" w:rsidR="008E602B" w:rsidRDefault="008E602B" w:rsidP="008E602B">
      <w:pPr>
        <w:pStyle w:val="Notedebasdepage"/>
      </w:pPr>
      <w:r>
        <w:rPr>
          <w:rStyle w:val="Appelnotedebasdep"/>
        </w:rPr>
        <w:footnoteRef/>
      </w:r>
      <w:r>
        <w:t xml:space="preserve"> </w:t>
      </w:r>
      <w:r>
        <w:tab/>
      </w:r>
      <w:r w:rsidRPr="00A82F56">
        <w:rPr>
          <w:i/>
        </w:rPr>
        <w:t>Ibid</w:t>
      </w:r>
      <w:r>
        <w:t>.</w:t>
      </w:r>
    </w:p>
  </w:footnote>
  <w:footnote w:id="7">
    <w:p w14:paraId="7FA0B70D" w14:textId="77777777" w:rsidR="008E602B" w:rsidRDefault="008E602B" w:rsidP="008E602B">
      <w:pPr>
        <w:pStyle w:val="Notedebasdepage"/>
      </w:pPr>
      <w:r>
        <w:rPr>
          <w:rStyle w:val="Appelnotedebasdep"/>
        </w:rPr>
        <w:footnoteRef/>
      </w:r>
      <w:r>
        <w:t xml:space="preserve"> </w:t>
      </w:r>
      <w:r>
        <w:tab/>
      </w:r>
      <w:r w:rsidRPr="00A82F56">
        <w:rPr>
          <w:i/>
        </w:rPr>
        <w:t>Ibid</w:t>
      </w:r>
      <w:r>
        <w:t>.</w:t>
      </w:r>
    </w:p>
  </w:footnote>
  <w:footnote w:id="8">
    <w:p w14:paraId="539B7A96" w14:textId="77777777" w:rsidR="008E602B" w:rsidRDefault="008E602B" w:rsidP="008E602B">
      <w:pPr>
        <w:pStyle w:val="Notedebasdepage"/>
      </w:pPr>
      <w:r>
        <w:rPr>
          <w:rStyle w:val="Appelnotedebasdep"/>
        </w:rPr>
        <w:footnoteRef/>
      </w:r>
      <w:r>
        <w:t xml:space="preserve"> </w:t>
      </w:r>
      <w:r>
        <w:tab/>
      </w:r>
      <w:r w:rsidRPr="00607A60">
        <w:t xml:space="preserve">Voir Celso Furtado « Le capitalisme post national », in </w:t>
      </w:r>
      <w:r w:rsidRPr="00607A60">
        <w:rPr>
          <w:i/>
          <w:iCs/>
        </w:rPr>
        <w:t>Esprit,</w:t>
      </w:r>
      <w:r>
        <w:t xml:space="preserve"> avril-</w:t>
      </w:r>
      <w:r w:rsidRPr="00607A60">
        <w:t>mai 1975.</w:t>
      </w:r>
    </w:p>
  </w:footnote>
  <w:footnote w:id="9">
    <w:p w14:paraId="0EBAB8EB" w14:textId="77777777" w:rsidR="008E602B" w:rsidRDefault="008E602B" w:rsidP="008E602B">
      <w:pPr>
        <w:pStyle w:val="Notedebasdepage"/>
      </w:pPr>
      <w:r>
        <w:rPr>
          <w:rStyle w:val="Appelnotedebasdep"/>
        </w:rPr>
        <w:footnoteRef/>
      </w:r>
      <w:r>
        <w:t xml:space="preserve"> </w:t>
      </w:r>
      <w:r>
        <w:tab/>
        <w:t>Pour plus d’informations sur les relations entre le patronat et le gouvern</w:t>
      </w:r>
      <w:r>
        <w:t>e</w:t>
      </w:r>
      <w:r>
        <w:t xml:space="preserve">ment Bourassa, voir P. Fournier : </w:t>
      </w:r>
      <w:r>
        <w:rPr>
          <w:i/>
        </w:rPr>
        <w:t>The Quebec Establish</w:t>
      </w:r>
      <w:r w:rsidRPr="001D72DD">
        <w:rPr>
          <w:i/>
        </w:rPr>
        <w:t>ment</w:t>
      </w:r>
      <w:r>
        <w:t>, Black Rose Books, 1976.</w:t>
      </w:r>
    </w:p>
  </w:footnote>
  <w:footnote w:id="10">
    <w:p w14:paraId="2C54BC7B" w14:textId="77777777" w:rsidR="008E602B" w:rsidRDefault="008E602B" w:rsidP="008E602B">
      <w:pPr>
        <w:pStyle w:val="Notedebasdepage"/>
      </w:pPr>
      <w:r>
        <w:rPr>
          <w:rStyle w:val="Appelnotedebasdep"/>
        </w:rPr>
        <w:footnoteRef/>
      </w:r>
      <w:r>
        <w:t xml:space="preserve"> </w:t>
      </w:r>
      <w:r>
        <w:tab/>
        <w:t xml:space="preserve">R. Miliband : </w:t>
      </w:r>
      <w:r w:rsidRPr="001D72DD">
        <w:rPr>
          <w:i/>
        </w:rPr>
        <w:t>L’État dans la société capitaliste</w:t>
      </w:r>
      <w:r>
        <w:t>, Maspéro, 1973, pp. 115-135.</w:t>
      </w:r>
    </w:p>
  </w:footnote>
  <w:footnote w:id="11">
    <w:p w14:paraId="49CF7B7F" w14:textId="77777777" w:rsidR="008E602B" w:rsidRDefault="008E602B" w:rsidP="008E602B">
      <w:pPr>
        <w:pStyle w:val="Notedebasdepage"/>
      </w:pPr>
      <w:r>
        <w:rPr>
          <w:rStyle w:val="Appelnotedebasdep"/>
        </w:rPr>
        <w:footnoteRef/>
      </w:r>
      <w:r>
        <w:t xml:space="preserve"> </w:t>
      </w:r>
      <w:r>
        <w:tab/>
        <w:t xml:space="preserve">R. Miliband : </w:t>
      </w:r>
      <w:r w:rsidRPr="001D72DD">
        <w:rPr>
          <w:i/>
        </w:rPr>
        <w:t>Parliamentary Socialism</w:t>
      </w:r>
      <w:r>
        <w:t>, 1961.</w:t>
      </w:r>
    </w:p>
  </w:footnote>
  <w:footnote w:id="12">
    <w:p w14:paraId="37C1958C" w14:textId="77777777" w:rsidR="008E602B" w:rsidRDefault="008E602B" w:rsidP="008E602B">
      <w:pPr>
        <w:pStyle w:val="Notedebasdepage"/>
      </w:pPr>
      <w:r>
        <w:rPr>
          <w:rStyle w:val="Appelnotedebasdep"/>
        </w:rPr>
        <w:footnoteRef/>
      </w:r>
      <w:r>
        <w:t xml:space="preserve"> </w:t>
      </w:r>
      <w:r>
        <w:tab/>
        <w:t>R. Miliband : L’État dans la société capitaliste, p. 117.</w:t>
      </w:r>
    </w:p>
  </w:footnote>
  <w:footnote w:id="13">
    <w:p w14:paraId="1892F09B" w14:textId="77777777" w:rsidR="008E602B" w:rsidRDefault="008E602B" w:rsidP="008E602B">
      <w:pPr>
        <w:pStyle w:val="Notedebasdepage"/>
      </w:pPr>
      <w:r>
        <w:rPr>
          <w:rStyle w:val="Appelnotedebasdep"/>
        </w:rPr>
        <w:footnoteRef/>
      </w:r>
      <w:r>
        <w:t xml:space="preserve"> </w:t>
      </w:r>
      <w:r>
        <w:tab/>
        <w:t xml:space="preserve">Louis Falardeau : « Loi 101 : quelques précisions sur le statut des sièges sociaux », </w:t>
      </w:r>
      <w:r>
        <w:rPr>
          <w:i/>
          <w:iCs/>
        </w:rPr>
        <w:t>La Presse,</w:t>
      </w:r>
      <w:r>
        <w:t xml:space="preserve"> 25 août 1977.</w:t>
      </w:r>
    </w:p>
  </w:footnote>
  <w:footnote w:id="14">
    <w:p w14:paraId="58252E7E" w14:textId="77777777" w:rsidR="008E602B" w:rsidRDefault="008E602B" w:rsidP="008E602B">
      <w:pPr>
        <w:pStyle w:val="Notedebasdepage"/>
      </w:pPr>
      <w:r>
        <w:rPr>
          <w:rStyle w:val="Appelnotedebasdep"/>
        </w:rPr>
        <w:footnoteRef/>
      </w:r>
      <w:r>
        <w:t xml:space="preserve"> </w:t>
      </w:r>
      <w:r>
        <w:tab/>
        <w:t xml:space="preserve">Cité par R. Leroux : « La marge de manœuvre n’est pas serrée ; il n’y en a pas », </w:t>
      </w:r>
      <w:r w:rsidRPr="00DF0AD7">
        <w:rPr>
          <w:i/>
        </w:rPr>
        <w:t>La Presse</w:t>
      </w:r>
      <w:r>
        <w:t>, 11 décembre 1976.</w:t>
      </w:r>
    </w:p>
  </w:footnote>
  <w:footnote w:id="15">
    <w:p w14:paraId="25757CDB" w14:textId="77777777" w:rsidR="008E602B" w:rsidRDefault="008E602B" w:rsidP="008E602B">
      <w:pPr>
        <w:pStyle w:val="Notedebasdepage"/>
      </w:pPr>
      <w:r>
        <w:rPr>
          <w:rStyle w:val="Appelnotedebasdep"/>
        </w:rPr>
        <w:footnoteRef/>
      </w:r>
      <w:r>
        <w:t xml:space="preserve"> </w:t>
      </w:r>
      <w:r>
        <w:tab/>
        <w:t xml:space="preserve">Ralph Miliband : </w:t>
      </w:r>
      <w:r w:rsidRPr="00DF0AD7">
        <w:rPr>
          <w:i/>
        </w:rPr>
        <w:t>op. cit</w:t>
      </w:r>
      <w:r>
        <w:t>., p. 127.</w:t>
      </w:r>
    </w:p>
  </w:footnote>
  <w:footnote w:id="16">
    <w:p w14:paraId="2743924F" w14:textId="77777777" w:rsidR="008E602B" w:rsidRDefault="008E602B" w:rsidP="008E602B">
      <w:pPr>
        <w:pStyle w:val="Notedebasdepage"/>
      </w:pPr>
      <w:r>
        <w:rPr>
          <w:rStyle w:val="Appelnotedebasdep"/>
        </w:rPr>
        <w:footnoteRef/>
      </w:r>
      <w:r>
        <w:t xml:space="preserve"> </w:t>
      </w:r>
      <w:r>
        <w:tab/>
      </w:r>
      <w:r w:rsidRPr="00DF0AD7">
        <w:rPr>
          <w:i/>
        </w:rPr>
        <w:t>Ibid</w:t>
      </w:r>
      <w:r>
        <w:t>.</w:t>
      </w:r>
    </w:p>
  </w:footnote>
  <w:footnote w:id="17">
    <w:p w14:paraId="6650B5BE" w14:textId="77777777" w:rsidR="008E602B" w:rsidRDefault="008E602B" w:rsidP="008E602B">
      <w:pPr>
        <w:pStyle w:val="Notedebasdepage"/>
      </w:pPr>
      <w:r>
        <w:rPr>
          <w:rStyle w:val="Appelnotedebasdep"/>
        </w:rPr>
        <w:footnoteRef/>
      </w:r>
      <w:r>
        <w:t xml:space="preserve"> </w:t>
      </w:r>
      <w:r>
        <w:tab/>
      </w:r>
      <w:r w:rsidRPr="00607A60">
        <w:t xml:space="preserve">« Pour ne pas être gêné par les milieux de la finance, Parizeau a coupé les emprunts », </w:t>
      </w:r>
      <w:r w:rsidRPr="00607A60">
        <w:rPr>
          <w:i/>
          <w:iCs/>
        </w:rPr>
        <w:t>La Presse,</w:t>
      </w:r>
      <w:r w:rsidRPr="00607A60">
        <w:t xml:space="preserve"> 21 juillet 1977.</w:t>
      </w:r>
    </w:p>
  </w:footnote>
  <w:footnote w:id="18">
    <w:p w14:paraId="41591A15" w14:textId="77777777" w:rsidR="008E602B" w:rsidRDefault="008E602B" w:rsidP="008E602B">
      <w:pPr>
        <w:pStyle w:val="Notedebasdepage"/>
      </w:pPr>
      <w:r>
        <w:rPr>
          <w:rStyle w:val="Appelnotedebasdep"/>
        </w:rPr>
        <w:footnoteRef/>
      </w:r>
      <w:r>
        <w:t xml:space="preserve"> </w:t>
      </w:r>
      <w:r>
        <w:tab/>
        <w:t>Cité par Mario Fontaine : « Mais comment s’en tenir à des d</w:t>
      </w:r>
      <w:r>
        <w:t>é</w:t>
      </w:r>
      <w:r>
        <w:t xml:space="preserve">penses de $11 milliards ? », </w:t>
      </w:r>
      <w:r w:rsidRPr="0083669C">
        <w:rPr>
          <w:i/>
        </w:rPr>
        <w:t>La Presse</w:t>
      </w:r>
      <w:r>
        <w:t>, 31 mars 1977.</w:t>
      </w:r>
    </w:p>
  </w:footnote>
  <w:footnote w:id="19">
    <w:p w14:paraId="124A6C3A" w14:textId="77777777" w:rsidR="008E602B" w:rsidRDefault="008E602B" w:rsidP="008E602B">
      <w:pPr>
        <w:pStyle w:val="Notedebasdepage"/>
      </w:pPr>
      <w:r>
        <w:rPr>
          <w:rStyle w:val="Appelnotedebasdep"/>
        </w:rPr>
        <w:footnoteRef/>
      </w:r>
      <w:r>
        <w:t xml:space="preserve"> </w:t>
      </w:r>
      <w:r>
        <w:tab/>
        <w:t xml:space="preserve">Parti Québécois : </w:t>
      </w:r>
      <w:r w:rsidRPr="0083669C">
        <w:rPr>
          <w:i/>
        </w:rPr>
        <w:t>Le Programme, l’action politique, les statuts et règl</w:t>
      </w:r>
      <w:r w:rsidRPr="0083669C">
        <w:rPr>
          <w:i/>
        </w:rPr>
        <w:t>e</w:t>
      </w:r>
      <w:r w:rsidRPr="0083669C">
        <w:rPr>
          <w:i/>
        </w:rPr>
        <w:t>ments</w:t>
      </w:r>
      <w:r>
        <w:t>, 1977, version non encore publiée, p. 15.</w:t>
      </w:r>
    </w:p>
  </w:footnote>
  <w:footnote w:id="20">
    <w:p w14:paraId="4C26A351" w14:textId="77777777" w:rsidR="008E602B" w:rsidRDefault="008E602B" w:rsidP="008E602B">
      <w:pPr>
        <w:pStyle w:val="Notedebasdepage"/>
      </w:pPr>
      <w:r>
        <w:rPr>
          <w:rStyle w:val="Appelnotedebasdep"/>
        </w:rPr>
        <w:footnoteRef/>
      </w:r>
      <w:r>
        <w:t xml:space="preserve"> </w:t>
      </w:r>
      <w:r>
        <w:tab/>
        <w:t xml:space="preserve">R. Miliband : </w:t>
      </w:r>
      <w:r w:rsidRPr="0083669C">
        <w:rPr>
          <w:i/>
        </w:rPr>
        <w:t>op. cit</w:t>
      </w:r>
      <w:r>
        <w:t>.</w:t>
      </w:r>
    </w:p>
  </w:footnote>
  <w:footnote w:id="21">
    <w:p w14:paraId="015447C0" w14:textId="77777777" w:rsidR="008E602B" w:rsidRDefault="008E602B" w:rsidP="008E602B">
      <w:pPr>
        <w:pStyle w:val="Notedebasdepage"/>
      </w:pPr>
      <w:r>
        <w:rPr>
          <w:rStyle w:val="Appelnotedebasdep"/>
        </w:rPr>
        <w:footnoteRef/>
      </w:r>
      <w:r>
        <w:t xml:space="preserve"> </w:t>
      </w:r>
      <w:r>
        <w:tab/>
      </w:r>
      <w:r w:rsidRPr="0083669C">
        <w:rPr>
          <w:i/>
        </w:rPr>
        <w:t>Le Jour</w:t>
      </w:r>
      <w:r>
        <w:t>, 3 juin 1977, p. 35.</w:t>
      </w:r>
    </w:p>
  </w:footnote>
  <w:footnote w:id="22">
    <w:p w14:paraId="195144C1" w14:textId="77777777" w:rsidR="008E602B" w:rsidRDefault="008E602B" w:rsidP="008E602B">
      <w:pPr>
        <w:pStyle w:val="Notedebasdepage"/>
      </w:pPr>
      <w:r>
        <w:rPr>
          <w:rStyle w:val="Appelnotedebasdep"/>
        </w:rPr>
        <w:footnoteRef/>
      </w:r>
      <w:r>
        <w:t xml:space="preserve"> </w:t>
      </w:r>
      <w:r>
        <w:tab/>
        <w:t>Cité par Pierre-Paul Gagné : « Le lobbying toujours à pied d’œuvre à Qu</w:t>
      </w:r>
      <w:r>
        <w:t>é</w:t>
      </w:r>
      <w:r>
        <w:t xml:space="preserve">bec », </w:t>
      </w:r>
      <w:r>
        <w:rPr>
          <w:i/>
          <w:iCs/>
        </w:rPr>
        <w:t>La Presse,</w:t>
      </w:r>
      <w:r>
        <w:t xml:space="preserve"> 10 décembre 1976.</w:t>
      </w:r>
    </w:p>
  </w:footnote>
  <w:footnote w:id="23">
    <w:p w14:paraId="5DC755D6" w14:textId="77777777" w:rsidR="008E602B" w:rsidRDefault="008E602B" w:rsidP="008E602B">
      <w:pPr>
        <w:pStyle w:val="Notedebasdepage"/>
      </w:pPr>
      <w:r>
        <w:rPr>
          <w:rStyle w:val="Appelnotedebasdep"/>
        </w:rPr>
        <w:footnoteRef/>
      </w:r>
      <w:r>
        <w:t xml:space="preserve"> </w:t>
      </w:r>
      <w:r>
        <w:tab/>
        <w:t xml:space="preserve">H. Meyer : « Business bas the Jitters in Quebec », </w:t>
      </w:r>
      <w:r>
        <w:rPr>
          <w:i/>
          <w:iCs/>
        </w:rPr>
        <w:t>Fortune,</w:t>
      </w:r>
      <w:r>
        <w:t xml:space="preserve"> o</w:t>
      </w:r>
      <w:r>
        <w:t>c</w:t>
      </w:r>
      <w:r>
        <w:t>tobre 1977, p. 244.</w:t>
      </w:r>
    </w:p>
  </w:footnote>
  <w:footnote w:id="24">
    <w:p w14:paraId="4334E126" w14:textId="77777777" w:rsidR="008E602B" w:rsidRDefault="008E602B" w:rsidP="008E602B">
      <w:pPr>
        <w:pStyle w:val="Notedebasdepage"/>
      </w:pPr>
      <w:r>
        <w:rPr>
          <w:rStyle w:val="Appelnotedebasdep"/>
        </w:rPr>
        <w:footnoteRef/>
      </w:r>
      <w:r>
        <w:t xml:space="preserve"> </w:t>
      </w:r>
      <w:r>
        <w:tab/>
        <w:t xml:space="preserve">Parti Québécois : </w:t>
      </w:r>
      <w:r>
        <w:rPr>
          <w:i/>
          <w:iCs/>
        </w:rPr>
        <w:t>op. cit.,</w:t>
      </w:r>
      <w:r>
        <w:t xml:space="preserve"> p. 15.</w:t>
      </w:r>
    </w:p>
  </w:footnote>
  <w:footnote w:id="25">
    <w:p w14:paraId="5EAE4E43" w14:textId="77777777" w:rsidR="008E602B" w:rsidRDefault="008E602B" w:rsidP="008E602B">
      <w:pPr>
        <w:pStyle w:val="Notedebasdepage"/>
      </w:pPr>
      <w:r>
        <w:rPr>
          <w:rStyle w:val="Appelnotedebasdep"/>
        </w:rPr>
        <w:footnoteRef/>
      </w:r>
      <w:r>
        <w:t xml:space="preserve"> </w:t>
      </w:r>
      <w:r>
        <w:tab/>
        <w:t xml:space="preserve">Jacques Parizeau : « Au Québec, l’État doit intervenir », </w:t>
      </w:r>
      <w:r>
        <w:rPr>
          <w:i/>
          <w:iCs/>
        </w:rPr>
        <w:t>Qu</w:t>
      </w:r>
      <w:r>
        <w:rPr>
          <w:i/>
          <w:iCs/>
        </w:rPr>
        <w:t>é</w:t>
      </w:r>
      <w:r>
        <w:rPr>
          <w:i/>
          <w:iCs/>
        </w:rPr>
        <w:t>bec-Presse,</w:t>
      </w:r>
      <w:r>
        <w:t xml:space="preserve"> 15 février 1970.</w:t>
      </w:r>
    </w:p>
  </w:footnote>
  <w:footnote w:id="26">
    <w:p w14:paraId="5FFD49EA" w14:textId="77777777" w:rsidR="008E602B" w:rsidRDefault="008E602B" w:rsidP="008E602B">
      <w:pPr>
        <w:pStyle w:val="Notedebasdepage"/>
      </w:pPr>
      <w:r>
        <w:rPr>
          <w:rStyle w:val="Appelnotedebasdep"/>
        </w:rPr>
        <w:footnoteRef/>
      </w:r>
      <w:r>
        <w:t xml:space="preserve"> </w:t>
      </w:r>
      <w:r>
        <w:tab/>
        <w:t xml:space="preserve">Parti Québécois : </w:t>
      </w:r>
      <w:r>
        <w:rPr>
          <w:i/>
          <w:iCs/>
        </w:rPr>
        <w:t>op. cit.,</w:t>
      </w:r>
      <w:r>
        <w:t xml:space="preserve"> p. 18.</w:t>
      </w:r>
    </w:p>
  </w:footnote>
  <w:footnote w:id="27">
    <w:p w14:paraId="13096D3A" w14:textId="77777777" w:rsidR="008E602B" w:rsidRDefault="008E602B" w:rsidP="008E602B">
      <w:pPr>
        <w:pStyle w:val="Notedebasdepage"/>
      </w:pPr>
      <w:r>
        <w:rPr>
          <w:rStyle w:val="Appelnotedebasdep"/>
        </w:rPr>
        <w:footnoteRef/>
      </w:r>
      <w:r>
        <w:t xml:space="preserve"> </w:t>
      </w:r>
      <w:r>
        <w:tab/>
        <w:t xml:space="preserve">Parti Québécois : </w:t>
      </w:r>
      <w:r>
        <w:rPr>
          <w:i/>
          <w:iCs/>
        </w:rPr>
        <w:t>op. cit.,</w:t>
      </w:r>
      <w:r>
        <w:t xml:space="preserve"> p. 21.</w:t>
      </w:r>
    </w:p>
  </w:footnote>
  <w:footnote w:id="28">
    <w:p w14:paraId="6BB00E07" w14:textId="77777777" w:rsidR="008E602B" w:rsidRDefault="008E602B" w:rsidP="008E602B">
      <w:pPr>
        <w:pStyle w:val="Notedebasdepage"/>
      </w:pPr>
      <w:r>
        <w:rPr>
          <w:rStyle w:val="Appelnotedebasdep"/>
        </w:rPr>
        <w:footnoteRef/>
      </w:r>
      <w:r>
        <w:t xml:space="preserve"> </w:t>
      </w:r>
      <w:r>
        <w:tab/>
      </w:r>
      <w:r>
        <w:rPr>
          <w:i/>
          <w:iCs/>
        </w:rPr>
        <w:t>Ibid.,</w:t>
      </w:r>
      <w:r>
        <w:t xml:space="preserve"> p. 21.</w:t>
      </w:r>
    </w:p>
  </w:footnote>
  <w:footnote w:id="29">
    <w:p w14:paraId="5C171914" w14:textId="77777777" w:rsidR="008E602B" w:rsidRDefault="008E602B" w:rsidP="008E602B">
      <w:pPr>
        <w:pStyle w:val="Notedebasdepage"/>
      </w:pPr>
      <w:r>
        <w:rPr>
          <w:rStyle w:val="Appelnotedebasdep"/>
        </w:rPr>
        <w:footnoteRef/>
      </w:r>
      <w:r>
        <w:t xml:space="preserve"> </w:t>
      </w:r>
      <w:r>
        <w:tab/>
        <w:t xml:space="preserve">Voir Alain Duhamel : « La lutte pour le contrôle des caisses s’engage sur deux fronts », </w:t>
      </w:r>
      <w:r>
        <w:rPr>
          <w:i/>
          <w:iCs/>
        </w:rPr>
        <w:t>Le Jour,</w:t>
      </w:r>
      <w:r>
        <w:t xml:space="preserve"> 11 février 1977.</w:t>
      </w:r>
    </w:p>
  </w:footnote>
  <w:footnote w:id="30">
    <w:p w14:paraId="7D29FBE3" w14:textId="77777777" w:rsidR="008E602B" w:rsidRDefault="008E602B" w:rsidP="008E602B">
      <w:pPr>
        <w:pStyle w:val="Notedebasdepage"/>
      </w:pPr>
      <w:r>
        <w:rPr>
          <w:rStyle w:val="Appelnotedebasdep"/>
        </w:rPr>
        <w:footnoteRef/>
      </w:r>
      <w:r>
        <w:t xml:space="preserve"> </w:t>
      </w:r>
      <w:r>
        <w:tab/>
        <w:t xml:space="preserve">Voir François Dagenais : « L’avenir des caisses », </w:t>
      </w:r>
      <w:r>
        <w:rPr>
          <w:i/>
          <w:iCs/>
        </w:rPr>
        <w:t>Le Jour,</w:t>
      </w:r>
      <w:r>
        <w:t xml:space="preserve"> 11 f</w:t>
      </w:r>
      <w:r>
        <w:t>é</w:t>
      </w:r>
      <w:r>
        <w:t>vrier 1977.</w:t>
      </w:r>
    </w:p>
  </w:footnote>
  <w:footnote w:id="31">
    <w:p w14:paraId="4EB13BAF" w14:textId="77777777" w:rsidR="008E602B" w:rsidRDefault="008E602B" w:rsidP="008E602B">
      <w:pPr>
        <w:pStyle w:val="Notedebasdepage"/>
      </w:pPr>
      <w:r>
        <w:rPr>
          <w:rStyle w:val="Appelnotedebasdep"/>
        </w:rPr>
        <w:footnoteRef/>
      </w:r>
      <w:r>
        <w:t xml:space="preserve"> </w:t>
      </w:r>
      <w:r>
        <w:tab/>
        <w:t xml:space="preserve">Parti Québécois : </w:t>
      </w:r>
      <w:r>
        <w:rPr>
          <w:i/>
          <w:iCs/>
        </w:rPr>
        <w:t>op. cit.,</w:t>
      </w:r>
      <w:r>
        <w:t xml:space="preserve"> p. 20.</w:t>
      </w:r>
    </w:p>
  </w:footnote>
  <w:footnote w:id="32">
    <w:p w14:paraId="004B8B1C" w14:textId="77777777" w:rsidR="008E602B" w:rsidRDefault="008E602B" w:rsidP="008E602B">
      <w:pPr>
        <w:pStyle w:val="Notedebasdepage"/>
      </w:pPr>
      <w:r>
        <w:rPr>
          <w:rStyle w:val="Appelnotedebasdep"/>
        </w:rPr>
        <w:footnoteRef/>
      </w:r>
      <w:r>
        <w:t xml:space="preserve"> </w:t>
      </w:r>
      <w:r>
        <w:tab/>
        <w:t xml:space="preserve">Voir Jean-Guy Duguay : « Les difficultés de financement de Quebec Steel Products ne sont pas nées de la dernière pluie », </w:t>
      </w:r>
      <w:r>
        <w:rPr>
          <w:i/>
          <w:iCs/>
        </w:rPr>
        <w:t>La Presse,</w:t>
      </w:r>
      <w:r>
        <w:t xml:space="preserve"> 26 mars 1977.</w:t>
      </w:r>
    </w:p>
  </w:footnote>
  <w:footnote w:id="33">
    <w:p w14:paraId="6D245F2D" w14:textId="77777777" w:rsidR="008E602B" w:rsidRDefault="008E602B" w:rsidP="008E602B">
      <w:pPr>
        <w:pStyle w:val="Notedebasdepage"/>
      </w:pPr>
      <w:r>
        <w:rPr>
          <w:rStyle w:val="Appelnotedebasdep"/>
        </w:rPr>
        <w:footnoteRef/>
      </w:r>
      <w:r>
        <w:t xml:space="preserve"> </w:t>
      </w:r>
      <w:r>
        <w:tab/>
        <w:t>« En acquérant l’Asbestos Corporation, Québec achète un paquet de pr</w:t>
      </w:r>
      <w:r>
        <w:t>o</w:t>
      </w:r>
      <w:r>
        <w:t xml:space="preserve">blèmes », </w:t>
      </w:r>
      <w:r>
        <w:rPr>
          <w:i/>
          <w:iCs/>
        </w:rPr>
        <w:t>Le Devoir,</w:t>
      </w:r>
      <w:r>
        <w:t xml:space="preserve"> 27 octobre 1977.</w:t>
      </w:r>
    </w:p>
  </w:footnote>
  <w:footnote w:id="34">
    <w:p w14:paraId="27642F6C" w14:textId="77777777" w:rsidR="008E602B" w:rsidRDefault="008E602B" w:rsidP="008E602B">
      <w:pPr>
        <w:pStyle w:val="Notedebasdepage"/>
      </w:pPr>
      <w:r>
        <w:rPr>
          <w:rStyle w:val="Appelnotedebasdep"/>
        </w:rPr>
        <w:footnoteRef/>
      </w:r>
      <w:r>
        <w:t xml:space="preserve"> </w:t>
      </w:r>
      <w:r>
        <w:tab/>
        <w:t xml:space="preserve">Parti Québécois : </w:t>
      </w:r>
      <w:r>
        <w:rPr>
          <w:i/>
          <w:iCs/>
        </w:rPr>
        <w:t>op. cit.,</w:t>
      </w:r>
      <w:r>
        <w:t xml:space="preserve"> p. 15.</w:t>
      </w:r>
    </w:p>
  </w:footnote>
  <w:footnote w:id="35">
    <w:p w14:paraId="497BFDA7" w14:textId="77777777" w:rsidR="008E602B" w:rsidRDefault="008E602B" w:rsidP="008E602B">
      <w:pPr>
        <w:pStyle w:val="Notedebasdepage"/>
      </w:pPr>
      <w:r>
        <w:rPr>
          <w:rStyle w:val="Appelnotedebasdep"/>
        </w:rPr>
        <w:footnoteRef/>
      </w:r>
      <w:r>
        <w:t xml:space="preserve"> </w:t>
      </w:r>
      <w:r>
        <w:tab/>
        <w:t>Jacques Parizeau : « La Caisse de dépôt : notre grande inco</w:t>
      </w:r>
      <w:r>
        <w:t>n</w:t>
      </w:r>
      <w:r>
        <w:t xml:space="preserve">nue », </w:t>
      </w:r>
      <w:r>
        <w:rPr>
          <w:i/>
          <w:iCs/>
        </w:rPr>
        <w:t>Québec-Presse,</w:t>
      </w:r>
      <w:r>
        <w:t xml:space="preserve"> 26 mars 1972.</w:t>
      </w:r>
    </w:p>
  </w:footnote>
  <w:footnote w:id="36">
    <w:p w14:paraId="34BECB15" w14:textId="77777777" w:rsidR="008E602B" w:rsidRDefault="008E602B" w:rsidP="008E602B">
      <w:pPr>
        <w:pStyle w:val="Notedebasdepage"/>
      </w:pPr>
      <w:r>
        <w:rPr>
          <w:rStyle w:val="Appelnotedebasdep"/>
        </w:rPr>
        <w:footnoteRef/>
      </w:r>
      <w:r>
        <w:t xml:space="preserve"> </w:t>
      </w:r>
      <w:r>
        <w:tab/>
        <w:t xml:space="preserve">Robert Pouliot : « Une confrontation Québec-Ottawa fait plus peur que l’indépendance », </w:t>
      </w:r>
      <w:r>
        <w:rPr>
          <w:i/>
          <w:iCs/>
        </w:rPr>
        <w:t>La Presse,</w:t>
      </w:r>
      <w:r>
        <w:t xml:space="preserve"> 20 novembre 1976.</w:t>
      </w:r>
    </w:p>
  </w:footnote>
  <w:footnote w:id="37">
    <w:p w14:paraId="1681AF2F" w14:textId="77777777" w:rsidR="008E602B" w:rsidRDefault="008E602B" w:rsidP="008E602B">
      <w:pPr>
        <w:pStyle w:val="Notedebasdepage"/>
      </w:pPr>
      <w:r>
        <w:rPr>
          <w:rStyle w:val="Appelnotedebasdep"/>
        </w:rPr>
        <w:footnoteRef/>
      </w:r>
      <w:r>
        <w:t xml:space="preserve"> </w:t>
      </w:r>
      <w:r>
        <w:tab/>
        <w:t>Ibid.</w:t>
      </w:r>
    </w:p>
  </w:footnote>
  <w:footnote w:id="38">
    <w:p w14:paraId="082A6DA7" w14:textId="77777777" w:rsidR="008E602B" w:rsidRDefault="008E602B" w:rsidP="008E602B">
      <w:pPr>
        <w:pStyle w:val="Notedebasdepage"/>
      </w:pPr>
      <w:r>
        <w:rPr>
          <w:rStyle w:val="Appelnotedebasdep"/>
        </w:rPr>
        <w:footnoteRef/>
      </w:r>
      <w:r>
        <w:t xml:space="preserve"> </w:t>
      </w:r>
      <w:r>
        <w:tab/>
        <w:t>Cité dans Robert Pouliot : « Les américains sont calmés, mais tie</w:t>
      </w:r>
      <w:r>
        <w:t>n</w:t>
      </w:r>
      <w:r>
        <w:t xml:space="preserve">nent à savoir où va le Québec », </w:t>
      </w:r>
      <w:r>
        <w:rPr>
          <w:i/>
          <w:iCs/>
        </w:rPr>
        <w:t>La Presse,</w:t>
      </w:r>
      <w:r>
        <w:t xml:space="preserve"> 19 novembre 1976.</w:t>
      </w:r>
    </w:p>
  </w:footnote>
  <w:footnote w:id="39">
    <w:p w14:paraId="5EBD4F65" w14:textId="77777777" w:rsidR="008E602B" w:rsidRDefault="008E602B" w:rsidP="008E602B">
      <w:pPr>
        <w:pStyle w:val="Notedebasdepage"/>
      </w:pPr>
      <w:r>
        <w:rPr>
          <w:rStyle w:val="Appelnotedebasdep"/>
        </w:rPr>
        <w:footnoteRef/>
      </w:r>
      <w:r>
        <w:t xml:space="preserve"> </w:t>
      </w:r>
      <w:r>
        <w:tab/>
        <w:t>Entrevue par Guy Rochette : « Pas de libération nationale sans l</w:t>
      </w:r>
      <w:r>
        <w:t>i</w:t>
      </w:r>
      <w:r>
        <w:t xml:space="preserve">bération économique », </w:t>
      </w:r>
      <w:r>
        <w:rPr>
          <w:i/>
          <w:iCs/>
        </w:rPr>
        <w:t>Zone Libre,</w:t>
      </w:r>
      <w:r>
        <w:t xml:space="preserve"> été 1977, p. 6</w:t>
      </w:r>
    </w:p>
  </w:footnote>
  <w:footnote w:id="40">
    <w:p w14:paraId="1F9BCA95" w14:textId="77777777" w:rsidR="008E602B" w:rsidRDefault="008E602B" w:rsidP="008E602B">
      <w:pPr>
        <w:pStyle w:val="Notedebasdepage"/>
      </w:pPr>
      <w:r>
        <w:rPr>
          <w:rStyle w:val="Appelnotedebasdep"/>
        </w:rPr>
        <w:footnoteRef/>
      </w:r>
      <w:r>
        <w:t xml:space="preserve"> </w:t>
      </w:r>
      <w:r>
        <w:tab/>
      </w:r>
      <w:r w:rsidRPr="0038025F">
        <w:t>Je propose aux lecteurs cette auto-définition opératoire de la s</w:t>
      </w:r>
      <w:r w:rsidRPr="0038025F">
        <w:t>o</w:t>
      </w:r>
      <w:r w:rsidRPr="0038025F">
        <w:t>cial-démocratie moderne de type occidental.</w:t>
      </w:r>
    </w:p>
  </w:footnote>
  <w:footnote w:id="41">
    <w:p w14:paraId="36B77764" w14:textId="77777777" w:rsidR="008E602B" w:rsidRDefault="008E602B" w:rsidP="008E602B">
      <w:pPr>
        <w:pStyle w:val="Notedebasdepage"/>
      </w:pPr>
      <w:r>
        <w:rPr>
          <w:rStyle w:val="Appelnotedebasdep"/>
        </w:rPr>
        <w:footnoteRef/>
      </w:r>
      <w:r>
        <w:t xml:space="preserve"> </w:t>
      </w:r>
      <w:r>
        <w:tab/>
        <w:t>II faut en cela regretter que beaucoup de mouvements de gauche du Québec se soient laissés gagner ou emporter par la recherche d’unanimité nationali</w:t>
      </w:r>
      <w:r>
        <w:t>s</w:t>
      </w:r>
      <w:r>
        <w:t>te du P.Q.</w:t>
      </w:r>
    </w:p>
  </w:footnote>
  <w:footnote w:id="42">
    <w:p w14:paraId="376C192F" w14:textId="77777777" w:rsidR="008E602B" w:rsidRDefault="008E602B" w:rsidP="008E602B">
      <w:pPr>
        <w:pStyle w:val="Notedebasdepage"/>
      </w:pPr>
      <w:r>
        <w:rPr>
          <w:rStyle w:val="Appelnotedebasdep"/>
        </w:rPr>
        <w:footnoteRef/>
      </w:r>
      <w:r>
        <w:t xml:space="preserve"> </w:t>
      </w:r>
      <w:r>
        <w:tab/>
        <w:t>Les centrales syndicales protestent évidemment contre l’intrusion gouve</w:t>
      </w:r>
      <w:r>
        <w:t>r</w:t>
      </w:r>
      <w:r>
        <w:t>nementale en leur sein, de même que contre le nouveau juridisme individu</w:t>
      </w:r>
      <w:r>
        <w:t>a</w:t>
      </w:r>
      <w:r>
        <w:t>liste à l’américaine, mais je gagerais fort qu’elles digéreraient le second en échange du premier point.</w:t>
      </w:r>
    </w:p>
  </w:footnote>
  <w:footnote w:id="43">
    <w:p w14:paraId="490F0274" w14:textId="77777777" w:rsidR="008E602B" w:rsidRDefault="008E602B" w:rsidP="008E602B">
      <w:pPr>
        <w:pStyle w:val="Notedebasdepage"/>
      </w:pPr>
      <w:r>
        <w:rPr>
          <w:rStyle w:val="Appelnotedebasdep"/>
        </w:rPr>
        <w:footnoteRef/>
      </w:r>
      <w:r>
        <w:t xml:space="preserve"> </w:t>
      </w:r>
      <w:r>
        <w:tab/>
        <w:t>Cette expression ne prête à confusion que si l’on croit au seul contrôle des élus formels, qui eux bien sûr, n'ont pas été rempl</w:t>
      </w:r>
      <w:r>
        <w:t>a</w:t>
      </w:r>
      <w:r>
        <w:t>cés encore...</w:t>
      </w:r>
    </w:p>
  </w:footnote>
  <w:footnote w:id="44">
    <w:p w14:paraId="5FDE08EF" w14:textId="77777777" w:rsidR="008E602B" w:rsidRDefault="008E602B" w:rsidP="008E602B">
      <w:pPr>
        <w:pStyle w:val="Notedebasdepage"/>
      </w:pPr>
      <w:r>
        <w:rPr>
          <w:rStyle w:val="Appelnotedebasdep"/>
        </w:rPr>
        <w:footnoteRef/>
      </w:r>
      <w:r>
        <w:t xml:space="preserve"> </w:t>
      </w:r>
      <w:r>
        <w:tab/>
        <w:t>Il s’agit de Clinton Archibald.</w:t>
      </w:r>
    </w:p>
  </w:footnote>
  <w:footnote w:id="45">
    <w:p w14:paraId="6409AF22" w14:textId="77777777" w:rsidR="008E602B" w:rsidRDefault="008E602B" w:rsidP="008E602B">
      <w:pPr>
        <w:pStyle w:val="Notedebasdepage"/>
      </w:pPr>
      <w:r>
        <w:rPr>
          <w:rStyle w:val="Appelnotedebasdep"/>
        </w:rPr>
        <w:footnoteRef/>
      </w:r>
      <w:r>
        <w:t xml:space="preserve"> </w:t>
      </w:r>
      <w:r>
        <w:tab/>
      </w:r>
      <w:r>
        <w:rPr>
          <w:i/>
          <w:iCs/>
        </w:rPr>
        <w:t>Rapport d’étape depuis novembre 1976,</w:t>
      </w:r>
      <w:r>
        <w:t xml:space="preserve"> Conseil du statut de la femme, 16 septembre 1977.</w:t>
      </w:r>
    </w:p>
  </w:footnote>
  <w:footnote w:id="46">
    <w:p w14:paraId="6290A449" w14:textId="77777777" w:rsidR="008E602B" w:rsidRDefault="008E602B" w:rsidP="008E602B">
      <w:pPr>
        <w:pStyle w:val="Notedebasdepage"/>
      </w:pPr>
      <w:r>
        <w:rPr>
          <w:rStyle w:val="Appelnotedebasdep"/>
        </w:rPr>
        <w:footnoteRef/>
      </w:r>
      <w:r>
        <w:t xml:space="preserve"> </w:t>
      </w:r>
      <w:r>
        <w:tab/>
        <w:t>Affaires culturelles, Affaires municipales, Affaires sociales, Communic</w:t>
      </w:r>
      <w:r>
        <w:t>a</w:t>
      </w:r>
      <w:r>
        <w:t>tions, Consommateurs - Coopératives et Institutions f</w:t>
      </w:r>
      <w:r>
        <w:t>i</w:t>
      </w:r>
      <w:r>
        <w:t>nancières, Éducation, Finances, Fonction publique, Immigration, Tr</w:t>
      </w:r>
      <w:r>
        <w:t>a</w:t>
      </w:r>
      <w:r>
        <w:t>vail et Main-d’œuvre ainsi que la Commission de la Fonction publ</w:t>
      </w:r>
      <w:r>
        <w:t>i</w:t>
      </w:r>
      <w:r>
        <w:t>que.</w:t>
      </w:r>
    </w:p>
  </w:footnote>
  <w:footnote w:id="47">
    <w:p w14:paraId="61FB64CD" w14:textId="77777777" w:rsidR="008E602B" w:rsidRDefault="008E602B" w:rsidP="008E602B">
      <w:pPr>
        <w:pStyle w:val="Notedebasdepage"/>
      </w:pPr>
      <w:r>
        <w:rPr>
          <w:rStyle w:val="Appelnotedebasdep"/>
        </w:rPr>
        <w:footnoteRef/>
      </w:r>
      <w:r>
        <w:t xml:space="preserve"> </w:t>
      </w:r>
      <w:r>
        <w:tab/>
        <w:t>Le programme du PQ se prononce par ailleurs en faveur d’une législation sur le congé de maternité et en faveur des garderies. Il faut maintenant a</w:t>
      </w:r>
      <w:r>
        <w:t>t</w:t>
      </w:r>
      <w:r>
        <w:t>tendre la réalisation de ces intentions pour porter un jugement, selon les m</w:t>
      </w:r>
      <w:r>
        <w:t>o</w:t>
      </w:r>
      <w:r>
        <w:t>dalités de ces réalisations.</w:t>
      </w:r>
    </w:p>
  </w:footnote>
  <w:footnote w:id="48">
    <w:p w14:paraId="0456F5FA" w14:textId="77777777" w:rsidR="008E602B" w:rsidRDefault="008E602B" w:rsidP="008E602B">
      <w:pPr>
        <w:pStyle w:val="Notedebasdepage"/>
      </w:pPr>
      <w:r>
        <w:rPr>
          <w:rStyle w:val="Appelnotedebasdep"/>
        </w:rPr>
        <w:footnoteRef/>
      </w:r>
      <w:r>
        <w:t xml:space="preserve"> </w:t>
      </w:r>
      <w:r>
        <w:tab/>
        <w:t>Programme du Parti Québécois, édition de 1975.</w:t>
      </w:r>
    </w:p>
  </w:footnote>
  <w:footnote w:id="49">
    <w:p w14:paraId="172721B5" w14:textId="77777777" w:rsidR="008E602B" w:rsidRDefault="008E602B" w:rsidP="008E602B">
      <w:pPr>
        <w:pStyle w:val="Notedebasdepage"/>
      </w:pPr>
      <w:r>
        <w:rPr>
          <w:rStyle w:val="Appelnotedebasdep"/>
        </w:rPr>
        <w:footnoteRef/>
      </w:r>
      <w:r>
        <w:t xml:space="preserve"> </w:t>
      </w:r>
      <w:r>
        <w:tab/>
        <w:t>Les deux-tiers des femmes membre d'une famille au Québec, en 1971, ne travaillaient pas à l’extérieur ; en 1971, également, les fe</w:t>
      </w:r>
      <w:r>
        <w:t>m</w:t>
      </w:r>
      <w:r>
        <w:t>mes constituaient les deux-tiers de l’ensemble des travai</w:t>
      </w:r>
      <w:r>
        <w:t>l</w:t>
      </w:r>
      <w:r>
        <w:t>leurs à temps partiel, les hommes étant surtout des jeunes de 15 à 19 ans (source : compilations spéciales des données du Rece</w:t>
      </w:r>
      <w:r>
        <w:t>n</w:t>
      </w:r>
      <w:r>
        <w:t xml:space="preserve">sement du Canada de 1971 qui seront publiées sous peu dans </w:t>
      </w:r>
      <w:r>
        <w:rPr>
          <w:i/>
          <w:iCs/>
        </w:rPr>
        <w:t>Le travail à temps partiel,</w:t>
      </w:r>
      <w:r>
        <w:t xml:space="preserve"> C</w:t>
      </w:r>
      <w:r>
        <w:t>o</w:t>
      </w:r>
      <w:r>
        <w:t>lette Bernier et Hélène David, Bulletin de l’institut de recherche a</w:t>
      </w:r>
      <w:r>
        <w:t>p</w:t>
      </w:r>
      <w:r>
        <w:t>pliquée sur le travail, 1977).</w:t>
      </w:r>
    </w:p>
  </w:footnote>
  <w:footnote w:id="50">
    <w:p w14:paraId="5344E4D6" w14:textId="77777777" w:rsidR="008E602B" w:rsidRDefault="008E602B" w:rsidP="008E602B">
      <w:pPr>
        <w:pStyle w:val="Notedebasdepage"/>
      </w:pPr>
      <w:r>
        <w:rPr>
          <w:rStyle w:val="Appelnotedebasdep"/>
        </w:rPr>
        <w:footnoteRef/>
      </w:r>
      <w:r>
        <w:t xml:space="preserve"> </w:t>
      </w:r>
      <w:r>
        <w:tab/>
        <w:t>Le développement économique au service du peuple québécois - C.E.Q. Sommet économique, 24-26 mai 1977.</w:t>
      </w:r>
    </w:p>
  </w:footnote>
  <w:footnote w:id="51">
    <w:p w14:paraId="150BB58B" w14:textId="77777777" w:rsidR="008E602B" w:rsidRDefault="008E602B" w:rsidP="008E602B">
      <w:pPr>
        <w:pStyle w:val="Notedebasdepage"/>
      </w:pPr>
      <w:r>
        <w:rPr>
          <w:rStyle w:val="Appelnotedebasdep"/>
        </w:rPr>
        <w:footnoteRef/>
      </w:r>
      <w:r>
        <w:t xml:space="preserve"> </w:t>
      </w:r>
      <w:r>
        <w:tab/>
        <w:t>Discours inaugural, 2</w:t>
      </w:r>
      <w:r w:rsidRPr="000301D8">
        <w:rPr>
          <w:vertAlign w:val="superscript"/>
        </w:rPr>
        <w:t>e</w:t>
      </w:r>
      <w:r>
        <w:t xml:space="preserve"> session, 31</w:t>
      </w:r>
      <w:r w:rsidRPr="005C45C2">
        <w:rPr>
          <w:vertAlign w:val="superscript"/>
        </w:rPr>
        <w:t>e</w:t>
      </w:r>
      <w:r>
        <w:t xml:space="preserve"> législation, René Lévesque - Québec, 8 mars 1977.</w:t>
      </w:r>
    </w:p>
  </w:footnote>
  <w:footnote w:id="52">
    <w:p w14:paraId="7D405A21" w14:textId="77777777" w:rsidR="008E602B" w:rsidRDefault="008E602B" w:rsidP="008E602B">
      <w:pPr>
        <w:pStyle w:val="Notedebasdepage"/>
      </w:pPr>
      <w:r>
        <w:rPr>
          <w:rStyle w:val="Appelnotedebasdep"/>
        </w:rPr>
        <w:footnoteRef/>
      </w:r>
      <w:r>
        <w:t xml:space="preserve"> </w:t>
      </w:r>
      <w:r>
        <w:tab/>
        <w:t>Jacques Yvan Morin, Livre vert - Informeq, édition spéciale.</w:t>
      </w:r>
    </w:p>
  </w:footnote>
  <w:footnote w:id="53">
    <w:p w14:paraId="28CE8C84" w14:textId="77777777" w:rsidR="008E602B" w:rsidRDefault="008E602B" w:rsidP="008E602B">
      <w:pPr>
        <w:pStyle w:val="Notedebasdepage"/>
      </w:pPr>
      <w:r>
        <w:rPr>
          <w:rStyle w:val="Appelnotedebasdep"/>
        </w:rPr>
        <w:footnoteRef/>
      </w:r>
      <w:r>
        <w:t xml:space="preserve"> </w:t>
      </w:r>
      <w:r>
        <w:tab/>
        <w:t xml:space="preserve">Whitcomb H. et Lang R., </w:t>
      </w:r>
      <w:r>
        <w:rPr>
          <w:i/>
          <w:iCs/>
        </w:rPr>
        <w:t>Charme,</w:t>
      </w:r>
      <w:r>
        <w:t xml:space="preserve"> traduit et adapté de l’américain par Sy</w:t>
      </w:r>
      <w:r>
        <w:t>l</w:t>
      </w:r>
      <w:r>
        <w:t>viane Lias, McGraw-Hill, Montréal, 1968, p. 455.</w:t>
      </w:r>
    </w:p>
  </w:footnote>
  <w:footnote w:id="54">
    <w:p w14:paraId="16F1666B" w14:textId="77777777" w:rsidR="008E602B" w:rsidRDefault="008E602B" w:rsidP="008E602B">
      <w:pPr>
        <w:pStyle w:val="Notedebasdepage"/>
      </w:pPr>
      <w:r>
        <w:rPr>
          <w:rStyle w:val="Appelnotedebasdep"/>
        </w:rPr>
        <w:footnoteRef/>
      </w:r>
      <w:r>
        <w:t xml:space="preserve"> </w:t>
      </w:r>
      <w:r>
        <w:tab/>
        <w:t>Enseignement général et professionnel. Manuels agréés par le MEQ pour les écoles de langue française 1977-78, p. 119.</w:t>
      </w:r>
    </w:p>
  </w:footnote>
  <w:footnote w:id="55">
    <w:p w14:paraId="45F2CEC4" w14:textId="77777777" w:rsidR="008E602B" w:rsidRDefault="008E602B" w:rsidP="008E602B">
      <w:pPr>
        <w:pStyle w:val="Notedebasdepage"/>
      </w:pPr>
      <w:r>
        <w:rPr>
          <w:rStyle w:val="Appelnotedebasdep"/>
        </w:rPr>
        <w:footnoteRef/>
      </w:r>
      <w:r>
        <w:t xml:space="preserve"> </w:t>
      </w:r>
      <w:r>
        <w:tab/>
        <w:t>Boutin, Jean-Guy, Enquête sur les caractéristiques socio-économiques des travailleurs rémunérés au taux du salaire min</w:t>
      </w:r>
      <w:r>
        <w:t>i</w:t>
      </w:r>
      <w:r>
        <w:t xml:space="preserve">mum in </w:t>
      </w:r>
      <w:r>
        <w:rPr>
          <w:i/>
          <w:iCs/>
        </w:rPr>
        <w:t>CSF-bulletin,</w:t>
      </w:r>
      <w:r>
        <w:t xml:space="preserve"> déc. 1976.</w:t>
      </w:r>
    </w:p>
  </w:footnote>
  <w:footnote w:id="56">
    <w:p w14:paraId="0EF32261" w14:textId="77777777" w:rsidR="008E602B" w:rsidRDefault="008E602B" w:rsidP="008E602B">
      <w:pPr>
        <w:pStyle w:val="Notedebasdepage"/>
      </w:pPr>
      <w:r>
        <w:rPr>
          <w:rStyle w:val="Appelnotedebasdep"/>
        </w:rPr>
        <w:footnoteRef/>
      </w:r>
      <w:r>
        <w:t xml:space="preserve"> </w:t>
      </w:r>
      <w:r>
        <w:tab/>
      </w:r>
      <w:r>
        <w:rPr>
          <w:i/>
          <w:iCs/>
        </w:rPr>
        <w:t>Seul dans un monde à deux -</w:t>
      </w:r>
      <w:r>
        <w:t xml:space="preserve"> Conseil national du bien-être s</w:t>
      </w:r>
      <w:r>
        <w:t>o</w:t>
      </w:r>
      <w:r>
        <w:t>cial, Avril 1976.</w:t>
      </w:r>
    </w:p>
  </w:footnote>
  <w:footnote w:id="57">
    <w:p w14:paraId="207A894E" w14:textId="77777777" w:rsidR="008E602B" w:rsidRDefault="008E602B" w:rsidP="008E602B">
      <w:pPr>
        <w:pStyle w:val="Notedebasdepage"/>
      </w:pPr>
      <w:r>
        <w:rPr>
          <w:rStyle w:val="Appelnotedebasdep"/>
        </w:rPr>
        <w:footnoteRef/>
      </w:r>
      <w:r>
        <w:t xml:space="preserve"> </w:t>
      </w:r>
      <w:r>
        <w:tab/>
        <w:t>Données recueillies auprès du CSF, novembre 1977.</w:t>
      </w:r>
    </w:p>
  </w:footnote>
  <w:footnote w:id="58">
    <w:p w14:paraId="17F2334E" w14:textId="77777777" w:rsidR="008E602B" w:rsidRDefault="008E602B" w:rsidP="008E602B">
      <w:pPr>
        <w:pStyle w:val="Notedebasdepage"/>
      </w:pPr>
      <w:r>
        <w:rPr>
          <w:rStyle w:val="Appelnotedebasdep"/>
        </w:rPr>
        <w:footnoteRef/>
      </w:r>
      <w:r>
        <w:t xml:space="preserve"> </w:t>
      </w:r>
      <w:r>
        <w:tab/>
        <w:t>Dont il faut se féliciter bien qu’il s’agisse d’une mesure très partielle et la</w:t>
      </w:r>
      <w:r>
        <w:t>r</w:t>
      </w:r>
      <w:r>
        <w:t>gement insuffisante en regard de la misère du 3</w:t>
      </w:r>
      <w:r w:rsidRPr="00944C47">
        <w:rPr>
          <w:vertAlign w:val="superscript"/>
        </w:rPr>
        <w:t>e</w:t>
      </w:r>
      <w:r>
        <w:t xml:space="preserve"> âge.</w:t>
      </w:r>
    </w:p>
  </w:footnote>
  <w:footnote w:id="59">
    <w:p w14:paraId="41A6F321" w14:textId="77777777" w:rsidR="008E602B" w:rsidRDefault="008E602B" w:rsidP="008E602B">
      <w:pPr>
        <w:pStyle w:val="Notedebasdepage"/>
      </w:pPr>
      <w:r>
        <w:rPr>
          <w:rStyle w:val="Appelnotedebasdep"/>
        </w:rPr>
        <w:footnoteRef/>
      </w:r>
      <w:r>
        <w:t xml:space="preserve"> </w:t>
      </w:r>
      <w:r>
        <w:tab/>
        <w:t>CSF Bulletin interview, 22 mars 1977.</w:t>
      </w:r>
    </w:p>
  </w:footnote>
  <w:footnote w:id="60">
    <w:p w14:paraId="3CCA10E1" w14:textId="77777777" w:rsidR="008E602B" w:rsidRDefault="008E602B" w:rsidP="008E602B">
      <w:pPr>
        <w:pStyle w:val="Notedebasdepage"/>
      </w:pPr>
      <w:r>
        <w:rPr>
          <w:rStyle w:val="Appelnotedebasdep"/>
        </w:rPr>
        <w:footnoteRef/>
      </w:r>
      <w:r>
        <w:t xml:space="preserve"> </w:t>
      </w:r>
      <w:r>
        <w:tab/>
      </w:r>
      <w:r w:rsidRPr="00944C47">
        <w:rPr>
          <w:i/>
        </w:rPr>
        <w:t>Le Devoir</w:t>
      </w:r>
      <w:r>
        <w:t>, mercredi 26 octobre 1977, p. 5.</w:t>
      </w:r>
    </w:p>
  </w:footnote>
  <w:footnote w:id="61">
    <w:p w14:paraId="2EF6640D" w14:textId="77777777" w:rsidR="008E602B" w:rsidRDefault="008E602B" w:rsidP="008E602B">
      <w:pPr>
        <w:pStyle w:val="Notedebasdepage"/>
      </w:pPr>
      <w:r>
        <w:rPr>
          <w:rStyle w:val="Appelnotedebasdep"/>
        </w:rPr>
        <w:footnoteRef/>
      </w:r>
      <w:r>
        <w:t xml:space="preserve"> </w:t>
      </w:r>
      <w:r>
        <w:tab/>
        <w:t>D’ailleurs la promesse était plutôt à l’effet de donner aux Qu</w:t>
      </w:r>
      <w:r>
        <w:t>é</w:t>
      </w:r>
      <w:r>
        <w:t>bécois « un vrai gouvernement ». La nuance est importante et il serait temps que le P.Q. corrige ce détail.</w:t>
      </w:r>
    </w:p>
  </w:footnote>
  <w:footnote w:id="62">
    <w:p w14:paraId="3D69182C" w14:textId="77777777" w:rsidR="008E602B" w:rsidRDefault="008E602B" w:rsidP="008E602B">
      <w:pPr>
        <w:pStyle w:val="Notedebasdepage"/>
      </w:pPr>
      <w:r>
        <w:rPr>
          <w:rStyle w:val="Appelnotedebasdep"/>
        </w:rPr>
        <w:footnoteRef/>
      </w:r>
      <w:r>
        <w:t xml:space="preserve"> </w:t>
      </w:r>
      <w:r>
        <w:tab/>
        <w:t>On reste surpris de constater que vingt ans après la mort de D</w:t>
      </w:r>
      <w:r>
        <w:t>u</w:t>
      </w:r>
      <w:r>
        <w:t>plessis M. Trudeau fait encore de la démocratie définie encore exclusivement en te</w:t>
      </w:r>
      <w:r>
        <w:t>r</w:t>
      </w:r>
      <w:r>
        <w:t>mes de parlementarisme et de droits individuels, le seul critère du dévelo</w:t>
      </w:r>
      <w:r>
        <w:t>p</w:t>
      </w:r>
      <w:r>
        <w:t>pement politique. Au soir des élections québ</w:t>
      </w:r>
      <w:r>
        <w:t>é</w:t>
      </w:r>
      <w:r>
        <w:t>coises, et dix jours plus tard dans sa « conversation télévisée avec la nation » il s'est senti le besoin de voir dans ce changement de gouve</w:t>
      </w:r>
      <w:r>
        <w:t>r</w:t>
      </w:r>
      <w:r>
        <w:t>nement un indice que la démocratie était bel et bien vivante au Québec, comme s’il lui fallait s’en convaincre et e</w:t>
      </w:r>
      <w:r>
        <w:t>x</w:t>
      </w:r>
      <w:r>
        <w:t xml:space="preserve">cuser ses compatriotes auprès du reste du Canada. Dans sa longue entrevue du </w:t>
      </w:r>
      <w:r>
        <w:rPr>
          <w:i/>
          <w:iCs/>
        </w:rPr>
        <w:t>Montreal Star</w:t>
      </w:r>
      <w:r>
        <w:t xml:space="preserve"> (15 octobre 1977) c’est l’accolade suprême au premier ministre L</w:t>
      </w:r>
      <w:r>
        <w:t>é</w:t>
      </w:r>
      <w:r>
        <w:t>vesque lorsque celui-ci est qualifié de « grand démocrate ». Pas que</w:t>
      </w:r>
      <w:r>
        <w:t>s</w:t>
      </w:r>
      <w:r>
        <w:t>tion de dire de M. Lévesque qu’il est un « bon » premier ministre ou encore un chef de gouvernement « efficace ». Ce sont les règles du jeu et la persévérance des joueurs à les respecter qui sont ici privilégiées. La conf</w:t>
      </w:r>
      <w:r>
        <w:t>u</w:t>
      </w:r>
      <w:r>
        <w:t>sion entre la politique et le jeu est ici totale. L’important n’est pas de gagner mais de bien jouer et surtout de suivre les règles. On croirait un match de polo.</w:t>
      </w:r>
    </w:p>
    <w:p w14:paraId="03D11479" w14:textId="77777777" w:rsidR="008E602B" w:rsidRDefault="008E602B" w:rsidP="008E602B">
      <w:pPr>
        <w:pStyle w:val="Notedebasdepage"/>
      </w:pPr>
      <w:r>
        <w:tab/>
      </w:r>
      <w:r>
        <w:tab/>
        <w:t>Le discours politique de M. Trudeau en est resté à l’analyse qu’il faisait à l’époque de « </w:t>
      </w:r>
      <w:r w:rsidRPr="00DC4EB9">
        <w:rPr>
          <w:i/>
        </w:rPr>
        <w:t>Some Obstacles to Democracy in Quebec </w:t>
      </w:r>
      <w:r>
        <w:t>». D’ailleurs d</w:t>
      </w:r>
      <w:r>
        <w:t>e</w:t>
      </w:r>
      <w:r>
        <w:t>puis quelque temps on assiste à un retour en force de vieilles expressions ressuscitées du temps où M. Trudeau pourfendait dans les colonnes de Cité Libre ces « nouveaux clercs », « mangeurs de balustrade », « grenouilles de bénitier » que sont les séparatistes, des gens nécessairement sectaires et complexés. Qu’à quinze ans de distance un homme politique en soit rendu à utiliser les mêmes e</w:t>
      </w:r>
      <w:r>
        <w:t>x</w:t>
      </w:r>
      <w:r>
        <w:t>pressions, à la virgule près, témoigne, et c’est le moins qu’on puisse dire, d’une dangereuse stabilité intellectuelle. Quinze ans plus tard c’est toujours la même lutte à finir qui se continue entre les forces du bien et celles du mal.</w:t>
      </w:r>
    </w:p>
  </w:footnote>
  <w:footnote w:id="63">
    <w:p w14:paraId="070B1A30" w14:textId="77777777" w:rsidR="008E602B" w:rsidRDefault="008E602B">
      <w:pPr>
        <w:pStyle w:val="Notedebasdepage"/>
      </w:pPr>
      <w:r>
        <w:rPr>
          <w:rStyle w:val="Appelnotedebasdep"/>
        </w:rPr>
        <w:footnoteRef/>
      </w:r>
      <w:r>
        <w:t xml:space="preserve"> </w:t>
      </w:r>
      <w:r>
        <w:tab/>
        <w:t>Et les analogies sont toujours dangereuses.</w:t>
      </w:r>
    </w:p>
  </w:footnote>
  <w:footnote w:id="64">
    <w:p w14:paraId="4FF847B4" w14:textId="77777777" w:rsidR="008E602B" w:rsidRDefault="008E602B">
      <w:pPr>
        <w:pStyle w:val="Notedebasdepage"/>
      </w:pPr>
      <w:r>
        <w:rPr>
          <w:rStyle w:val="Appelnotedebasdep"/>
        </w:rPr>
        <w:footnoteRef/>
      </w:r>
      <w:r>
        <w:t xml:space="preserve"> </w:t>
      </w:r>
      <w:r>
        <w:tab/>
        <w:t xml:space="preserve">Strasser, J., « L’ouvrier et la nation », (1912) in J. Strasser et Q. Pannekoek, </w:t>
      </w:r>
      <w:r>
        <w:rPr>
          <w:i/>
          <w:iCs/>
        </w:rPr>
        <w:t>Nation et lutte de classe,</w:t>
      </w:r>
      <w:r>
        <w:t xml:space="preserve"> Paris, 10-18, 1977, p. 58.</w:t>
      </w:r>
    </w:p>
  </w:footnote>
  <w:footnote w:id="65">
    <w:p w14:paraId="02E39AF0" w14:textId="77777777" w:rsidR="008E602B" w:rsidRDefault="008E602B">
      <w:pPr>
        <w:pStyle w:val="Notedebasdepage"/>
      </w:pPr>
      <w:r>
        <w:rPr>
          <w:rStyle w:val="Appelnotedebasdep"/>
        </w:rPr>
        <w:footnoteRef/>
      </w:r>
      <w:r>
        <w:t xml:space="preserve"> </w:t>
      </w:r>
      <w:r>
        <w:tab/>
        <w:t xml:space="preserve">Dès le début des années 1920, les intellectuels nationalistes de la revue </w:t>
      </w:r>
      <w:r>
        <w:rPr>
          <w:i/>
          <w:iCs/>
        </w:rPr>
        <w:t>l’Action française</w:t>
      </w:r>
      <w:r>
        <w:t xml:space="preserve"> alors dirigée par l’abbé Lionel Groulx, dénoncent la mo</w:t>
      </w:r>
      <w:r>
        <w:t>l</w:t>
      </w:r>
      <w:r>
        <w:t>lesse de l’élite canadienne-française, les stériles bava</w:t>
      </w:r>
      <w:r>
        <w:t>r</w:t>
      </w:r>
      <w:r>
        <w:t>dages des politiciens et l’abdication de la bourgeoisie canadienne-française, qui, entre autres par les mariages mixtes, accepte et cherche l’assimilation. (Lamarche, Y., « Position sociale des intellectuels et nationalisme : le cas de l</w:t>
      </w:r>
      <w:r>
        <w:rPr>
          <w:i/>
          <w:iCs/>
        </w:rPr>
        <w:t>'Action fra</w:t>
      </w:r>
      <w:r>
        <w:rPr>
          <w:i/>
          <w:iCs/>
        </w:rPr>
        <w:t>n</w:t>
      </w:r>
      <w:r>
        <w:rPr>
          <w:i/>
          <w:iCs/>
        </w:rPr>
        <w:t>çaise</w:t>
      </w:r>
      <w:r>
        <w:t xml:space="preserve"> », in </w:t>
      </w:r>
      <w:r>
        <w:rPr>
          <w:i/>
          <w:iCs/>
        </w:rPr>
        <w:t>La Philosophie au Québec,</w:t>
      </w:r>
      <w:r>
        <w:t xml:space="preserve"> Montréal, Bellarmin, 1976, pp. 153-179). Cette action de v</w:t>
      </w:r>
      <w:r>
        <w:t>i</w:t>
      </w:r>
      <w:r>
        <w:t xml:space="preserve">gilance nationaliste est poursuivie par la revue </w:t>
      </w:r>
      <w:r>
        <w:rPr>
          <w:i/>
          <w:iCs/>
        </w:rPr>
        <w:t>L’Action nationale :</w:t>
      </w:r>
      <w:r>
        <w:t xml:space="preserve"> un des textes les plus virulents de son principal anim</w:t>
      </w:r>
      <w:r>
        <w:t>a</w:t>
      </w:r>
      <w:r>
        <w:t>teur, François-Albert Angers, est consacré à Louis St-Laurent, alors premier ministre du Canada, et au R.P. G.H. Lévesque, o.p., membre de la Commi</w:t>
      </w:r>
      <w:r>
        <w:t>s</w:t>
      </w:r>
      <w:r>
        <w:t>sion Massey, qu’il considère comme « deux modèles d’inconscience ».</w:t>
      </w:r>
    </w:p>
  </w:footnote>
  <w:footnote w:id="66">
    <w:p w14:paraId="70BB94CB" w14:textId="77777777" w:rsidR="008E602B" w:rsidRDefault="008E602B">
      <w:pPr>
        <w:pStyle w:val="Notedebasdepage"/>
      </w:pPr>
      <w:r>
        <w:rPr>
          <w:rStyle w:val="Appelnotedebasdep"/>
        </w:rPr>
        <w:footnoteRef/>
      </w:r>
      <w:r>
        <w:t xml:space="preserve"> </w:t>
      </w:r>
      <w:r>
        <w:tab/>
        <w:t xml:space="preserve">Sacy, Hubert, in </w:t>
      </w:r>
      <w:r>
        <w:rPr>
          <w:i/>
          <w:iCs/>
        </w:rPr>
        <w:t>La Presse,</w:t>
      </w:r>
      <w:r>
        <w:t xml:space="preserve"> 11 janvier 1977, p. 5.</w:t>
      </w:r>
    </w:p>
  </w:footnote>
  <w:footnote w:id="67">
    <w:p w14:paraId="67482502" w14:textId="77777777" w:rsidR="008E602B" w:rsidRDefault="008E602B">
      <w:pPr>
        <w:pStyle w:val="Notedebasdepage"/>
      </w:pPr>
      <w:r>
        <w:rPr>
          <w:rStyle w:val="Appelnotedebasdep"/>
        </w:rPr>
        <w:footnoteRef/>
      </w:r>
      <w:r>
        <w:t xml:space="preserve"> </w:t>
      </w:r>
      <w:r>
        <w:tab/>
        <w:t>Au sujet de la notion de “nouvelle bourgeoisie”, voir P. Bou</w:t>
      </w:r>
      <w:r>
        <w:t>r</w:t>
      </w:r>
      <w:r>
        <w:t xml:space="preserve">dieu, « Anatomie du goût », </w:t>
      </w:r>
      <w:r>
        <w:rPr>
          <w:i/>
          <w:iCs/>
        </w:rPr>
        <w:t>Actes de la recherche en sciences soci</w:t>
      </w:r>
      <w:r>
        <w:rPr>
          <w:i/>
          <w:iCs/>
        </w:rPr>
        <w:t>a</w:t>
      </w:r>
      <w:r>
        <w:rPr>
          <w:i/>
          <w:iCs/>
        </w:rPr>
        <w:t>les,</w:t>
      </w:r>
      <w:r>
        <w:t xml:space="preserve"> 2e année, no. 5, octobre 1976, pp. 57-65. Parce qu’elle possède en plus d’un capital économique un capital culturel (titres scolaires, etc.) et qu’elle se compose des cadres supérieurs des grandes entreprises publiques, des cadres sup</w:t>
      </w:r>
      <w:r>
        <w:t>é</w:t>
      </w:r>
      <w:r>
        <w:t>rieurs des entreprises de production cult</w:t>
      </w:r>
      <w:r>
        <w:t>u</w:t>
      </w:r>
      <w:r>
        <w:t>relle (universités, radio-télévision, cinéma, journaux, éditions) etc., celle-ci peut être qualifiée, en opposition aux patrons de l’industrie et du grand commerce, de « bourgeoisie culture</w:t>
      </w:r>
      <w:r>
        <w:t>l</w:t>
      </w:r>
      <w:r>
        <w:t>le ».</w:t>
      </w:r>
    </w:p>
  </w:footnote>
  <w:footnote w:id="68">
    <w:p w14:paraId="55C0B8D5" w14:textId="77777777" w:rsidR="008E602B" w:rsidRDefault="008E602B">
      <w:pPr>
        <w:pStyle w:val="Notedebasdepage"/>
      </w:pPr>
      <w:r>
        <w:rPr>
          <w:rStyle w:val="Appelnotedebasdep"/>
        </w:rPr>
        <w:footnoteRef/>
      </w:r>
      <w:r>
        <w:t xml:space="preserve"> </w:t>
      </w:r>
      <w:r>
        <w:tab/>
        <w:t>Au début des années 1960, plus de 25% des étudiants qui fr</w:t>
      </w:r>
      <w:r>
        <w:t>é</w:t>
      </w:r>
      <w:r>
        <w:t>quentent des universités québécoises francophones proviennent de familles dont le père est petit administrateur ou commerçant (J. Br</w:t>
      </w:r>
      <w:r>
        <w:t>a</w:t>
      </w:r>
      <w:r>
        <w:t xml:space="preserve">zeau, J. Dofny, G. Fortin et R. Sévigny, </w:t>
      </w:r>
      <w:r>
        <w:rPr>
          <w:i/>
          <w:iCs/>
        </w:rPr>
        <w:t>Les résultats d’une enquête auprès des étudiants des universités de langue française du Québec,</w:t>
      </w:r>
      <w:r>
        <w:t xml:space="preserve"> Rapport soumis à l’AGEL, l’AGEUM et l’AGEUS, Département de sociologie, Université de Montréal, 1962).</w:t>
      </w:r>
    </w:p>
  </w:footnote>
  <w:footnote w:id="69">
    <w:p w14:paraId="5D7FADED" w14:textId="77777777" w:rsidR="008E602B" w:rsidRDefault="008E602B">
      <w:pPr>
        <w:pStyle w:val="Notedebasdepage"/>
      </w:pPr>
      <w:r>
        <w:rPr>
          <w:rStyle w:val="Appelnotedebasdep"/>
        </w:rPr>
        <w:footnoteRef/>
      </w:r>
      <w:r>
        <w:t xml:space="preserve"> </w:t>
      </w:r>
      <w:r>
        <w:tab/>
        <w:t xml:space="preserve">Cette réduction est présente dans l’analyse de Gilles Bourque, </w:t>
      </w:r>
      <w:hyperlink r:id="rId1" w:history="1">
        <w:r w:rsidRPr="00CE08AB">
          <w:rPr>
            <w:rStyle w:val="Hyperlien"/>
            <w:i/>
            <w:iCs/>
          </w:rPr>
          <w:t>l'État capit</w:t>
        </w:r>
        <w:r w:rsidRPr="00CE08AB">
          <w:rPr>
            <w:rStyle w:val="Hyperlien"/>
            <w:i/>
            <w:iCs/>
          </w:rPr>
          <w:t>a</w:t>
        </w:r>
        <w:r w:rsidRPr="00CE08AB">
          <w:rPr>
            <w:rStyle w:val="Hyperlien"/>
            <w:i/>
            <w:iCs/>
          </w:rPr>
          <w:t>liste et la question nationale</w:t>
        </w:r>
      </w:hyperlink>
      <w:r>
        <w:rPr>
          <w:i/>
          <w:iCs/>
        </w:rPr>
        <w:t>,</w:t>
      </w:r>
      <w:r>
        <w:t xml:space="preserve"> Montréal, Presses de l’Université de Montréal, 1977.</w:t>
      </w:r>
    </w:p>
  </w:footnote>
  <w:footnote w:id="70">
    <w:p w14:paraId="0640422E" w14:textId="77777777" w:rsidR="008E602B" w:rsidRDefault="008E602B">
      <w:pPr>
        <w:pStyle w:val="Notedebasdepage"/>
      </w:pPr>
      <w:r>
        <w:rPr>
          <w:rStyle w:val="Appelnotedebasdep"/>
        </w:rPr>
        <w:footnoteRef/>
      </w:r>
      <w:r>
        <w:t xml:space="preserve"> </w:t>
      </w:r>
      <w:r>
        <w:tab/>
        <w:t xml:space="preserve">Bernard, André, </w:t>
      </w:r>
      <w:r>
        <w:rPr>
          <w:i/>
          <w:iCs/>
        </w:rPr>
        <w:t>Québec. Élections 1976,</w:t>
      </w:r>
      <w:r>
        <w:t xml:space="preserve"> Montréal, Hurtubise HMH, 1976, p. 30.</w:t>
      </w:r>
    </w:p>
  </w:footnote>
  <w:footnote w:id="71">
    <w:p w14:paraId="6A379375" w14:textId="77777777" w:rsidR="008E602B" w:rsidRDefault="008E602B">
      <w:pPr>
        <w:pStyle w:val="Notedebasdepage"/>
      </w:pPr>
      <w:r>
        <w:rPr>
          <w:rStyle w:val="Appelnotedebasdep"/>
        </w:rPr>
        <w:footnoteRef/>
      </w:r>
      <w:r>
        <w:t xml:space="preserve"> </w:t>
      </w:r>
      <w:r>
        <w:tab/>
      </w:r>
      <w:r>
        <w:rPr>
          <w:i/>
          <w:iCs/>
        </w:rPr>
        <w:t>Le Devoir,</w:t>
      </w:r>
      <w:r>
        <w:t xml:space="preserve"> 10 novembre 1976, cité par A. Bernard, </w:t>
      </w:r>
      <w:r>
        <w:rPr>
          <w:i/>
          <w:iCs/>
        </w:rPr>
        <w:t>op. cit.,</w:t>
      </w:r>
      <w:r>
        <w:t xml:space="preserve"> p. 56.</w:t>
      </w:r>
    </w:p>
  </w:footnote>
  <w:footnote w:id="72">
    <w:p w14:paraId="7120EAE8" w14:textId="77777777" w:rsidR="008E602B" w:rsidRDefault="008E602B">
      <w:pPr>
        <w:pStyle w:val="Notedebasdepage"/>
      </w:pPr>
      <w:r>
        <w:rPr>
          <w:rStyle w:val="Appelnotedebasdep"/>
        </w:rPr>
        <w:footnoteRef/>
      </w:r>
      <w:r>
        <w:t xml:space="preserve"> </w:t>
      </w:r>
      <w:r>
        <w:tab/>
        <w:t>Carlos, S. et D. Latouche, « La composition de l’électorat p</w:t>
      </w:r>
      <w:r>
        <w:t>é</w:t>
      </w:r>
      <w:r>
        <w:t xml:space="preserve">quiste », in D. Latouche, G. Lord et J.-G. Vaillancourt, </w:t>
      </w:r>
      <w:r>
        <w:rPr>
          <w:i/>
          <w:iCs/>
        </w:rPr>
        <w:t xml:space="preserve">Le processus électoral au Québec, </w:t>
      </w:r>
      <w:r>
        <w:t>Montréal, Hurtubise HMH, 1976, p. 199.</w:t>
      </w:r>
    </w:p>
  </w:footnote>
  <w:footnote w:id="73">
    <w:p w14:paraId="16E0CCB5" w14:textId="77777777" w:rsidR="008E602B" w:rsidRDefault="008E602B">
      <w:pPr>
        <w:pStyle w:val="Notedebasdepage"/>
      </w:pPr>
      <w:r>
        <w:rPr>
          <w:rStyle w:val="Appelnotedebasdep"/>
        </w:rPr>
        <w:footnoteRef/>
      </w:r>
      <w:r>
        <w:t xml:space="preserve"> </w:t>
      </w:r>
      <w:r>
        <w:tab/>
      </w:r>
      <w:r w:rsidRPr="00FC7A0A">
        <w:t>Lord, G., D. Latouche et D. Lacorne, «</w:t>
      </w:r>
      <w:r>
        <w:t> </w:t>
      </w:r>
      <w:r w:rsidRPr="00FC7A0A">
        <w:t>Les organisateurs électoraux et a</w:t>
      </w:r>
      <w:r w:rsidRPr="00FC7A0A">
        <w:t>u</w:t>
      </w:r>
      <w:r w:rsidRPr="00FC7A0A">
        <w:t>tres travailleurs d’élections...</w:t>
      </w:r>
      <w:r>
        <w:t> </w:t>
      </w:r>
      <w:r w:rsidRPr="00FC7A0A">
        <w:t>», in D. Latouche, G. Lord et J.-G. Vailla</w:t>
      </w:r>
      <w:r w:rsidRPr="00FC7A0A">
        <w:t>n</w:t>
      </w:r>
      <w:r w:rsidRPr="00FC7A0A">
        <w:t>court</w:t>
      </w:r>
      <w:r>
        <w:t>,</w:t>
      </w:r>
      <w:r w:rsidRPr="00FC7A0A">
        <w:t xml:space="preserve"> </w:t>
      </w:r>
      <w:r w:rsidRPr="00D84536">
        <w:rPr>
          <w:i/>
        </w:rPr>
        <w:t>Le processus électoral au Québec, op. cit</w:t>
      </w:r>
      <w:r w:rsidRPr="00FC7A0A">
        <w:t>., p. 81-83.</w:t>
      </w:r>
    </w:p>
  </w:footnote>
  <w:footnote w:id="74">
    <w:p w14:paraId="4919EA22" w14:textId="77777777" w:rsidR="008E602B" w:rsidRDefault="008E602B">
      <w:pPr>
        <w:pStyle w:val="Notedebasdepage"/>
      </w:pPr>
      <w:r>
        <w:rPr>
          <w:rStyle w:val="Appelnotedebasdep"/>
        </w:rPr>
        <w:footnoteRef/>
      </w:r>
      <w:r>
        <w:t xml:space="preserve"> </w:t>
      </w:r>
      <w:r>
        <w:tab/>
      </w:r>
      <w:r w:rsidRPr="00673437">
        <w:t>Bernard, A</w:t>
      </w:r>
      <w:r>
        <w:t xml:space="preserve">., Québec: </w:t>
      </w:r>
      <w:r>
        <w:rPr>
          <w:i/>
        </w:rPr>
        <w:t>É</w:t>
      </w:r>
      <w:r w:rsidRPr="00673437">
        <w:rPr>
          <w:i/>
        </w:rPr>
        <w:t>lections 1976, op. cit</w:t>
      </w:r>
      <w:r w:rsidRPr="00673437">
        <w:t>., p. 82.</w:t>
      </w:r>
    </w:p>
  </w:footnote>
  <w:footnote w:id="75">
    <w:p w14:paraId="023804E7" w14:textId="77777777" w:rsidR="008E602B" w:rsidRDefault="008E602B">
      <w:pPr>
        <w:pStyle w:val="Notedebasdepage"/>
      </w:pPr>
      <w:r>
        <w:rPr>
          <w:rStyle w:val="Appelnotedebasdep"/>
        </w:rPr>
        <w:footnoteRef/>
      </w:r>
      <w:r>
        <w:t xml:space="preserve"> </w:t>
      </w:r>
      <w:r>
        <w:tab/>
      </w:r>
      <w:r w:rsidRPr="00F432B3">
        <w:t>La sur-représentation des diplômés d’enseignement supérieur (et aussi des hommes) parmi le personnel politique n’est pas une caractéristique total</w:t>
      </w:r>
      <w:r w:rsidRPr="00F432B3">
        <w:t>e</w:t>
      </w:r>
      <w:r w:rsidRPr="00F432B3">
        <w:t>ment propre au Parti québécois</w:t>
      </w:r>
      <w:r>
        <w:t> </w:t>
      </w:r>
      <w:r w:rsidRPr="00F432B3">
        <w:t>: la «</w:t>
      </w:r>
      <w:r>
        <w:t> </w:t>
      </w:r>
      <w:r w:rsidRPr="00F432B3">
        <w:t>compétence politique</w:t>
      </w:r>
      <w:r>
        <w:t> </w:t>
      </w:r>
      <w:r w:rsidRPr="00F432B3">
        <w:t>» i.e. la capacité de co</w:t>
      </w:r>
      <w:r w:rsidRPr="00F432B3">
        <w:t>m</w:t>
      </w:r>
      <w:r w:rsidRPr="00F432B3">
        <w:t>prendre le discours politique, de s’occuper d’une façon légitime de politique et aussi de parler avec autorité de choses politiques apparaît en e</w:t>
      </w:r>
      <w:r w:rsidRPr="00F432B3">
        <w:t>f</w:t>
      </w:r>
      <w:r w:rsidRPr="00F432B3">
        <w:t>fet fonction du capital culturel et scolaire. Mais au Parti Québécois, cette r</w:t>
      </w:r>
      <w:r w:rsidRPr="00F432B3">
        <w:t>e</w:t>
      </w:r>
      <w:r w:rsidRPr="00F432B3">
        <w:t>lation semble bea</w:t>
      </w:r>
      <w:r w:rsidRPr="00F432B3">
        <w:t>u</w:t>
      </w:r>
      <w:r w:rsidRPr="00F432B3">
        <w:t>coup plus étroite et correspond au fait que l’adhésion à ce parti exige une plus forte «</w:t>
      </w:r>
      <w:r>
        <w:t> </w:t>
      </w:r>
      <w:r w:rsidRPr="00F432B3">
        <w:t>politisation</w:t>
      </w:r>
      <w:r>
        <w:t> </w:t>
      </w:r>
      <w:r w:rsidRPr="00F432B3">
        <w:t>», i.e. l’adhésion à un programme politique bien explicite. Et, il ne faut pas non plus s’étonner si l’on retrouve d’une part, chez le personnel politique de ce Parti, une idéologie technocr</w:t>
      </w:r>
      <w:r w:rsidRPr="00F432B3">
        <w:t>a</w:t>
      </w:r>
      <w:r w:rsidRPr="00F432B3">
        <w:t>tique qui fonde la nécessité du recours aux experts et qui fait de la comp</w:t>
      </w:r>
      <w:r w:rsidRPr="00F432B3">
        <w:t>é</w:t>
      </w:r>
      <w:r w:rsidRPr="00F432B3">
        <w:t>tence technique une condition d’accès à la politique et que d’autre part ce soit ce personnel politique qui aie proposé la formule de référendum pour engager le processus de l’indépendance. Le référendum peut certes appara</w:t>
      </w:r>
      <w:r w:rsidRPr="00F432B3">
        <w:t>î</w:t>
      </w:r>
      <w:r w:rsidRPr="00F432B3">
        <w:t>tre comme une forme démocratique et consultation populaire, mais il n’en exige pas moins, comme tout sondage, d’avoir une opinion et donc de po</w:t>
      </w:r>
      <w:r w:rsidRPr="00F432B3">
        <w:t>s</w:t>
      </w:r>
      <w:r w:rsidRPr="00F432B3">
        <w:t>séder « la compétence minimale qui est nécessaire pour produire la réponse m</w:t>
      </w:r>
      <w:r w:rsidRPr="00F432B3">
        <w:t>i</w:t>
      </w:r>
      <w:r w:rsidRPr="00F432B3">
        <w:t>nimale à reconnaître son opinion dans un ensemble d’au moins opinions déjà fo</w:t>
      </w:r>
      <w:r w:rsidRPr="00F432B3">
        <w:t>r</w:t>
      </w:r>
      <w:r w:rsidRPr="00F432B3">
        <w:t>mulées qui sont offertes au choix «</w:t>
      </w:r>
      <w:r>
        <w:t> </w:t>
      </w:r>
      <w:r w:rsidRPr="00F432B3">
        <w:t>les consommateurs sur le marché de l’opinion</w:t>
      </w:r>
      <w:r>
        <w:t> </w:t>
      </w:r>
      <w:r w:rsidRPr="00F432B3">
        <w:t>» (P. Bourdieu, «</w:t>
      </w:r>
      <w:r>
        <w:t> </w:t>
      </w:r>
      <w:r w:rsidRPr="00F432B3">
        <w:t>Questions de politique</w:t>
      </w:r>
      <w:r>
        <w:t> </w:t>
      </w:r>
      <w:r w:rsidRPr="00F432B3">
        <w:t>», Actes de la reche</w:t>
      </w:r>
      <w:r w:rsidRPr="00F432B3">
        <w:t>r</w:t>
      </w:r>
      <w:r w:rsidRPr="00F432B3">
        <w:t>che en sciences sociales, 16 septembre 1977, p. 56). Il est dès lors à craindre qu’en l’absence d’un parti ouvrier bien organisé, tous ceux qui n’ont pas ce</w:t>
      </w:r>
      <w:r w:rsidRPr="00F432B3">
        <w:t>t</w:t>
      </w:r>
      <w:r w:rsidRPr="00F432B3">
        <w:t>te compétence et qui souvent proviennent des classes populaires, soient e</w:t>
      </w:r>
      <w:r w:rsidRPr="00F432B3">
        <w:t>x</w:t>
      </w:r>
      <w:r w:rsidRPr="00F432B3">
        <w:t>clus de ce débat ou qu’ils s’excluent («</w:t>
      </w:r>
      <w:r>
        <w:t> </w:t>
      </w:r>
      <w:r w:rsidRPr="00F432B3">
        <w:t>ça ne m’intéresse pas</w:t>
      </w:r>
      <w:r>
        <w:t> </w:t>
      </w:r>
      <w:r w:rsidRPr="00F432B3">
        <w:t>») et qu’au moment de donner leur opinion, ils s’abstiennent. En proposant la formule de référendum, le personnel politique du Parti québécois se donne ainsi un instrument que lui-même et aussi sa base militante sont beaucoup plus en mesure de contrôler</w:t>
      </w:r>
      <w:r>
        <w:t> </w:t>
      </w:r>
      <w:r w:rsidRPr="00F432B3">
        <w:t>: ils peuvent d’autant plus facilement se servir de la d</w:t>
      </w:r>
      <w:r w:rsidRPr="00F432B3">
        <w:t>é</w:t>
      </w:r>
      <w:r w:rsidRPr="00F432B3">
        <w:t>mocratie que celle-ci les sert.</w:t>
      </w:r>
    </w:p>
  </w:footnote>
  <w:footnote w:id="76">
    <w:p w14:paraId="3A20D0A2" w14:textId="77777777" w:rsidR="008E602B" w:rsidRDefault="008E602B">
      <w:pPr>
        <w:pStyle w:val="Notedebasdepage"/>
      </w:pPr>
      <w:r>
        <w:rPr>
          <w:rStyle w:val="Appelnotedebasdep"/>
        </w:rPr>
        <w:footnoteRef/>
      </w:r>
      <w:r>
        <w:t xml:space="preserve"> </w:t>
      </w:r>
      <w:r>
        <w:tab/>
        <w:t xml:space="preserve">Bourdieu, P., « L’économie des échanges linguistiques », </w:t>
      </w:r>
      <w:r>
        <w:rPr>
          <w:i/>
          <w:iCs/>
        </w:rPr>
        <w:t>La</w:t>
      </w:r>
      <w:r>
        <w:rPr>
          <w:i/>
          <w:iCs/>
        </w:rPr>
        <w:t>n</w:t>
      </w:r>
      <w:r>
        <w:rPr>
          <w:i/>
          <w:iCs/>
        </w:rPr>
        <w:t xml:space="preserve">gue française, </w:t>
      </w:r>
      <w:r>
        <w:t>34, mai 1977, p. 22.</w:t>
      </w:r>
    </w:p>
  </w:footnote>
  <w:footnote w:id="77">
    <w:p w14:paraId="17F0B1F8" w14:textId="77777777" w:rsidR="008E602B" w:rsidRDefault="008E602B">
      <w:pPr>
        <w:pStyle w:val="Notedebasdepage"/>
      </w:pPr>
      <w:r>
        <w:rPr>
          <w:rStyle w:val="Appelnotedebasdep"/>
        </w:rPr>
        <w:footnoteRef/>
      </w:r>
      <w:r>
        <w:t xml:space="preserve"> </w:t>
      </w:r>
      <w:r>
        <w:tab/>
      </w:r>
      <w:r w:rsidRPr="00A54194">
        <w:rPr>
          <w:i/>
          <w:iCs/>
          <w:szCs w:val="17"/>
        </w:rPr>
        <w:t>La politique québécoise de la langue française</w:t>
      </w:r>
      <w:r w:rsidRPr="00A54194">
        <w:rPr>
          <w:szCs w:val="17"/>
        </w:rPr>
        <w:t xml:space="preserve"> présentée à l’Assemblée n</w:t>
      </w:r>
      <w:r w:rsidRPr="00A54194">
        <w:rPr>
          <w:szCs w:val="17"/>
        </w:rPr>
        <w:t>a</w:t>
      </w:r>
      <w:r w:rsidRPr="00A54194">
        <w:rPr>
          <w:szCs w:val="17"/>
        </w:rPr>
        <w:t>tionale et au peuple du Québec par Camille Laurin, ministre d’État au Dév</w:t>
      </w:r>
      <w:r w:rsidRPr="00A54194">
        <w:rPr>
          <w:szCs w:val="17"/>
        </w:rPr>
        <w:t>e</w:t>
      </w:r>
      <w:r w:rsidRPr="00A54194">
        <w:rPr>
          <w:szCs w:val="17"/>
        </w:rPr>
        <w:t>lo</w:t>
      </w:r>
      <w:r w:rsidRPr="00A54194">
        <w:rPr>
          <w:szCs w:val="17"/>
        </w:rPr>
        <w:t>p</w:t>
      </w:r>
      <w:r w:rsidRPr="00A54194">
        <w:rPr>
          <w:szCs w:val="17"/>
        </w:rPr>
        <w:t>pement culturel. Gouvernement du Québec, Editeur officiel du Québec, mars 1977, 67 pages, voir pp. 34 et 35.</w:t>
      </w:r>
    </w:p>
  </w:footnote>
  <w:footnote w:id="78">
    <w:p w14:paraId="07E83CC8" w14:textId="77777777" w:rsidR="008E602B" w:rsidRDefault="008E602B">
      <w:pPr>
        <w:pStyle w:val="Notedebasdepage"/>
      </w:pPr>
      <w:r>
        <w:rPr>
          <w:rStyle w:val="Appelnotedebasdep"/>
        </w:rPr>
        <w:footnoteRef/>
      </w:r>
      <w:r>
        <w:t xml:space="preserve"> </w:t>
      </w:r>
      <w:r>
        <w:tab/>
      </w:r>
      <w:r>
        <w:rPr>
          <w:i/>
          <w:iCs/>
        </w:rPr>
        <w:t>Op. cit.,</w:t>
      </w:r>
      <w:r>
        <w:t xml:space="preserve"> pp. 23 et 25.</w:t>
      </w:r>
    </w:p>
  </w:footnote>
  <w:footnote w:id="79">
    <w:p w14:paraId="73707548" w14:textId="77777777" w:rsidR="008E602B" w:rsidRDefault="008E602B">
      <w:pPr>
        <w:pStyle w:val="Notedebasdepage"/>
      </w:pPr>
      <w:r>
        <w:rPr>
          <w:rStyle w:val="Appelnotedebasdep"/>
        </w:rPr>
        <w:footnoteRef/>
      </w:r>
      <w:r>
        <w:tab/>
        <w:t xml:space="preserve">Raymond Barbeau, </w:t>
      </w:r>
      <w:r>
        <w:rPr>
          <w:i/>
          <w:iCs/>
        </w:rPr>
        <w:t>J’ai choisi l'indépendance,</w:t>
      </w:r>
      <w:r>
        <w:t xml:space="preserve"> Montréal, les Editions de l’homme, 1961, 127 pages. Voir p. 54.</w:t>
      </w:r>
    </w:p>
  </w:footnote>
  <w:footnote w:id="80">
    <w:p w14:paraId="3C5046F0" w14:textId="77777777" w:rsidR="008E602B" w:rsidRDefault="008E602B">
      <w:pPr>
        <w:pStyle w:val="Notedebasdepage"/>
      </w:pPr>
      <w:r>
        <w:rPr>
          <w:rStyle w:val="Appelnotedebasdep"/>
        </w:rPr>
        <w:footnoteRef/>
      </w:r>
      <w:r>
        <w:t xml:space="preserve"> </w:t>
      </w:r>
      <w:r>
        <w:tab/>
      </w:r>
      <w:r>
        <w:rPr>
          <w:i/>
          <w:iCs/>
        </w:rPr>
        <w:t>Quand nous serons vraiment chez nous,</w:t>
      </w:r>
      <w:r>
        <w:t xml:space="preserve"> projet soumis par le Conseil Exéc</w:t>
      </w:r>
      <w:r>
        <w:t>u</w:t>
      </w:r>
      <w:r>
        <w:t>tif du P.Q., s.d., 189 pages.</w:t>
      </w:r>
    </w:p>
  </w:footnote>
  <w:footnote w:id="81">
    <w:p w14:paraId="6EBE41B9" w14:textId="77777777" w:rsidR="008E602B" w:rsidRDefault="008E602B">
      <w:pPr>
        <w:pStyle w:val="Notedebasdepage"/>
      </w:pPr>
      <w:r>
        <w:rPr>
          <w:rStyle w:val="Appelnotedebasdep"/>
        </w:rPr>
        <w:footnoteRef/>
      </w:r>
      <w:r>
        <w:t xml:space="preserve"> </w:t>
      </w:r>
      <w:r>
        <w:tab/>
      </w:r>
      <w:r>
        <w:rPr>
          <w:i/>
          <w:iCs/>
        </w:rPr>
        <w:t>Op. cit.,</w:t>
      </w:r>
      <w:r>
        <w:t xml:space="preserve"> p. 35.</w:t>
      </w:r>
    </w:p>
  </w:footnote>
  <w:footnote w:id="82">
    <w:p w14:paraId="13EC3C90" w14:textId="77777777" w:rsidR="008E602B" w:rsidRDefault="008E602B">
      <w:pPr>
        <w:pStyle w:val="Notedebasdepage"/>
      </w:pPr>
      <w:r>
        <w:rPr>
          <w:rStyle w:val="Appelnotedebasdep"/>
        </w:rPr>
        <w:footnoteRef/>
      </w:r>
      <w:r>
        <w:t xml:space="preserve"> </w:t>
      </w:r>
      <w:r>
        <w:tab/>
      </w:r>
      <w:r w:rsidRPr="00D05807">
        <w:rPr>
          <w:i/>
        </w:rPr>
        <w:t>Un gouvernement du Parti Québécois s’engage</w:t>
      </w:r>
      <w:r w:rsidRPr="00D05807">
        <w:t xml:space="preserve"> ...,</w:t>
      </w:r>
      <w:r>
        <w:t xml:space="preserve"> les Éditions du Parti Québécois, Montréal, 1973, 123 pages, voir pp. 104-105.</w:t>
      </w:r>
    </w:p>
  </w:footnote>
  <w:footnote w:id="83">
    <w:p w14:paraId="68DC1895" w14:textId="77777777" w:rsidR="008E602B" w:rsidRDefault="008E602B">
      <w:pPr>
        <w:pStyle w:val="Notedebasdepage"/>
      </w:pPr>
      <w:r>
        <w:rPr>
          <w:rStyle w:val="Appelnotedebasdep"/>
        </w:rPr>
        <w:footnoteRef/>
      </w:r>
      <w:r>
        <w:t xml:space="preserve"> </w:t>
      </w:r>
      <w:r>
        <w:tab/>
        <w:t>Sauf bien entendu si les tribunaux devaient conclure à l’impuissance const</w:t>
      </w:r>
      <w:r>
        <w:t>i</w:t>
      </w:r>
      <w:r>
        <w:t>tutionnelle du Québec à modifier l’article 133 du BNA-Act.</w:t>
      </w:r>
    </w:p>
  </w:footnote>
  <w:footnote w:id="84">
    <w:p w14:paraId="5EA7F5C7" w14:textId="77777777" w:rsidR="008E602B" w:rsidRDefault="008E602B">
      <w:pPr>
        <w:pStyle w:val="Notedebasdepage"/>
      </w:pPr>
      <w:r>
        <w:rPr>
          <w:rStyle w:val="Appelnotedebasdep"/>
        </w:rPr>
        <w:footnoteRef/>
      </w:r>
      <w:r>
        <w:t xml:space="preserve"> </w:t>
      </w:r>
      <w:r>
        <w:tab/>
      </w:r>
      <w:r w:rsidRPr="002F1A55">
        <w:t>C’est sur cette formule adoptée par le P.S.Q. en 1962 que ce parti s’est sép</w:t>
      </w:r>
      <w:r w:rsidRPr="002F1A55">
        <w:t>a</w:t>
      </w:r>
      <w:r w:rsidRPr="002F1A55">
        <w:t>ré du N.D.P.</w:t>
      </w:r>
    </w:p>
  </w:footnote>
  <w:footnote w:id="85">
    <w:p w14:paraId="6C8CB17A" w14:textId="77777777" w:rsidR="008E602B" w:rsidRDefault="008E602B">
      <w:pPr>
        <w:pStyle w:val="Notedebasdepage"/>
      </w:pPr>
      <w:r>
        <w:rPr>
          <w:rStyle w:val="Appelnotedebasdep"/>
        </w:rPr>
        <w:footnoteRef/>
      </w:r>
      <w:r>
        <w:t xml:space="preserve"> </w:t>
      </w:r>
      <w:r>
        <w:tab/>
        <w:t>La forte combativité ouvrière se manifeste donc même dans les syndicats les plus conciliateurs du Québec.</w:t>
      </w:r>
    </w:p>
  </w:footnote>
  <w:footnote w:id="86">
    <w:p w14:paraId="6C817B85" w14:textId="77777777" w:rsidR="008E602B" w:rsidRDefault="008E602B">
      <w:pPr>
        <w:pStyle w:val="Notedebasdepage"/>
      </w:pPr>
      <w:r>
        <w:rPr>
          <w:rStyle w:val="Appelnotedebasdep"/>
        </w:rPr>
        <w:footnoteRef/>
      </w:r>
      <w:r>
        <w:t xml:space="preserve"> </w:t>
      </w:r>
      <w:r>
        <w:tab/>
        <w:t>Le local 298 et le S.C.F.P. participaient au front commun, même si c’était de façon négligeable : les syndicats de l’Hydro-Québec et ceux des employés d’universités négociaient ex parte. Le S.C.F.P., parce qu’il représente des ouvriers et des employés de la fonction p</w:t>
      </w:r>
      <w:r>
        <w:t>u</w:t>
      </w:r>
      <w:r>
        <w:t>blique, est l’allié naturel, au sein de la F.T.Q., de la C.S.N. et de la C.E.Q.</w:t>
      </w:r>
    </w:p>
  </w:footnote>
  <w:footnote w:id="87">
    <w:p w14:paraId="3E6C943A" w14:textId="77777777" w:rsidR="008E602B" w:rsidRDefault="008E602B">
      <w:pPr>
        <w:pStyle w:val="Notedebasdepage"/>
      </w:pPr>
      <w:r>
        <w:rPr>
          <w:rStyle w:val="Appelnotedebasdep"/>
        </w:rPr>
        <w:footnoteRef/>
      </w:r>
      <w:r>
        <w:t xml:space="preserve"> </w:t>
      </w:r>
      <w:r>
        <w:tab/>
        <w:t xml:space="preserve">Philip Resnick, « La social-démocratie au pouvoir - le cas de la Colombie-Britannique », </w:t>
      </w:r>
      <w:r>
        <w:rPr>
          <w:i/>
          <w:iCs/>
        </w:rPr>
        <w:t>Chroniques,</w:t>
      </w:r>
      <w:r>
        <w:t xml:space="preserve"> numéro 28, avril 1977 : 12-23 indique que les réformes préconisées par le gouvernement Barrett se sont heurtées à la rési</w:t>
      </w:r>
      <w:r>
        <w:t>s</w:t>
      </w:r>
      <w:r>
        <w:t>tance passive des technocrates de l’appareil scolaire. Au Québec, il n’y aura pas de tels heurts, le Ministre Morin étant déjà sous tutelle technocratique.</w:t>
      </w:r>
    </w:p>
  </w:footnote>
  <w:footnote w:id="88">
    <w:p w14:paraId="667F5919" w14:textId="77777777" w:rsidR="008E602B" w:rsidRDefault="008E602B">
      <w:pPr>
        <w:pStyle w:val="Notedebasdepage"/>
      </w:pPr>
      <w:r>
        <w:rPr>
          <w:rStyle w:val="Appelnotedebasdep"/>
        </w:rPr>
        <w:footnoteRef/>
      </w:r>
      <w:r>
        <w:t xml:space="preserve"> </w:t>
      </w:r>
      <w:r>
        <w:tab/>
        <w:t>Même le gouvernement unioniste de Johnson n’avait osé ainsi consacrer ce petit despote. Mais le P.Q., cherchant à se rallier le vote des nationalistes conservateurs qui se porte encore sur l’U.N., est prêt à bien des compromis. N’est-ce pas le P.Q. qui, lors du congrès d’après la victoire, a adopté le vieux cheval de bataille de Duplessis : l’autonomie au sein de la confédér</w:t>
      </w:r>
      <w:r>
        <w:t>a</w:t>
      </w:r>
      <w:r>
        <w:t>tion ? Évidemment ce mot d’ordre est transitoire et ne viserait qu’à ouvrir la porte à des négociations, dossier par dossier, visant à atteindre par étapes la souveraineté - a</w:t>
      </w:r>
      <w:r>
        <w:t>s</w:t>
      </w:r>
      <w:r>
        <w:t>sociation.</w:t>
      </w:r>
    </w:p>
  </w:footnote>
  <w:footnote w:id="89">
    <w:p w14:paraId="3E8A00BA" w14:textId="77777777" w:rsidR="008E602B" w:rsidRDefault="008E602B">
      <w:pPr>
        <w:pStyle w:val="Notedebasdepage"/>
      </w:pPr>
      <w:r>
        <w:rPr>
          <w:rStyle w:val="Appelnotedebasdep"/>
        </w:rPr>
        <w:footnoteRef/>
      </w:r>
      <w:r>
        <w:t xml:space="preserve"> </w:t>
      </w:r>
      <w:r>
        <w:tab/>
        <w:t>Cependant le conseil confédéral de la C.S.N. du 21-23 avril 1977 a pris connaissance d’un très bon document de F. Aubry et de P. Bakvis intitulé “Le budget Parizeau : rassurer le capital".</w:t>
      </w:r>
    </w:p>
  </w:footnote>
  <w:footnote w:id="90">
    <w:p w14:paraId="4F4AC7F2" w14:textId="77777777" w:rsidR="008E602B" w:rsidRDefault="008E602B">
      <w:pPr>
        <w:pStyle w:val="Notedebasdepage"/>
      </w:pPr>
      <w:r>
        <w:rPr>
          <w:rStyle w:val="Appelnotedebasdep"/>
        </w:rPr>
        <w:footnoteRef/>
      </w:r>
      <w:r>
        <w:t xml:space="preserve"> </w:t>
      </w:r>
      <w:r>
        <w:tab/>
        <w:t>Il faut relire les rapports de la Commission B. &amp; B. pour conna</w:t>
      </w:r>
      <w:r>
        <w:t>î</w:t>
      </w:r>
      <w:r>
        <w:t>tre la pr</w:t>
      </w:r>
      <w:r>
        <w:t>o</w:t>
      </w:r>
      <w:r>
        <w:t>fondeur et l’étendue de ces privilèges.</w:t>
      </w:r>
    </w:p>
  </w:footnote>
  <w:footnote w:id="91">
    <w:p w14:paraId="02E569BB" w14:textId="77777777" w:rsidR="008E602B" w:rsidRDefault="008E602B">
      <w:pPr>
        <w:pStyle w:val="Notedebasdepage"/>
      </w:pPr>
      <w:r>
        <w:rPr>
          <w:rStyle w:val="Appelnotedebasdep"/>
        </w:rPr>
        <w:footnoteRef/>
      </w:r>
      <w:r>
        <w:t xml:space="preserve"> </w:t>
      </w:r>
      <w:r>
        <w:tab/>
        <w:t xml:space="preserve">Un sondage réalisé du 29 juillet au 5 août 1977, par la maison C.R.O.P. et pour le compte de </w:t>
      </w:r>
      <w:r w:rsidRPr="00A5712D">
        <w:rPr>
          <w:i/>
        </w:rPr>
        <w:t>Reader’s Digest</w:t>
      </w:r>
      <w:r>
        <w:t>, dévoile les résultats suivants : 59% des francophones approuvent le projet de loi et 72% des anglophones s’y opp</w:t>
      </w:r>
      <w:r>
        <w:t>o</w:t>
      </w:r>
      <w:r>
        <w:t>sent, ce qui dégage une majorité de 52% de Québécois favorables à ce pr</w:t>
      </w:r>
      <w:r>
        <w:t>o</w:t>
      </w:r>
      <w:r>
        <w:t>jet.</w:t>
      </w:r>
    </w:p>
  </w:footnote>
  <w:footnote w:id="92">
    <w:p w14:paraId="3615E41B" w14:textId="77777777" w:rsidR="008E602B" w:rsidRDefault="008E602B">
      <w:pPr>
        <w:pStyle w:val="Notedebasdepage"/>
      </w:pPr>
      <w:r>
        <w:rPr>
          <w:rStyle w:val="Appelnotedebasdep"/>
        </w:rPr>
        <w:footnoteRef/>
      </w:r>
      <w:r>
        <w:t xml:space="preserve"> </w:t>
      </w:r>
      <w:r>
        <w:tab/>
        <w:t>Après le refus du gouvernement péquiste, le Premier Ministre Trudeau a reformulé son offre à René Lévesque, en oubliant la clause particulière pour le Québec...</w:t>
      </w:r>
    </w:p>
  </w:footnote>
  <w:footnote w:id="93">
    <w:p w14:paraId="00DCA9FE" w14:textId="77777777" w:rsidR="008E602B" w:rsidRDefault="008E602B" w:rsidP="008E602B">
      <w:pPr>
        <w:pStyle w:val="Notedebasdepage"/>
      </w:pPr>
      <w:r>
        <w:rPr>
          <w:rStyle w:val="Appelnotedebasdep"/>
        </w:rPr>
        <w:footnoteRef/>
      </w:r>
      <w:r>
        <w:t xml:space="preserve"> </w:t>
      </w:r>
      <w:r>
        <w:tab/>
        <w:t>Le gouvernement péquiste ne s’attaque pas aux intérêts des U.SA. : hormis pour Asbestos Corporation, le P.Q. ne prévoit aucune nationalisation d’entreprises américaines et René Lévesque vient d’annoncer que le Québec souverain continuerait d’être membre du NORAD et de l’OTAN. C’est pourquoi les dirigeants péquistes ne s’attendent pas à des représailles dire</w:t>
      </w:r>
      <w:r>
        <w:t>c</w:t>
      </w:r>
      <w:r>
        <w:t>tes de la part des U.SA., et ils ont raison. Mais les U.S.A., partisans du statu quo, sont évidemment du côté d’Ottawa.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E1D7" w14:textId="77777777" w:rsidR="008E602B" w:rsidRDefault="008E602B" w:rsidP="008E602B">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La chance au coureur. Bilan de l’action du Gouvernement du Parti québécois</w:t>
    </w:r>
    <w:r w:rsidRPr="00567B6C">
      <w:rPr>
        <w:rFonts w:ascii="Times New Roman" w:hAnsi="Times New Roman"/>
      </w:rPr>
      <w:t>.</w:t>
    </w:r>
    <w:r w:rsidRPr="00C90835">
      <w:rPr>
        <w:rFonts w:ascii="Times New Roman" w:hAnsi="Times New Roman"/>
      </w:rPr>
      <w:t xml:space="preserve"> </w:t>
    </w:r>
    <w:r>
      <w:rPr>
        <w:rFonts w:ascii="Times New Roman" w:hAnsi="Times New Roman"/>
      </w:rPr>
      <w:t>(1978)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266</w:t>
    </w:r>
    <w:r>
      <w:rPr>
        <w:rStyle w:val="Numrodepage"/>
        <w:rFonts w:ascii="Times New Roman" w:hAnsi="Times New Roman"/>
      </w:rPr>
      <w:fldChar w:fldCharType="end"/>
    </w:r>
  </w:p>
  <w:p w14:paraId="2EB6D158" w14:textId="77777777" w:rsidR="008E602B" w:rsidRDefault="008E602B">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91A"/>
    <w:multiLevelType w:val="multilevel"/>
    <w:tmpl w:val="22AEB0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9E59B7"/>
    <w:multiLevelType w:val="multilevel"/>
    <w:tmpl w:val="1E44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F36B15"/>
    <w:multiLevelType w:val="multilevel"/>
    <w:tmpl w:val="B186E128"/>
    <w:lvl w:ilvl="0">
      <w:start w:val="1"/>
      <w:numFmt w:val="lowerLetter"/>
      <w:lvlText w:val="%1)"/>
      <w:lvlJc w:val="left"/>
      <w:rPr>
        <w:rFonts w:ascii="Georgia" w:eastAsia="Georgia" w:hAnsi="Georgia"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3C0B7F"/>
    <w:multiLevelType w:val="multilevel"/>
    <w:tmpl w:val="8528E302"/>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DD392A"/>
    <w:multiLevelType w:val="multilevel"/>
    <w:tmpl w:val="8504520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AE7A1A"/>
    <w:multiLevelType w:val="multilevel"/>
    <w:tmpl w:val="10B2DFFE"/>
    <w:lvl w:ilvl="0">
      <w:start w:val="1"/>
      <w:numFmt w:val="upperLetter"/>
      <w:lvlText w:val="%1."/>
      <w:lvlJc w:val="left"/>
      <w:rPr>
        <w:rFonts w:ascii="Georgia" w:eastAsia="Georgia" w:hAnsi="Georgia" w:cs="Wingdings"/>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596E46"/>
    <w:multiLevelType w:val="multilevel"/>
    <w:tmpl w:val="61C09676"/>
    <w:lvl w:ilvl="0">
      <w:start w:val="1"/>
      <w:numFmt w:val="decimal"/>
      <w:lvlText w:val="%1."/>
      <w:lvlJc w:val="left"/>
      <w:rPr>
        <w:rFonts w:ascii="Georgia" w:eastAsia="Georgia" w:hAnsi="Georgia" w:cs="Wingdings"/>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C63262"/>
    <w:multiLevelType w:val="multilevel"/>
    <w:tmpl w:val="4DA8A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A96FF2"/>
    <w:multiLevelType w:val="multilevel"/>
    <w:tmpl w:val="D7B60A62"/>
    <w:lvl w:ilvl="0">
      <w:start w:val="1"/>
      <w:numFmt w:val="bullet"/>
      <w:lvlText w:val="—"/>
      <w:lvlJc w:val="left"/>
      <w:rPr>
        <w:rFonts w:ascii="Georgia" w:eastAsia="Georgia" w:hAnsi="Georgia"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2D484B"/>
    <w:multiLevelType w:val="multilevel"/>
    <w:tmpl w:val="4AFE5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7E1E84"/>
    <w:multiLevelType w:val="multilevel"/>
    <w:tmpl w:val="E340B0D2"/>
    <w:lvl w:ilvl="0">
      <w:start w:val="1"/>
      <w:numFmt w:val="bullet"/>
      <w:lvlText w:val="—"/>
      <w:lvlJc w:val="left"/>
      <w:rPr>
        <w:rFonts w:ascii="Georgia" w:eastAsia="Georgia" w:hAnsi="Georgia"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9E0224"/>
    <w:multiLevelType w:val="multilevel"/>
    <w:tmpl w:val="7E7AA6C2"/>
    <w:lvl w:ilvl="0">
      <w:start w:val="1"/>
      <w:numFmt w:val="decimal"/>
      <w:lvlText w:val="%1."/>
      <w:lvlJc w:val="left"/>
      <w:rPr>
        <w:rFonts w:ascii="Georgia" w:eastAsia="Georgia" w:hAnsi="Georgia" w:cs="Wingdings"/>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1142B5"/>
    <w:multiLevelType w:val="multilevel"/>
    <w:tmpl w:val="B26419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444EB4"/>
    <w:multiLevelType w:val="multilevel"/>
    <w:tmpl w:val="496E7E6A"/>
    <w:lvl w:ilvl="0">
      <w:start w:val="3"/>
      <w:numFmt w:val="decimal"/>
      <w:lvlText w:val="%1."/>
      <w:lvlJc w:val="left"/>
      <w:rPr>
        <w:rFonts w:ascii="Georgia" w:eastAsia="Georgia" w:hAnsi="Georgia" w:cs="Wingdings"/>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505EB2"/>
    <w:multiLevelType w:val="multilevel"/>
    <w:tmpl w:val="3788ECB0"/>
    <w:lvl w:ilvl="0">
      <w:start w:val="1"/>
      <w:numFmt w:val="decimal"/>
      <w:lvlText w:val="%1."/>
      <w:lvlJc w:val="left"/>
      <w:rPr>
        <w:rFonts w:ascii="Georgia" w:eastAsia="Georgia" w:hAnsi="Georgia" w:cs="Wingdings"/>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905F12"/>
    <w:multiLevelType w:val="multilevel"/>
    <w:tmpl w:val="2028E39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BF025A"/>
    <w:multiLevelType w:val="multilevel"/>
    <w:tmpl w:val="B7A0ECD8"/>
    <w:lvl w:ilvl="0">
      <w:start w:val="1"/>
      <w:numFmt w:val="decimal"/>
      <w:lvlText w:val="%1."/>
      <w:lvlJc w:val="left"/>
      <w:rPr>
        <w:rFonts w:ascii="Georgia" w:eastAsia="Georgia" w:hAnsi="Georgia"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4E7617"/>
    <w:multiLevelType w:val="multilevel"/>
    <w:tmpl w:val="640CB48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2E64F7"/>
    <w:multiLevelType w:val="multilevel"/>
    <w:tmpl w:val="2BC0D6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365158"/>
    <w:multiLevelType w:val="multilevel"/>
    <w:tmpl w:val="DA72CA60"/>
    <w:lvl w:ilvl="0">
      <w:start w:val="1"/>
      <w:numFmt w:val="decimal"/>
      <w:lvlText w:val="%1."/>
      <w:lvlJc w:val="left"/>
      <w:rPr>
        <w:rFonts w:ascii="Georgia" w:eastAsia="Georgia" w:hAnsi="Georgia"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054CDA"/>
    <w:multiLevelType w:val="multilevel"/>
    <w:tmpl w:val="DF2047E4"/>
    <w:lvl w:ilvl="0">
      <w:start w:val="1"/>
      <w:numFmt w:val="bullet"/>
      <w:pStyle w:val="citationliste"/>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F96648"/>
    <w:multiLevelType w:val="multilevel"/>
    <w:tmpl w:val="69ECDD34"/>
    <w:lvl w:ilvl="0">
      <w:start w:val="1"/>
      <w:numFmt w:val="decimal"/>
      <w:lvlText w:val="%1."/>
      <w:lvlJc w:val="left"/>
      <w:rPr>
        <w:rFonts w:ascii="Georgia" w:eastAsia="Georgia" w:hAnsi="Georgia"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C71979"/>
    <w:multiLevelType w:val="multilevel"/>
    <w:tmpl w:val="F2F066AA"/>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6C358B"/>
    <w:multiLevelType w:val="multilevel"/>
    <w:tmpl w:val="C400DD0E"/>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6F7AF1"/>
    <w:multiLevelType w:val="multilevel"/>
    <w:tmpl w:val="6AA4A9B4"/>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A61C69"/>
    <w:multiLevelType w:val="multilevel"/>
    <w:tmpl w:val="5F8251A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C2392B"/>
    <w:multiLevelType w:val="multilevel"/>
    <w:tmpl w:val="AC42D192"/>
    <w:lvl w:ilvl="0">
      <w:start w:val="1"/>
      <w:numFmt w:val="lowerLetter"/>
      <w:lvlText w:val="%1)"/>
      <w:lvlJc w:val="left"/>
      <w:rPr>
        <w:rFonts w:ascii="Georgia" w:eastAsia="Georgia" w:hAnsi="Georgia"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A9380F"/>
    <w:multiLevelType w:val="multilevel"/>
    <w:tmpl w:val="C6AC308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CF1768"/>
    <w:multiLevelType w:val="multilevel"/>
    <w:tmpl w:val="3D960588"/>
    <w:lvl w:ilvl="0">
      <w:start w:val="1"/>
      <w:numFmt w:val="lowerLetter"/>
      <w:lvlText w:val="%1)"/>
      <w:lvlJc w:val="left"/>
      <w:rPr>
        <w:rFonts w:ascii="Georgia" w:eastAsia="Georgia" w:hAnsi="Georgia"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14073A"/>
    <w:multiLevelType w:val="multilevel"/>
    <w:tmpl w:val="EBFA6E12"/>
    <w:lvl w:ilvl="0">
      <w:start w:val="1"/>
      <w:numFmt w:val="lowerLetter"/>
      <w:lvlText w:val="%1)"/>
      <w:lvlJc w:val="left"/>
      <w:rPr>
        <w:rFonts w:ascii="Georgia" w:eastAsia="Georgia" w:hAnsi="Georgia" w:cs="Wingdings"/>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AB25FE2"/>
    <w:multiLevelType w:val="multilevel"/>
    <w:tmpl w:val="5CE0709C"/>
    <w:lvl w:ilvl="0">
      <w:start w:val="1"/>
      <w:numFmt w:val="upperRoman"/>
      <w:lvlText w:val="%1."/>
      <w:lvlJc w:val="left"/>
      <w:rPr>
        <w:rFonts w:ascii="Georgia" w:eastAsia="Georgia" w:hAnsi="Georgia" w:cs="Wingdings"/>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E001D5D"/>
    <w:multiLevelType w:val="multilevel"/>
    <w:tmpl w:val="5E0A2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35060422">
    <w:abstractNumId w:val="17"/>
  </w:num>
  <w:num w:numId="2" w16cid:durableId="1924756146">
    <w:abstractNumId w:val="25"/>
  </w:num>
  <w:num w:numId="3" w16cid:durableId="1475180743">
    <w:abstractNumId w:val="31"/>
  </w:num>
  <w:num w:numId="4" w16cid:durableId="803431676">
    <w:abstractNumId w:val="15"/>
  </w:num>
  <w:num w:numId="5" w16cid:durableId="1912494819">
    <w:abstractNumId w:val="23"/>
  </w:num>
  <w:num w:numId="6" w16cid:durableId="188564565">
    <w:abstractNumId w:val="4"/>
  </w:num>
  <w:num w:numId="7" w16cid:durableId="557057360">
    <w:abstractNumId w:val="3"/>
  </w:num>
  <w:num w:numId="8" w16cid:durableId="1953902314">
    <w:abstractNumId w:val="18"/>
  </w:num>
  <w:num w:numId="9" w16cid:durableId="1916818148">
    <w:abstractNumId w:val="24"/>
  </w:num>
  <w:num w:numId="10" w16cid:durableId="1171264051">
    <w:abstractNumId w:val="32"/>
  </w:num>
  <w:num w:numId="11" w16cid:durableId="1337154054">
    <w:abstractNumId w:val="5"/>
  </w:num>
  <w:num w:numId="12" w16cid:durableId="1609894748">
    <w:abstractNumId w:val="22"/>
  </w:num>
  <w:num w:numId="13" w16cid:durableId="179928410">
    <w:abstractNumId w:val="27"/>
  </w:num>
  <w:num w:numId="14" w16cid:durableId="1133984784">
    <w:abstractNumId w:val="14"/>
  </w:num>
  <w:num w:numId="15" w16cid:durableId="1630355728">
    <w:abstractNumId w:val="26"/>
  </w:num>
  <w:num w:numId="16" w16cid:durableId="914624923">
    <w:abstractNumId w:val="13"/>
  </w:num>
  <w:num w:numId="17" w16cid:durableId="673143027">
    <w:abstractNumId w:val="8"/>
  </w:num>
  <w:num w:numId="18" w16cid:durableId="786972729">
    <w:abstractNumId w:val="29"/>
  </w:num>
  <w:num w:numId="19" w16cid:durableId="26683770">
    <w:abstractNumId w:val="16"/>
  </w:num>
  <w:num w:numId="20" w16cid:durableId="2035105784">
    <w:abstractNumId w:val="30"/>
  </w:num>
  <w:num w:numId="21" w16cid:durableId="1322345534">
    <w:abstractNumId w:val="2"/>
  </w:num>
  <w:num w:numId="22" w16cid:durableId="2100101260">
    <w:abstractNumId w:val="10"/>
  </w:num>
  <w:num w:numId="23" w16cid:durableId="684090423">
    <w:abstractNumId w:val="6"/>
  </w:num>
  <w:num w:numId="24" w16cid:durableId="1608848635">
    <w:abstractNumId w:val="20"/>
  </w:num>
  <w:num w:numId="25" w16cid:durableId="125126447">
    <w:abstractNumId w:val="11"/>
  </w:num>
  <w:num w:numId="26" w16cid:durableId="535630181">
    <w:abstractNumId w:val="7"/>
  </w:num>
  <w:num w:numId="27" w16cid:durableId="21324962">
    <w:abstractNumId w:val="9"/>
  </w:num>
  <w:num w:numId="28" w16cid:durableId="1438329151">
    <w:abstractNumId w:val="1"/>
  </w:num>
  <w:num w:numId="29" w16cid:durableId="539707848">
    <w:abstractNumId w:val="28"/>
  </w:num>
  <w:num w:numId="30" w16cid:durableId="1166634123">
    <w:abstractNumId w:val="21"/>
  </w:num>
  <w:num w:numId="31" w16cid:durableId="1479376522">
    <w:abstractNumId w:val="0"/>
  </w:num>
  <w:num w:numId="32" w16cid:durableId="1194537108">
    <w:abstractNumId w:val="12"/>
  </w:num>
  <w:num w:numId="33" w16cid:durableId="17614402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84FE0"/>
    <w:rsid w:val="005F1CDD"/>
    <w:rsid w:val="008E602B"/>
    <w:rsid w:val="00A009F4"/>
    <w:rsid w:val="00DF6FB4"/>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4697C8A"/>
  <w15:chartTrackingRefBased/>
  <w15:docId w15:val="{65ADBC95-3FB2-4E4A-8E90-4346B67D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couleur-Accent1">
    <w:name w:val="Colorful Grid Accent 1"/>
    <w:basedOn w:val="Normal"/>
    <w:link w:val="Grillecouleur-Accent1Car"/>
    <w:autoRedefine/>
    <w:rsid w:val="008742CA"/>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591DCE"/>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uiPriority w:val="99"/>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8F27DE"/>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4206C9"/>
    <w:rPr>
      <w:b w:val="0"/>
      <w:color w:val="000090"/>
      <w:sz w:val="8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8742CA"/>
    <w:pPr>
      <w:ind w:firstLine="0"/>
      <w:jc w:val="left"/>
    </w:pPr>
    <w:rPr>
      <w:b/>
      <w:i/>
      <w:iCs/>
      <w:color w:val="FF0000"/>
    </w:rPr>
  </w:style>
  <w:style w:type="paragraph" w:customStyle="1" w:styleId="c">
    <w:name w:val="c"/>
    <w:basedOn w:val="Normal0"/>
    <w:autoRedefine/>
    <w:rsid w:val="005E2150"/>
    <w:pPr>
      <w:keepLines/>
      <w:ind w:firstLine="0"/>
      <w:jc w:val="center"/>
    </w:pPr>
    <w:rPr>
      <w:b/>
      <w:color w:val="FF0000"/>
      <w:sz w:val="36"/>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aa">
    <w:name w:val="aa"/>
    <w:basedOn w:val="Normal"/>
    <w:autoRedefine/>
    <w:rsid w:val="00913202"/>
    <w:pPr>
      <w:spacing w:before="120" w:after="120"/>
      <w:jc w:val="both"/>
    </w:pPr>
    <w:rPr>
      <w:b/>
      <w:i/>
      <w:color w:val="FF0000"/>
      <w:sz w:val="32"/>
    </w:rPr>
  </w:style>
  <w:style w:type="paragraph" w:customStyle="1" w:styleId="b">
    <w:name w:val="b"/>
    <w:basedOn w:val="Normal"/>
    <w:autoRedefine/>
    <w:rsid w:val="00913202"/>
    <w:pPr>
      <w:spacing w:before="120" w:after="120"/>
      <w:ind w:left="720"/>
    </w:pPr>
    <w:rPr>
      <w:i/>
      <w:color w:val="0000FF"/>
    </w:rPr>
  </w:style>
  <w:style w:type="paragraph" w:customStyle="1" w:styleId="bb">
    <w:name w:val="bb"/>
    <w:basedOn w:val="Normal"/>
    <w:rsid w:val="00913202"/>
    <w:pPr>
      <w:spacing w:before="120" w:after="120"/>
      <w:ind w:left="540"/>
    </w:pPr>
    <w:rPr>
      <w:i/>
      <w:color w:val="0000FF"/>
    </w:rPr>
  </w:style>
  <w:style w:type="character" w:customStyle="1" w:styleId="Grillecouleur-Accent1Car">
    <w:name w:val="Grille couleur - Accent 1 Car"/>
    <w:link w:val="Grillecouleur-Accent1"/>
    <w:rsid w:val="008742CA"/>
    <w:rPr>
      <w:rFonts w:ascii="Times New Roman" w:eastAsia="Times New Roman" w:hAnsi="Times New Roman"/>
      <w:color w:val="000080"/>
      <w:sz w:val="24"/>
      <w:lang w:val="fr-CA" w:eastAsia="en-US"/>
    </w:rPr>
  </w:style>
  <w:style w:type="character" w:customStyle="1" w:styleId="CorpsdetexteCar">
    <w:name w:val="Corps de texte Car"/>
    <w:link w:val="Corpsdetexte"/>
    <w:rsid w:val="00913202"/>
    <w:rPr>
      <w:rFonts w:ascii="Times New Roman" w:eastAsia="Times New Roman" w:hAnsi="Times New Roman"/>
      <w:sz w:val="72"/>
      <w:lang w:val="fr-CA" w:eastAsia="en-US"/>
    </w:rPr>
  </w:style>
  <w:style w:type="paragraph" w:styleId="Corpsdetexte2">
    <w:name w:val="Body Text 2"/>
    <w:basedOn w:val="Normal"/>
    <w:link w:val="Corpsdetexte2Car"/>
    <w:rsid w:val="00913202"/>
    <w:pPr>
      <w:jc w:val="both"/>
    </w:pPr>
    <w:rPr>
      <w:rFonts w:ascii="Arial" w:hAnsi="Arial"/>
    </w:rPr>
  </w:style>
  <w:style w:type="character" w:customStyle="1" w:styleId="Corpsdetexte2Car">
    <w:name w:val="Corps de texte 2 Car"/>
    <w:link w:val="Corpsdetexte2"/>
    <w:rsid w:val="00913202"/>
    <w:rPr>
      <w:rFonts w:ascii="Arial" w:eastAsia="Times New Roman" w:hAnsi="Arial"/>
      <w:sz w:val="28"/>
      <w:lang w:val="fr-CA" w:eastAsia="en-US"/>
    </w:rPr>
  </w:style>
  <w:style w:type="paragraph" w:styleId="Corpsdetexte3">
    <w:name w:val="Body Text 3"/>
    <w:basedOn w:val="Normal"/>
    <w:link w:val="Corpsdetexte3Car"/>
    <w:rsid w:val="00913202"/>
    <w:pPr>
      <w:tabs>
        <w:tab w:val="left" w:pos="510"/>
        <w:tab w:val="left" w:pos="510"/>
      </w:tabs>
      <w:jc w:val="both"/>
    </w:pPr>
    <w:rPr>
      <w:rFonts w:ascii="Arial" w:hAnsi="Arial"/>
      <w:sz w:val="20"/>
    </w:rPr>
  </w:style>
  <w:style w:type="character" w:customStyle="1" w:styleId="Corpsdetexte3Car">
    <w:name w:val="Corps de texte 3 Car"/>
    <w:link w:val="Corpsdetexte3"/>
    <w:rsid w:val="00913202"/>
    <w:rPr>
      <w:rFonts w:ascii="Arial" w:eastAsia="Times New Roman" w:hAnsi="Arial"/>
      <w:lang w:val="fr-CA" w:eastAsia="en-US"/>
    </w:rPr>
  </w:style>
  <w:style w:type="paragraph" w:customStyle="1" w:styleId="dd">
    <w:name w:val="dd"/>
    <w:basedOn w:val="Normal"/>
    <w:autoRedefine/>
    <w:rsid w:val="00913202"/>
    <w:pPr>
      <w:spacing w:before="120" w:after="120"/>
      <w:ind w:left="1080"/>
    </w:pPr>
    <w:rPr>
      <w:i/>
      <w:color w:val="008000"/>
    </w:rPr>
  </w:style>
  <w:style w:type="character" w:customStyle="1" w:styleId="En-tteCar">
    <w:name w:val="En-tête Car"/>
    <w:link w:val="En-tte"/>
    <w:uiPriority w:val="99"/>
    <w:rsid w:val="00913202"/>
    <w:rPr>
      <w:rFonts w:ascii="GillSans" w:eastAsia="Times New Roman" w:hAnsi="GillSans"/>
      <w:lang w:val="fr-CA" w:eastAsia="en-US"/>
    </w:rPr>
  </w:style>
  <w:style w:type="paragraph" w:customStyle="1" w:styleId="figlgende">
    <w:name w:val="fig légende"/>
    <w:basedOn w:val="Normal0"/>
    <w:rsid w:val="00913202"/>
    <w:rPr>
      <w:color w:val="000090"/>
      <w:sz w:val="24"/>
      <w:szCs w:val="16"/>
      <w:lang w:eastAsia="fr-FR"/>
    </w:rPr>
  </w:style>
  <w:style w:type="paragraph" w:customStyle="1" w:styleId="figst">
    <w:name w:val="fig st"/>
    <w:basedOn w:val="Normal"/>
    <w:autoRedefine/>
    <w:rsid w:val="00913202"/>
    <w:pPr>
      <w:spacing w:before="120" w:after="120"/>
      <w:jc w:val="center"/>
    </w:pPr>
    <w:rPr>
      <w:rFonts w:cs="Arial"/>
      <w:color w:val="000090"/>
      <w:szCs w:val="16"/>
    </w:rPr>
  </w:style>
  <w:style w:type="paragraph" w:customStyle="1" w:styleId="figtitre">
    <w:name w:val="fig titre"/>
    <w:basedOn w:val="Normal"/>
    <w:autoRedefine/>
    <w:rsid w:val="00DC4EB9"/>
    <w:pPr>
      <w:spacing w:before="120" w:after="120"/>
      <w:jc w:val="center"/>
    </w:pPr>
    <w:rPr>
      <w:rFonts w:cs="Arial"/>
      <w:b/>
      <w:bCs/>
      <w:sz w:val="24"/>
      <w:szCs w:val="12"/>
    </w:rPr>
  </w:style>
  <w:style w:type="paragraph" w:customStyle="1" w:styleId="figtitrest">
    <w:name w:val="fig titre st"/>
    <w:basedOn w:val="figtitre"/>
    <w:autoRedefine/>
    <w:rsid w:val="00913202"/>
    <w:rPr>
      <w:b w:val="0"/>
      <w:color w:val="000090"/>
      <w:lang w:eastAsia="fr-FR" w:bidi="fr-FR"/>
    </w:rPr>
  </w:style>
  <w:style w:type="paragraph" w:customStyle="1" w:styleId="note">
    <w:name w:val="note"/>
    <w:basedOn w:val="Normal"/>
    <w:autoRedefine/>
    <w:rsid w:val="00913202"/>
    <w:pPr>
      <w:tabs>
        <w:tab w:val="bar" w:pos="360"/>
      </w:tabs>
      <w:spacing w:before="120" w:after="120"/>
      <w:ind w:left="720"/>
      <w:jc w:val="both"/>
    </w:pPr>
    <w:rPr>
      <w:iCs/>
      <w:color w:val="008000"/>
      <w:sz w:val="24"/>
      <w:szCs w:val="18"/>
    </w:rPr>
  </w:style>
  <w:style w:type="character" w:customStyle="1" w:styleId="NotedebasdepageCar">
    <w:name w:val="Note de bas de page Car"/>
    <w:link w:val="Notedebasdepage"/>
    <w:rsid w:val="008F27DE"/>
    <w:rPr>
      <w:rFonts w:ascii="Times New Roman" w:eastAsia="Times New Roman" w:hAnsi="Times New Roman"/>
      <w:color w:val="000000"/>
      <w:sz w:val="24"/>
      <w:lang w:val="fr-CA" w:eastAsia="en-US"/>
    </w:rPr>
  </w:style>
  <w:style w:type="character" w:customStyle="1" w:styleId="NotedefinCar">
    <w:name w:val="Note de fin Car"/>
    <w:link w:val="Notedefin"/>
    <w:rsid w:val="00913202"/>
    <w:rPr>
      <w:rFonts w:ascii="Times New Roman" w:eastAsia="Times New Roman" w:hAnsi="Times New Roman"/>
      <w:lang w:eastAsia="en-US"/>
    </w:rPr>
  </w:style>
  <w:style w:type="character" w:customStyle="1" w:styleId="PieddepageCar">
    <w:name w:val="Pied de page Car"/>
    <w:link w:val="Pieddepage"/>
    <w:uiPriority w:val="99"/>
    <w:rsid w:val="00913202"/>
    <w:rPr>
      <w:rFonts w:ascii="GillSans" w:eastAsia="Times New Roman" w:hAnsi="GillSans"/>
      <w:lang w:val="fr-CA" w:eastAsia="en-US"/>
    </w:rPr>
  </w:style>
  <w:style w:type="character" w:customStyle="1" w:styleId="RetraitcorpsdetexteCar">
    <w:name w:val="Retrait corps de texte Car"/>
    <w:link w:val="Retraitcorpsdetexte"/>
    <w:rsid w:val="00913202"/>
    <w:rPr>
      <w:rFonts w:ascii="Arial" w:eastAsia="Times New Roman" w:hAnsi="Arial"/>
      <w:sz w:val="28"/>
      <w:lang w:val="fr-CA" w:eastAsia="en-US"/>
    </w:rPr>
  </w:style>
  <w:style w:type="character" w:customStyle="1" w:styleId="Retraitcorpsdetexte2Car">
    <w:name w:val="Retrait corps de texte 2 Car"/>
    <w:link w:val="Retraitcorpsdetexte2"/>
    <w:rsid w:val="00913202"/>
    <w:rPr>
      <w:rFonts w:ascii="Arial" w:eastAsia="Times New Roman" w:hAnsi="Arial"/>
      <w:sz w:val="28"/>
      <w:lang w:val="fr-CA" w:eastAsia="en-US"/>
    </w:rPr>
  </w:style>
  <w:style w:type="character" w:customStyle="1" w:styleId="Retraitcorpsdetexte3Car">
    <w:name w:val="Retrait corps de texte 3 Car"/>
    <w:link w:val="Retraitcorpsdetexte3"/>
    <w:rsid w:val="00913202"/>
    <w:rPr>
      <w:rFonts w:ascii="Arial" w:eastAsia="Times New Roman" w:hAnsi="Arial"/>
      <w:sz w:val="28"/>
      <w:lang w:val="fr-CA" w:eastAsia="en-US"/>
    </w:rPr>
  </w:style>
  <w:style w:type="character" w:customStyle="1" w:styleId="TitreCar">
    <w:name w:val="Titre Car"/>
    <w:link w:val="Titre"/>
    <w:rsid w:val="00913202"/>
    <w:rPr>
      <w:rFonts w:ascii="Times New Roman" w:eastAsia="Times New Roman" w:hAnsi="Times New Roman"/>
      <w:b/>
      <w:sz w:val="48"/>
      <w:lang w:val="fr-CA" w:eastAsia="en-US"/>
    </w:rPr>
  </w:style>
  <w:style w:type="character" w:customStyle="1" w:styleId="Titre1Car">
    <w:name w:val="Titre 1 Car"/>
    <w:link w:val="Titre1"/>
    <w:rsid w:val="00913202"/>
    <w:rPr>
      <w:rFonts w:eastAsia="Times New Roman"/>
      <w:noProof/>
      <w:lang w:val="fr-CA" w:eastAsia="en-US" w:bidi="ar-SA"/>
    </w:rPr>
  </w:style>
  <w:style w:type="character" w:customStyle="1" w:styleId="Titre2Car">
    <w:name w:val="Titre 2 Car"/>
    <w:link w:val="Titre2"/>
    <w:rsid w:val="00913202"/>
    <w:rPr>
      <w:rFonts w:eastAsia="Times New Roman"/>
      <w:noProof/>
      <w:lang w:val="fr-CA" w:eastAsia="en-US" w:bidi="ar-SA"/>
    </w:rPr>
  </w:style>
  <w:style w:type="character" w:customStyle="1" w:styleId="Titre3Car">
    <w:name w:val="Titre 3 Car"/>
    <w:link w:val="Titre3"/>
    <w:rsid w:val="00913202"/>
    <w:rPr>
      <w:rFonts w:eastAsia="Times New Roman"/>
      <w:noProof/>
      <w:lang w:val="fr-CA" w:eastAsia="en-US" w:bidi="ar-SA"/>
    </w:rPr>
  </w:style>
  <w:style w:type="character" w:customStyle="1" w:styleId="Titre4Car">
    <w:name w:val="Titre 4 Car"/>
    <w:link w:val="Titre4"/>
    <w:rsid w:val="00913202"/>
    <w:rPr>
      <w:rFonts w:eastAsia="Times New Roman"/>
      <w:noProof/>
      <w:lang w:val="fr-CA" w:eastAsia="en-US" w:bidi="ar-SA"/>
    </w:rPr>
  </w:style>
  <w:style w:type="character" w:customStyle="1" w:styleId="Titre5Car">
    <w:name w:val="Titre 5 Car"/>
    <w:link w:val="Titre5"/>
    <w:rsid w:val="00913202"/>
    <w:rPr>
      <w:rFonts w:eastAsia="Times New Roman"/>
      <w:noProof/>
      <w:lang w:val="fr-CA" w:eastAsia="en-US" w:bidi="ar-SA"/>
    </w:rPr>
  </w:style>
  <w:style w:type="character" w:customStyle="1" w:styleId="Titre6Car">
    <w:name w:val="Titre 6 Car"/>
    <w:link w:val="Titre6"/>
    <w:rsid w:val="00913202"/>
    <w:rPr>
      <w:rFonts w:eastAsia="Times New Roman"/>
      <w:noProof/>
      <w:lang w:val="fr-CA" w:eastAsia="en-US" w:bidi="ar-SA"/>
    </w:rPr>
  </w:style>
  <w:style w:type="character" w:customStyle="1" w:styleId="Titre7Car">
    <w:name w:val="Titre 7 Car"/>
    <w:link w:val="Titre7"/>
    <w:rsid w:val="00913202"/>
    <w:rPr>
      <w:rFonts w:eastAsia="Times New Roman"/>
      <w:noProof/>
      <w:lang w:val="fr-CA" w:eastAsia="en-US" w:bidi="ar-SA"/>
    </w:rPr>
  </w:style>
  <w:style w:type="character" w:customStyle="1" w:styleId="Titre8Car">
    <w:name w:val="Titre 8 Car"/>
    <w:link w:val="Titre8"/>
    <w:rsid w:val="00913202"/>
    <w:rPr>
      <w:rFonts w:eastAsia="Times New Roman"/>
      <w:noProof/>
      <w:lang w:val="fr-CA" w:eastAsia="en-US" w:bidi="ar-SA"/>
    </w:rPr>
  </w:style>
  <w:style w:type="character" w:customStyle="1" w:styleId="Titre9Car">
    <w:name w:val="Titre 9 Car"/>
    <w:link w:val="Titre9"/>
    <w:rsid w:val="00913202"/>
    <w:rPr>
      <w:rFonts w:eastAsia="Times New Roman"/>
      <w:noProof/>
      <w:lang w:val="fr-CA" w:eastAsia="en-US" w:bidi="ar-SA"/>
    </w:rPr>
  </w:style>
  <w:style w:type="paragraph" w:customStyle="1" w:styleId="auteur">
    <w:name w:val="auteur"/>
    <w:basedOn w:val="Normal"/>
    <w:autoRedefine/>
    <w:rsid w:val="00306089"/>
    <w:pPr>
      <w:ind w:firstLine="0"/>
      <w:jc w:val="center"/>
    </w:pPr>
    <w:rPr>
      <w:color w:val="0000FF"/>
      <w:sz w:val="32"/>
    </w:rPr>
  </w:style>
  <w:style w:type="paragraph" w:customStyle="1" w:styleId="Citationliste0">
    <w:name w:val="Citation liste"/>
    <w:basedOn w:val="Grillecouleur-Accent1"/>
    <w:autoRedefine/>
    <w:rsid w:val="006460C7"/>
    <w:pPr>
      <w:ind w:left="990" w:hanging="270"/>
    </w:pPr>
  </w:style>
  <w:style w:type="paragraph" w:customStyle="1" w:styleId="Citationref">
    <w:name w:val="Citation ref"/>
    <w:basedOn w:val="Grillecouleur-Accent1"/>
    <w:autoRedefine/>
    <w:rsid w:val="006460C7"/>
    <w:pPr>
      <w:jc w:val="right"/>
    </w:pPr>
    <w:rPr>
      <w:i/>
      <w:iCs/>
    </w:rPr>
  </w:style>
  <w:style w:type="paragraph" w:customStyle="1" w:styleId="citationliste">
    <w:name w:val="citation liste"/>
    <w:basedOn w:val="Normal"/>
    <w:autoRedefine/>
    <w:rsid w:val="004E0E17"/>
    <w:pPr>
      <w:numPr>
        <w:numId w:val="30"/>
      </w:numPr>
      <w:spacing w:before="120" w:after="120"/>
      <w:ind w:left="1080" w:hanging="360"/>
      <w:jc w:val="both"/>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http://dx.doi.org/doi:10.1522/cla.pij.su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hyperlink" Target="http://dx.doi.org/doi:10.1522/cla.pij.pen" TargetMode="External"/><Relationship Id="rId2" Type="http://schemas.openxmlformats.org/officeDocument/2006/relationships/styles" Target="styles.xml"/><Relationship Id="rId16" Type="http://schemas.openxmlformats.org/officeDocument/2006/relationships/hyperlink" Target="http://dx.doi.org/doi:10.1522/030082303"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dx.doi.org/doi:10.1522/cla.pij.syn"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x.doi.org/doi:10.1522/030082303"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74758</Words>
  <Characters>411170</Characters>
  <Application>Microsoft Office Word</Application>
  <DocSecurity>0</DocSecurity>
  <Lines>3426</Lines>
  <Paragraphs>969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La chance au coureur. Bilan de l’action du Gouvernement du Parti québécois</vt:lpstr>
      <vt:lpstr>La chance au coureur. Bilan de l’action du Gouvernement du Parti québécois</vt:lpstr>
    </vt:vector>
  </TitlesOfParts>
  <Manager>Jean marie Tremblay, sociologue, bénévole, 2023</Manager>
  <Company>Les Classiques des sciences sociales</Company>
  <LinksUpToDate>false</LinksUpToDate>
  <CharactersWithSpaces>484959</CharactersWithSpaces>
  <SharedDoc>false</SharedDoc>
  <HyperlinkBase/>
  <HLinks>
    <vt:vector size="432" baseType="variant">
      <vt:variant>
        <vt:i4>6553716</vt:i4>
      </vt:variant>
      <vt:variant>
        <vt:i4>210</vt:i4>
      </vt:variant>
      <vt:variant>
        <vt:i4>0</vt:i4>
      </vt:variant>
      <vt:variant>
        <vt:i4>5</vt:i4>
      </vt:variant>
      <vt:variant>
        <vt:lpwstr/>
      </vt:variant>
      <vt:variant>
        <vt:lpwstr>tdm</vt:lpwstr>
      </vt:variant>
      <vt:variant>
        <vt:i4>6553716</vt:i4>
      </vt:variant>
      <vt:variant>
        <vt:i4>207</vt:i4>
      </vt:variant>
      <vt:variant>
        <vt:i4>0</vt:i4>
      </vt:variant>
      <vt:variant>
        <vt:i4>5</vt:i4>
      </vt:variant>
      <vt:variant>
        <vt:lpwstr/>
      </vt:variant>
      <vt:variant>
        <vt:lpwstr>tdm</vt:lpwstr>
      </vt:variant>
      <vt:variant>
        <vt:i4>6553716</vt:i4>
      </vt:variant>
      <vt:variant>
        <vt:i4>204</vt:i4>
      </vt:variant>
      <vt:variant>
        <vt:i4>0</vt:i4>
      </vt:variant>
      <vt:variant>
        <vt:i4>5</vt:i4>
      </vt:variant>
      <vt:variant>
        <vt:lpwstr/>
      </vt:variant>
      <vt:variant>
        <vt:lpwstr>tdm</vt:lpwstr>
      </vt:variant>
      <vt:variant>
        <vt:i4>6553716</vt:i4>
      </vt:variant>
      <vt:variant>
        <vt:i4>201</vt:i4>
      </vt:variant>
      <vt:variant>
        <vt:i4>0</vt:i4>
      </vt:variant>
      <vt:variant>
        <vt:i4>5</vt:i4>
      </vt:variant>
      <vt:variant>
        <vt:lpwstr/>
      </vt:variant>
      <vt:variant>
        <vt:lpwstr>tdm</vt:lpwstr>
      </vt:variant>
      <vt:variant>
        <vt:i4>6553716</vt:i4>
      </vt:variant>
      <vt:variant>
        <vt:i4>198</vt:i4>
      </vt:variant>
      <vt:variant>
        <vt:i4>0</vt:i4>
      </vt:variant>
      <vt:variant>
        <vt:i4>5</vt:i4>
      </vt:variant>
      <vt:variant>
        <vt:lpwstr/>
      </vt:variant>
      <vt:variant>
        <vt:lpwstr>tdm</vt:lpwstr>
      </vt:variant>
      <vt:variant>
        <vt:i4>6553716</vt:i4>
      </vt:variant>
      <vt:variant>
        <vt:i4>195</vt:i4>
      </vt:variant>
      <vt:variant>
        <vt:i4>0</vt:i4>
      </vt:variant>
      <vt:variant>
        <vt:i4>5</vt:i4>
      </vt:variant>
      <vt:variant>
        <vt:lpwstr/>
      </vt:variant>
      <vt:variant>
        <vt:lpwstr>tdm</vt:lpwstr>
      </vt:variant>
      <vt:variant>
        <vt:i4>6553716</vt:i4>
      </vt:variant>
      <vt:variant>
        <vt:i4>192</vt:i4>
      </vt:variant>
      <vt:variant>
        <vt:i4>0</vt:i4>
      </vt:variant>
      <vt:variant>
        <vt:i4>5</vt:i4>
      </vt:variant>
      <vt:variant>
        <vt:lpwstr/>
      </vt:variant>
      <vt:variant>
        <vt:lpwstr>tdm</vt:lpwstr>
      </vt:variant>
      <vt:variant>
        <vt:i4>6553716</vt:i4>
      </vt:variant>
      <vt:variant>
        <vt:i4>189</vt:i4>
      </vt:variant>
      <vt:variant>
        <vt:i4>0</vt:i4>
      </vt:variant>
      <vt:variant>
        <vt:i4>5</vt:i4>
      </vt:variant>
      <vt:variant>
        <vt:lpwstr/>
      </vt:variant>
      <vt:variant>
        <vt:lpwstr>tdm</vt:lpwstr>
      </vt:variant>
      <vt:variant>
        <vt:i4>6553716</vt:i4>
      </vt:variant>
      <vt:variant>
        <vt:i4>186</vt:i4>
      </vt:variant>
      <vt:variant>
        <vt:i4>0</vt:i4>
      </vt:variant>
      <vt:variant>
        <vt:i4>5</vt:i4>
      </vt:variant>
      <vt:variant>
        <vt:lpwstr/>
      </vt:variant>
      <vt:variant>
        <vt:lpwstr>tdm</vt:lpwstr>
      </vt:variant>
      <vt:variant>
        <vt:i4>6553716</vt:i4>
      </vt:variant>
      <vt:variant>
        <vt:i4>183</vt:i4>
      </vt:variant>
      <vt:variant>
        <vt:i4>0</vt:i4>
      </vt:variant>
      <vt:variant>
        <vt:i4>5</vt:i4>
      </vt:variant>
      <vt:variant>
        <vt:lpwstr/>
      </vt:variant>
      <vt:variant>
        <vt:lpwstr>tdm</vt:lpwstr>
      </vt:variant>
      <vt:variant>
        <vt:i4>6553716</vt:i4>
      </vt:variant>
      <vt:variant>
        <vt:i4>180</vt:i4>
      </vt:variant>
      <vt:variant>
        <vt:i4>0</vt:i4>
      </vt:variant>
      <vt:variant>
        <vt:i4>5</vt:i4>
      </vt:variant>
      <vt:variant>
        <vt:lpwstr/>
      </vt:variant>
      <vt:variant>
        <vt:lpwstr>tdm</vt:lpwstr>
      </vt:variant>
      <vt:variant>
        <vt:i4>6553716</vt:i4>
      </vt:variant>
      <vt:variant>
        <vt:i4>177</vt:i4>
      </vt:variant>
      <vt:variant>
        <vt:i4>0</vt:i4>
      </vt:variant>
      <vt:variant>
        <vt:i4>5</vt:i4>
      </vt:variant>
      <vt:variant>
        <vt:lpwstr/>
      </vt:variant>
      <vt:variant>
        <vt:lpwstr>tdm</vt:lpwstr>
      </vt:variant>
      <vt:variant>
        <vt:i4>6553716</vt:i4>
      </vt:variant>
      <vt:variant>
        <vt:i4>174</vt:i4>
      </vt:variant>
      <vt:variant>
        <vt:i4>0</vt:i4>
      </vt:variant>
      <vt:variant>
        <vt:i4>5</vt:i4>
      </vt:variant>
      <vt:variant>
        <vt:lpwstr/>
      </vt:variant>
      <vt:variant>
        <vt:lpwstr>tdm</vt:lpwstr>
      </vt:variant>
      <vt:variant>
        <vt:i4>6553716</vt:i4>
      </vt:variant>
      <vt:variant>
        <vt:i4>171</vt:i4>
      </vt:variant>
      <vt:variant>
        <vt:i4>0</vt:i4>
      </vt:variant>
      <vt:variant>
        <vt:i4>5</vt:i4>
      </vt:variant>
      <vt:variant>
        <vt:lpwstr/>
      </vt:variant>
      <vt:variant>
        <vt:lpwstr>tdm</vt:lpwstr>
      </vt:variant>
      <vt:variant>
        <vt:i4>6553716</vt:i4>
      </vt:variant>
      <vt:variant>
        <vt:i4>168</vt:i4>
      </vt:variant>
      <vt:variant>
        <vt:i4>0</vt:i4>
      </vt:variant>
      <vt:variant>
        <vt:i4>5</vt:i4>
      </vt:variant>
      <vt:variant>
        <vt:lpwstr/>
      </vt:variant>
      <vt:variant>
        <vt:lpwstr>tdm</vt:lpwstr>
      </vt:variant>
      <vt:variant>
        <vt:i4>6553716</vt:i4>
      </vt:variant>
      <vt:variant>
        <vt:i4>165</vt:i4>
      </vt:variant>
      <vt:variant>
        <vt:i4>0</vt:i4>
      </vt:variant>
      <vt:variant>
        <vt:i4>5</vt:i4>
      </vt:variant>
      <vt:variant>
        <vt:lpwstr/>
      </vt:variant>
      <vt:variant>
        <vt:lpwstr>tdm</vt:lpwstr>
      </vt:variant>
      <vt:variant>
        <vt:i4>6553716</vt:i4>
      </vt:variant>
      <vt:variant>
        <vt:i4>162</vt:i4>
      </vt:variant>
      <vt:variant>
        <vt:i4>0</vt:i4>
      </vt:variant>
      <vt:variant>
        <vt:i4>5</vt:i4>
      </vt:variant>
      <vt:variant>
        <vt:lpwstr/>
      </vt:variant>
      <vt:variant>
        <vt:lpwstr>tdm</vt:lpwstr>
      </vt:variant>
      <vt:variant>
        <vt:i4>6553716</vt:i4>
      </vt:variant>
      <vt:variant>
        <vt:i4>159</vt:i4>
      </vt:variant>
      <vt:variant>
        <vt:i4>0</vt:i4>
      </vt:variant>
      <vt:variant>
        <vt:i4>5</vt:i4>
      </vt:variant>
      <vt:variant>
        <vt:lpwstr/>
      </vt:variant>
      <vt:variant>
        <vt:lpwstr>tdm</vt:lpwstr>
      </vt:variant>
      <vt:variant>
        <vt:i4>6553716</vt:i4>
      </vt:variant>
      <vt:variant>
        <vt:i4>156</vt:i4>
      </vt:variant>
      <vt:variant>
        <vt:i4>0</vt:i4>
      </vt:variant>
      <vt:variant>
        <vt:i4>5</vt:i4>
      </vt:variant>
      <vt:variant>
        <vt:lpwstr/>
      </vt:variant>
      <vt:variant>
        <vt:lpwstr>tdm</vt:lpwstr>
      </vt:variant>
      <vt:variant>
        <vt:i4>6553716</vt:i4>
      </vt:variant>
      <vt:variant>
        <vt:i4>153</vt:i4>
      </vt:variant>
      <vt:variant>
        <vt:i4>0</vt:i4>
      </vt:variant>
      <vt:variant>
        <vt:i4>5</vt:i4>
      </vt:variant>
      <vt:variant>
        <vt:lpwstr/>
      </vt:variant>
      <vt:variant>
        <vt:lpwstr>tdm</vt:lpwstr>
      </vt:variant>
      <vt:variant>
        <vt:i4>6553716</vt:i4>
      </vt:variant>
      <vt:variant>
        <vt:i4>150</vt:i4>
      </vt:variant>
      <vt:variant>
        <vt:i4>0</vt:i4>
      </vt:variant>
      <vt:variant>
        <vt:i4>5</vt:i4>
      </vt:variant>
      <vt:variant>
        <vt:lpwstr/>
      </vt:variant>
      <vt:variant>
        <vt:lpwstr>tdm</vt:lpwstr>
      </vt:variant>
      <vt:variant>
        <vt:i4>6553716</vt:i4>
      </vt:variant>
      <vt:variant>
        <vt:i4>147</vt:i4>
      </vt:variant>
      <vt:variant>
        <vt:i4>0</vt:i4>
      </vt:variant>
      <vt:variant>
        <vt:i4>5</vt:i4>
      </vt:variant>
      <vt:variant>
        <vt:lpwstr/>
      </vt:variant>
      <vt:variant>
        <vt:lpwstr>tdm</vt:lpwstr>
      </vt:variant>
      <vt:variant>
        <vt:i4>6553716</vt:i4>
      </vt:variant>
      <vt:variant>
        <vt:i4>144</vt:i4>
      </vt:variant>
      <vt:variant>
        <vt:i4>0</vt:i4>
      </vt:variant>
      <vt:variant>
        <vt:i4>5</vt:i4>
      </vt:variant>
      <vt:variant>
        <vt:lpwstr/>
      </vt:variant>
      <vt:variant>
        <vt:lpwstr>tdm</vt:lpwstr>
      </vt:variant>
      <vt:variant>
        <vt:i4>6553716</vt:i4>
      </vt:variant>
      <vt:variant>
        <vt:i4>141</vt:i4>
      </vt:variant>
      <vt:variant>
        <vt:i4>0</vt:i4>
      </vt:variant>
      <vt:variant>
        <vt:i4>5</vt:i4>
      </vt:variant>
      <vt:variant>
        <vt:lpwstr/>
      </vt:variant>
      <vt:variant>
        <vt:lpwstr>tdm</vt:lpwstr>
      </vt:variant>
      <vt:variant>
        <vt:i4>6553716</vt:i4>
      </vt:variant>
      <vt:variant>
        <vt:i4>138</vt:i4>
      </vt:variant>
      <vt:variant>
        <vt:i4>0</vt:i4>
      </vt:variant>
      <vt:variant>
        <vt:i4>5</vt:i4>
      </vt:variant>
      <vt:variant>
        <vt:lpwstr/>
      </vt:variant>
      <vt:variant>
        <vt:lpwstr>tdm</vt:lpwstr>
      </vt:variant>
      <vt:variant>
        <vt:i4>6553716</vt:i4>
      </vt:variant>
      <vt:variant>
        <vt:i4>135</vt:i4>
      </vt:variant>
      <vt:variant>
        <vt:i4>0</vt:i4>
      </vt:variant>
      <vt:variant>
        <vt:i4>5</vt:i4>
      </vt:variant>
      <vt:variant>
        <vt:lpwstr/>
      </vt:variant>
      <vt:variant>
        <vt:lpwstr>tdm</vt:lpwstr>
      </vt:variant>
      <vt:variant>
        <vt:i4>6553716</vt:i4>
      </vt:variant>
      <vt:variant>
        <vt:i4>132</vt:i4>
      </vt:variant>
      <vt:variant>
        <vt:i4>0</vt:i4>
      </vt:variant>
      <vt:variant>
        <vt:i4>5</vt:i4>
      </vt:variant>
      <vt:variant>
        <vt:lpwstr/>
      </vt:variant>
      <vt:variant>
        <vt:lpwstr>tdm</vt:lpwstr>
      </vt:variant>
      <vt:variant>
        <vt:i4>6553716</vt:i4>
      </vt:variant>
      <vt:variant>
        <vt:i4>129</vt:i4>
      </vt:variant>
      <vt:variant>
        <vt:i4>0</vt:i4>
      </vt:variant>
      <vt:variant>
        <vt:i4>5</vt:i4>
      </vt:variant>
      <vt:variant>
        <vt:lpwstr/>
      </vt:variant>
      <vt:variant>
        <vt:lpwstr>tdm</vt:lpwstr>
      </vt:variant>
      <vt:variant>
        <vt:i4>6553716</vt:i4>
      </vt:variant>
      <vt:variant>
        <vt:i4>126</vt:i4>
      </vt:variant>
      <vt:variant>
        <vt:i4>0</vt:i4>
      </vt:variant>
      <vt:variant>
        <vt:i4>5</vt:i4>
      </vt:variant>
      <vt:variant>
        <vt:lpwstr/>
      </vt:variant>
      <vt:variant>
        <vt:lpwstr>tdm</vt:lpwstr>
      </vt:variant>
      <vt:variant>
        <vt:i4>3604492</vt:i4>
      </vt:variant>
      <vt:variant>
        <vt:i4>123</vt:i4>
      </vt:variant>
      <vt:variant>
        <vt:i4>0</vt:i4>
      </vt:variant>
      <vt:variant>
        <vt:i4>5</vt:i4>
      </vt:variant>
      <vt:variant>
        <vt:lpwstr/>
      </vt:variant>
      <vt:variant>
        <vt:lpwstr>Chance_au_coureur_pt_VI_4</vt:lpwstr>
      </vt:variant>
      <vt:variant>
        <vt:i4>3604492</vt:i4>
      </vt:variant>
      <vt:variant>
        <vt:i4>120</vt:i4>
      </vt:variant>
      <vt:variant>
        <vt:i4>0</vt:i4>
      </vt:variant>
      <vt:variant>
        <vt:i4>5</vt:i4>
      </vt:variant>
      <vt:variant>
        <vt:lpwstr/>
      </vt:variant>
      <vt:variant>
        <vt:lpwstr>Chance_au_coureur_pt_VI_3</vt:lpwstr>
      </vt:variant>
      <vt:variant>
        <vt:i4>3604492</vt:i4>
      </vt:variant>
      <vt:variant>
        <vt:i4>117</vt:i4>
      </vt:variant>
      <vt:variant>
        <vt:i4>0</vt:i4>
      </vt:variant>
      <vt:variant>
        <vt:i4>5</vt:i4>
      </vt:variant>
      <vt:variant>
        <vt:lpwstr/>
      </vt:variant>
      <vt:variant>
        <vt:lpwstr>Chance_au_coureur_pt_VI_2</vt:lpwstr>
      </vt:variant>
      <vt:variant>
        <vt:i4>3604492</vt:i4>
      </vt:variant>
      <vt:variant>
        <vt:i4>114</vt:i4>
      </vt:variant>
      <vt:variant>
        <vt:i4>0</vt:i4>
      </vt:variant>
      <vt:variant>
        <vt:i4>5</vt:i4>
      </vt:variant>
      <vt:variant>
        <vt:lpwstr/>
      </vt:variant>
      <vt:variant>
        <vt:lpwstr>Chance_au_coureur_pt_VI_1</vt:lpwstr>
      </vt:variant>
      <vt:variant>
        <vt:i4>6815845</vt:i4>
      </vt:variant>
      <vt:variant>
        <vt:i4>111</vt:i4>
      </vt:variant>
      <vt:variant>
        <vt:i4>0</vt:i4>
      </vt:variant>
      <vt:variant>
        <vt:i4>5</vt:i4>
      </vt:variant>
      <vt:variant>
        <vt:lpwstr/>
      </vt:variant>
      <vt:variant>
        <vt:lpwstr>Chance_au_coureur_pt_VI</vt:lpwstr>
      </vt:variant>
      <vt:variant>
        <vt:i4>6029370</vt:i4>
      </vt:variant>
      <vt:variant>
        <vt:i4>108</vt:i4>
      </vt:variant>
      <vt:variant>
        <vt:i4>0</vt:i4>
      </vt:variant>
      <vt:variant>
        <vt:i4>5</vt:i4>
      </vt:variant>
      <vt:variant>
        <vt:lpwstr/>
      </vt:variant>
      <vt:variant>
        <vt:lpwstr>Chance_au_coureur_pt_V_4</vt:lpwstr>
      </vt:variant>
      <vt:variant>
        <vt:i4>5963834</vt:i4>
      </vt:variant>
      <vt:variant>
        <vt:i4>105</vt:i4>
      </vt:variant>
      <vt:variant>
        <vt:i4>0</vt:i4>
      </vt:variant>
      <vt:variant>
        <vt:i4>5</vt:i4>
      </vt:variant>
      <vt:variant>
        <vt:lpwstr/>
      </vt:variant>
      <vt:variant>
        <vt:lpwstr>Chance_au_coureur_pt_V_3</vt:lpwstr>
      </vt:variant>
      <vt:variant>
        <vt:i4>5898298</vt:i4>
      </vt:variant>
      <vt:variant>
        <vt:i4>102</vt:i4>
      </vt:variant>
      <vt:variant>
        <vt:i4>0</vt:i4>
      </vt:variant>
      <vt:variant>
        <vt:i4>5</vt:i4>
      </vt:variant>
      <vt:variant>
        <vt:lpwstr/>
      </vt:variant>
      <vt:variant>
        <vt:lpwstr>Chance_au_coureur_pt_V_2</vt:lpwstr>
      </vt:variant>
      <vt:variant>
        <vt:i4>5832762</vt:i4>
      </vt:variant>
      <vt:variant>
        <vt:i4>99</vt:i4>
      </vt:variant>
      <vt:variant>
        <vt:i4>0</vt:i4>
      </vt:variant>
      <vt:variant>
        <vt:i4>5</vt:i4>
      </vt:variant>
      <vt:variant>
        <vt:lpwstr/>
      </vt:variant>
      <vt:variant>
        <vt:lpwstr>Chance_au_coureur_pt_V_1</vt:lpwstr>
      </vt:variant>
      <vt:variant>
        <vt:i4>6815845</vt:i4>
      </vt:variant>
      <vt:variant>
        <vt:i4>96</vt:i4>
      </vt:variant>
      <vt:variant>
        <vt:i4>0</vt:i4>
      </vt:variant>
      <vt:variant>
        <vt:i4>5</vt:i4>
      </vt:variant>
      <vt:variant>
        <vt:lpwstr/>
      </vt:variant>
      <vt:variant>
        <vt:lpwstr>Chance_au_coureur_pt_V</vt:lpwstr>
      </vt:variant>
      <vt:variant>
        <vt:i4>2621459</vt:i4>
      </vt:variant>
      <vt:variant>
        <vt:i4>93</vt:i4>
      </vt:variant>
      <vt:variant>
        <vt:i4>0</vt:i4>
      </vt:variant>
      <vt:variant>
        <vt:i4>5</vt:i4>
      </vt:variant>
      <vt:variant>
        <vt:lpwstr/>
      </vt:variant>
      <vt:variant>
        <vt:lpwstr>Chance_au_coureur_pt_IV_4</vt:lpwstr>
      </vt:variant>
      <vt:variant>
        <vt:i4>2621459</vt:i4>
      </vt:variant>
      <vt:variant>
        <vt:i4>90</vt:i4>
      </vt:variant>
      <vt:variant>
        <vt:i4>0</vt:i4>
      </vt:variant>
      <vt:variant>
        <vt:i4>5</vt:i4>
      </vt:variant>
      <vt:variant>
        <vt:lpwstr/>
      </vt:variant>
      <vt:variant>
        <vt:lpwstr>Chance_au_coureur_pt_IV_3</vt:lpwstr>
      </vt:variant>
      <vt:variant>
        <vt:i4>2621459</vt:i4>
      </vt:variant>
      <vt:variant>
        <vt:i4>87</vt:i4>
      </vt:variant>
      <vt:variant>
        <vt:i4>0</vt:i4>
      </vt:variant>
      <vt:variant>
        <vt:i4>5</vt:i4>
      </vt:variant>
      <vt:variant>
        <vt:lpwstr/>
      </vt:variant>
      <vt:variant>
        <vt:lpwstr>Chance_au_coureur_pt_IV_2</vt:lpwstr>
      </vt:variant>
      <vt:variant>
        <vt:i4>2621459</vt:i4>
      </vt:variant>
      <vt:variant>
        <vt:i4>84</vt:i4>
      </vt:variant>
      <vt:variant>
        <vt:i4>0</vt:i4>
      </vt:variant>
      <vt:variant>
        <vt:i4>5</vt:i4>
      </vt:variant>
      <vt:variant>
        <vt:lpwstr/>
      </vt:variant>
      <vt:variant>
        <vt:lpwstr>Chance_au_coureur_pt_IV_1</vt:lpwstr>
      </vt:variant>
      <vt:variant>
        <vt:i4>7798885</vt:i4>
      </vt:variant>
      <vt:variant>
        <vt:i4>81</vt:i4>
      </vt:variant>
      <vt:variant>
        <vt:i4>0</vt:i4>
      </vt:variant>
      <vt:variant>
        <vt:i4>5</vt:i4>
      </vt:variant>
      <vt:variant>
        <vt:lpwstr/>
      </vt:variant>
      <vt:variant>
        <vt:lpwstr>Chance_au_coureur_pt_IV</vt:lpwstr>
      </vt:variant>
      <vt:variant>
        <vt:i4>2949203</vt:i4>
      </vt:variant>
      <vt:variant>
        <vt:i4>78</vt:i4>
      </vt:variant>
      <vt:variant>
        <vt:i4>0</vt:i4>
      </vt:variant>
      <vt:variant>
        <vt:i4>5</vt:i4>
      </vt:variant>
      <vt:variant>
        <vt:lpwstr/>
      </vt:variant>
      <vt:variant>
        <vt:lpwstr>Chance_au_coureur_pt_III_3</vt:lpwstr>
      </vt:variant>
      <vt:variant>
        <vt:i4>2883667</vt:i4>
      </vt:variant>
      <vt:variant>
        <vt:i4>75</vt:i4>
      </vt:variant>
      <vt:variant>
        <vt:i4>0</vt:i4>
      </vt:variant>
      <vt:variant>
        <vt:i4>5</vt:i4>
      </vt:variant>
      <vt:variant>
        <vt:lpwstr/>
      </vt:variant>
      <vt:variant>
        <vt:lpwstr>Chance_au_coureur_pt_III_2</vt:lpwstr>
      </vt:variant>
      <vt:variant>
        <vt:i4>3080275</vt:i4>
      </vt:variant>
      <vt:variant>
        <vt:i4>72</vt:i4>
      </vt:variant>
      <vt:variant>
        <vt:i4>0</vt:i4>
      </vt:variant>
      <vt:variant>
        <vt:i4>5</vt:i4>
      </vt:variant>
      <vt:variant>
        <vt:lpwstr/>
      </vt:variant>
      <vt:variant>
        <vt:lpwstr>Chance_au_coureur_pt_III_1</vt:lpwstr>
      </vt:variant>
      <vt:variant>
        <vt:i4>1966092</vt:i4>
      </vt:variant>
      <vt:variant>
        <vt:i4>69</vt:i4>
      </vt:variant>
      <vt:variant>
        <vt:i4>0</vt:i4>
      </vt:variant>
      <vt:variant>
        <vt:i4>5</vt:i4>
      </vt:variant>
      <vt:variant>
        <vt:lpwstr/>
      </vt:variant>
      <vt:variant>
        <vt:lpwstr>Chance_au_coureur_pt_III</vt:lpwstr>
      </vt:variant>
      <vt:variant>
        <vt:i4>2621452</vt:i4>
      </vt:variant>
      <vt:variant>
        <vt:i4>66</vt:i4>
      </vt:variant>
      <vt:variant>
        <vt:i4>0</vt:i4>
      </vt:variant>
      <vt:variant>
        <vt:i4>5</vt:i4>
      </vt:variant>
      <vt:variant>
        <vt:lpwstr/>
      </vt:variant>
      <vt:variant>
        <vt:lpwstr>Chance_au_coureur_pt_II_4</vt:lpwstr>
      </vt:variant>
      <vt:variant>
        <vt:i4>2621452</vt:i4>
      </vt:variant>
      <vt:variant>
        <vt:i4>63</vt:i4>
      </vt:variant>
      <vt:variant>
        <vt:i4>0</vt:i4>
      </vt:variant>
      <vt:variant>
        <vt:i4>5</vt:i4>
      </vt:variant>
      <vt:variant>
        <vt:lpwstr/>
      </vt:variant>
      <vt:variant>
        <vt:lpwstr>Chance_au_coureur_pt_II_3</vt:lpwstr>
      </vt:variant>
      <vt:variant>
        <vt:i4>2621452</vt:i4>
      </vt:variant>
      <vt:variant>
        <vt:i4>60</vt:i4>
      </vt:variant>
      <vt:variant>
        <vt:i4>0</vt:i4>
      </vt:variant>
      <vt:variant>
        <vt:i4>5</vt:i4>
      </vt:variant>
      <vt:variant>
        <vt:lpwstr/>
      </vt:variant>
      <vt:variant>
        <vt:lpwstr>Chance_au_coureur_pt_II_2</vt:lpwstr>
      </vt:variant>
      <vt:variant>
        <vt:i4>2621452</vt:i4>
      </vt:variant>
      <vt:variant>
        <vt:i4>57</vt:i4>
      </vt:variant>
      <vt:variant>
        <vt:i4>0</vt:i4>
      </vt:variant>
      <vt:variant>
        <vt:i4>5</vt:i4>
      </vt:variant>
      <vt:variant>
        <vt:lpwstr/>
      </vt:variant>
      <vt:variant>
        <vt:lpwstr>Chance_au_coureur_pt_II_1</vt:lpwstr>
      </vt:variant>
      <vt:variant>
        <vt:i4>7798885</vt:i4>
      </vt:variant>
      <vt:variant>
        <vt:i4>54</vt:i4>
      </vt:variant>
      <vt:variant>
        <vt:i4>0</vt:i4>
      </vt:variant>
      <vt:variant>
        <vt:i4>5</vt:i4>
      </vt:variant>
      <vt:variant>
        <vt:lpwstr/>
      </vt:variant>
      <vt:variant>
        <vt:lpwstr>Chance_au_coureur_pt_II</vt:lpwstr>
      </vt:variant>
      <vt:variant>
        <vt:i4>4456506</vt:i4>
      </vt:variant>
      <vt:variant>
        <vt:i4>51</vt:i4>
      </vt:variant>
      <vt:variant>
        <vt:i4>0</vt:i4>
      </vt:variant>
      <vt:variant>
        <vt:i4>5</vt:i4>
      </vt:variant>
      <vt:variant>
        <vt:lpwstr/>
      </vt:variant>
      <vt:variant>
        <vt:lpwstr>Chance_au_coureur_pt_I_3</vt:lpwstr>
      </vt:variant>
      <vt:variant>
        <vt:i4>4522042</vt:i4>
      </vt:variant>
      <vt:variant>
        <vt:i4>48</vt:i4>
      </vt:variant>
      <vt:variant>
        <vt:i4>0</vt:i4>
      </vt:variant>
      <vt:variant>
        <vt:i4>5</vt:i4>
      </vt:variant>
      <vt:variant>
        <vt:lpwstr/>
      </vt:variant>
      <vt:variant>
        <vt:lpwstr>Chance_au_coureur_pt_I_2</vt:lpwstr>
      </vt:variant>
      <vt:variant>
        <vt:i4>4587578</vt:i4>
      </vt:variant>
      <vt:variant>
        <vt:i4>45</vt:i4>
      </vt:variant>
      <vt:variant>
        <vt:i4>0</vt:i4>
      </vt:variant>
      <vt:variant>
        <vt:i4>5</vt:i4>
      </vt:variant>
      <vt:variant>
        <vt:lpwstr/>
      </vt:variant>
      <vt:variant>
        <vt:lpwstr>Chance_au_coureur_pt_I_1</vt:lpwstr>
      </vt:variant>
      <vt:variant>
        <vt:i4>7798885</vt:i4>
      </vt:variant>
      <vt:variant>
        <vt:i4>42</vt:i4>
      </vt:variant>
      <vt:variant>
        <vt:i4>0</vt:i4>
      </vt:variant>
      <vt:variant>
        <vt:i4>5</vt:i4>
      </vt:variant>
      <vt:variant>
        <vt:lpwstr/>
      </vt:variant>
      <vt:variant>
        <vt:lpwstr>Chance_au_coureur_pt_I</vt:lpwstr>
      </vt:variant>
      <vt:variant>
        <vt:i4>7733335</vt:i4>
      </vt:variant>
      <vt:variant>
        <vt:i4>39</vt:i4>
      </vt:variant>
      <vt:variant>
        <vt:i4>0</vt:i4>
      </vt:variant>
      <vt:variant>
        <vt:i4>5</vt:i4>
      </vt:variant>
      <vt:variant>
        <vt:lpwstr/>
      </vt:variant>
      <vt:variant>
        <vt:lpwstr>Chance_au_coureur_intro</vt:lpwstr>
      </vt:variant>
      <vt:variant>
        <vt:i4>524330</vt:i4>
      </vt:variant>
      <vt:variant>
        <vt:i4>36</vt:i4>
      </vt:variant>
      <vt:variant>
        <vt:i4>0</vt:i4>
      </vt:variant>
      <vt:variant>
        <vt:i4>5</vt:i4>
      </vt:variant>
      <vt:variant>
        <vt:lpwstr/>
      </vt:variant>
      <vt:variant>
        <vt:lpwstr>Chance_au_coureur_auteurs</vt:lpwstr>
      </vt:variant>
      <vt:variant>
        <vt:i4>1114175</vt:i4>
      </vt:variant>
      <vt:variant>
        <vt:i4>33</vt:i4>
      </vt:variant>
      <vt:variant>
        <vt:i4>0</vt:i4>
      </vt:variant>
      <vt:variant>
        <vt:i4>5</vt:i4>
      </vt:variant>
      <vt:variant>
        <vt:lpwstr/>
      </vt:variant>
      <vt:variant>
        <vt:lpwstr>Chance_au_coureur_couverture</vt:lpwstr>
      </vt:variant>
      <vt:variant>
        <vt:i4>4718602</vt:i4>
      </vt:variant>
      <vt:variant>
        <vt:i4>30</vt:i4>
      </vt:variant>
      <vt:variant>
        <vt:i4>0</vt:i4>
      </vt:variant>
      <vt:variant>
        <vt:i4>5</vt:i4>
      </vt:variant>
      <vt:variant>
        <vt:lpwstr>http://dx.doi.org/doi:10.1522/cla.pij.syn</vt:lpwstr>
      </vt:variant>
      <vt:variant>
        <vt:lpwstr/>
      </vt:variant>
      <vt:variant>
        <vt:i4>4456458</vt:i4>
      </vt:variant>
      <vt:variant>
        <vt:i4>27</vt:i4>
      </vt:variant>
      <vt:variant>
        <vt:i4>0</vt:i4>
      </vt:variant>
      <vt:variant>
        <vt:i4>5</vt:i4>
      </vt:variant>
      <vt:variant>
        <vt:lpwstr>http://dx.doi.org/doi:10.1522/cla.pij.sur</vt:lpwstr>
      </vt:variant>
      <vt:variant>
        <vt:lpwstr/>
      </vt:variant>
      <vt:variant>
        <vt:i4>5505033</vt:i4>
      </vt:variant>
      <vt:variant>
        <vt:i4>24</vt:i4>
      </vt:variant>
      <vt:variant>
        <vt:i4>0</vt:i4>
      </vt:variant>
      <vt:variant>
        <vt:i4>5</vt:i4>
      </vt:variant>
      <vt:variant>
        <vt:lpwstr>http://dx.doi.org/doi:10.1522/cla.pij.pen</vt:lpwstr>
      </vt:variant>
      <vt:variant>
        <vt:lpwstr/>
      </vt:variant>
      <vt:variant>
        <vt:i4>3473514</vt:i4>
      </vt:variant>
      <vt:variant>
        <vt:i4>21</vt:i4>
      </vt:variant>
      <vt:variant>
        <vt:i4>0</vt:i4>
      </vt:variant>
      <vt:variant>
        <vt:i4>5</vt:i4>
      </vt:variant>
      <vt:variant>
        <vt:lpwstr>http://dx.doi.org/doi:10.1522/030082303</vt:lpwstr>
      </vt:variant>
      <vt:variant>
        <vt:lpwstr/>
      </vt:variant>
      <vt:variant>
        <vt:i4>6553716</vt:i4>
      </vt:variant>
      <vt:variant>
        <vt:i4>18</vt:i4>
      </vt:variant>
      <vt:variant>
        <vt:i4>0</vt:i4>
      </vt:variant>
      <vt:variant>
        <vt:i4>5</vt:i4>
      </vt:variant>
      <vt:variant>
        <vt:lpwstr/>
      </vt:variant>
      <vt:variant>
        <vt:lpwstr>tdm</vt:lpwstr>
      </vt:variant>
      <vt:variant>
        <vt:i4>6553716</vt:i4>
      </vt:variant>
      <vt:variant>
        <vt:i4>15</vt:i4>
      </vt:variant>
      <vt:variant>
        <vt:i4>0</vt:i4>
      </vt:variant>
      <vt:variant>
        <vt:i4>5</vt:i4>
      </vt:variant>
      <vt:variant>
        <vt:lpwstr/>
      </vt:variant>
      <vt:variant>
        <vt:lpwstr>tdm</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3473514</vt:i4>
      </vt:variant>
      <vt:variant>
        <vt:i4>0</vt:i4>
      </vt:variant>
      <vt:variant>
        <vt:i4>0</vt:i4>
      </vt:variant>
      <vt:variant>
        <vt:i4>5</vt:i4>
      </vt:variant>
      <vt:variant>
        <vt:lpwstr>http://dx.doi.org/doi:10.1522/030082303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chance au coureur. Bilan de l’action du Gouvernement du Parti québécois</dc:title>
  <dc:subject/>
  <dc:creator>par Jean-François Léonard (dir.)</dc:creator>
  <cp:keywords>classiques.sc.soc@gmail.com</cp:keywords>
  <dc:description>http://classiques.uqac.ca/</dc:description>
  <cp:lastModifiedBy>jean-marie tremblay</cp:lastModifiedBy>
  <cp:revision>2</cp:revision>
  <cp:lastPrinted>2001-08-26T19:33:00Z</cp:lastPrinted>
  <dcterms:created xsi:type="dcterms:W3CDTF">2023-09-13T00:05:00Z</dcterms:created>
  <dcterms:modified xsi:type="dcterms:W3CDTF">2023-09-13T00:05:00Z</dcterms:modified>
  <cp:category>jean-marie tremblay, sociologue, fondateur, 1993.</cp:category>
</cp:coreProperties>
</file>