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01AC5" w:rsidRPr="00E07116" w14:paraId="4F6552E1" w14:textId="77777777">
        <w:tblPrEx>
          <w:tblCellMar>
            <w:top w:w="0" w:type="dxa"/>
            <w:bottom w:w="0" w:type="dxa"/>
          </w:tblCellMar>
        </w:tblPrEx>
        <w:tc>
          <w:tcPr>
            <w:tcW w:w="9160" w:type="dxa"/>
            <w:shd w:val="clear" w:color="auto" w:fill="EBE7CF"/>
          </w:tcPr>
          <w:p w14:paraId="3E55D21D" w14:textId="77777777" w:rsidR="00901AC5" w:rsidRPr="00E07116" w:rsidRDefault="00901AC5" w:rsidP="00901AC5">
            <w:pPr>
              <w:pStyle w:val="En-tte"/>
              <w:tabs>
                <w:tab w:val="clear" w:pos="4320"/>
                <w:tab w:val="clear" w:pos="8640"/>
              </w:tabs>
              <w:rPr>
                <w:rFonts w:ascii="Times New Roman" w:hAnsi="Times New Roman"/>
                <w:sz w:val="28"/>
                <w:lang w:val="en-CA" w:bidi="ar-SA"/>
              </w:rPr>
            </w:pPr>
          </w:p>
          <w:p w14:paraId="7D6A8031" w14:textId="77777777" w:rsidR="00901AC5" w:rsidRPr="00E07116" w:rsidRDefault="00901AC5">
            <w:pPr>
              <w:ind w:firstLine="0"/>
              <w:jc w:val="center"/>
              <w:rPr>
                <w:b/>
                <w:lang w:bidi="ar-SA"/>
              </w:rPr>
            </w:pPr>
          </w:p>
          <w:p w14:paraId="79C4D9F3" w14:textId="77777777" w:rsidR="00901AC5" w:rsidRPr="00E07116" w:rsidRDefault="00901AC5">
            <w:pPr>
              <w:ind w:firstLine="0"/>
              <w:jc w:val="center"/>
              <w:rPr>
                <w:b/>
                <w:lang w:bidi="ar-SA"/>
              </w:rPr>
            </w:pPr>
          </w:p>
          <w:p w14:paraId="0FEA2CC0" w14:textId="77777777" w:rsidR="00901AC5" w:rsidRDefault="00901AC5" w:rsidP="00901AC5">
            <w:pPr>
              <w:ind w:firstLine="0"/>
              <w:jc w:val="center"/>
              <w:rPr>
                <w:b/>
                <w:sz w:val="20"/>
                <w:lang w:bidi="ar-SA"/>
              </w:rPr>
            </w:pPr>
          </w:p>
          <w:p w14:paraId="25C383C4" w14:textId="77777777" w:rsidR="00901AC5" w:rsidRPr="001E7979" w:rsidRDefault="00901AC5" w:rsidP="00901AC5">
            <w:pPr>
              <w:ind w:firstLine="0"/>
              <w:jc w:val="center"/>
              <w:rPr>
                <w:sz w:val="20"/>
                <w:lang w:bidi="ar-SA"/>
              </w:rPr>
            </w:pPr>
            <w:r>
              <w:rPr>
                <w:sz w:val="36"/>
              </w:rPr>
              <w:t>Benoît Lévesque</w:t>
            </w:r>
          </w:p>
          <w:p w14:paraId="58A2AAA7" w14:textId="77777777" w:rsidR="00901AC5" w:rsidRDefault="00901AC5" w:rsidP="00901AC5">
            <w:pPr>
              <w:pStyle w:val="Corpsdetexte"/>
              <w:widowControl w:val="0"/>
              <w:spacing w:before="0" w:after="0"/>
              <w:rPr>
                <w:sz w:val="24"/>
                <w:szCs w:val="22"/>
              </w:rPr>
            </w:pPr>
            <w:r w:rsidRPr="00957619">
              <w:rPr>
                <w:sz w:val="24"/>
                <w:szCs w:val="22"/>
              </w:rPr>
              <w:t xml:space="preserve">Département de </w:t>
            </w:r>
            <w:r>
              <w:rPr>
                <w:sz w:val="24"/>
                <w:szCs w:val="22"/>
              </w:rPr>
              <w:t>sociologie</w:t>
            </w:r>
            <w:r w:rsidRPr="00957619">
              <w:rPr>
                <w:sz w:val="24"/>
                <w:szCs w:val="22"/>
              </w:rPr>
              <w:br/>
              <w:t>Un</w:t>
            </w:r>
            <w:r w:rsidRPr="00957619">
              <w:rPr>
                <w:sz w:val="24"/>
                <w:szCs w:val="22"/>
              </w:rPr>
              <w:t>i</w:t>
            </w:r>
            <w:r w:rsidRPr="00957619">
              <w:rPr>
                <w:sz w:val="24"/>
                <w:szCs w:val="22"/>
              </w:rPr>
              <w:t>versité du Québec à Montréal</w:t>
            </w:r>
          </w:p>
          <w:p w14:paraId="7379A833" w14:textId="77777777" w:rsidR="00901AC5" w:rsidRDefault="00901AC5" w:rsidP="00901AC5">
            <w:pPr>
              <w:pStyle w:val="Corpsdetexte"/>
              <w:widowControl w:val="0"/>
              <w:spacing w:before="0" w:after="0"/>
              <w:rPr>
                <w:sz w:val="24"/>
                <w:szCs w:val="22"/>
              </w:rPr>
            </w:pPr>
          </w:p>
          <w:p w14:paraId="1D369D12" w14:textId="77777777" w:rsidR="00901AC5" w:rsidRPr="00AA0F60" w:rsidRDefault="00901AC5" w:rsidP="00901AC5">
            <w:pPr>
              <w:pStyle w:val="Corpsdetexte"/>
              <w:widowControl w:val="0"/>
              <w:spacing w:before="0" w:after="0"/>
              <w:rPr>
                <w:sz w:val="44"/>
                <w:lang w:bidi="ar-SA"/>
              </w:rPr>
            </w:pPr>
            <w:r w:rsidRPr="00AA0F60">
              <w:rPr>
                <w:sz w:val="44"/>
                <w:lang w:bidi="ar-SA"/>
              </w:rPr>
              <w:t>(</w:t>
            </w:r>
            <w:r>
              <w:rPr>
                <w:sz w:val="44"/>
                <w:lang w:bidi="ar-SA"/>
              </w:rPr>
              <w:t>2004</w:t>
            </w:r>
            <w:r w:rsidRPr="00AA0F60">
              <w:rPr>
                <w:sz w:val="44"/>
                <w:lang w:bidi="ar-SA"/>
              </w:rPr>
              <w:t>)</w:t>
            </w:r>
          </w:p>
          <w:p w14:paraId="53348EC9" w14:textId="77777777" w:rsidR="00901AC5" w:rsidRDefault="00901AC5" w:rsidP="00901AC5">
            <w:pPr>
              <w:pStyle w:val="Corpsdetexte"/>
              <w:widowControl w:val="0"/>
              <w:spacing w:before="0" w:after="0"/>
              <w:rPr>
                <w:color w:val="FF0000"/>
                <w:sz w:val="24"/>
                <w:lang w:bidi="ar-SA"/>
              </w:rPr>
            </w:pPr>
          </w:p>
          <w:p w14:paraId="2256874B" w14:textId="77777777" w:rsidR="00901AC5" w:rsidRDefault="00901AC5" w:rsidP="00901AC5">
            <w:pPr>
              <w:pStyle w:val="Corpsdetexte"/>
              <w:widowControl w:val="0"/>
              <w:spacing w:before="0" w:after="0"/>
              <w:rPr>
                <w:color w:val="FF0000"/>
                <w:sz w:val="24"/>
                <w:lang w:bidi="ar-SA"/>
              </w:rPr>
            </w:pPr>
          </w:p>
          <w:p w14:paraId="6C910CA7" w14:textId="77777777" w:rsidR="00901AC5" w:rsidRDefault="00901AC5" w:rsidP="00901AC5">
            <w:pPr>
              <w:pStyle w:val="Corpsdetexte"/>
              <w:widowControl w:val="0"/>
              <w:spacing w:before="0" w:after="0"/>
              <w:rPr>
                <w:color w:val="FF0000"/>
                <w:sz w:val="24"/>
                <w:lang w:bidi="ar-SA"/>
              </w:rPr>
            </w:pPr>
          </w:p>
          <w:p w14:paraId="139F5CA7" w14:textId="77777777" w:rsidR="00901AC5" w:rsidRDefault="00901AC5" w:rsidP="00901AC5">
            <w:pPr>
              <w:widowControl w:val="0"/>
              <w:ind w:firstLine="0"/>
              <w:jc w:val="center"/>
              <w:rPr>
                <w:sz w:val="48"/>
                <w:lang w:bidi="ar-SA"/>
              </w:rPr>
            </w:pPr>
            <w:r w:rsidRPr="00AA4C35">
              <w:rPr>
                <w:sz w:val="48"/>
                <w:lang w:bidi="ar-SA"/>
              </w:rPr>
              <w:t>“Les enjeux de la démocratie</w:t>
            </w:r>
            <w:r>
              <w:rPr>
                <w:sz w:val="48"/>
                <w:lang w:bidi="ar-SA"/>
              </w:rPr>
              <w:br/>
            </w:r>
            <w:r w:rsidRPr="00AA4C35">
              <w:rPr>
                <w:sz w:val="48"/>
                <w:lang w:bidi="ar-SA"/>
              </w:rPr>
              <w:t>et du dévelo</w:t>
            </w:r>
            <w:r w:rsidRPr="00AA4C35">
              <w:rPr>
                <w:sz w:val="48"/>
                <w:lang w:bidi="ar-SA"/>
              </w:rPr>
              <w:t>p</w:t>
            </w:r>
            <w:r>
              <w:rPr>
                <w:sz w:val="48"/>
                <w:lang w:bidi="ar-SA"/>
              </w:rPr>
              <w:t>pement</w:t>
            </w:r>
            <w:r>
              <w:rPr>
                <w:sz w:val="48"/>
                <w:lang w:bidi="ar-SA"/>
              </w:rPr>
              <w:br/>
              <w:t>dans les socié</w:t>
            </w:r>
            <w:r w:rsidRPr="00AA4C35">
              <w:rPr>
                <w:sz w:val="48"/>
                <w:lang w:bidi="ar-SA"/>
              </w:rPr>
              <w:t>tés</w:t>
            </w:r>
            <w:r>
              <w:rPr>
                <w:sz w:val="48"/>
                <w:lang w:bidi="ar-SA"/>
              </w:rPr>
              <w:t xml:space="preserve"> du Nord.</w:t>
            </w:r>
          </w:p>
          <w:p w14:paraId="63B2416A" w14:textId="77777777" w:rsidR="00901AC5" w:rsidRPr="00AA4C35" w:rsidRDefault="00901AC5" w:rsidP="00901AC5">
            <w:pPr>
              <w:widowControl w:val="0"/>
              <w:ind w:firstLine="0"/>
              <w:jc w:val="center"/>
              <w:rPr>
                <w:sz w:val="48"/>
                <w:lang w:bidi="ar-SA"/>
              </w:rPr>
            </w:pPr>
            <w:r w:rsidRPr="00AA4C35">
              <w:rPr>
                <w:i/>
                <w:sz w:val="48"/>
                <w:lang w:bidi="ar-SA"/>
              </w:rPr>
              <w:t>L'exp</w:t>
            </w:r>
            <w:r w:rsidRPr="00AA4C35">
              <w:rPr>
                <w:i/>
                <w:sz w:val="48"/>
                <w:lang w:bidi="ar-SA"/>
              </w:rPr>
              <w:t>é</w:t>
            </w:r>
            <w:r w:rsidRPr="00AA4C35">
              <w:rPr>
                <w:i/>
                <w:sz w:val="48"/>
                <w:lang w:bidi="ar-SA"/>
              </w:rPr>
              <w:t>rience du Québec</w:t>
            </w:r>
            <w:r w:rsidRPr="00AA4C35">
              <w:rPr>
                <w:sz w:val="48"/>
                <w:lang w:bidi="ar-SA"/>
              </w:rPr>
              <w:t>.”</w:t>
            </w:r>
          </w:p>
          <w:p w14:paraId="48847C0A" w14:textId="77777777" w:rsidR="00901AC5" w:rsidRDefault="00901AC5" w:rsidP="00901AC5">
            <w:pPr>
              <w:widowControl w:val="0"/>
              <w:ind w:firstLine="0"/>
              <w:jc w:val="center"/>
              <w:rPr>
                <w:lang w:bidi="ar-SA"/>
              </w:rPr>
            </w:pPr>
          </w:p>
          <w:p w14:paraId="1D976121" w14:textId="77777777" w:rsidR="00901AC5" w:rsidRDefault="00901AC5" w:rsidP="00901AC5">
            <w:pPr>
              <w:widowControl w:val="0"/>
              <w:ind w:firstLine="0"/>
              <w:jc w:val="center"/>
              <w:rPr>
                <w:lang w:bidi="ar-SA"/>
              </w:rPr>
            </w:pPr>
          </w:p>
          <w:p w14:paraId="5375EC21" w14:textId="77777777" w:rsidR="00901AC5" w:rsidRDefault="00901AC5" w:rsidP="00901AC5">
            <w:pPr>
              <w:widowControl w:val="0"/>
              <w:ind w:firstLine="0"/>
              <w:jc w:val="center"/>
              <w:rPr>
                <w:sz w:val="20"/>
                <w:lang w:bidi="ar-SA"/>
              </w:rPr>
            </w:pPr>
          </w:p>
          <w:p w14:paraId="6DF09037" w14:textId="77777777" w:rsidR="00901AC5" w:rsidRPr="00384B20" w:rsidRDefault="00901AC5">
            <w:pPr>
              <w:widowControl w:val="0"/>
              <w:ind w:firstLine="0"/>
              <w:jc w:val="center"/>
              <w:rPr>
                <w:sz w:val="20"/>
                <w:lang w:bidi="ar-SA"/>
              </w:rPr>
            </w:pPr>
          </w:p>
          <w:p w14:paraId="40D99334" w14:textId="77777777" w:rsidR="00901AC5" w:rsidRPr="00384B20" w:rsidRDefault="00901AC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5F10A3A" w14:textId="77777777" w:rsidR="00901AC5" w:rsidRPr="00E07116" w:rsidRDefault="00901AC5">
            <w:pPr>
              <w:widowControl w:val="0"/>
              <w:ind w:firstLine="0"/>
              <w:jc w:val="both"/>
              <w:rPr>
                <w:lang w:bidi="ar-SA"/>
              </w:rPr>
            </w:pPr>
          </w:p>
          <w:p w14:paraId="3B225931" w14:textId="77777777" w:rsidR="00901AC5" w:rsidRPr="00E07116" w:rsidRDefault="00901AC5">
            <w:pPr>
              <w:widowControl w:val="0"/>
              <w:ind w:firstLine="0"/>
              <w:jc w:val="both"/>
              <w:rPr>
                <w:lang w:bidi="ar-SA"/>
              </w:rPr>
            </w:pPr>
          </w:p>
          <w:p w14:paraId="2FC48C09" w14:textId="77777777" w:rsidR="00901AC5" w:rsidRDefault="00901AC5">
            <w:pPr>
              <w:widowControl w:val="0"/>
              <w:ind w:firstLine="0"/>
              <w:jc w:val="both"/>
              <w:rPr>
                <w:lang w:bidi="ar-SA"/>
              </w:rPr>
            </w:pPr>
          </w:p>
          <w:p w14:paraId="223D09F1" w14:textId="77777777" w:rsidR="00901AC5" w:rsidRDefault="00901AC5">
            <w:pPr>
              <w:widowControl w:val="0"/>
              <w:ind w:firstLine="0"/>
              <w:jc w:val="both"/>
              <w:rPr>
                <w:lang w:bidi="ar-SA"/>
              </w:rPr>
            </w:pPr>
          </w:p>
          <w:p w14:paraId="1AB31FC5" w14:textId="77777777" w:rsidR="00901AC5" w:rsidRDefault="00901AC5">
            <w:pPr>
              <w:widowControl w:val="0"/>
              <w:ind w:firstLine="0"/>
              <w:jc w:val="both"/>
              <w:rPr>
                <w:lang w:bidi="ar-SA"/>
              </w:rPr>
            </w:pPr>
          </w:p>
          <w:p w14:paraId="64D68B67" w14:textId="77777777" w:rsidR="00901AC5" w:rsidRPr="00E07116" w:rsidRDefault="00901AC5">
            <w:pPr>
              <w:widowControl w:val="0"/>
              <w:ind w:firstLine="0"/>
              <w:jc w:val="both"/>
              <w:rPr>
                <w:lang w:bidi="ar-SA"/>
              </w:rPr>
            </w:pPr>
          </w:p>
          <w:p w14:paraId="15AEC929" w14:textId="77777777" w:rsidR="00901AC5" w:rsidRPr="00E07116" w:rsidRDefault="00901AC5">
            <w:pPr>
              <w:widowControl w:val="0"/>
              <w:ind w:firstLine="0"/>
              <w:jc w:val="both"/>
              <w:rPr>
                <w:lang w:bidi="ar-SA"/>
              </w:rPr>
            </w:pPr>
          </w:p>
          <w:p w14:paraId="6D67DC18" w14:textId="77777777" w:rsidR="00901AC5" w:rsidRDefault="00901AC5">
            <w:pPr>
              <w:widowControl w:val="0"/>
              <w:ind w:firstLine="0"/>
              <w:jc w:val="both"/>
              <w:rPr>
                <w:lang w:bidi="ar-SA"/>
              </w:rPr>
            </w:pPr>
          </w:p>
          <w:p w14:paraId="44737962" w14:textId="77777777" w:rsidR="00901AC5" w:rsidRPr="00E07116" w:rsidRDefault="00901AC5">
            <w:pPr>
              <w:widowControl w:val="0"/>
              <w:ind w:firstLine="0"/>
              <w:jc w:val="both"/>
              <w:rPr>
                <w:lang w:bidi="ar-SA"/>
              </w:rPr>
            </w:pPr>
          </w:p>
          <w:p w14:paraId="1D047766" w14:textId="77777777" w:rsidR="00901AC5" w:rsidRPr="00E07116" w:rsidRDefault="00901AC5">
            <w:pPr>
              <w:ind w:firstLine="0"/>
              <w:jc w:val="both"/>
              <w:rPr>
                <w:lang w:bidi="ar-SA"/>
              </w:rPr>
            </w:pPr>
          </w:p>
        </w:tc>
      </w:tr>
    </w:tbl>
    <w:p w14:paraId="7D295EDF" w14:textId="77777777" w:rsidR="00901AC5" w:rsidRDefault="00901AC5" w:rsidP="00901AC5">
      <w:pPr>
        <w:ind w:firstLine="0"/>
        <w:jc w:val="both"/>
      </w:pPr>
      <w:r w:rsidRPr="00E07116">
        <w:br w:type="page"/>
      </w:r>
    </w:p>
    <w:p w14:paraId="372988BF" w14:textId="77777777" w:rsidR="00901AC5" w:rsidRDefault="00901AC5" w:rsidP="00901AC5">
      <w:pPr>
        <w:ind w:firstLine="0"/>
        <w:jc w:val="both"/>
      </w:pPr>
    </w:p>
    <w:p w14:paraId="4F6FEB6A" w14:textId="77777777" w:rsidR="00901AC5" w:rsidRDefault="00901AC5" w:rsidP="00901AC5">
      <w:pPr>
        <w:ind w:firstLine="0"/>
        <w:jc w:val="both"/>
      </w:pPr>
    </w:p>
    <w:p w14:paraId="13A72E28" w14:textId="77777777" w:rsidR="00901AC5" w:rsidRDefault="00901AC5" w:rsidP="00901AC5">
      <w:pPr>
        <w:ind w:firstLine="0"/>
        <w:jc w:val="both"/>
      </w:pPr>
    </w:p>
    <w:p w14:paraId="0FA2768C" w14:textId="77777777" w:rsidR="00901AC5" w:rsidRDefault="003B24E6" w:rsidP="00901AC5">
      <w:pPr>
        <w:ind w:firstLine="0"/>
        <w:jc w:val="right"/>
      </w:pPr>
      <w:r>
        <w:rPr>
          <w:noProof/>
        </w:rPr>
        <w:drawing>
          <wp:inline distT="0" distB="0" distL="0" distR="0" wp14:anchorId="3B513AD4" wp14:editId="364A9E20">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6AA8D4F" w14:textId="77777777" w:rsidR="00901AC5" w:rsidRDefault="00901AC5" w:rsidP="00901AC5">
      <w:pPr>
        <w:ind w:firstLine="0"/>
        <w:jc w:val="right"/>
      </w:pPr>
      <w:hyperlink r:id="rId9" w:history="1">
        <w:r w:rsidRPr="00302466">
          <w:rPr>
            <w:rStyle w:val="Hyperlien"/>
          </w:rPr>
          <w:t>http://classiques.uqac.ca/</w:t>
        </w:r>
      </w:hyperlink>
      <w:r>
        <w:t xml:space="preserve"> </w:t>
      </w:r>
    </w:p>
    <w:p w14:paraId="37FBEF3C" w14:textId="77777777" w:rsidR="00901AC5" w:rsidRDefault="00901AC5" w:rsidP="00901AC5">
      <w:pPr>
        <w:ind w:firstLine="0"/>
        <w:jc w:val="both"/>
      </w:pPr>
    </w:p>
    <w:p w14:paraId="57159AFA" w14:textId="77777777" w:rsidR="00901AC5" w:rsidRDefault="00901AC5" w:rsidP="00901AC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2E73BEA" w14:textId="77777777" w:rsidR="00901AC5" w:rsidRDefault="00901AC5" w:rsidP="00901AC5">
      <w:pPr>
        <w:ind w:firstLine="0"/>
        <w:jc w:val="both"/>
      </w:pPr>
    </w:p>
    <w:p w14:paraId="2BF26AB5" w14:textId="77777777" w:rsidR="00901AC5" w:rsidRDefault="00901AC5" w:rsidP="00901AC5">
      <w:pPr>
        <w:ind w:firstLine="0"/>
        <w:jc w:val="both"/>
      </w:pPr>
    </w:p>
    <w:p w14:paraId="0DF46E69" w14:textId="77777777" w:rsidR="00901AC5" w:rsidRDefault="003B24E6" w:rsidP="00901AC5">
      <w:pPr>
        <w:ind w:firstLine="0"/>
        <w:jc w:val="both"/>
      </w:pPr>
      <w:r>
        <w:rPr>
          <w:noProof/>
        </w:rPr>
        <w:drawing>
          <wp:inline distT="0" distB="0" distL="0" distR="0" wp14:anchorId="67A0F38F" wp14:editId="24ACAF29">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53C5EA6" w14:textId="77777777" w:rsidR="00901AC5" w:rsidRDefault="00901AC5" w:rsidP="00901AC5">
      <w:pPr>
        <w:ind w:firstLine="0"/>
        <w:jc w:val="both"/>
      </w:pPr>
      <w:hyperlink r:id="rId11" w:history="1">
        <w:r w:rsidRPr="00302466">
          <w:rPr>
            <w:rStyle w:val="Hyperlien"/>
          </w:rPr>
          <w:t>http://bibliotheque.uqac.ca/</w:t>
        </w:r>
      </w:hyperlink>
      <w:r>
        <w:t xml:space="preserve"> </w:t>
      </w:r>
    </w:p>
    <w:p w14:paraId="28080276" w14:textId="77777777" w:rsidR="00901AC5" w:rsidRDefault="00901AC5" w:rsidP="00901AC5">
      <w:pPr>
        <w:ind w:firstLine="0"/>
        <w:jc w:val="both"/>
      </w:pPr>
    </w:p>
    <w:p w14:paraId="565341F5" w14:textId="77777777" w:rsidR="00901AC5" w:rsidRDefault="00901AC5" w:rsidP="00901AC5">
      <w:pPr>
        <w:ind w:firstLine="0"/>
        <w:jc w:val="both"/>
      </w:pPr>
    </w:p>
    <w:p w14:paraId="53162CB8" w14:textId="77777777" w:rsidR="00901AC5" w:rsidRDefault="00901AC5" w:rsidP="00901AC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4BE6B15" w14:textId="77777777" w:rsidR="00901AC5" w:rsidRPr="00E07116" w:rsidRDefault="00901AC5" w:rsidP="00901AC5">
      <w:pPr>
        <w:widowControl w:val="0"/>
        <w:autoSpaceDE w:val="0"/>
        <w:autoSpaceDN w:val="0"/>
        <w:adjustRightInd w:val="0"/>
        <w:rPr>
          <w:szCs w:val="32"/>
        </w:rPr>
      </w:pPr>
      <w:r w:rsidRPr="00E07116">
        <w:br w:type="page"/>
      </w:r>
    </w:p>
    <w:p w14:paraId="681ECF1B" w14:textId="77777777" w:rsidR="00901AC5" w:rsidRPr="00241454" w:rsidRDefault="00901AC5">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14:paraId="00FC2DC8" w14:textId="77777777" w:rsidR="00901AC5" w:rsidRPr="00E07116" w:rsidRDefault="00901AC5">
      <w:pPr>
        <w:widowControl w:val="0"/>
        <w:autoSpaceDE w:val="0"/>
        <w:autoSpaceDN w:val="0"/>
        <w:adjustRightInd w:val="0"/>
        <w:rPr>
          <w:szCs w:val="32"/>
        </w:rPr>
      </w:pPr>
    </w:p>
    <w:p w14:paraId="65750581" w14:textId="77777777" w:rsidR="00901AC5" w:rsidRPr="00E07116" w:rsidRDefault="00901AC5">
      <w:pPr>
        <w:widowControl w:val="0"/>
        <w:autoSpaceDE w:val="0"/>
        <w:autoSpaceDN w:val="0"/>
        <w:adjustRightInd w:val="0"/>
        <w:jc w:val="both"/>
        <w:rPr>
          <w:color w:val="1C1C1C"/>
          <w:szCs w:val="26"/>
        </w:rPr>
      </w:pPr>
    </w:p>
    <w:p w14:paraId="55611A61" w14:textId="77777777" w:rsidR="00901AC5" w:rsidRPr="00E07116" w:rsidRDefault="00901AC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93DCB7D" w14:textId="77777777" w:rsidR="00901AC5" w:rsidRPr="00E07116" w:rsidRDefault="00901AC5">
      <w:pPr>
        <w:widowControl w:val="0"/>
        <w:autoSpaceDE w:val="0"/>
        <w:autoSpaceDN w:val="0"/>
        <w:adjustRightInd w:val="0"/>
        <w:jc w:val="both"/>
        <w:rPr>
          <w:color w:val="1C1C1C"/>
          <w:szCs w:val="26"/>
        </w:rPr>
      </w:pPr>
    </w:p>
    <w:p w14:paraId="22B4427E" w14:textId="77777777" w:rsidR="00901AC5" w:rsidRPr="00E07116" w:rsidRDefault="00901AC5" w:rsidP="00901AC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867AB92" w14:textId="77777777" w:rsidR="00901AC5" w:rsidRPr="00E07116" w:rsidRDefault="00901AC5" w:rsidP="00901AC5">
      <w:pPr>
        <w:widowControl w:val="0"/>
        <w:autoSpaceDE w:val="0"/>
        <w:autoSpaceDN w:val="0"/>
        <w:adjustRightInd w:val="0"/>
        <w:jc w:val="both"/>
        <w:rPr>
          <w:color w:val="1C1C1C"/>
          <w:szCs w:val="26"/>
        </w:rPr>
      </w:pPr>
    </w:p>
    <w:p w14:paraId="3C2DEB0A" w14:textId="77777777" w:rsidR="00901AC5" w:rsidRPr="00E07116" w:rsidRDefault="00901AC5" w:rsidP="00901AC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89EA0CB" w14:textId="77777777" w:rsidR="00901AC5" w:rsidRPr="00E07116" w:rsidRDefault="00901AC5" w:rsidP="00901AC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88B7480" w14:textId="77777777" w:rsidR="00901AC5" w:rsidRPr="00E07116" w:rsidRDefault="00901AC5" w:rsidP="00901AC5">
      <w:pPr>
        <w:widowControl w:val="0"/>
        <w:autoSpaceDE w:val="0"/>
        <w:autoSpaceDN w:val="0"/>
        <w:adjustRightInd w:val="0"/>
        <w:jc w:val="both"/>
        <w:rPr>
          <w:color w:val="1C1C1C"/>
          <w:szCs w:val="26"/>
        </w:rPr>
      </w:pPr>
    </w:p>
    <w:p w14:paraId="6901036D" w14:textId="77777777" w:rsidR="00901AC5" w:rsidRPr="00E07116" w:rsidRDefault="00901AC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6ED5DE3" w14:textId="77777777" w:rsidR="00901AC5" w:rsidRPr="00E07116" w:rsidRDefault="00901AC5">
      <w:pPr>
        <w:widowControl w:val="0"/>
        <w:autoSpaceDE w:val="0"/>
        <w:autoSpaceDN w:val="0"/>
        <w:adjustRightInd w:val="0"/>
        <w:jc w:val="both"/>
        <w:rPr>
          <w:color w:val="1C1C1C"/>
          <w:szCs w:val="26"/>
        </w:rPr>
      </w:pPr>
    </w:p>
    <w:p w14:paraId="3B37BFE2" w14:textId="77777777" w:rsidR="00901AC5" w:rsidRPr="00E07116" w:rsidRDefault="00901AC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64C90296" w14:textId="77777777" w:rsidR="00901AC5" w:rsidRPr="00E07116" w:rsidRDefault="00901AC5">
      <w:pPr>
        <w:rPr>
          <w:b/>
          <w:color w:val="1C1C1C"/>
          <w:szCs w:val="26"/>
        </w:rPr>
      </w:pPr>
    </w:p>
    <w:p w14:paraId="0E752B42" w14:textId="77777777" w:rsidR="00901AC5" w:rsidRPr="00E07116" w:rsidRDefault="00901AC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00932A2" w14:textId="77777777" w:rsidR="00901AC5" w:rsidRPr="00E07116" w:rsidRDefault="00901AC5">
      <w:pPr>
        <w:rPr>
          <w:b/>
          <w:color w:val="1C1C1C"/>
          <w:szCs w:val="26"/>
        </w:rPr>
      </w:pPr>
    </w:p>
    <w:p w14:paraId="3BE83869" w14:textId="77777777" w:rsidR="00901AC5" w:rsidRPr="00E07116" w:rsidRDefault="00901AC5">
      <w:pPr>
        <w:rPr>
          <w:color w:val="1C1C1C"/>
          <w:szCs w:val="26"/>
        </w:rPr>
      </w:pPr>
      <w:r w:rsidRPr="00E07116">
        <w:rPr>
          <w:color w:val="1C1C1C"/>
          <w:szCs w:val="26"/>
        </w:rPr>
        <w:t>Jean-Marie Tremblay, sociologue</w:t>
      </w:r>
    </w:p>
    <w:p w14:paraId="56C8D987" w14:textId="77777777" w:rsidR="00901AC5" w:rsidRPr="00E07116" w:rsidRDefault="00901AC5">
      <w:pPr>
        <w:rPr>
          <w:color w:val="1C1C1C"/>
          <w:szCs w:val="26"/>
        </w:rPr>
      </w:pPr>
      <w:r w:rsidRPr="00E07116">
        <w:rPr>
          <w:color w:val="1C1C1C"/>
          <w:szCs w:val="26"/>
        </w:rPr>
        <w:t>Fondateur et Président-directeur général,</w:t>
      </w:r>
    </w:p>
    <w:p w14:paraId="724DF186" w14:textId="77777777" w:rsidR="00901AC5" w:rsidRPr="00E07116" w:rsidRDefault="00901AC5">
      <w:pPr>
        <w:rPr>
          <w:color w:val="000080"/>
        </w:rPr>
      </w:pPr>
      <w:r w:rsidRPr="00E07116">
        <w:rPr>
          <w:color w:val="000080"/>
          <w:szCs w:val="26"/>
        </w:rPr>
        <w:t>LES CLASSIQUES DES SCIENCES SOCIALES.</w:t>
      </w:r>
    </w:p>
    <w:p w14:paraId="33378795" w14:textId="77777777" w:rsidR="00901AC5" w:rsidRPr="00CF4C8E" w:rsidRDefault="00901AC5" w:rsidP="00901AC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74593A2A" w14:textId="77777777" w:rsidR="00901AC5" w:rsidRPr="00CF4C8E" w:rsidRDefault="00901AC5" w:rsidP="00901AC5">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E1951B3" w14:textId="77777777" w:rsidR="00901AC5" w:rsidRPr="00CF4C8E" w:rsidRDefault="00901AC5" w:rsidP="00901AC5">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C5FFDFE" w14:textId="77777777" w:rsidR="00901AC5" w:rsidRPr="00CF4C8E" w:rsidRDefault="00901AC5" w:rsidP="00901AC5">
      <w:pPr>
        <w:ind w:left="20" w:hanging="20"/>
        <w:jc w:val="both"/>
        <w:rPr>
          <w:sz w:val="24"/>
        </w:rPr>
      </w:pPr>
      <w:r w:rsidRPr="00CF4C8E">
        <w:rPr>
          <w:sz w:val="24"/>
        </w:rPr>
        <w:t>à partir du texte de :</w:t>
      </w:r>
    </w:p>
    <w:p w14:paraId="199FDB6F" w14:textId="77777777" w:rsidR="00901AC5" w:rsidRDefault="00901AC5" w:rsidP="00901AC5">
      <w:pPr>
        <w:ind w:left="20" w:hanging="20"/>
        <w:jc w:val="both"/>
        <w:rPr>
          <w:sz w:val="24"/>
        </w:rPr>
      </w:pPr>
    </w:p>
    <w:p w14:paraId="24B1E2DB" w14:textId="77777777" w:rsidR="00901AC5" w:rsidRDefault="00901AC5" w:rsidP="00901AC5">
      <w:pPr>
        <w:ind w:firstLine="0"/>
        <w:jc w:val="both"/>
        <w:rPr>
          <w:sz w:val="24"/>
        </w:rPr>
      </w:pPr>
    </w:p>
    <w:p w14:paraId="5758A182" w14:textId="77777777" w:rsidR="00901AC5" w:rsidRPr="00FA1BB5" w:rsidRDefault="00901AC5" w:rsidP="00901AC5">
      <w:pPr>
        <w:ind w:firstLine="0"/>
        <w:jc w:val="both"/>
      </w:pPr>
      <w:r>
        <w:t>Benoît Lévesque</w:t>
      </w:r>
      <w:r w:rsidRPr="00FA1BB5">
        <w:t>,</w:t>
      </w:r>
    </w:p>
    <w:p w14:paraId="7E38C9AC" w14:textId="77777777" w:rsidR="00901AC5" w:rsidRPr="00FA1BB5" w:rsidRDefault="00901AC5" w:rsidP="00901AC5">
      <w:pPr>
        <w:ind w:firstLine="0"/>
        <w:jc w:val="both"/>
      </w:pPr>
    </w:p>
    <w:p w14:paraId="639DB655" w14:textId="77777777" w:rsidR="00901AC5" w:rsidRPr="00AA4C35" w:rsidRDefault="00901AC5" w:rsidP="00901AC5">
      <w:pPr>
        <w:ind w:firstLine="0"/>
        <w:jc w:val="both"/>
        <w:rPr>
          <w:b/>
        </w:rPr>
      </w:pPr>
      <w:r w:rsidRPr="00AA4C35">
        <w:rPr>
          <w:b/>
        </w:rPr>
        <w:t>“</w:t>
      </w:r>
      <w:r w:rsidRPr="00AA4C35">
        <w:rPr>
          <w:b/>
          <w:i/>
        </w:rPr>
        <w:t>Les enjeux de la démocratie et du développement dans les soci</w:t>
      </w:r>
      <w:r w:rsidRPr="00AA4C35">
        <w:rPr>
          <w:b/>
          <w:i/>
        </w:rPr>
        <w:t>é</w:t>
      </w:r>
      <w:r w:rsidRPr="00AA4C35">
        <w:rPr>
          <w:b/>
          <w:i/>
        </w:rPr>
        <w:t>tés du Nord. L'expérience du Québec</w:t>
      </w:r>
      <w:r w:rsidRPr="00AA4C35">
        <w:rPr>
          <w:b/>
        </w:rPr>
        <w:t>.”</w:t>
      </w:r>
    </w:p>
    <w:p w14:paraId="3468B59E" w14:textId="77777777" w:rsidR="00901AC5" w:rsidRPr="00384B20" w:rsidRDefault="00901AC5" w:rsidP="00901AC5">
      <w:pPr>
        <w:ind w:firstLine="0"/>
        <w:jc w:val="both"/>
        <w:rPr>
          <w:sz w:val="24"/>
        </w:rPr>
      </w:pPr>
    </w:p>
    <w:p w14:paraId="300C46F7" w14:textId="77777777" w:rsidR="00901AC5" w:rsidRPr="00AA4C35" w:rsidRDefault="00901AC5" w:rsidP="00901AC5">
      <w:pPr>
        <w:ind w:left="20" w:hanging="20"/>
        <w:jc w:val="both"/>
        <w:rPr>
          <w:sz w:val="24"/>
        </w:rPr>
      </w:pPr>
      <w:r w:rsidRPr="00AA4C35">
        <w:rPr>
          <w:sz w:val="24"/>
        </w:rPr>
        <w:t>In ouvrage sous la direction de Abdou Salam Fall, Louis Favreau et Gérald Lar</w:t>
      </w:r>
      <w:r w:rsidRPr="00AA4C35">
        <w:rPr>
          <w:sz w:val="24"/>
        </w:rPr>
        <w:t>o</w:t>
      </w:r>
      <w:r w:rsidRPr="00AA4C35">
        <w:rPr>
          <w:sz w:val="24"/>
        </w:rPr>
        <w:t xml:space="preserve">se, </w:t>
      </w:r>
      <w:r w:rsidRPr="00AA4C35">
        <w:rPr>
          <w:b/>
          <w:i/>
          <w:sz w:val="24"/>
        </w:rPr>
        <w:t xml:space="preserve"> Le Sud… et le Nord dans la mondialisation. Le r</w:t>
      </w:r>
      <w:r w:rsidRPr="00AA4C35">
        <w:rPr>
          <w:b/>
          <w:i/>
          <w:sz w:val="24"/>
        </w:rPr>
        <w:t>e</w:t>
      </w:r>
      <w:r w:rsidRPr="00AA4C35">
        <w:rPr>
          <w:b/>
          <w:i/>
          <w:sz w:val="24"/>
        </w:rPr>
        <w:t>nouvellement des modèles de développement</w:t>
      </w:r>
      <w:r w:rsidRPr="00AA4C35">
        <w:rPr>
          <w:sz w:val="24"/>
        </w:rPr>
        <w:t>, pp. 97-131. Qu</w:t>
      </w:r>
      <w:r w:rsidRPr="00AA4C35">
        <w:rPr>
          <w:sz w:val="24"/>
        </w:rPr>
        <w:t>é</w:t>
      </w:r>
      <w:r w:rsidRPr="00AA4C35">
        <w:rPr>
          <w:sz w:val="24"/>
        </w:rPr>
        <w:t>bec : Les Presses de l’Université du Québec; Paris : Les Éditions Ka</w:t>
      </w:r>
      <w:r w:rsidRPr="00AA4C35">
        <w:rPr>
          <w:sz w:val="24"/>
        </w:rPr>
        <w:t>r</w:t>
      </w:r>
      <w:r w:rsidRPr="00AA4C35">
        <w:rPr>
          <w:sz w:val="24"/>
        </w:rPr>
        <w:t>thala, 2004, 385 pp. Collection : “Pratiques et politiques sociales et écon</w:t>
      </w:r>
      <w:r w:rsidRPr="00AA4C35">
        <w:rPr>
          <w:sz w:val="24"/>
        </w:rPr>
        <w:t>o</w:t>
      </w:r>
      <w:r w:rsidRPr="00AA4C35">
        <w:rPr>
          <w:sz w:val="24"/>
        </w:rPr>
        <w:t>miques”.</w:t>
      </w:r>
    </w:p>
    <w:p w14:paraId="620B4007" w14:textId="77777777" w:rsidR="00901AC5" w:rsidRPr="00384B20" w:rsidRDefault="00901AC5" w:rsidP="00901AC5">
      <w:pPr>
        <w:ind w:hanging="20"/>
        <w:jc w:val="both"/>
        <w:rPr>
          <w:sz w:val="24"/>
        </w:rPr>
      </w:pPr>
    </w:p>
    <w:p w14:paraId="64A445A0" w14:textId="77777777" w:rsidR="00901AC5" w:rsidRPr="00384B20" w:rsidRDefault="00901AC5" w:rsidP="00901AC5">
      <w:pPr>
        <w:jc w:val="both"/>
        <w:rPr>
          <w:sz w:val="24"/>
        </w:rPr>
      </w:pPr>
    </w:p>
    <w:p w14:paraId="0D0FF959" w14:textId="77777777" w:rsidR="00901AC5" w:rsidRPr="00384B20" w:rsidRDefault="00901AC5" w:rsidP="00901AC5">
      <w:pPr>
        <w:ind w:left="20"/>
        <w:jc w:val="both"/>
        <w:rPr>
          <w:sz w:val="24"/>
        </w:rPr>
      </w:pPr>
      <w:r>
        <w:rPr>
          <w:sz w:val="24"/>
        </w:rPr>
        <w:t>Le 15 mars 2022, M. Louis Favreau nous a accordé l’</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accès libre à tous </w:t>
      </w:r>
      <w:r>
        <w:rPr>
          <w:sz w:val="24"/>
        </w:rPr>
        <w:t>ce livre, qui contient cet article,</w:t>
      </w:r>
      <w:r w:rsidRPr="00384B20">
        <w:rPr>
          <w:sz w:val="24"/>
        </w:rPr>
        <w:t xml:space="preserve"> dans Les Class</w:t>
      </w:r>
      <w:r w:rsidRPr="00384B20">
        <w:rPr>
          <w:sz w:val="24"/>
        </w:rPr>
        <w:t>i</w:t>
      </w:r>
      <w:r>
        <w:rPr>
          <w:sz w:val="24"/>
        </w:rPr>
        <w:t>ques des sciences sociales.</w:t>
      </w:r>
    </w:p>
    <w:p w14:paraId="38DD863A" w14:textId="77777777" w:rsidR="00901AC5" w:rsidRPr="00384B20" w:rsidRDefault="00901AC5" w:rsidP="00901AC5">
      <w:pPr>
        <w:jc w:val="both"/>
        <w:rPr>
          <w:sz w:val="24"/>
        </w:rPr>
      </w:pPr>
    </w:p>
    <w:p w14:paraId="25733012" w14:textId="77777777" w:rsidR="00901AC5" w:rsidRPr="00384B20" w:rsidRDefault="003B24E6" w:rsidP="00901AC5">
      <w:pPr>
        <w:tabs>
          <w:tab w:val="left" w:pos="3150"/>
        </w:tabs>
        <w:ind w:firstLine="0"/>
        <w:rPr>
          <w:sz w:val="24"/>
        </w:rPr>
      </w:pPr>
      <w:r w:rsidRPr="00241454">
        <w:rPr>
          <w:noProof/>
          <w:sz w:val="24"/>
        </w:rPr>
        <w:drawing>
          <wp:inline distT="0" distB="0" distL="0" distR="0" wp14:anchorId="0FC87530" wp14:editId="18447C3F">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01AC5" w:rsidRPr="00241454">
        <w:rPr>
          <w:sz w:val="24"/>
        </w:rPr>
        <w:t xml:space="preserve"> Courriel</w:t>
      </w:r>
      <w:r w:rsidR="00901AC5">
        <w:rPr>
          <w:sz w:val="24"/>
        </w:rPr>
        <w:t>s</w:t>
      </w:r>
      <w:r w:rsidR="00901AC5" w:rsidRPr="00241454">
        <w:rPr>
          <w:sz w:val="24"/>
        </w:rPr>
        <w:t xml:space="preserve"> : </w:t>
      </w:r>
      <w:r w:rsidR="00901AC5">
        <w:rPr>
          <w:sz w:val="24"/>
        </w:rPr>
        <w:t xml:space="preserve">Benoît Lévesque : </w:t>
      </w:r>
      <w:hyperlink r:id="rId15" w:history="1">
        <w:r w:rsidR="00901AC5" w:rsidRPr="00BF5BF1">
          <w:rPr>
            <w:rStyle w:val="Hyperlien"/>
            <w:sz w:val="24"/>
          </w:rPr>
          <w:t>levesque.benoit@uqam.ca</w:t>
        </w:r>
      </w:hyperlink>
      <w:r w:rsidR="00901AC5">
        <w:rPr>
          <w:sz w:val="24"/>
        </w:rPr>
        <w:t xml:space="preserve"> </w:t>
      </w:r>
    </w:p>
    <w:p w14:paraId="4F07E394" w14:textId="77777777" w:rsidR="00901AC5" w:rsidRDefault="00901AC5">
      <w:pPr>
        <w:ind w:right="1800" w:firstLine="0"/>
        <w:jc w:val="both"/>
        <w:rPr>
          <w:sz w:val="24"/>
        </w:rPr>
      </w:pPr>
      <w:r w:rsidRPr="0004338A">
        <w:rPr>
          <w:sz w:val="24"/>
        </w:rPr>
        <w:t xml:space="preserve">Louis Favreau : </w:t>
      </w:r>
      <w:hyperlink r:id="rId16" w:history="1">
        <w:r w:rsidRPr="0004338A">
          <w:rPr>
            <w:rStyle w:val="Hyperlien"/>
            <w:sz w:val="24"/>
          </w:rPr>
          <w:t>Louis.Favreau@uqo.ca</w:t>
        </w:r>
      </w:hyperlink>
      <w:r w:rsidRPr="0004338A">
        <w:rPr>
          <w:sz w:val="24"/>
        </w:rPr>
        <w:t xml:space="preserve"> </w:t>
      </w:r>
    </w:p>
    <w:p w14:paraId="7CB271B7" w14:textId="77777777" w:rsidR="00901AC5" w:rsidRDefault="00901AC5">
      <w:pPr>
        <w:ind w:right="1800" w:firstLine="0"/>
        <w:jc w:val="both"/>
        <w:rPr>
          <w:sz w:val="24"/>
        </w:rPr>
      </w:pPr>
    </w:p>
    <w:p w14:paraId="64C16839" w14:textId="77777777" w:rsidR="00901AC5" w:rsidRPr="00384B20" w:rsidRDefault="00901AC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6AC83E87" w14:textId="77777777" w:rsidR="00901AC5" w:rsidRPr="00384B20" w:rsidRDefault="00901AC5">
      <w:pPr>
        <w:ind w:right="1800" w:firstLine="0"/>
        <w:jc w:val="both"/>
        <w:rPr>
          <w:sz w:val="24"/>
        </w:rPr>
      </w:pPr>
    </w:p>
    <w:p w14:paraId="1F13A97F" w14:textId="77777777" w:rsidR="00901AC5" w:rsidRPr="00384B20" w:rsidRDefault="00901AC5" w:rsidP="00901AC5">
      <w:pPr>
        <w:ind w:left="360" w:right="360" w:firstLine="0"/>
        <w:jc w:val="both"/>
        <w:rPr>
          <w:sz w:val="24"/>
        </w:rPr>
      </w:pPr>
      <w:r w:rsidRPr="00384B20">
        <w:rPr>
          <w:sz w:val="24"/>
        </w:rPr>
        <w:t>Pour le texte: Times New Roman, 14 points.</w:t>
      </w:r>
    </w:p>
    <w:p w14:paraId="505A28B4" w14:textId="77777777" w:rsidR="00901AC5" w:rsidRPr="00384B20" w:rsidRDefault="00901AC5" w:rsidP="00901AC5">
      <w:pPr>
        <w:ind w:left="360" w:right="360" w:firstLine="0"/>
        <w:jc w:val="both"/>
        <w:rPr>
          <w:sz w:val="24"/>
        </w:rPr>
      </w:pPr>
      <w:r w:rsidRPr="00384B20">
        <w:rPr>
          <w:sz w:val="24"/>
        </w:rPr>
        <w:t>Pour les notes de bas de page : Times New Roman, 12 points.</w:t>
      </w:r>
    </w:p>
    <w:p w14:paraId="2DD86ABE" w14:textId="77777777" w:rsidR="00901AC5" w:rsidRPr="00384B20" w:rsidRDefault="00901AC5">
      <w:pPr>
        <w:ind w:left="360" w:right="1800" w:firstLine="0"/>
        <w:jc w:val="both"/>
        <w:rPr>
          <w:sz w:val="24"/>
        </w:rPr>
      </w:pPr>
    </w:p>
    <w:p w14:paraId="6283BD55" w14:textId="77777777" w:rsidR="00901AC5" w:rsidRPr="00384B20" w:rsidRDefault="00901AC5">
      <w:pPr>
        <w:ind w:right="360" w:firstLine="0"/>
        <w:jc w:val="both"/>
        <w:rPr>
          <w:sz w:val="24"/>
        </w:rPr>
      </w:pPr>
      <w:r w:rsidRPr="00384B20">
        <w:rPr>
          <w:sz w:val="24"/>
        </w:rPr>
        <w:t>Édition électronique réalisée avec le traitement de textes Microsoft Word 2008 pour Macintosh.</w:t>
      </w:r>
    </w:p>
    <w:p w14:paraId="73035C90" w14:textId="77777777" w:rsidR="00901AC5" w:rsidRPr="00384B20" w:rsidRDefault="00901AC5">
      <w:pPr>
        <w:ind w:right="1800" w:firstLine="0"/>
        <w:jc w:val="both"/>
        <w:rPr>
          <w:sz w:val="24"/>
        </w:rPr>
      </w:pPr>
    </w:p>
    <w:p w14:paraId="6302F5B9" w14:textId="77777777" w:rsidR="00901AC5" w:rsidRPr="00384B20" w:rsidRDefault="00901AC5" w:rsidP="00901AC5">
      <w:pPr>
        <w:ind w:right="540" w:firstLine="0"/>
        <w:jc w:val="both"/>
        <w:rPr>
          <w:sz w:val="24"/>
        </w:rPr>
      </w:pPr>
      <w:r w:rsidRPr="00384B20">
        <w:rPr>
          <w:sz w:val="24"/>
        </w:rPr>
        <w:t>Mise en page sur papier format : LETTRE US, 8.5’’ x 11’’.</w:t>
      </w:r>
    </w:p>
    <w:p w14:paraId="0399AC54" w14:textId="77777777" w:rsidR="00901AC5" w:rsidRPr="00384B20" w:rsidRDefault="00901AC5">
      <w:pPr>
        <w:ind w:right="1800" w:firstLine="0"/>
        <w:jc w:val="both"/>
        <w:rPr>
          <w:sz w:val="24"/>
        </w:rPr>
      </w:pPr>
    </w:p>
    <w:p w14:paraId="3974B821" w14:textId="77777777" w:rsidR="00901AC5" w:rsidRPr="00384B20" w:rsidRDefault="00901AC5" w:rsidP="00901AC5">
      <w:pPr>
        <w:ind w:firstLine="0"/>
        <w:jc w:val="both"/>
        <w:rPr>
          <w:sz w:val="24"/>
        </w:rPr>
      </w:pPr>
      <w:r w:rsidRPr="00384B20">
        <w:rPr>
          <w:sz w:val="24"/>
        </w:rPr>
        <w:t xml:space="preserve">Édition numérique réalisée le </w:t>
      </w:r>
      <w:r>
        <w:rPr>
          <w:sz w:val="24"/>
        </w:rPr>
        <w:t>18 juin 2022 à Chicoutimi</w:t>
      </w:r>
      <w:r w:rsidRPr="00384B20">
        <w:rPr>
          <w:sz w:val="24"/>
        </w:rPr>
        <w:t>, Qu</w:t>
      </w:r>
      <w:r w:rsidRPr="00384B20">
        <w:rPr>
          <w:sz w:val="24"/>
        </w:rPr>
        <w:t>é</w:t>
      </w:r>
      <w:r w:rsidRPr="00384B20">
        <w:rPr>
          <w:sz w:val="24"/>
        </w:rPr>
        <w:t>bec.</w:t>
      </w:r>
    </w:p>
    <w:p w14:paraId="4DC8AADF" w14:textId="77777777" w:rsidR="00901AC5" w:rsidRPr="00384B20" w:rsidRDefault="00901AC5">
      <w:pPr>
        <w:ind w:right="1800" w:firstLine="0"/>
        <w:jc w:val="both"/>
        <w:rPr>
          <w:sz w:val="24"/>
        </w:rPr>
      </w:pPr>
    </w:p>
    <w:p w14:paraId="26500188" w14:textId="77777777" w:rsidR="00901AC5" w:rsidRPr="00E07116" w:rsidRDefault="003B24E6">
      <w:pPr>
        <w:ind w:right="1800" w:firstLine="0"/>
        <w:jc w:val="both"/>
      </w:pPr>
      <w:r w:rsidRPr="00E07116">
        <w:rPr>
          <w:noProof/>
        </w:rPr>
        <w:drawing>
          <wp:inline distT="0" distB="0" distL="0" distR="0" wp14:anchorId="165F2D25" wp14:editId="5C539704">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657940C" w14:textId="77777777" w:rsidR="00901AC5" w:rsidRPr="00E07116" w:rsidRDefault="00901AC5" w:rsidP="00901AC5">
      <w:pPr>
        <w:ind w:left="20"/>
        <w:jc w:val="both"/>
      </w:pPr>
      <w:r w:rsidRPr="00E07116">
        <w:br w:type="page"/>
      </w:r>
    </w:p>
    <w:p w14:paraId="48D781CD" w14:textId="77777777" w:rsidR="00901AC5" w:rsidRPr="00FA1BB5" w:rsidRDefault="00901AC5" w:rsidP="00901AC5">
      <w:pPr>
        <w:ind w:firstLine="0"/>
        <w:jc w:val="center"/>
        <w:rPr>
          <w:sz w:val="36"/>
        </w:rPr>
      </w:pPr>
      <w:r>
        <w:rPr>
          <w:sz w:val="36"/>
        </w:rPr>
        <w:t>Benoît Lévesque</w:t>
      </w:r>
    </w:p>
    <w:p w14:paraId="0E9B6F77" w14:textId="77777777" w:rsidR="00901AC5" w:rsidRDefault="00901AC5" w:rsidP="00901AC5">
      <w:pPr>
        <w:ind w:firstLine="0"/>
        <w:jc w:val="center"/>
        <w:rPr>
          <w:sz w:val="24"/>
          <w:szCs w:val="22"/>
        </w:rPr>
      </w:pPr>
      <w:r w:rsidRPr="00957619">
        <w:rPr>
          <w:sz w:val="24"/>
          <w:szCs w:val="22"/>
        </w:rPr>
        <w:t xml:space="preserve">Département de </w:t>
      </w:r>
      <w:r>
        <w:rPr>
          <w:sz w:val="24"/>
          <w:szCs w:val="22"/>
        </w:rPr>
        <w:t>sociologie</w:t>
      </w:r>
      <w:r w:rsidRPr="00957619">
        <w:rPr>
          <w:sz w:val="24"/>
          <w:szCs w:val="22"/>
        </w:rPr>
        <w:br/>
        <w:t>Un</w:t>
      </w:r>
      <w:r w:rsidRPr="00957619">
        <w:rPr>
          <w:sz w:val="24"/>
          <w:szCs w:val="22"/>
        </w:rPr>
        <w:t>i</w:t>
      </w:r>
      <w:r w:rsidRPr="00957619">
        <w:rPr>
          <w:sz w:val="24"/>
          <w:szCs w:val="22"/>
        </w:rPr>
        <w:t>versité du Québec à Montréal</w:t>
      </w:r>
    </w:p>
    <w:p w14:paraId="7C0FE179" w14:textId="77777777" w:rsidR="00901AC5" w:rsidRPr="00E07116" w:rsidRDefault="00901AC5" w:rsidP="00901AC5">
      <w:pPr>
        <w:ind w:firstLine="0"/>
        <w:jc w:val="center"/>
      </w:pPr>
    </w:p>
    <w:p w14:paraId="0849D679" w14:textId="77777777" w:rsidR="00901AC5" w:rsidRPr="00E07116" w:rsidRDefault="00901AC5" w:rsidP="00901AC5">
      <w:pPr>
        <w:ind w:firstLine="0"/>
        <w:jc w:val="center"/>
        <w:rPr>
          <w:color w:val="000080"/>
        </w:rPr>
      </w:pPr>
      <w:r w:rsidRPr="00FA1BB5">
        <w:t>“</w:t>
      </w:r>
      <w:r w:rsidRPr="0050757F">
        <w:rPr>
          <w:b/>
          <w:color w:val="008000"/>
        </w:rPr>
        <w:t>Les enjeux de la démocratie et du développement</w:t>
      </w:r>
      <w:r>
        <w:rPr>
          <w:b/>
          <w:color w:val="008000"/>
        </w:rPr>
        <w:br/>
      </w:r>
      <w:r w:rsidRPr="0050757F">
        <w:rPr>
          <w:b/>
          <w:color w:val="008000"/>
        </w:rPr>
        <w:t>dans les soci</w:t>
      </w:r>
      <w:r w:rsidRPr="0050757F">
        <w:rPr>
          <w:b/>
          <w:color w:val="008000"/>
        </w:rPr>
        <w:t>é</w:t>
      </w:r>
      <w:r w:rsidRPr="0050757F">
        <w:rPr>
          <w:b/>
          <w:color w:val="008000"/>
        </w:rPr>
        <w:t>tés du Nord. L'expérience du Québec.</w:t>
      </w:r>
      <w:r w:rsidRPr="00FA1BB5">
        <w:t>”</w:t>
      </w:r>
    </w:p>
    <w:p w14:paraId="13B588A5" w14:textId="77777777" w:rsidR="00901AC5" w:rsidRPr="00E07116" w:rsidRDefault="00901AC5" w:rsidP="00901AC5">
      <w:pPr>
        <w:ind w:firstLine="0"/>
        <w:jc w:val="center"/>
      </w:pPr>
    </w:p>
    <w:p w14:paraId="3647ED9F" w14:textId="77777777" w:rsidR="00901AC5" w:rsidRDefault="003B24E6" w:rsidP="00901AC5">
      <w:pPr>
        <w:ind w:firstLine="0"/>
        <w:jc w:val="center"/>
      </w:pPr>
      <w:r>
        <w:rPr>
          <w:noProof/>
        </w:rPr>
        <w:drawing>
          <wp:inline distT="0" distB="0" distL="0" distR="0" wp14:anchorId="0DD56599" wp14:editId="4EA75CB2">
            <wp:extent cx="3175000" cy="4813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0" cy="4813300"/>
                    </a:xfrm>
                    <a:prstGeom prst="rect">
                      <a:avLst/>
                    </a:prstGeom>
                    <a:noFill/>
                    <a:ln w="19050" cmpd="sng">
                      <a:solidFill>
                        <a:srgbClr val="000000"/>
                      </a:solidFill>
                      <a:miter lim="800000"/>
                      <a:headEnd/>
                      <a:tailEnd/>
                    </a:ln>
                    <a:effectLst/>
                  </pic:spPr>
                </pic:pic>
              </a:graphicData>
            </a:graphic>
          </wp:inline>
        </w:drawing>
      </w:r>
    </w:p>
    <w:p w14:paraId="0073B1C6" w14:textId="77777777" w:rsidR="00901AC5" w:rsidRPr="00E07116" w:rsidRDefault="00901AC5" w:rsidP="00901AC5">
      <w:pPr>
        <w:ind w:firstLine="0"/>
        <w:jc w:val="center"/>
      </w:pPr>
    </w:p>
    <w:p w14:paraId="7177B791" w14:textId="77777777" w:rsidR="00901AC5" w:rsidRPr="00AA4C35" w:rsidRDefault="00901AC5" w:rsidP="00901AC5">
      <w:pPr>
        <w:ind w:left="20" w:hanging="20"/>
        <w:jc w:val="both"/>
        <w:rPr>
          <w:sz w:val="24"/>
        </w:rPr>
      </w:pPr>
      <w:r w:rsidRPr="00AA4C35">
        <w:rPr>
          <w:sz w:val="24"/>
        </w:rPr>
        <w:t>In ouvrage sous la direction de Abdou Salam Fall, Louis Favreau et Gérald Lar</w:t>
      </w:r>
      <w:r w:rsidRPr="00AA4C35">
        <w:rPr>
          <w:sz w:val="24"/>
        </w:rPr>
        <w:t>o</w:t>
      </w:r>
      <w:r w:rsidRPr="00AA4C35">
        <w:rPr>
          <w:sz w:val="24"/>
        </w:rPr>
        <w:t xml:space="preserve">se, </w:t>
      </w:r>
      <w:r w:rsidRPr="00AA4C35">
        <w:rPr>
          <w:b/>
          <w:i/>
          <w:sz w:val="24"/>
        </w:rPr>
        <w:t xml:space="preserve"> Le Sud… et le Nord dans la mondialisation. Le r</w:t>
      </w:r>
      <w:r w:rsidRPr="00AA4C35">
        <w:rPr>
          <w:b/>
          <w:i/>
          <w:sz w:val="24"/>
        </w:rPr>
        <w:t>e</w:t>
      </w:r>
      <w:r w:rsidRPr="00AA4C35">
        <w:rPr>
          <w:b/>
          <w:i/>
          <w:sz w:val="24"/>
        </w:rPr>
        <w:t>nouvellement des modèles de développement</w:t>
      </w:r>
      <w:r w:rsidRPr="00AA4C35">
        <w:rPr>
          <w:sz w:val="24"/>
        </w:rPr>
        <w:t>, pp. 97-131. Qu</w:t>
      </w:r>
      <w:r w:rsidRPr="00AA4C35">
        <w:rPr>
          <w:sz w:val="24"/>
        </w:rPr>
        <w:t>é</w:t>
      </w:r>
      <w:r w:rsidRPr="00AA4C35">
        <w:rPr>
          <w:sz w:val="24"/>
        </w:rPr>
        <w:t>bec : Les Presses de l’Université du Québec; Paris : Les Éditions Ka</w:t>
      </w:r>
      <w:r w:rsidRPr="00AA4C35">
        <w:rPr>
          <w:sz w:val="24"/>
        </w:rPr>
        <w:t>r</w:t>
      </w:r>
      <w:r w:rsidRPr="00AA4C35">
        <w:rPr>
          <w:sz w:val="24"/>
        </w:rPr>
        <w:t>thala, 2004, 385 pp. Collection : “Pratiques et politiques sociales et écon</w:t>
      </w:r>
      <w:r w:rsidRPr="00AA4C35">
        <w:rPr>
          <w:sz w:val="24"/>
        </w:rPr>
        <w:t>o</w:t>
      </w:r>
      <w:r w:rsidRPr="00AA4C35">
        <w:rPr>
          <w:sz w:val="24"/>
        </w:rPr>
        <w:t>miques”.</w:t>
      </w:r>
    </w:p>
    <w:p w14:paraId="18CA3030" w14:textId="77777777" w:rsidR="00901AC5" w:rsidRDefault="00901AC5" w:rsidP="00901AC5">
      <w:pPr>
        <w:jc w:val="both"/>
      </w:pPr>
      <w:r w:rsidRPr="00E07116">
        <w:br w:type="page"/>
      </w:r>
    </w:p>
    <w:p w14:paraId="1FA75FDB" w14:textId="77777777" w:rsidR="00901AC5" w:rsidRDefault="00901AC5" w:rsidP="00901AC5">
      <w:pPr>
        <w:jc w:val="both"/>
      </w:pPr>
    </w:p>
    <w:p w14:paraId="731513CC" w14:textId="77777777" w:rsidR="00901AC5" w:rsidRPr="00E07116" w:rsidRDefault="00901AC5" w:rsidP="00901AC5">
      <w:pPr>
        <w:jc w:val="both"/>
      </w:pPr>
    </w:p>
    <w:p w14:paraId="0AA55EA4" w14:textId="77777777" w:rsidR="00901AC5" w:rsidRPr="003233ED" w:rsidRDefault="00901AC5" w:rsidP="00901AC5">
      <w:pPr>
        <w:ind w:firstLine="0"/>
        <w:jc w:val="center"/>
        <w:rPr>
          <w:color w:val="000080"/>
          <w:sz w:val="24"/>
        </w:rPr>
      </w:pPr>
      <w:r w:rsidRPr="003233ED">
        <w:rPr>
          <w:color w:val="000080"/>
          <w:sz w:val="24"/>
        </w:rPr>
        <w:t>“Les enjeux de la démocratie</w:t>
      </w:r>
      <w:r>
        <w:rPr>
          <w:color w:val="000080"/>
          <w:sz w:val="24"/>
        </w:rPr>
        <w:t xml:space="preserve"> </w:t>
      </w:r>
      <w:r w:rsidRPr="003233ED">
        <w:rPr>
          <w:color w:val="000080"/>
          <w:sz w:val="24"/>
        </w:rPr>
        <w:t>et du développement</w:t>
      </w:r>
    </w:p>
    <w:p w14:paraId="052C71DA" w14:textId="77777777" w:rsidR="00901AC5" w:rsidRPr="003233ED" w:rsidRDefault="00901AC5" w:rsidP="00901AC5">
      <w:pPr>
        <w:ind w:firstLine="0"/>
        <w:jc w:val="center"/>
        <w:rPr>
          <w:color w:val="000080"/>
          <w:sz w:val="24"/>
        </w:rPr>
      </w:pPr>
      <w:r w:rsidRPr="003233ED">
        <w:rPr>
          <w:color w:val="000080"/>
          <w:sz w:val="24"/>
        </w:rPr>
        <w:t>dans les sociétés du Nord.</w:t>
      </w:r>
      <w:r>
        <w:rPr>
          <w:color w:val="000080"/>
          <w:sz w:val="24"/>
        </w:rPr>
        <w:t xml:space="preserve"> </w:t>
      </w:r>
      <w:r w:rsidRPr="003233ED">
        <w:rPr>
          <w:color w:val="000080"/>
          <w:sz w:val="24"/>
        </w:rPr>
        <w:t>L'expérience du Québec.”</w:t>
      </w:r>
    </w:p>
    <w:p w14:paraId="15187B7C" w14:textId="77777777" w:rsidR="00901AC5" w:rsidRPr="00384B20" w:rsidRDefault="00901AC5" w:rsidP="00901AC5">
      <w:pPr>
        <w:pStyle w:val="planchest"/>
      </w:pPr>
      <w:bookmarkStart w:id="0" w:name="tdm"/>
      <w:r w:rsidRPr="00384B20">
        <w:t>Table des matières</w:t>
      </w:r>
      <w:bookmarkEnd w:id="0"/>
    </w:p>
    <w:p w14:paraId="6745FBDE" w14:textId="77777777" w:rsidR="00901AC5" w:rsidRDefault="00901AC5" w:rsidP="00901AC5">
      <w:pPr>
        <w:ind w:firstLine="0"/>
      </w:pPr>
    </w:p>
    <w:p w14:paraId="02DC59DB" w14:textId="77777777" w:rsidR="00901AC5" w:rsidRPr="00E07116" w:rsidRDefault="00901AC5" w:rsidP="00901AC5">
      <w:pPr>
        <w:ind w:firstLine="0"/>
      </w:pPr>
    </w:p>
    <w:p w14:paraId="5A6FD0BE" w14:textId="77777777" w:rsidR="00901AC5" w:rsidRDefault="00901AC5" w:rsidP="00901AC5">
      <w:pPr>
        <w:ind w:firstLine="0"/>
      </w:pPr>
    </w:p>
    <w:p w14:paraId="0EA7ECFC" w14:textId="77777777" w:rsidR="00901AC5" w:rsidRDefault="00901AC5" w:rsidP="00901AC5">
      <w:pPr>
        <w:ind w:left="540" w:hanging="540"/>
      </w:pPr>
      <w:hyperlink w:anchor="Enjeux_democratie_intro" w:history="1">
        <w:r w:rsidRPr="00812AC3">
          <w:rPr>
            <w:rStyle w:val="Hyperlien"/>
          </w:rPr>
          <w:t>Introduction</w:t>
        </w:r>
      </w:hyperlink>
      <w:r>
        <w:t xml:space="preserve"> [97]</w:t>
      </w:r>
    </w:p>
    <w:p w14:paraId="5B3B2F80" w14:textId="77777777" w:rsidR="00901AC5" w:rsidRDefault="00901AC5" w:rsidP="00901AC5">
      <w:pPr>
        <w:ind w:left="540" w:hanging="540"/>
      </w:pPr>
    </w:p>
    <w:p w14:paraId="089A24EF" w14:textId="77777777" w:rsidR="00901AC5" w:rsidRDefault="00901AC5" w:rsidP="00901AC5">
      <w:pPr>
        <w:ind w:left="360" w:hanging="360"/>
      </w:pPr>
      <w:r>
        <w:t>1.</w:t>
      </w:r>
      <w:r>
        <w:tab/>
      </w:r>
      <w:hyperlink w:anchor="Enjeux_democratie_1" w:history="1">
        <w:r w:rsidRPr="00812AC3">
          <w:rPr>
            <w:rStyle w:val="Hyperlien"/>
          </w:rPr>
          <w:t>Les formes de démocratie</w:t>
        </w:r>
      </w:hyperlink>
      <w:r>
        <w:t xml:space="preserve"> [98]</w:t>
      </w:r>
    </w:p>
    <w:p w14:paraId="1C8799BA" w14:textId="77777777" w:rsidR="00901AC5" w:rsidRDefault="00901AC5" w:rsidP="00901AC5">
      <w:pPr>
        <w:spacing w:before="120"/>
        <w:ind w:left="360" w:hanging="360"/>
      </w:pPr>
      <w:r w:rsidRPr="00394B42">
        <w:rPr>
          <w:szCs w:val="26"/>
        </w:rPr>
        <w:t>2.</w:t>
      </w:r>
      <w:r>
        <w:rPr>
          <w:szCs w:val="26"/>
        </w:rPr>
        <w:tab/>
      </w:r>
      <w:hyperlink w:anchor="Enjeux_democratie_2" w:history="1">
        <w:r w:rsidRPr="00812AC3">
          <w:rPr>
            <w:rStyle w:val="Hyperlien"/>
            <w:szCs w:val="26"/>
          </w:rPr>
          <w:t>Les divers modèles de développement et la place accordée à la démocratie</w:t>
        </w:r>
      </w:hyperlink>
      <w:r>
        <w:rPr>
          <w:caps/>
          <w:szCs w:val="26"/>
        </w:rPr>
        <w:t xml:space="preserve"> [103]</w:t>
      </w:r>
    </w:p>
    <w:p w14:paraId="19213131" w14:textId="77777777" w:rsidR="00901AC5" w:rsidRDefault="00901AC5" w:rsidP="00901AC5">
      <w:pPr>
        <w:ind w:left="540" w:hanging="540"/>
      </w:pPr>
    </w:p>
    <w:p w14:paraId="2968D641" w14:textId="77777777" w:rsidR="00901AC5" w:rsidRDefault="00901AC5" w:rsidP="00901AC5">
      <w:pPr>
        <w:ind w:left="900" w:hanging="540"/>
      </w:pPr>
      <w:r w:rsidRPr="00394B42">
        <w:rPr>
          <w:szCs w:val="24"/>
        </w:rPr>
        <w:t>2.1.</w:t>
      </w:r>
      <w:r>
        <w:rPr>
          <w:szCs w:val="24"/>
        </w:rPr>
        <w:tab/>
      </w:r>
      <w:r w:rsidRPr="00394B42">
        <w:rPr>
          <w:szCs w:val="24"/>
        </w:rPr>
        <w:t>Un modèle fordiste ou keynésien (1960-1980)</w:t>
      </w:r>
      <w:r>
        <w:rPr>
          <w:szCs w:val="24"/>
        </w:rPr>
        <w:t xml:space="preserve"> [104]</w:t>
      </w:r>
    </w:p>
    <w:p w14:paraId="35F050F5" w14:textId="77777777" w:rsidR="00901AC5" w:rsidRDefault="00901AC5" w:rsidP="00901AC5">
      <w:pPr>
        <w:ind w:left="900" w:hanging="540"/>
      </w:pPr>
      <w:r w:rsidRPr="00394B42">
        <w:rPr>
          <w:szCs w:val="24"/>
        </w:rPr>
        <w:t>2.2.</w:t>
      </w:r>
      <w:r>
        <w:rPr>
          <w:szCs w:val="24"/>
        </w:rPr>
        <w:tab/>
      </w:r>
      <w:r w:rsidRPr="00394B42">
        <w:rPr>
          <w:szCs w:val="24"/>
        </w:rPr>
        <w:t>Un modèle partenarial (1980-2004)</w:t>
      </w:r>
      <w:r>
        <w:rPr>
          <w:szCs w:val="24"/>
        </w:rPr>
        <w:t xml:space="preserve"> [107]</w:t>
      </w:r>
    </w:p>
    <w:p w14:paraId="5F5E9C92" w14:textId="77777777" w:rsidR="00901AC5" w:rsidRDefault="00901AC5" w:rsidP="00901AC5">
      <w:pPr>
        <w:ind w:left="900" w:hanging="540"/>
      </w:pPr>
      <w:r w:rsidRPr="00394B42">
        <w:rPr>
          <w:szCs w:val="24"/>
        </w:rPr>
        <w:t>2.3.</w:t>
      </w:r>
      <w:r>
        <w:rPr>
          <w:szCs w:val="24"/>
        </w:rPr>
        <w:tab/>
      </w:r>
      <w:r w:rsidRPr="00394B42">
        <w:rPr>
          <w:szCs w:val="24"/>
        </w:rPr>
        <w:t>Un modèle néolibéral (2003-...)</w:t>
      </w:r>
      <w:r>
        <w:rPr>
          <w:szCs w:val="24"/>
        </w:rPr>
        <w:t xml:space="preserve"> [110]</w:t>
      </w:r>
    </w:p>
    <w:p w14:paraId="4BA97783" w14:textId="77777777" w:rsidR="00901AC5" w:rsidRDefault="00901AC5" w:rsidP="00901AC5">
      <w:pPr>
        <w:ind w:left="540" w:hanging="540"/>
      </w:pPr>
    </w:p>
    <w:p w14:paraId="3F5ABAB3" w14:textId="77777777" w:rsidR="00901AC5" w:rsidRDefault="00901AC5" w:rsidP="00901AC5">
      <w:pPr>
        <w:ind w:left="360" w:hanging="360"/>
      </w:pPr>
      <w:r>
        <w:t>3.</w:t>
      </w:r>
      <w:r>
        <w:tab/>
      </w:r>
      <w:hyperlink w:anchor="Enjeux_democratie_3" w:history="1">
        <w:r w:rsidRPr="00812AC3">
          <w:rPr>
            <w:rStyle w:val="Hyperlien"/>
          </w:rPr>
          <w:t>Conclusion</w:t>
        </w:r>
      </w:hyperlink>
      <w:r>
        <w:t xml:space="preserve"> [120]</w:t>
      </w:r>
    </w:p>
    <w:p w14:paraId="16B94444" w14:textId="77777777" w:rsidR="00901AC5" w:rsidRDefault="00901AC5" w:rsidP="00901AC5">
      <w:pPr>
        <w:ind w:left="540" w:hanging="540"/>
      </w:pPr>
    </w:p>
    <w:p w14:paraId="5C7C9302" w14:textId="77777777" w:rsidR="00901AC5" w:rsidRDefault="00901AC5" w:rsidP="00901AC5">
      <w:pPr>
        <w:ind w:left="900" w:hanging="540"/>
      </w:pPr>
      <w:r w:rsidRPr="00394B42">
        <w:rPr>
          <w:szCs w:val="24"/>
        </w:rPr>
        <w:t>3.1.</w:t>
      </w:r>
      <w:r>
        <w:rPr>
          <w:szCs w:val="24"/>
        </w:rPr>
        <w:tab/>
      </w:r>
      <w:r w:rsidRPr="00394B42">
        <w:rPr>
          <w:szCs w:val="24"/>
        </w:rPr>
        <w:t>Les trois variantes du modèle québécois</w:t>
      </w:r>
      <w:r>
        <w:rPr>
          <w:szCs w:val="24"/>
        </w:rPr>
        <w:t xml:space="preserve"> [122]</w:t>
      </w:r>
    </w:p>
    <w:p w14:paraId="3220974F" w14:textId="77777777" w:rsidR="00901AC5" w:rsidRDefault="00901AC5" w:rsidP="00901AC5">
      <w:pPr>
        <w:ind w:left="900" w:hanging="540"/>
      </w:pPr>
      <w:r>
        <w:t>3.2.</w:t>
      </w:r>
      <w:r>
        <w:tab/>
      </w:r>
      <w:r w:rsidRPr="00394B42">
        <w:rPr>
          <w:szCs w:val="24"/>
        </w:rPr>
        <w:t>Le modèle partenariat : une alternative ?</w:t>
      </w:r>
      <w:r>
        <w:rPr>
          <w:szCs w:val="24"/>
        </w:rPr>
        <w:t xml:space="preserve"> [124]</w:t>
      </w:r>
    </w:p>
    <w:p w14:paraId="27597489" w14:textId="77777777" w:rsidR="00901AC5" w:rsidRDefault="00901AC5" w:rsidP="00901AC5">
      <w:pPr>
        <w:ind w:left="540" w:hanging="540"/>
      </w:pPr>
    </w:p>
    <w:p w14:paraId="2DD88682" w14:textId="77777777" w:rsidR="00901AC5" w:rsidRDefault="00901AC5" w:rsidP="00901AC5">
      <w:pPr>
        <w:ind w:left="360" w:hanging="360"/>
      </w:pPr>
      <w:hyperlink w:anchor="Enjeux_democratie_biblio" w:history="1">
        <w:r w:rsidRPr="00812AC3">
          <w:rPr>
            <w:rStyle w:val="Hyperlien"/>
          </w:rPr>
          <w:t>Références bibliographiques</w:t>
        </w:r>
      </w:hyperlink>
      <w:r>
        <w:t xml:space="preserve"> [126]</w:t>
      </w:r>
    </w:p>
    <w:p w14:paraId="66AD01CA" w14:textId="77777777" w:rsidR="00901AC5" w:rsidRPr="00E07116" w:rsidRDefault="00901AC5" w:rsidP="00901AC5">
      <w:pPr>
        <w:ind w:firstLine="0"/>
      </w:pPr>
    </w:p>
    <w:p w14:paraId="162A970D" w14:textId="77777777" w:rsidR="00901AC5" w:rsidRPr="00E07116" w:rsidRDefault="00901AC5" w:rsidP="00901AC5">
      <w:pPr>
        <w:pStyle w:val="p"/>
      </w:pPr>
      <w:r>
        <w:br w:type="page"/>
      </w:r>
    </w:p>
    <w:p w14:paraId="7AF17A14" w14:textId="77777777" w:rsidR="00901AC5" w:rsidRPr="00E07116" w:rsidRDefault="00901AC5" w:rsidP="00901AC5">
      <w:pPr>
        <w:jc w:val="both"/>
      </w:pPr>
    </w:p>
    <w:p w14:paraId="1CE53F7D" w14:textId="77777777" w:rsidR="00901AC5" w:rsidRPr="00E07116" w:rsidRDefault="00901AC5" w:rsidP="00901AC5">
      <w:pPr>
        <w:jc w:val="both"/>
      </w:pPr>
    </w:p>
    <w:p w14:paraId="21C15962" w14:textId="77777777" w:rsidR="00901AC5" w:rsidRPr="00E07116" w:rsidRDefault="00901AC5" w:rsidP="00901AC5">
      <w:pPr>
        <w:jc w:val="both"/>
      </w:pPr>
    </w:p>
    <w:p w14:paraId="118EB635" w14:textId="77777777" w:rsidR="00901AC5" w:rsidRPr="00E07116" w:rsidRDefault="00901AC5" w:rsidP="00901AC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AF0CC2C" w14:textId="77777777" w:rsidR="00901AC5" w:rsidRPr="00E07116" w:rsidRDefault="00901AC5" w:rsidP="00901AC5">
      <w:pPr>
        <w:pStyle w:val="NormalWeb"/>
        <w:spacing w:before="2" w:after="2"/>
        <w:jc w:val="both"/>
        <w:rPr>
          <w:rFonts w:ascii="Times New Roman" w:hAnsi="Times New Roman"/>
          <w:sz w:val="28"/>
        </w:rPr>
      </w:pPr>
    </w:p>
    <w:p w14:paraId="72D5814F" w14:textId="77777777" w:rsidR="00901AC5" w:rsidRPr="00E07116" w:rsidRDefault="00901AC5" w:rsidP="00901AC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3CE9EED" w14:textId="77777777" w:rsidR="00901AC5" w:rsidRPr="00E07116" w:rsidRDefault="00901AC5" w:rsidP="00901AC5">
      <w:pPr>
        <w:jc w:val="both"/>
        <w:rPr>
          <w:szCs w:val="19"/>
        </w:rPr>
      </w:pPr>
    </w:p>
    <w:p w14:paraId="28B39AE1" w14:textId="77777777" w:rsidR="00901AC5" w:rsidRPr="00E07116" w:rsidRDefault="00901AC5" w:rsidP="00901AC5">
      <w:pPr>
        <w:jc w:val="both"/>
        <w:rPr>
          <w:szCs w:val="19"/>
        </w:rPr>
      </w:pPr>
    </w:p>
    <w:p w14:paraId="0D4966BC" w14:textId="77777777" w:rsidR="00901AC5" w:rsidRDefault="00901AC5" w:rsidP="00901AC5">
      <w:pPr>
        <w:spacing w:before="120" w:after="120"/>
        <w:ind w:firstLine="0"/>
        <w:jc w:val="both"/>
      </w:pPr>
      <w:r w:rsidRPr="00E07116">
        <w:br w:type="page"/>
      </w:r>
      <w:r>
        <w:lastRenderedPageBreak/>
        <w:t>[97]</w:t>
      </w:r>
    </w:p>
    <w:p w14:paraId="53F6E83A" w14:textId="77777777" w:rsidR="00901AC5" w:rsidRPr="00E07116" w:rsidRDefault="00901AC5" w:rsidP="00901AC5">
      <w:pPr>
        <w:jc w:val="both"/>
      </w:pPr>
    </w:p>
    <w:p w14:paraId="4237E02C" w14:textId="77777777" w:rsidR="00901AC5" w:rsidRPr="00FA1BB5" w:rsidRDefault="00901AC5" w:rsidP="00901AC5">
      <w:pPr>
        <w:ind w:firstLine="0"/>
        <w:jc w:val="center"/>
        <w:rPr>
          <w:sz w:val="36"/>
        </w:rPr>
      </w:pPr>
      <w:r>
        <w:rPr>
          <w:sz w:val="36"/>
        </w:rPr>
        <w:t>Benoît Lévesque </w:t>
      </w:r>
      <w:r>
        <w:rPr>
          <w:rStyle w:val="Appelnotedebasdep"/>
        </w:rPr>
        <w:footnoteReference w:id="1"/>
      </w:r>
    </w:p>
    <w:p w14:paraId="749FCF6C" w14:textId="77777777" w:rsidR="00901AC5" w:rsidRDefault="00901AC5" w:rsidP="00901AC5">
      <w:pPr>
        <w:ind w:firstLine="0"/>
        <w:jc w:val="center"/>
        <w:rPr>
          <w:sz w:val="24"/>
          <w:szCs w:val="22"/>
        </w:rPr>
      </w:pPr>
      <w:r w:rsidRPr="00957619">
        <w:rPr>
          <w:sz w:val="24"/>
          <w:szCs w:val="22"/>
        </w:rPr>
        <w:t xml:space="preserve">Département de </w:t>
      </w:r>
      <w:r>
        <w:rPr>
          <w:sz w:val="24"/>
          <w:szCs w:val="22"/>
        </w:rPr>
        <w:t>sociologie</w:t>
      </w:r>
      <w:r w:rsidRPr="00957619">
        <w:rPr>
          <w:sz w:val="24"/>
          <w:szCs w:val="22"/>
        </w:rPr>
        <w:br/>
        <w:t>Un</w:t>
      </w:r>
      <w:r w:rsidRPr="00957619">
        <w:rPr>
          <w:sz w:val="24"/>
          <w:szCs w:val="22"/>
        </w:rPr>
        <w:t>i</w:t>
      </w:r>
      <w:r w:rsidRPr="00957619">
        <w:rPr>
          <w:sz w:val="24"/>
          <w:szCs w:val="22"/>
        </w:rPr>
        <w:t>versité du Québec à Montréal</w:t>
      </w:r>
    </w:p>
    <w:p w14:paraId="31E56177" w14:textId="77777777" w:rsidR="00901AC5" w:rsidRPr="00E07116" w:rsidRDefault="00901AC5" w:rsidP="00901AC5">
      <w:pPr>
        <w:ind w:firstLine="0"/>
        <w:jc w:val="center"/>
      </w:pPr>
    </w:p>
    <w:p w14:paraId="47D8D631" w14:textId="77777777" w:rsidR="00901AC5" w:rsidRPr="00E07116" w:rsidRDefault="00901AC5" w:rsidP="00901AC5">
      <w:pPr>
        <w:ind w:firstLine="0"/>
        <w:jc w:val="center"/>
        <w:rPr>
          <w:color w:val="000080"/>
        </w:rPr>
      </w:pPr>
      <w:r w:rsidRPr="00FA1BB5">
        <w:t>“</w:t>
      </w:r>
      <w:r w:rsidRPr="0050757F">
        <w:rPr>
          <w:b/>
          <w:color w:val="008000"/>
        </w:rPr>
        <w:t>Les enjeux de la démocratie et du développement</w:t>
      </w:r>
      <w:r>
        <w:rPr>
          <w:b/>
          <w:color w:val="008000"/>
        </w:rPr>
        <w:br/>
      </w:r>
      <w:r w:rsidRPr="0050757F">
        <w:rPr>
          <w:b/>
          <w:color w:val="008000"/>
        </w:rPr>
        <w:t>dans les soci</w:t>
      </w:r>
      <w:r w:rsidRPr="0050757F">
        <w:rPr>
          <w:b/>
          <w:color w:val="008000"/>
        </w:rPr>
        <w:t>é</w:t>
      </w:r>
      <w:r w:rsidRPr="0050757F">
        <w:rPr>
          <w:b/>
          <w:color w:val="008000"/>
        </w:rPr>
        <w:t>tés du Nord. L'expérience du Québec.</w:t>
      </w:r>
      <w:r w:rsidRPr="00FA1BB5">
        <w:t>”</w:t>
      </w:r>
    </w:p>
    <w:p w14:paraId="649DE5F9" w14:textId="77777777" w:rsidR="00901AC5" w:rsidRPr="00E07116" w:rsidRDefault="00901AC5" w:rsidP="00901AC5">
      <w:pPr>
        <w:ind w:firstLine="0"/>
        <w:jc w:val="center"/>
      </w:pPr>
    </w:p>
    <w:p w14:paraId="188C68F0" w14:textId="77777777" w:rsidR="00901AC5" w:rsidRPr="00AA4C35" w:rsidRDefault="00901AC5" w:rsidP="00901AC5">
      <w:pPr>
        <w:ind w:left="20" w:hanging="20"/>
        <w:jc w:val="both"/>
        <w:rPr>
          <w:sz w:val="24"/>
        </w:rPr>
      </w:pPr>
      <w:r w:rsidRPr="00AA4C35">
        <w:rPr>
          <w:sz w:val="24"/>
        </w:rPr>
        <w:t>In ouvrage sous la direction de Abdou Salam Fall, Louis Favreau et Gérald Lar</w:t>
      </w:r>
      <w:r w:rsidRPr="00AA4C35">
        <w:rPr>
          <w:sz w:val="24"/>
        </w:rPr>
        <w:t>o</w:t>
      </w:r>
      <w:r w:rsidRPr="00AA4C35">
        <w:rPr>
          <w:sz w:val="24"/>
        </w:rPr>
        <w:t xml:space="preserve">se, </w:t>
      </w:r>
      <w:r w:rsidRPr="00AA4C35">
        <w:rPr>
          <w:b/>
          <w:i/>
          <w:sz w:val="24"/>
        </w:rPr>
        <w:t xml:space="preserve"> Le Sud… et le Nord dans la mondialisation. Le r</w:t>
      </w:r>
      <w:r w:rsidRPr="00AA4C35">
        <w:rPr>
          <w:b/>
          <w:i/>
          <w:sz w:val="24"/>
        </w:rPr>
        <w:t>e</w:t>
      </w:r>
      <w:r w:rsidRPr="00AA4C35">
        <w:rPr>
          <w:b/>
          <w:i/>
          <w:sz w:val="24"/>
        </w:rPr>
        <w:t>nouvellement des modèles de développement</w:t>
      </w:r>
      <w:r w:rsidRPr="00AA4C35">
        <w:rPr>
          <w:sz w:val="24"/>
        </w:rPr>
        <w:t>, pp. 97-131. Qu</w:t>
      </w:r>
      <w:r w:rsidRPr="00AA4C35">
        <w:rPr>
          <w:sz w:val="24"/>
        </w:rPr>
        <w:t>é</w:t>
      </w:r>
      <w:r w:rsidRPr="00AA4C35">
        <w:rPr>
          <w:sz w:val="24"/>
        </w:rPr>
        <w:t>bec : Les Presses de l’Université du Québec; Paris : Les Éditions Ka</w:t>
      </w:r>
      <w:r w:rsidRPr="00AA4C35">
        <w:rPr>
          <w:sz w:val="24"/>
        </w:rPr>
        <w:t>r</w:t>
      </w:r>
      <w:r w:rsidRPr="00AA4C35">
        <w:rPr>
          <w:sz w:val="24"/>
        </w:rPr>
        <w:t>thala, 2004, 385 pp. Collection : “Pratiques et politiques sociales et écon</w:t>
      </w:r>
      <w:r w:rsidRPr="00AA4C35">
        <w:rPr>
          <w:sz w:val="24"/>
        </w:rPr>
        <w:t>o</w:t>
      </w:r>
      <w:r w:rsidRPr="00AA4C35">
        <w:rPr>
          <w:sz w:val="24"/>
        </w:rPr>
        <w:t>miques”.</w:t>
      </w:r>
    </w:p>
    <w:p w14:paraId="5DA26CBE" w14:textId="77777777" w:rsidR="00901AC5" w:rsidRDefault="00901AC5" w:rsidP="00901AC5">
      <w:pPr>
        <w:jc w:val="both"/>
      </w:pPr>
    </w:p>
    <w:p w14:paraId="3B329FA6" w14:textId="77777777" w:rsidR="00901AC5" w:rsidRDefault="00901AC5" w:rsidP="00901AC5">
      <w:pPr>
        <w:jc w:val="both"/>
      </w:pPr>
    </w:p>
    <w:p w14:paraId="202368FE" w14:textId="77777777" w:rsidR="00901AC5" w:rsidRDefault="00901AC5" w:rsidP="00901AC5">
      <w:pPr>
        <w:pStyle w:val="planche"/>
      </w:pPr>
      <w:bookmarkStart w:id="1" w:name="Enjeux_democratie_intro"/>
      <w:r>
        <w:t>Introduction</w:t>
      </w:r>
    </w:p>
    <w:bookmarkEnd w:id="1"/>
    <w:p w14:paraId="097F88E8" w14:textId="77777777" w:rsidR="00901AC5" w:rsidRPr="00E07116" w:rsidRDefault="00901AC5" w:rsidP="00901AC5">
      <w:pPr>
        <w:jc w:val="both"/>
      </w:pPr>
    </w:p>
    <w:p w14:paraId="7CB3DB55" w14:textId="77777777" w:rsidR="00901AC5" w:rsidRPr="00E07116" w:rsidRDefault="00901AC5" w:rsidP="00901AC5">
      <w:pPr>
        <w:jc w:val="both"/>
      </w:pPr>
    </w:p>
    <w:p w14:paraId="1AF24EC8" w14:textId="77777777" w:rsidR="00901AC5" w:rsidRPr="00384B20" w:rsidRDefault="00901AC5" w:rsidP="00901AC5">
      <w:pPr>
        <w:ind w:right="90" w:firstLine="0"/>
        <w:jc w:val="both"/>
        <w:rPr>
          <w:sz w:val="20"/>
        </w:rPr>
      </w:pPr>
      <w:hyperlink w:anchor="tdm" w:history="1">
        <w:r w:rsidRPr="00384B20">
          <w:rPr>
            <w:rStyle w:val="Hyperlien"/>
            <w:sz w:val="20"/>
          </w:rPr>
          <w:t>Retour à la table des matières</w:t>
        </w:r>
      </w:hyperlink>
    </w:p>
    <w:p w14:paraId="5CC50EB8" w14:textId="77777777" w:rsidR="00901AC5" w:rsidRPr="00394B42" w:rsidRDefault="00901AC5" w:rsidP="00901AC5">
      <w:pPr>
        <w:spacing w:before="120" w:after="120"/>
        <w:jc w:val="both"/>
      </w:pPr>
      <w:r w:rsidRPr="00394B42">
        <w:t>Si l'on définit la démocratie comme régime où tout le pouvoir-direction s'enracine dans les citoyens, on peut dire que sur 5</w:t>
      </w:r>
      <w:r>
        <w:t> </w:t>
      </w:r>
      <w:r w:rsidRPr="00394B42">
        <w:t>000 ans d'histoire, de la Grèce aux nations occidentales contemporaines, elle fait figure d'exception. Mais, si l'on tient compte des 35</w:t>
      </w:r>
      <w:r>
        <w:t> </w:t>
      </w:r>
      <w:r w:rsidRPr="00394B42">
        <w:t>000 ou 40</w:t>
      </w:r>
      <w:r>
        <w:t> </w:t>
      </w:r>
      <w:r w:rsidRPr="00394B42">
        <w:t>000 ans d'existence de l'homo sapiens, la démocr</w:t>
      </w:r>
      <w:r w:rsidRPr="00394B42">
        <w:t>a</w:t>
      </w:r>
      <w:r w:rsidRPr="00394B42">
        <w:t>tie apparaît, selon Jean Baechler (1985), plutôt comme la condition normale. Ce sont les e</w:t>
      </w:r>
      <w:r w:rsidRPr="00394B42">
        <w:t>m</w:t>
      </w:r>
      <w:r w:rsidRPr="00394B42">
        <w:t>pires et les royaumes qui font exception. Ces derniers seraient le résu</w:t>
      </w:r>
      <w:r w:rsidRPr="00394B42">
        <w:t>l</w:t>
      </w:r>
      <w:r w:rsidRPr="00394B42">
        <w:t>tat de la violence et de la contrainte excessives. Quoi qu'il en soit, la démocratie apparaît maintenant comme la condition normale des s</w:t>
      </w:r>
      <w:r w:rsidRPr="00394B42">
        <w:t>o</w:t>
      </w:r>
      <w:r w:rsidRPr="00394B42">
        <w:t>ciétés du Nord, alors qu'il faudrait sans doute être plus nuancé pour les pays du Sud. En ce qui concerne le développement, il peut être vu comme la conséquence de la démocratie. À partir du moment où la seule croissance économique est jugée comme insuffisante pour ass</w:t>
      </w:r>
      <w:r w:rsidRPr="00394B42">
        <w:t>u</w:t>
      </w:r>
      <w:r w:rsidRPr="00394B42">
        <w:t>rer l'égalité des cha</w:t>
      </w:r>
      <w:r w:rsidRPr="00394B42">
        <w:t>n</w:t>
      </w:r>
      <w:r w:rsidRPr="00394B42">
        <w:t>ces et la justice sociale, il devient nécessaire de faire appel au politique, et plus précisément à la démocratie, pour e</w:t>
      </w:r>
      <w:r w:rsidRPr="00394B42">
        <w:t>x</w:t>
      </w:r>
      <w:r w:rsidRPr="00394B42">
        <w:lastRenderedPageBreak/>
        <w:t>primer des préférences collectives touchant le développement social et la qualité de vie que la croissance n'inclut pas spontanément. À la su</w:t>
      </w:r>
      <w:r w:rsidRPr="00394B42">
        <w:t>i</w:t>
      </w:r>
      <w:r w:rsidRPr="00394B42">
        <w:t>te de la Deuxième Guerre mondiale, nous avons assisté à une grande transformation (Polanyi, 1983), un passage du laisser-faire à des États interventionnistes qui ont pe</w:t>
      </w:r>
      <w:r w:rsidRPr="00394B42">
        <w:t>r</w:t>
      </w:r>
      <w:r w:rsidRPr="00394B42">
        <w:t>mis un arrimage entre le développement économique et le développement social. Cet arrimage résulte d'un pr</w:t>
      </w:r>
      <w:r w:rsidRPr="00394B42">
        <w:t>o</w:t>
      </w:r>
      <w:r w:rsidRPr="00394B42">
        <w:t>cessus de démocratisation. La mondialisation remet en cause cet arrimage, ce qui laisse supposer le besoin d'une autre grande tran</w:t>
      </w:r>
      <w:r w:rsidRPr="00394B42">
        <w:t>s</w:t>
      </w:r>
      <w:r w:rsidRPr="00394B42">
        <w:t>formation, la nécessaire recherche d'un autre modèle de développ</w:t>
      </w:r>
      <w:r w:rsidRPr="00394B42">
        <w:t>e</w:t>
      </w:r>
      <w:r w:rsidRPr="00394B42">
        <w:t>ment que le modèle néolibéral.</w:t>
      </w:r>
    </w:p>
    <w:p w14:paraId="0ED28E4D" w14:textId="77777777" w:rsidR="00901AC5" w:rsidRPr="00394B42" w:rsidRDefault="00901AC5" w:rsidP="00901AC5">
      <w:pPr>
        <w:spacing w:before="120" w:after="120"/>
        <w:jc w:val="both"/>
      </w:pPr>
      <w:r>
        <w:t>[98]</w:t>
      </w:r>
    </w:p>
    <w:p w14:paraId="3EA9D133" w14:textId="77777777" w:rsidR="00901AC5" w:rsidRPr="00394B42" w:rsidRDefault="00901AC5" w:rsidP="00901AC5">
      <w:pPr>
        <w:spacing w:before="120" w:after="120"/>
        <w:jc w:val="both"/>
      </w:pPr>
      <w:r w:rsidRPr="00394B42">
        <w:t>Dans ce texte, nous voudrions montrer 1) que les diverses formes de démocratie ont une importance variable selon le modèle de dév</w:t>
      </w:r>
      <w:r w:rsidRPr="00394B42">
        <w:t>e</w:t>
      </w:r>
      <w:r w:rsidRPr="00394B42">
        <w:t>loppement, 2) qu'un des grands enjeux de la démocratie à l'ère de la mondialis</w:t>
      </w:r>
      <w:r w:rsidRPr="00394B42">
        <w:t>a</w:t>
      </w:r>
      <w:r w:rsidRPr="00394B42">
        <w:t>tion est l'articulation du développement économique et du développement social ou, plus largement, l'expre</w:t>
      </w:r>
      <w:r w:rsidRPr="00394B42">
        <w:t>s</w:t>
      </w:r>
      <w:r w:rsidRPr="00394B42">
        <w:t>sion de préférences collectives pour le vivre ensemble, 3) que les diverses formes de d</w:t>
      </w:r>
      <w:r w:rsidRPr="00394B42">
        <w:t>é</w:t>
      </w:r>
      <w:r w:rsidRPr="00394B42">
        <w:t>mocratie de même que leur articulation présentent autant d'enjeux. Dans cette visée, le texte comprend deux parties : une première préc</w:t>
      </w:r>
      <w:r w:rsidRPr="00394B42">
        <w:t>i</w:t>
      </w:r>
      <w:r w:rsidRPr="00394B42">
        <w:t>se les diverses formes de démocratie ; une s</w:t>
      </w:r>
      <w:r w:rsidRPr="00394B42">
        <w:t>e</w:t>
      </w:r>
      <w:r w:rsidRPr="00394B42">
        <w:t>conde montre comment les formes de démocratie ont varié selon le modèle de développement (modèle fordiste ou keynésien, modèle partenarial et modèle néolib</w:t>
      </w:r>
      <w:r w:rsidRPr="00394B42">
        <w:t>é</w:t>
      </w:r>
      <w:r w:rsidRPr="00394B42">
        <w:t>ral). Cette analyse s'appuie sur les 40 années de l'expérience québéco</w:t>
      </w:r>
      <w:r w:rsidRPr="00394B42">
        <w:t>i</w:t>
      </w:r>
      <w:r w:rsidRPr="00394B42">
        <w:t>se en matière de développement. Même si le Québec constitue une société distincte (ce qui est le cas de la plupart des sociétés), il peut être considéré comme suffisamment représentatif des pays du Nord pour alimenter le débat sur des questions communes, mais dont les réponses ont souvent été di</w:t>
      </w:r>
      <w:r w:rsidRPr="00394B42">
        <w:t>f</w:t>
      </w:r>
      <w:r w:rsidRPr="00394B42">
        <w:t>férentes.</w:t>
      </w:r>
    </w:p>
    <w:p w14:paraId="13CB7855" w14:textId="77777777" w:rsidR="00901AC5" w:rsidRDefault="00901AC5" w:rsidP="00901AC5">
      <w:pPr>
        <w:spacing w:before="120" w:after="120"/>
        <w:jc w:val="both"/>
        <w:rPr>
          <w:szCs w:val="26"/>
        </w:rPr>
      </w:pPr>
      <w:r>
        <w:rPr>
          <w:szCs w:val="26"/>
        </w:rPr>
        <w:br w:type="page"/>
      </w:r>
    </w:p>
    <w:p w14:paraId="7FD41071" w14:textId="77777777" w:rsidR="00901AC5" w:rsidRPr="00394B42" w:rsidRDefault="00901AC5" w:rsidP="00901AC5">
      <w:pPr>
        <w:pStyle w:val="planche"/>
      </w:pPr>
      <w:bookmarkStart w:id="2" w:name="Enjeux_democratie_1"/>
      <w:r>
        <w:t xml:space="preserve">1. </w:t>
      </w:r>
      <w:r w:rsidRPr="00936BDF">
        <w:t>Les formes de démocratie</w:t>
      </w:r>
      <w:r>
        <w:t> </w:t>
      </w:r>
      <w:r>
        <w:rPr>
          <w:rStyle w:val="Appelnotedebasdep"/>
        </w:rPr>
        <w:footnoteReference w:id="2"/>
      </w:r>
    </w:p>
    <w:bookmarkEnd w:id="2"/>
    <w:p w14:paraId="0587CEC4" w14:textId="77777777" w:rsidR="00901AC5" w:rsidRDefault="00901AC5" w:rsidP="00901AC5">
      <w:pPr>
        <w:spacing w:before="120" w:after="120"/>
        <w:jc w:val="both"/>
      </w:pPr>
    </w:p>
    <w:p w14:paraId="4613F7AA" w14:textId="77777777" w:rsidR="00901AC5" w:rsidRPr="00384B20" w:rsidRDefault="00901AC5" w:rsidP="00901AC5">
      <w:pPr>
        <w:ind w:right="90" w:firstLine="0"/>
        <w:jc w:val="both"/>
        <w:rPr>
          <w:sz w:val="20"/>
        </w:rPr>
      </w:pPr>
      <w:hyperlink w:anchor="tdm" w:history="1">
        <w:r w:rsidRPr="00384B20">
          <w:rPr>
            <w:rStyle w:val="Hyperlien"/>
            <w:sz w:val="20"/>
          </w:rPr>
          <w:t>Retour à la table des matières</w:t>
        </w:r>
      </w:hyperlink>
    </w:p>
    <w:p w14:paraId="07111305" w14:textId="77777777" w:rsidR="00901AC5" w:rsidRPr="00394B42" w:rsidRDefault="00901AC5" w:rsidP="00901AC5">
      <w:pPr>
        <w:spacing w:before="120" w:after="120"/>
        <w:jc w:val="both"/>
      </w:pPr>
      <w:r w:rsidRPr="00394B42">
        <w:t>Si la pensée sur la démocratie remonte aux Grecs et même au-delà, la démocratie moderne s'appuie néa</w:t>
      </w:r>
      <w:r w:rsidRPr="00394B42">
        <w:t>n</w:t>
      </w:r>
      <w:r w:rsidRPr="00394B42">
        <w:t>moins sur un corpus relativement récent qui est const</w:t>
      </w:r>
      <w:r w:rsidRPr="00394B42">
        <w:t>i</w:t>
      </w:r>
      <w:r w:rsidRPr="00394B42">
        <w:t xml:space="preserve">tué, entre autres, des œuvres de Montesquieu </w:t>
      </w:r>
      <w:r w:rsidRPr="00394B42">
        <w:rPr>
          <w:i/>
          <w:iCs/>
        </w:rPr>
        <w:t>(</w:t>
      </w:r>
      <w:hyperlink r:id="rId19" w:history="1">
        <w:r w:rsidRPr="00936BDF">
          <w:rPr>
            <w:rStyle w:val="Hyperlien"/>
            <w:i/>
            <w:iCs/>
          </w:rPr>
          <w:t>L'esprit des lois</w:t>
        </w:r>
      </w:hyperlink>
      <w:r w:rsidRPr="00394B42">
        <w:rPr>
          <w:i/>
          <w:iCs/>
        </w:rPr>
        <w:t xml:space="preserve">, </w:t>
      </w:r>
      <w:r w:rsidRPr="00394B42">
        <w:t xml:space="preserve">1748), de Locke </w:t>
      </w:r>
      <w:r w:rsidRPr="00394B42">
        <w:rPr>
          <w:i/>
          <w:iCs/>
        </w:rPr>
        <w:t>(Essai sur l'entendement h</w:t>
      </w:r>
      <w:r w:rsidRPr="00394B42">
        <w:rPr>
          <w:i/>
          <w:iCs/>
        </w:rPr>
        <w:t>u</w:t>
      </w:r>
      <w:r w:rsidRPr="00394B42">
        <w:rPr>
          <w:i/>
          <w:iCs/>
        </w:rPr>
        <w:t xml:space="preserve">main, </w:t>
      </w:r>
      <w:r w:rsidRPr="00394B42">
        <w:t xml:space="preserve">1690) et de Tocqueville </w:t>
      </w:r>
      <w:r w:rsidRPr="00394B42">
        <w:rPr>
          <w:i/>
          <w:iCs/>
        </w:rPr>
        <w:t>(</w:t>
      </w:r>
      <w:hyperlink r:id="rId20" w:history="1">
        <w:r w:rsidRPr="00936BDF">
          <w:rPr>
            <w:rStyle w:val="Hyperlien"/>
            <w:i/>
            <w:iCs/>
          </w:rPr>
          <w:t>De la démocratie en Amérique</w:t>
        </w:r>
      </w:hyperlink>
      <w:r w:rsidRPr="00394B42">
        <w:rPr>
          <w:i/>
          <w:iCs/>
        </w:rPr>
        <w:t xml:space="preserve">, </w:t>
      </w:r>
      <w:r w:rsidRPr="00394B42">
        <w:t>1835), n</w:t>
      </w:r>
      <w:r w:rsidRPr="00394B42">
        <w:t>o</w:t>
      </w:r>
      <w:r w:rsidRPr="00394B42">
        <w:t>tamment en ce qui concerne les réflexions sur les diverses formes de gouvernement et la distinction des pouvoirs. Du point de vue de l'émancipation citoyenne, la démocratie représentative repr</w:t>
      </w:r>
      <w:r w:rsidRPr="00394B42">
        <w:t>é</w:t>
      </w:r>
      <w:r w:rsidRPr="00394B42">
        <w:t>sente une conquête qui s'est réalisée à travers diverses révolutions (anglaise, française et américaine) de sorte qu'elle demeure la base institutio</w:t>
      </w:r>
      <w:r w:rsidRPr="00394B42">
        <w:t>n</w:t>
      </w:r>
      <w:r w:rsidRPr="00394B42">
        <w:t>nelle indispensable pour mettre en pratique la démocratie dans les s</w:t>
      </w:r>
      <w:r w:rsidRPr="00394B42">
        <w:t>o</w:t>
      </w:r>
      <w:r w:rsidRPr="00394B42">
        <w:t>ciétés modernes. Ainsi, elle est à la base de tout État de droit et de la reconnaissance des membres de la société comme citoyens. De plus, elle permet l'exercice de la souveraineté du peuple de manière que l'action de l'État, y compris pour l'exercice du monopole de la viole</w:t>
      </w:r>
      <w:r w:rsidRPr="00394B42">
        <w:t>n</w:t>
      </w:r>
      <w:r w:rsidRPr="00394B42">
        <w:t>ce, soit douée de légitimité, ce à quoi les régimes non démocratiques ne peuvent prétendre.</w:t>
      </w:r>
    </w:p>
    <w:p w14:paraId="35136DA0" w14:textId="77777777" w:rsidR="00901AC5" w:rsidRPr="00394B42" w:rsidRDefault="00901AC5" w:rsidP="00901AC5">
      <w:pPr>
        <w:spacing w:before="120" w:after="120"/>
        <w:jc w:val="both"/>
      </w:pPr>
      <w:r>
        <w:t>[</w:t>
      </w:r>
      <w:r w:rsidRPr="00394B42">
        <w:t>99</w:t>
      </w:r>
      <w:r>
        <w:t>]</w:t>
      </w:r>
    </w:p>
    <w:p w14:paraId="45615F8D" w14:textId="77777777" w:rsidR="00901AC5" w:rsidRPr="00394B42" w:rsidRDefault="00901AC5" w:rsidP="00901AC5">
      <w:pPr>
        <w:spacing w:before="120" w:after="120"/>
        <w:jc w:val="both"/>
      </w:pPr>
      <w:r w:rsidRPr="00394B42">
        <w:t>Cependant, la démocratie représentative est insuffisante pour pl</w:t>
      </w:r>
      <w:r w:rsidRPr="00394B42">
        <w:t>u</w:t>
      </w:r>
      <w:r w:rsidRPr="00394B42">
        <w:t>sieurs raisons. En premier lieu, comme les représentants sont élus sur la base d'« une personne, un vote » (et cela même si les choix indiv</w:t>
      </w:r>
      <w:r w:rsidRPr="00394B42">
        <w:t>i</w:t>
      </w:r>
      <w:r w:rsidRPr="00394B42">
        <w:t>duels se font à partir du programme mis de l'avant par leur parti), la démocratie représentative tend à reposer sur les seuls choix indiv</w:t>
      </w:r>
      <w:r w:rsidRPr="00394B42">
        <w:t>i</w:t>
      </w:r>
      <w:r w:rsidRPr="00394B42">
        <w:t>duels définis à partir d'intérêts individuels et de préférences consid</w:t>
      </w:r>
      <w:r w:rsidRPr="00394B42">
        <w:t>é</w:t>
      </w:r>
      <w:r w:rsidRPr="00394B42">
        <w:t>rées comme fixes. Une société qui se limite exclusivement à la dém</w:t>
      </w:r>
      <w:r w:rsidRPr="00394B42">
        <w:t>o</w:t>
      </w:r>
      <w:r w:rsidRPr="00394B42">
        <w:t>cratie repr</w:t>
      </w:r>
      <w:r w:rsidRPr="00394B42">
        <w:t>é</w:t>
      </w:r>
      <w:r w:rsidRPr="00394B42">
        <w:t>sentative, affirme implicitement qu'elle n'est constituée que d'individus et d'intérêts individuels (dont la somme constituerait l'int</w:t>
      </w:r>
      <w:r w:rsidRPr="00394B42">
        <w:t>é</w:t>
      </w:r>
      <w:r w:rsidRPr="00394B42">
        <w:t>rêt général conformément à la vision libérale). En deuxième lieu, la démocratie représentative, pourtant incontournable, produit l'excl</w:t>
      </w:r>
      <w:r w:rsidRPr="00394B42">
        <w:t>u</w:t>
      </w:r>
      <w:r w:rsidRPr="00394B42">
        <w:lastRenderedPageBreak/>
        <w:t xml:space="preserve">sion des représentés ou, mieux, crée rapidement « un fossé entre le citoyen et ses porte-parole » (Callon </w:t>
      </w:r>
      <w:r w:rsidRPr="00394B42">
        <w:rPr>
          <w:i/>
          <w:iCs/>
        </w:rPr>
        <w:t xml:space="preserve">et al, </w:t>
      </w:r>
      <w:r w:rsidRPr="00394B42">
        <w:t>2001, p. 170). En troisième lieu, la participation citoyenne r</w:t>
      </w:r>
      <w:r w:rsidRPr="00394B42">
        <w:t>é</w:t>
      </w:r>
      <w:r w:rsidRPr="00394B42">
        <w:t>duite au choix des représentants à travers des élections à tous les quatre ou cinq ans, tend à produire un dési</w:t>
      </w:r>
      <w:r w:rsidRPr="00394B42">
        <w:t>n</w:t>
      </w:r>
      <w:r w:rsidRPr="00394B42">
        <w:t>térêt des citoyens. Pour toutes ces raisons et d'autres encore, les représentants élus doivent se préoccuper d'encourager d'autres formes de participation des c</w:t>
      </w:r>
      <w:r w:rsidRPr="00394B42">
        <w:t>i</w:t>
      </w:r>
      <w:r w:rsidRPr="00394B42">
        <w:t>toyens, d'autres formes de démocratie, d'autant plus que ces derniers le revendiquent sans remettre en cause pour a</w:t>
      </w:r>
      <w:r w:rsidRPr="00394B42">
        <w:t>u</w:t>
      </w:r>
      <w:r w:rsidRPr="00394B42">
        <w:t>tant la démocratie représentative comme base institutionnelle i</w:t>
      </w:r>
      <w:r w:rsidRPr="00394B42">
        <w:t>n</w:t>
      </w:r>
      <w:r w:rsidRPr="00394B42">
        <w:t>contournable.</w:t>
      </w:r>
    </w:p>
    <w:p w14:paraId="439B888D" w14:textId="77777777" w:rsidR="00901AC5" w:rsidRDefault="00901AC5" w:rsidP="00901AC5">
      <w:pPr>
        <w:spacing w:before="120" w:after="120"/>
        <w:jc w:val="both"/>
      </w:pPr>
      <w:r w:rsidRPr="00394B42">
        <w:t>La démocratie sociale qui repose sur la concertation des grands a</w:t>
      </w:r>
      <w:r w:rsidRPr="00394B42">
        <w:t>c</w:t>
      </w:r>
      <w:r w:rsidRPr="00394B42">
        <w:t>teurs sociaux (expression diversifiée des intérêts collectifs), complète la démocratie représent</w:t>
      </w:r>
      <w:r w:rsidRPr="00394B42">
        <w:t>a</w:t>
      </w:r>
      <w:r w:rsidRPr="00394B42">
        <w:t>tive (expression des intérêts individuels) (Schmitter, 1992). Comme le met en évidence le concept de soci</w:t>
      </w:r>
      <w:r w:rsidRPr="00394B42">
        <w:t>é</w:t>
      </w:r>
      <w:r w:rsidRPr="00394B42">
        <w:t>té civile, une société comprend non seulement des i</w:t>
      </w:r>
      <w:r w:rsidRPr="00394B42">
        <w:t>n</w:t>
      </w:r>
      <w:r w:rsidRPr="00394B42">
        <w:t>dividus mais aussi des acteurs collectifs, soit des gro</w:t>
      </w:r>
      <w:r w:rsidRPr="00394B42">
        <w:t>u</w:t>
      </w:r>
      <w:r w:rsidRPr="00394B42">
        <w:t>pements non volontaires (familles, collectivités locales, communautés culturelles) et des groupements volontaires (associations, groupes de femmes, groupes écolog</w:t>
      </w:r>
      <w:r w:rsidRPr="00394B42">
        <w:t>i</w:t>
      </w:r>
      <w:r w:rsidRPr="00394B42">
        <w:t>ques, syndicats, entreprises collectives, etc.), qui portent des intérêts colle</w:t>
      </w:r>
      <w:r w:rsidRPr="00394B42">
        <w:t>c</w:t>
      </w:r>
      <w:r w:rsidRPr="00394B42">
        <w:t>tifs, soit ceux de leurs membres (Laville, 1997 ; Walzer, 1999). Dans la mesure où les associations volontaires constituent des espaces p</w:t>
      </w:r>
      <w:r w:rsidRPr="00394B42">
        <w:t>u</w:t>
      </w:r>
      <w:r w:rsidRPr="00394B42">
        <w:t>blics de délibération, elles peuvent construire des intérêts collectifs et élaborer des formes de solidarité basées sur la proximité (communa</w:t>
      </w:r>
      <w:r w:rsidRPr="00394B42">
        <w:t>u</w:t>
      </w:r>
      <w:r w:rsidRPr="00394B42">
        <w:t>té) ou sur d'autres bases communes telle la profession (Laville et Sai</w:t>
      </w:r>
      <w:r w:rsidRPr="00394B42">
        <w:t>n</w:t>
      </w:r>
      <w:r w:rsidRPr="00394B42">
        <w:t>saulieu, 1997). Les sociétés démocratiques favorisent norm</w:t>
      </w:r>
      <w:r w:rsidRPr="00394B42">
        <w:t>a</w:t>
      </w:r>
      <w:r w:rsidRPr="00394B42">
        <w:t>lement cet engagement civique en vertu duquel les i</w:t>
      </w:r>
      <w:r w:rsidRPr="00394B42">
        <w:t>n</w:t>
      </w:r>
      <w:r w:rsidRPr="00394B42">
        <w:t>dividus sont préoccupés du bien commun. Que ce soit pour des initiatives locales, pour des projets de dév</w:t>
      </w:r>
      <w:r w:rsidRPr="00394B42">
        <w:t>e</w:t>
      </w:r>
      <w:r w:rsidRPr="00394B42">
        <w:t>loppement économique ou même pour des résistances à des interventions des pouvoirs publics, les associ</w:t>
      </w:r>
      <w:r w:rsidRPr="00394B42">
        <w:t>a</w:t>
      </w:r>
      <w:r w:rsidRPr="00394B42">
        <w:t>tions deviennent « un aspect premier de la formation d'un lien sociétal et le sens du v</w:t>
      </w:r>
      <w:r w:rsidRPr="00394B42">
        <w:t>i</w:t>
      </w:r>
      <w:r w:rsidRPr="00394B42">
        <w:t>vre ensemble dépend de la densité des relations sociales tissées</w:t>
      </w:r>
      <w:r>
        <w:t xml:space="preserve"> [100] </w:t>
      </w:r>
      <w:r w:rsidRPr="00394B42">
        <w:t>au sein de la société civile [...] » (Helly, 2000, p. 130). Enfin, la proximité des associations par rapport aux collectivités leur permet de cerner les nouveaux besoins et de trouver des solutions appropriées, comme on peut le constater dans le cas de catastrophes et d'u</w:t>
      </w:r>
      <w:r w:rsidRPr="00394B42">
        <w:t>r</w:t>
      </w:r>
      <w:r w:rsidRPr="00394B42">
        <w:t>gences sociales (tableau</w:t>
      </w:r>
      <w:r>
        <w:t> </w:t>
      </w:r>
      <w:r w:rsidRPr="00394B42">
        <w:t>1).</w:t>
      </w:r>
    </w:p>
    <w:p w14:paraId="40D26B61" w14:textId="77777777" w:rsidR="00901AC5" w:rsidRDefault="00901AC5" w:rsidP="00901AC5">
      <w:pPr>
        <w:spacing w:before="120" w:after="120"/>
        <w:jc w:val="both"/>
      </w:pPr>
      <w:r>
        <w:br w:type="page"/>
      </w:r>
    </w:p>
    <w:p w14:paraId="636E4021" w14:textId="77777777" w:rsidR="00901AC5" w:rsidRDefault="00901AC5" w:rsidP="00901AC5">
      <w:pPr>
        <w:pStyle w:val="figtitre"/>
      </w:pPr>
      <w:r w:rsidRPr="00936BDF">
        <w:t>Tableau 1</w:t>
      </w:r>
      <w:r>
        <w:t>.</w:t>
      </w:r>
    </w:p>
    <w:p w14:paraId="179F0E4D" w14:textId="77777777" w:rsidR="00901AC5" w:rsidRPr="00394B42" w:rsidRDefault="00901AC5" w:rsidP="00901AC5">
      <w:pPr>
        <w:pStyle w:val="figtitrest"/>
      </w:pPr>
      <w:r w:rsidRPr="00936BDF">
        <w:t>Les formes de démocratie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954"/>
        <w:gridCol w:w="3956"/>
      </w:tblGrid>
      <w:tr w:rsidR="00901AC5" w:rsidRPr="00120B4D" w14:paraId="2A186D6F" w14:textId="77777777">
        <w:tc>
          <w:tcPr>
            <w:tcW w:w="4030" w:type="dxa"/>
            <w:shd w:val="clear" w:color="auto" w:fill="EEECE1"/>
          </w:tcPr>
          <w:p w14:paraId="4BF4716B" w14:textId="77777777" w:rsidR="00901AC5" w:rsidRPr="00120B4D" w:rsidRDefault="00901AC5" w:rsidP="00901AC5">
            <w:pPr>
              <w:spacing w:before="120" w:after="120"/>
              <w:ind w:firstLine="0"/>
              <w:jc w:val="center"/>
              <w:rPr>
                <w:rFonts w:ascii="Times" w:eastAsia="Times" w:hAnsi="Times"/>
                <w:smallCaps/>
                <w:sz w:val="24"/>
              </w:rPr>
            </w:pPr>
            <w:r w:rsidRPr="00120B4D">
              <w:rPr>
                <w:rFonts w:ascii="Times" w:eastAsia="Times" w:hAnsi="Times"/>
                <w:bCs/>
                <w:sz w:val="24"/>
                <w:szCs w:val="18"/>
              </w:rPr>
              <w:t>FORMES DE DÉMOCRATIE</w:t>
            </w:r>
          </w:p>
        </w:tc>
        <w:tc>
          <w:tcPr>
            <w:tcW w:w="4030" w:type="dxa"/>
            <w:shd w:val="clear" w:color="auto" w:fill="EEECE1"/>
          </w:tcPr>
          <w:p w14:paraId="7BB000B7" w14:textId="77777777" w:rsidR="00901AC5" w:rsidRPr="00120B4D" w:rsidRDefault="00901AC5" w:rsidP="00901AC5">
            <w:pPr>
              <w:spacing w:before="120" w:after="120"/>
              <w:ind w:firstLine="0"/>
              <w:jc w:val="center"/>
              <w:rPr>
                <w:rFonts w:ascii="Times" w:eastAsia="Times" w:hAnsi="Times"/>
                <w:smallCaps/>
                <w:sz w:val="24"/>
              </w:rPr>
            </w:pPr>
            <w:r w:rsidRPr="00120B4D">
              <w:rPr>
                <w:rFonts w:ascii="Times" w:eastAsia="Times" w:hAnsi="Times"/>
                <w:bCs/>
                <w:sz w:val="24"/>
                <w:szCs w:val="18"/>
              </w:rPr>
              <w:t>MOYENS</w:t>
            </w:r>
          </w:p>
        </w:tc>
      </w:tr>
      <w:tr w:rsidR="00901AC5" w:rsidRPr="00120B4D" w14:paraId="6CF42C76" w14:textId="77777777">
        <w:tc>
          <w:tcPr>
            <w:tcW w:w="4030" w:type="dxa"/>
          </w:tcPr>
          <w:p w14:paraId="062B0608" w14:textId="77777777" w:rsidR="00901AC5" w:rsidRPr="00120B4D" w:rsidRDefault="00901AC5" w:rsidP="00901AC5">
            <w:pPr>
              <w:spacing w:before="120" w:after="60"/>
              <w:ind w:firstLine="0"/>
              <w:jc w:val="center"/>
              <w:rPr>
                <w:rFonts w:ascii="Times" w:eastAsia="Times" w:hAnsi="Times"/>
                <w:smallCaps/>
                <w:sz w:val="24"/>
              </w:rPr>
            </w:pPr>
            <w:r w:rsidRPr="00120B4D">
              <w:rPr>
                <w:rFonts w:ascii="Times" w:eastAsia="Times" w:hAnsi="Times"/>
                <w:b/>
                <w:bCs/>
                <w:sz w:val="24"/>
              </w:rPr>
              <w:t>Démocratie représentative</w:t>
            </w:r>
            <w:r w:rsidRPr="00120B4D">
              <w:rPr>
                <w:rFonts w:ascii="Times" w:eastAsia="Times" w:hAnsi="Times"/>
                <w:bCs/>
                <w:sz w:val="24"/>
              </w:rPr>
              <w:br/>
            </w:r>
            <w:r w:rsidRPr="00120B4D">
              <w:rPr>
                <w:rFonts w:ascii="Times" w:eastAsia="Times" w:hAnsi="Times"/>
                <w:sz w:val="24"/>
              </w:rPr>
              <w:t>(institution)</w:t>
            </w:r>
          </w:p>
        </w:tc>
        <w:tc>
          <w:tcPr>
            <w:tcW w:w="4030" w:type="dxa"/>
          </w:tcPr>
          <w:p w14:paraId="3B93180E" w14:textId="77777777" w:rsidR="00901AC5" w:rsidRPr="00120B4D" w:rsidRDefault="00901AC5" w:rsidP="00901AC5">
            <w:pPr>
              <w:spacing w:before="120" w:after="60"/>
              <w:ind w:firstLine="0"/>
              <w:jc w:val="center"/>
              <w:rPr>
                <w:rFonts w:ascii="Times" w:eastAsia="Times" w:hAnsi="Times"/>
                <w:sz w:val="24"/>
              </w:rPr>
            </w:pPr>
            <w:r w:rsidRPr="00120B4D">
              <w:rPr>
                <w:rFonts w:ascii="Times" w:eastAsia="Times" w:hAnsi="Times"/>
                <w:sz w:val="24"/>
              </w:rPr>
              <w:t>Instances représentatives</w:t>
            </w:r>
            <w:r w:rsidRPr="00120B4D">
              <w:rPr>
                <w:rFonts w:ascii="Times" w:eastAsia="Times" w:hAnsi="Times"/>
                <w:sz w:val="24"/>
              </w:rPr>
              <w:br/>
            </w:r>
            <w:r w:rsidRPr="00120B4D">
              <w:rPr>
                <w:rFonts w:ascii="Times" w:eastAsia="Times" w:hAnsi="Times"/>
                <w:b/>
                <w:bCs/>
                <w:sz w:val="24"/>
              </w:rPr>
              <w:t>Représentants élus</w:t>
            </w:r>
          </w:p>
          <w:p w14:paraId="150E9EF0" w14:textId="77777777" w:rsidR="00901AC5" w:rsidRPr="00120B4D" w:rsidRDefault="00901AC5" w:rsidP="00901AC5">
            <w:pPr>
              <w:spacing w:before="60" w:after="60"/>
              <w:ind w:firstLine="0"/>
              <w:jc w:val="center"/>
              <w:rPr>
                <w:rFonts w:ascii="Times" w:eastAsia="Times" w:hAnsi="Times"/>
                <w:smallCaps/>
                <w:sz w:val="24"/>
              </w:rPr>
            </w:pPr>
            <w:r w:rsidRPr="00120B4D">
              <w:rPr>
                <w:rFonts w:ascii="Times" w:eastAsia="Times" w:hAnsi="Times"/>
                <w:sz w:val="24"/>
              </w:rPr>
              <w:t>Base : intérêt individuel</w:t>
            </w:r>
            <w:r w:rsidRPr="00120B4D">
              <w:rPr>
                <w:rFonts w:ascii="Times" w:eastAsia="Times" w:hAnsi="Times"/>
                <w:sz w:val="24"/>
              </w:rPr>
              <w:br/>
              <w:t>Vote et majorité</w:t>
            </w:r>
          </w:p>
        </w:tc>
      </w:tr>
      <w:tr w:rsidR="00901AC5" w:rsidRPr="00120B4D" w14:paraId="29EBB726" w14:textId="77777777">
        <w:tc>
          <w:tcPr>
            <w:tcW w:w="4030" w:type="dxa"/>
          </w:tcPr>
          <w:p w14:paraId="6E5A8B72" w14:textId="77777777" w:rsidR="00901AC5" w:rsidRPr="00120B4D" w:rsidRDefault="00901AC5" w:rsidP="00901AC5">
            <w:pPr>
              <w:spacing w:before="120" w:after="60"/>
              <w:ind w:firstLine="0"/>
              <w:jc w:val="center"/>
              <w:rPr>
                <w:rFonts w:ascii="Times" w:eastAsia="Times" w:hAnsi="Times"/>
                <w:smallCaps/>
                <w:sz w:val="24"/>
              </w:rPr>
            </w:pPr>
            <w:r w:rsidRPr="00120B4D">
              <w:rPr>
                <w:rFonts w:ascii="Times" w:eastAsia="Times" w:hAnsi="Times"/>
                <w:b/>
                <w:bCs/>
                <w:sz w:val="24"/>
              </w:rPr>
              <w:t>Démocratie directe</w:t>
            </w:r>
            <w:r w:rsidRPr="00120B4D">
              <w:rPr>
                <w:rFonts w:ascii="Times" w:eastAsia="Times" w:hAnsi="Times"/>
                <w:bCs/>
                <w:sz w:val="24"/>
              </w:rPr>
              <w:br/>
            </w:r>
            <w:r w:rsidRPr="00120B4D">
              <w:rPr>
                <w:rFonts w:ascii="Times" w:eastAsia="Times" w:hAnsi="Times"/>
                <w:sz w:val="24"/>
              </w:rPr>
              <w:t>(organisation)</w:t>
            </w:r>
          </w:p>
        </w:tc>
        <w:tc>
          <w:tcPr>
            <w:tcW w:w="4030" w:type="dxa"/>
          </w:tcPr>
          <w:p w14:paraId="22A499DD" w14:textId="77777777" w:rsidR="00901AC5" w:rsidRPr="00120B4D" w:rsidRDefault="00901AC5" w:rsidP="00901AC5">
            <w:pPr>
              <w:spacing w:before="120" w:after="60"/>
              <w:ind w:firstLine="0"/>
              <w:jc w:val="center"/>
              <w:rPr>
                <w:rFonts w:ascii="Times" w:eastAsia="Times" w:hAnsi="Times"/>
                <w:b/>
                <w:sz w:val="24"/>
              </w:rPr>
            </w:pPr>
            <w:r w:rsidRPr="00120B4D">
              <w:rPr>
                <w:rFonts w:ascii="Times" w:eastAsia="Times" w:hAnsi="Times"/>
                <w:b/>
                <w:bCs/>
                <w:sz w:val="24"/>
              </w:rPr>
              <w:t>Absence de médiation</w:t>
            </w:r>
            <w:r w:rsidRPr="00120B4D">
              <w:rPr>
                <w:rFonts w:ascii="Times" w:eastAsia="Times" w:hAnsi="Times"/>
                <w:b/>
                <w:bCs/>
                <w:sz w:val="24"/>
              </w:rPr>
              <w:br/>
              <w:t>Participation directe</w:t>
            </w:r>
          </w:p>
          <w:p w14:paraId="1FAF7A18" w14:textId="77777777" w:rsidR="00901AC5" w:rsidRPr="00120B4D" w:rsidRDefault="00901AC5" w:rsidP="00901AC5">
            <w:pPr>
              <w:spacing w:before="60" w:after="60"/>
              <w:ind w:firstLine="0"/>
              <w:jc w:val="center"/>
              <w:rPr>
                <w:rFonts w:ascii="Times" w:eastAsia="Times" w:hAnsi="Times"/>
                <w:smallCaps/>
                <w:sz w:val="24"/>
              </w:rPr>
            </w:pPr>
            <w:r w:rsidRPr="00120B4D">
              <w:rPr>
                <w:rFonts w:ascii="Times" w:eastAsia="Times" w:hAnsi="Times"/>
                <w:sz w:val="24"/>
              </w:rPr>
              <w:t>Intérêt formulé directement</w:t>
            </w:r>
            <w:r w:rsidRPr="00120B4D">
              <w:rPr>
                <w:rFonts w:ascii="Times" w:eastAsia="Times" w:hAnsi="Times"/>
                <w:sz w:val="24"/>
              </w:rPr>
              <w:br/>
              <w:t>Choix par consensus</w:t>
            </w:r>
          </w:p>
        </w:tc>
      </w:tr>
      <w:tr w:rsidR="00901AC5" w:rsidRPr="00120B4D" w14:paraId="54CEB965" w14:textId="77777777">
        <w:tc>
          <w:tcPr>
            <w:tcW w:w="4030" w:type="dxa"/>
          </w:tcPr>
          <w:p w14:paraId="52DDEAC5" w14:textId="77777777" w:rsidR="00901AC5" w:rsidRPr="00120B4D" w:rsidRDefault="00901AC5" w:rsidP="00901AC5">
            <w:pPr>
              <w:spacing w:before="120" w:after="60"/>
              <w:ind w:firstLine="0"/>
              <w:jc w:val="center"/>
              <w:rPr>
                <w:rFonts w:ascii="Times" w:eastAsia="Times" w:hAnsi="Times"/>
                <w:b/>
                <w:smallCaps/>
                <w:sz w:val="24"/>
              </w:rPr>
            </w:pPr>
            <w:r w:rsidRPr="00120B4D">
              <w:rPr>
                <w:rFonts w:ascii="Times" w:eastAsia="Times" w:hAnsi="Times"/>
                <w:b/>
                <w:bCs/>
                <w:sz w:val="24"/>
              </w:rPr>
              <w:t>Démocratie sociale</w:t>
            </w:r>
          </w:p>
        </w:tc>
        <w:tc>
          <w:tcPr>
            <w:tcW w:w="4030" w:type="dxa"/>
          </w:tcPr>
          <w:p w14:paraId="268469B9" w14:textId="77777777" w:rsidR="00901AC5" w:rsidRPr="00120B4D" w:rsidRDefault="00901AC5" w:rsidP="00901AC5">
            <w:pPr>
              <w:spacing w:before="120" w:after="60"/>
              <w:ind w:firstLine="0"/>
              <w:jc w:val="center"/>
              <w:rPr>
                <w:rFonts w:ascii="Times" w:eastAsia="Times" w:hAnsi="Times"/>
                <w:sz w:val="24"/>
              </w:rPr>
            </w:pPr>
            <w:r w:rsidRPr="00120B4D">
              <w:rPr>
                <w:rFonts w:ascii="Times" w:eastAsia="Times" w:hAnsi="Times"/>
                <w:b/>
                <w:bCs/>
                <w:sz w:val="24"/>
              </w:rPr>
              <w:t>Concertation des acteurs sociaux</w:t>
            </w:r>
            <w:r w:rsidRPr="00120B4D">
              <w:rPr>
                <w:rFonts w:ascii="Times" w:eastAsia="Times" w:hAnsi="Times"/>
                <w:sz w:val="24"/>
              </w:rPr>
              <w:br/>
              <w:t>(intérêts colle</w:t>
            </w:r>
            <w:r w:rsidRPr="00120B4D">
              <w:rPr>
                <w:rFonts w:ascii="Times" w:eastAsia="Times" w:hAnsi="Times"/>
                <w:sz w:val="24"/>
              </w:rPr>
              <w:t>c</w:t>
            </w:r>
            <w:r w:rsidRPr="00120B4D">
              <w:rPr>
                <w:rFonts w:ascii="Times" w:eastAsia="Times" w:hAnsi="Times"/>
                <w:sz w:val="24"/>
              </w:rPr>
              <w:t>tifs)</w:t>
            </w:r>
            <w:r w:rsidRPr="00120B4D">
              <w:rPr>
                <w:rFonts w:ascii="Times" w:eastAsia="Times" w:hAnsi="Times"/>
                <w:sz w:val="24"/>
              </w:rPr>
              <w:br/>
              <w:t>Associations volontaires</w:t>
            </w:r>
            <w:r w:rsidRPr="00120B4D">
              <w:rPr>
                <w:rFonts w:ascii="Times" w:eastAsia="Times" w:hAnsi="Times"/>
                <w:sz w:val="24"/>
              </w:rPr>
              <w:br/>
              <w:t>et groupes d'appartenance</w:t>
            </w:r>
          </w:p>
          <w:p w14:paraId="40D8B619" w14:textId="77777777" w:rsidR="00901AC5" w:rsidRPr="00120B4D" w:rsidRDefault="00901AC5" w:rsidP="00901AC5">
            <w:pPr>
              <w:spacing w:before="60" w:after="60"/>
              <w:ind w:firstLine="0"/>
              <w:jc w:val="center"/>
              <w:rPr>
                <w:rFonts w:ascii="Times" w:eastAsia="Times" w:hAnsi="Times"/>
                <w:smallCaps/>
                <w:sz w:val="24"/>
              </w:rPr>
            </w:pPr>
            <w:r w:rsidRPr="00120B4D">
              <w:rPr>
                <w:rFonts w:ascii="Times" w:eastAsia="Times" w:hAnsi="Times"/>
                <w:sz w:val="24"/>
              </w:rPr>
              <w:t>Mobilisation</w:t>
            </w:r>
          </w:p>
        </w:tc>
      </w:tr>
      <w:tr w:rsidR="00901AC5" w:rsidRPr="00120B4D" w14:paraId="56EC5C8C" w14:textId="77777777">
        <w:tc>
          <w:tcPr>
            <w:tcW w:w="4030" w:type="dxa"/>
          </w:tcPr>
          <w:p w14:paraId="19AB2924" w14:textId="77777777" w:rsidR="00901AC5" w:rsidRPr="00120B4D" w:rsidRDefault="00901AC5" w:rsidP="00901AC5">
            <w:pPr>
              <w:spacing w:before="120" w:after="60"/>
              <w:ind w:firstLine="0"/>
              <w:jc w:val="center"/>
              <w:rPr>
                <w:rFonts w:ascii="Times" w:eastAsia="Times" w:hAnsi="Times"/>
                <w:b/>
                <w:smallCaps/>
                <w:sz w:val="24"/>
              </w:rPr>
            </w:pPr>
            <w:r w:rsidRPr="00120B4D">
              <w:rPr>
                <w:rFonts w:ascii="Times" w:eastAsia="Times" w:hAnsi="Times"/>
                <w:b/>
                <w:bCs/>
                <w:sz w:val="24"/>
              </w:rPr>
              <w:t>Démocratie délibérative</w:t>
            </w:r>
          </w:p>
        </w:tc>
        <w:tc>
          <w:tcPr>
            <w:tcW w:w="4030" w:type="dxa"/>
          </w:tcPr>
          <w:p w14:paraId="56560E90" w14:textId="77777777" w:rsidR="00901AC5" w:rsidRPr="00120B4D" w:rsidRDefault="00901AC5" w:rsidP="00901AC5">
            <w:pPr>
              <w:spacing w:before="120" w:after="60"/>
              <w:ind w:firstLine="0"/>
              <w:jc w:val="center"/>
              <w:rPr>
                <w:rFonts w:ascii="Times" w:eastAsia="Times" w:hAnsi="Times"/>
                <w:sz w:val="24"/>
              </w:rPr>
            </w:pPr>
            <w:r w:rsidRPr="00120B4D">
              <w:rPr>
                <w:rFonts w:ascii="Times" w:eastAsia="Times" w:hAnsi="Times"/>
                <w:b/>
                <w:bCs/>
                <w:sz w:val="24"/>
              </w:rPr>
              <w:t>Délibération</w:t>
            </w:r>
          </w:p>
          <w:p w14:paraId="3E7984E7" w14:textId="77777777" w:rsidR="00901AC5" w:rsidRPr="00120B4D" w:rsidRDefault="00901AC5" w:rsidP="00901AC5">
            <w:pPr>
              <w:spacing w:before="60" w:after="60"/>
              <w:ind w:firstLine="0"/>
              <w:jc w:val="center"/>
              <w:rPr>
                <w:rFonts w:ascii="Times" w:eastAsia="Times" w:hAnsi="Times"/>
                <w:smallCaps/>
                <w:sz w:val="24"/>
              </w:rPr>
            </w:pPr>
            <w:r w:rsidRPr="00120B4D">
              <w:rPr>
                <w:rFonts w:ascii="Times" w:eastAsia="Times" w:hAnsi="Times"/>
                <w:sz w:val="24"/>
              </w:rPr>
              <w:t>Espaces publics détachés</w:t>
            </w:r>
            <w:r w:rsidRPr="00120B4D">
              <w:rPr>
                <w:rFonts w:ascii="Times" w:eastAsia="Times" w:hAnsi="Times"/>
                <w:sz w:val="24"/>
              </w:rPr>
              <w:br/>
              <w:t>des intérêts immédiats</w:t>
            </w:r>
            <w:r w:rsidRPr="00120B4D">
              <w:rPr>
                <w:rFonts w:ascii="Times" w:eastAsia="Times" w:hAnsi="Times"/>
                <w:sz w:val="24"/>
              </w:rPr>
              <w:br/>
              <w:t>Libre expression de tous</w:t>
            </w:r>
            <w:r w:rsidRPr="00120B4D">
              <w:rPr>
                <w:rFonts w:ascii="Times" w:eastAsia="Times" w:hAnsi="Times"/>
                <w:sz w:val="24"/>
              </w:rPr>
              <w:br/>
              <w:t>Objectif : dégager un bien supérieur</w:t>
            </w:r>
            <w:r w:rsidRPr="00120B4D">
              <w:rPr>
                <w:rFonts w:ascii="Times" w:eastAsia="Times" w:hAnsi="Times"/>
                <w:sz w:val="24"/>
              </w:rPr>
              <w:br/>
              <w:t>qui se justifie</w:t>
            </w:r>
          </w:p>
        </w:tc>
      </w:tr>
    </w:tbl>
    <w:p w14:paraId="44A73D67" w14:textId="77777777" w:rsidR="00901AC5" w:rsidRPr="00936BDF" w:rsidRDefault="00901AC5" w:rsidP="00901AC5">
      <w:pPr>
        <w:spacing w:before="120" w:after="120"/>
        <w:jc w:val="both"/>
        <w:rPr>
          <w:sz w:val="24"/>
        </w:rPr>
      </w:pPr>
      <w:r w:rsidRPr="00936BDF">
        <w:rPr>
          <w:sz w:val="24"/>
        </w:rPr>
        <w:t>Lévesque (2003) d'après Offe et Preu</w:t>
      </w:r>
      <w:r>
        <w:rPr>
          <w:sz w:val="24"/>
        </w:rPr>
        <w:t>ß</w:t>
      </w:r>
      <w:r w:rsidRPr="00936BDF">
        <w:rPr>
          <w:sz w:val="24"/>
        </w:rPr>
        <w:t xml:space="preserve"> (1997).</w:t>
      </w:r>
    </w:p>
    <w:p w14:paraId="5EEB6A63" w14:textId="77777777" w:rsidR="00901AC5" w:rsidRDefault="00901AC5" w:rsidP="00901AC5">
      <w:pPr>
        <w:spacing w:before="120" w:after="120"/>
        <w:jc w:val="both"/>
      </w:pPr>
    </w:p>
    <w:p w14:paraId="085D4D3B" w14:textId="77777777" w:rsidR="00901AC5" w:rsidRPr="00394B42" w:rsidRDefault="00901AC5" w:rsidP="00901AC5">
      <w:pPr>
        <w:spacing w:before="120" w:after="120"/>
        <w:jc w:val="both"/>
      </w:pPr>
      <w:r w:rsidRPr="00394B42">
        <w:t>Dans une société de droit, les intérêts collectifs de même que ceux des grandes entreprises peuvent s'e</w:t>
      </w:r>
      <w:r w:rsidRPr="00394B42">
        <w:t>x</w:t>
      </w:r>
      <w:r w:rsidRPr="00394B42">
        <w:t>primer légitimement dans le cadre de la démocratie représentative de deux façons non exclusives l'une et l'autre : celle du lobbying (généralement encadré) et celle de la concertation sociale. Selon les régimes pol</w:t>
      </w:r>
      <w:r w:rsidRPr="00394B42">
        <w:t>i</w:t>
      </w:r>
      <w:r w:rsidRPr="00394B42">
        <w:t>tiques et les modèles de développement, le dosage de ces deux façons d'influer sur le pouvoir peut être e</w:t>
      </w:r>
      <w:r w:rsidRPr="00394B42">
        <w:t>x</w:t>
      </w:r>
      <w:r w:rsidRPr="00394B42">
        <w:t>trêmement variable, comme en témoignent le cas des États-Unis et celui des pays Scandinaves. Outre sa fa</w:t>
      </w:r>
      <w:r w:rsidRPr="00394B42">
        <w:t>i</w:t>
      </w:r>
      <w:r w:rsidRPr="00394B42">
        <w:t xml:space="preserve">ble transparence, le lobbying s'inscrit mieux dans un système libéral qui voit les intérêts collectifs comme une simple agglomération d'intérêts individuels, alors que la concertation tend à considérer les intérêts collectifs </w:t>
      </w:r>
      <w:r w:rsidRPr="00394B42">
        <w:lastRenderedPageBreak/>
        <w:t>co</w:t>
      </w:r>
      <w:r w:rsidRPr="00394B42">
        <w:t>m</w:t>
      </w:r>
      <w:r w:rsidRPr="00394B42">
        <w:t>me une catégorie d'intérêt différente aussi bien de l'intérêt individuel que de l'intérêt général. C'est pourquoi les intérêts collectifs peuvent alimenter des corporatismes</w:t>
      </w:r>
      <w:r>
        <w:t xml:space="preserve"> [</w:t>
      </w:r>
      <w:r w:rsidRPr="00394B42">
        <w:rPr>
          <w:szCs w:val="18"/>
        </w:rPr>
        <w:t>101</w:t>
      </w:r>
      <w:r>
        <w:rPr>
          <w:szCs w:val="18"/>
        </w:rPr>
        <w:t xml:space="preserve">] </w:t>
      </w:r>
      <w:r w:rsidRPr="00394B42">
        <w:t>contraires à l'intérêt général (Mo</w:t>
      </w:r>
      <w:r w:rsidRPr="00394B42">
        <w:t>n</w:t>
      </w:r>
      <w:r w:rsidRPr="00394B42">
        <w:t>nier et Thiry, 1997) ou même contribuer à la privatisation de la c</w:t>
      </w:r>
      <w:r w:rsidRPr="00394B42">
        <w:t>i</w:t>
      </w:r>
      <w:r w:rsidRPr="00394B42">
        <w:t>toyenneté (Duschatel, 2000). D'où la nécessité d'inscrire les intérêts collectifs dans le cadre d'une dém</w:t>
      </w:r>
      <w:r w:rsidRPr="00394B42">
        <w:t>o</w:t>
      </w:r>
      <w:r w:rsidRPr="00394B42">
        <w:t>cratie sociale dont les modalités d'exercice seront définies par l'État de manière à rendre possible la mise en perspe</w:t>
      </w:r>
      <w:r w:rsidRPr="00394B42">
        <w:t>c</w:t>
      </w:r>
      <w:r w:rsidRPr="00394B42">
        <w:t>tive de ces divers intérêts, non pour les nier, mais pour établir des compromis qui prendront sens dans le cadre de l'intérêt g</w:t>
      </w:r>
      <w:r w:rsidRPr="00394B42">
        <w:t>é</w:t>
      </w:r>
      <w:r w:rsidRPr="00394B42">
        <w:t>néral. En somme, la démocratie sociale complète bien la démocratie représentative dans la mesure où cette dernière lui fait une place cla</w:t>
      </w:r>
      <w:r w:rsidRPr="00394B42">
        <w:t>i</w:t>
      </w:r>
      <w:r w:rsidRPr="00394B42">
        <w:t>rement définie (et donc dans la mesure où elle a un fondement instit</w:t>
      </w:r>
      <w:r w:rsidRPr="00394B42">
        <w:t>u</w:t>
      </w:r>
      <w:r w:rsidRPr="00394B42">
        <w:t>tionnel).</w:t>
      </w:r>
    </w:p>
    <w:p w14:paraId="7E688E2C" w14:textId="77777777" w:rsidR="00901AC5" w:rsidRPr="00394B42" w:rsidRDefault="00901AC5" w:rsidP="00901AC5">
      <w:pPr>
        <w:spacing w:before="120" w:after="120"/>
        <w:jc w:val="both"/>
      </w:pPr>
      <w:r w:rsidRPr="00394B42">
        <w:t>La démocratie directe se situe généralement à une autre échelle que celle de la démocratie représentative et de la démocratie sociale. Si l'on excepte le cas des référendums et une démocratisation que re</w:t>
      </w:r>
      <w:r w:rsidRPr="00394B42">
        <w:t>n</w:t>
      </w:r>
      <w:r w:rsidRPr="00394B42">
        <w:t>dent maintenant possible les nouvelles technologies de communic</w:t>
      </w:r>
      <w:r w:rsidRPr="00394B42">
        <w:t>a</w:t>
      </w:r>
      <w:r w:rsidRPr="00394B42">
        <w:t>tion (Lenihan, 2002), la démocratie directe tend à s'exprimer direct</w:t>
      </w:r>
      <w:r w:rsidRPr="00394B42">
        <w:t>e</w:t>
      </w:r>
      <w:r w:rsidRPr="00394B42">
        <w:t>ment sans médiation, ce qui a supp</w:t>
      </w:r>
      <w:r w:rsidRPr="00394B42">
        <w:t>o</w:t>
      </w:r>
      <w:r w:rsidRPr="00394B42">
        <w:t>sé jusqu'ici la présence physique des personnes concernées et, par suite, elle n'est opérationnelle que dans des groupes et des organisations de taille. Sous cet angle, la d</w:t>
      </w:r>
      <w:r w:rsidRPr="00394B42">
        <w:t>é</w:t>
      </w:r>
      <w:r w:rsidRPr="00394B42">
        <w:t>mocratie directe favorise une coopération plus intensive ou plus ada</w:t>
      </w:r>
      <w:r w:rsidRPr="00394B42">
        <w:t>p</w:t>
      </w:r>
      <w:r w:rsidRPr="00394B42">
        <w:t>tée de la part des pa</w:t>
      </w:r>
      <w:r w:rsidRPr="00394B42">
        <w:t>r</w:t>
      </w:r>
      <w:r w:rsidRPr="00394B42">
        <w:t>ties prenantes. Si la démocratie directe a souvent été avancée comme moyen de dépasser la démocratie pa</w:t>
      </w:r>
      <w:r w:rsidRPr="00394B42">
        <w:t>r</w:t>
      </w:r>
      <w:r w:rsidRPr="00394B42">
        <w:t>ticipative, il faut dire qu'elle n'assure pas nécessair</w:t>
      </w:r>
      <w:r w:rsidRPr="00394B42">
        <w:t>e</w:t>
      </w:r>
      <w:r w:rsidRPr="00394B42">
        <w:t>ment un accroissement de la qualité cognitive et morale des compétences décisionnelles des pe</w:t>
      </w:r>
      <w:r w:rsidRPr="00394B42">
        <w:t>r</w:t>
      </w:r>
      <w:r w:rsidRPr="00394B42">
        <w:t>sonnes ainsi mobilisées (Offe et Preu</w:t>
      </w:r>
      <w:r>
        <w:t>ß</w:t>
      </w:r>
      <w:r w:rsidRPr="00394B42">
        <w:t>, 1997, p. 226). De plus, elle peut servir de plate-forme pour le détournement de la démocratie r</w:t>
      </w:r>
      <w:r w:rsidRPr="00394B42">
        <w:t>e</w:t>
      </w:r>
      <w:r w:rsidRPr="00394B42">
        <w:t>prése</w:t>
      </w:r>
      <w:r w:rsidRPr="00394B42">
        <w:t>n</w:t>
      </w:r>
      <w:r w:rsidRPr="00394B42">
        <w:t>tative au profit d'une catégorie, tels les professionnels dans les services collectifs (Go</w:t>
      </w:r>
      <w:r w:rsidRPr="00394B42">
        <w:t>d</w:t>
      </w:r>
      <w:r w:rsidRPr="00394B42">
        <w:t>bout, 1982 ; Bélanger et Lévesque, 1988). Pour ces raisons et d'autres, la démocratie directe comme d'ai</w:t>
      </w:r>
      <w:r w:rsidRPr="00394B42">
        <w:t>l</w:t>
      </w:r>
      <w:r w:rsidRPr="00394B42">
        <w:t>leurs la démocratie représentative et la démocratie sociale, a besoin de la d</w:t>
      </w:r>
      <w:r w:rsidRPr="00394B42">
        <w:t>é</w:t>
      </w:r>
      <w:r w:rsidRPr="00394B42">
        <w:t>mocratie délibérative.</w:t>
      </w:r>
    </w:p>
    <w:p w14:paraId="0C23219A" w14:textId="77777777" w:rsidR="00901AC5" w:rsidRPr="00394B42" w:rsidRDefault="00901AC5" w:rsidP="00901AC5">
      <w:pPr>
        <w:spacing w:before="120" w:after="120"/>
        <w:jc w:val="both"/>
      </w:pPr>
      <w:r w:rsidRPr="00394B42">
        <w:t>Parce qu'elle consiste à faire des choix éclairés et raisonnables et que l'intérêt général n'est pas donné une fois pour toutes, la démocr</w:t>
      </w:r>
      <w:r w:rsidRPr="00394B42">
        <w:t>a</w:t>
      </w:r>
      <w:r w:rsidRPr="00394B42">
        <w:t>tie sous toutes ses formes ne peut faire l'économie de la démocratie délibérative. Cette dernière prend sa légitimité moins dans la volo</w:t>
      </w:r>
      <w:r w:rsidRPr="00394B42">
        <w:t>n</w:t>
      </w:r>
      <w:r w:rsidRPr="00394B42">
        <w:t xml:space="preserve">té déjà déterminée que dans le processus de formation de cette volonté </w:t>
      </w:r>
      <w:r w:rsidRPr="00394B42">
        <w:lastRenderedPageBreak/>
        <w:t>que constitue la délibération. Sous cet angle, la démocratie délibérat</w:t>
      </w:r>
      <w:r w:rsidRPr="00394B42">
        <w:t>i</w:t>
      </w:r>
      <w:r w:rsidRPr="00394B42">
        <w:t>ve doit viser</w:t>
      </w:r>
    </w:p>
    <w:p w14:paraId="3ACCCEE9" w14:textId="77777777" w:rsidR="00901AC5" w:rsidRDefault="00901AC5" w:rsidP="00901AC5">
      <w:pPr>
        <w:pStyle w:val="Citation0"/>
      </w:pPr>
    </w:p>
    <w:p w14:paraId="5E2AA2CD" w14:textId="77777777" w:rsidR="00901AC5" w:rsidRDefault="00901AC5" w:rsidP="00901AC5">
      <w:pPr>
        <w:pStyle w:val="Citation0"/>
        <w:rPr>
          <w:szCs w:val="18"/>
        </w:rPr>
      </w:pPr>
      <w:r w:rsidRPr="00936BDF">
        <w:t>à organiser et réguler les diverses préférences de chaque c</w:t>
      </w:r>
      <w:r w:rsidRPr="00936BDF">
        <w:t>i</w:t>
      </w:r>
      <w:r w:rsidRPr="00936BDF">
        <w:t>toyen-électeur de façon à organiser et réguler le conflit social non seulement autour de l'affrontement majorité-minorité (ou entre travailleurs</w:t>
      </w:r>
      <w:r>
        <w:t xml:space="preserve"> </w:t>
      </w:r>
      <w:r>
        <w:rPr>
          <w:szCs w:val="18"/>
        </w:rPr>
        <w:t xml:space="preserve">[102] </w:t>
      </w:r>
      <w:r w:rsidRPr="00394B42">
        <w:rPr>
          <w:szCs w:val="18"/>
        </w:rPr>
        <w:t>et entrepr</w:t>
      </w:r>
      <w:r w:rsidRPr="00394B42">
        <w:rPr>
          <w:szCs w:val="18"/>
        </w:rPr>
        <w:t>e</w:t>
      </w:r>
      <w:r w:rsidRPr="00394B42">
        <w:rPr>
          <w:szCs w:val="18"/>
        </w:rPr>
        <w:t>neurs dans le cas de la démocratie éc</w:t>
      </w:r>
      <w:r w:rsidRPr="00394B42">
        <w:rPr>
          <w:szCs w:val="18"/>
        </w:rPr>
        <w:t>o</w:t>
      </w:r>
      <w:r w:rsidRPr="00394B42">
        <w:rPr>
          <w:szCs w:val="18"/>
        </w:rPr>
        <w:t>nomique), mais également en tant que conflit intérieur entre ce que les individus eux-mêmes ressentent co</w:t>
      </w:r>
      <w:r w:rsidRPr="00394B42">
        <w:rPr>
          <w:szCs w:val="18"/>
        </w:rPr>
        <w:t>m</w:t>
      </w:r>
      <w:r w:rsidRPr="00394B42">
        <w:rPr>
          <w:szCs w:val="18"/>
        </w:rPr>
        <w:t>me leurs désirs les plus désirables et ceux qui le sont moins (Offe et Preu</w:t>
      </w:r>
      <w:r>
        <w:rPr>
          <w:szCs w:val="18"/>
        </w:rPr>
        <w:t>ß</w:t>
      </w:r>
      <w:r w:rsidRPr="00394B42">
        <w:rPr>
          <w:szCs w:val="18"/>
        </w:rPr>
        <w:t>, 1997, p. 226).</w:t>
      </w:r>
    </w:p>
    <w:p w14:paraId="24B46A5E" w14:textId="77777777" w:rsidR="00901AC5" w:rsidRPr="00394B42" w:rsidRDefault="00901AC5" w:rsidP="00901AC5">
      <w:pPr>
        <w:pStyle w:val="Citation0"/>
      </w:pPr>
    </w:p>
    <w:p w14:paraId="38614E19" w14:textId="77777777" w:rsidR="00901AC5" w:rsidRPr="00394B42" w:rsidRDefault="00901AC5" w:rsidP="00901AC5">
      <w:pPr>
        <w:spacing w:before="120" w:after="120"/>
        <w:jc w:val="both"/>
      </w:pPr>
      <w:r w:rsidRPr="00394B42">
        <w:t xml:space="preserve">Ces propos rejoignent ceux de Chantai Mouffe (1994, p. 10-11) qui distingue </w:t>
      </w:r>
      <w:r w:rsidRPr="00936BDF">
        <w:rPr>
          <w:b/>
          <w:u w:val="single"/>
        </w:rPr>
        <w:t>le</w:t>
      </w:r>
      <w:r w:rsidRPr="00394B42">
        <w:t xml:space="preserve"> politique </w:t>
      </w:r>
      <w:r w:rsidRPr="00394B42">
        <w:rPr>
          <w:i/>
          <w:iCs/>
        </w:rPr>
        <w:t xml:space="preserve">(palemos), </w:t>
      </w:r>
      <w:r w:rsidRPr="00394B42">
        <w:t xml:space="preserve">lié à la dimension d'antagonisme et d'hostilité (eux, les ennemis, et nous), et </w:t>
      </w:r>
      <w:r w:rsidRPr="00936BDF">
        <w:rPr>
          <w:b/>
          <w:u w:val="single"/>
        </w:rPr>
        <w:t>la</w:t>
      </w:r>
      <w:r w:rsidRPr="00394B42">
        <w:t xml:space="preserve"> politique </w:t>
      </w:r>
      <w:r w:rsidRPr="00394B42">
        <w:rPr>
          <w:i/>
          <w:iCs/>
        </w:rPr>
        <w:t xml:space="preserve">(polis) </w:t>
      </w:r>
      <w:r w:rsidRPr="00394B42">
        <w:t>qui vise à « organiser la coexistence humaine dans des conditions conflictue</w:t>
      </w:r>
      <w:r w:rsidRPr="00394B42">
        <w:t>l</w:t>
      </w:r>
      <w:r w:rsidRPr="00394B42">
        <w:t>les », soit de neutraliser le potentiel d'ant</w:t>
      </w:r>
      <w:r w:rsidRPr="00394B42">
        <w:t>a</w:t>
      </w:r>
      <w:r w:rsidRPr="00394B42">
        <w:t>gonisme sans occulter la dimension agoniste, ou le rapport à l'adversaire à l'intérieur du nous. Autrement dit, « le recours à la figure de l'adversaire vise préc</w:t>
      </w:r>
      <w:r w:rsidRPr="00394B42">
        <w:t>i</w:t>
      </w:r>
      <w:r w:rsidRPr="00394B42">
        <w:t>sément à échapper à cette dichotomie et à dépasser tant la vision jacobine de la politique de l'ennemi que celle, libérale, de la pure et simple comp</w:t>
      </w:r>
      <w:r w:rsidRPr="00394B42">
        <w:t>é</w:t>
      </w:r>
      <w:r w:rsidRPr="00394B42">
        <w:t xml:space="preserve">tition des intérêts » </w:t>
      </w:r>
      <w:r w:rsidRPr="009214F2">
        <w:rPr>
          <w:iCs/>
        </w:rPr>
        <w:t>(</w:t>
      </w:r>
      <w:r>
        <w:rPr>
          <w:i/>
          <w:iCs/>
        </w:rPr>
        <w:t>id</w:t>
      </w:r>
      <w:r w:rsidRPr="00394B42">
        <w:rPr>
          <w:i/>
          <w:iCs/>
        </w:rPr>
        <w:t xml:space="preserve">., </w:t>
      </w:r>
      <w:r w:rsidRPr="00394B42">
        <w:t>p. 24).</w:t>
      </w:r>
    </w:p>
    <w:p w14:paraId="07FDE688" w14:textId="77777777" w:rsidR="00901AC5" w:rsidRPr="00394B42" w:rsidRDefault="00901AC5" w:rsidP="00901AC5">
      <w:pPr>
        <w:spacing w:before="120" w:after="120"/>
        <w:jc w:val="both"/>
      </w:pPr>
      <w:r w:rsidRPr="00394B42">
        <w:t>Si la démocratie délibérative peut apparaître utop</w:t>
      </w:r>
      <w:r w:rsidRPr="00394B42">
        <w:t>i</w:t>
      </w:r>
      <w:r w:rsidRPr="00394B42">
        <w:t>que aux yeux de certains, il faut reconnaître qu'elle ne va pas de soi. Elle suppose des investissements auxquels doit consentir un État soucieux de démocr</w:t>
      </w:r>
      <w:r w:rsidRPr="00394B42">
        <w:t>a</w:t>
      </w:r>
      <w:r w:rsidRPr="00394B42">
        <w:t>tie. Ainsi, « l'idée qu'il faut dire adieu à la notion de préf</w:t>
      </w:r>
      <w:r w:rsidRPr="00394B42">
        <w:t>é</w:t>
      </w:r>
      <w:r w:rsidRPr="00394B42">
        <w:t>rences fixes implique un processus d'apprentissage qui ne vise pas un modèle pr</w:t>
      </w:r>
      <w:r w:rsidRPr="00394B42">
        <w:t>é</w:t>
      </w:r>
      <w:r w:rsidRPr="00394B42">
        <w:t>conçu de rationalité substantielle, un processus d'apprentissage cont</w:t>
      </w:r>
      <w:r w:rsidRPr="00394B42">
        <w:t>i</w:t>
      </w:r>
      <w:r w:rsidRPr="00394B42">
        <w:t xml:space="preserve">nu et ouvert sans enseignant et sans programme » (Offe et </w:t>
      </w:r>
      <w:r w:rsidRPr="00394B42">
        <w:rPr>
          <w:szCs w:val="18"/>
        </w:rPr>
        <w:t>Preu</w:t>
      </w:r>
      <w:r>
        <w:rPr>
          <w:szCs w:val="18"/>
        </w:rPr>
        <w:t>ß</w:t>
      </w:r>
      <w:r w:rsidRPr="00394B42">
        <w:t>, 1997, p. 227). Dans les instances de concertation relevant de la dém</w:t>
      </w:r>
      <w:r w:rsidRPr="00394B42">
        <w:t>o</w:t>
      </w:r>
      <w:r w:rsidRPr="00394B42">
        <w:t>cratie sociale, la délibération comme approche pour prendre des déc</w:t>
      </w:r>
      <w:r w:rsidRPr="00394B42">
        <w:t>i</w:t>
      </w:r>
      <w:r w:rsidRPr="00394B42">
        <w:t>sions démocratiques suppose que les participants apprennent à écouter les positions des uns et des autres, sinon il sera impossible d'arriver à des choix collectifs mûrement réfléchis. Les participants doivent ég</w:t>
      </w:r>
      <w:r w:rsidRPr="00394B42">
        <w:t>a</w:t>
      </w:r>
      <w:r w:rsidRPr="00394B42">
        <w:t>lement apprendre à se persu</w:t>
      </w:r>
      <w:r w:rsidRPr="00394B42">
        <w:t>a</w:t>
      </w:r>
      <w:r w:rsidRPr="00394B42">
        <w:t>der les uns les autres en fournissant des raisons que les autres peuvent accepter plutôt que leur demander des actes de foi. Les divers intérêts ou les biens collectifs sont difficil</w:t>
      </w:r>
      <w:r w:rsidRPr="00394B42">
        <w:t>e</w:t>
      </w:r>
      <w:r w:rsidRPr="00394B42">
        <w:t>ment conciliables sans effort pour construire un bien commun sup</w:t>
      </w:r>
      <w:r w:rsidRPr="00394B42">
        <w:t>é</w:t>
      </w:r>
      <w:r w:rsidRPr="00394B42">
        <w:t xml:space="preserve">rieur, ce qui suppose une démarche parfois laborieuse et non exempte </w:t>
      </w:r>
      <w:r w:rsidRPr="00394B42">
        <w:lastRenderedPageBreak/>
        <w:t>de co</w:t>
      </w:r>
      <w:r w:rsidRPr="00394B42">
        <w:t>m</w:t>
      </w:r>
      <w:r w:rsidRPr="00394B42">
        <w:t>promis. Comme la délibération donne souvent lieu à des chocs d'idées et à des conflits, il en résulte parfois que certains perdent alors que les autres gagnent. « L'important dans la délibération, selon Fung et Wright (2001), c'est que les participants trouvent des raisons acce</w:t>
      </w:r>
      <w:r w:rsidRPr="00394B42">
        <w:t>p</w:t>
      </w:r>
      <w:r w:rsidRPr="00394B42">
        <w:t>tables pour l'action collective, ce qui n'exige pas qu'ils acceptent co</w:t>
      </w:r>
      <w:r w:rsidRPr="00394B42">
        <w:t>m</w:t>
      </w:r>
      <w:r w:rsidRPr="00394B42">
        <w:t>plètement l'action pr</w:t>
      </w:r>
      <w:r w:rsidRPr="00394B42">
        <w:t>o</w:t>
      </w:r>
      <w:r w:rsidRPr="00394B42">
        <w:t>posée, ni la trouvent la plus avantageuse. » Dans de telles situations, il existe toutefois des dangers de m</w:t>
      </w:r>
      <w:r w:rsidRPr="00394B42">
        <w:t>a</w:t>
      </w:r>
      <w:r w:rsidRPr="00394B42">
        <w:t>nipulation de la part des participants qui peuvent util</w:t>
      </w:r>
      <w:r w:rsidRPr="00394B42">
        <w:t>i</w:t>
      </w:r>
      <w:r w:rsidRPr="00394B42">
        <w:t>ser leur pouvoir pour imposer des intérêts particulari</w:t>
      </w:r>
      <w:r w:rsidRPr="00394B42">
        <w:t>s</w:t>
      </w:r>
      <w:r w:rsidRPr="00394B42">
        <w:t>tes.</w:t>
      </w:r>
    </w:p>
    <w:p w14:paraId="3281B3E4" w14:textId="77777777" w:rsidR="00901AC5" w:rsidRPr="00394B42" w:rsidRDefault="00901AC5" w:rsidP="00901AC5">
      <w:pPr>
        <w:spacing w:before="120" w:after="120"/>
        <w:jc w:val="both"/>
      </w:pPr>
      <w:r>
        <w:t>[</w:t>
      </w:r>
      <w:r w:rsidRPr="00394B42">
        <w:t>103</w:t>
      </w:r>
      <w:r>
        <w:t>]</w:t>
      </w:r>
    </w:p>
    <w:p w14:paraId="34DF0C6B" w14:textId="77777777" w:rsidR="00901AC5" w:rsidRPr="00394B42" w:rsidRDefault="00901AC5" w:rsidP="00901AC5">
      <w:pPr>
        <w:spacing w:before="120" w:after="120"/>
        <w:jc w:val="both"/>
      </w:pPr>
      <w:r w:rsidRPr="00394B42">
        <w:t>En ce qui nous concerne, nous aurions tendance à favoriser une démocratie plurielle qui serait le pendant nécessaire d'une économie plurielle (une économie o</w:t>
      </w:r>
      <w:r w:rsidRPr="00394B42">
        <w:t>u</w:t>
      </w:r>
      <w:r w:rsidRPr="00394B42">
        <w:t>verte à la démocratisation). Par démocratie plurielle, nous entendons une radicalisation de la démocratie sous to</w:t>
      </w:r>
      <w:r w:rsidRPr="00394B42">
        <w:t>u</w:t>
      </w:r>
      <w:r w:rsidRPr="00394B42">
        <w:t>tes ses formes, soit une extension de la dém</w:t>
      </w:r>
      <w:r w:rsidRPr="00394B42">
        <w:t>o</w:t>
      </w:r>
      <w:r w:rsidRPr="00394B42">
        <w:t>cratie représentative à toutes les catégories sociales, un élargissement de la démocratie soci</w:t>
      </w:r>
      <w:r w:rsidRPr="00394B42">
        <w:t>a</w:t>
      </w:r>
      <w:r w:rsidRPr="00394B42">
        <w:t>le en reconnaissant les divers intérêts collectifs dans un cadre instit</w:t>
      </w:r>
      <w:r w:rsidRPr="00394B42">
        <w:t>u</w:t>
      </w:r>
      <w:r w:rsidRPr="00394B42">
        <w:t>tionnel approprié, un approfondissement de la dém</w:t>
      </w:r>
      <w:r w:rsidRPr="00394B42">
        <w:t>o</w:t>
      </w:r>
      <w:r w:rsidRPr="00394B42">
        <w:t>cratie délibérative en favorisant le débat aussi bien dans les instances de la démocratie délibérative que dans celles de la démocratie sociale. La démocratie plurielle peut également être entendue dans le sens d'une démocratie qui rende « compte des différences, des particularités, du multiple, de l'hétérogène, c'est-à-dire de tout ce qui est exclu par l'homme abstrait. Il s'agit non pas de rejeter l'universalisme, mais de le pa</w:t>
      </w:r>
      <w:r w:rsidRPr="00394B42">
        <w:t>r</w:t>
      </w:r>
      <w:r w:rsidRPr="00394B42">
        <w:t>ticulariser, de trouver une nouvelle forme d'articulation entre universel et partic</w:t>
      </w:r>
      <w:r w:rsidRPr="00394B42">
        <w:t>u</w:t>
      </w:r>
      <w:r w:rsidRPr="00394B42">
        <w:t>lier » (Mouffe, 1994, p. 32-33). Comme nous le verrons maintenant, les divers modèles de développement (et par la suite les appr</w:t>
      </w:r>
      <w:r w:rsidRPr="00394B42">
        <w:t>o</w:t>
      </w:r>
      <w:r w:rsidRPr="00394B42">
        <w:t>ches du développement) ont valorisé certaines formes de démocratie plutôt que d'autres, de sorte que, dans chacun d'entre eux, la démocratie fut un enjeu de pr</w:t>
      </w:r>
      <w:r w:rsidRPr="00394B42">
        <w:t>e</w:t>
      </w:r>
      <w:r w:rsidRPr="00394B42">
        <w:t>mière importance.</w:t>
      </w:r>
    </w:p>
    <w:p w14:paraId="6BEC2F7F" w14:textId="77777777" w:rsidR="00901AC5" w:rsidRDefault="00901AC5" w:rsidP="00901AC5">
      <w:pPr>
        <w:spacing w:before="120" w:after="120"/>
        <w:jc w:val="both"/>
        <w:rPr>
          <w:szCs w:val="26"/>
        </w:rPr>
      </w:pPr>
      <w:r>
        <w:rPr>
          <w:szCs w:val="26"/>
        </w:rPr>
        <w:br w:type="page"/>
      </w:r>
    </w:p>
    <w:p w14:paraId="5EE7180A" w14:textId="77777777" w:rsidR="00901AC5" w:rsidRPr="00394B42" w:rsidRDefault="00901AC5" w:rsidP="00901AC5">
      <w:pPr>
        <w:pStyle w:val="planche"/>
      </w:pPr>
      <w:bookmarkStart w:id="3" w:name="Enjeux_democratie_2"/>
      <w:r w:rsidRPr="00394B42">
        <w:t xml:space="preserve">2. </w:t>
      </w:r>
      <w:r w:rsidRPr="00936BDF">
        <w:t>Les divers modèles de développement</w:t>
      </w:r>
      <w:r>
        <w:br/>
      </w:r>
      <w:r w:rsidRPr="00936BDF">
        <w:t>et la place acco</w:t>
      </w:r>
      <w:r w:rsidRPr="00936BDF">
        <w:t>r</w:t>
      </w:r>
      <w:r w:rsidRPr="00936BDF">
        <w:t>dée à la démocratie</w:t>
      </w:r>
    </w:p>
    <w:bookmarkEnd w:id="3"/>
    <w:p w14:paraId="6292300A" w14:textId="77777777" w:rsidR="00901AC5" w:rsidRDefault="00901AC5" w:rsidP="00901AC5">
      <w:pPr>
        <w:spacing w:before="120" w:after="120"/>
        <w:jc w:val="both"/>
      </w:pPr>
    </w:p>
    <w:p w14:paraId="1D49EBDE" w14:textId="77777777" w:rsidR="00901AC5" w:rsidRPr="00384B20" w:rsidRDefault="00901AC5" w:rsidP="00901AC5">
      <w:pPr>
        <w:ind w:right="90" w:firstLine="0"/>
        <w:jc w:val="both"/>
        <w:rPr>
          <w:sz w:val="20"/>
        </w:rPr>
      </w:pPr>
      <w:hyperlink w:anchor="tdm" w:history="1">
        <w:r w:rsidRPr="00384B20">
          <w:rPr>
            <w:rStyle w:val="Hyperlien"/>
            <w:sz w:val="20"/>
          </w:rPr>
          <w:t>Retour à la table des matières</w:t>
        </w:r>
      </w:hyperlink>
    </w:p>
    <w:p w14:paraId="37EA5D45" w14:textId="77777777" w:rsidR="00901AC5" w:rsidRPr="00394B42" w:rsidRDefault="00901AC5" w:rsidP="00901AC5">
      <w:pPr>
        <w:spacing w:before="120" w:after="120"/>
        <w:jc w:val="both"/>
      </w:pPr>
      <w:r w:rsidRPr="00394B42">
        <w:t>Si l'on s'en tient au cas du Québec, on peut ident</w:t>
      </w:r>
      <w:r w:rsidRPr="00394B42">
        <w:t>i</w:t>
      </w:r>
      <w:r w:rsidRPr="00394B42">
        <w:t>fier au moins deux variantes du modèle de développement : une première, qui co</w:t>
      </w:r>
      <w:r w:rsidRPr="00394B42">
        <w:t>u</w:t>
      </w:r>
      <w:r w:rsidRPr="00394B42">
        <w:t xml:space="preserve">vre la période des années </w:t>
      </w:r>
      <w:r>
        <w:t>1</w:t>
      </w:r>
      <w:r w:rsidRPr="00394B42">
        <w:t>960 à 1980, et une seconde pour la période des années 1980-2004. Le Parti libéral du Québec (PLQ), qui a pris le pouvoir en 2003, nous annonce un changement radical de modèle, soit un modèle qui irait explicit</w:t>
      </w:r>
      <w:r w:rsidRPr="00394B42">
        <w:t>e</w:t>
      </w:r>
      <w:r w:rsidRPr="00394B42">
        <w:t>ment dans le sens du néolibéralisme. Le cas du Québec permet ainsi de caractériser, à grands traits, trois mod</w:t>
      </w:r>
      <w:r w:rsidRPr="00394B42">
        <w:t>è</w:t>
      </w:r>
      <w:r w:rsidRPr="00394B42">
        <w:t>les de développement qu'on a pu observer, à un m</w:t>
      </w:r>
      <w:r w:rsidRPr="00394B42">
        <w:t>o</w:t>
      </w:r>
      <w:r w:rsidRPr="00394B42">
        <w:t>ment ou l'autre, dans la plupart des pays du Nord. Pour l'examen de ces modèles, nous nous limiterons</w:t>
      </w:r>
      <w:r>
        <w:t> </w:t>
      </w:r>
      <w:r>
        <w:rPr>
          <w:rStyle w:val="Appelnotedebasdep"/>
        </w:rPr>
        <w:footnoteReference w:id="3"/>
      </w:r>
      <w:r w:rsidRPr="00394B42">
        <w:t xml:space="preserve"> au rôle de la démocratie dans la définition du dév</w:t>
      </w:r>
      <w:r w:rsidRPr="00394B42">
        <w:t>e</w:t>
      </w:r>
      <w:r w:rsidRPr="00394B42">
        <w:t>loppement</w:t>
      </w:r>
      <w:r>
        <w:t xml:space="preserve"> [104] </w:t>
      </w:r>
      <w:r w:rsidRPr="00394B42">
        <w:t>social et du développement économique, et dans leur mise en ra</w:t>
      </w:r>
      <w:r w:rsidRPr="00394B42">
        <w:t>p</w:t>
      </w:r>
      <w:r w:rsidRPr="00394B42">
        <w:t>port pour former un cercle vertueux, tout en accordant une attention particulière aux appr</w:t>
      </w:r>
      <w:r w:rsidRPr="00394B42">
        <w:t>o</w:t>
      </w:r>
      <w:r w:rsidRPr="00394B42">
        <w:t>ches du développement régional et l</w:t>
      </w:r>
      <w:r w:rsidRPr="00394B42">
        <w:t>o</w:t>
      </w:r>
      <w:r w:rsidRPr="00394B42">
        <w:t>cal.</w:t>
      </w:r>
    </w:p>
    <w:p w14:paraId="3508EDB1" w14:textId="77777777" w:rsidR="00901AC5" w:rsidRDefault="00901AC5" w:rsidP="00901AC5">
      <w:pPr>
        <w:spacing w:before="120" w:after="120"/>
        <w:jc w:val="both"/>
        <w:rPr>
          <w:szCs w:val="24"/>
        </w:rPr>
      </w:pPr>
    </w:p>
    <w:p w14:paraId="32938009" w14:textId="77777777" w:rsidR="00901AC5" w:rsidRPr="00394B42" w:rsidRDefault="00901AC5" w:rsidP="00901AC5">
      <w:pPr>
        <w:pStyle w:val="a"/>
      </w:pPr>
      <w:r w:rsidRPr="00394B42">
        <w:t>2.1. Un modèle fordiste ou keynésien (1960-1980)</w:t>
      </w:r>
    </w:p>
    <w:p w14:paraId="5FA39FDA" w14:textId="77777777" w:rsidR="00901AC5" w:rsidRDefault="00901AC5" w:rsidP="00901AC5">
      <w:pPr>
        <w:spacing w:before="120" w:after="120"/>
        <w:jc w:val="both"/>
      </w:pPr>
    </w:p>
    <w:p w14:paraId="23384C15" w14:textId="77777777" w:rsidR="00901AC5" w:rsidRPr="00394B42" w:rsidRDefault="00901AC5" w:rsidP="00901AC5">
      <w:pPr>
        <w:spacing w:before="120" w:after="120"/>
        <w:jc w:val="both"/>
      </w:pPr>
      <w:r w:rsidRPr="00394B42">
        <w:t>Le modèle québécois mis en place par la Révolution tranquille co</w:t>
      </w:r>
      <w:r w:rsidRPr="00394B42">
        <w:t>r</w:t>
      </w:r>
      <w:r w:rsidRPr="00394B42">
        <w:t>respond à ce qu'on a appelé ailleurs, dans les pays du Nord, le fordi</w:t>
      </w:r>
      <w:r w:rsidRPr="00394B42">
        <w:t>s</w:t>
      </w:r>
      <w:r w:rsidRPr="00394B42">
        <w:t>me et le providentialisme inspirés dans un cas par Keynes et dans l'a</w:t>
      </w:r>
      <w:r w:rsidRPr="00394B42">
        <w:t>u</w:t>
      </w:r>
      <w:r w:rsidRPr="00394B42">
        <w:t>tre par Beveridge. Cette Révolution tranquille a été portée par des fo</w:t>
      </w:r>
      <w:r w:rsidRPr="00394B42">
        <w:t>r</w:t>
      </w:r>
      <w:r w:rsidRPr="00394B42">
        <w:t>ces dites progressistes comprenant en tête de liste le mouvement sy</w:t>
      </w:r>
      <w:r w:rsidRPr="00394B42">
        <w:t>n</w:t>
      </w:r>
      <w:r w:rsidRPr="00394B42">
        <w:t>dical et les nouveaux intelle</w:t>
      </w:r>
      <w:r w:rsidRPr="00394B42">
        <w:t>c</w:t>
      </w:r>
      <w:r w:rsidRPr="00394B42">
        <w:t>tuels en compromis avec une bourgeoisie désireuse de moderniser l'économie et les institutions (Brunelle, 1978). Ce compromis a permis de rejeter dans l'oppos</w:t>
      </w:r>
      <w:r w:rsidRPr="00394B42">
        <w:t>i</w:t>
      </w:r>
      <w:r w:rsidRPr="00394B42">
        <w:t>tion un bloc social qui comprenait les élites traditio</w:t>
      </w:r>
      <w:r w:rsidRPr="00394B42">
        <w:t>n</w:t>
      </w:r>
      <w:r w:rsidRPr="00394B42">
        <w:t xml:space="preserve">nelles (religieuses et </w:t>
      </w:r>
      <w:r w:rsidRPr="00394B42">
        <w:lastRenderedPageBreak/>
        <w:t>laïques), le monde rural et les firmes multinationales, notamment dans l'explo</w:t>
      </w:r>
      <w:r w:rsidRPr="00394B42">
        <w:t>i</w:t>
      </w:r>
      <w:r w:rsidRPr="00394B42">
        <w:t>tation des ressources naturelles (mines et forêts).</w:t>
      </w:r>
    </w:p>
    <w:p w14:paraId="41CB8BF5" w14:textId="77777777" w:rsidR="00901AC5" w:rsidRPr="00394B42" w:rsidRDefault="00901AC5" w:rsidP="00901AC5">
      <w:pPr>
        <w:spacing w:before="120" w:after="120"/>
        <w:jc w:val="both"/>
      </w:pPr>
      <w:r w:rsidRPr="00394B42">
        <w:t>La démocratisation du développement social s'est matérialisée par l'adoption de politiques sociales et par la modernisation des services collectifs qu'offraient jusque-là les institutions religieuses, souvent en liaison avec des associations orientées vers les défavorisés. La prote</w:t>
      </w:r>
      <w:r w:rsidRPr="00394B42">
        <w:t>c</w:t>
      </w:r>
      <w:r w:rsidRPr="00394B42">
        <w:t>tion sociale fut accordée sans exception aux personnes inaptes au tr</w:t>
      </w:r>
      <w:r w:rsidRPr="00394B42">
        <w:t>a</w:t>
      </w:r>
      <w:r w:rsidRPr="00394B42">
        <w:t>vail de même qu'aux personnes sans emploi, sans oublier un certain nombre d'assurances (p. ex., familiale, vieillesse, maladie, etc.). De même, les services collectifs dans les domaines des serv</w:t>
      </w:r>
      <w:r w:rsidRPr="00394B42">
        <w:t>i</w:t>
      </w:r>
      <w:r w:rsidRPr="00394B42">
        <w:t>ces sociaux, de la santé et de l'éducation furent non seulement modernisés par l'État, mais rendus présents dans toutes les régions et accessibles à tous. Cette modernisation des politiques sociales et des services s</w:t>
      </w:r>
      <w:r w:rsidRPr="00394B42">
        <w:t>o</w:t>
      </w:r>
      <w:r w:rsidRPr="00394B42">
        <w:t>ciaux donne une matérialité nouvelle aux droits s</w:t>
      </w:r>
      <w:r w:rsidRPr="00394B42">
        <w:t>o</w:t>
      </w:r>
      <w:r w:rsidRPr="00394B42">
        <w:t>ciaux qui s'ajoutent désormais aux droits civils acquis au</w:t>
      </w:r>
      <w:r>
        <w:t xml:space="preserve"> XVIII</w:t>
      </w:r>
      <w:r w:rsidRPr="00936BDF">
        <w:rPr>
          <w:vertAlign w:val="superscript"/>
        </w:rPr>
        <w:t>e</w:t>
      </w:r>
      <w:r>
        <w:t xml:space="preserve"> </w:t>
      </w:r>
      <w:r w:rsidRPr="00394B42">
        <w:t>siècle et aux droits polit</w:t>
      </w:r>
      <w:r w:rsidRPr="00394B42">
        <w:t>i</w:t>
      </w:r>
      <w:r w:rsidRPr="00394B42">
        <w:t>ques au</w:t>
      </w:r>
      <w:r>
        <w:t xml:space="preserve"> XIX</w:t>
      </w:r>
      <w:r w:rsidRPr="00936BDF">
        <w:rPr>
          <w:vertAlign w:val="superscript"/>
        </w:rPr>
        <w:t>e</w:t>
      </w:r>
      <w:r w:rsidRPr="00394B42">
        <w:t xml:space="preserve"> siècle (Marshall, 1965). En somme, la démocratis</w:t>
      </w:r>
      <w:r w:rsidRPr="00394B42">
        <w:t>a</w:t>
      </w:r>
      <w:r w:rsidRPr="00394B42">
        <w:t>tion du développement social donne forme à une citoyenneté de plein droit. Toutefois, cette démocratisation définie en termes d'accès un</w:t>
      </w:r>
      <w:r w:rsidRPr="00394B42">
        <w:t>i</w:t>
      </w:r>
      <w:r w:rsidRPr="00394B42">
        <w:t>versel et de gratuité demeure incomplète, puisque les services et pr</w:t>
      </w:r>
      <w:r w:rsidRPr="00394B42">
        <w:t>o</w:t>
      </w:r>
      <w:r w:rsidRPr="00394B42">
        <w:t>grammes sont définis par des instances centralisées et par des experts peu so</w:t>
      </w:r>
      <w:r w:rsidRPr="00394B42">
        <w:t>u</w:t>
      </w:r>
      <w:r w:rsidRPr="00394B42">
        <w:t>cieux de la participation des travailleurs et des usagers et peu attentifs aux différences régionales (B</w:t>
      </w:r>
      <w:r w:rsidRPr="00394B42">
        <w:t>é</w:t>
      </w:r>
      <w:r w:rsidRPr="00394B42">
        <w:t>langer et Lévesque, 1990).</w:t>
      </w:r>
    </w:p>
    <w:p w14:paraId="38C51709" w14:textId="77777777" w:rsidR="00901AC5" w:rsidRPr="00394B42" w:rsidRDefault="00901AC5" w:rsidP="00901AC5">
      <w:pPr>
        <w:spacing w:before="120" w:after="120"/>
        <w:jc w:val="both"/>
      </w:pPr>
      <w:r>
        <w:t>[</w:t>
      </w:r>
      <w:r w:rsidRPr="00394B42">
        <w:t>105</w:t>
      </w:r>
      <w:r>
        <w:t>]</w:t>
      </w:r>
    </w:p>
    <w:p w14:paraId="7C1196B9" w14:textId="77777777" w:rsidR="00901AC5" w:rsidRPr="00394B42" w:rsidRDefault="00901AC5" w:rsidP="00901AC5">
      <w:pPr>
        <w:spacing w:before="120" w:after="120"/>
        <w:jc w:val="both"/>
      </w:pPr>
      <w:r w:rsidRPr="00394B42">
        <w:t>De même, dans le domaine de l'économie, l'État d</w:t>
      </w:r>
      <w:r w:rsidRPr="00394B42">
        <w:t>e</w:t>
      </w:r>
      <w:r w:rsidRPr="00394B42">
        <w:t>vient un levier pour un développement économique que l'on veut le plus possible a</w:t>
      </w:r>
      <w:r w:rsidRPr="00394B42">
        <w:t>u</w:t>
      </w:r>
      <w:r w:rsidRPr="00394B42">
        <w:t>tocentré. Favorable à la diversification de l'économie, l'État québécois, souvent avec le soutien du gouvernement fédéral, procède à une plan</w:t>
      </w:r>
      <w:r w:rsidRPr="00394B42">
        <w:t>i</w:t>
      </w:r>
      <w:r w:rsidRPr="00394B42">
        <w:t>fication incitative et à la mise en place de grandes entreprises publ</w:t>
      </w:r>
      <w:r w:rsidRPr="00394B42">
        <w:t>i</w:t>
      </w:r>
      <w:r w:rsidRPr="00394B42">
        <w:t>ques dans des secteurs stratégiques (électricité et finance), tout en f</w:t>
      </w:r>
      <w:r w:rsidRPr="00394B42">
        <w:t>a</w:t>
      </w:r>
      <w:r w:rsidRPr="00394B42">
        <w:t>vorisant la formation de grandes entreprises québécoises privées. Le mouvement coopératif (agriculture, épargne et cr</w:t>
      </w:r>
      <w:r w:rsidRPr="00394B42">
        <w:t>é</w:t>
      </w:r>
      <w:r w:rsidRPr="00394B42">
        <w:t>dit) plus ou moins distant de l'État est sollicité pour appuyer les politiques de dévelo</w:t>
      </w:r>
      <w:r w:rsidRPr="00394B42">
        <w:t>p</w:t>
      </w:r>
      <w:r w:rsidRPr="00394B42">
        <w:t>pement économique. La démocratisation du développement économ</w:t>
      </w:r>
      <w:r w:rsidRPr="00394B42">
        <w:t>i</w:t>
      </w:r>
      <w:r w:rsidRPr="00394B42">
        <w:t>que r</w:t>
      </w:r>
      <w:r w:rsidRPr="00394B42">
        <w:t>é</w:t>
      </w:r>
      <w:r w:rsidRPr="00394B42">
        <w:t>alise des avancées dans au moins deux directions. En premier lieu, la reconnaissance des syndicats combinée à la négociation colle</w:t>
      </w:r>
      <w:r w:rsidRPr="00394B42">
        <w:t>c</w:t>
      </w:r>
      <w:r w:rsidRPr="00394B42">
        <w:t>tive ouvre un espace pour la pa</w:t>
      </w:r>
      <w:r w:rsidRPr="00394B42">
        <w:t>r</w:t>
      </w:r>
      <w:r w:rsidRPr="00394B42">
        <w:t>ticipation des travailleurs, mais cette participation reste aux portes de l'organisation du travail, laquelle d</w:t>
      </w:r>
      <w:r w:rsidRPr="00394B42">
        <w:t>e</w:t>
      </w:r>
      <w:r w:rsidRPr="00394B42">
        <w:t>meure régie par les principes du taylorisme (Bélanger, Grant et L</w:t>
      </w:r>
      <w:r w:rsidRPr="00394B42">
        <w:t>é</w:t>
      </w:r>
      <w:r w:rsidRPr="00394B42">
        <w:lastRenderedPageBreak/>
        <w:t>vesque, 1994). En deuxième lieu, les politiques de développement r</w:t>
      </w:r>
      <w:r w:rsidRPr="00394B42">
        <w:t>é</w:t>
      </w:r>
      <w:r w:rsidRPr="00394B42">
        <w:t>gional, qui visent d'abord à favoriser le rattrapage des régions en r</w:t>
      </w:r>
      <w:r w:rsidRPr="00394B42">
        <w:t>e</w:t>
      </w:r>
      <w:r w:rsidRPr="00394B42">
        <w:t>tard, consacr</w:t>
      </w:r>
      <w:r w:rsidRPr="00394B42">
        <w:t>e</w:t>
      </w:r>
      <w:r w:rsidRPr="00394B42">
        <w:t>ront d'importantes ressources à partir d'ententes avec le gouvernement fédéral, notamment pour moderniser les infrastructures. La régionalisation qui s'en est suivie s'est faite en grande partie au d</w:t>
      </w:r>
      <w:r w:rsidRPr="00394B42">
        <w:t>é</w:t>
      </w:r>
      <w:r w:rsidRPr="00394B42">
        <w:t>triment du local, comme en témoigne le déplacement de certaines a</w:t>
      </w:r>
      <w:r w:rsidRPr="00394B42">
        <w:t>c</w:t>
      </w:r>
      <w:r w:rsidRPr="00394B42">
        <w:t>tivités locales vers les capitales régionales (Lévesque, 1999). De plus, les plans de développement comme ceux du Bureau d'aménagement de l'Est du Québec (BAEQ) (1962-1964) étaient définis par des e</w:t>
      </w:r>
      <w:r w:rsidRPr="00394B42">
        <w:t>x</w:t>
      </w:r>
      <w:r w:rsidRPr="00394B42">
        <w:t>perts et par la suite imposés d'en haut, en dépit de la consultation des populations concernées. Concrètement, le facteur sans doute le plus déterminant pour le développement r</w:t>
      </w:r>
      <w:r w:rsidRPr="00394B42">
        <w:t>é</w:t>
      </w:r>
      <w:r w:rsidRPr="00394B42">
        <w:t>gional fut la régionalisation des services collectifs (éducation, santé et services sociaux), la déconce</w:t>
      </w:r>
      <w:r w:rsidRPr="00394B42">
        <w:t>n</w:t>
      </w:r>
      <w:r w:rsidRPr="00394B42">
        <w:t>tration de l'appareil de l'État (services des divers minist</w:t>
      </w:r>
      <w:r w:rsidRPr="00394B42">
        <w:t>è</w:t>
      </w:r>
      <w:r w:rsidRPr="00394B42">
        <w:t>res) et la mise en place d'instances de consultation (p. ex., Conseils régionaux de d</w:t>
      </w:r>
      <w:r w:rsidRPr="00394B42">
        <w:t>é</w:t>
      </w:r>
      <w:r w:rsidRPr="00394B42">
        <w:t>veloppement). Mais tout cela ne s'est pas accompagné d'une grande décentralisation des responsabilités vers les régions. En somme, l'a</w:t>
      </w:r>
      <w:r w:rsidRPr="00394B42">
        <w:t>p</w:t>
      </w:r>
      <w:r w:rsidRPr="00394B42">
        <w:t>proche centralisatrice et bureaucratique s'est égal</w:t>
      </w:r>
      <w:r w:rsidRPr="00394B42">
        <w:t>e</w:t>
      </w:r>
      <w:r w:rsidRPr="00394B42">
        <w:t>ment imposée dans le domaine du développement r</w:t>
      </w:r>
      <w:r w:rsidRPr="00394B42">
        <w:t>é</w:t>
      </w:r>
      <w:r w:rsidRPr="00394B42">
        <w:t>gional.</w:t>
      </w:r>
    </w:p>
    <w:p w14:paraId="49D02AF9" w14:textId="77777777" w:rsidR="00901AC5" w:rsidRPr="00394B42" w:rsidRDefault="00901AC5" w:rsidP="00901AC5">
      <w:pPr>
        <w:spacing w:before="120" w:after="120"/>
        <w:jc w:val="both"/>
      </w:pPr>
      <w:r w:rsidRPr="00394B42">
        <w:t>Le modèle keynésien ou fordiste est contrasté par la dynamique des rapports sociaux et les différents hér</w:t>
      </w:r>
      <w:r w:rsidRPr="00394B42">
        <w:t>i</w:t>
      </w:r>
      <w:r w:rsidRPr="00394B42">
        <w:t>tages historiques des diverses sociétés du Nord (Boyer, 1986 ; Esping-Andersen, 1990). Au Québec, comme ailleurs, le modèle de développement résulte donc d'un co</w:t>
      </w:r>
      <w:r w:rsidRPr="00394B42">
        <w:t>m</w:t>
      </w:r>
      <w:r w:rsidRPr="00394B42">
        <w:t>promis en vertu duquel les demandes de démocr</w:t>
      </w:r>
      <w:r w:rsidRPr="00394B42">
        <w:t>a</w:t>
      </w:r>
      <w:r w:rsidRPr="00394B42">
        <w:t>tisation économique et sociale seront traduites en termes d'accès et de gratuité dans le d</w:t>
      </w:r>
      <w:r w:rsidRPr="00394B42">
        <w:t>o</w:t>
      </w:r>
      <w:r w:rsidRPr="00394B42">
        <w:t>maine des services (développement social), de négociation pour le partage des</w:t>
      </w:r>
      <w:r>
        <w:t xml:space="preserve"> [106] </w:t>
      </w:r>
      <w:r w:rsidRPr="00394B42">
        <w:t>gains de productivité avec les travailleurs (dévelo</w:t>
      </w:r>
      <w:r w:rsidRPr="00394B42">
        <w:t>p</w:t>
      </w:r>
      <w:r w:rsidRPr="00394B42">
        <w:t>pement économique) et de déconcentration de l'app</w:t>
      </w:r>
      <w:r w:rsidRPr="00394B42">
        <w:t>a</w:t>
      </w:r>
      <w:r w:rsidRPr="00394B42">
        <w:t>reil de l'État dans les régions (développement régional). Ce compromis fut relativement stable puisque le développement social et le développement économ</w:t>
      </w:r>
      <w:r w:rsidRPr="00394B42">
        <w:t>i</w:t>
      </w:r>
      <w:r w:rsidRPr="00394B42">
        <w:t>que const</w:t>
      </w:r>
      <w:r w:rsidRPr="00394B42">
        <w:t>i</w:t>
      </w:r>
      <w:r w:rsidRPr="00394B42">
        <w:t>tuaient alors un cercle vertueux dans le cadre d'un marché moins o</w:t>
      </w:r>
      <w:r w:rsidRPr="00394B42">
        <w:t>u</w:t>
      </w:r>
      <w:r w:rsidRPr="00394B42">
        <w:t>vert qu'aujourd'hui. Ainsi, les dépenses sociales de même que les p</w:t>
      </w:r>
      <w:r w:rsidRPr="00394B42">
        <w:t>é</w:t>
      </w:r>
      <w:r w:rsidRPr="00394B42">
        <w:t>réquations des régions plus prospères vers les régions moins favorisées représentaient des débouchés supplémentaires, qui nécess</w:t>
      </w:r>
      <w:r w:rsidRPr="00394B42">
        <w:t>i</w:t>
      </w:r>
      <w:r w:rsidRPr="00394B42">
        <w:t>taient à leur tour des investissements créateurs d'emplois. De même, la m</w:t>
      </w:r>
      <w:r w:rsidRPr="00394B42">
        <w:t>o</w:t>
      </w:r>
      <w:r w:rsidRPr="00394B42">
        <w:t>dernisation des services de santé et d'éducation eut au moins, dans un premier temps, un effet positif sur la productivité des travailleurs devenus plus compétents et en meilleure santé. Enfin, les augment</w:t>
      </w:r>
      <w:r w:rsidRPr="00394B42">
        <w:t>a</w:t>
      </w:r>
      <w:r w:rsidRPr="00394B42">
        <w:lastRenderedPageBreak/>
        <w:t>tions de salaire que permettait la négociation collective, constituaient la base du co</w:t>
      </w:r>
      <w:r w:rsidRPr="00394B42">
        <w:t>m</w:t>
      </w:r>
      <w:r w:rsidRPr="00394B42">
        <w:t>promis fordiste, qui réalise ainsi un arrimage entre norme de production et norme de consommation (Aglietta, 1976).</w:t>
      </w:r>
    </w:p>
    <w:p w14:paraId="520D5E5C" w14:textId="77777777" w:rsidR="00901AC5" w:rsidRPr="00394B42" w:rsidRDefault="00901AC5" w:rsidP="00901AC5">
      <w:pPr>
        <w:spacing w:before="120" w:after="120"/>
        <w:jc w:val="both"/>
      </w:pPr>
      <w:r w:rsidRPr="00394B42">
        <w:t>Ce modèle qui reposait sur le couple État-marché, soit une écon</w:t>
      </w:r>
      <w:r w:rsidRPr="00394B42">
        <w:t>o</w:t>
      </w:r>
      <w:r w:rsidRPr="00394B42">
        <w:t>mie de marché régulée par l'État à tr</w:t>
      </w:r>
      <w:r w:rsidRPr="00394B42">
        <w:t>a</w:t>
      </w:r>
      <w:r w:rsidRPr="00394B42">
        <w:t>vers diverses réglementations et institutions, présentait des spécificités en termes de démocratie. En effet, à travers la forte intervention de l'État et la proposition de grands projets de modernisation économique et s</w:t>
      </w:r>
      <w:r w:rsidRPr="00394B42">
        <w:t>o</w:t>
      </w:r>
      <w:r w:rsidRPr="00394B42">
        <w:t>ciale, la démocratie représentative s'en trouva renforcée de même que la démocratie dél</w:t>
      </w:r>
      <w:r w:rsidRPr="00394B42">
        <w:t>i</w:t>
      </w:r>
      <w:r w:rsidRPr="00394B42">
        <w:t>bérative à cette échelle. En revanche, la forte valorisation de l'expert</w:t>
      </w:r>
      <w:r w:rsidRPr="00394B42">
        <w:t>i</w:t>
      </w:r>
      <w:r w:rsidRPr="00394B42">
        <w:t>se scientifique et de l'intervention de l'État à travers des approches hiérarchiques et centralisées entraînera une réduction de l'espace di</w:t>
      </w:r>
      <w:r w:rsidRPr="00394B42">
        <w:t>s</w:t>
      </w:r>
      <w:r w:rsidRPr="00394B42">
        <w:t>ponible pour la démocratie participative (démocratie sociale et dém</w:t>
      </w:r>
      <w:r w:rsidRPr="00394B42">
        <w:t>o</w:t>
      </w:r>
      <w:r w:rsidRPr="00394B42">
        <w:t>cratie directe), ce que ne manqueront pas de relever les mouv</w:t>
      </w:r>
      <w:r w:rsidRPr="00394B42">
        <w:t>e</w:t>
      </w:r>
      <w:r w:rsidRPr="00394B42">
        <w:t>ments sociaux. Ainsi, les associations furent consid</w:t>
      </w:r>
      <w:r w:rsidRPr="00394B42">
        <w:t>é</w:t>
      </w:r>
      <w:r w:rsidRPr="00394B42">
        <w:t>rées comme relevant de l'ancien monde, de sorte que les pouvoirs publics ne furent pas très attentifs au cap</w:t>
      </w:r>
      <w:r w:rsidRPr="00394B42">
        <w:t>i</w:t>
      </w:r>
      <w:r w:rsidRPr="00394B42">
        <w:t>tal social qui s'était progressivement formé dans des conditions sans doute difficiles (Paquet, 1999 ; Pu</w:t>
      </w:r>
      <w:r w:rsidRPr="00394B42">
        <w:t>t</w:t>
      </w:r>
      <w:r w:rsidRPr="00394B42">
        <w:t>nam, 1993).</w:t>
      </w:r>
    </w:p>
    <w:p w14:paraId="65E9C955" w14:textId="77777777" w:rsidR="00901AC5" w:rsidRPr="00394B42" w:rsidRDefault="00901AC5" w:rsidP="00901AC5">
      <w:pPr>
        <w:spacing w:before="120" w:after="120"/>
        <w:jc w:val="both"/>
      </w:pPr>
      <w:r w:rsidRPr="00394B42">
        <w:t>Le début des années 1970 sera marqué par une rad</w:t>
      </w:r>
      <w:r w:rsidRPr="00394B42">
        <w:t>i</w:t>
      </w:r>
      <w:r w:rsidRPr="00394B42">
        <w:t>calisation des mouvements sociaux, touchant princip</w:t>
      </w:r>
      <w:r w:rsidRPr="00394B42">
        <w:t>a</w:t>
      </w:r>
      <w:r w:rsidRPr="00394B42">
        <w:t>lement la démocratisation. D'abord, le mouvement o</w:t>
      </w:r>
      <w:r w:rsidRPr="00394B42">
        <w:t>u</w:t>
      </w:r>
      <w:r w:rsidRPr="00394B42">
        <w:t>vrier remet en question l'exclusion dans l'organisation du travail que représente le taylorisme, le plus souvent à partir de grèves, parfois à partir d'initiatives relevant de l'autogestion. Ensuite, des groupes de citoyens, des groupes communautaires, des groupes de femmes, des professionnels de la santé et des services s</w:t>
      </w:r>
      <w:r w:rsidRPr="00394B42">
        <w:t>o</w:t>
      </w:r>
      <w:r w:rsidRPr="00394B42">
        <w:t>ciaux proposent des services alternatifs au modèle centralisé et b</w:t>
      </w:r>
      <w:r w:rsidRPr="00394B42">
        <w:t>u</w:t>
      </w:r>
      <w:r w:rsidRPr="00394B42">
        <w:t>reaucratique (p. ex., les cliniques populaires de sa</w:t>
      </w:r>
      <w:r w:rsidRPr="00394B42">
        <w:t>n</w:t>
      </w:r>
      <w:r w:rsidRPr="00394B42">
        <w:t>té) ou encore de nouveaux services en réponse à des</w:t>
      </w:r>
      <w:r>
        <w:t xml:space="preserve"> [</w:t>
      </w:r>
      <w:r w:rsidRPr="00394B42">
        <w:t>107</w:t>
      </w:r>
      <w:r>
        <w:t xml:space="preserve">] </w:t>
      </w:r>
      <w:r w:rsidRPr="00394B42">
        <w:t>besoins non ou mal sati</w:t>
      </w:r>
      <w:r w:rsidRPr="00394B42">
        <w:t>s</w:t>
      </w:r>
      <w:r w:rsidRPr="00394B42">
        <w:t>faits par l'État. De même, les politiques de développement régional donnent lieu à des mobilisations des comm</w:t>
      </w:r>
      <w:r w:rsidRPr="00394B42">
        <w:t>u</w:t>
      </w:r>
      <w:r w:rsidRPr="00394B42">
        <w:t>nautés locales aussi bien en milieu rural qu'urbain pour un dévelo</w:t>
      </w:r>
      <w:r w:rsidRPr="00394B42">
        <w:t>p</w:t>
      </w:r>
      <w:r w:rsidRPr="00394B42">
        <w:t>pement local qui tienne compte aussi bien du social que de l'économ</w:t>
      </w:r>
      <w:r w:rsidRPr="00394B42">
        <w:t>i</w:t>
      </w:r>
      <w:r w:rsidRPr="00394B42">
        <w:t>que et qui ait une vision systémique plutôt que sectorielle (Fontan, Klein, Lévesque, 2003). Aux demandes de démocratie directe, s'ajoutent celles rel</w:t>
      </w:r>
      <w:r w:rsidRPr="00394B42">
        <w:t>e</w:t>
      </w:r>
      <w:r w:rsidRPr="00394B42">
        <w:t>vant de la démocratie sociale. Pour mettre en place de nouvelles politiques de développement économique qu'exigent l'arrivée des nouvelles techn</w:t>
      </w:r>
      <w:r w:rsidRPr="00394B42">
        <w:t>o</w:t>
      </w:r>
      <w:r w:rsidRPr="00394B42">
        <w:t>logies et l'ouverture des marchés, le gouve</w:t>
      </w:r>
      <w:r w:rsidRPr="00394B42">
        <w:t>r</w:t>
      </w:r>
      <w:r w:rsidRPr="00394B42">
        <w:t>nement québécois est contraint de faire appel à la mobilisation des syndicats et du mouv</w:t>
      </w:r>
      <w:r w:rsidRPr="00394B42">
        <w:t>e</w:t>
      </w:r>
      <w:r w:rsidRPr="00394B42">
        <w:t xml:space="preserve">ment </w:t>
      </w:r>
      <w:r w:rsidRPr="00394B42">
        <w:lastRenderedPageBreak/>
        <w:t>coopératif à travers des sommets économiques (démocratie s</w:t>
      </w:r>
      <w:r w:rsidRPr="00394B42">
        <w:t>o</w:t>
      </w:r>
      <w:r w:rsidRPr="00394B42">
        <w:t xml:space="preserve">ciale), desquels émergera la proposition d'un fonds de travailleurs par la FTQ qui sera créé en 1983 (Lévesque </w:t>
      </w:r>
      <w:r w:rsidRPr="00394B42">
        <w:rPr>
          <w:i/>
          <w:iCs/>
        </w:rPr>
        <w:t xml:space="preserve">et al, </w:t>
      </w:r>
      <w:r w:rsidRPr="00394B42">
        <w:t>2001).</w:t>
      </w:r>
    </w:p>
    <w:p w14:paraId="54DDC0E2" w14:textId="77777777" w:rsidR="00901AC5" w:rsidRPr="00394B42" w:rsidRDefault="00901AC5" w:rsidP="00901AC5">
      <w:pPr>
        <w:spacing w:before="120" w:after="120"/>
        <w:jc w:val="both"/>
      </w:pPr>
      <w:r w:rsidRPr="00394B42">
        <w:t>La crise qui s'amorce alors entraîne une désarticulation du dév</w:t>
      </w:r>
      <w:r w:rsidRPr="00394B42">
        <w:t>e</w:t>
      </w:r>
      <w:r w:rsidRPr="00394B42">
        <w:t>loppement social et du développement économique. Les demandes de démocratie ne peuvent être satisfaites par les compromis antérieurs qui prop</w:t>
      </w:r>
      <w:r w:rsidRPr="00394B42">
        <w:t>o</w:t>
      </w:r>
      <w:r w:rsidRPr="00394B42">
        <w:t>saient une meilleure redistribution et un partage des gains de productivité. D'une part, l'élévation du po</w:t>
      </w:r>
      <w:r w:rsidRPr="00394B42">
        <w:t>u</w:t>
      </w:r>
      <w:r w:rsidRPr="00394B42">
        <w:t>voir d'achat ne procure pas nécessairement un meilleur partage du pouvoir. D'autre part, l'épuis</w:t>
      </w:r>
      <w:r w:rsidRPr="00394B42">
        <w:t>e</w:t>
      </w:r>
      <w:r w:rsidRPr="00394B42">
        <w:t>ment des gains de productivité, la délocalisation des entreprises vers des pays à faibles salaires de même que l'ouverture des frontières pour les échanges font en sorte que les d</w:t>
      </w:r>
      <w:r w:rsidRPr="00394B42">
        <w:t>é</w:t>
      </w:r>
      <w:r w:rsidRPr="00394B42">
        <w:t>penses pour le social et pour la péréquation entre les régions représentent désormais non plus un d</w:t>
      </w:r>
      <w:r w:rsidRPr="00394B42">
        <w:t>é</w:t>
      </w:r>
      <w:r w:rsidRPr="00394B42">
        <w:t>bouché mais un coût qui réduit la compétitivité des entreprises d'ici. De plus, les investissements pour la modernisation des entreprises e</w:t>
      </w:r>
      <w:r w:rsidRPr="00394B42">
        <w:t>n</w:t>
      </w:r>
      <w:r w:rsidRPr="00394B42">
        <w:t>traînent des réductions d'emploi de sorte que le plein emploi cesse d'être souhaitable pour la partie patronale. À la crise du travail (refus du taylorisme et demande de participation), succède la crise de l'e</w:t>
      </w:r>
      <w:r w:rsidRPr="00394B42">
        <w:t>m</w:t>
      </w:r>
      <w:r w:rsidRPr="00394B42">
        <w:t>ploi qui aura comme conséquence de réduire le pouvoir de négoci</w:t>
      </w:r>
      <w:r w:rsidRPr="00394B42">
        <w:t>a</w:t>
      </w:r>
      <w:r w:rsidRPr="00394B42">
        <w:t>tion des syndicats.</w:t>
      </w:r>
    </w:p>
    <w:p w14:paraId="5A3D735E" w14:textId="77777777" w:rsidR="00901AC5" w:rsidRDefault="00901AC5" w:rsidP="00901AC5">
      <w:pPr>
        <w:spacing w:before="120" w:after="120"/>
        <w:jc w:val="both"/>
        <w:rPr>
          <w:szCs w:val="24"/>
        </w:rPr>
      </w:pPr>
    </w:p>
    <w:p w14:paraId="027FD21E" w14:textId="77777777" w:rsidR="00901AC5" w:rsidRPr="00394B42" w:rsidRDefault="00901AC5" w:rsidP="00901AC5">
      <w:pPr>
        <w:pStyle w:val="a"/>
      </w:pPr>
      <w:r w:rsidRPr="00394B42">
        <w:t>2.2. Un modèle partenarial (1980-2004)</w:t>
      </w:r>
    </w:p>
    <w:p w14:paraId="7CAC6AC3" w14:textId="77777777" w:rsidR="00901AC5" w:rsidRDefault="00901AC5" w:rsidP="00901AC5">
      <w:pPr>
        <w:spacing w:before="120" w:after="120"/>
        <w:jc w:val="both"/>
      </w:pPr>
    </w:p>
    <w:p w14:paraId="7D88BEF0" w14:textId="77777777" w:rsidR="00901AC5" w:rsidRPr="00394B42" w:rsidRDefault="00901AC5" w:rsidP="00901AC5">
      <w:pPr>
        <w:spacing w:before="120" w:after="120"/>
        <w:jc w:val="both"/>
      </w:pPr>
      <w:r w:rsidRPr="00394B42">
        <w:t>À la suite de la profonde récession du début des a</w:t>
      </w:r>
      <w:r w:rsidRPr="00394B42">
        <w:t>n</w:t>
      </w:r>
      <w:r w:rsidRPr="00394B42">
        <w:t>nées 1980, les syndicats et les nouveaux mouvements sociaux (groupes de citoyens, groupes communauta</w:t>
      </w:r>
      <w:r w:rsidRPr="00394B42">
        <w:t>i</w:t>
      </w:r>
      <w:r w:rsidRPr="00394B42">
        <w:t>res, groupes de femmes, nations autochtones, communautés culturelles, groupes de jeunes, groupes écolog</w:t>
      </w:r>
      <w:r w:rsidRPr="00394B42">
        <w:t>i</w:t>
      </w:r>
      <w:r w:rsidRPr="00394B42">
        <w:t>ques) sont passés progressivement d'une stratégie d</w:t>
      </w:r>
      <w:r w:rsidRPr="00394B42">
        <w:t>é</w:t>
      </w:r>
      <w:r w:rsidRPr="00394B42">
        <w:t>fensive (défense des acquis) à une stratégie offensive qui les a conduits sur le terrain des expérimentations socioéconomiques (p. ex., le développement éc</w:t>
      </w:r>
      <w:r w:rsidRPr="00394B42">
        <w:t>o</w:t>
      </w:r>
      <w:r w:rsidRPr="00394B42">
        <w:t>nomique communautaire), puis à la concertation et au part</w:t>
      </w:r>
      <w:r w:rsidRPr="00394B42">
        <w:t>e</w:t>
      </w:r>
      <w:r w:rsidRPr="00394B42">
        <w:t>nariat avec l'État et les entreprises.</w:t>
      </w:r>
    </w:p>
    <w:p w14:paraId="0211F6F3" w14:textId="77777777" w:rsidR="00901AC5" w:rsidRPr="00394B42" w:rsidRDefault="00901AC5" w:rsidP="00901AC5">
      <w:pPr>
        <w:spacing w:before="120" w:after="120"/>
        <w:jc w:val="both"/>
      </w:pPr>
      <w:r>
        <w:t>[108]</w:t>
      </w:r>
    </w:p>
    <w:p w14:paraId="063B8233" w14:textId="77777777" w:rsidR="00901AC5" w:rsidRPr="00394B42" w:rsidRDefault="00901AC5" w:rsidP="00901AC5">
      <w:pPr>
        <w:spacing w:before="120" w:after="120"/>
        <w:jc w:val="both"/>
      </w:pPr>
      <w:r w:rsidRPr="00394B42">
        <w:t>D'autres facteurs plus structurels, telles l'ouverture des frontières et la diffusion des nouvelles technol</w:t>
      </w:r>
      <w:r w:rsidRPr="00394B42">
        <w:t>o</w:t>
      </w:r>
      <w:r w:rsidRPr="00394B42">
        <w:t>gies, ont également contribué à l'émergence de ce que nous appelons un modèle partenarial qui se di</w:t>
      </w:r>
      <w:r w:rsidRPr="00394B42">
        <w:t>s</w:t>
      </w:r>
      <w:r w:rsidRPr="00394B42">
        <w:lastRenderedPageBreak/>
        <w:t>tingue assez clairement du modèle keynésien ou fordiste. Ai</w:t>
      </w:r>
      <w:r w:rsidRPr="00394B42">
        <w:t>n</w:t>
      </w:r>
      <w:r w:rsidRPr="00394B42">
        <w:t>si, au lieu de reposer sur un compromis entre les synd</w:t>
      </w:r>
      <w:r w:rsidRPr="00394B42">
        <w:t>i</w:t>
      </w:r>
      <w:r w:rsidRPr="00394B42">
        <w:t>cats, le patronat et l'État, le modèle partenarial reconnaît une plus grande pluralité d'a</w:t>
      </w:r>
      <w:r w:rsidRPr="00394B42">
        <w:t>c</w:t>
      </w:r>
      <w:r w:rsidRPr="00394B42">
        <w:t>teurs sociaux (d</w:t>
      </w:r>
      <w:r w:rsidRPr="00394B42">
        <w:t>o</w:t>
      </w:r>
      <w:r w:rsidRPr="00394B42">
        <w:t>maine du travail et du hors-travail) avec lesquels l'État accepte de partager certaines de ses responsabilités à travers, entre autres, des sommets nationaux, des in</w:t>
      </w:r>
      <w:r w:rsidRPr="00394B42">
        <w:t>s</w:t>
      </w:r>
      <w:r w:rsidRPr="00394B42">
        <w:t>tances sectorielles de concertation et la décentralisation (Lévesque, 2001). Le rôle de l'État est ainsi transformé puisque l'on passe d'une intervention étatique en principe externe à la société civile à une intervention arr</w:t>
      </w:r>
      <w:r w:rsidRPr="00394B42">
        <w:t>i</w:t>
      </w:r>
      <w:r w:rsidRPr="00394B42">
        <w:t>mée à une multiplicité d'espaces (tables) de délibér</w:t>
      </w:r>
      <w:r w:rsidRPr="00394B42">
        <w:t>a</w:t>
      </w:r>
      <w:r w:rsidRPr="00394B42">
        <w:t>tion.</w:t>
      </w:r>
    </w:p>
    <w:p w14:paraId="33FEA1AB" w14:textId="77777777" w:rsidR="00901AC5" w:rsidRPr="00394B42" w:rsidRDefault="00901AC5" w:rsidP="00901AC5">
      <w:pPr>
        <w:spacing w:before="120" w:after="120"/>
        <w:jc w:val="both"/>
      </w:pPr>
      <w:r w:rsidRPr="00394B42">
        <w:t>De plus, sous l'inspiration entre autres des néo-schump</w:t>
      </w:r>
      <w:r>
        <w:t>é</w:t>
      </w:r>
      <w:r w:rsidRPr="00394B42">
        <w:t>t</w:t>
      </w:r>
      <w:r>
        <w:t>é</w:t>
      </w:r>
      <w:r w:rsidRPr="00394B42">
        <w:t>riens, le développement économique est r</w:t>
      </w:r>
      <w:r w:rsidRPr="00394B42">
        <w:t>e</w:t>
      </w:r>
      <w:r w:rsidRPr="00394B42">
        <w:t xml:space="preserve">défini à partir des innovations (Dosi </w:t>
      </w:r>
      <w:r w:rsidRPr="00394B42">
        <w:rPr>
          <w:i/>
          <w:iCs/>
        </w:rPr>
        <w:t xml:space="preserve">et al, </w:t>
      </w:r>
      <w:r w:rsidRPr="00394B42">
        <w:t>1988 ; Freeman, 1974) alors que, sous l'inspiration nota</w:t>
      </w:r>
      <w:r w:rsidRPr="00394B42">
        <w:t>m</w:t>
      </w:r>
      <w:r w:rsidRPr="00394B42">
        <w:t>ment des politologues, le développement social l'est à partir de la préve</w:t>
      </w:r>
      <w:r w:rsidRPr="00394B42">
        <w:t>n</w:t>
      </w:r>
      <w:r w:rsidRPr="00394B42">
        <w:t>tion et de la participation (Noël, 1996). Dans un cas comme dans l'a</w:t>
      </w:r>
      <w:r w:rsidRPr="00394B42">
        <w:t>u</w:t>
      </w:r>
      <w:r w:rsidRPr="00394B42">
        <w:t>tre, le rôle de l'État est également redéfini. Pour les politiques indu</w:t>
      </w:r>
      <w:r w:rsidRPr="00394B42">
        <w:t>s</w:t>
      </w:r>
      <w:r w:rsidRPr="00394B42">
        <w:t>trielles, l'État cesse d'être entrepreneur pour faire appel au pa</w:t>
      </w:r>
      <w:r w:rsidRPr="00394B42">
        <w:t>r</w:t>
      </w:r>
      <w:r w:rsidRPr="00394B42">
        <w:t>tenariat tout en soutenant non plus la demande (appr</w:t>
      </w:r>
      <w:r w:rsidRPr="00394B42">
        <w:t>o</w:t>
      </w:r>
      <w:r w:rsidRPr="00394B42">
        <w:t>che keynésienne) mais les facteurs d'une offre intégrée (Matzner et Streeck, 1991) compr</w:t>
      </w:r>
      <w:r w:rsidRPr="00394B42">
        <w:t>e</w:t>
      </w:r>
      <w:r w:rsidRPr="00394B42">
        <w:t>nant la R-D, le f</w:t>
      </w:r>
      <w:r w:rsidRPr="00394B42">
        <w:t>i</w:t>
      </w:r>
      <w:r w:rsidRPr="00394B42">
        <w:t>nancement, la formation, les services (Manuel d'Oslo). Parmi les entreprises, l'aide va en priorité aux gagnantes, ce</w:t>
      </w:r>
      <w:r w:rsidRPr="00394B42">
        <w:t>l</w:t>
      </w:r>
      <w:r w:rsidRPr="00394B42">
        <w:t>les qui ont le plus de chance de conquérir des marchés externes. Pour les nouveaux secteurs comme celui de la nouvelle économie, les pol</w:t>
      </w:r>
      <w:r w:rsidRPr="00394B42">
        <w:t>i</w:t>
      </w:r>
      <w:r w:rsidRPr="00394B42">
        <w:t>tiques s'efforcent de soutenir l'innovation et d'encourager certaines formes de coopération liées à la proximité (Veltz, 1996 ; Benko et L</w:t>
      </w:r>
      <w:r w:rsidRPr="00394B42">
        <w:t>i</w:t>
      </w:r>
      <w:r w:rsidRPr="00394B42">
        <w:t>pietz, 1992). Il en résulte une spécialisation dans un nombre limité de secteurs (grappes stratég</w:t>
      </w:r>
      <w:r w:rsidRPr="00394B42">
        <w:t>i</w:t>
      </w:r>
      <w:r w:rsidRPr="00394B42">
        <w:t>ques et grappes concurrentielles) (Porter, 1990). Dans les entreprises, la modernisation technologique est co</w:t>
      </w:r>
      <w:r w:rsidRPr="00394B42">
        <w:t>m</w:t>
      </w:r>
      <w:r w:rsidRPr="00394B42">
        <w:t>plétée par une modernisation sociale reposant entre autres sur la part</w:t>
      </w:r>
      <w:r w:rsidRPr="00394B42">
        <w:t>i</w:t>
      </w:r>
      <w:r w:rsidRPr="00394B42">
        <w:t>cipation des travailleurs (Bélanger, Grant et Lévesque, 1994 ; Lapoi</w:t>
      </w:r>
      <w:r w:rsidRPr="00394B42">
        <w:t>n</w:t>
      </w:r>
      <w:r w:rsidRPr="00394B42">
        <w:t xml:space="preserve">te, Cucumel </w:t>
      </w:r>
      <w:r w:rsidRPr="00394B42">
        <w:rPr>
          <w:i/>
          <w:iCs/>
        </w:rPr>
        <w:t xml:space="preserve">étal, </w:t>
      </w:r>
      <w:r w:rsidRPr="00394B42">
        <w:t>2003).</w:t>
      </w:r>
    </w:p>
    <w:p w14:paraId="4A8CDE00" w14:textId="77777777" w:rsidR="00901AC5" w:rsidRPr="00394B42" w:rsidRDefault="00901AC5" w:rsidP="00901AC5">
      <w:pPr>
        <w:spacing w:before="120" w:after="120"/>
        <w:jc w:val="both"/>
      </w:pPr>
      <w:r w:rsidRPr="00394B42">
        <w:t>Les politiques de développement régional favor</w:t>
      </w:r>
      <w:r w:rsidRPr="00394B42">
        <w:t>i</w:t>
      </w:r>
      <w:r w:rsidRPr="00394B42">
        <w:t>sent un arrimage du développement régional et du d</w:t>
      </w:r>
      <w:r w:rsidRPr="00394B42">
        <w:t>é</w:t>
      </w:r>
      <w:r w:rsidRPr="00394B42">
        <w:t>veloppement local à partir de la décentralisation des services et des outils basés sur le partenariat (plan de développement, services aux entreprises, fonds de f</w:t>
      </w:r>
      <w:r w:rsidRPr="00394B42">
        <w:t>i</w:t>
      </w:r>
      <w:r w:rsidRPr="00394B42">
        <w:t>nancement, aide technique) et la concertation à travers une gouvernance représe</w:t>
      </w:r>
      <w:r w:rsidRPr="00394B42">
        <w:t>n</w:t>
      </w:r>
      <w:r w:rsidRPr="00394B42">
        <w:t>tative des forces sociales et donc de la société civile tant au plan r</w:t>
      </w:r>
      <w:r w:rsidRPr="00394B42">
        <w:t>é</w:t>
      </w:r>
      <w:r w:rsidRPr="00394B42">
        <w:t>gional que local (Fontan, Klein et Lévesque, 2003 ; Favreau, Robi</w:t>
      </w:r>
      <w:r w:rsidRPr="00394B42">
        <w:lastRenderedPageBreak/>
        <w:t>tai</w:t>
      </w:r>
      <w:r w:rsidRPr="00394B42">
        <w:t>l</w:t>
      </w:r>
      <w:r w:rsidRPr="00394B42">
        <w:t>le et Tremblay,</w:t>
      </w:r>
      <w:r>
        <w:t xml:space="preserve"> [</w:t>
      </w:r>
      <w:r w:rsidRPr="00394B42">
        <w:t>109</w:t>
      </w:r>
      <w:r>
        <w:t xml:space="preserve">] </w:t>
      </w:r>
      <w:r w:rsidRPr="00394B42">
        <w:t>2002). À l'échelle régionale et locale, l'impo</w:t>
      </w:r>
      <w:r w:rsidRPr="00394B42">
        <w:t>r</w:t>
      </w:r>
      <w:r w:rsidRPr="00394B42">
        <w:t>tance des facteurs relevant de l'extra-économique et de la société civ</w:t>
      </w:r>
      <w:r w:rsidRPr="00394B42">
        <w:t>i</w:t>
      </w:r>
      <w:r w:rsidRPr="00394B42">
        <w:t>le (qualité de vie, cohésion sociale, capital social, institutions) s'imp</w:t>
      </w:r>
      <w:r w:rsidRPr="00394B42">
        <w:t>o</w:t>
      </w:r>
      <w:r w:rsidRPr="00394B42">
        <w:t>se de même que les nécessaires délibération et échange d'inform</w:t>
      </w:r>
      <w:r w:rsidRPr="00394B42">
        <w:t>a</w:t>
      </w:r>
      <w:r w:rsidRPr="00394B42">
        <w:t>tions. En somme pour les représentants de la société civile qui siègent dans les Conseils régionaux de développement (CED) et dans les Ce</w:t>
      </w:r>
      <w:r w:rsidRPr="00394B42">
        <w:t>n</w:t>
      </w:r>
      <w:r w:rsidRPr="00394B42">
        <w:t>tres locaux de dévelo</w:t>
      </w:r>
      <w:r w:rsidRPr="00394B42">
        <w:t>p</w:t>
      </w:r>
      <w:r w:rsidRPr="00394B42">
        <w:t>pement (CLD), le développement économique est inséparable du d</w:t>
      </w:r>
      <w:r w:rsidRPr="00394B42">
        <w:t>é</w:t>
      </w:r>
      <w:r w:rsidRPr="00394B42">
        <w:t>veloppement social. Certains syndicats parlent assez spontanément de « développement local, régional et social » (DLRS), alors que les groupes communautaires emploient plus spo</w:t>
      </w:r>
      <w:r w:rsidRPr="00394B42">
        <w:t>n</w:t>
      </w:r>
      <w:r w:rsidRPr="00394B42">
        <w:t>tanément le terme de développement économique communautaire (DEC) qui co</w:t>
      </w:r>
      <w:r w:rsidRPr="00394B42">
        <w:t>m</w:t>
      </w:r>
      <w:r w:rsidRPr="00394B42">
        <w:t>prend aussi bien l'employabilité et la formation que l'habitation et les serv</w:t>
      </w:r>
      <w:r w:rsidRPr="00394B42">
        <w:t>i</w:t>
      </w:r>
      <w:r w:rsidRPr="00394B42">
        <w:t>ces de proximité (Lévesque, 1999).</w:t>
      </w:r>
    </w:p>
    <w:p w14:paraId="192D7C22" w14:textId="77777777" w:rsidR="00901AC5" w:rsidRPr="00394B42" w:rsidRDefault="00901AC5" w:rsidP="00901AC5">
      <w:pPr>
        <w:spacing w:before="120" w:after="120"/>
        <w:jc w:val="both"/>
      </w:pPr>
      <w:r w:rsidRPr="00394B42">
        <w:t>Dans le développement social, la reconfiguration de l'État-providence québécois, amorcée à la fin des a</w:t>
      </w:r>
      <w:r w:rsidRPr="00394B42">
        <w:t>n</w:t>
      </w:r>
      <w:r w:rsidRPr="00394B42">
        <w:t>nées 1980, s'est faite en grande partie en faisant appel à la participation de la société civile, notamment à tr</w:t>
      </w:r>
      <w:r w:rsidRPr="00394B42">
        <w:t>a</w:t>
      </w:r>
      <w:r w:rsidRPr="00394B42">
        <w:t>vers une certaine régionalisation des services sociaux et de santé et à travers la nouvelle économie sociale. L'une et l'autre favorisent une proximité avec les populations desservies et une part</w:t>
      </w:r>
      <w:r w:rsidRPr="00394B42">
        <w:t>i</w:t>
      </w:r>
      <w:r w:rsidRPr="00394B42">
        <w:t>cipation des usagers (Noël, 1996 ; Vaillancourt et Laville, 1998). Comme pour le développement économique communautaire, il faut souligner ici le rôle stratégique joué par le Chantier de l'économie s</w:t>
      </w:r>
      <w:r w:rsidRPr="00394B42">
        <w:t>o</w:t>
      </w:r>
      <w:r w:rsidRPr="00394B42">
        <w:t>ciale (Lévesque et Mendell, 1999). Ces initiatives de la société civile laissent bien voir que le renouvellement de l'État-providence peut se faire autrement que par une privatisation des services collectifs s'a</w:t>
      </w:r>
      <w:r w:rsidRPr="00394B42">
        <w:t>p</w:t>
      </w:r>
      <w:r w:rsidRPr="00394B42">
        <w:t>puyant exclusivement sur le marché (Vailla</w:t>
      </w:r>
      <w:r w:rsidRPr="00394B42">
        <w:t>n</w:t>
      </w:r>
      <w:r w:rsidRPr="00394B42">
        <w:t>court, 2001). Pour un État-providence redynamisé par la participation de la société civile, le développement social vise non seulement à réparer (notamment les dégâts de la mondialisation néolibérale), mais aussi à prévenir et à agir en fonction de l'avenir, comme le r</w:t>
      </w:r>
      <w:r w:rsidRPr="00394B42">
        <w:t>é</w:t>
      </w:r>
      <w:r w:rsidRPr="00394B42">
        <w:t>alisent les Centres de la petite enfance (CPE) (Lévesque, 2003a). Autrement dit, les politiques soci</w:t>
      </w:r>
      <w:r w:rsidRPr="00394B42">
        <w:t>a</w:t>
      </w:r>
      <w:r w:rsidRPr="00394B42">
        <w:t>les constituent à bien des égards plus des investissements que des d</w:t>
      </w:r>
      <w:r w:rsidRPr="00394B42">
        <w:t>é</w:t>
      </w:r>
      <w:r w:rsidRPr="00394B42">
        <w:t>penses de sorte que les retombées sont non seulement dans le domaine social, mais aussi dans le domaine économique (Giddens, 1999).</w:t>
      </w:r>
    </w:p>
    <w:p w14:paraId="00FFE325" w14:textId="77777777" w:rsidR="00901AC5" w:rsidRPr="00394B42" w:rsidRDefault="00901AC5" w:rsidP="00901AC5">
      <w:pPr>
        <w:spacing w:before="120" w:after="120"/>
        <w:jc w:val="both"/>
      </w:pPr>
      <w:r w:rsidRPr="00394B42">
        <w:t xml:space="preserve">À partir de l'expérience québécoise des dernières années, le modèle partenarial permet de dégager au moins deux conclusions ou, mieux, deux hypothèses puisqu'il n'a pas été mené à terme. En premier lieu, il </w:t>
      </w:r>
      <w:r w:rsidRPr="00394B42">
        <w:lastRenderedPageBreak/>
        <w:t>serait possible dans les pays du Nord de réaliser un nouveau cercle vertueux entre le développement éc</w:t>
      </w:r>
      <w:r w:rsidRPr="00394B42">
        <w:t>o</w:t>
      </w:r>
      <w:r w:rsidRPr="00394B42">
        <w:t>nomique et le développement social (contribution du développement social au développement éc</w:t>
      </w:r>
      <w:r w:rsidRPr="00394B42">
        <w:t>o</w:t>
      </w:r>
      <w:r w:rsidRPr="00394B42">
        <w:t>nomique</w:t>
      </w:r>
      <w:r>
        <w:t xml:space="preserve"> [110] </w:t>
      </w:r>
      <w:r w:rsidRPr="00394B42">
        <w:t>non pas comme finalité mais comme conséquence), un arrimage différent de celui réalisé dans le modèle fordiste ou keyn</w:t>
      </w:r>
      <w:r w:rsidRPr="00394B42">
        <w:t>é</w:t>
      </w:r>
      <w:r w:rsidRPr="00394B42">
        <w:t>sien (arrimage à travers l'élargissement de la consommation que pe</w:t>
      </w:r>
      <w:r w:rsidRPr="00394B42">
        <w:t>r</w:t>
      </w:r>
      <w:r w:rsidRPr="00394B42">
        <w:t>met la r</w:t>
      </w:r>
      <w:r w:rsidRPr="00394B42">
        <w:t>e</w:t>
      </w:r>
      <w:r w:rsidRPr="00394B42">
        <w:t>distribution). D'une part, le développement économique qui repose de plus en plus sur une économie du savoir, une économie rel</w:t>
      </w:r>
      <w:r w:rsidRPr="00394B42">
        <w:t>a</w:t>
      </w:r>
      <w:r w:rsidRPr="00394B42">
        <w:t>tionnelle, est de plus en plus alimenté par des facteurs extra-économiques non marchands et non monétaires relevant de la société civile et des inst</w:t>
      </w:r>
      <w:r w:rsidRPr="00394B42">
        <w:t>i</w:t>
      </w:r>
      <w:r w:rsidRPr="00394B42">
        <w:t>tutions publiques, y compris dans le domaine social et de la culture. D'autre part, dans une société de risque (Beck, 2001), le développement social lui-même app</w:t>
      </w:r>
      <w:r w:rsidRPr="00394B42">
        <w:t>a</w:t>
      </w:r>
      <w:r w:rsidRPr="00394B42">
        <w:t>raît moins comme une dépense destinée à réparer que comme un investissement dans la prévention et dans l'avenir, soit un capital social qui nous assure de la qualité des relations sociales et des formes de coopér</w:t>
      </w:r>
      <w:r w:rsidRPr="00394B42">
        <w:t>a</w:t>
      </w:r>
      <w:r w:rsidRPr="00394B42">
        <w:t>tion</w:t>
      </w:r>
      <w:r>
        <w:t> </w:t>
      </w:r>
      <w:r>
        <w:rPr>
          <w:rStyle w:val="Appelnotedebasdep"/>
        </w:rPr>
        <w:footnoteReference w:id="4"/>
      </w:r>
      <w:r w:rsidRPr="00394B42">
        <w:t>. En deuxième lieu, les régulations sociales et économiques pour réaliser cette nouvelle configuration ne peuvent se limiter au couple État-marché, mais do</w:t>
      </w:r>
      <w:r w:rsidRPr="00394B42">
        <w:t>i</w:t>
      </w:r>
      <w:r w:rsidRPr="00394B42">
        <w:t>vent mobiliser le trinôme État-marché-société civile. Si tel est le cas, la démocratie représentative se doit plus que jamais d'être complétée par la démocratie sociale et la démocratie délibérative. Autrement dit, le modèle misant sur la participation de la société civile ne peut fa</w:t>
      </w:r>
      <w:r w:rsidRPr="00394B42">
        <w:t>i</w:t>
      </w:r>
      <w:r w:rsidRPr="00394B42">
        <w:t>re l'économie de la démocratie.</w:t>
      </w:r>
    </w:p>
    <w:p w14:paraId="73B9BE28" w14:textId="77777777" w:rsidR="00901AC5" w:rsidRDefault="00901AC5" w:rsidP="00901AC5">
      <w:pPr>
        <w:spacing w:before="120" w:after="120"/>
        <w:jc w:val="both"/>
        <w:rPr>
          <w:szCs w:val="24"/>
        </w:rPr>
      </w:pPr>
    </w:p>
    <w:p w14:paraId="37C0FBD2" w14:textId="77777777" w:rsidR="00901AC5" w:rsidRPr="00394B42" w:rsidRDefault="00901AC5" w:rsidP="00901AC5">
      <w:pPr>
        <w:pStyle w:val="a"/>
      </w:pPr>
      <w:r w:rsidRPr="00394B42">
        <w:t>2.3. Un modèle néolibéral (2003-...)</w:t>
      </w:r>
    </w:p>
    <w:p w14:paraId="01896CE7" w14:textId="77777777" w:rsidR="00901AC5" w:rsidRDefault="00901AC5" w:rsidP="00901AC5">
      <w:pPr>
        <w:spacing w:before="120" w:after="120"/>
        <w:jc w:val="both"/>
      </w:pPr>
    </w:p>
    <w:p w14:paraId="10238395" w14:textId="77777777" w:rsidR="00901AC5" w:rsidRPr="00394B42" w:rsidRDefault="00901AC5" w:rsidP="00901AC5">
      <w:pPr>
        <w:spacing w:before="120" w:after="120"/>
        <w:jc w:val="both"/>
      </w:pPr>
      <w:r w:rsidRPr="00394B42">
        <w:t>Si l'on excepte une courte période au milieu des années 1980, a</w:t>
      </w:r>
      <w:r w:rsidRPr="00394B42">
        <w:t>u</w:t>
      </w:r>
      <w:r w:rsidRPr="00394B42">
        <w:t>cun parti politique québécois au pouvoir n'a mis de l'avant un pr</w:t>
      </w:r>
      <w:r w:rsidRPr="00394B42">
        <w:t>o</w:t>
      </w:r>
      <w:r w:rsidRPr="00394B42">
        <w:t>gramme explicitement néolibéral (ce qui ne veut pas dire que le Qu</w:t>
      </w:r>
      <w:r w:rsidRPr="00394B42">
        <w:t>é</w:t>
      </w:r>
      <w:r w:rsidRPr="00394B42">
        <w:t>bec fut impe</w:t>
      </w:r>
      <w:r w:rsidRPr="00394B42">
        <w:t>r</w:t>
      </w:r>
      <w:r w:rsidRPr="00394B42">
        <w:t>méable à l'influence néolibérale ni qu'aucune politique ou mesure n'ait été inspirée par ce courant de pensée). Avec toutes les nuances qu'impose le discours polit</w:t>
      </w:r>
      <w:r w:rsidRPr="00394B42">
        <w:t>i</w:t>
      </w:r>
      <w:r w:rsidRPr="00394B42">
        <w:t xml:space="preserve">que, les divers gouvernements </w:t>
      </w:r>
      <w:r w:rsidRPr="00394B42">
        <w:lastRenderedPageBreak/>
        <w:t>québécois depuis que</w:t>
      </w:r>
      <w:r w:rsidRPr="00394B42">
        <w:t>l</w:t>
      </w:r>
      <w:r w:rsidRPr="00394B42">
        <w:t>ques décennies se sont définis eux-mêmes comme social-démocrates. En revanche, la pensée néolibérale est pr</w:t>
      </w:r>
      <w:r w:rsidRPr="00394B42">
        <w:t>é</w:t>
      </w:r>
      <w:r w:rsidRPr="00394B42">
        <w:t>sente au Québec non seulement au sein du patronat, mais aussi au sein d'une partie des intellectuels, notamment des économistes et des pol</w:t>
      </w:r>
      <w:r w:rsidRPr="00394B42">
        <w:t>i</w:t>
      </w:r>
      <w:r w:rsidRPr="00394B42">
        <w:t xml:space="preserve">ticologues, et dans des </w:t>
      </w:r>
      <w:r w:rsidRPr="00394B42">
        <w:rPr>
          <w:i/>
          <w:iCs/>
        </w:rPr>
        <w:t xml:space="preserve">think tank </w:t>
      </w:r>
      <w:r w:rsidRPr="00394B42">
        <w:t xml:space="preserve">tel </w:t>
      </w:r>
      <w:r w:rsidRPr="00394B42">
        <w:rPr>
          <w:i/>
          <w:iCs/>
        </w:rPr>
        <w:t>l'Institut économique de Mo</w:t>
      </w:r>
      <w:r w:rsidRPr="00394B42">
        <w:rPr>
          <w:i/>
          <w:iCs/>
        </w:rPr>
        <w:t>n</w:t>
      </w:r>
      <w:r w:rsidRPr="00394B42">
        <w:rPr>
          <w:i/>
          <w:iCs/>
        </w:rPr>
        <w:t xml:space="preserve">tréal, </w:t>
      </w:r>
      <w:r w:rsidRPr="00394B42">
        <w:t xml:space="preserve">affilié au </w:t>
      </w:r>
      <w:r w:rsidRPr="00394B42">
        <w:rPr>
          <w:i/>
          <w:iCs/>
        </w:rPr>
        <w:t xml:space="preserve">Fraser Institute </w:t>
      </w:r>
      <w:r w:rsidRPr="00394B42">
        <w:t>(Vancouver). En somme, le gouve</w:t>
      </w:r>
      <w:r w:rsidRPr="00394B42">
        <w:t>r</w:t>
      </w:r>
      <w:r w:rsidRPr="00394B42">
        <w:t>nement du PLQ qui a été élu</w:t>
      </w:r>
      <w:r>
        <w:t xml:space="preserve"> [</w:t>
      </w:r>
      <w:r w:rsidRPr="00394B42">
        <w:t>111</w:t>
      </w:r>
      <w:r>
        <w:t xml:space="preserve">] </w:t>
      </w:r>
      <w:r w:rsidRPr="00394B42">
        <w:t>en avril 2003, est le premier go</w:t>
      </w:r>
      <w:r w:rsidRPr="00394B42">
        <w:t>u</w:t>
      </w:r>
      <w:r w:rsidRPr="00394B42">
        <w:t>vernement québécois à mettre de l'avant un programme néolibéral v</w:t>
      </w:r>
      <w:r w:rsidRPr="00394B42">
        <w:t>i</w:t>
      </w:r>
      <w:r w:rsidRPr="00394B42">
        <w:t>sant à transformer en profondeur le modèle québécois et à rompre ai</w:t>
      </w:r>
      <w:r w:rsidRPr="00394B42">
        <w:t>n</w:t>
      </w:r>
      <w:r w:rsidRPr="00394B42">
        <w:t>si non seulement avec le modèle de la Révolution tranquille, mais au</w:t>
      </w:r>
      <w:r w:rsidRPr="00394B42">
        <w:t>s</w:t>
      </w:r>
      <w:r w:rsidRPr="00394B42">
        <w:t>si avec celui expérimenté depuis les années 1980 à travers le parten</w:t>
      </w:r>
      <w:r w:rsidRPr="00394B42">
        <w:t>a</w:t>
      </w:r>
      <w:r w:rsidRPr="00394B42">
        <w:t>riat et la concertation. Dans un pr</w:t>
      </w:r>
      <w:r w:rsidRPr="00394B42">
        <w:t>e</w:t>
      </w:r>
      <w:r w:rsidRPr="00394B42">
        <w:t>mier temps, nous présenterons dans ces grandes lignes la pensée néolibérale en ce qui concerne le dév</w:t>
      </w:r>
      <w:r w:rsidRPr="00394B42">
        <w:t>e</w:t>
      </w:r>
      <w:r w:rsidRPr="00394B42">
        <w:t>loppement du Québec. Dans un deuxième temps, nous examinerons quelques-unes des mesures mises en place par ce nouveau gouvern</w:t>
      </w:r>
      <w:r w:rsidRPr="00394B42">
        <w:t>e</w:t>
      </w:r>
      <w:r w:rsidRPr="00394B42">
        <w:t>ment libéral et tenterons d'en év</w:t>
      </w:r>
      <w:r w:rsidRPr="00394B42">
        <w:t>a</w:t>
      </w:r>
      <w:r w:rsidRPr="00394B42">
        <w:t>luer les conséquences au plan des diverses formes de démocratie que nous avons identifiées auparavant.</w:t>
      </w:r>
    </w:p>
    <w:p w14:paraId="3D7B9E4E" w14:textId="77777777" w:rsidR="00901AC5" w:rsidRPr="00394B42" w:rsidRDefault="00901AC5" w:rsidP="00901AC5">
      <w:pPr>
        <w:spacing w:before="120" w:after="120"/>
        <w:jc w:val="both"/>
      </w:pPr>
      <w:r w:rsidRPr="00394B42">
        <w:t>Après avoir fait un bilan négatif pour ne pas dire noir du dévelo</w:t>
      </w:r>
      <w:r w:rsidRPr="00394B42">
        <w:t>p</w:t>
      </w:r>
      <w:r w:rsidRPr="00394B42">
        <w:t>pement du Québec, les intellectuels néolibéraux québécois ont mis de l'avant un certain nombre de solutions qu'épouse, dans ses grandes l</w:t>
      </w:r>
      <w:r w:rsidRPr="00394B42">
        <w:t>i</w:t>
      </w:r>
      <w:r w:rsidRPr="00394B42">
        <w:t>gnes, le gouvernement de Jean Charest (Blanchard et Fortier, 2000). Ce bilan leur permet d'avancer au moins deux conclusions : 1) le m</w:t>
      </w:r>
      <w:r w:rsidRPr="00394B42">
        <w:t>o</w:t>
      </w:r>
      <w:r w:rsidRPr="00394B42">
        <w:t>dèle québécois a été inc</w:t>
      </w:r>
      <w:r w:rsidRPr="00394B42">
        <w:t>a</w:t>
      </w:r>
      <w:r w:rsidRPr="00394B42">
        <w:t>pable de réduire les écarts avec l'économie ontarienne (la province la plus industrialisée et la plus riche du Can</w:t>
      </w:r>
      <w:r w:rsidRPr="00394B42">
        <w:t>a</w:t>
      </w:r>
      <w:r w:rsidRPr="00394B42">
        <w:t>da, qui compte en plus la Capitale nationale sur son territoire) ; 2) les Québécois sont les plus taxés, sans bénéficier pour autant de services de meilleure qualité. Dès lors, le modèle québécois doit être revu avec, en tête de liste, le rôle de l'État sous trois aspects. En premier lieu, il faut pour réduire son intervention dans l'économie, notamment au plan de la planification et du financement des entreprises, miser davantage sur l'émulation et la concurrence. En deuxième lieu, il faut mettre fin au régime de la concertation avec les grands acteurs sociaux qui bloquent le changement par leur comportement corporatiste et qui entravent le fon</w:t>
      </w:r>
      <w:r w:rsidRPr="00394B42">
        <w:t>c</w:t>
      </w:r>
      <w:r w:rsidRPr="00394B42">
        <w:t>tionnement des institutions démocratiques pour miser davantage sur les individus qui sont de plus en plus éduqués et donc capables d'agir conformément à l'int</w:t>
      </w:r>
      <w:r w:rsidRPr="00394B42">
        <w:t>é</w:t>
      </w:r>
      <w:r w:rsidRPr="00394B42">
        <w:t>rêt général à partir de leur intérêt particulier. Enfin, l'étatisme nationalisant va à l'encontre du progrès s</w:t>
      </w:r>
      <w:r w:rsidRPr="00394B42">
        <w:t>o</w:t>
      </w:r>
      <w:r w:rsidRPr="00394B42">
        <w:t xml:space="preserve">cial en faisant de l'État la source de l'identité, alors qu'il faut libérer </w:t>
      </w:r>
      <w:r w:rsidRPr="00394B42">
        <w:lastRenderedPageBreak/>
        <w:t>les individus de telles entraves pour plus de créativité et d'entrepr</w:t>
      </w:r>
      <w:r w:rsidRPr="00394B42">
        <w:t>e</w:t>
      </w:r>
      <w:r w:rsidRPr="00394B42">
        <w:t>neurship.</w:t>
      </w:r>
    </w:p>
    <w:p w14:paraId="4A74FE00" w14:textId="77777777" w:rsidR="00901AC5" w:rsidRPr="00394B42" w:rsidRDefault="00901AC5" w:rsidP="00901AC5">
      <w:pPr>
        <w:spacing w:before="120" w:after="120"/>
        <w:jc w:val="both"/>
      </w:pPr>
      <w:r w:rsidRPr="00394B42">
        <w:t>Certains intellectuels néolibéraux québécois vont encore plus loin en affirmant qu'il existe une « relation négative entre gouvernement et vertu » ou encore que « l'immense majorité de la société connaîtrait une amélioration immédiate et durable de sa situation en cas d'avèn</w:t>
      </w:r>
      <w:r w:rsidRPr="00394B42">
        <w:t>e</w:t>
      </w:r>
      <w:r w:rsidRPr="00394B42">
        <w:t>ment d'un État réduit » (Migué, 1999, p. 173 et 117). Au plan de la justice sociale, il est aussi affirmé que « l'économiste pose comme s</w:t>
      </w:r>
      <w:r w:rsidRPr="00394B42">
        <w:t>a</w:t>
      </w:r>
      <w:r w:rsidRPr="00394B42">
        <w:t>lutaire la pauvreté</w:t>
      </w:r>
      <w:r>
        <w:t xml:space="preserve"> [112] </w:t>
      </w:r>
      <w:r w:rsidRPr="00394B42">
        <w:t xml:space="preserve">relative » et que « les pauvres n'ont aucun droit à la richesse des mieux nantis » </w:t>
      </w:r>
      <w:r>
        <w:rPr>
          <w:i/>
          <w:iCs/>
        </w:rPr>
        <w:t>(id.</w:t>
      </w:r>
      <w:r w:rsidRPr="00394B42">
        <w:rPr>
          <w:i/>
          <w:iCs/>
        </w:rPr>
        <w:t xml:space="preserve">, </w:t>
      </w:r>
      <w:r>
        <w:t>p.</w:t>
      </w:r>
      <w:r w:rsidRPr="00394B42">
        <w:t xml:space="preserve"> 188 et 205). D'a</w:t>
      </w:r>
      <w:r w:rsidRPr="00394B42">
        <w:t>u</w:t>
      </w:r>
      <w:r w:rsidRPr="00394B42">
        <w:t>tres économistes plus modérés mettent l'accent sur la sous-performance économique du Québec par rapport au reste du Canada et des États-Unis au cours des 20 dernières années, tant du point de vue de l'au</w:t>
      </w:r>
      <w:r w:rsidRPr="00394B42">
        <w:t>g</w:t>
      </w:r>
      <w:r w:rsidRPr="00394B42">
        <w:t>ment</w:t>
      </w:r>
      <w:r w:rsidRPr="00394B42">
        <w:t>a</w:t>
      </w:r>
      <w:r w:rsidRPr="00394B42">
        <w:t>tion des emplois que de ceux du taux de chômage et du PIB (Boyer, 2001). Toutefois, leurs explications de cette sous-performance du Québec sont relativement identiques à celle des ultra-libéraux puisque les causes sont, dans l'ordre, le manque d'incitation à la pe</w:t>
      </w:r>
      <w:r w:rsidRPr="00394B42">
        <w:t>r</w:t>
      </w:r>
      <w:r w:rsidRPr="00394B42">
        <w:t>formance et le vieillissement des mécanismes publics de coordination. Dès lors, la solution au retard du Québec ne saurait passer par « l'action de l'État, foncièrement non i</w:t>
      </w:r>
      <w:r w:rsidRPr="00394B42">
        <w:t>n</w:t>
      </w:r>
      <w:r w:rsidRPr="00394B42">
        <w:t>formé, intéressé et manipulé par les groupes de pression capables d'exploiter de manière stratég</w:t>
      </w:r>
      <w:r w:rsidRPr="00394B42">
        <w:t>i</w:t>
      </w:r>
      <w:r w:rsidRPr="00394B42">
        <w:t>que leurs informations privées pour promouvoir leurs pr</w:t>
      </w:r>
      <w:r w:rsidRPr="00394B42">
        <w:t>o</w:t>
      </w:r>
      <w:r w:rsidRPr="00394B42">
        <w:t>pres intérêts dans un marché politique opaque » (Boyer, 2001, p. 13). Pour plus de transparence, le d</w:t>
      </w:r>
      <w:r w:rsidRPr="00394B42">
        <w:t>i</w:t>
      </w:r>
      <w:r w:rsidRPr="00394B42">
        <w:t>recteur du Centre interuniversitaire de recherche en analyse des organisations (CIR</w:t>
      </w:r>
      <w:r w:rsidRPr="00394B42">
        <w:t>A</w:t>
      </w:r>
      <w:r w:rsidRPr="00394B42">
        <w:t>NO), Marcel Boyer, propose de fav</w:t>
      </w:r>
      <w:r w:rsidRPr="00394B42">
        <w:t>o</w:t>
      </w:r>
      <w:r w:rsidRPr="00394B42">
        <w:t>riser les mécanismes de la concurrence dans le privé et dans le public, quitte à favoriser les pa</w:t>
      </w:r>
      <w:r w:rsidRPr="00394B42">
        <w:t>r</w:t>
      </w:r>
      <w:r w:rsidRPr="00394B42">
        <w:t>tenariats publics-privés (PPP).</w:t>
      </w:r>
    </w:p>
    <w:p w14:paraId="05411820" w14:textId="77777777" w:rsidR="00901AC5" w:rsidRPr="00394B42" w:rsidRDefault="00901AC5" w:rsidP="00901AC5">
      <w:pPr>
        <w:spacing w:before="120" w:after="120"/>
        <w:jc w:val="both"/>
      </w:pPr>
      <w:r w:rsidRPr="00394B42">
        <w:t>Les analyses du modèle québécois faites par les néolibéraux sont traversées par un même biais qui consiste à tenir pour acquis que le modèle québécois n'a pas évolué depuis les années i960. Ce statisme institutionnel et la lourdeur bureaucratique qui en résulte expliqu</w:t>
      </w:r>
      <w:r w:rsidRPr="00394B42">
        <w:t>e</w:t>
      </w:r>
      <w:r w:rsidRPr="00394B42">
        <w:t>raient que, 40 ans plus tard, les Québécois soient les plus endettés au Canada, les plus taxés et qu'ils se retrouvent avec le plus grand no</w:t>
      </w:r>
      <w:r w:rsidRPr="00394B42">
        <w:t>m</w:t>
      </w:r>
      <w:r w:rsidRPr="00394B42">
        <w:t>bre de ménages à faibles revenus (Picher, 1999). Cette évaluation o</w:t>
      </w:r>
      <w:r w:rsidRPr="00394B42">
        <w:t>c</w:t>
      </w:r>
      <w:r w:rsidRPr="00394B42">
        <w:t>culte les transformations que nous avons mises en lumière précéde</w:t>
      </w:r>
      <w:r w:rsidRPr="00394B42">
        <w:t>m</w:t>
      </w:r>
      <w:r w:rsidRPr="00394B42">
        <w:t>ment, soit le passage d'un modèle keynésien ou fordiste à un modèle basé sur le partenariat où l'État se définit moins comme un entrepr</w:t>
      </w:r>
      <w:r w:rsidRPr="00394B42">
        <w:t>e</w:t>
      </w:r>
      <w:r w:rsidRPr="00394B42">
        <w:t>neur que comme un facilitateur. À la décharge des néolib</w:t>
      </w:r>
      <w:r w:rsidRPr="00394B42">
        <w:t>é</w:t>
      </w:r>
      <w:r w:rsidRPr="00394B42">
        <w:t xml:space="preserve">raux et </w:t>
      </w:r>
      <w:r w:rsidRPr="00394B42">
        <w:lastRenderedPageBreak/>
        <w:t>du PLQ, qui adopte leur point de vue, il faut reconnaître que le gouve</w:t>
      </w:r>
      <w:r w:rsidRPr="00394B42">
        <w:t>r</w:t>
      </w:r>
      <w:r w:rsidRPr="00394B42">
        <w:t>nement du PQ a eu tendance à maintenir une ambivalence entre l'i</w:t>
      </w:r>
      <w:r w:rsidRPr="00394B42">
        <w:t>n</w:t>
      </w:r>
      <w:r w:rsidRPr="00394B42">
        <w:t>terventionnisme et le partenariat, tant dans le discours que dans ses pr</w:t>
      </w:r>
      <w:r w:rsidRPr="00394B42">
        <w:t>o</w:t>
      </w:r>
      <w:r w:rsidRPr="00394B42">
        <w:t>grammes, sans être par ailleurs complètement fermé à l'influence néolibérale.</w:t>
      </w:r>
    </w:p>
    <w:p w14:paraId="2D473A19" w14:textId="77777777" w:rsidR="00901AC5" w:rsidRPr="00394B42" w:rsidRDefault="00901AC5" w:rsidP="00901AC5">
      <w:pPr>
        <w:spacing w:before="120" w:after="120"/>
        <w:jc w:val="both"/>
      </w:pPr>
      <w:r w:rsidRPr="00394B42">
        <w:t>Il n'est pas question d'accorder trop d'attention aux analyses néol</w:t>
      </w:r>
      <w:r w:rsidRPr="00394B42">
        <w:t>i</w:t>
      </w:r>
      <w:r w:rsidRPr="00394B42">
        <w:t>bérales à fort contenu idéologique. Qu'il nous suffise de relever que plusieurs économistes, dont certains relativement classiques (Fortin, 2000 ; Proulx, 2001), remettent en cause cette évaluation négative de la performance du modèle québécois des dernières a</w:t>
      </w:r>
      <w:r w:rsidRPr="00394B42">
        <w:t>n</w:t>
      </w:r>
      <w:r w:rsidRPr="00394B42">
        <w:t>nées. En prenant le niveau de vie (PIB par habitant pl</w:t>
      </w:r>
      <w:r w:rsidRPr="00394B42">
        <w:t>u</w:t>
      </w:r>
      <w:r w:rsidRPr="00394B42">
        <w:t>tôt que PIB brut), Pierre-Paul Proulx arrive à</w:t>
      </w:r>
      <w:r>
        <w:t xml:space="preserve"> [</w:t>
      </w:r>
      <w:r w:rsidRPr="00394B42">
        <w:t>113</w:t>
      </w:r>
      <w:r>
        <w:t xml:space="preserve">] </w:t>
      </w:r>
      <w:r w:rsidRPr="00394B42">
        <w:t>la conclusion que le taux de croissance est de 2,7% par habitant e</w:t>
      </w:r>
      <w:r w:rsidRPr="00394B42">
        <w:t>n</w:t>
      </w:r>
      <w:r w:rsidRPr="00394B42">
        <w:t>tre 1994 et 2000 comparativement à 2,5% pour le reste du Canada, Pierre-André Julien, quant à lui, établit qu'il y a eu une réduction des écarts entre l'Ontario et le Québec, en ce qui concerne le nombre de chômeurs et le taux d'activité des 15-64 ans. Il montre également que l'intervention de l'État dans l'économie ne fait pas du Québec un cas d'exception, si l'on considère que les États-Unis ont donné 65</w:t>
      </w:r>
      <w:r>
        <w:t> </w:t>
      </w:r>
      <w:r w:rsidRPr="00394B42">
        <w:t>G</w:t>
      </w:r>
      <w:r>
        <w:t> </w:t>
      </w:r>
      <w:r w:rsidRPr="00394B42">
        <w:t>$ aux firmes en 1997, montant qui ne tient pas compte du financement de la recherche par l'État, soit 58% des coûts de la r</w:t>
      </w:r>
      <w:r w:rsidRPr="00394B42">
        <w:t>e</w:t>
      </w:r>
      <w:r w:rsidRPr="00394B42">
        <w:t>cherche fondamentale et 25% de la R-D. Enfin, Pierre Fortin qui a fait les comparaisons les plus complètes entre le Québec et l'Ontario, conclut que « les écarts de niveau de vie et de productivité entre le Québec et l'Ontario ont dim</w:t>
      </w:r>
      <w:r w:rsidRPr="00394B42">
        <w:t>i</w:t>
      </w:r>
      <w:r w:rsidRPr="00394B42">
        <w:t>nué de moitié en quarante ans » (Fortin, 2000). Chose certaine, dès le début des années 1990, il apparaissait que les Québécois franc</w:t>
      </w:r>
      <w:r w:rsidRPr="00394B42">
        <w:t>o</w:t>
      </w:r>
      <w:r w:rsidRPr="00394B42">
        <w:t>phones avaient repris le contrôle de leur éc</w:t>
      </w:r>
      <w:r w:rsidRPr="00394B42">
        <w:t>o</w:t>
      </w:r>
      <w:r w:rsidRPr="00394B42">
        <w:t>nomie à travers non seulement les entreprises publiques, mais aussi un nombre croissant d'entreprises privées (p. ex., Bombardier, Cascades, etc.) (Vaillancourt et Leblanc, 1993).</w:t>
      </w:r>
    </w:p>
    <w:p w14:paraId="208CACF2" w14:textId="77777777" w:rsidR="00901AC5" w:rsidRPr="00394B42" w:rsidRDefault="00901AC5" w:rsidP="00901AC5">
      <w:pPr>
        <w:spacing w:before="120" w:after="120"/>
        <w:jc w:val="both"/>
      </w:pPr>
      <w:r w:rsidRPr="00394B42">
        <w:t>Le politologue Jean-François Lisée (2003) s'est a</w:t>
      </w:r>
      <w:r w:rsidRPr="00394B42">
        <w:t>r</w:t>
      </w:r>
      <w:r w:rsidRPr="00394B42">
        <w:t>rêté à l'une des conclusions des études des économistes néolibéraux selon laquelle les Québécois paient plus d'impôt que les Ontariens pour moins de serv</w:t>
      </w:r>
      <w:r w:rsidRPr="00394B42">
        <w:t>i</w:t>
      </w:r>
      <w:r w:rsidRPr="00394B42">
        <w:t>ces. Il défait cette démonstration en montrant, dans un pr</w:t>
      </w:r>
      <w:r w:rsidRPr="00394B42">
        <w:t>e</w:t>
      </w:r>
      <w:r w:rsidRPr="00394B42">
        <w:t>mier temps, que si le Québec adoptait la structure ont</w:t>
      </w:r>
      <w:r w:rsidRPr="00394B42">
        <w:t>a</w:t>
      </w:r>
      <w:r w:rsidRPr="00394B42">
        <w:t>rienne pour sa fiscalité (les entreprises québécoises paient 1,4</w:t>
      </w:r>
      <w:r>
        <w:t> </w:t>
      </w:r>
      <w:r w:rsidRPr="00394B42">
        <w:t>G</w:t>
      </w:r>
      <w:r>
        <w:t> </w:t>
      </w:r>
      <w:r w:rsidRPr="00394B42">
        <w:t>$ de moins qu'en Ontario), les Québécois ne paieraient plus 4,2 G</w:t>
      </w:r>
      <w:r>
        <w:t> </w:t>
      </w:r>
      <w:r w:rsidRPr="00394B42">
        <w:t>$ (comme c'était le cas en 2001-2002), mais 2,8</w:t>
      </w:r>
      <w:r>
        <w:t> </w:t>
      </w:r>
      <w:r w:rsidRPr="00394B42">
        <w:t>G</w:t>
      </w:r>
      <w:r>
        <w:t> </w:t>
      </w:r>
      <w:r w:rsidRPr="00394B42">
        <w:t>$. Dans un deuxième temps, le politicologue se demande ce que les Québécois obtie</w:t>
      </w:r>
      <w:r w:rsidRPr="00394B42">
        <w:t>n</w:t>
      </w:r>
      <w:r w:rsidRPr="00394B42">
        <w:t xml:space="preserve">nent de plus que les Ontariens </w:t>
      </w:r>
      <w:r w:rsidRPr="00394B42">
        <w:lastRenderedPageBreak/>
        <w:t>pour ce 2,8</w:t>
      </w:r>
      <w:r>
        <w:t> </w:t>
      </w:r>
      <w:r w:rsidRPr="00394B42">
        <w:t>G</w:t>
      </w:r>
      <w:r>
        <w:t> </w:t>
      </w:r>
      <w:r w:rsidRPr="00394B42">
        <w:t>$. D'abord, des services propres au Québec, soit les ga</w:t>
      </w:r>
      <w:r w:rsidRPr="00394B42">
        <w:t>r</w:t>
      </w:r>
      <w:r w:rsidRPr="00394B42">
        <w:t>deries, l'assurance-médicaments, les subventions à l'enseignement pr</w:t>
      </w:r>
      <w:r w:rsidRPr="00394B42">
        <w:t>i</w:t>
      </w:r>
      <w:r w:rsidRPr="00394B42">
        <w:t>vé, le développement local et régional, la culture. En plus de tous ces services qui valent 2,8</w:t>
      </w:r>
      <w:r>
        <w:t> </w:t>
      </w:r>
      <w:r w:rsidRPr="00394B42">
        <w:t>G</w:t>
      </w:r>
      <w:r>
        <w:t> </w:t>
      </w:r>
      <w:r w:rsidRPr="00394B42">
        <w:t>$, ils reçoivent 2,5</w:t>
      </w:r>
      <w:r>
        <w:t> </w:t>
      </w:r>
      <w:r w:rsidRPr="00394B42">
        <w:t>G</w:t>
      </w:r>
      <w:r>
        <w:t> </w:t>
      </w:r>
      <w:r w:rsidRPr="00394B42">
        <w:t>$, somme qu'il devrait payer si les tarifs d'électricité du Québec étaient aussi élevés qu'en Ontario. Conclusion de Jean-François Lisée : « les Ontariens paient en électricité ce que les Québ</w:t>
      </w:r>
      <w:r w:rsidRPr="00394B42">
        <w:t>é</w:t>
      </w:r>
      <w:r w:rsidRPr="00394B42">
        <w:t>cois paient en impôt » et les Ontariens ont moins de services en retour (Lisée, 2003).</w:t>
      </w:r>
    </w:p>
    <w:p w14:paraId="4FD38DEA" w14:textId="77777777" w:rsidR="00901AC5" w:rsidRPr="00394B42" w:rsidRDefault="00901AC5" w:rsidP="00901AC5">
      <w:pPr>
        <w:spacing w:before="120" w:after="120"/>
        <w:jc w:val="both"/>
      </w:pPr>
      <w:r w:rsidRPr="00394B42">
        <w:t>Quelle que soit son exactitude, la démonstration de Lisée montre clairement qu'une comparaison avec l'Ontario ne peut être que défav</w:t>
      </w:r>
      <w:r w:rsidRPr="00394B42">
        <w:t>o</w:t>
      </w:r>
      <w:r w:rsidRPr="00394B42">
        <w:t>rable au Québec, si l'on s'en tient au seul regard marchand. En effet, la structure de propriété des entreprises québécoises est très différente de celle de l'Ontario où sont concentrées les filiales américaines, nota</w:t>
      </w:r>
      <w:r w:rsidRPr="00394B42">
        <w:t>m</w:t>
      </w:r>
      <w:r w:rsidRPr="00394B42">
        <w:t>ment dans le secteur de l'automobile, alors qu'au Québec les entrepr</w:t>
      </w:r>
      <w:r w:rsidRPr="00394B42">
        <w:t>i</w:t>
      </w:r>
      <w:r w:rsidRPr="00394B42">
        <w:t>ses</w:t>
      </w:r>
      <w:r>
        <w:t xml:space="preserve"> [114] </w:t>
      </w:r>
      <w:r w:rsidRPr="00394B42">
        <w:t>publiques et les entreprises d'économie sociale sont plus nombre</w:t>
      </w:r>
      <w:r w:rsidRPr="00394B42">
        <w:t>u</w:t>
      </w:r>
      <w:r w:rsidRPr="00394B42">
        <w:t>ses et importantes. En somme, l'économie québécoise serait beaucoup plus plurielle que celle de l'Ontario, ce qui a des effets nég</w:t>
      </w:r>
      <w:r w:rsidRPr="00394B42">
        <w:t>a</w:t>
      </w:r>
      <w:r w:rsidRPr="00394B42">
        <w:t>tifs sur le PIB québécois qui ne prend en considération que les activ</w:t>
      </w:r>
      <w:r w:rsidRPr="00394B42">
        <w:t>i</w:t>
      </w:r>
      <w:r w:rsidRPr="00394B42">
        <w:t>tés ma</w:t>
      </w:r>
      <w:r w:rsidRPr="00394B42">
        <w:t>r</w:t>
      </w:r>
      <w:r w:rsidRPr="00394B42">
        <w:t>chandes à travers les prix (il suffirait qu'Hydro-Québec, par exemple, augmente ses tarifs pour que le PIB connaisse une augme</w:t>
      </w:r>
      <w:r w:rsidRPr="00394B42">
        <w:t>n</w:t>
      </w:r>
      <w:r w:rsidRPr="00394B42">
        <w:t>tation sign</w:t>
      </w:r>
      <w:r w:rsidRPr="00394B42">
        <w:t>i</w:t>
      </w:r>
      <w:r w:rsidRPr="00394B42">
        <w:t>ficative, alors que cela aurait des conséquences négatives, notamment sur le niveau de vie des ménages défavorisés). Il va de soi que d'autres facteurs et d'autres dimensions (dont le fait d'être une s</w:t>
      </w:r>
      <w:r w:rsidRPr="00394B42">
        <w:t>o</w:t>
      </w:r>
      <w:r w:rsidRPr="00394B42">
        <w:t>ciété distincte désireuse de vivre en français dans un environnement anglophone) devraient être pris en considération pour une évaluation plus compl</w:t>
      </w:r>
      <w:r w:rsidRPr="00394B42">
        <w:t>è</w:t>
      </w:r>
      <w:r w:rsidRPr="00394B42">
        <w:t>te.</w:t>
      </w:r>
    </w:p>
    <w:p w14:paraId="01F82739" w14:textId="77777777" w:rsidR="00901AC5" w:rsidRPr="00394B42" w:rsidRDefault="00901AC5" w:rsidP="00901AC5">
      <w:pPr>
        <w:spacing w:before="120" w:after="120"/>
        <w:jc w:val="both"/>
      </w:pPr>
      <w:r w:rsidRPr="00394B42">
        <w:t>Si l'on passe maintenant aux transformations déjà entreprises par le gouvernement libéral de Jean Ch</w:t>
      </w:r>
      <w:r w:rsidRPr="00394B42">
        <w:t>a</w:t>
      </w:r>
      <w:r w:rsidRPr="00394B42">
        <w:t>rest, il apparaît qu'il a d'abord visé les innovations et les institutions mises en place depuis les années 1990 et pas seulement celles remontant aux années i960. A</w:t>
      </w:r>
      <w:r w:rsidRPr="00394B42">
        <w:t>u</w:t>
      </w:r>
      <w:r w:rsidRPr="00394B42">
        <w:t>trement dit, ce gouvernement libéral veut transformer non pas le modèle dir</w:t>
      </w:r>
      <w:r w:rsidRPr="00394B42">
        <w:t>i</w:t>
      </w:r>
      <w:r w:rsidRPr="00394B42">
        <w:t>giste de la Révolution tranquille, mais le modèle partenarial plus r</w:t>
      </w:r>
      <w:r w:rsidRPr="00394B42">
        <w:t>é</w:t>
      </w:r>
      <w:r w:rsidRPr="00394B42">
        <w:t>cent (tout en demeurant lui-même dirigiste voire autoritaire pour réal</w:t>
      </w:r>
      <w:r w:rsidRPr="00394B42">
        <w:t>i</w:t>
      </w:r>
      <w:r w:rsidRPr="00394B42">
        <w:t>ser son programme néolibéral). Ainsi, dès le départ, il s'est attaqué à faire disparaître deux composantes importa</w:t>
      </w:r>
      <w:r w:rsidRPr="00394B42">
        <w:t>n</w:t>
      </w:r>
      <w:r w:rsidRPr="00394B42">
        <w:t>tes du modèle partenarial, soit les formes de gouvernance misant sur le partenariat et le financ</w:t>
      </w:r>
      <w:r w:rsidRPr="00394B42">
        <w:t>e</w:t>
      </w:r>
      <w:r w:rsidRPr="00394B42">
        <w:t>ment des entreprises à partir de fonds de développement. Ex</w:t>
      </w:r>
      <w:r w:rsidRPr="00394B42">
        <w:t>a</w:t>
      </w:r>
      <w:r w:rsidRPr="00394B42">
        <w:t xml:space="preserve">minons rapidement les transformations proposées. Ces deux composantes sont </w:t>
      </w:r>
      <w:r w:rsidRPr="00394B42">
        <w:lastRenderedPageBreak/>
        <w:t>intimement liées puisque dans le développement économique, les gouvernances s'appuyaient sur des fonds de développement pour do</w:t>
      </w:r>
      <w:r w:rsidRPr="00394B42">
        <w:t>n</w:t>
      </w:r>
      <w:r w:rsidRPr="00394B42">
        <w:t>ner un élan aux orientations et à la priorité de développ</w:t>
      </w:r>
      <w:r w:rsidRPr="00394B42">
        <w:t>e</w:t>
      </w:r>
      <w:r w:rsidRPr="00394B42">
        <w:t>ment mis de l'avant, notamment dans les plans régi</w:t>
      </w:r>
      <w:r w:rsidRPr="00394B42">
        <w:t>o</w:t>
      </w:r>
      <w:r w:rsidRPr="00394B42">
        <w:t>naux et locaux, résultat de la concertation.</w:t>
      </w:r>
    </w:p>
    <w:p w14:paraId="280567B0" w14:textId="77777777" w:rsidR="00901AC5" w:rsidRPr="00394B42" w:rsidRDefault="00901AC5" w:rsidP="00901AC5">
      <w:pPr>
        <w:spacing w:before="120" w:after="120"/>
        <w:jc w:val="both"/>
      </w:pPr>
      <w:r w:rsidRPr="00394B42">
        <w:t>Les formes de gouvernance visées sont principal</w:t>
      </w:r>
      <w:r w:rsidRPr="00394B42">
        <w:t>e</w:t>
      </w:r>
      <w:r w:rsidRPr="00394B42">
        <w:t>ment celles où l'on retrouvait, entre autres, des repr</w:t>
      </w:r>
      <w:r w:rsidRPr="00394B42">
        <w:t>é</w:t>
      </w:r>
      <w:r w:rsidRPr="00394B42">
        <w:t>sentants des syndicats et de la société civile, des formes de gouvernance orientées, au moins en pri</w:t>
      </w:r>
      <w:r w:rsidRPr="00394B42">
        <w:t>n</w:t>
      </w:r>
      <w:r w:rsidRPr="00394B42">
        <w:t>cipe, vers la démocratie sociale. Dans le domaine du social, le mini</w:t>
      </w:r>
      <w:r w:rsidRPr="00394B42">
        <w:t>s</w:t>
      </w:r>
      <w:r w:rsidRPr="00394B42">
        <w:t xml:space="preserve">tre de la Santé et des Services sociaux a fait adopter une loi entraînant la disparition des </w:t>
      </w:r>
      <w:r w:rsidRPr="00394B42">
        <w:rPr>
          <w:i/>
          <w:iCs/>
        </w:rPr>
        <w:t>Régies r</w:t>
      </w:r>
      <w:r w:rsidRPr="00394B42">
        <w:rPr>
          <w:i/>
          <w:iCs/>
        </w:rPr>
        <w:t>é</w:t>
      </w:r>
      <w:r w:rsidRPr="00394B42">
        <w:rPr>
          <w:i/>
          <w:iCs/>
        </w:rPr>
        <w:t xml:space="preserve">gionales de la santé et des services sociaux </w:t>
      </w:r>
      <w:r w:rsidRPr="00394B42">
        <w:t>où les employés et la société civile étaient représentés. Il a ég</w:t>
      </w:r>
      <w:r w:rsidRPr="00394B42">
        <w:t>a</w:t>
      </w:r>
      <w:r w:rsidRPr="00394B42">
        <w:t xml:space="preserve">lement fait disparaître, comme entité autonome au sein du réseau des affaires sociales et de la santé, les </w:t>
      </w:r>
      <w:r w:rsidRPr="00394B42">
        <w:rPr>
          <w:i/>
          <w:iCs/>
        </w:rPr>
        <w:t>Ce</w:t>
      </w:r>
      <w:r w:rsidRPr="00394B42">
        <w:rPr>
          <w:i/>
          <w:iCs/>
        </w:rPr>
        <w:t>n</w:t>
      </w:r>
      <w:r w:rsidRPr="00394B42">
        <w:rPr>
          <w:i/>
          <w:iCs/>
        </w:rPr>
        <w:t xml:space="preserve">tres locaux de services communautaires </w:t>
      </w:r>
      <w:r w:rsidRPr="00394B42">
        <w:t>(CLSC), une innovation québécoise qui tire son origine des clin</w:t>
      </w:r>
      <w:r w:rsidRPr="00394B42">
        <w:t>i</w:t>
      </w:r>
      <w:r w:rsidRPr="00394B42">
        <w:t>ques populaires de santé dont l'originalité provenait de la participation c</w:t>
      </w:r>
      <w:r w:rsidRPr="00394B42">
        <w:t>i</w:t>
      </w:r>
      <w:r w:rsidRPr="00394B42">
        <w:t>toyenne avec une approche plus s</w:t>
      </w:r>
      <w:r w:rsidRPr="00394B42">
        <w:t>o</w:t>
      </w:r>
      <w:r w:rsidRPr="00394B42">
        <w:t>ciale, plus préventive de la santé, en opposition à</w:t>
      </w:r>
      <w:r>
        <w:t xml:space="preserve"> [</w:t>
      </w:r>
      <w:r w:rsidRPr="00394B42">
        <w:t>115</w:t>
      </w:r>
      <w:r>
        <w:t xml:space="preserve">] </w:t>
      </w:r>
      <w:r w:rsidRPr="00394B42">
        <w:t>une approche hospitalo-médicale dominante (Bélanger et Léve</w:t>
      </w:r>
      <w:r w:rsidRPr="00394B42">
        <w:t>s</w:t>
      </w:r>
      <w:r w:rsidRPr="00394B42">
        <w:t>que, 1990 et 1988). De nombreuses études mo</w:t>
      </w:r>
      <w:r w:rsidRPr="00394B42">
        <w:t>n</w:t>
      </w:r>
      <w:r w:rsidRPr="00394B42">
        <w:t>trent que ce genre d'approche est i</w:t>
      </w:r>
      <w:r w:rsidRPr="00394B42">
        <w:t>n</w:t>
      </w:r>
      <w:r w:rsidRPr="00394B42">
        <w:t>contournable non seulement pour réduire les coûts de la santé, mais aussi pour agir à la source, tout en h</w:t>
      </w:r>
      <w:r w:rsidRPr="00394B42">
        <w:t>u</w:t>
      </w:r>
      <w:r w:rsidRPr="00394B42">
        <w:t>manisant les soins de santé (Batifoulier et Ventelou, 2003).</w:t>
      </w:r>
    </w:p>
    <w:p w14:paraId="72678455" w14:textId="77777777" w:rsidR="00901AC5" w:rsidRPr="00394B42" w:rsidRDefault="00901AC5" w:rsidP="00901AC5">
      <w:pPr>
        <w:spacing w:before="120" w:after="120"/>
        <w:jc w:val="both"/>
      </w:pPr>
      <w:r w:rsidRPr="00394B42">
        <w:t>Dans le domaine du développement régional et l</w:t>
      </w:r>
      <w:r w:rsidRPr="00394B42">
        <w:t>o</w:t>
      </w:r>
      <w:r w:rsidRPr="00394B42">
        <w:t>cal, le projet de loi n°</w:t>
      </w:r>
      <w:r>
        <w:t> </w:t>
      </w:r>
      <w:r w:rsidRPr="00394B42">
        <w:t>34 fait disparaître les Conseils régionaux de développement (CRD) pour les remplacer par des Conférences régionales des élus (CRÉ), pour des raisons d'imputabilité qu'assureraient plus sûrement les élus (nous reviendrons plus loin sur l'imputabilité). Alors que les CRD réunissaient des représentants de syndicats et de la société civile (désignés par les org</w:t>
      </w:r>
      <w:r w:rsidRPr="00394B42">
        <w:t>a</w:t>
      </w:r>
      <w:r w:rsidRPr="00394B42">
        <w:t>nisations concernées), les CRÉ seront sous le contrôle exclusif des élus même s'ils pourront coopter des représe</w:t>
      </w:r>
      <w:r w:rsidRPr="00394B42">
        <w:t>n</w:t>
      </w:r>
      <w:r w:rsidRPr="00394B42">
        <w:t>tants de la société civile en nombre restreint, les syndicats n'étant pas mentionnés. De même, les conseils d'administration des Centres l</w:t>
      </w:r>
      <w:r w:rsidRPr="00394B42">
        <w:t>o</w:t>
      </w:r>
      <w:r w:rsidRPr="00394B42">
        <w:t>caux de dév</w:t>
      </w:r>
      <w:r w:rsidRPr="00394B42">
        <w:t>e</w:t>
      </w:r>
      <w:r w:rsidRPr="00394B42">
        <w:t>loppement (CLD) où les élus locaux ne pouvaient être majoritaires, seront désormais sous le contrôle très m</w:t>
      </w:r>
      <w:r w:rsidRPr="00394B42">
        <w:t>a</w:t>
      </w:r>
      <w:r w:rsidRPr="00394B42">
        <w:t>joritaire des élus. Parmi les 2 500 bénévoles, qui si</w:t>
      </w:r>
      <w:r w:rsidRPr="00394B42">
        <w:t>é</w:t>
      </w:r>
      <w:r w:rsidRPr="00394B42">
        <w:t>geaient sur les CA des CLD, on retrouvait un nombre important de femmes, jusqu'à 50 % dans ce</w:t>
      </w:r>
      <w:r w:rsidRPr="00394B42">
        <w:t>r</w:t>
      </w:r>
      <w:r w:rsidRPr="00394B42">
        <w:t>tains, de jeunes et de représentants de la société civile. En do</w:t>
      </w:r>
      <w:r w:rsidRPr="00394B42">
        <w:t>n</w:t>
      </w:r>
      <w:r w:rsidRPr="00394B42">
        <w:t>nant priorité aux élus des municipalités, en l'occurrence les maires, nous assisterons à une réduction importante du nombre de femmes (les ma</w:t>
      </w:r>
      <w:r w:rsidRPr="00394B42">
        <w:t>i</w:t>
      </w:r>
      <w:r w:rsidRPr="00394B42">
        <w:t>resses ne représentent que 7% des effectifs des maires), des jeunes (les maires sont rarement jeunes), des représentants des divers se</w:t>
      </w:r>
      <w:r w:rsidRPr="00394B42">
        <w:t>c</w:t>
      </w:r>
      <w:r w:rsidRPr="00394B42">
        <w:t>teurs organisés de la société civile dans les domaines de l'habitation, de la culture, de l'environnement, des communautés culturelles, etc. En ra</w:t>
      </w:r>
      <w:r w:rsidRPr="00394B42">
        <w:t>i</w:t>
      </w:r>
      <w:r w:rsidRPr="00394B42">
        <w:t>son de leur ancrage dans la communauté, les représentants de la soci</w:t>
      </w:r>
      <w:r w:rsidRPr="00394B42">
        <w:t>é</w:t>
      </w:r>
      <w:r w:rsidRPr="00394B42">
        <w:t>té civile au sein des conseils d'administration des CLD favorisaient un meilleur arrimage entre le développement économique et le dévelo</w:t>
      </w:r>
      <w:r w:rsidRPr="00394B42">
        <w:t>p</w:t>
      </w:r>
      <w:r w:rsidRPr="00394B42">
        <w:t>pement social (Léve</w:t>
      </w:r>
      <w:r w:rsidRPr="00394B42">
        <w:t>s</w:t>
      </w:r>
      <w:r w:rsidRPr="00394B42">
        <w:t>que, Mendell, M'Zali, Martel et Desrochers, 2002).</w:t>
      </w:r>
    </w:p>
    <w:p w14:paraId="084CA6F8" w14:textId="77777777" w:rsidR="00901AC5" w:rsidRPr="00394B42" w:rsidRDefault="00901AC5" w:rsidP="00901AC5">
      <w:pPr>
        <w:spacing w:before="120" w:after="120"/>
        <w:jc w:val="both"/>
      </w:pPr>
      <w:r w:rsidRPr="00394B42">
        <w:t>En ce qui concerne la politique de financement des entreprises, le gouvernement a commandé de nouvelles études (Secor, 2003) et e</w:t>
      </w:r>
      <w:r w:rsidRPr="00394B42">
        <w:t>n</w:t>
      </w:r>
      <w:r w:rsidRPr="00394B42">
        <w:t>tamé la consultation sur la base d'un rapport, le rapport Brunet (2003), qui représente, pour le moment, la vision du ministère de l'Éc</w:t>
      </w:r>
      <w:r w:rsidRPr="00394B42">
        <w:t>o</w:t>
      </w:r>
      <w:r w:rsidRPr="00394B42">
        <w:t>nomie et du Développement régional. Le point de d</w:t>
      </w:r>
      <w:r w:rsidRPr="00394B42">
        <w:t>é</w:t>
      </w:r>
      <w:r w:rsidRPr="00394B42">
        <w:t>part repose sur le constat suivant :</w:t>
      </w:r>
      <w:r>
        <w:t xml:space="preserve"> 70</w:t>
      </w:r>
      <w:r w:rsidRPr="00394B42">
        <w:t>% du capital de risque au Québec dépend directement (fonds capital</w:t>
      </w:r>
      <w:r w:rsidRPr="00394B42">
        <w:t>i</w:t>
      </w:r>
      <w:r w:rsidRPr="00394B42">
        <w:t>sés directement par l'État comme la Société générale de financement ou encore les sociétés Innovatech qui sont des entreprises d'État) ou indirectement de l'État (ava</w:t>
      </w:r>
      <w:r w:rsidRPr="00394B42">
        <w:t>n</w:t>
      </w:r>
      <w:r w:rsidRPr="00394B42">
        <w:t>tages fiscaux comme c'est le pas pour les fonds de tr</w:t>
      </w:r>
      <w:r w:rsidRPr="00394B42">
        <w:t>a</w:t>
      </w:r>
      <w:r w:rsidRPr="00394B42">
        <w:t>vailleurs qui sont des entreprises d'économie sociale), alors</w:t>
      </w:r>
      <w:r>
        <w:t xml:space="preserve"> [116] </w:t>
      </w:r>
      <w:r w:rsidRPr="00394B42">
        <w:t>qu'en Ontario on retrouve l'inverse : 70% de fonds privés. De ce constat, on conclut que l'intervention de l'État dans le capital de dév</w:t>
      </w:r>
      <w:r w:rsidRPr="00394B42">
        <w:t>e</w:t>
      </w:r>
      <w:r w:rsidRPr="00394B42">
        <w:t>loppement</w:t>
      </w:r>
      <w:r>
        <w:t> </w:t>
      </w:r>
      <w:r>
        <w:rPr>
          <w:rStyle w:val="Appelnotedebasdep"/>
        </w:rPr>
        <w:footnoteReference w:id="5"/>
      </w:r>
      <w:r w:rsidRPr="00394B42">
        <w:t xml:space="preserve"> a empêché le développement du capital de risque. Outre le fait qu'on oublie que le capital de dévelo</w:t>
      </w:r>
      <w:r w:rsidRPr="00394B42">
        <w:t>p</w:t>
      </w:r>
      <w:r w:rsidRPr="00394B42">
        <w:t>pement s'est mis en place au Québec pour combler un vide laissé par le privé, la comparaison avec l'Ontario ne tient pas compte que cette province est le centre f</w:t>
      </w:r>
      <w:r w:rsidRPr="00394B42">
        <w:t>i</w:t>
      </w:r>
      <w:r w:rsidRPr="00394B42">
        <w:t>nancier du Canada et qu'elle n'a pas la même structure industrielle ni la même structure de propriété des entreprises. Ainsi, les filiales de firmes mu</w:t>
      </w:r>
      <w:r w:rsidRPr="00394B42">
        <w:t>l</w:t>
      </w:r>
      <w:r w:rsidRPr="00394B42">
        <w:t>tinationales américaines sont plus nombreuses en Ontario qu'au Qu</w:t>
      </w:r>
      <w:r w:rsidRPr="00394B42">
        <w:t>é</w:t>
      </w:r>
      <w:r w:rsidRPr="00394B42">
        <w:t>bec. De même, pour la nouvelle économie, on retrouve en Ontario surtout des entreprises dans le d</w:t>
      </w:r>
      <w:r w:rsidRPr="00394B42">
        <w:t>o</w:t>
      </w:r>
      <w:r w:rsidRPr="00394B42">
        <w:t>maine des technologies d'information et de communication (très pr</w:t>
      </w:r>
      <w:r w:rsidRPr="00394B42">
        <w:t>é</w:t>
      </w:r>
      <w:r w:rsidRPr="00394B42">
        <w:t>sentes dans la vallée de Kanata) qui exigent des capitaux très impo</w:t>
      </w:r>
      <w:r w:rsidRPr="00394B42">
        <w:t>r</w:t>
      </w:r>
      <w:r w:rsidRPr="00394B42">
        <w:t>tants pour leur expansion alors qu'au Québec, les PME sont plus no</w:t>
      </w:r>
      <w:r w:rsidRPr="00394B42">
        <w:t>m</w:t>
      </w:r>
      <w:r w:rsidRPr="00394B42">
        <w:t>breuses (toute proportion gardée), notamment dans le secteur man</w:t>
      </w:r>
      <w:r w:rsidRPr="00394B42">
        <w:t>u</w:t>
      </w:r>
      <w:r w:rsidRPr="00394B42">
        <w:t>facturier et dans la nouvelle économie, principalement dans la bi</w:t>
      </w:r>
      <w:r w:rsidRPr="00394B42">
        <w:t>o</w:t>
      </w:r>
      <w:r w:rsidRPr="00394B42">
        <w:t>technologie (où prédominent des entreprises plus petites que dans le domaine des TIC), moins attraya</w:t>
      </w:r>
      <w:r w:rsidRPr="00394B42">
        <w:t>n</w:t>
      </w:r>
      <w:r w:rsidRPr="00394B42">
        <w:t>tes pour le capital de risque privé et à fortiori américain.</w:t>
      </w:r>
    </w:p>
    <w:p w14:paraId="7FAE35C2" w14:textId="77777777" w:rsidR="00901AC5" w:rsidRPr="00394B42" w:rsidRDefault="00901AC5" w:rsidP="00901AC5">
      <w:pPr>
        <w:spacing w:before="120" w:after="120"/>
        <w:jc w:val="both"/>
      </w:pPr>
      <w:r w:rsidRPr="00394B42">
        <w:t>Le rapport Brunet comprend également une section sur les fonds de développement régional et local. Il relève bien la présence de pl</w:t>
      </w:r>
      <w:r w:rsidRPr="00394B42">
        <w:t>u</w:t>
      </w:r>
      <w:r w:rsidRPr="00394B42">
        <w:t>sieurs familles de fonds locaux et régionaux (ce qui est bien connu</w:t>
      </w:r>
      <w:r>
        <w:t> </w:t>
      </w:r>
      <w:r>
        <w:rPr>
          <w:rStyle w:val="Appelnotedebasdep"/>
        </w:rPr>
        <w:footnoteReference w:id="6"/>
      </w:r>
      <w:r w:rsidRPr="00394B42">
        <w:t>), mais pour déplorer là aussi l'absence du secteur privé dans le c</w:t>
      </w:r>
      <w:r w:rsidRPr="00394B42">
        <w:t>a</w:t>
      </w:r>
      <w:r w:rsidRPr="00394B42">
        <w:t>pital de risque. Il propose de mettre fin aux Fonds l</w:t>
      </w:r>
      <w:r w:rsidRPr="00394B42">
        <w:t>o</w:t>
      </w:r>
      <w:r w:rsidRPr="00394B42">
        <w:t>caux d'investissement (FLI) qui relevaient des CLD pour favoriser l'émergence de fonds pr</w:t>
      </w:r>
      <w:r w:rsidRPr="00394B42">
        <w:t>i</w:t>
      </w:r>
      <w:r w:rsidRPr="00394B42">
        <w:t>vés pour les petits financements d'entreprise en région, soit 17 Fonds d'initiatives régionales (FIR) dont la capitalis</w:t>
      </w:r>
      <w:r w:rsidRPr="00394B42">
        <w:t>a</w:t>
      </w:r>
      <w:r w:rsidRPr="00394B42">
        <w:t>tion serait de 3 millions de dollars par fonds (le go</w:t>
      </w:r>
      <w:r w:rsidRPr="00394B42">
        <w:t>u</w:t>
      </w:r>
      <w:r w:rsidRPr="00394B42">
        <w:t>vernement fournirait 2 dollars sous forme de prêts pour chaque dollar apporté par le privé). Comme pour les s</w:t>
      </w:r>
      <w:r w:rsidRPr="00394B42">
        <w:t>o</w:t>
      </w:r>
      <w:r w:rsidRPr="00394B42">
        <w:t>ciétés régionales Innovatech qui seraient privatisées, il est proposé que « le secteur privé est [soit] le seul qui participe au profit » alors que le gouvernement ne rechercherait qu'un « rendement minimal ». Des m</w:t>
      </w:r>
      <w:r w:rsidRPr="00394B42">
        <w:t>e</w:t>
      </w:r>
      <w:r w:rsidRPr="00394B42">
        <w:t>sures fiscales rendraient</w:t>
      </w:r>
      <w:r>
        <w:t xml:space="preserve"> [</w:t>
      </w:r>
      <w:r w:rsidRPr="00394B42">
        <w:t>117</w:t>
      </w:r>
      <w:r>
        <w:t xml:space="preserve">] </w:t>
      </w:r>
      <w:r w:rsidRPr="00394B42">
        <w:t>plus attrayante la participation privée locale à la c</w:t>
      </w:r>
      <w:r w:rsidRPr="00394B42">
        <w:t>a</w:t>
      </w:r>
      <w:r w:rsidRPr="00394B42">
        <w:t>pitalisation de ces fonds. Mais, contrairement au FLI, la gouvernance de ces no</w:t>
      </w:r>
      <w:r w:rsidRPr="00394B42">
        <w:t>u</w:t>
      </w:r>
      <w:r w:rsidRPr="00394B42">
        <w:t>veaux fonds privés serait confiée « aux gens d'affaires de chaque r</w:t>
      </w:r>
      <w:r w:rsidRPr="00394B42">
        <w:t>é</w:t>
      </w:r>
      <w:r w:rsidRPr="00394B42">
        <w:t>gion, qui connaissent mieux que quiconque le tissu industriel de leur milieu respectif et qui disposent des réseaux de contact requis pour susciter l'émergence de projets rentables et supe</w:t>
      </w:r>
      <w:r w:rsidRPr="00394B42">
        <w:t>r</w:t>
      </w:r>
      <w:r w:rsidRPr="00394B42">
        <w:t>viser le développ</w:t>
      </w:r>
      <w:r w:rsidRPr="00394B42">
        <w:t>e</w:t>
      </w:r>
      <w:r w:rsidRPr="00394B42">
        <w:t>ment des entreprises » (rapport Brunet, p. 51).</w:t>
      </w:r>
    </w:p>
    <w:p w14:paraId="5951401F" w14:textId="77777777" w:rsidR="00901AC5" w:rsidRDefault="00901AC5" w:rsidP="00901AC5">
      <w:pPr>
        <w:spacing w:before="120" w:after="120"/>
        <w:jc w:val="both"/>
      </w:pPr>
      <w:r w:rsidRPr="00394B42">
        <w:t>Si l'objectif de faire naître un secteur privé de cap</w:t>
      </w:r>
      <w:r w:rsidRPr="00394B42">
        <w:t>i</w:t>
      </w:r>
      <w:r w:rsidRPr="00394B42">
        <w:t>tal de risque peut se défendre (en effet, pourquoi les fonds de pensions, les ass</w:t>
      </w:r>
      <w:r w:rsidRPr="00394B42">
        <w:t>u</w:t>
      </w:r>
      <w:r w:rsidRPr="00394B42">
        <w:t>rances et les banques ne pa</w:t>
      </w:r>
      <w:r w:rsidRPr="00394B42">
        <w:t>r</w:t>
      </w:r>
      <w:r w:rsidRPr="00394B42">
        <w:t>ticiperaient-ils pas plus au financement des entreprises en région ?), l'avancée que propose le rapport Brunet se ferait néanmoins au détriment du « capital de dévelo</w:t>
      </w:r>
      <w:r w:rsidRPr="00394B42">
        <w:t>p</w:t>
      </w:r>
      <w:r w:rsidRPr="00394B42">
        <w:t>pement ». En premier lieu, il en résulte une réduction des sommes consacrées au développement local et r</w:t>
      </w:r>
      <w:r w:rsidRPr="00394B42">
        <w:t>é</w:t>
      </w:r>
      <w:r w:rsidRPr="00394B42">
        <w:t>gional</w:t>
      </w:r>
      <w:r>
        <w:t> </w:t>
      </w:r>
      <w:r>
        <w:rPr>
          <w:rStyle w:val="Appelnotedebasdep"/>
        </w:rPr>
        <w:footnoteReference w:id="7"/>
      </w:r>
      <w:r w:rsidRPr="00394B42">
        <w:t>. En deuxième lieu, les régions les plus défavorisées pourraient avoir plus de difficultés à obtenir du se</w:t>
      </w:r>
      <w:r w:rsidRPr="00394B42">
        <w:t>c</w:t>
      </w:r>
      <w:r w:rsidRPr="00394B42">
        <w:t>teur privé les sommes demandées, ce qui renforc</w:t>
      </w:r>
      <w:r w:rsidRPr="00394B42">
        <w:t>e</w:t>
      </w:r>
      <w:r w:rsidRPr="00394B42">
        <w:t>rait les inégalités régionales. En troisième lieu, les nouveaux FIR recréeront un vide pour le financement de petits projets que soutenaient les FLI qui ce</w:t>
      </w:r>
      <w:r w:rsidRPr="00394B42">
        <w:t>s</w:t>
      </w:r>
      <w:r w:rsidRPr="00394B42">
        <w:t>seront ainsi d'exister. En effet, si le capital de développement se pr</w:t>
      </w:r>
      <w:r w:rsidRPr="00394B42">
        <w:t>é</w:t>
      </w:r>
      <w:r w:rsidRPr="00394B42">
        <w:t>occupe de bonifier les projets comme le faisaient les FLI, le capital de risque ne répondra pas à cette demande puisqu'il recherche plutôt la perle rare, ret</w:t>
      </w:r>
      <w:r w:rsidRPr="00394B42">
        <w:t>e</w:t>
      </w:r>
      <w:r>
        <w:t>nant moins de 10</w:t>
      </w:r>
      <w:r w:rsidRPr="00394B42">
        <w:t>% des projets soumis (et encore). En quatrième lieu, les collectivités locales ne pourront plus se servir de cet outil financier pour réaliser leurs objectifs de développement local puisque le FIR sera d'abord au service de la région (et non des colle</w:t>
      </w:r>
      <w:r w:rsidRPr="00394B42">
        <w:t>c</w:t>
      </w:r>
      <w:r w:rsidRPr="00394B42">
        <w:t>tivités locales) et qu'il devra en même temps rendre des comptes à I</w:t>
      </w:r>
      <w:r w:rsidRPr="00394B42">
        <w:t>n</w:t>
      </w:r>
      <w:r w:rsidRPr="00394B42">
        <w:t>vestissement Québec, sans oublier sa pa</w:t>
      </w:r>
      <w:r w:rsidRPr="00394B42">
        <w:t>r</w:t>
      </w:r>
      <w:r w:rsidRPr="00394B42">
        <w:t>ticipation à la réalisation des projets ACCORD. Enfin, comment expliquer que ce rapport soit muet sur l'existence de fonds régionaux et locaux, tels les Fonds r</w:t>
      </w:r>
      <w:r w:rsidRPr="00394B42">
        <w:t>é</w:t>
      </w:r>
      <w:r w:rsidRPr="00394B42">
        <w:t>gionaux de solidarité et les Solide, qui se sont imposés comme incontournables aux yeux des intervenants r</w:t>
      </w:r>
      <w:r w:rsidRPr="00394B42">
        <w:t>é</w:t>
      </w:r>
      <w:r w:rsidRPr="00394B42">
        <w:t>gionaux ? Dans cette visée, personne ne sera surpris que le secteur d'économie sociale, si important pour les collectivités locales, ait été également oublié.</w:t>
      </w:r>
    </w:p>
    <w:p w14:paraId="1D15CDCA" w14:textId="77777777" w:rsidR="00901AC5" w:rsidRPr="00394B42" w:rsidRDefault="00901AC5" w:rsidP="00901AC5">
      <w:pPr>
        <w:spacing w:before="120" w:after="120"/>
        <w:jc w:val="both"/>
      </w:pPr>
      <w:r>
        <w:t>[118]</w:t>
      </w:r>
    </w:p>
    <w:p w14:paraId="688480C4" w14:textId="77777777" w:rsidR="00901AC5" w:rsidRPr="00394B42" w:rsidRDefault="00901AC5" w:rsidP="00901AC5">
      <w:pPr>
        <w:spacing w:before="120" w:after="120"/>
        <w:jc w:val="both"/>
      </w:pPr>
      <w:r w:rsidRPr="00394B42">
        <w:t>La vision néolibérale, telle qu'elle est proposée par le nouveau gouvernement libéral, révèle une vision tronquée de l'économie et de la démocratie par rapport à celle mise de l'avant dans le modèle part</w:t>
      </w:r>
      <w:r w:rsidRPr="00394B42">
        <w:t>e</w:t>
      </w:r>
      <w:r w:rsidRPr="00394B42">
        <w:t>narial. En effet, l'économie est réduite aux seules activités ma</w:t>
      </w:r>
      <w:r w:rsidRPr="00394B42">
        <w:t>r</w:t>
      </w:r>
      <w:r w:rsidRPr="00394B42">
        <w:t>chandes alors qu'on suppose que le marché peut spo</w:t>
      </w:r>
      <w:r w:rsidRPr="00394B42">
        <w:t>n</w:t>
      </w:r>
      <w:r w:rsidRPr="00394B42">
        <w:t>tanément réaliser les meilleures allocations des ressources à la satisfaction de l'intérêt gén</w:t>
      </w:r>
      <w:r w:rsidRPr="00394B42">
        <w:t>é</w:t>
      </w:r>
      <w:r w:rsidRPr="00394B42">
        <w:t>ral ou du bien commun. De même, la démocratie est définie exclus</w:t>
      </w:r>
      <w:r w:rsidRPr="00394B42">
        <w:t>i</w:t>
      </w:r>
      <w:r w:rsidRPr="00394B42">
        <w:t>vement par la démocratie représentative selon laquelle les citoyens pris individuellement donnent un mandat apparemment clair et défini une fois pour toutes à leur gouvernement, pour une période d'environ quatre ans. Au cours de cette période, les élus peuvent sans doute consulter les organisations de la société civile, mais ils doivent égal</w:t>
      </w:r>
      <w:r w:rsidRPr="00394B42">
        <w:t>e</w:t>
      </w:r>
      <w:r w:rsidRPr="00394B42">
        <w:t>ment s'en méfier puisqu'elles portent des intérêts corporatistes, soit une agglomération d'intérêts individuels. La participation de la société civile aux diverses formes de gouvernance doit être limitée à des ind</w:t>
      </w:r>
      <w:r w:rsidRPr="00394B42">
        <w:t>i</w:t>
      </w:r>
      <w:r w:rsidRPr="00394B42">
        <w:t>vidus sous le contrôle exclusif des élus parce que ces derniers sont imputables et les autres non. Cette double vision tronquée de l'écon</w:t>
      </w:r>
      <w:r w:rsidRPr="00394B42">
        <w:t>o</w:t>
      </w:r>
      <w:r w:rsidRPr="00394B42">
        <w:t>mie et de la démocr</w:t>
      </w:r>
      <w:r w:rsidRPr="00394B42">
        <w:t>a</w:t>
      </w:r>
      <w:r w:rsidRPr="00394B42">
        <w:t>tie entraîne une séparation du développement économique et du développement social (une absence de cercle ve</w:t>
      </w:r>
      <w:r w:rsidRPr="00394B42">
        <w:t>r</w:t>
      </w:r>
      <w:r w:rsidRPr="00394B42">
        <w:t>tueux). Pour une économie définie en termes marchands, le social constitue avant tout un coût, à moins de le privatiser à travers des se</w:t>
      </w:r>
      <w:r w:rsidRPr="00394B42">
        <w:t>r</w:t>
      </w:r>
      <w:r w:rsidRPr="00394B42">
        <w:t>vices marchands (pour ceux et celles qui peuvent payer) ou encore à tr</w:t>
      </w:r>
      <w:r w:rsidRPr="00394B42">
        <w:t>a</w:t>
      </w:r>
      <w:r w:rsidRPr="00394B42">
        <w:t>vers l'économie informelle et domestique (pour ceux et celles qui ne peuvent payer). L'État se doit d'être compatissant pour les plus d</w:t>
      </w:r>
      <w:r w:rsidRPr="00394B42">
        <w:t>é</w:t>
      </w:r>
      <w:r w:rsidRPr="00394B42">
        <w:t>favorisés, d'où la nécessité de bien cibler les programmes.</w:t>
      </w:r>
    </w:p>
    <w:p w14:paraId="3E4CDCDC" w14:textId="77777777" w:rsidR="00901AC5" w:rsidRPr="00394B42" w:rsidRDefault="00901AC5" w:rsidP="00901AC5">
      <w:pPr>
        <w:spacing w:before="120" w:after="120"/>
        <w:jc w:val="both"/>
      </w:pPr>
      <w:r w:rsidRPr="00394B42">
        <w:t>Enfin, les néolibéraux tels qu'on les retrouve au Québec, ne se</w:t>
      </w:r>
      <w:r w:rsidRPr="00394B42">
        <w:t>m</w:t>
      </w:r>
      <w:r w:rsidRPr="00394B42">
        <w:t>blent pas comprendre les intérêts collectifs qui ne sauraient être r</w:t>
      </w:r>
      <w:r w:rsidRPr="00394B42">
        <w:t>é</w:t>
      </w:r>
      <w:r w:rsidRPr="00394B42">
        <w:t>duits à une agglomération d'intérêts individuels. Si l'on peut leur concéder que les intérêts collectifs ne représentent pas nécessairement l'intérêt général, ils ne sauraient cependant être confondus avec l'int</w:t>
      </w:r>
      <w:r w:rsidRPr="00394B42">
        <w:t>é</w:t>
      </w:r>
      <w:r w:rsidRPr="00394B42">
        <w:t>rêt individuel. En effet, pour les syndicats et pour les associations v</w:t>
      </w:r>
      <w:r w:rsidRPr="00394B42">
        <w:t>o</w:t>
      </w:r>
      <w:r w:rsidRPr="00394B42">
        <w:t>lontaires ayant un fonctionnement démocratique, les intérêts mis de l'avant par les dirigeants sont le résultat d'une construction sociale r</w:t>
      </w:r>
      <w:r w:rsidRPr="00394B42">
        <w:t>é</w:t>
      </w:r>
      <w:r w:rsidRPr="00394B42">
        <w:t>sultant de la démocratie délibérative et représentative (colloques, congrès d'orientation, assemblées générales, etc.). Les intérêts colle</w:t>
      </w:r>
      <w:r w:rsidRPr="00394B42">
        <w:t>c</w:t>
      </w:r>
      <w:r w:rsidRPr="00394B42">
        <w:t>tifs intègrent ainsi plusieurs des dimensions de l'intérêt gén</w:t>
      </w:r>
      <w:r w:rsidRPr="00394B42">
        <w:t>é</w:t>
      </w:r>
      <w:r w:rsidRPr="00394B42">
        <w:t>ral, soit entre autres un arrimage entre l'économique et le social, entre le court terme et le long terme. En r</w:t>
      </w:r>
      <w:r w:rsidRPr="00394B42">
        <w:t>e</w:t>
      </w:r>
      <w:r w:rsidRPr="00394B42">
        <w:t>vanche, les divers intérêts collectifs ne coïncident pas pour autant en raison de la diversité des associations et des ancrages socio-historiques. À l'échelle de l'État, il existe deux tra</w:t>
      </w:r>
      <w:r w:rsidRPr="00394B42">
        <w:t>i</w:t>
      </w:r>
      <w:r w:rsidRPr="00394B42">
        <w:t>tements des intérêts collectifs. L'un, favorisé par les néolibéraux, est celui du lobbying et de la consultation, cas par cas.</w:t>
      </w:r>
      <w:r>
        <w:t xml:space="preserve"> [</w:t>
      </w:r>
      <w:r w:rsidRPr="00394B42">
        <w:t>119</w:t>
      </w:r>
      <w:r>
        <w:t xml:space="preserve">] </w:t>
      </w:r>
      <w:r w:rsidRPr="00394B42">
        <w:t>Outre la fa</w:t>
      </w:r>
      <w:r w:rsidRPr="00394B42">
        <w:t>i</w:t>
      </w:r>
      <w:r w:rsidRPr="00394B42">
        <w:t>ble transparence de cette façon de faire, elle a pour conséquence d'e</w:t>
      </w:r>
      <w:r w:rsidRPr="00394B42">
        <w:t>n</w:t>
      </w:r>
      <w:r w:rsidRPr="00394B42">
        <w:t>traîner un renforcement des corporatismes, du ch</w:t>
      </w:r>
      <w:r w:rsidRPr="00394B42">
        <w:t>a</w:t>
      </w:r>
      <w:r w:rsidRPr="00394B42">
        <w:t>cun pour soi. L'autre façon de traiter les intérêts collectifs est celle qui se réalise à partir d'instances de concertation constituant autant d'esp</w:t>
      </w:r>
      <w:r w:rsidRPr="00394B42">
        <w:t>a</w:t>
      </w:r>
      <w:r w:rsidRPr="00394B42">
        <w:t>ces publics, où, sous la direction de l'État, les divers acteurs sociaux sont appelés à confronter publiquement leurs demandes en vue de d</w:t>
      </w:r>
      <w:r w:rsidRPr="00394B42">
        <w:t>é</w:t>
      </w:r>
      <w:r w:rsidRPr="00394B42">
        <w:t>gager un bien supérieur.</w:t>
      </w:r>
    </w:p>
    <w:p w14:paraId="25C1AEDA" w14:textId="77777777" w:rsidR="00901AC5" w:rsidRPr="00394B42" w:rsidRDefault="00901AC5" w:rsidP="00901AC5">
      <w:pPr>
        <w:spacing w:before="120" w:after="120"/>
        <w:jc w:val="both"/>
      </w:pPr>
      <w:r w:rsidRPr="00394B42">
        <w:t>Enfin, que penser de la question de l'imputabilité aux seuls élus qui ferait en sorte que les représentants de la société civile ne pourraient assumer des respo</w:t>
      </w:r>
      <w:r w:rsidRPr="00394B42">
        <w:t>n</w:t>
      </w:r>
      <w:r w:rsidRPr="00394B42">
        <w:t>sabilités déléguées dans le cadre de la gouvernance représentative ? Il va de soi que la participation de la société civile dans la gestion et l'administration de se</w:t>
      </w:r>
      <w:r w:rsidRPr="00394B42">
        <w:t>r</w:t>
      </w:r>
      <w:r w:rsidRPr="00394B42">
        <w:t>vices publics subventionnés par l'État ne peut faire l'économie de l'imputabilité puisque le pouvoir hiérarchique vertical s'en trouve réduit à l'avantage de la pa</w:t>
      </w:r>
      <w:r w:rsidRPr="00394B42">
        <w:t>r</w:t>
      </w:r>
      <w:r w:rsidRPr="00394B42">
        <w:t>ticipation des citoyens et des parties prenantes. Dans la démocratie représentat</w:t>
      </w:r>
      <w:r w:rsidRPr="00394B42">
        <w:t>i</w:t>
      </w:r>
      <w:r w:rsidRPr="00394B42">
        <w:t>ve, un système politique est imputable lorsqu'il rend le gouvernement et les élus responsables de leurs actes devant les électeurs. Si l'imp</w:t>
      </w:r>
      <w:r w:rsidRPr="00394B42">
        <w:t>u</w:t>
      </w:r>
      <w:r w:rsidRPr="00394B42">
        <w:t>tabilité est une des assises de la démocratie représentative, la subsidi</w:t>
      </w:r>
      <w:r w:rsidRPr="00394B42">
        <w:t>a</w:t>
      </w:r>
      <w:r w:rsidRPr="00394B42">
        <w:t>rité ne peut fonctionner sans imputabilité, mais cette dernière prendra d'autres formes. Autrement dit, dans le cadre d'une société co</w:t>
      </w:r>
      <w:r w:rsidRPr="00394B42">
        <w:t>m</w:t>
      </w:r>
      <w:r w:rsidRPr="00394B42">
        <w:t>plexe et ouverte à la participation des diverses parties prenantes, il faut d</w:t>
      </w:r>
      <w:r w:rsidRPr="00394B42">
        <w:t>é</w:t>
      </w:r>
      <w:r w:rsidRPr="00394B42">
        <w:t>passer la notion univoque en usage dans les cercles officiels du se</w:t>
      </w:r>
      <w:r w:rsidRPr="00394B42">
        <w:t>c</w:t>
      </w:r>
      <w:r w:rsidRPr="00394B42">
        <w:t>teur public pour reco</w:t>
      </w:r>
      <w:r w:rsidRPr="00394B42">
        <w:t>n</w:t>
      </w:r>
      <w:r w:rsidRPr="00394B42">
        <w:t>naître des formes d'imputabilité multiples et douces misant sur la réflexivité, la délibération et la transp</w:t>
      </w:r>
      <w:r w:rsidRPr="00394B42">
        <w:t>a</w:t>
      </w:r>
      <w:r w:rsidRPr="00394B42">
        <w:t>rence. Dans la mesure où l'État en définit ouvertement les orientations gén</w:t>
      </w:r>
      <w:r w:rsidRPr="00394B42">
        <w:t>é</w:t>
      </w:r>
      <w:r w:rsidRPr="00394B42">
        <w:t>rales, les valeurs et les règles, l'imputabilité peut s'appliquer à d'autres qu'aux élus, mais selon des modalités tenant compte de la nature de l'engagement (imputabilité administrative, imputabilité contractuelle, imputabilité corporative, imputabilité civique, etc.) et de la diversité des situations (multiplicité des comptes, des contextes, des respons</w:t>
      </w:r>
      <w:r w:rsidRPr="00394B42">
        <w:t>a</w:t>
      </w:r>
      <w:r w:rsidRPr="00394B42">
        <w:t>bilités et des interfaces, etc.).</w:t>
      </w:r>
    </w:p>
    <w:p w14:paraId="125DAD40" w14:textId="77777777" w:rsidR="00901AC5" w:rsidRPr="00394B42" w:rsidRDefault="00901AC5" w:rsidP="00901AC5">
      <w:pPr>
        <w:spacing w:before="120" w:after="120"/>
        <w:jc w:val="both"/>
      </w:pPr>
      <w:r w:rsidRPr="00394B42">
        <w:t>Ainsi, la littérature sur l'imputabilité permet de d</w:t>
      </w:r>
      <w:r w:rsidRPr="00394B42">
        <w:t>é</w:t>
      </w:r>
      <w:r w:rsidRPr="00394B42">
        <w:t>terminer au moins trois modèles : le modèle bureaucr</w:t>
      </w:r>
      <w:r w:rsidRPr="00394B42">
        <w:t>a</w:t>
      </w:r>
      <w:r w:rsidRPr="00394B42">
        <w:t>tique, où l'imputabilité se fait à travers la ligne hiéra</w:t>
      </w:r>
      <w:r w:rsidRPr="00394B42">
        <w:t>r</w:t>
      </w:r>
      <w:r w:rsidRPr="00394B42">
        <w:t>chique à partir des règles, des standards et des mandats définis par l'autorité politique légitime ; le modèle ma</w:t>
      </w:r>
      <w:r w:rsidRPr="00394B42">
        <w:t>r</w:t>
      </w:r>
      <w:r w:rsidRPr="00394B42">
        <w:t xml:space="preserve">chand, qui repose sur le choix du consommateur comme le permet la formule des </w:t>
      </w:r>
      <w:r w:rsidRPr="00394B42">
        <w:rPr>
          <w:i/>
          <w:iCs/>
        </w:rPr>
        <w:t xml:space="preserve">vouchers </w:t>
      </w:r>
      <w:r w:rsidRPr="00394B42">
        <w:t>pour les services collectifs d'éducation ; le m</w:t>
      </w:r>
      <w:r w:rsidRPr="00394B42">
        <w:t>o</w:t>
      </w:r>
      <w:r w:rsidRPr="00394B42">
        <w:t>dèle citoyen, d'imputabilité, qui repose sur le mécanisme de la délib</w:t>
      </w:r>
      <w:r w:rsidRPr="00394B42">
        <w:t>é</w:t>
      </w:r>
      <w:r w:rsidRPr="00394B42">
        <w:t>ration et de la concertation dans un cadre juridico-administratif appr</w:t>
      </w:r>
      <w:r w:rsidRPr="00394B42">
        <w:t>o</w:t>
      </w:r>
      <w:r w:rsidRPr="00394B42">
        <w:t>prié permettant ainsi une articulation nouvelle entre démocratie repr</w:t>
      </w:r>
      <w:r w:rsidRPr="00394B42">
        <w:t>é</w:t>
      </w:r>
      <w:r w:rsidRPr="00394B42">
        <w:t>sentative, dém</w:t>
      </w:r>
      <w:r w:rsidRPr="00394B42">
        <w:t>o</w:t>
      </w:r>
      <w:r w:rsidRPr="00394B42">
        <w:t>cratie délibérative</w:t>
      </w:r>
      <w:r>
        <w:t xml:space="preserve"> [120] </w:t>
      </w:r>
      <w:r w:rsidRPr="00394B42">
        <w:t>et éventuellement sociale. Dans le cas du modèle c</w:t>
      </w:r>
      <w:r w:rsidRPr="00394B42">
        <w:t>i</w:t>
      </w:r>
      <w:r w:rsidRPr="00394B42">
        <w:t>toyen, à fortiori des réseaux où n'existent ni autorité hiérarchique ni diktats du marché, l'imputabilité joue alors un rôle à la fois éthique, soit de repères pour les partenaires, et épistém</w:t>
      </w:r>
      <w:r w:rsidRPr="00394B42">
        <w:t>o</w:t>
      </w:r>
      <w:r w:rsidRPr="00394B42">
        <w:t>logique, soit de connaissances nécessaires à l'action commune. Dans le cadre de la responsabilité conjointe et de l'engagement réciproque, la confiance et les ententes souvent informelles rendent chacun red</w:t>
      </w:r>
      <w:r w:rsidRPr="00394B42">
        <w:t>e</w:t>
      </w:r>
      <w:r w:rsidRPr="00394B42">
        <w:t>vable devant les autres (constituant une obligation aussi contraignante que celle imposée par les règles b</w:t>
      </w:r>
      <w:r w:rsidRPr="00394B42">
        <w:t>u</w:t>
      </w:r>
      <w:r w:rsidRPr="00394B42">
        <w:t>reaucratiques, mais qui a l'avantage de favoriser une plus forte mobilisation des parties prena</w:t>
      </w:r>
      <w:r w:rsidRPr="00394B42">
        <w:t>n</w:t>
      </w:r>
      <w:r w:rsidRPr="00394B42">
        <w:t>tes).</w:t>
      </w:r>
    </w:p>
    <w:p w14:paraId="2ECC31BD" w14:textId="77777777" w:rsidR="00901AC5" w:rsidRDefault="00901AC5" w:rsidP="00901AC5">
      <w:pPr>
        <w:spacing w:before="120" w:after="120"/>
        <w:jc w:val="both"/>
        <w:rPr>
          <w:szCs w:val="26"/>
        </w:rPr>
      </w:pPr>
    </w:p>
    <w:p w14:paraId="6A9CF00E" w14:textId="77777777" w:rsidR="00901AC5" w:rsidRPr="00394B42" w:rsidRDefault="00901AC5" w:rsidP="00901AC5">
      <w:pPr>
        <w:pStyle w:val="planche"/>
      </w:pPr>
      <w:bookmarkStart w:id="4" w:name="Enjeux_democratie_3"/>
      <w:r w:rsidRPr="00394B42">
        <w:t xml:space="preserve">3. </w:t>
      </w:r>
      <w:r w:rsidRPr="00936BDF">
        <w:t>Conclusion</w:t>
      </w:r>
    </w:p>
    <w:bookmarkEnd w:id="4"/>
    <w:p w14:paraId="21B24578" w14:textId="77777777" w:rsidR="00901AC5" w:rsidRDefault="00901AC5" w:rsidP="00901AC5">
      <w:pPr>
        <w:spacing w:before="120" w:after="120"/>
        <w:jc w:val="both"/>
      </w:pPr>
    </w:p>
    <w:p w14:paraId="4F1FD426" w14:textId="77777777" w:rsidR="00901AC5" w:rsidRPr="00384B20" w:rsidRDefault="00901AC5" w:rsidP="00901AC5">
      <w:pPr>
        <w:ind w:right="90" w:firstLine="0"/>
        <w:jc w:val="both"/>
        <w:rPr>
          <w:sz w:val="20"/>
        </w:rPr>
      </w:pPr>
      <w:hyperlink w:anchor="tdm" w:history="1">
        <w:r w:rsidRPr="00384B20">
          <w:rPr>
            <w:rStyle w:val="Hyperlien"/>
            <w:sz w:val="20"/>
          </w:rPr>
          <w:t>Retour à la table des matières</w:t>
        </w:r>
      </w:hyperlink>
    </w:p>
    <w:p w14:paraId="131AA18E" w14:textId="77777777" w:rsidR="00901AC5" w:rsidRPr="00394B42" w:rsidRDefault="00901AC5" w:rsidP="00901AC5">
      <w:pPr>
        <w:spacing w:before="120" w:after="120"/>
        <w:jc w:val="both"/>
      </w:pPr>
      <w:r w:rsidRPr="00394B42">
        <w:t>Même si nous croyons que la société québécoise est assez repr</w:t>
      </w:r>
      <w:r w:rsidRPr="00394B42">
        <w:t>é</w:t>
      </w:r>
      <w:r w:rsidRPr="00394B42">
        <w:t>sentative des pays du Nord, il faut aussi reconnaître qu'elle est relat</w:t>
      </w:r>
      <w:r w:rsidRPr="00394B42">
        <w:t>i</w:t>
      </w:r>
      <w:r w:rsidRPr="00394B42">
        <w:t>vement complexe puisqu'elle est spécifiée par un système fédéraliste (canadien) et des nationalismes qui complexifient l'expression des pr</w:t>
      </w:r>
      <w:r w:rsidRPr="00394B42">
        <w:t>é</w:t>
      </w:r>
      <w:r w:rsidRPr="00394B42">
        <w:t>férences collectives et de la démocratie représent</w:t>
      </w:r>
      <w:r w:rsidRPr="00394B42">
        <w:t>a</w:t>
      </w:r>
      <w:r w:rsidRPr="00394B42">
        <w:t>tive. De plus, parmi les pays du Nord, il serait plus représentatif des pays relevant du m</w:t>
      </w:r>
      <w:r w:rsidRPr="00394B42">
        <w:t>o</w:t>
      </w:r>
      <w:r w:rsidRPr="00394B42">
        <w:t>dèle rhénan basé sur la solidarité selon la typologie de Michel Albert (1991) ou encore du modèle des pays d'économie de marché coordo</w:t>
      </w:r>
      <w:r w:rsidRPr="00394B42">
        <w:t>n</w:t>
      </w:r>
      <w:r w:rsidRPr="00394B42">
        <w:t>né selon la typologie de Peter Hall et David Soskice (2001). Ces lim</w:t>
      </w:r>
      <w:r w:rsidRPr="00394B42">
        <w:t>i</w:t>
      </w:r>
      <w:r w:rsidRPr="00394B42">
        <w:t>tes posées, quelles conclusions pouvons-nous tirer des 40 années de l'e</w:t>
      </w:r>
      <w:r w:rsidRPr="00394B42">
        <w:t>x</w:t>
      </w:r>
      <w:r w:rsidRPr="00394B42">
        <w:t>périence québécoise de développement économique et social, sous l'angle de la démocratie ? Au moins deux séries de conclusions pe</w:t>
      </w:r>
      <w:r w:rsidRPr="00394B42">
        <w:t>u</w:t>
      </w:r>
      <w:r w:rsidRPr="00394B42">
        <w:t>vent être dégagées. Une pr</w:t>
      </w:r>
      <w:r w:rsidRPr="00394B42">
        <w:t>e</w:t>
      </w:r>
      <w:r w:rsidRPr="00394B42">
        <w:t>mière concerne les diverses variantes du modèle qu</w:t>
      </w:r>
      <w:r w:rsidRPr="00394B42">
        <w:t>é</w:t>
      </w:r>
      <w:r w:rsidRPr="00394B42">
        <w:t>bécois qui peuvent être comparées l'une à l'autre, quant à leur potentiel de démocratisation et à leur façon d'arrimer le dévelo</w:t>
      </w:r>
      <w:r w:rsidRPr="00394B42">
        <w:t>p</w:t>
      </w:r>
      <w:r w:rsidRPr="00394B42">
        <w:t>pement économique et social, sans oublier leur approche du dévelo</w:t>
      </w:r>
      <w:r w:rsidRPr="00394B42">
        <w:t>p</w:t>
      </w:r>
      <w:r w:rsidRPr="00394B42">
        <w:t>pement régional et local (tableau</w:t>
      </w:r>
      <w:r>
        <w:t> </w:t>
      </w:r>
      <w:r w:rsidRPr="00394B42">
        <w:t>2). Une seconde concerne le pote</w:t>
      </w:r>
      <w:r w:rsidRPr="00394B42">
        <w:t>n</w:t>
      </w:r>
      <w:r w:rsidRPr="00394B42">
        <w:t>tiel de transformation que représenterait le modèle partenarial, dans la perspective d'une alteréconomie, voire d'une altermondialisation.</w:t>
      </w:r>
    </w:p>
    <w:p w14:paraId="7FB47FB3" w14:textId="77777777" w:rsidR="00901AC5" w:rsidRDefault="00901AC5" w:rsidP="00901AC5">
      <w:pPr>
        <w:pStyle w:val="p"/>
      </w:pPr>
      <w:r w:rsidRPr="00394B42">
        <w:br w:type="page"/>
      </w:r>
      <w:r>
        <w:t>[121]</w:t>
      </w:r>
    </w:p>
    <w:p w14:paraId="4A94024B" w14:textId="77777777" w:rsidR="00901AC5" w:rsidRDefault="00901AC5" w:rsidP="00901AC5">
      <w:pPr>
        <w:pStyle w:val="p"/>
      </w:pPr>
    </w:p>
    <w:p w14:paraId="2B28D249" w14:textId="77777777" w:rsidR="00901AC5" w:rsidRPr="00AA4FE0" w:rsidRDefault="00901AC5" w:rsidP="00901AC5">
      <w:pPr>
        <w:pStyle w:val="figtitre"/>
      </w:pPr>
      <w:r w:rsidRPr="00AA4FE0">
        <w:t>Tableau</w:t>
      </w:r>
      <w:r w:rsidRPr="00AA4FE0">
        <w:rPr>
          <w:smallCaps/>
        </w:rPr>
        <w:t xml:space="preserve"> </w:t>
      </w:r>
      <w:r w:rsidRPr="00AA4FE0">
        <w:t>2.</w:t>
      </w:r>
    </w:p>
    <w:p w14:paraId="58180898" w14:textId="77777777" w:rsidR="00901AC5" w:rsidRPr="00AA4FE0" w:rsidRDefault="00901AC5" w:rsidP="00901AC5">
      <w:pPr>
        <w:pStyle w:val="figtitrest"/>
      </w:pPr>
      <w:r w:rsidRPr="00AA4FE0">
        <w:t>Formes de démocratie et modèles de développement</w:t>
      </w:r>
    </w:p>
    <w:tbl>
      <w:tblPr>
        <w:tblW w:w="0" w:type="auto"/>
        <w:tblLook w:val="00BF" w:firstRow="1" w:lastRow="0" w:firstColumn="1" w:lastColumn="0" w:noHBand="0" w:noVBand="0"/>
      </w:tblPr>
      <w:tblGrid>
        <w:gridCol w:w="1978"/>
        <w:gridCol w:w="1978"/>
        <w:gridCol w:w="1982"/>
        <w:gridCol w:w="1982"/>
      </w:tblGrid>
      <w:tr w:rsidR="00901AC5" w:rsidRPr="00120B4D" w14:paraId="666B5603" w14:textId="77777777">
        <w:tc>
          <w:tcPr>
            <w:tcW w:w="2015" w:type="dxa"/>
            <w:tcBorders>
              <w:top w:val="single" w:sz="12" w:space="0" w:color="auto"/>
              <w:bottom w:val="single" w:sz="12" w:space="0" w:color="auto"/>
            </w:tcBorders>
            <w:shd w:val="clear" w:color="auto" w:fill="EEECE1"/>
          </w:tcPr>
          <w:p w14:paraId="2D0E9366" w14:textId="77777777" w:rsidR="00901AC5" w:rsidRPr="00120B4D" w:rsidRDefault="00901AC5" w:rsidP="00901AC5">
            <w:pPr>
              <w:spacing w:before="120" w:after="120"/>
              <w:ind w:firstLine="0"/>
              <w:rPr>
                <w:rFonts w:ascii="Times" w:eastAsia="Times" w:hAnsi="Times"/>
                <w:bCs/>
                <w:sz w:val="20"/>
              </w:rPr>
            </w:pPr>
          </w:p>
        </w:tc>
        <w:tc>
          <w:tcPr>
            <w:tcW w:w="2015" w:type="dxa"/>
            <w:tcBorders>
              <w:top w:val="single" w:sz="12" w:space="0" w:color="auto"/>
              <w:bottom w:val="single" w:sz="12" w:space="0" w:color="auto"/>
            </w:tcBorders>
            <w:shd w:val="clear" w:color="auto" w:fill="EEECE1"/>
          </w:tcPr>
          <w:p w14:paraId="23398447" w14:textId="77777777" w:rsidR="00901AC5" w:rsidRPr="00120B4D" w:rsidRDefault="00901AC5" w:rsidP="00901AC5">
            <w:pPr>
              <w:spacing w:before="120" w:after="120"/>
              <w:ind w:firstLine="0"/>
              <w:jc w:val="center"/>
              <w:rPr>
                <w:rFonts w:ascii="Times" w:eastAsia="Times" w:hAnsi="Times"/>
                <w:bCs/>
                <w:sz w:val="20"/>
              </w:rPr>
            </w:pPr>
            <w:r w:rsidRPr="00120B4D">
              <w:rPr>
                <w:rFonts w:ascii="Times" w:eastAsia="Times" w:hAnsi="Times"/>
                <w:b/>
                <w:bCs/>
                <w:sz w:val="20"/>
              </w:rPr>
              <w:t>Modèle fordiste</w:t>
            </w:r>
          </w:p>
        </w:tc>
        <w:tc>
          <w:tcPr>
            <w:tcW w:w="2015" w:type="dxa"/>
            <w:tcBorders>
              <w:top w:val="single" w:sz="12" w:space="0" w:color="auto"/>
              <w:bottom w:val="single" w:sz="12" w:space="0" w:color="auto"/>
            </w:tcBorders>
            <w:shd w:val="clear" w:color="auto" w:fill="EEECE1"/>
          </w:tcPr>
          <w:p w14:paraId="7094518F" w14:textId="77777777" w:rsidR="00901AC5" w:rsidRPr="00120B4D" w:rsidRDefault="00901AC5" w:rsidP="00901AC5">
            <w:pPr>
              <w:spacing w:before="120" w:after="120"/>
              <w:ind w:firstLine="0"/>
              <w:jc w:val="center"/>
              <w:rPr>
                <w:rFonts w:ascii="Times" w:eastAsia="Times" w:hAnsi="Times"/>
                <w:bCs/>
                <w:sz w:val="20"/>
              </w:rPr>
            </w:pPr>
            <w:r w:rsidRPr="00120B4D">
              <w:rPr>
                <w:rFonts w:ascii="Times" w:eastAsia="Times" w:hAnsi="Times"/>
                <w:b/>
                <w:bCs/>
                <w:sz w:val="20"/>
              </w:rPr>
              <w:t>Modèle partenarial</w:t>
            </w:r>
          </w:p>
        </w:tc>
        <w:tc>
          <w:tcPr>
            <w:tcW w:w="2015" w:type="dxa"/>
            <w:tcBorders>
              <w:top w:val="single" w:sz="12" w:space="0" w:color="auto"/>
              <w:bottom w:val="single" w:sz="12" w:space="0" w:color="auto"/>
            </w:tcBorders>
            <w:shd w:val="clear" w:color="auto" w:fill="EEECE1"/>
          </w:tcPr>
          <w:p w14:paraId="0509DCE1" w14:textId="77777777" w:rsidR="00901AC5" w:rsidRPr="00120B4D" w:rsidRDefault="00901AC5" w:rsidP="00901AC5">
            <w:pPr>
              <w:spacing w:before="120" w:after="120"/>
              <w:ind w:firstLine="0"/>
              <w:jc w:val="center"/>
              <w:rPr>
                <w:rFonts w:ascii="Times" w:eastAsia="Times" w:hAnsi="Times"/>
                <w:bCs/>
                <w:sz w:val="20"/>
              </w:rPr>
            </w:pPr>
            <w:r w:rsidRPr="00120B4D">
              <w:rPr>
                <w:rFonts w:ascii="Times" w:eastAsia="Times" w:hAnsi="Times"/>
                <w:b/>
                <w:bCs/>
                <w:sz w:val="20"/>
              </w:rPr>
              <w:t>Modèle néolibéral</w:t>
            </w:r>
          </w:p>
        </w:tc>
      </w:tr>
      <w:tr w:rsidR="00901AC5" w:rsidRPr="00120B4D" w14:paraId="3AC5E87F" w14:textId="77777777">
        <w:tc>
          <w:tcPr>
            <w:tcW w:w="2015" w:type="dxa"/>
            <w:tcBorders>
              <w:top w:val="single" w:sz="12" w:space="0" w:color="auto"/>
              <w:bottom w:val="single" w:sz="12" w:space="0" w:color="auto"/>
            </w:tcBorders>
          </w:tcPr>
          <w:p w14:paraId="3ECFACB9"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b/>
                <w:bCs/>
                <w:sz w:val="20"/>
              </w:rPr>
              <w:t>Démocratie repr</w:t>
            </w:r>
            <w:r w:rsidRPr="00120B4D">
              <w:rPr>
                <w:rFonts w:ascii="Times" w:eastAsia="Times" w:hAnsi="Times"/>
                <w:b/>
                <w:bCs/>
                <w:sz w:val="20"/>
              </w:rPr>
              <w:t>é</w:t>
            </w:r>
            <w:r w:rsidRPr="00120B4D">
              <w:rPr>
                <w:rFonts w:ascii="Times" w:eastAsia="Times" w:hAnsi="Times"/>
                <w:b/>
                <w:bCs/>
                <w:sz w:val="20"/>
              </w:rPr>
              <w:t>sentative</w:t>
            </w:r>
          </w:p>
        </w:tc>
        <w:tc>
          <w:tcPr>
            <w:tcW w:w="2015" w:type="dxa"/>
            <w:tcBorders>
              <w:top w:val="single" w:sz="12" w:space="0" w:color="auto"/>
              <w:bottom w:val="single" w:sz="12" w:space="0" w:color="auto"/>
            </w:tcBorders>
          </w:tcPr>
          <w:p w14:paraId="402203CF"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Forte</w:t>
            </w:r>
            <w:r w:rsidRPr="00120B4D">
              <w:rPr>
                <w:rFonts w:ascii="Times" w:eastAsia="Times" w:hAnsi="Times"/>
                <w:sz w:val="20"/>
              </w:rPr>
              <w:br/>
              <w:t>Grand projet de m</w:t>
            </w:r>
            <w:r w:rsidRPr="00120B4D">
              <w:rPr>
                <w:rFonts w:ascii="Times" w:eastAsia="Times" w:hAnsi="Times"/>
                <w:sz w:val="20"/>
              </w:rPr>
              <w:t>o</w:t>
            </w:r>
            <w:r w:rsidRPr="00120B4D">
              <w:rPr>
                <w:rFonts w:ascii="Times" w:eastAsia="Times" w:hAnsi="Times"/>
                <w:sz w:val="20"/>
              </w:rPr>
              <w:t>dernisation sociale et économ</w:t>
            </w:r>
            <w:r w:rsidRPr="00120B4D">
              <w:rPr>
                <w:rFonts w:ascii="Times" w:eastAsia="Times" w:hAnsi="Times"/>
                <w:sz w:val="20"/>
              </w:rPr>
              <w:t>i</w:t>
            </w:r>
            <w:r w:rsidRPr="00120B4D">
              <w:rPr>
                <w:rFonts w:ascii="Times" w:eastAsia="Times" w:hAnsi="Times"/>
                <w:sz w:val="20"/>
              </w:rPr>
              <w:t>que</w:t>
            </w:r>
          </w:p>
        </w:tc>
        <w:tc>
          <w:tcPr>
            <w:tcW w:w="2015" w:type="dxa"/>
            <w:tcBorders>
              <w:top w:val="single" w:sz="12" w:space="0" w:color="auto"/>
              <w:bottom w:val="single" w:sz="12" w:space="0" w:color="auto"/>
            </w:tcBorders>
          </w:tcPr>
          <w:p w14:paraId="73F8E46D"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Faible</w:t>
            </w:r>
            <w:r w:rsidRPr="00120B4D">
              <w:rPr>
                <w:rFonts w:ascii="Times" w:eastAsia="Times" w:hAnsi="Times"/>
                <w:sz w:val="20"/>
              </w:rPr>
              <w:br/>
              <w:t>État facilitateur</w:t>
            </w:r>
            <w:r w:rsidRPr="00120B4D">
              <w:rPr>
                <w:rFonts w:ascii="Times" w:eastAsia="Times" w:hAnsi="Times"/>
                <w:sz w:val="20"/>
              </w:rPr>
              <w:br/>
              <w:t>Soutien des petits projets</w:t>
            </w:r>
          </w:p>
        </w:tc>
        <w:tc>
          <w:tcPr>
            <w:tcW w:w="2015" w:type="dxa"/>
            <w:tcBorders>
              <w:top w:val="single" w:sz="12" w:space="0" w:color="auto"/>
              <w:bottom w:val="single" w:sz="12" w:space="0" w:color="auto"/>
            </w:tcBorders>
          </w:tcPr>
          <w:p w14:paraId="2E602DB3" w14:textId="77777777" w:rsidR="00901AC5" w:rsidRPr="00120B4D" w:rsidRDefault="00901AC5" w:rsidP="00901AC5">
            <w:pPr>
              <w:spacing w:before="120" w:after="120"/>
              <w:ind w:firstLine="0"/>
              <w:jc w:val="both"/>
              <w:rPr>
                <w:rFonts w:ascii="Times" w:eastAsia="Times" w:hAnsi="Times"/>
                <w:bCs/>
                <w:sz w:val="20"/>
              </w:rPr>
            </w:pPr>
            <w:r w:rsidRPr="00120B4D">
              <w:rPr>
                <w:rFonts w:ascii="Times" w:eastAsia="Times" w:hAnsi="Times"/>
                <w:sz w:val="20"/>
              </w:rPr>
              <w:t>Prioritaire</w:t>
            </w:r>
            <w:r w:rsidRPr="00120B4D">
              <w:rPr>
                <w:rFonts w:ascii="Times" w:eastAsia="Times" w:hAnsi="Times"/>
                <w:sz w:val="20"/>
              </w:rPr>
              <w:br/>
              <w:t>Démocratie des élus</w:t>
            </w:r>
          </w:p>
        </w:tc>
      </w:tr>
      <w:tr w:rsidR="00901AC5" w:rsidRPr="00120B4D" w14:paraId="54FD60C2" w14:textId="77777777">
        <w:tc>
          <w:tcPr>
            <w:tcW w:w="2015" w:type="dxa"/>
            <w:tcBorders>
              <w:top w:val="single" w:sz="12" w:space="0" w:color="auto"/>
              <w:bottom w:val="single" w:sz="12" w:space="0" w:color="auto"/>
            </w:tcBorders>
          </w:tcPr>
          <w:p w14:paraId="55751A04"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b/>
                <w:bCs/>
                <w:sz w:val="20"/>
              </w:rPr>
              <w:t>Démocratie sociale</w:t>
            </w:r>
          </w:p>
        </w:tc>
        <w:tc>
          <w:tcPr>
            <w:tcW w:w="2015" w:type="dxa"/>
            <w:tcBorders>
              <w:top w:val="single" w:sz="12" w:space="0" w:color="auto"/>
              <w:bottom w:val="single" w:sz="12" w:space="0" w:color="auto"/>
            </w:tcBorders>
          </w:tcPr>
          <w:p w14:paraId="0873E90B" w14:textId="77777777" w:rsidR="00901AC5" w:rsidRPr="00120B4D" w:rsidRDefault="00901AC5" w:rsidP="00901AC5">
            <w:pPr>
              <w:spacing w:before="120" w:after="120"/>
              <w:ind w:firstLine="0"/>
              <w:rPr>
                <w:rFonts w:ascii="Times" w:eastAsia="Times" w:hAnsi="Times"/>
                <w:sz w:val="20"/>
              </w:rPr>
            </w:pPr>
            <w:r w:rsidRPr="00120B4D">
              <w:rPr>
                <w:rFonts w:ascii="Times" w:eastAsia="Times" w:hAnsi="Times"/>
                <w:b/>
                <w:bCs/>
                <w:sz w:val="20"/>
              </w:rPr>
              <w:t xml:space="preserve">Implicite </w:t>
            </w:r>
            <w:r w:rsidRPr="00120B4D">
              <w:rPr>
                <w:rFonts w:ascii="Times" w:eastAsia="Times" w:hAnsi="Times"/>
                <w:sz w:val="20"/>
              </w:rPr>
              <w:t>en termes de compromis et de contrat social</w:t>
            </w:r>
          </w:p>
          <w:p w14:paraId="61BFF973"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Experts d</w:t>
            </w:r>
            <w:r w:rsidRPr="00120B4D">
              <w:rPr>
                <w:rFonts w:ascii="Times" w:eastAsia="Times" w:hAnsi="Times"/>
                <w:sz w:val="20"/>
              </w:rPr>
              <w:t>é</w:t>
            </w:r>
            <w:r w:rsidRPr="00120B4D">
              <w:rPr>
                <w:rFonts w:ascii="Times" w:eastAsia="Times" w:hAnsi="Times"/>
                <w:sz w:val="20"/>
              </w:rPr>
              <w:t>cideurs</w:t>
            </w:r>
          </w:p>
        </w:tc>
        <w:tc>
          <w:tcPr>
            <w:tcW w:w="2015" w:type="dxa"/>
            <w:tcBorders>
              <w:top w:val="single" w:sz="12" w:space="0" w:color="auto"/>
              <w:bottom w:val="single" w:sz="12" w:space="0" w:color="auto"/>
            </w:tcBorders>
          </w:tcPr>
          <w:p w14:paraId="1CD1A24C" w14:textId="77777777" w:rsidR="00901AC5" w:rsidRPr="00120B4D" w:rsidRDefault="00901AC5" w:rsidP="00901AC5">
            <w:pPr>
              <w:spacing w:before="120" w:after="120"/>
              <w:ind w:firstLine="0"/>
              <w:rPr>
                <w:rFonts w:ascii="Times" w:eastAsia="Times" w:hAnsi="Times"/>
                <w:b/>
                <w:bCs/>
                <w:sz w:val="20"/>
              </w:rPr>
            </w:pPr>
            <w:r w:rsidRPr="00120B4D">
              <w:rPr>
                <w:rFonts w:ascii="Times" w:eastAsia="Times" w:hAnsi="Times"/>
                <w:sz w:val="20"/>
              </w:rPr>
              <w:t xml:space="preserve">Forte </w:t>
            </w:r>
            <w:r w:rsidRPr="00120B4D">
              <w:rPr>
                <w:rFonts w:ascii="Times" w:eastAsia="Times" w:hAnsi="Times"/>
                <w:b/>
                <w:bCs/>
                <w:sz w:val="20"/>
              </w:rPr>
              <w:t>à l'échelle méso (régions et secteurs)</w:t>
            </w:r>
          </w:p>
          <w:p w14:paraId="314BF834"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b/>
                <w:bCs/>
                <w:sz w:val="20"/>
              </w:rPr>
              <w:t xml:space="preserve">Forte </w:t>
            </w:r>
            <w:r w:rsidRPr="00120B4D">
              <w:rPr>
                <w:rFonts w:ascii="Times" w:eastAsia="Times" w:hAnsi="Times"/>
                <w:sz w:val="20"/>
              </w:rPr>
              <w:t>à l'échelle n</w:t>
            </w:r>
            <w:r w:rsidRPr="00120B4D">
              <w:rPr>
                <w:rFonts w:ascii="Times" w:eastAsia="Times" w:hAnsi="Times"/>
                <w:sz w:val="20"/>
              </w:rPr>
              <w:t>a</w:t>
            </w:r>
            <w:r w:rsidRPr="00120B4D">
              <w:rPr>
                <w:rFonts w:ascii="Times" w:eastAsia="Times" w:hAnsi="Times"/>
                <w:sz w:val="20"/>
              </w:rPr>
              <w:t>tionale dans les situ</w:t>
            </w:r>
            <w:r w:rsidRPr="00120B4D">
              <w:rPr>
                <w:rFonts w:ascii="Times" w:eastAsia="Times" w:hAnsi="Times"/>
                <w:sz w:val="20"/>
              </w:rPr>
              <w:t>a</w:t>
            </w:r>
            <w:r w:rsidRPr="00120B4D">
              <w:rPr>
                <w:rFonts w:ascii="Times" w:eastAsia="Times" w:hAnsi="Times"/>
                <w:sz w:val="20"/>
              </w:rPr>
              <w:t xml:space="preserve">tions de crise, mais </w:t>
            </w:r>
            <w:r w:rsidRPr="00120B4D">
              <w:rPr>
                <w:rFonts w:ascii="Times" w:eastAsia="Times" w:hAnsi="Times"/>
                <w:b/>
                <w:bCs/>
                <w:sz w:val="20"/>
              </w:rPr>
              <w:t xml:space="preserve">faible </w:t>
            </w:r>
            <w:r w:rsidRPr="00120B4D">
              <w:rPr>
                <w:rFonts w:ascii="Times" w:eastAsia="Times" w:hAnsi="Times"/>
                <w:sz w:val="20"/>
              </w:rPr>
              <w:t>autrement</w:t>
            </w:r>
          </w:p>
        </w:tc>
        <w:tc>
          <w:tcPr>
            <w:tcW w:w="2015" w:type="dxa"/>
            <w:tcBorders>
              <w:top w:val="single" w:sz="12" w:space="0" w:color="auto"/>
              <w:bottom w:val="single" w:sz="12" w:space="0" w:color="auto"/>
            </w:tcBorders>
          </w:tcPr>
          <w:p w14:paraId="4A7DBE61"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Faible</w:t>
            </w:r>
            <w:r w:rsidRPr="00120B4D">
              <w:rPr>
                <w:rFonts w:ascii="Times" w:eastAsia="Times" w:hAnsi="Times"/>
                <w:sz w:val="20"/>
              </w:rPr>
              <w:br/>
              <w:t>Consultation</w:t>
            </w:r>
            <w:r w:rsidRPr="00120B4D">
              <w:rPr>
                <w:rFonts w:ascii="Times" w:eastAsia="Times" w:hAnsi="Times"/>
                <w:sz w:val="20"/>
              </w:rPr>
              <w:br/>
              <w:t>Intérêts collectifs considérés comme privés</w:t>
            </w:r>
          </w:p>
        </w:tc>
      </w:tr>
      <w:tr w:rsidR="00901AC5" w:rsidRPr="00120B4D" w14:paraId="4061E9E8" w14:textId="77777777">
        <w:tc>
          <w:tcPr>
            <w:tcW w:w="2015" w:type="dxa"/>
            <w:tcBorders>
              <w:top w:val="single" w:sz="12" w:space="0" w:color="auto"/>
              <w:bottom w:val="single" w:sz="12" w:space="0" w:color="auto"/>
            </w:tcBorders>
          </w:tcPr>
          <w:p w14:paraId="1775E44C"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b/>
                <w:bCs/>
                <w:sz w:val="20"/>
              </w:rPr>
              <w:t>Démocratie directe</w:t>
            </w:r>
          </w:p>
        </w:tc>
        <w:tc>
          <w:tcPr>
            <w:tcW w:w="2015" w:type="dxa"/>
            <w:tcBorders>
              <w:top w:val="single" w:sz="12" w:space="0" w:color="auto"/>
              <w:bottom w:val="single" w:sz="12" w:space="0" w:color="auto"/>
            </w:tcBorders>
          </w:tcPr>
          <w:p w14:paraId="20C3E7B7"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sz w:val="20"/>
              </w:rPr>
              <w:t>Faible</w:t>
            </w:r>
            <w:r w:rsidRPr="00120B4D">
              <w:rPr>
                <w:rFonts w:ascii="Times" w:eastAsia="Times" w:hAnsi="Times"/>
                <w:sz w:val="20"/>
              </w:rPr>
              <w:br/>
              <w:t>Accent sur l'accès aux services collectifs</w:t>
            </w:r>
          </w:p>
        </w:tc>
        <w:tc>
          <w:tcPr>
            <w:tcW w:w="2015" w:type="dxa"/>
            <w:tcBorders>
              <w:top w:val="single" w:sz="12" w:space="0" w:color="auto"/>
              <w:bottom w:val="single" w:sz="12" w:space="0" w:color="auto"/>
            </w:tcBorders>
          </w:tcPr>
          <w:p w14:paraId="169D227D"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b/>
                <w:bCs/>
                <w:sz w:val="20"/>
              </w:rPr>
              <w:t xml:space="preserve">Encouragée </w:t>
            </w:r>
            <w:r w:rsidRPr="00120B4D">
              <w:rPr>
                <w:rFonts w:ascii="Times" w:eastAsia="Times" w:hAnsi="Times"/>
                <w:sz w:val="20"/>
              </w:rPr>
              <w:t>dans le cadre des organis</w:t>
            </w:r>
            <w:r w:rsidRPr="00120B4D">
              <w:rPr>
                <w:rFonts w:ascii="Times" w:eastAsia="Times" w:hAnsi="Times"/>
                <w:sz w:val="20"/>
              </w:rPr>
              <w:t>a</w:t>
            </w:r>
            <w:r w:rsidRPr="00120B4D">
              <w:rPr>
                <w:rFonts w:ascii="Times" w:eastAsia="Times" w:hAnsi="Times"/>
                <w:sz w:val="20"/>
              </w:rPr>
              <w:t>tions appr</w:t>
            </w:r>
            <w:r w:rsidRPr="00120B4D">
              <w:rPr>
                <w:rFonts w:ascii="Times" w:eastAsia="Times" w:hAnsi="Times"/>
                <w:sz w:val="20"/>
              </w:rPr>
              <w:t>e</w:t>
            </w:r>
            <w:r w:rsidRPr="00120B4D">
              <w:rPr>
                <w:rFonts w:ascii="Times" w:eastAsia="Times" w:hAnsi="Times"/>
                <w:sz w:val="20"/>
              </w:rPr>
              <w:t>nantes</w:t>
            </w:r>
          </w:p>
        </w:tc>
        <w:tc>
          <w:tcPr>
            <w:tcW w:w="2015" w:type="dxa"/>
            <w:tcBorders>
              <w:top w:val="single" w:sz="12" w:space="0" w:color="auto"/>
              <w:bottom w:val="single" w:sz="12" w:space="0" w:color="auto"/>
            </w:tcBorders>
          </w:tcPr>
          <w:p w14:paraId="2540C212"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b/>
                <w:bCs/>
                <w:sz w:val="20"/>
              </w:rPr>
              <w:t xml:space="preserve">Ignorée </w:t>
            </w:r>
            <w:r w:rsidRPr="00120B4D">
              <w:rPr>
                <w:rFonts w:ascii="Times" w:eastAsia="Times" w:hAnsi="Times"/>
                <w:sz w:val="20"/>
              </w:rPr>
              <w:t>par le go</w:t>
            </w:r>
            <w:r w:rsidRPr="00120B4D">
              <w:rPr>
                <w:rFonts w:ascii="Times" w:eastAsia="Times" w:hAnsi="Times"/>
                <w:sz w:val="20"/>
              </w:rPr>
              <w:t>u</w:t>
            </w:r>
            <w:r w:rsidRPr="00120B4D">
              <w:rPr>
                <w:rFonts w:ascii="Times" w:eastAsia="Times" w:hAnsi="Times"/>
                <w:sz w:val="20"/>
              </w:rPr>
              <w:t>vernement</w:t>
            </w:r>
          </w:p>
        </w:tc>
      </w:tr>
      <w:tr w:rsidR="00901AC5" w:rsidRPr="00120B4D" w14:paraId="042C3D07" w14:textId="77777777">
        <w:tc>
          <w:tcPr>
            <w:tcW w:w="2015" w:type="dxa"/>
            <w:tcBorders>
              <w:top w:val="single" w:sz="12" w:space="0" w:color="auto"/>
              <w:bottom w:val="single" w:sz="12" w:space="0" w:color="auto"/>
            </w:tcBorders>
          </w:tcPr>
          <w:p w14:paraId="07573A0F"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b/>
                <w:bCs/>
                <w:sz w:val="20"/>
              </w:rPr>
              <w:t>Démocratie délib</w:t>
            </w:r>
            <w:r w:rsidRPr="00120B4D">
              <w:rPr>
                <w:rFonts w:ascii="Times" w:eastAsia="Times" w:hAnsi="Times"/>
                <w:b/>
                <w:bCs/>
                <w:sz w:val="20"/>
              </w:rPr>
              <w:t>é</w:t>
            </w:r>
            <w:r w:rsidRPr="00120B4D">
              <w:rPr>
                <w:rFonts w:ascii="Times" w:eastAsia="Times" w:hAnsi="Times"/>
                <w:b/>
                <w:bCs/>
                <w:sz w:val="20"/>
              </w:rPr>
              <w:t>rative</w:t>
            </w:r>
          </w:p>
        </w:tc>
        <w:tc>
          <w:tcPr>
            <w:tcW w:w="2015" w:type="dxa"/>
            <w:tcBorders>
              <w:top w:val="single" w:sz="12" w:space="0" w:color="auto"/>
              <w:bottom w:val="single" w:sz="12" w:space="0" w:color="auto"/>
            </w:tcBorders>
          </w:tcPr>
          <w:p w14:paraId="385AFD95"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Forte dans le cadre de la démocratie délib</w:t>
            </w:r>
            <w:r w:rsidRPr="00120B4D">
              <w:rPr>
                <w:rFonts w:ascii="Times" w:eastAsia="Times" w:hAnsi="Times"/>
                <w:sz w:val="20"/>
              </w:rPr>
              <w:t>é</w:t>
            </w:r>
            <w:r w:rsidRPr="00120B4D">
              <w:rPr>
                <w:rFonts w:ascii="Times" w:eastAsia="Times" w:hAnsi="Times"/>
                <w:sz w:val="20"/>
              </w:rPr>
              <w:t>rative</w:t>
            </w:r>
            <w:r w:rsidRPr="00120B4D">
              <w:rPr>
                <w:rFonts w:ascii="Times" w:eastAsia="Times" w:hAnsi="Times"/>
                <w:sz w:val="20"/>
              </w:rPr>
              <w:br/>
              <w:t>(grand débat)</w:t>
            </w:r>
          </w:p>
        </w:tc>
        <w:tc>
          <w:tcPr>
            <w:tcW w:w="2015" w:type="dxa"/>
            <w:tcBorders>
              <w:top w:val="single" w:sz="12" w:space="0" w:color="auto"/>
              <w:bottom w:val="single" w:sz="12" w:space="0" w:color="auto"/>
            </w:tcBorders>
          </w:tcPr>
          <w:p w14:paraId="15BF1672" w14:textId="77777777" w:rsidR="00901AC5" w:rsidRPr="00120B4D" w:rsidRDefault="00901AC5" w:rsidP="00901AC5">
            <w:pPr>
              <w:spacing w:before="120" w:after="120"/>
              <w:ind w:firstLine="0"/>
              <w:rPr>
                <w:rFonts w:ascii="Times" w:eastAsia="Times" w:hAnsi="Times"/>
                <w:sz w:val="20"/>
              </w:rPr>
            </w:pPr>
            <w:r w:rsidRPr="00120B4D">
              <w:rPr>
                <w:rFonts w:ascii="Times" w:eastAsia="Times" w:hAnsi="Times"/>
                <w:b/>
                <w:bCs/>
                <w:sz w:val="20"/>
              </w:rPr>
              <w:t xml:space="preserve">Forte </w:t>
            </w:r>
            <w:r w:rsidRPr="00120B4D">
              <w:rPr>
                <w:rFonts w:ascii="Times" w:eastAsia="Times" w:hAnsi="Times"/>
                <w:sz w:val="20"/>
              </w:rPr>
              <w:t>dans le cadre de la démocratie</w:t>
            </w:r>
          </w:p>
          <w:p w14:paraId="5ECCDAAB"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b/>
                <w:bCs/>
                <w:sz w:val="20"/>
              </w:rPr>
              <w:t xml:space="preserve">Faible </w:t>
            </w:r>
            <w:r w:rsidRPr="00120B4D">
              <w:rPr>
                <w:rFonts w:ascii="Times" w:eastAsia="Times" w:hAnsi="Times"/>
                <w:sz w:val="20"/>
              </w:rPr>
              <w:t>dans la dém</w:t>
            </w:r>
            <w:r w:rsidRPr="00120B4D">
              <w:rPr>
                <w:rFonts w:ascii="Times" w:eastAsia="Times" w:hAnsi="Times"/>
                <w:sz w:val="20"/>
              </w:rPr>
              <w:t>o</w:t>
            </w:r>
            <w:r w:rsidRPr="00120B4D">
              <w:rPr>
                <w:rFonts w:ascii="Times" w:eastAsia="Times" w:hAnsi="Times"/>
                <w:sz w:val="20"/>
              </w:rPr>
              <w:t>cratie r</w:t>
            </w:r>
            <w:r w:rsidRPr="00120B4D">
              <w:rPr>
                <w:rFonts w:ascii="Times" w:eastAsia="Times" w:hAnsi="Times"/>
                <w:sz w:val="20"/>
              </w:rPr>
              <w:t>e</w:t>
            </w:r>
            <w:r w:rsidRPr="00120B4D">
              <w:rPr>
                <w:rFonts w:ascii="Times" w:eastAsia="Times" w:hAnsi="Times"/>
                <w:sz w:val="20"/>
              </w:rPr>
              <w:t>présentative</w:t>
            </w:r>
          </w:p>
        </w:tc>
        <w:tc>
          <w:tcPr>
            <w:tcW w:w="2015" w:type="dxa"/>
            <w:tcBorders>
              <w:top w:val="single" w:sz="12" w:space="0" w:color="auto"/>
              <w:bottom w:val="single" w:sz="12" w:space="0" w:color="auto"/>
            </w:tcBorders>
          </w:tcPr>
          <w:p w14:paraId="73EDC85B"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Faible</w:t>
            </w:r>
          </w:p>
        </w:tc>
      </w:tr>
      <w:tr w:rsidR="00901AC5" w:rsidRPr="00120B4D" w14:paraId="020ABFE0" w14:textId="77777777">
        <w:tc>
          <w:tcPr>
            <w:tcW w:w="2015" w:type="dxa"/>
            <w:tcBorders>
              <w:top w:val="single" w:sz="12" w:space="0" w:color="auto"/>
              <w:bottom w:val="single" w:sz="12" w:space="0" w:color="auto"/>
            </w:tcBorders>
          </w:tcPr>
          <w:p w14:paraId="302DF3A9"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b/>
                <w:bCs/>
                <w:sz w:val="20"/>
              </w:rPr>
              <w:t>Développement économique/ Dév</w:t>
            </w:r>
            <w:r w:rsidRPr="00120B4D">
              <w:rPr>
                <w:rFonts w:ascii="Times" w:eastAsia="Times" w:hAnsi="Times"/>
                <w:b/>
                <w:bCs/>
                <w:sz w:val="20"/>
              </w:rPr>
              <w:t>e</w:t>
            </w:r>
            <w:r w:rsidRPr="00120B4D">
              <w:rPr>
                <w:rFonts w:ascii="Times" w:eastAsia="Times" w:hAnsi="Times"/>
                <w:b/>
                <w:bCs/>
                <w:sz w:val="20"/>
              </w:rPr>
              <w:t>loppement s</w:t>
            </w:r>
            <w:r w:rsidRPr="00120B4D">
              <w:rPr>
                <w:rFonts w:ascii="Times" w:eastAsia="Times" w:hAnsi="Times"/>
                <w:b/>
                <w:bCs/>
                <w:sz w:val="20"/>
              </w:rPr>
              <w:t>o</w:t>
            </w:r>
            <w:r w:rsidRPr="00120B4D">
              <w:rPr>
                <w:rFonts w:ascii="Times" w:eastAsia="Times" w:hAnsi="Times"/>
                <w:b/>
                <w:bCs/>
                <w:sz w:val="20"/>
              </w:rPr>
              <w:t>cial</w:t>
            </w:r>
          </w:p>
        </w:tc>
        <w:tc>
          <w:tcPr>
            <w:tcW w:w="2015" w:type="dxa"/>
            <w:tcBorders>
              <w:top w:val="single" w:sz="12" w:space="0" w:color="auto"/>
              <w:bottom w:val="single" w:sz="12" w:space="0" w:color="auto"/>
            </w:tcBorders>
          </w:tcPr>
          <w:p w14:paraId="6DE9641F" w14:textId="77777777" w:rsidR="00901AC5" w:rsidRPr="00120B4D" w:rsidRDefault="00901AC5" w:rsidP="00901AC5">
            <w:pPr>
              <w:spacing w:before="60" w:after="60"/>
              <w:ind w:firstLine="0"/>
              <w:rPr>
                <w:rFonts w:ascii="Times" w:eastAsia="Times" w:hAnsi="Times"/>
                <w:sz w:val="20"/>
              </w:rPr>
            </w:pPr>
            <w:r w:rsidRPr="00120B4D">
              <w:rPr>
                <w:rFonts w:ascii="Times" w:eastAsia="Times" w:hAnsi="Times"/>
                <w:sz w:val="20"/>
              </w:rPr>
              <w:t>Cercle vertueux</w:t>
            </w:r>
          </w:p>
          <w:p w14:paraId="2DB2EF46"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Dépenses sociales comme débo</w:t>
            </w:r>
            <w:r w:rsidRPr="00120B4D">
              <w:rPr>
                <w:rFonts w:ascii="Times" w:eastAsia="Times" w:hAnsi="Times"/>
                <w:sz w:val="20"/>
              </w:rPr>
              <w:t>u</w:t>
            </w:r>
            <w:r w:rsidRPr="00120B4D">
              <w:rPr>
                <w:rFonts w:ascii="Times" w:eastAsia="Times" w:hAnsi="Times"/>
                <w:sz w:val="20"/>
              </w:rPr>
              <w:t>chées pour le marché d</w:t>
            </w:r>
            <w:r w:rsidRPr="00120B4D">
              <w:rPr>
                <w:rFonts w:ascii="Times" w:eastAsia="Times" w:hAnsi="Times"/>
                <w:sz w:val="20"/>
              </w:rPr>
              <w:t>o</w:t>
            </w:r>
            <w:r w:rsidRPr="00120B4D">
              <w:rPr>
                <w:rFonts w:ascii="Times" w:eastAsia="Times" w:hAnsi="Times"/>
                <w:sz w:val="20"/>
              </w:rPr>
              <w:t>mestique</w:t>
            </w:r>
          </w:p>
        </w:tc>
        <w:tc>
          <w:tcPr>
            <w:tcW w:w="2015" w:type="dxa"/>
            <w:tcBorders>
              <w:top w:val="single" w:sz="12" w:space="0" w:color="auto"/>
              <w:bottom w:val="single" w:sz="12" w:space="0" w:color="auto"/>
            </w:tcBorders>
          </w:tcPr>
          <w:p w14:paraId="44922D91" w14:textId="77777777" w:rsidR="00901AC5" w:rsidRPr="00120B4D" w:rsidRDefault="00901AC5" w:rsidP="00901AC5">
            <w:pPr>
              <w:spacing w:before="60" w:after="60"/>
              <w:ind w:firstLine="0"/>
              <w:rPr>
                <w:rFonts w:ascii="Times" w:eastAsia="Times" w:hAnsi="Times"/>
                <w:b/>
                <w:bCs/>
                <w:sz w:val="20"/>
              </w:rPr>
            </w:pPr>
            <w:r w:rsidRPr="00120B4D">
              <w:rPr>
                <w:rFonts w:ascii="Times" w:eastAsia="Times" w:hAnsi="Times"/>
                <w:b/>
                <w:bCs/>
                <w:sz w:val="20"/>
              </w:rPr>
              <w:t>Cercle vertueux (potentiel)</w:t>
            </w:r>
          </w:p>
          <w:p w14:paraId="36EAE50C"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Dépenses sociales comme investiss</w:t>
            </w:r>
            <w:r w:rsidRPr="00120B4D">
              <w:rPr>
                <w:rFonts w:ascii="Times" w:eastAsia="Times" w:hAnsi="Times"/>
                <w:sz w:val="20"/>
              </w:rPr>
              <w:t>e</w:t>
            </w:r>
            <w:r w:rsidRPr="00120B4D">
              <w:rPr>
                <w:rFonts w:ascii="Times" w:eastAsia="Times" w:hAnsi="Times"/>
                <w:sz w:val="20"/>
              </w:rPr>
              <w:t>ment et conditions favorables au dév</w:t>
            </w:r>
            <w:r w:rsidRPr="00120B4D">
              <w:rPr>
                <w:rFonts w:ascii="Times" w:eastAsia="Times" w:hAnsi="Times"/>
                <w:sz w:val="20"/>
              </w:rPr>
              <w:t>e</w:t>
            </w:r>
            <w:r w:rsidRPr="00120B4D">
              <w:rPr>
                <w:rFonts w:ascii="Times" w:eastAsia="Times" w:hAnsi="Times"/>
                <w:sz w:val="20"/>
              </w:rPr>
              <w:t>loppement économ</w:t>
            </w:r>
            <w:r w:rsidRPr="00120B4D">
              <w:rPr>
                <w:rFonts w:ascii="Times" w:eastAsia="Times" w:hAnsi="Times"/>
                <w:sz w:val="20"/>
              </w:rPr>
              <w:t>i</w:t>
            </w:r>
            <w:r w:rsidRPr="00120B4D">
              <w:rPr>
                <w:rFonts w:ascii="Times" w:eastAsia="Times" w:hAnsi="Times"/>
                <w:sz w:val="20"/>
              </w:rPr>
              <w:t>que dans une écon</w:t>
            </w:r>
            <w:r w:rsidRPr="00120B4D">
              <w:rPr>
                <w:rFonts w:ascii="Times" w:eastAsia="Times" w:hAnsi="Times"/>
                <w:sz w:val="20"/>
              </w:rPr>
              <w:t>o</w:t>
            </w:r>
            <w:r w:rsidRPr="00120B4D">
              <w:rPr>
                <w:rFonts w:ascii="Times" w:eastAsia="Times" w:hAnsi="Times"/>
                <w:sz w:val="20"/>
              </w:rPr>
              <w:t>mie ouverte</w:t>
            </w:r>
          </w:p>
        </w:tc>
        <w:tc>
          <w:tcPr>
            <w:tcW w:w="2015" w:type="dxa"/>
            <w:tcBorders>
              <w:top w:val="single" w:sz="12" w:space="0" w:color="auto"/>
              <w:bottom w:val="single" w:sz="12" w:space="0" w:color="auto"/>
            </w:tcBorders>
          </w:tcPr>
          <w:p w14:paraId="6C61E13D"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 xml:space="preserve">Séparation du </w:t>
            </w:r>
            <w:r w:rsidRPr="00120B4D">
              <w:rPr>
                <w:rFonts w:ascii="Times" w:eastAsia="Times" w:hAnsi="Times"/>
                <w:b/>
                <w:bCs/>
                <w:sz w:val="20"/>
              </w:rPr>
              <w:t>social (charité + foyer pour laissés-pour-compte)</w:t>
            </w:r>
            <w:r w:rsidRPr="00120B4D">
              <w:rPr>
                <w:rFonts w:ascii="Times" w:eastAsia="Times" w:hAnsi="Times"/>
                <w:b/>
                <w:bCs/>
                <w:sz w:val="20"/>
              </w:rPr>
              <w:br/>
            </w:r>
            <w:r w:rsidRPr="00120B4D">
              <w:rPr>
                <w:rFonts w:ascii="Times" w:eastAsia="Times" w:hAnsi="Times"/>
                <w:sz w:val="20"/>
              </w:rPr>
              <w:t>de l'économique (a</w:t>
            </w:r>
            <w:r w:rsidRPr="00120B4D">
              <w:rPr>
                <w:rFonts w:ascii="Times" w:eastAsia="Times" w:hAnsi="Times"/>
                <w:sz w:val="20"/>
              </w:rPr>
              <w:t>u</w:t>
            </w:r>
            <w:r w:rsidRPr="00120B4D">
              <w:rPr>
                <w:rFonts w:ascii="Times" w:eastAsia="Times" w:hAnsi="Times"/>
                <w:sz w:val="20"/>
              </w:rPr>
              <w:t>torégulé par le ma</w:t>
            </w:r>
            <w:r w:rsidRPr="00120B4D">
              <w:rPr>
                <w:rFonts w:ascii="Times" w:eastAsia="Times" w:hAnsi="Times"/>
                <w:sz w:val="20"/>
              </w:rPr>
              <w:t>r</w:t>
            </w:r>
            <w:r w:rsidRPr="00120B4D">
              <w:rPr>
                <w:rFonts w:ascii="Times" w:eastAsia="Times" w:hAnsi="Times"/>
                <w:sz w:val="20"/>
              </w:rPr>
              <w:t>ché)</w:t>
            </w:r>
          </w:p>
        </w:tc>
      </w:tr>
      <w:tr w:rsidR="00901AC5" w:rsidRPr="00120B4D" w14:paraId="5D048A0F" w14:textId="77777777">
        <w:tc>
          <w:tcPr>
            <w:tcW w:w="2015" w:type="dxa"/>
            <w:tcBorders>
              <w:top w:val="single" w:sz="12" w:space="0" w:color="auto"/>
              <w:bottom w:val="single" w:sz="12" w:space="0" w:color="auto"/>
            </w:tcBorders>
          </w:tcPr>
          <w:p w14:paraId="716F9843" w14:textId="77777777" w:rsidR="00901AC5" w:rsidRPr="00120B4D" w:rsidRDefault="00901AC5" w:rsidP="00901AC5">
            <w:pPr>
              <w:spacing w:before="120" w:after="120"/>
              <w:ind w:firstLine="0"/>
              <w:rPr>
                <w:rFonts w:ascii="Times" w:eastAsia="Times" w:hAnsi="Times"/>
                <w:bCs/>
                <w:sz w:val="20"/>
              </w:rPr>
            </w:pPr>
            <w:r w:rsidRPr="00120B4D">
              <w:rPr>
                <w:rFonts w:ascii="Times" w:eastAsia="Times" w:hAnsi="Times"/>
                <w:b/>
                <w:bCs/>
                <w:sz w:val="20"/>
              </w:rPr>
              <w:t>Développement régional et local</w:t>
            </w:r>
          </w:p>
        </w:tc>
        <w:tc>
          <w:tcPr>
            <w:tcW w:w="2015" w:type="dxa"/>
            <w:tcBorders>
              <w:top w:val="single" w:sz="12" w:space="0" w:color="auto"/>
              <w:bottom w:val="single" w:sz="12" w:space="0" w:color="auto"/>
            </w:tcBorders>
          </w:tcPr>
          <w:p w14:paraId="613142C5" w14:textId="77777777" w:rsidR="00901AC5" w:rsidRPr="00120B4D" w:rsidRDefault="00901AC5" w:rsidP="00901AC5">
            <w:pPr>
              <w:spacing w:before="60" w:after="60"/>
              <w:ind w:firstLine="0"/>
              <w:rPr>
                <w:rFonts w:ascii="Times" w:eastAsia="Times" w:hAnsi="Times"/>
                <w:sz w:val="20"/>
              </w:rPr>
            </w:pPr>
            <w:r w:rsidRPr="00120B4D">
              <w:rPr>
                <w:rFonts w:ascii="Times" w:eastAsia="Times" w:hAnsi="Times"/>
                <w:sz w:val="20"/>
              </w:rPr>
              <w:t>Approche centralisée et hiérarchique</w:t>
            </w:r>
          </w:p>
          <w:p w14:paraId="39DB56DC"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Développement r</w:t>
            </w:r>
            <w:r w:rsidRPr="00120B4D">
              <w:rPr>
                <w:rFonts w:ascii="Times" w:eastAsia="Times" w:hAnsi="Times"/>
                <w:sz w:val="20"/>
              </w:rPr>
              <w:t>é</w:t>
            </w:r>
            <w:r w:rsidRPr="00120B4D">
              <w:rPr>
                <w:rFonts w:ascii="Times" w:eastAsia="Times" w:hAnsi="Times"/>
                <w:sz w:val="20"/>
              </w:rPr>
              <w:t>gional contre le local</w:t>
            </w:r>
          </w:p>
        </w:tc>
        <w:tc>
          <w:tcPr>
            <w:tcW w:w="2015" w:type="dxa"/>
            <w:tcBorders>
              <w:top w:val="single" w:sz="12" w:space="0" w:color="auto"/>
              <w:bottom w:val="single" w:sz="12" w:space="0" w:color="auto"/>
            </w:tcBorders>
          </w:tcPr>
          <w:p w14:paraId="2EA000DA" w14:textId="77777777" w:rsidR="00901AC5" w:rsidRPr="00120B4D" w:rsidRDefault="00901AC5" w:rsidP="00901AC5">
            <w:pPr>
              <w:spacing w:before="120" w:after="120"/>
              <w:ind w:firstLine="0"/>
              <w:rPr>
                <w:rFonts w:ascii="Times" w:eastAsia="Times" w:hAnsi="Times"/>
                <w:b/>
                <w:bCs/>
                <w:sz w:val="20"/>
              </w:rPr>
            </w:pPr>
            <w:r w:rsidRPr="00120B4D">
              <w:rPr>
                <w:rFonts w:ascii="Times" w:eastAsia="Times" w:hAnsi="Times"/>
                <w:b/>
                <w:bCs/>
                <w:sz w:val="20"/>
              </w:rPr>
              <w:t>Approche misant sur le local et la société civile</w:t>
            </w:r>
          </w:p>
          <w:p w14:paraId="4B4D773F"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Démocratie sociale Reconnaissance de l'économie sociale</w:t>
            </w:r>
          </w:p>
        </w:tc>
        <w:tc>
          <w:tcPr>
            <w:tcW w:w="2015" w:type="dxa"/>
            <w:tcBorders>
              <w:top w:val="single" w:sz="12" w:space="0" w:color="auto"/>
              <w:bottom w:val="single" w:sz="12" w:space="0" w:color="auto"/>
            </w:tcBorders>
          </w:tcPr>
          <w:p w14:paraId="75E493BC" w14:textId="77777777" w:rsidR="00901AC5" w:rsidRPr="00120B4D" w:rsidRDefault="00901AC5" w:rsidP="00901AC5">
            <w:pPr>
              <w:spacing w:before="60" w:after="60"/>
              <w:ind w:firstLine="0"/>
              <w:rPr>
                <w:rFonts w:ascii="Times" w:eastAsia="Times" w:hAnsi="Times"/>
                <w:bCs/>
                <w:sz w:val="20"/>
              </w:rPr>
            </w:pPr>
            <w:r w:rsidRPr="00120B4D">
              <w:rPr>
                <w:rFonts w:ascii="Times" w:eastAsia="Times" w:hAnsi="Times"/>
                <w:sz w:val="20"/>
              </w:rPr>
              <w:t>Approche misant sur le marché et sur le secteur pr</w:t>
            </w:r>
            <w:r w:rsidRPr="00120B4D">
              <w:rPr>
                <w:rFonts w:ascii="Times" w:eastAsia="Times" w:hAnsi="Times"/>
                <w:sz w:val="20"/>
              </w:rPr>
              <w:t>i</w:t>
            </w:r>
            <w:r w:rsidRPr="00120B4D">
              <w:rPr>
                <w:rFonts w:ascii="Times" w:eastAsia="Times" w:hAnsi="Times"/>
                <w:sz w:val="20"/>
              </w:rPr>
              <w:t>vé et les élus des villes et les municipalités (PPP)</w:t>
            </w:r>
          </w:p>
        </w:tc>
      </w:tr>
    </w:tbl>
    <w:p w14:paraId="1231378C" w14:textId="77777777" w:rsidR="00901AC5" w:rsidRDefault="00901AC5" w:rsidP="00901AC5">
      <w:pPr>
        <w:pStyle w:val="p"/>
      </w:pPr>
      <w:r w:rsidRPr="00394B42">
        <w:br w:type="page"/>
      </w:r>
      <w:r>
        <w:t>[122]</w:t>
      </w:r>
    </w:p>
    <w:p w14:paraId="052C9E06" w14:textId="77777777" w:rsidR="00901AC5" w:rsidRPr="00394B42" w:rsidRDefault="00901AC5" w:rsidP="00901AC5">
      <w:pPr>
        <w:spacing w:before="120" w:after="120"/>
        <w:jc w:val="both"/>
      </w:pPr>
    </w:p>
    <w:p w14:paraId="1BB70D72" w14:textId="77777777" w:rsidR="00901AC5" w:rsidRPr="00394B42" w:rsidRDefault="00901AC5" w:rsidP="00901AC5">
      <w:pPr>
        <w:pStyle w:val="a"/>
      </w:pPr>
      <w:r w:rsidRPr="00394B42">
        <w:t>3.1. Les trois variantes du modèle québécois</w:t>
      </w:r>
    </w:p>
    <w:p w14:paraId="588B89E8" w14:textId="77777777" w:rsidR="00901AC5" w:rsidRDefault="00901AC5" w:rsidP="00901AC5">
      <w:pPr>
        <w:spacing w:before="120" w:after="120"/>
        <w:jc w:val="both"/>
      </w:pPr>
    </w:p>
    <w:p w14:paraId="7C366BA9" w14:textId="77777777" w:rsidR="00901AC5" w:rsidRPr="00394B42" w:rsidRDefault="00901AC5" w:rsidP="00901AC5">
      <w:pPr>
        <w:spacing w:before="120" w:after="120"/>
        <w:jc w:val="both"/>
      </w:pPr>
      <w:r w:rsidRPr="00394B42">
        <w:t>Comme pour l'ensemble des pays du Nord, le Québec révèle l'exi</w:t>
      </w:r>
      <w:r w:rsidRPr="00394B42">
        <w:t>s</w:t>
      </w:r>
      <w:r w:rsidRPr="00394B42">
        <w:t>tence de trois modèles (ou configur</w:t>
      </w:r>
      <w:r w:rsidRPr="00394B42">
        <w:t>a</w:t>
      </w:r>
      <w:r w:rsidRPr="00394B42">
        <w:t>tions) : fordiste, partenarial, et néolibéral. Le modèle fordiste ou keynésien misait principalement sur la d</w:t>
      </w:r>
      <w:r w:rsidRPr="00394B42">
        <w:t>é</w:t>
      </w:r>
      <w:r w:rsidRPr="00394B42">
        <w:t>mocratie représentative et une régulation fondée sur le couple État-marché, une économie de marché encadrée par des institutions et des interventions de l'État. Les formes de gouvernance qui étaient à dominante verticale reposaient sur une approche centralisatrice et hi</w:t>
      </w:r>
      <w:r w:rsidRPr="00394B42">
        <w:t>é</w:t>
      </w:r>
      <w:r w:rsidRPr="00394B42">
        <w:t>rarchique qui permettait cependant un arrimage entre le développ</w:t>
      </w:r>
      <w:r w:rsidRPr="00394B42">
        <w:t>e</w:t>
      </w:r>
      <w:r w:rsidRPr="00394B42">
        <w:t>ment économique et le développement s</w:t>
      </w:r>
      <w:r w:rsidRPr="00394B42">
        <w:t>o</w:t>
      </w:r>
      <w:r w:rsidRPr="00394B42">
        <w:t>cial, notamment à travers la redistribution, la négoci</w:t>
      </w:r>
      <w:r w:rsidRPr="00394B42">
        <w:t>a</w:t>
      </w:r>
      <w:r w:rsidRPr="00394B42">
        <w:t>tion collective pour le partage des gains de productivité et une péréquation entre les régions. Ce modèle s'est d</w:t>
      </w:r>
      <w:r w:rsidRPr="00394B42">
        <w:t>é</w:t>
      </w:r>
      <w:r w:rsidRPr="00394B42">
        <w:t>sarticulé sous la poussée des nouveaux mouvements sociaux qui ont demandé une démocratisation de l'organisation du travail, une partic</w:t>
      </w:r>
      <w:r w:rsidRPr="00394B42">
        <w:t>i</w:t>
      </w:r>
      <w:r w:rsidRPr="00394B42">
        <w:t>pation des usagers dans les services collectifs et une prise en main du d</w:t>
      </w:r>
      <w:r w:rsidRPr="00394B42">
        <w:t>é</w:t>
      </w:r>
      <w:r w:rsidRPr="00394B42">
        <w:t>veloppement des régions par les collectivités locales directement concernées. Ces demandes de partage du pouvoir ne pouvaient être satisfaites ni par l'approche hiérarchique et centralisée ni par une si</w:t>
      </w:r>
      <w:r w:rsidRPr="00394B42">
        <w:t>m</w:t>
      </w:r>
      <w:r w:rsidRPr="00394B42">
        <w:t>ple redistrib</w:t>
      </w:r>
      <w:r w:rsidRPr="00394B42">
        <w:t>u</w:t>
      </w:r>
      <w:r w:rsidRPr="00394B42">
        <w:t>tion, d'autant plus que l'ouverture des marchés (pour compenser l'épuisement des gains de productivité) r</w:t>
      </w:r>
      <w:r w:rsidRPr="00394B42">
        <w:t>é</w:t>
      </w:r>
      <w:r w:rsidRPr="00394B42">
        <w:t>duira la marge financière des États et fera en sorte que les dépenses sociales repr</w:t>
      </w:r>
      <w:r w:rsidRPr="00394B42">
        <w:t>é</w:t>
      </w:r>
      <w:r w:rsidRPr="00394B42">
        <w:t>sentent désormais non plus un débouché mais un coût réduisant la compétitivité des entreprises sur les marchés extérieurs. D'où la r</w:t>
      </w:r>
      <w:r w:rsidRPr="00394B42">
        <w:t>e</w:t>
      </w:r>
      <w:r w:rsidRPr="00394B42">
        <w:t>cherche dans tous les pays de nouveaux modèles, ave</w:t>
      </w:r>
      <w:r>
        <w:t>c en tête de liste un retour à l’</w:t>
      </w:r>
      <w:r w:rsidRPr="00394B42">
        <w:t>autorégulation marchande que prônent les néolibéraux, qui sont convaincus que l'intervention de l'État est responsable du d</w:t>
      </w:r>
      <w:r w:rsidRPr="00394B42">
        <w:t>é</w:t>
      </w:r>
      <w:r w:rsidRPr="00394B42">
        <w:t>règlement de l'économie.</w:t>
      </w:r>
    </w:p>
    <w:p w14:paraId="4ECD1F31" w14:textId="77777777" w:rsidR="00901AC5" w:rsidRPr="00394B42" w:rsidRDefault="00901AC5" w:rsidP="00901AC5">
      <w:pPr>
        <w:spacing w:before="120" w:after="120"/>
        <w:jc w:val="both"/>
      </w:pPr>
      <w:r w:rsidRPr="00394B42">
        <w:t>Certaines sociétés, dont le Québec, ont expérime</w:t>
      </w:r>
      <w:r w:rsidRPr="00394B42">
        <w:t>n</w:t>
      </w:r>
      <w:r w:rsidRPr="00394B42">
        <w:t>té, à partir de la seconde moitié des années 1980 mais surtout dans les années 1990, un modèle qui se définit comme social-démocrate mais qui fait appel au partenariat et à la concertation, soit une régulation misant sur le tr</w:t>
      </w:r>
      <w:r w:rsidRPr="00394B42">
        <w:t>i</w:t>
      </w:r>
      <w:r w:rsidRPr="00394B42">
        <w:t>nôme État-marché-société civile. Les formes de gouvernance sont à dominante horizontale pui</w:t>
      </w:r>
      <w:r w:rsidRPr="00394B42">
        <w:t>s</w:t>
      </w:r>
      <w:r w:rsidRPr="00394B42">
        <w:t>qu'elles tentent de mobiliser les parties prenantes les plus importantes et que l'État lui-même se définit pour les opérations comme partenaire. Cette configuration favorise le dév</w:t>
      </w:r>
      <w:r w:rsidRPr="00394B42">
        <w:t>e</w:t>
      </w:r>
      <w:r w:rsidRPr="00394B42">
        <w:t>loppement d'une économie plurielle à travers une reconnaissance des formes non marchandes et non monétaires et à travers aussi une art</w:t>
      </w:r>
      <w:r w:rsidRPr="00394B42">
        <w:t>i</w:t>
      </w:r>
      <w:r w:rsidRPr="00394B42">
        <w:t xml:space="preserve">culation des secteurs publics, privés et d'économie sociale. Elle est également plus attentive à la démocratie sociale, soit à la concertation des acteurs sociaux, à la décentralisation et à P </w:t>
      </w:r>
      <w:r w:rsidRPr="00394B42">
        <w:rPr>
          <w:i/>
          <w:iCs/>
        </w:rPr>
        <w:t xml:space="preserve">empowerment </w:t>
      </w:r>
      <w:r w:rsidRPr="00394B42">
        <w:t>des co</w:t>
      </w:r>
      <w:r w:rsidRPr="00394B42">
        <w:t>l</w:t>
      </w:r>
      <w:r w:rsidRPr="00394B42">
        <w:t>lectivités. Il s'ensuit une</w:t>
      </w:r>
      <w:r>
        <w:t xml:space="preserve"> [</w:t>
      </w:r>
      <w:r w:rsidRPr="00394B42">
        <w:t>123</w:t>
      </w:r>
      <w:r>
        <w:t xml:space="preserve">] </w:t>
      </w:r>
      <w:r w:rsidRPr="00394B42">
        <w:t>transformation du rôle de l'État devenu facilitateur et dont les pol</w:t>
      </w:r>
      <w:r w:rsidRPr="00394B42">
        <w:t>i</w:t>
      </w:r>
      <w:r w:rsidRPr="00394B42">
        <w:t>tiques économiques iront dans le sens du soutien des facteurs intégrés d'offre plutôt que de soutien de la d</w:t>
      </w:r>
      <w:r w:rsidRPr="00394B42">
        <w:t>e</w:t>
      </w:r>
      <w:r w:rsidRPr="00394B42">
        <w:t>mande. Cette configuration laisse supposer la possibilité d'un nouveau cercle vertueux entre le développement économique et le développ</w:t>
      </w:r>
      <w:r w:rsidRPr="00394B42">
        <w:t>e</w:t>
      </w:r>
      <w:r w:rsidRPr="00394B42">
        <w:t>ment social à travers un élargissement de l'économie comme écon</w:t>
      </w:r>
      <w:r w:rsidRPr="00394B42">
        <w:t>o</w:t>
      </w:r>
      <w:r w:rsidRPr="00394B42">
        <w:t>mie plurielle et un élargissement du social défini non plus seulement comme dépense mais aussi co</w:t>
      </w:r>
      <w:r w:rsidRPr="00394B42">
        <w:t>m</w:t>
      </w:r>
      <w:r w:rsidRPr="00394B42">
        <w:t>me investissement et capital social. À la différence du modèle keyn</w:t>
      </w:r>
      <w:r w:rsidRPr="00394B42">
        <w:t>é</w:t>
      </w:r>
      <w:r w:rsidRPr="00394B42">
        <w:t>sien où le développement économique devait précéder le développ</w:t>
      </w:r>
      <w:r w:rsidRPr="00394B42">
        <w:t>e</w:t>
      </w:r>
      <w:r w:rsidRPr="00394B42">
        <w:t>ment social, la nouvelle configuration permet de poser le développement social comme prioritaire non se</w:t>
      </w:r>
      <w:r w:rsidRPr="00394B42">
        <w:t>u</w:t>
      </w:r>
      <w:r w:rsidRPr="00394B42">
        <w:t>lement pour la qualité de vie, mais aussi pour le développement éc</w:t>
      </w:r>
      <w:r w:rsidRPr="00394B42">
        <w:t>o</w:t>
      </w:r>
      <w:r w:rsidRPr="00394B42">
        <w:t>nomique. Toutefois, cet arrim</w:t>
      </w:r>
      <w:r w:rsidRPr="00394B42">
        <w:t>a</w:t>
      </w:r>
      <w:r w:rsidRPr="00394B42">
        <w:t>ge, qui suppose une forte mobilisation des diverses composantes de la société civile, ne saurait se réaliser sans des arrangements institutio</w:t>
      </w:r>
      <w:r w:rsidRPr="00394B42">
        <w:t>n</w:t>
      </w:r>
      <w:r w:rsidRPr="00394B42">
        <w:t>nels qui ne peuvent venir que de l'État et sans un fort inve</w:t>
      </w:r>
      <w:r w:rsidRPr="00394B42">
        <w:t>s</w:t>
      </w:r>
      <w:r w:rsidRPr="00394B42">
        <w:t>tissement dans la démocratie délibérative. C'est dire par conséquent la fragilité de ce modèle dans un enviro</w:t>
      </w:r>
      <w:r w:rsidRPr="00394B42">
        <w:t>n</w:t>
      </w:r>
      <w:r w:rsidRPr="00394B42">
        <w:t>nement à dominante néolibérale où les contraintes externes sont de plus en plus fortes, y compris au plan in</w:t>
      </w:r>
      <w:r w:rsidRPr="00394B42">
        <w:t>s</w:t>
      </w:r>
      <w:r w:rsidRPr="00394B42">
        <w:t>titutionnel.</w:t>
      </w:r>
    </w:p>
    <w:p w14:paraId="2E326AC0" w14:textId="77777777" w:rsidR="00901AC5" w:rsidRPr="00394B42" w:rsidRDefault="00901AC5" w:rsidP="00901AC5">
      <w:pPr>
        <w:spacing w:before="120" w:after="120"/>
        <w:jc w:val="both"/>
      </w:pPr>
      <w:r w:rsidRPr="00394B42">
        <w:t>Le modèle partenarial, tel qu'il est expérimenté au Québec, laisse bien voir les limites du modèle néolibéral, notamment sa vision tro</w:t>
      </w:r>
      <w:r w:rsidRPr="00394B42">
        <w:t>n</w:t>
      </w:r>
      <w:r w:rsidRPr="00394B42">
        <w:t>quée de l'économie réduite aux activités marchandes et sa vision tro</w:t>
      </w:r>
      <w:r w:rsidRPr="00394B42">
        <w:t>n</w:t>
      </w:r>
      <w:r w:rsidRPr="00394B42">
        <w:t>quée de la démocratie réduite à la seule démocratie représentative (même si cette dernière est une base incontournable pour un État de droit). Le modèle néolibéral met de l'avant également une vision tro</w:t>
      </w:r>
      <w:r w:rsidRPr="00394B42">
        <w:t>n</w:t>
      </w:r>
      <w:r w:rsidRPr="00394B42">
        <w:t>quée de la société r</w:t>
      </w:r>
      <w:r w:rsidRPr="00394B42">
        <w:t>é</w:t>
      </w:r>
      <w:r w:rsidRPr="00394B42">
        <w:t>duite à une somme d'individus. Ainsi, les intérêts collectifs portés par les associations et les syndicats app</w:t>
      </w:r>
      <w:r w:rsidRPr="00394B42">
        <w:t>a</w:t>
      </w:r>
      <w:r w:rsidRPr="00394B42">
        <w:t>raissent non seulement comme une simple agglomér</w:t>
      </w:r>
      <w:r w:rsidRPr="00394B42">
        <w:t>a</w:t>
      </w:r>
      <w:r w:rsidRPr="00394B42">
        <w:t>tion d'intérêts individuels, mais aussi comme une m</w:t>
      </w:r>
      <w:r w:rsidRPr="00394B42">
        <w:t>e</w:t>
      </w:r>
      <w:r w:rsidRPr="00394B42">
        <w:t>nace pour la liberté, pour la créativité et pour l'entrepreneuriat. C'est pourquoi le gouvernement libéral a</w:t>
      </w:r>
      <w:r w:rsidRPr="00394B42">
        <w:t>c</w:t>
      </w:r>
      <w:r w:rsidRPr="00394B42">
        <w:t>tuel s'est attaqué dès le départ aux syndicats, dénonçant leur corporatisme et laissant supposer qu'ils const</w:t>
      </w:r>
      <w:r w:rsidRPr="00394B42">
        <w:t>i</w:t>
      </w:r>
      <w:r w:rsidRPr="00394B42">
        <w:t>tuaient de mauvais citoyens. Comme le modèle néolibéral ne prend pas au sérieux la démocratie délibérat</w:t>
      </w:r>
      <w:r w:rsidRPr="00394B42">
        <w:t>i</w:t>
      </w:r>
      <w:r w:rsidRPr="00394B42">
        <w:t>ve, il lui est difficile, pour ne pas dire impossible, de voir comment les syndicats et les associations volonta</w:t>
      </w:r>
      <w:r w:rsidRPr="00394B42">
        <w:t>i</w:t>
      </w:r>
      <w:r w:rsidRPr="00394B42">
        <w:t>res peuvent arriver à construire des intérêts interm</w:t>
      </w:r>
      <w:r w:rsidRPr="00394B42">
        <w:t>é</w:t>
      </w:r>
      <w:r w:rsidRPr="00394B42">
        <w:t>diaires entre l'intérêt particulier et l'intérêt général. Il ne voit pas comment un gouvernement légitimement élu peut tirer avantage d'une mobilisation des divers intérêts collectifs autrement que sur un mode indiv</w:t>
      </w:r>
      <w:r w:rsidRPr="00394B42">
        <w:t>i</w:t>
      </w:r>
      <w:r w:rsidRPr="00394B42">
        <w:t>duel, celui du lobbying ou de la consultation privée. Ce faisant, il encourage effectivement le corporatisme. En somme, ce modèle refuse les ressorts de la démocratie sociale sous prétexte qu'elle prend en otage les repr</w:t>
      </w:r>
      <w:r w:rsidRPr="00394B42">
        <w:t>é</w:t>
      </w:r>
      <w:r w:rsidRPr="00394B42">
        <w:t>sentants légitimement élus. Ce</w:t>
      </w:r>
      <w:r>
        <w:t xml:space="preserve"> [124] </w:t>
      </w:r>
      <w:r w:rsidRPr="00394B42">
        <w:t>refus de la démocratie plurielle entraîne une incap</w:t>
      </w:r>
      <w:r w:rsidRPr="00394B42">
        <w:t>a</w:t>
      </w:r>
      <w:r w:rsidRPr="00394B42">
        <w:t>cité des élus de voir un arrimage du développement économique et du développ</w:t>
      </w:r>
      <w:r w:rsidRPr="00394B42">
        <w:t>e</w:t>
      </w:r>
      <w:r w:rsidRPr="00394B42">
        <w:t>ment social, autrement que sous le mode d'une double privatisation, soit celle que réalise la marchandisation du social par le transfert des services aux entreprises privées (pour les gagnants), et celle que réal</w:t>
      </w:r>
      <w:r w:rsidRPr="00394B42">
        <w:t>i</w:t>
      </w:r>
      <w:r w:rsidRPr="00394B42">
        <w:t>sent l'économie informelle et l'économie domestique (pour les pe</w:t>
      </w:r>
      <w:r w:rsidRPr="00394B42">
        <w:t>r</w:t>
      </w:r>
      <w:r w:rsidRPr="00394B42">
        <w:t>dants), quitte à remettre en cause les avancées réalisées par le mo</w:t>
      </w:r>
      <w:r w:rsidRPr="00394B42">
        <w:t>u</w:t>
      </w:r>
      <w:r w:rsidRPr="00394B42">
        <w:t>vement des femmes.</w:t>
      </w:r>
    </w:p>
    <w:p w14:paraId="5F361A52" w14:textId="77777777" w:rsidR="00901AC5" w:rsidRDefault="00901AC5" w:rsidP="00901AC5">
      <w:pPr>
        <w:spacing w:before="120" w:after="120"/>
        <w:jc w:val="both"/>
        <w:rPr>
          <w:szCs w:val="24"/>
        </w:rPr>
      </w:pPr>
    </w:p>
    <w:p w14:paraId="399C9C13" w14:textId="77777777" w:rsidR="00901AC5" w:rsidRPr="00394B42" w:rsidRDefault="00901AC5" w:rsidP="00901AC5">
      <w:pPr>
        <w:pStyle w:val="a"/>
      </w:pPr>
      <w:r w:rsidRPr="00394B42">
        <w:t>3.2. Le modèle partenariat : une alternative ?</w:t>
      </w:r>
    </w:p>
    <w:p w14:paraId="481C480A" w14:textId="77777777" w:rsidR="00901AC5" w:rsidRDefault="00901AC5" w:rsidP="00901AC5">
      <w:pPr>
        <w:spacing w:before="120" w:after="120"/>
        <w:jc w:val="both"/>
      </w:pPr>
    </w:p>
    <w:p w14:paraId="000477E3" w14:textId="77777777" w:rsidR="00901AC5" w:rsidRPr="00394B42" w:rsidRDefault="00901AC5" w:rsidP="00901AC5">
      <w:pPr>
        <w:spacing w:before="120" w:after="120"/>
        <w:jc w:val="both"/>
      </w:pPr>
      <w:r w:rsidRPr="00394B42">
        <w:t>Pour définir la société et l'économie de demain, il existe deux m</w:t>
      </w:r>
      <w:r w:rsidRPr="00394B42">
        <w:t>o</w:t>
      </w:r>
      <w:r w:rsidRPr="00394B42">
        <w:t>dèles qui pourraient s'imposer voire c</w:t>
      </w:r>
      <w:r w:rsidRPr="00394B42">
        <w:t>o</w:t>
      </w:r>
      <w:r w:rsidRPr="00394B42">
        <w:t>habiter : le modèle néolibéral et le modèle partenarial. Ces deux modèles correspondent à des appr</w:t>
      </w:r>
      <w:r w:rsidRPr="00394B42">
        <w:t>o</w:t>
      </w:r>
      <w:r w:rsidRPr="00394B42">
        <w:t>ches inst</w:t>
      </w:r>
      <w:r w:rsidRPr="00394B42">
        <w:t>i</w:t>
      </w:r>
      <w:r w:rsidRPr="00394B42">
        <w:t>tutionnelles et à des héritages différents de sorte qu'il est possible de ranger les divers pays du Nord dans l'un ou l'autre comme l'ont fait entre autres Michel Albert (1993) et Peter Hall et David So</w:t>
      </w:r>
      <w:r w:rsidRPr="00394B42">
        <w:t>s</w:t>
      </w:r>
      <w:r w:rsidRPr="00394B42">
        <w:t>kice (2001). On peut penser aussi que ces modèles inspirent des partis politiques de sorte que, dans la plupart des sociétés du Nord, on r</w:t>
      </w:r>
      <w:r w:rsidRPr="00394B42">
        <w:t>e</w:t>
      </w:r>
      <w:r w:rsidRPr="00394B42">
        <w:t>trouve à un moment où l'autre des partis politiques qui mettent de l'avant l'une ou l'autre de ces approches, y compris la proposition d'un modèle néolibéral dans des sociétés considérées jusque-là comme s</w:t>
      </w:r>
      <w:r w:rsidRPr="00394B42">
        <w:t>o</w:t>
      </w:r>
      <w:r w:rsidRPr="00394B42">
        <w:t>cial-démocrates. Cependant, comme nous le rappe</w:t>
      </w:r>
      <w:r w:rsidRPr="00394B42">
        <w:t>l</w:t>
      </w:r>
      <w:r w:rsidRPr="00394B42">
        <w:t>lent Peter Hall et David Soskice, il sera très problématique pour une société d'entr</w:t>
      </w:r>
      <w:r w:rsidRPr="00394B42">
        <w:t>e</w:t>
      </w:r>
      <w:r w:rsidRPr="00394B42">
        <w:t>prendre un passage d'un modèle à l'autre, si les forces vives et les in</w:t>
      </w:r>
      <w:r w:rsidRPr="00394B42">
        <w:t>s</w:t>
      </w:r>
      <w:r w:rsidRPr="00394B42">
        <w:t>titutions de cette société ne sont pas engagées dans cette direction. On risque alors d'avoir les inconvénients des deux m</w:t>
      </w:r>
      <w:r w:rsidRPr="00394B42">
        <w:t>o</w:t>
      </w:r>
      <w:r w:rsidRPr="00394B42">
        <w:t>dèles, sans avoir les avantages d'aucun. Quoi qu'il en soit, l'expérience québécoise sera i</w:t>
      </w:r>
      <w:r w:rsidRPr="00394B42">
        <w:t>n</w:t>
      </w:r>
      <w:r w:rsidRPr="00394B42">
        <w:t>téressante à suivre, même si elle se révèle dès maintenant difficile à vivre. Comme citoyen engagé, nous accordons notre préf</w:t>
      </w:r>
      <w:r w:rsidRPr="00394B42">
        <w:t>é</w:t>
      </w:r>
      <w:r w:rsidRPr="00394B42">
        <w:t>rence au modèle partenarial par rapport au modèle né</w:t>
      </w:r>
      <w:r w:rsidRPr="00394B42">
        <w:t>o</w:t>
      </w:r>
      <w:r w:rsidRPr="00394B42">
        <w:t>libéral, en raison entre autres des ouvertures qu'il offre sur une démocratie et une économie plurielles.</w:t>
      </w:r>
    </w:p>
    <w:p w14:paraId="4677E12F" w14:textId="77777777" w:rsidR="00901AC5" w:rsidRPr="00394B42" w:rsidRDefault="00901AC5" w:rsidP="00901AC5">
      <w:pPr>
        <w:spacing w:before="120" w:after="120"/>
        <w:jc w:val="both"/>
      </w:pPr>
      <w:r w:rsidRPr="00394B42">
        <w:t>Par ailleurs, nous devons être explicite : le modèle partenarial tel qu'expérimenté au Québec ne constitue pas une alternative au capit</w:t>
      </w:r>
      <w:r w:rsidRPr="00394B42">
        <w:t>a</w:t>
      </w:r>
      <w:r w:rsidRPr="00394B42">
        <w:t>lisme. Il s'agit d'une forme de capitalisme qui se caractérise par une économie de marché coordonnée par des institutions et des règles fa</w:t>
      </w:r>
      <w:r w:rsidRPr="00394B42">
        <w:t>i</w:t>
      </w:r>
      <w:r w:rsidRPr="00394B42">
        <w:t>sant une place plus importante qu'auparavant aux diverses composa</w:t>
      </w:r>
      <w:r w:rsidRPr="00394B42">
        <w:t>n</w:t>
      </w:r>
      <w:r w:rsidRPr="00394B42">
        <w:t>tes de la société civile. Aucun des divers mouvements sociaux qui ont lutté pour une d</w:t>
      </w:r>
      <w:r w:rsidRPr="00394B42">
        <w:t>é</w:t>
      </w:r>
      <w:r w:rsidRPr="00394B42">
        <w:t>mocratisation du travail, des services collectifs et du développement régional et local, n'avait pour objectif ultime la mise en place</w:t>
      </w:r>
      <w:r>
        <w:t xml:space="preserve"> [</w:t>
      </w:r>
      <w:r w:rsidRPr="00394B42">
        <w:t>125</w:t>
      </w:r>
      <w:r>
        <w:t xml:space="preserve">] </w:t>
      </w:r>
      <w:r w:rsidRPr="00394B42">
        <w:t>d'une forme de capitalisme, y compris sous la forme du modèle partenarial. Sur leur propre base, les divers acteurs sociaux portent des projets de société alternatifs que ce soit, par exemple, une société r</w:t>
      </w:r>
      <w:r w:rsidRPr="00394B42">
        <w:t>e</w:t>
      </w:r>
      <w:r w:rsidRPr="00394B42">
        <w:t>connaissant les différences (et donc qui mettrait fin au p</w:t>
      </w:r>
      <w:r w:rsidRPr="00394B42">
        <w:t>a</w:t>
      </w:r>
      <w:r w:rsidRPr="00394B42">
        <w:t>triarcat, aux discriminations sexuelles, etc.) ou encore une s</w:t>
      </w:r>
      <w:r w:rsidRPr="00394B42">
        <w:t>o</w:t>
      </w:r>
      <w:r w:rsidRPr="00394B42">
        <w:t>ciété orientée vers le développement durable. En revanche, ces projets al</w:t>
      </w:r>
      <w:r w:rsidRPr="00394B42">
        <w:t>i</w:t>
      </w:r>
      <w:r w:rsidRPr="00394B42">
        <w:t>mentent des d</w:t>
      </w:r>
      <w:r w:rsidRPr="00394B42">
        <w:t>e</w:t>
      </w:r>
      <w:r w:rsidRPr="00394B42">
        <w:t xml:space="preserve">mandes sociales plus circonscrites qui peuvent donner lieu à des compromis </w:t>
      </w:r>
      <w:r w:rsidRPr="00394B42">
        <w:rPr>
          <w:i/>
          <w:iCs/>
        </w:rPr>
        <w:t xml:space="preserve">hic et nunc </w:t>
      </w:r>
      <w:r w:rsidRPr="00394B42">
        <w:t>et représenter à cet égard des pr</w:t>
      </w:r>
      <w:r w:rsidRPr="00394B42">
        <w:t>o</w:t>
      </w:r>
      <w:r w:rsidRPr="00394B42">
        <w:t>grès sociaux.</w:t>
      </w:r>
    </w:p>
    <w:p w14:paraId="000697E1" w14:textId="77777777" w:rsidR="00901AC5" w:rsidRPr="00394B42" w:rsidRDefault="00901AC5" w:rsidP="00901AC5">
      <w:pPr>
        <w:spacing w:before="120" w:after="120"/>
        <w:jc w:val="both"/>
      </w:pPr>
      <w:r w:rsidRPr="00394B42">
        <w:t>Dans cette visée, le modèle partenarial, dans la m</w:t>
      </w:r>
      <w:r w:rsidRPr="00394B42">
        <w:t>e</w:t>
      </w:r>
      <w:r w:rsidRPr="00394B42">
        <w:t>sure où il est ouvert à une démocratie et à une écon</w:t>
      </w:r>
      <w:r w:rsidRPr="00394B42">
        <w:t>o</w:t>
      </w:r>
      <w:r w:rsidRPr="00394B42">
        <w:t>mie plurielles, constitue à n'en pas douter un modèle préférable au modèle néolibéral. De plus, les diverses initiatives relevant de la nouvelle économie sociale y ont trouvé un espace et un soutien plus appropriés que ceux que le modèle néolibéral accepte de fournir. Ceci n'est pas négligeable puisque la nouvelle économie s</w:t>
      </w:r>
      <w:r w:rsidRPr="00394B42">
        <w:t>o</w:t>
      </w:r>
      <w:r w:rsidRPr="00394B42">
        <w:t>ciale permet d'élargir le champ de l'économie non se</w:t>
      </w:r>
      <w:r w:rsidRPr="00394B42">
        <w:t>u</w:t>
      </w:r>
      <w:r w:rsidRPr="00394B42">
        <w:t>lement pour ses propres activités, mais aussi de plus en plus pour l'ensemble de la société. De même, ces initi</w:t>
      </w:r>
      <w:r w:rsidRPr="00394B42">
        <w:t>a</w:t>
      </w:r>
      <w:r w:rsidRPr="00394B42">
        <w:t>tives favorisent un développement de la démocratie dans la mesure où elles constituent également des espaces publics de débat et de délibération dont les r</w:t>
      </w:r>
      <w:r w:rsidRPr="00394B42">
        <w:t>e</w:t>
      </w:r>
      <w:r w:rsidRPr="00394B42">
        <w:t>tombées sont à l'échelle de la société. Autrement dit, les expériment</w:t>
      </w:r>
      <w:r w:rsidRPr="00394B42">
        <w:t>a</w:t>
      </w:r>
      <w:r w:rsidRPr="00394B42">
        <w:t>tions portées par les nouveaux mouvements sociaux et par les associ</w:t>
      </w:r>
      <w:r w:rsidRPr="00394B42">
        <w:t>a</w:t>
      </w:r>
      <w:r w:rsidRPr="00394B42">
        <w:t>tions qui s'y rattachent, permettent des innovations dont certaines vont dans le sens d'une transformation de l'économie et du politique, fav</w:t>
      </w:r>
      <w:r w:rsidRPr="00394B42">
        <w:t>o</w:t>
      </w:r>
      <w:r w:rsidRPr="00394B42">
        <w:t>risant par la suite l'articulation entre l'écon</w:t>
      </w:r>
      <w:r w:rsidRPr="00394B42">
        <w:t>o</w:t>
      </w:r>
      <w:r w:rsidRPr="00394B42">
        <w:t>mique et le social. S'il ne va pas toujours de soi que cette articulation aille dans le sens du dév</w:t>
      </w:r>
      <w:r w:rsidRPr="00394B42">
        <w:t>e</w:t>
      </w:r>
      <w:r w:rsidRPr="00394B42">
        <w:t>loppement durable et qu'elle tienne compte des générations fut</w:t>
      </w:r>
      <w:r w:rsidRPr="00394B42">
        <w:t>u</w:t>
      </w:r>
      <w:r w:rsidRPr="00394B42">
        <w:t>res, elle laisse toutefois voir qu'une économie réduite à sa seule dimension marchande entraîne non seulement un accroissement des inégalités sociales et géographiques, mais aussi un non-respect de l'environn</w:t>
      </w:r>
      <w:r w:rsidRPr="00394B42">
        <w:t>e</w:t>
      </w:r>
      <w:r w:rsidRPr="00394B42">
        <w:t>ment.</w:t>
      </w:r>
    </w:p>
    <w:p w14:paraId="17FD3EE0" w14:textId="77777777" w:rsidR="00901AC5" w:rsidRDefault="00901AC5" w:rsidP="00901AC5">
      <w:pPr>
        <w:spacing w:before="120" w:after="120"/>
        <w:jc w:val="both"/>
      </w:pPr>
      <w:r w:rsidRPr="00394B42">
        <w:t>Enfin, le modèle partenarial demeure trop profo</w:t>
      </w:r>
      <w:r w:rsidRPr="00394B42">
        <w:t>n</w:t>
      </w:r>
      <w:r w:rsidRPr="00394B42">
        <w:t>dément limité à l'espace national ou même infra-national pour représenter une ouve</w:t>
      </w:r>
      <w:r w:rsidRPr="00394B42">
        <w:t>r</w:t>
      </w:r>
      <w:r w:rsidRPr="00394B42">
        <w:t>ture significative au regard d'une altermondialisation, qui s'appuierait sur un autre rapport à l'économie et sur une démocratisation des in</w:t>
      </w:r>
      <w:r w:rsidRPr="00394B42">
        <w:t>s</w:t>
      </w:r>
      <w:r w:rsidRPr="00394B42">
        <w:t>tances supra-nationales. Toutefois, dans la mesure où les divers mo</w:t>
      </w:r>
      <w:r w:rsidRPr="00394B42">
        <w:t>u</w:t>
      </w:r>
      <w:r w:rsidRPr="00394B42">
        <w:t>vements sociaux peuvent s'e</w:t>
      </w:r>
      <w:r w:rsidRPr="00394B42">
        <w:t>x</w:t>
      </w:r>
      <w:r w:rsidRPr="00394B42">
        <w:t>primer à l'échelle nationale à travers non seulement la démocratie représentative mais aussi la démocratie soci</w:t>
      </w:r>
      <w:r w:rsidRPr="00394B42">
        <w:t>a</w:t>
      </w:r>
      <w:r w:rsidRPr="00394B42">
        <w:t>le, il leur est plus facile d'inciter leur État national à définir un intérêt général qui inclut une vision du long terme et du devenir de la planète, notre demeure co</w:t>
      </w:r>
      <w:r w:rsidRPr="00394B42">
        <w:t>m</w:t>
      </w:r>
      <w:r w:rsidRPr="00394B42">
        <w:t>mune. De plus, les initiatives d'économie sociale soutenues</w:t>
      </w:r>
      <w:r>
        <w:t xml:space="preserve"> [126] </w:t>
      </w:r>
      <w:r w:rsidRPr="00394B42">
        <w:t>par le modèle partenarial mettent de l'avant des v</w:t>
      </w:r>
      <w:r w:rsidRPr="00394B42">
        <w:t>a</w:t>
      </w:r>
      <w:r w:rsidRPr="00394B42">
        <w:t>leurs et une vision qui sont susceptibles de rencontrer celles de l'a</w:t>
      </w:r>
      <w:r w:rsidRPr="00394B42">
        <w:t>l</w:t>
      </w:r>
      <w:r w:rsidRPr="00394B42">
        <w:t>termondialisation, comme le montrait bien le thème de la 2</w:t>
      </w:r>
      <w:r w:rsidRPr="00394B42">
        <w:rPr>
          <w:vertAlign w:val="superscript"/>
        </w:rPr>
        <w:t>e</w:t>
      </w:r>
      <w:r w:rsidRPr="00394B42">
        <w:t xml:space="preserve"> rencontre internationale de l'économie sociale et solidaire : « résister et constru</w:t>
      </w:r>
      <w:r w:rsidRPr="00394B42">
        <w:t>i</w:t>
      </w:r>
      <w:r w:rsidRPr="00394B42">
        <w:t>re. »</w:t>
      </w:r>
    </w:p>
    <w:p w14:paraId="6961CA53" w14:textId="77777777" w:rsidR="00901AC5" w:rsidRPr="00394B42" w:rsidRDefault="00901AC5" w:rsidP="00901AC5">
      <w:pPr>
        <w:spacing w:before="120" w:after="120"/>
        <w:jc w:val="both"/>
      </w:pPr>
    </w:p>
    <w:p w14:paraId="679BCD6D" w14:textId="77777777" w:rsidR="00901AC5" w:rsidRPr="008237CB" w:rsidRDefault="00901AC5" w:rsidP="00901AC5">
      <w:pPr>
        <w:pStyle w:val="planche"/>
      </w:pPr>
      <w:bookmarkStart w:id="5" w:name="Enjeux_democratie_biblio"/>
      <w:r w:rsidRPr="008237CB">
        <w:t>RÉFÉRENCES BIBLIOGRAPHIQUES</w:t>
      </w:r>
    </w:p>
    <w:bookmarkEnd w:id="5"/>
    <w:p w14:paraId="5F24BF37" w14:textId="77777777" w:rsidR="00901AC5" w:rsidRDefault="00901AC5" w:rsidP="00901AC5">
      <w:pPr>
        <w:spacing w:before="120" w:after="120"/>
        <w:jc w:val="both"/>
      </w:pPr>
    </w:p>
    <w:p w14:paraId="1FC87B0C" w14:textId="77777777" w:rsidR="00901AC5" w:rsidRPr="00384B20" w:rsidRDefault="00901AC5" w:rsidP="00901AC5">
      <w:pPr>
        <w:ind w:right="90" w:firstLine="0"/>
        <w:jc w:val="both"/>
        <w:rPr>
          <w:sz w:val="20"/>
        </w:rPr>
      </w:pPr>
      <w:hyperlink w:anchor="tdm" w:history="1">
        <w:r w:rsidRPr="00384B20">
          <w:rPr>
            <w:rStyle w:val="Hyperlien"/>
            <w:sz w:val="20"/>
          </w:rPr>
          <w:t>Retour à la table des matières</w:t>
        </w:r>
      </w:hyperlink>
    </w:p>
    <w:p w14:paraId="69253B92" w14:textId="77777777" w:rsidR="00901AC5" w:rsidRPr="00394B42" w:rsidRDefault="00901AC5" w:rsidP="00901AC5">
      <w:pPr>
        <w:spacing w:before="120" w:after="120"/>
        <w:jc w:val="both"/>
      </w:pPr>
      <w:r w:rsidRPr="00394B42">
        <w:t xml:space="preserve">AGLIETTA, M. (1976). </w:t>
      </w:r>
      <w:r w:rsidRPr="00394B42">
        <w:rPr>
          <w:i/>
          <w:iCs/>
        </w:rPr>
        <w:t>Régulation et crise du c</w:t>
      </w:r>
      <w:r w:rsidRPr="00394B42">
        <w:rPr>
          <w:i/>
          <w:iCs/>
        </w:rPr>
        <w:t>a</w:t>
      </w:r>
      <w:r w:rsidRPr="00394B42">
        <w:rPr>
          <w:i/>
          <w:iCs/>
        </w:rPr>
        <w:t xml:space="preserve">pitalisme, </w:t>
      </w:r>
      <w:r w:rsidRPr="00394B42">
        <w:t>Paris, Calmann-Lévy.</w:t>
      </w:r>
    </w:p>
    <w:p w14:paraId="546B436D" w14:textId="77777777" w:rsidR="00901AC5" w:rsidRPr="00394B42" w:rsidRDefault="00901AC5" w:rsidP="00901AC5">
      <w:pPr>
        <w:spacing w:before="120" w:after="120"/>
        <w:jc w:val="both"/>
      </w:pPr>
      <w:r w:rsidRPr="00394B42">
        <w:t xml:space="preserve">ALBERT, M. (1991). </w:t>
      </w:r>
      <w:r w:rsidRPr="00394B42">
        <w:rPr>
          <w:i/>
          <w:iCs/>
        </w:rPr>
        <w:t>Capitalisme contre capit</w:t>
      </w:r>
      <w:r w:rsidRPr="00394B42">
        <w:rPr>
          <w:i/>
          <w:iCs/>
        </w:rPr>
        <w:t>a</w:t>
      </w:r>
      <w:r w:rsidRPr="00394B42">
        <w:rPr>
          <w:i/>
          <w:iCs/>
        </w:rPr>
        <w:t xml:space="preserve">lisme, </w:t>
      </w:r>
      <w:r w:rsidRPr="00394B42">
        <w:t>Paris, Seuil.</w:t>
      </w:r>
    </w:p>
    <w:p w14:paraId="3206A250" w14:textId="77777777" w:rsidR="00901AC5" w:rsidRPr="00394B42" w:rsidRDefault="00901AC5" w:rsidP="00901AC5">
      <w:pPr>
        <w:spacing w:before="120" w:after="120"/>
        <w:jc w:val="both"/>
      </w:pPr>
      <w:r w:rsidRPr="00394B42">
        <w:t xml:space="preserve">BAECHLER, J. (1985). </w:t>
      </w:r>
      <w:r w:rsidRPr="00394B42">
        <w:rPr>
          <w:i/>
          <w:iCs/>
        </w:rPr>
        <w:t xml:space="preserve">Démocraties, </w:t>
      </w:r>
      <w:r w:rsidRPr="00394B42">
        <w:t>Paris, Ca</w:t>
      </w:r>
      <w:r w:rsidRPr="00394B42">
        <w:t>l</w:t>
      </w:r>
      <w:r w:rsidRPr="00394B42">
        <w:t>mann-Lévy.</w:t>
      </w:r>
    </w:p>
    <w:p w14:paraId="438D9840" w14:textId="77777777" w:rsidR="00901AC5" w:rsidRPr="00394B42" w:rsidRDefault="00901AC5" w:rsidP="00901AC5">
      <w:pPr>
        <w:spacing w:before="120" w:after="120"/>
        <w:jc w:val="both"/>
      </w:pPr>
      <w:r w:rsidRPr="00394B42">
        <w:t>BATIFOULIER, P. et B. VENTELOU (2003). « L'érosion de la part gratuite en médecine générale. Discours économiques et proph</w:t>
      </w:r>
      <w:r w:rsidRPr="00394B42">
        <w:t>é</w:t>
      </w:r>
      <w:r w:rsidRPr="00394B42">
        <w:t>ties autoréalisatrices, L'Alter-économique. Quelle autre mondialis</w:t>
      </w:r>
      <w:r w:rsidRPr="00394B42">
        <w:t>a</w:t>
      </w:r>
      <w:r w:rsidRPr="00394B42">
        <w:t xml:space="preserve">tion ? », </w:t>
      </w:r>
      <w:r w:rsidRPr="00394B42">
        <w:rPr>
          <w:i/>
          <w:iCs/>
        </w:rPr>
        <w:t xml:space="preserve">Revue du MAUSS, </w:t>
      </w:r>
      <w:r w:rsidRPr="00394B42">
        <w:t>Paris, La Découverte, n°</w:t>
      </w:r>
      <w:r>
        <w:t> </w:t>
      </w:r>
      <w:r w:rsidRPr="00394B42">
        <w:t>21, p. 313-331.</w:t>
      </w:r>
    </w:p>
    <w:p w14:paraId="2A16AA24" w14:textId="77777777" w:rsidR="00901AC5" w:rsidRPr="00394B42" w:rsidRDefault="00901AC5" w:rsidP="00901AC5">
      <w:pPr>
        <w:spacing w:before="120" w:after="120"/>
        <w:jc w:val="both"/>
      </w:pPr>
      <w:r w:rsidRPr="00394B42">
        <w:t xml:space="preserve">BECK, U (2001,1986). </w:t>
      </w:r>
      <w:r w:rsidRPr="00394B42">
        <w:rPr>
          <w:i/>
          <w:iCs/>
        </w:rPr>
        <w:t>La société du risque. Sur la voie d'une a</w:t>
      </w:r>
      <w:r w:rsidRPr="00394B42">
        <w:rPr>
          <w:i/>
          <w:iCs/>
        </w:rPr>
        <w:t>u</w:t>
      </w:r>
      <w:r w:rsidRPr="00394B42">
        <w:rPr>
          <w:i/>
          <w:iCs/>
        </w:rPr>
        <w:t xml:space="preserve">tre modernité, </w:t>
      </w:r>
      <w:r w:rsidRPr="00394B42">
        <w:t>Paris, Aubier, 522 p.</w:t>
      </w:r>
    </w:p>
    <w:p w14:paraId="4289E738" w14:textId="77777777" w:rsidR="00901AC5" w:rsidRPr="00394B42" w:rsidRDefault="00901AC5" w:rsidP="00901AC5">
      <w:pPr>
        <w:spacing w:before="120" w:after="120"/>
        <w:jc w:val="both"/>
      </w:pPr>
      <w:r>
        <w:t>BÉLANGER, P.R. et B. LÉ</w:t>
      </w:r>
      <w:r w:rsidRPr="00394B42">
        <w:t>VESQUE (1990). « Le système de sa</w:t>
      </w:r>
      <w:r w:rsidRPr="00394B42">
        <w:t>n</w:t>
      </w:r>
      <w:r w:rsidRPr="00394B42">
        <w:t>té et de services sociaux au Québec : Crise des relations de travail et du mode de consomm</w:t>
      </w:r>
      <w:r w:rsidRPr="00394B42">
        <w:t>a</w:t>
      </w:r>
      <w:r w:rsidRPr="00394B42">
        <w:t xml:space="preserve">tion », </w:t>
      </w:r>
      <w:r w:rsidRPr="00394B42">
        <w:rPr>
          <w:i/>
          <w:iCs/>
        </w:rPr>
        <w:t xml:space="preserve">Sociologie du travail, </w:t>
      </w:r>
      <w:r w:rsidRPr="00394B42">
        <w:t>Paris, n°</w:t>
      </w:r>
      <w:r>
        <w:t> </w:t>
      </w:r>
      <w:r w:rsidRPr="00394B42">
        <w:t>2, p. 231-244.</w:t>
      </w:r>
    </w:p>
    <w:p w14:paraId="3F781567" w14:textId="77777777" w:rsidR="00901AC5" w:rsidRPr="00394B42" w:rsidRDefault="00901AC5" w:rsidP="00901AC5">
      <w:pPr>
        <w:spacing w:before="120" w:after="120"/>
        <w:jc w:val="both"/>
      </w:pPr>
      <w:r>
        <w:t>BÉLANGER, P.R. et B. LÉ</w:t>
      </w:r>
      <w:r w:rsidRPr="00394B42">
        <w:t>VESQUE (1988). « Une forme mo</w:t>
      </w:r>
      <w:r w:rsidRPr="00394B42">
        <w:t>u</w:t>
      </w:r>
      <w:r w:rsidRPr="00394B42">
        <w:t xml:space="preserve">vementée de gestion du social », </w:t>
      </w:r>
      <w:r w:rsidRPr="00394B42">
        <w:rPr>
          <w:i/>
          <w:iCs/>
        </w:rPr>
        <w:t>Revue internationale d'action co</w:t>
      </w:r>
      <w:r w:rsidRPr="00394B42">
        <w:rPr>
          <w:i/>
          <w:iCs/>
        </w:rPr>
        <w:t>m</w:t>
      </w:r>
      <w:r w:rsidRPr="00394B42">
        <w:rPr>
          <w:i/>
          <w:iCs/>
        </w:rPr>
        <w:t xml:space="preserve">munautaire, </w:t>
      </w:r>
      <w:r w:rsidRPr="00394B42">
        <w:t>19/59, p. 49-64.</w:t>
      </w:r>
    </w:p>
    <w:p w14:paraId="7CD9E3E2" w14:textId="77777777" w:rsidR="00901AC5" w:rsidRPr="00394B42" w:rsidRDefault="00901AC5" w:rsidP="00901AC5">
      <w:pPr>
        <w:spacing w:before="120" w:after="120"/>
        <w:jc w:val="both"/>
      </w:pPr>
      <w:r w:rsidRPr="00394B42">
        <w:t xml:space="preserve">BÉLANGER, P.R., M. GRANT et B. </w:t>
      </w:r>
      <w:r>
        <w:t>LÉ</w:t>
      </w:r>
      <w:r w:rsidRPr="00394B42">
        <w:t xml:space="preserve">VESQUE (1994). </w:t>
      </w:r>
      <w:r w:rsidRPr="00394B42">
        <w:rPr>
          <w:i/>
          <w:iCs/>
        </w:rPr>
        <w:t>M</w:t>
      </w:r>
      <w:r w:rsidRPr="00394B42">
        <w:rPr>
          <w:i/>
          <w:iCs/>
        </w:rPr>
        <w:t>o</w:t>
      </w:r>
      <w:r w:rsidRPr="00394B42">
        <w:rPr>
          <w:i/>
          <w:iCs/>
        </w:rPr>
        <w:t xml:space="preserve">dernisation sociale des entreprises. </w:t>
      </w:r>
      <w:r w:rsidRPr="00394B42">
        <w:t>Mo</w:t>
      </w:r>
      <w:r w:rsidRPr="00394B42">
        <w:t>n</w:t>
      </w:r>
      <w:r w:rsidRPr="00394B42">
        <w:t>tréal, Presses de l'Université de Montréal.</w:t>
      </w:r>
    </w:p>
    <w:p w14:paraId="4E0862A4" w14:textId="77777777" w:rsidR="00901AC5" w:rsidRPr="00394B42" w:rsidRDefault="00901AC5" w:rsidP="00901AC5">
      <w:pPr>
        <w:spacing w:before="120" w:after="120"/>
        <w:jc w:val="both"/>
      </w:pPr>
      <w:r w:rsidRPr="00394B42">
        <w:t xml:space="preserve">BENKO, G. et A. LIPIETZ (1992). </w:t>
      </w:r>
      <w:r w:rsidRPr="00394B42">
        <w:rPr>
          <w:i/>
          <w:iCs/>
        </w:rPr>
        <w:t xml:space="preserve">Les régions qui gagnent, </w:t>
      </w:r>
      <w:r w:rsidRPr="00394B42">
        <w:t>Paris, Presses universitaires de France.</w:t>
      </w:r>
    </w:p>
    <w:p w14:paraId="32BD0C10" w14:textId="77777777" w:rsidR="00901AC5" w:rsidRPr="00394B42" w:rsidRDefault="00901AC5" w:rsidP="00901AC5">
      <w:pPr>
        <w:spacing w:before="120" w:after="120"/>
        <w:jc w:val="both"/>
      </w:pPr>
      <w:r w:rsidRPr="00394B42">
        <w:t xml:space="preserve">BLANCHARD, M.-A. et A. FORTIER (Président et secrétaire de la commission politique du PLQ) (2000). « Pourquoi renouveler le modèle québécois ? », </w:t>
      </w:r>
      <w:r w:rsidRPr="00394B42">
        <w:rPr>
          <w:i/>
          <w:iCs/>
        </w:rPr>
        <w:t xml:space="preserve">Le Devoir, </w:t>
      </w:r>
      <w:r w:rsidRPr="00394B42">
        <w:t>15 octobre, p. A13.</w:t>
      </w:r>
    </w:p>
    <w:p w14:paraId="19849D87" w14:textId="77777777" w:rsidR="00901AC5" w:rsidRPr="00394B42" w:rsidRDefault="00901AC5" w:rsidP="00901AC5">
      <w:pPr>
        <w:spacing w:before="120" w:after="120"/>
        <w:jc w:val="both"/>
      </w:pPr>
      <w:r w:rsidRPr="00394B42">
        <w:t xml:space="preserve">BOURQUE, G.L. (2000). </w:t>
      </w:r>
      <w:r w:rsidRPr="00394B42">
        <w:rPr>
          <w:i/>
          <w:iCs/>
        </w:rPr>
        <w:t xml:space="preserve">Le modèle québécois de développement. </w:t>
      </w:r>
      <w:r w:rsidRPr="00394B42">
        <w:t>Sainte-Foy, Presses de l'Université du Québec.</w:t>
      </w:r>
    </w:p>
    <w:p w14:paraId="0F9C041C" w14:textId="77777777" w:rsidR="00901AC5" w:rsidRPr="00394B42" w:rsidRDefault="00901AC5" w:rsidP="00901AC5">
      <w:pPr>
        <w:spacing w:before="120" w:after="120"/>
        <w:jc w:val="both"/>
      </w:pPr>
      <w:r w:rsidRPr="00394B42">
        <w:t>BOYER, M. (CIRANO) (2001). « La performance économique du Québec : constats et défis », &lt;</w:t>
      </w:r>
      <w:hyperlink r:id="rId21" w:history="1">
        <w:r w:rsidRPr="00394B42">
          <w:t>www.cirano.qc.ca/publications</w:t>
        </w:r>
      </w:hyperlink>
      <w:r w:rsidRPr="00394B42">
        <w:t xml:space="preserve">&gt; ; </w:t>
      </w:r>
      <w:r w:rsidRPr="00394B42">
        <w:rPr>
          <w:i/>
          <w:iCs/>
        </w:rPr>
        <w:t xml:space="preserve">La Presse, </w:t>
      </w:r>
      <w:r w:rsidRPr="00394B42">
        <w:t>13 juin.</w:t>
      </w:r>
    </w:p>
    <w:p w14:paraId="6F566542" w14:textId="77777777" w:rsidR="00901AC5" w:rsidRPr="00394B42" w:rsidRDefault="00901AC5" w:rsidP="00901AC5">
      <w:pPr>
        <w:spacing w:before="120" w:after="120"/>
        <w:jc w:val="both"/>
      </w:pPr>
      <w:r w:rsidRPr="00394B42">
        <w:t xml:space="preserve">BOYER, R. (1986). </w:t>
      </w:r>
      <w:r w:rsidRPr="00394B42">
        <w:rPr>
          <w:i/>
          <w:iCs/>
        </w:rPr>
        <w:t>La flexibilité du travail en E</w:t>
      </w:r>
      <w:r w:rsidRPr="00394B42">
        <w:rPr>
          <w:i/>
          <w:iCs/>
        </w:rPr>
        <w:t>u</w:t>
      </w:r>
      <w:r w:rsidRPr="00394B42">
        <w:rPr>
          <w:i/>
          <w:iCs/>
        </w:rPr>
        <w:t xml:space="preserve">rope, </w:t>
      </w:r>
      <w:r w:rsidRPr="00394B42">
        <w:t>Paris, La Découverte.</w:t>
      </w:r>
    </w:p>
    <w:p w14:paraId="607792EE" w14:textId="77777777" w:rsidR="00901AC5" w:rsidRPr="00394B42" w:rsidRDefault="00901AC5" w:rsidP="00901AC5">
      <w:pPr>
        <w:spacing w:before="120" w:after="120"/>
        <w:jc w:val="both"/>
      </w:pPr>
      <w:r w:rsidRPr="00394B42">
        <w:t xml:space="preserve">BRUNELLE, D. (1978). </w:t>
      </w:r>
      <w:hyperlink r:id="rId22" w:history="1">
        <w:r w:rsidRPr="00245DCA">
          <w:rPr>
            <w:rStyle w:val="Hyperlien"/>
            <w:i/>
            <w:iCs/>
          </w:rPr>
          <w:t>La désillusion tranquille</w:t>
        </w:r>
      </w:hyperlink>
      <w:r w:rsidRPr="00394B42">
        <w:rPr>
          <w:i/>
          <w:iCs/>
        </w:rPr>
        <w:t xml:space="preserve">, </w:t>
      </w:r>
      <w:r w:rsidRPr="00394B42">
        <w:t>Montréal, HMH.</w:t>
      </w:r>
    </w:p>
    <w:p w14:paraId="664C9B56" w14:textId="77777777" w:rsidR="00901AC5" w:rsidRPr="00394B42" w:rsidRDefault="00901AC5" w:rsidP="00901AC5">
      <w:pPr>
        <w:spacing w:before="120" w:after="120"/>
        <w:jc w:val="both"/>
      </w:pPr>
      <w:r>
        <w:t>[</w:t>
      </w:r>
      <w:r w:rsidRPr="00394B42">
        <w:t>127</w:t>
      </w:r>
      <w:r>
        <w:t>]</w:t>
      </w:r>
    </w:p>
    <w:p w14:paraId="23F01B25" w14:textId="77777777" w:rsidR="00901AC5" w:rsidRPr="00394B42" w:rsidRDefault="00901AC5" w:rsidP="00901AC5">
      <w:pPr>
        <w:spacing w:before="120" w:after="120"/>
        <w:jc w:val="both"/>
      </w:pPr>
      <w:r w:rsidRPr="00394B42">
        <w:t xml:space="preserve">CALLON, M., P. LASCOUMES et Y. BARTHE (2001). </w:t>
      </w:r>
      <w:r w:rsidRPr="00394B42">
        <w:rPr>
          <w:i/>
          <w:iCs/>
        </w:rPr>
        <w:t xml:space="preserve">Agir dans un monde incertain. Essai sur la démocratie technique, </w:t>
      </w:r>
      <w:r w:rsidRPr="00394B42">
        <w:t>Paris, Seuil, 360 p.</w:t>
      </w:r>
    </w:p>
    <w:p w14:paraId="4D4E194E" w14:textId="77777777" w:rsidR="00901AC5" w:rsidRPr="00394B42" w:rsidRDefault="00901AC5" w:rsidP="00901AC5">
      <w:pPr>
        <w:spacing w:before="120" w:after="120"/>
        <w:jc w:val="both"/>
      </w:pPr>
      <w:r w:rsidRPr="00394B42">
        <w:t>COMEAU, Y., L. FAVREAU, B. L</w:t>
      </w:r>
      <w:r>
        <w:t>É</w:t>
      </w:r>
      <w:r w:rsidRPr="00394B42">
        <w:t xml:space="preserve">VESQUE et M. MENDELL (2001). </w:t>
      </w:r>
      <w:r w:rsidRPr="00394B42">
        <w:rPr>
          <w:i/>
          <w:iCs/>
        </w:rPr>
        <w:t>Emploi, économie sociale, d</w:t>
      </w:r>
      <w:r w:rsidRPr="00394B42">
        <w:rPr>
          <w:i/>
          <w:iCs/>
        </w:rPr>
        <w:t>é</w:t>
      </w:r>
      <w:r w:rsidRPr="00394B42">
        <w:rPr>
          <w:i/>
          <w:iCs/>
        </w:rPr>
        <w:t xml:space="preserve">veloppement local, </w:t>
      </w:r>
      <w:r w:rsidRPr="00394B42">
        <w:t>Sainte-Foy, Presses de l'Université du Québec, 336 p.</w:t>
      </w:r>
    </w:p>
    <w:p w14:paraId="482DAE63" w14:textId="77777777" w:rsidR="00901AC5" w:rsidRPr="00394B42" w:rsidRDefault="00901AC5" w:rsidP="00901AC5">
      <w:pPr>
        <w:spacing w:before="120" w:after="120"/>
        <w:jc w:val="both"/>
      </w:pPr>
      <w:r w:rsidRPr="00394B42">
        <w:t xml:space="preserve">DOSI, G. </w:t>
      </w:r>
      <w:r w:rsidRPr="00394B42">
        <w:rPr>
          <w:i/>
          <w:iCs/>
        </w:rPr>
        <w:t xml:space="preserve">et al. </w:t>
      </w:r>
      <w:r w:rsidRPr="00394B42">
        <w:t xml:space="preserve">(1988). </w:t>
      </w:r>
      <w:r w:rsidRPr="00394B42">
        <w:rPr>
          <w:i/>
          <w:iCs/>
        </w:rPr>
        <w:t>Technical Change and Ec</w:t>
      </w:r>
      <w:r w:rsidRPr="00394B42">
        <w:rPr>
          <w:i/>
          <w:iCs/>
        </w:rPr>
        <w:t>o</w:t>
      </w:r>
      <w:r w:rsidRPr="00394B42">
        <w:rPr>
          <w:i/>
          <w:iCs/>
        </w:rPr>
        <w:t>nomi</w:t>
      </w:r>
      <w:r>
        <w:rPr>
          <w:i/>
          <w:iCs/>
        </w:rPr>
        <w:t>c</w:t>
      </w:r>
      <w:r w:rsidRPr="00394B42">
        <w:rPr>
          <w:i/>
          <w:iCs/>
        </w:rPr>
        <w:t xml:space="preserve"> Theory, </w:t>
      </w:r>
      <w:r w:rsidRPr="00394B42">
        <w:t>Londres, Pinter.</w:t>
      </w:r>
    </w:p>
    <w:p w14:paraId="1B87D8C5" w14:textId="77777777" w:rsidR="00901AC5" w:rsidRPr="00394B42" w:rsidRDefault="00901AC5" w:rsidP="00901AC5">
      <w:pPr>
        <w:spacing w:before="120" w:after="120"/>
        <w:jc w:val="both"/>
      </w:pPr>
      <w:r w:rsidRPr="00394B42">
        <w:t>DUCHASTEL, J. (2000). « De l'universalisme au particulier. De l'individu citoyen au citoyen incorp</w:t>
      </w:r>
      <w:r w:rsidRPr="00394B42">
        <w:t>o</w:t>
      </w:r>
      <w:r w:rsidRPr="00394B42">
        <w:t xml:space="preserve">ré », dans Y. BOISVERT, J. HAMEL et M. MOLGAT (dir.), </w:t>
      </w:r>
      <w:r w:rsidRPr="00394B42">
        <w:rPr>
          <w:i/>
          <w:iCs/>
        </w:rPr>
        <w:t>Vivre la citoyenneté. Identité, appa</w:t>
      </w:r>
      <w:r w:rsidRPr="00394B42">
        <w:rPr>
          <w:i/>
          <w:iCs/>
        </w:rPr>
        <w:t>r</w:t>
      </w:r>
      <w:r w:rsidRPr="00394B42">
        <w:rPr>
          <w:i/>
          <w:iCs/>
        </w:rPr>
        <w:t xml:space="preserve">tenance et participation, </w:t>
      </w:r>
      <w:r w:rsidRPr="00394B42">
        <w:t>Montréal, Liber, p. 37-52.</w:t>
      </w:r>
    </w:p>
    <w:p w14:paraId="4593B803" w14:textId="77777777" w:rsidR="00901AC5" w:rsidRPr="00394B42" w:rsidRDefault="00901AC5" w:rsidP="00901AC5">
      <w:pPr>
        <w:spacing w:before="120" w:after="120"/>
        <w:jc w:val="both"/>
      </w:pPr>
      <w:r w:rsidRPr="00394B42">
        <w:t xml:space="preserve">ESPING-ANDERSEN (1990). </w:t>
      </w:r>
      <w:r w:rsidRPr="00394B42">
        <w:rPr>
          <w:i/>
          <w:iCs/>
        </w:rPr>
        <w:t>The Three Worlds of</w:t>
      </w:r>
      <w:r>
        <w:rPr>
          <w:i/>
          <w:iCs/>
        </w:rPr>
        <w:t xml:space="preserve"> </w:t>
      </w:r>
      <w:r w:rsidRPr="00394B42">
        <w:rPr>
          <w:i/>
          <w:iCs/>
        </w:rPr>
        <w:t>Welfare Cap</w:t>
      </w:r>
      <w:r w:rsidRPr="00394B42">
        <w:rPr>
          <w:i/>
          <w:iCs/>
        </w:rPr>
        <w:t>i</w:t>
      </w:r>
      <w:r w:rsidRPr="00394B42">
        <w:rPr>
          <w:i/>
          <w:iCs/>
        </w:rPr>
        <w:t xml:space="preserve">talism, </w:t>
      </w:r>
      <w:r w:rsidRPr="00394B42">
        <w:t>Princeton (NJ), Princeton University Press (Traduction fra</w:t>
      </w:r>
      <w:r w:rsidRPr="00394B42">
        <w:t>n</w:t>
      </w:r>
      <w:r w:rsidRPr="00394B42">
        <w:t xml:space="preserve">çaise : </w:t>
      </w:r>
      <w:r w:rsidRPr="00394B42">
        <w:rPr>
          <w:i/>
          <w:iCs/>
        </w:rPr>
        <w:t xml:space="preserve">Les trois mondes de l'État-providence. Essai sur le capitalisme moderne, </w:t>
      </w:r>
      <w:r w:rsidRPr="00394B42">
        <w:t>Paris, Presses universitaires de France).</w:t>
      </w:r>
    </w:p>
    <w:p w14:paraId="4F0718A4" w14:textId="77777777" w:rsidR="00901AC5" w:rsidRPr="00394B42" w:rsidRDefault="00901AC5" w:rsidP="00901AC5">
      <w:pPr>
        <w:spacing w:before="120" w:after="120"/>
        <w:jc w:val="both"/>
      </w:pPr>
      <w:r w:rsidRPr="00394B42">
        <w:t>FAVREAU, L., M. ROBITAILLE et D. TRE</w:t>
      </w:r>
      <w:r w:rsidRPr="00394B42">
        <w:t>M</w:t>
      </w:r>
      <w:r w:rsidRPr="00394B42">
        <w:t xml:space="preserve">BLAY (2002). </w:t>
      </w:r>
      <w:r w:rsidRPr="00394B42">
        <w:rPr>
          <w:i/>
          <w:iCs/>
        </w:rPr>
        <w:t xml:space="preserve">Quel avenir pour les régions ?, </w:t>
      </w:r>
      <w:r w:rsidRPr="00394B42">
        <w:t>Gat</w:t>
      </w:r>
      <w:r w:rsidRPr="00394B42">
        <w:t>i</w:t>
      </w:r>
      <w:r w:rsidRPr="00394B42">
        <w:t>neau, Université du Québec en Outaouais, Éditions CRDC.</w:t>
      </w:r>
    </w:p>
    <w:p w14:paraId="5E492557" w14:textId="77777777" w:rsidR="00901AC5" w:rsidRPr="00394B42" w:rsidRDefault="00901AC5" w:rsidP="00901AC5">
      <w:pPr>
        <w:spacing w:before="120" w:after="120"/>
        <w:jc w:val="both"/>
      </w:pPr>
      <w:r w:rsidRPr="00394B42">
        <w:t>FAVREAU, L. et Y. VAILLANCOURT (2001). « Le modèle qu</w:t>
      </w:r>
      <w:r w:rsidRPr="00394B42">
        <w:t>é</w:t>
      </w:r>
      <w:r w:rsidRPr="00394B42">
        <w:t>bécois d'économie sociale et solida</w:t>
      </w:r>
      <w:r w:rsidRPr="00394B42">
        <w:t>i</w:t>
      </w:r>
      <w:r w:rsidRPr="00394B42">
        <w:t xml:space="preserve">re », </w:t>
      </w:r>
      <w:r w:rsidRPr="00394B42">
        <w:rPr>
          <w:i/>
          <w:iCs/>
        </w:rPr>
        <w:t xml:space="preserve">Revue internationale de l'économie sociale </w:t>
      </w:r>
      <w:r w:rsidRPr="00394B42">
        <w:t>(RECMA), n°</w:t>
      </w:r>
      <w:r>
        <w:t> </w:t>
      </w:r>
      <w:r w:rsidRPr="00394B42">
        <w:t>281, p. 69-83.</w:t>
      </w:r>
    </w:p>
    <w:p w14:paraId="372A6BAC" w14:textId="77777777" w:rsidR="00901AC5" w:rsidRPr="00394B42" w:rsidRDefault="00901AC5" w:rsidP="00901AC5">
      <w:pPr>
        <w:spacing w:before="120" w:after="120"/>
        <w:jc w:val="both"/>
      </w:pPr>
      <w:r>
        <w:t>FAVREAU, L. et B. LÉ</w:t>
      </w:r>
      <w:r w:rsidRPr="00394B42">
        <w:t xml:space="preserve">VESQUE (1996). </w:t>
      </w:r>
      <w:r w:rsidRPr="00394B42">
        <w:rPr>
          <w:i/>
          <w:iCs/>
        </w:rPr>
        <w:t>Développement écon</w:t>
      </w:r>
      <w:r w:rsidRPr="00394B42">
        <w:rPr>
          <w:i/>
          <w:iCs/>
        </w:rPr>
        <w:t>o</w:t>
      </w:r>
      <w:r w:rsidRPr="00394B42">
        <w:rPr>
          <w:i/>
          <w:iCs/>
        </w:rPr>
        <w:t xml:space="preserve">mique communautaire. Économie sociale et intervention, </w:t>
      </w:r>
      <w:r w:rsidRPr="00394B42">
        <w:t>Sainte-Foy, Presses de l'Université du Québec, 230 p.</w:t>
      </w:r>
    </w:p>
    <w:p w14:paraId="717182FE" w14:textId="77777777" w:rsidR="00901AC5" w:rsidRPr="00394B42" w:rsidRDefault="00901AC5" w:rsidP="00901AC5">
      <w:pPr>
        <w:spacing w:before="120" w:after="120"/>
        <w:jc w:val="both"/>
      </w:pPr>
      <w:r w:rsidRPr="00394B42">
        <w:t xml:space="preserve">FONTAN, J.-M., J.-L. KLEIN et B. LEVESQUE (2003). </w:t>
      </w:r>
      <w:r w:rsidRPr="00394B42">
        <w:rPr>
          <w:i/>
          <w:iCs/>
        </w:rPr>
        <w:t>R</w:t>
      </w:r>
      <w:r w:rsidRPr="00394B42">
        <w:rPr>
          <w:i/>
          <w:iCs/>
        </w:rPr>
        <w:t>e</w:t>
      </w:r>
      <w:r w:rsidRPr="00394B42">
        <w:rPr>
          <w:i/>
          <w:iCs/>
        </w:rPr>
        <w:t xml:space="preserve">conversion économique et développement territorial, Le rôle de la société civile, </w:t>
      </w:r>
      <w:r w:rsidRPr="00394B42">
        <w:t>Sainte-Foy, Presses de l'Université du Québec, 380 p.</w:t>
      </w:r>
    </w:p>
    <w:p w14:paraId="2ABB3E7D" w14:textId="77777777" w:rsidR="00901AC5" w:rsidRPr="00394B42" w:rsidRDefault="00901AC5" w:rsidP="00901AC5">
      <w:pPr>
        <w:spacing w:before="120" w:after="120"/>
        <w:jc w:val="both"/>
      </w:pPr>
      <w:r w:rsidRPr="00394B42">
        <w:t>FORTIN, P. (2000). « Le Québec a comblé la mo</w:t>
      </w:r>
      <w:r w:rsidRPr="00394B42">
        <w:t>i</w:t>
      </w:r>
      <w:r w:rsidRPr="00394B42">
        <w:t xml:space="preserve">tié de son retard sur l'Ontario », </w:t>
      </w:r>
      <w:r w:rsidRPr="00394B42">
        <w:rPr>
          <w:i/>
          <w:iCs/>
        </w:rPr>
        <w:t xml:space="preserve">Le Devoir, </w:t>
      </w:r>
      <w:r w:rsidRPr="00394B42">
        <w:t>27 mars.</w:t>
      </w:r>
    </w:p>
    <w:p w14:paraId="6C5910C2" w14:textId="77777777" w:rsidR="00901AC5" w:rsidRPr="00394B42" w:rsidRDefault="00901AC5" w:rsidP="00901AC5">
      <w:pPr>
        <w:spacing w:before="120" w:after="120"/>
        <w:jc w:val="both"/>
      </w:pPr>
      <w:r w:rsidRPr="00394B42">
        <w:t xml:space="preserve">FREEMAN, C. (1974). </w:t>
      </w:r>
      <w:r w:rsidRPr="00394B42">
        <w:rPr>
          <w:i/>
          <w:iCs/>
        </w:rPr>
        <w:t>The Economi</w:t>
      </w:r>
      <w:r>
        <w:rPr>
          <w:i/>
          <w:iCs/>
        </w:rPr>
        <w:t>c</w:t>
      </w:r>
      <w:r w:rsidRPr="00394B42">
        <w:rPr>
          <w:i/>
          <w:iCs/>
        </w:rPr>
        <w:t>s of Indu</w:t>
      </w:r>
      <w:r w:rsidRPr="00394B42">
        <w:rPr>
          <w:i/>
          <w:iCs/>
        </w:rPr>
        <w:t>s</w:t>
      </w:r>
      <w:r w:rsidRPr="00394B42">
        <w:rPr>
          <w:i/>
          <w:iCs/>
        </w:rPr>
        <w:t xml:space="preserve">trial Innovation, </w:t>
      </w:r>
      <w:r w:rsidRPr="00394B42">
        <w:t>Harmondsworth, Penguin.</w:t>
      </w:r>
    </w:p>
    <w:p w14:paraId="2FE4CA07" w14:textId="77777777" w:rsidR="00901AC5" w:rsidRPr="00394B42" w:rsidRDefault="00901AC5" w:rsidP="00901AC5">
      <w:pPr>
        <w:spacing w:before="120" w:after="120"/>
        <w:jc w:val="both"/>
      </w:pPr>
      <w:r w:rsidRPr="00394B42">
        <w:t>FUNG, A. et E.O. WRIGHT (2001). « Deepening Democracy : I</w:t>
      </w:r>
      <w:r w:rsidRPr="00394B42">
        <w:t>n</w:t>
      </w:r>
      <w:r w:rsidRPr="00394B42">
        <w:t xml:space="preserve">novations in Empowered Participatory Governance », </w:t>
      </w:r>
      <w:r w:rsidRPr="00394B42">
        <w:rPr>
          <w:i/>
          <w:iCs/>
        </w:rPr>
        <w:t xml:space="preserve">Politics and Society, </w:t>
      </w:r>
      <w:r w:rsidRPr="00394B42">
        <w:t>vol.</w:t>
      </w:r>
      <w:r>
        <w:t> </w:t>
      </w:r>
      <w:r w:rsidRPr="00394B42">
        <w:t>29, n°</w:t>
      </w:r>
      <w:r>
        <w:t> </w:t>
      </w:r>
      <w:r w:rsidRPr="00394B42">
        <w:t>2.</w:t>
      </w:r>
    </w:p>
    <w:p w14:paraId="77274994" w14:textId="77777777" w:rsidR="00901AC5" w:rsidRPr="00394B42" w:rsidRDefault="00901AC5" w:rsidP="00901AC5">
      <w:pPr>
        <w:spacing w:before="120" w:after="120"/>
        <w:jc w:val="both"/>
      </w:pPr>
      <w:r w:rsidRPr="00394B42">
        <w:t xml:space="preserve">GIDDENS, A. (1999). </w:t>
      </w:r>
      <w:r w:rsidRPr="00394B42">
        <w:rPr>
          <w:i/>
          <w:iCs/>
        </w:rPr>
        <w:t>The Third Way : The Ren</w:t>
      </w:r>
      <w:r w:rsidRPr="00394B42">
        <w:rPr>
          <w:i/>
          <w:iCs/>
        </w:rPr>
        <w:t>e</w:t>
      </w:r>
      <w:r w:rsidRPr="00394B42">
        <w:rPr>
          <w:i/>
          <w:iCs/>
        </w:rPr>
        <w:t xml:space="preserve">wal of Social Democracy, </w:t>
      </w:r>
      <w:r w:rsidRPr="00394B42">
        <w:t>Cambridge, Polity Press, 166 p.</w:t>
      </w:r>
    </w:p>
    <w:p w14:paraId="393EA734" w14:textId="77777777" w:rsidR="00901AC5" w:rsidRPr="00394B42" w:rsidRDefault="00901AC5" w:rsidP="00901AC5">
      <w:pPr>
        <w:spacing w:before="120" w:after="120"/>
        <w:jc w:val="both"/>
      </w:pPr>
      <w:r w:rsidRPr="00394B42">
        <w:t xml:space="preserve">GODBOUT, J. (1982). </w:t>
      </w:r>
      <w:hyperlink r:id="rId23" w:history="1">
        <w:r w:rsidRPr="00245DCA">
          <w:rPr>
            <w:rStyle w:val="Hyperlien"/>
            <w:i/>
            <w:iCs/>
          </w:rPr>
          <w:t>La participation contre la démocratie</w:t>
        </w:r>
      </w:hyperlink>
      <w:r w:rsidRPr="00394B42">
        <w:rPr>
          <w:i/>
          <w:iCs/>
        </w:rPr>
        <w:t xml:space="preserve">, </w:t>
      </w:r>
      <w:r w:rsidRPr="00394B42">
        <w:t>Montréal, Éditions Saint-Martin.</w:t>
      </w:r>
    </w:p>
    <w:p w14:paraId="33A15A38" w14:textId="77777777" w:rsidR="00901AC5" w:rsidRPr="00394B42" w:rsidRDefault="00901AC5" w:rsidP="00901AC5">
      <w:pPr>
        <w:spacing w:before="120" w:after="120"/>
        <w:jc w:val="both"/>
      </w:pPr>
      <w:r>
        <w:t>[128]</w:t>
      </w:r>
    </w:p>
    <w:p w14:paraId="500EF880" w14:textId="77777777" w:rsidR="00901AC5" w:rsidRPr="00394B42" w:rsidRDefault="00901AC5" w:rsidP="00901AC5">
      <w:pPr>
        <w:spacing w:before="120" w:after="120"/>
        <w:jc w:val="both"/>
      </w:pPr>
      <w:r w:rsidRPr="00394B42">
        <w:t xml:space="preserve">GRANT, M., P.R. BÉLANGER et B. LÉVESQUE (1997). </w:t>
      </w:r>
      <w:r w:rsidRPr="00394B42">
        <w:rPr>
          <w:i/>
          <w:iCs/>
        </w:rPr>
        <w:t>No</w:t>
      </w:r>
      <w:r w:rsidRPr="00394B42">
        <w:rPr>
          <w:i/>
          <w:iCs/>
        </w:rPr>
        <w:t>u</w:t>
      </w:r>
      <w:r w:rsidRPr="00394B42">
        <w:rPr>
          <w:i/>
          <w:iCs/>
        </w:rPr>
        <w:t xml:space="preserve">velles formes d'organisation du travail, Études de cas et analyses comparatives, </w:t>
      </w:r>
      <w:r w:rsidRPr="00394B42">
        <w:t>Paris et Mo</w:t>
      </w:r>
      <w:r w:rsidRPr="00394B42">
        <w:t>n</w:t>
      </w:r>
      <w:r w:rsidRPr="00394B42">
        <w:t>tréal, L'Harmattan, 332 p.</w:t>
      </w:r>
    </w:p>
    <w:p w14:paraId="69601E64" w14:textId="77777777" w:rsidR="00901AC5" w:rsidRPr="00394B42" w:rsidRDefault="00901AC5" w:rsidP="00901AC5">
      <w:pPr>
        <w:spacing w:before="120" w:after="120"/>
        <w:jc w:val="both"/>
      </w:pPr>
      <w:r w:rsidRPr="00394B42">
        <w:t xml:space="preserve">HALL, P. et D. SOSKICE (2001). </w:t>
      </w:r>
      <w:r w:rsidRPr="00394B42">
        <w:rPr>
          <w:i/>
          <w:iCs/>
        </w:rPr>
        <w:t>Varieties of C</w:t>
      </w:r>
      <w:r w:rsidRPr="00394B42">
        <w:rPr>
          <w:i/>
          <w:iCs/>
        </w:rPr>
        <w:t>a</w:t>
      </w:r>
      <w:r w:rsidRPr="00394B42">
        <w:rPr>
          <w:i/>
          <w:iCs/>
        </w:rPr>
        <w:t>pitalism : The Institutional Foundations of Comparat</w:t>
      </w:r>
      <w:r w:rsidRPr="00394B42">
        <w:rPr>
          <w:i/>
          <w:iCs/>
        </w:rPr>
        <w:t>i</w:t>
      </w:r>
      <w:r w:rsidRPr="00394B42">
        <w:rPr>
          <w:i/>
          <w:iCs/>
        </w:rPr>
        <w:t xml:space="preserve">ve Advantage, </w:t>
      </w:r>
      <w:r w:rsidRPr="00394B42">
        <w:t>Oxford, Oxford University Press.</w:t>
      </w:r>
    </w:p>
    <w:p w14:paraId="277ABEA4" w14:textId="77777777" w:rsidR="00901AC5" w:rsidRPr="00394B42" w:rsidRDefault="00901AC5" w:rsidP="00901AC5">
      <w:pPr>
        <w:spacing w:before="120" w:after="120"/>
        <w:jc w:val="both"/>
      </w:pPr>
      <w:r w:rsidRPr="00394B42">
        <w:t>HELLY, D. (2000). « La nouvelle citoyenneté active et respons</w:t>
      </w:r>
      <w:r w:rsidRPr="00394B42">
        <w:t>a</w:t>
      </w:r>
      <w:r w:rsidRPr="00394B42">
        <w:t xml:space="preserve">ble », dans Y. BOISVERT, J. HAMEL et M. MOLGAT, </w:t>
      </w:r>
      <w:r w:rsidRPr="00394B42">
        <w:rPr>
          <w:i/>
          <w:iCs/>
        </w:rPr>
        <w:t>Vivre la c</w:t>
      </w:r>
      <w:r w:rsidRPr="00394B42">
        <w:rPr>
          <w:i/>
          <w:iCs/>
        </w:rPr>
        <w:t>i</w:t>
      </w:r>
      <w:r w:rsidRPr="00394B42">
        <w:rPr>
          <w:i/>
          <w:iCs/>
        </w:rPr>
        <w:t xml:space="preserve">toyenneté, </w:t>
      </w:r>
      <w:r w:rsidRPr="00394B42">
        <w:t>Montréal, Liber.</w:t>
      </w:r>
    </w:p>
    <w:p w14:paraId="2AF06B07" w14:textId="77777777" w:rsidR="00901AC5" w:rsidRPr="00394B42" w:rsidRDefault="00901AC5" w:rsidP="00901AC5">
      <w:pPr>
        <w:spacing w:before="120" w:after="120"/>
        <w:jc w:val="both"/>
      </w:pPr>
      <w:r w:rsidRPr="00394B42">
        <w:t>JULIEN, P.-A. (2001). « Modèle québécois et s</w:t>
      </w:r>
      <w:r w:rsidRPr="00394B42">
        <w:t>o</w:t>
      </w:r>
      <w:r w:rsidRPr="00394B42">
        <w:t xml:space="preserve">ciétés d'État. Les critiques des économistes libéraux sont simplistes », </w:t>
      </w:r>
      <w:r w:rsidRPr="00394B42">
        <w:rPr>
          <w:i/>
          <w:iCs/>
        </w:rPr>
        <w:t xml:space="preserve">La Presse, </w:t>
      </w:r>
      <w:r w:rsidRPr="00394B42">
        <w:t>16 octobre.</w:t>
      </w:r>
    </w:p>
    <w:p w14:paraId="6446B007" w14:textId="77777777" w:rsidR="00901AC5" w:rsidRPr="00394B42" w:rsidRDefault="00901AC5" w:rsidP="00901AC5">
      <w:pPr>
        <w:spacing w:before="120" w:after="120"/>
        <w:jc w:val="both"/>
      </w:pPr>
      <w:r w:rsidRPr="00394B42">
        <w:t>KLEIN, J.-L. (1989). « Autonomie et dépendance des mouvements sociaux dans la régulation keynésie</w:t>
      </w:r>
      <w:r w:rsidRPr="00394B42">
        <w:t>n</w:t>
      </w:r>
      <w:r w:rsidRPr="00394B42">
        <w:t>ne », dans B. LÉVESQUE, A. JOYAL et O. CHOU</w:t>
      </w:r>
      <w:r w:rsidRPr="00394B42">
        <w:t>L</w:t>
      </w:r>
      <w:r w:rsidRPr="00394B42">
        <w:t xml:space="preserve">NARD (dir.), </w:t>
      </w:r>
      <w:r w:rsidRPr="00394B42">
        <w:rPr>
          <w:i/>
          <w:iCs/>
        </w:rPr>
        <w:t>L'autre économie, une économie altern</w:t>
      </w:r>
      <w:r w:rsidRPr="00394B42">
        <w:rPr>
          <w:i/>
          <w:iCs/>
        </w:rPr>
        <w:t>a</w:t>
      </w:r>
      <w:r w:rsidRPr="00394B42">
        <w:rPr>
          <w:i/>
          <w:iCs/>
        </w:rPr>
        <w:t xml:space="preserve">tive ? </w:t>
      </w:r>
      <w:r w:rsidRPr="00394B42">
        <w:t>Sainte-Foy, Presses de l'Université du Québec, p. 309-342.</w:t>
      </w:r>
    </w:p>
    <w:p w14:paraId="06DBD723" w14:textId="77777777" w:rsidR="00901AC5" w:rsidRPr="00394B42" w:rsidRDefault="00901AC5" w:rsidP="00901AC5">
      <w:pPr>
        <w:spacing w:before="120" w:after="120"/>
        <w:jc w:val="both"/>
      </w:pPr>
      <w:r w:rsidRPr="00394B42">
        <w:t xml:space="preserve">LANDRY, R., N. AMARA, M. LAMARI et M. LAMARI (2001). « Capital social, innovation et politiques publiques », </w:t>
      </w:r>
      <w:r w:rsidRPr="00394B42">
        <w:rPr>
          <w:i/>
          <w:iCs/>
        </w:rPr>
        <w:t>ISUMA, Can</w:t>
      </w:r>
      <w:r w:rsidRPr="00394B42">
        <w:rPr>
          <w:i/>
          <w:iCs/>
        </w:rPr>
        <w:t>a</w:t>
      </w:r>
      <w:r w:rsidRPr="00394B42">
        <w:rPr>
          <w:i/>
          <w:iCs/>
        </w:rPr>
        <w:t>dian Journal of</w:t>
      </w:r>
      <w:r>
        <w:rPr>
          <w:i/>
          <w:iCs/>
        </w:rPr>
        <w:t xml:space="preserve"> </w:t>
      </w:r>
      <w:r w:rsidRPr="00394B42">
        <w:rPr>
          <w:i/>
          <w:iCs/>
        </w:rPr>
        <w:t>Policy Research/Revue canadienne de recherche sur les pol</w:t>
      </w:r>
      <w:r w:rsidRPr="00394B42">
        <w:rPr>
          <w:i/>
          <w:iCs/>
        </w:rPr>
        <w:t>i</w:t>
      </w:r>
      <w:r w:rsidRPr="00394B42">
        <w:rPr>
          <w:i/>
          <w:iCs/>
        </w:rPr>
        <w:t xml:space="preserve">tiques, </w:t>
      </w:r>
      <w:r w:rsidRPr="00394B42">
        <w:t>vol.</w:t>
      </w:r>
      <w:r>
        <w:t> </w:t>
      </w:r>
      <w:r w:rsidRPr="00394B42">
        <w:t>2, n°</w:t>
      </w:r>
      <w:r>
        <w:t> </w:t>
      </w:r>
      <w:r w:rsidRPr="00394B42">
        <w:t>2, p. 63-71.</w:t>
      </w:r>
    </w:p>
    <w:p w14:paraId="3AD8FDFB" w14:textId="77777777" w:rsidR="00901AC5" w:rsidRPr="00394B42" w:rsidRDefault="00901AC5" w:rsidP="00901AC5">
      <w:pPr>
        <w:spacing w:before="120" w:after="120"/>
        <w:jc w:val="both"/>
      </w:pPr>
      <w:r w:rsidRPr="00394B42">
        <w:t>LAPOINTE, P.-A., G. CUCUMEL, P.R. BÉLANGER, B. L</w:t>
      </w:r>
      <w:r w:rsidRPr="00394B42">
        <w:t>É</w:t>
      </w:r>
      <w:r w:rsidRPr="00394B42">
        <w:t xml:space="preserve">VESQUE et P. LANGLOIS (2003). « Nouveaux modèles de travail dans le secteur manufacturier au Québec », </w:t>
      </w:r>
      <w:r w:rsidRPr="00394B42">
        <w:rPr>
          <w:i/>
          <w:iCs/>
        </w:rPr>
        <w:t>Recherches</w:t>
      </w:r>
      <w:r>
        <w:rPr>
          <w:i/>
          <w:iCs/>
        </w:rPr>
        <w:t xml:space="preserve"> </w:t>
      </w:r>
      <w:r w:rsidRPr="00394B42">
        <w:rPr>
          <w:i/>
          <w:iCs/>
        </w:rPr>
        <w:t>sociograph</w:t>
      </w:r>
      <w:r w:rsidRPr="00394B42">
        <w:rPr>
          <w:i/>
          <w:iCs/>
        </w:rPr>
        <w:t>i</w:t>
      </w:r>
      <w:r w:rsidRPr="00394B42">
        <w:rPr>
          <w:i/>
          <w:iCs/>
        </w:rPr>
        <w:t xml:space="preserve">ques, </w:t>
      </w:r>
      <w:r w:rsidRPr="00394B42">
        <w:t>vol.</w:t>
      </w:r>
      <w:r>
        <w:t> </w:t>
      </w:r>
      <w:r w:rsidRPr="00394B42">
        <w:t>XLLV, n°</w:t>
      </w:r>
      <w:r>
        <w:t> </w:t>
      </w:r>
      <w:r w:rsidRPr="00394B42">
        <w:t>2, p. 313-347.</w:t>
      </w:r>
    </w:p>
    <w:p w14:paraId="31945CBA" w14:textId="77777777" w:rsidR="00901AC5" w:rsidRPr="00394B42" w:rsidRDefault="00901AC5" w:rsidP="00901AC5">
      <w:pPr>
        <w:spacing w:before="120" w:after="120"/>
        <w:jc w:val="both"/>
      </w:pPr>
      <w:r w:rsidRPr="00394B42">
        <w:t>LAVILLE, J.-L. (1997). « L'association : une libe</w:t>
      </w:r>
      <w:r w:rsidRPr="00394B42">
        <w:t>r</w:t>
      </w:r>
      <w:r w:rsidRPr="00394B42">
        <w:t xml:space="preserve">té propre à la démocratie », dans J.-L. LAVILLE et Renaud SAINSAULIEU (dir.), </w:t>
      </w:r>
      <w:r w:rsidRPr="00394B42">
        <w:rPr>
          <w:i/>
          <w:iCs/>
        </w:rPr>
        <w:t>Sociologie de l'association. Des organisations à l'épreuve du chang</w:t>
      </w:r>
      <w:r w:rsidRPr="00394B42">
        <w:rPr>
          <w:i/>
          <w:iCs/>
        </w:rPr>
        <w:t>e</w:t>
      </w:r>
      <w:r w:rsidRPr="00394B42">
        <w:rPr>
          <w:i/>
          <w:iCs/>
        </w:rPr>
        <w:t>ment s</w:t>
      </w:r>
      <w:r w:rsidRPr="00394B42">
        <w:rPr>
          <w:i/>
          <w:iCs/>
        </w:rPr>
        <w:t>o</w:t>
      </w:r>
      <w:r w:rsidRPr="00394B42">
        <w:rPr>
          <w:i/>
          <w:iCs/>
        </w:rPr>
        <w:t xml:space="preserve">cial, </w:t>
      </w:r>
      <w:r w:rsidRPr="00394B42">
        <w:t>Paris, Desclée de Brouwer, p. 35-73.</w:t>
      </w:r>
    </w:p>
    <w:p w14:paraId="23B61D8B" w14:textId="77777777" w:rsidR="00901AC5" w:rsidRPr="00394B42" w:rsidRDefault="00901AC5" w:rsidP="00901AC5">
      <w:pPr>
        <w:spacing w:before="120" w:after="120"/>
        <w:jc w:val="both"/>
      </w:pPr>
      <w:r w:rsidRPr="00394B42">
        <w:t xml:space="preserve">LAVILLE, J.-L. (dir.) (1994). </w:t>
      </w:r>
      <w:r w:rsidRPr="00394B42">
        <w:rPr>
          <w:i/>
          <w:iCs/>
        </w:rPr>
        <w:t xml:space="preserve">L'économie sociale, une perspective internationale, </w:t>
      </w:r>
      <w:r w:rsidRPr="00394B42">
        <w:t>Paris, Desclée de Brouwer.</w:t>
      </w:r>
    </w:p>
    <w:p w14:paraId="1C982C66" w14:textId="77777777" w:rsidR="00901AC5" w:rsidRPr="00394B42" w:rsidRDefault="00901AC5" w:rsidP="00901AC5">
      <w:pPr>
        <w:spacing w:before="120" w:after="120"/>
        <w:jc w:val="both"/>
      </w:pPr>
      <w:r w:rsidRPr="00394B42">
        <w:t xml:space="preserve">LAVILLE, J.-L. et R. SAINSAULIEU (1997). </w:t>
      </w:r>
      <w:r w:rsidRPr="00394B42">
        <w:rPr>
          <w:i/>
          <w:iCs/>
        </w:rPr>
        <w:t>Sociologie de l'a</w:t>
      </w:r>
      <w:r w:rsidRPr="00394B42">
        <w:rPr>
          <w:i/>
          <w:iCs/>
        </w:rPr>
        <w:t>s</w:t>
      </w:r>
      <w:r w:rsidRPr="00394B42">
        <w:rPr>
          <w:i/>
          <w:iCs/>
        </w:rPr>
        <w:t xml:space="preserve">sociation. Des organisations à l'épreuve du changement social, </w:t>
      </w:r>
      <w:r w:rsidRPr="00394B42">
        <w:t>Paris, Desclée de Brouwer, 402 p.</w:t>
      </w:r>
    </w:p>
    <w:p w14:paraId="14EC02CC" w14:textId="77777777" w:rsidR="00901AC5" w:rsidRPr="00394B42" w:rsidRDefault="00901AC5" w:rsidP="00901AC5">
      <w:pPr>
        <w:spacing w:before="120" w:after="120"/>
        <w:jc w:val="both"/>
      </w:pPr>
      <w:r w:rsidRPr="00394B42">
        <w:t xml:space="preserve">LENIHAN, D.G. (2002). </w:t>
      </w:r>
      <w:r w:rsidRPr="00394B42">
        <w:rPr>
          <w:i/>
          <w:iCs/>
        </w:rPr>
        <w:t xml:space="preserve">Realigning Governance : From E-Government to E-Democracy, </w:t>
      </w:r>
      <w:r w:rsidRPr="00394B42">
        <w:t>Ottawa, Centre for Collaborative G</w:t>
      </w:r>
      <w:r w:rsidRPr="00394B42">
        <w:t>o</w:t>
      </w:r>
      <w:r w:rsidRPr="00394B42">
        <w:t>vernment, 40 p.</w:t>
      </w:r>
    </w:p>
    <w:p w14:paraId="3D34195C" w14:textId="77777777" w:rsidR="00901AC5" w:rsidRPr="00394B42" w:rsidRDefault="00901AC5" w:rsidP="00901AC5">
      <w:pPr>
        <w:spacing w:before="120" w:after="120"/>
        <w:jc w:val="both"/>
      </w:pPr>
      <w:r w:rsidRPr="00394B42">
        <w:t>LÉVESQUE, B. (2003a). « Mondialisation, dém</w:t>
      </w:r>
      <w:r w:rsidRPr="00394B42">
        <w:t>o</w:t>
      </w:r>
      <w:r w:rsidRPr="00394B42">
        <w:t>cratie plurielle et économie sociale et solidaire », dans L. FAVREAU, R. LACHAPE</w:t>
      </w:r>
      <w:r w:rsidRPr="00394B42">
        <w:t>L</w:t>
      </w:r>
      <w:r w:rsidRPr="00394B42">
        <w:t>LE et G. LAROSE (dir.), « Économie sociale et solidaire, une per</w:t>
      </w:r>
      <w:r w:rsidRPr="00394B42">
        <w:t>s</w:t>
      </w:r>
      <w:r w:rsidRPr="00394B42">
        <w:t xml:space="preserve">pective Nord-Sud », </w:t>
      </w:r>
      <w:r w:rsidRPr="00394B42">
        <w:rPr>
          <w:i/>
          <w:iCs/>
        </w:rPr>
        <w:t xml:space="preserve">Économie et Solidarités, </w:t>
      </w:r>
      <w:r w:rsidRPr="00394B42">
        <w:t>hors-série, p. 103-121.</w:t>
      </w:r>
    </w:p>
    <w:p w14:paraId="12BDC2AE" w14:textId="77777777" w:rsidR="00901AC5" w:rsidRPr="00394B42" w:rsidRDefault="00901AC5" w:rsidP="00901AC5">
      <w:pPr>
        <w:spacing w:before="120" w:after="120"/>
        <w:jc w:val="both"/>
      </w:pPr>
      <w:r>
        <w:t>[</w:t>
      </w:r>
      <w:r w:rsidRPr="00394B42">
        <w:t>129</w:t>
      </w:r>
      <w:r>
        <w:t>]</w:t>
      </w:r>
    </w:p>
    <w:p w14:paraId="14E2420A" w14:textId="77777777" w:rsidR="00901AC5" w:rsidRPr="00394B42" w:rsidRDefault="00901AC5" w:rsidP="00901AC5">
      <w:pPr>
        <w:spacing w:before="120" w:after="120"/>
        <w:jc w:val="both"/>
      </w:pPr>
      <w:r>
        <w:t>LÉ</w:t>
      </w:r>
      <w:r w:rsidRPr="00394B42">
        <w:t>VESQUE, B. (2003b). « Fonction de base et nouveau rôle des pouvoirs publics : vers un nouveau paradigme de l'État », Commun</w:t>
      </w:r>
      <w:r w:rsidRPr="00394B42">
        <w:t>i</w:t>
      </w:r>
      <w:r w:rsidRPr="00394B42">
        <w:t>cation présentée au 24</w:t>
      </w:r>
      <w:r w:rsidRPr="00394B42">
        <w:rPr>
          <w:vertAlign w:val="superscript"/>
        </w:rPr>
        <w:t>e</w:t>
      </w:r>
      <w:r w:rsidRPr="00394B42">
        <w:t xml:space="preserve"> Congrès du CIRIEC International à Naples, Italie (à paraître dans </w:t>
      </w:r>
      <w:r w:rsidRPr="00394B42">
        <w:rPr>
          <w:i/>
          <w:iCs/>
        </w:rPr>
        <w:t>Annals of Public and Coopérative Econ</w:t>
      </w:r>
      <w:r w:rsidRPr="00394B42">
        <w:rPr>
          <w:i/>
          <w:iCs/>
        </w:rPr>
        <w:t>o</w:t>
      </w:r>
      <w:r w:rsidRPr="00394B42">
        <w:rPr>
          <w:i/>
          <w:iCs/>
        </w:rPr>
        <w:t>mies/Annales de l'économie publique sociale et co</w:t>
      </w:r>
      <w:r w:rsidRPr="00394B42">
        <w:rPr>
          <w:i/>
          <w:iCs/>
        </w:rPr>
        <w:t>o</w:t>
      </w:r>
      <w:r w:rsidRPr="00394B42">
        <w:rPr>
          <w:i/>
          <w:iCs/>
        </w:rPr>
        <w:t xml:space="preserve">pérative, </w:t>
      </w:r>
      <w:r w:rsidRPr="00394B42">
        <w:t>Oxford, Blackwell, vol.</w:t>
      </w:r>
      <w:r>
        <w:t> </w:t>
      </w:r>
      <w:r w:rsidRPr="00394B42">
        <w:t>74, n°</w:t>
      </w:r>
      <w:r>
        <w:t> </w:t>
      </w:r>
      <w:r w:rsidRPr="00394B42">
        <w:t>4, p. 489-513.</w:t>
      </w:r>
    </w:p>
    <w:p w14:paraId="470C2F48" w14:textId="77777777" w:rsidR="00901AC5" w:rsidRPr="00394B42" w:rsidRDefault="00901AC5" w:rsidP="00901AC5">
      <w:pPr>
        <w:spacing w:before="120" w:after="120"/>
        <w:jc w:val="both"/>
      </w:pPr>
      <w:r w:rsidRPr="00394B42">
        <w:t>L</w:t>
      </w:r>
      <w:r>
        <w:t>É</w:t>
      </w:r>
      <w:r w:rsidRPr="00394B42">
        <w:t>VESQUE, B. (2001). « Le partenariat : une te</w:t>
      </w:r>
      <w:r w:rsidRPr="00394B42">
        <w:t>n</w:t>
      </w:r>
      <w:r w:rsidRPr="00394B42">
        <w:t xml:space="preserve">dance lourde de la nouvelle gouvernance à l'ère de la mondialisation. Enjeux et défis pour les entreprises publiques et d'économie sociale », </w:t>
      </w:r>
      <w:r w:rsidRPr="00394B42">
        <w:rPr>
          <w:i/>
          <w:iCs/>
        </w:rPr>
        <w:t>Annals of P</w:t>
      </w:r>
      <w:r w:rsidRPr="00394B42">
        <w:rPr>
          <w:i/>
          <w:iCs/>
        </w:rPr>
        <w:t>u</w:t>
      </w:r>
      <w:r w:rsidRPr="00394B42">
        <w:rPr>
          <w:i/>
          <w:iCs/>
        </w:rPr>
        <w:t>blic and Coopérative Economies/Annales de l'économie publique s</w:t>
      </w:r>
      <w:r w:rsidRPr="00394B42">
        <w:rPr>
          <w:i/>
          <w:iCs/>
        </w:rPr>
        <w:t>o</w:t>
      </w:r>
      <w:r w:rsidRPr="00394B42">
        <w:rPr>
          <w:i/>
          <w:iCs/>
        </w:rPr>
        <w:t xml:space="preserve">ciale et coopérative, </w:t>
      </w:r>
      <w:r w:rsidRPr="00394B42">
        <w:t>Oxford, Blackwell, vol.</w:t>
      </w:r>
      <w:r>
        <w:t> </w:t>
      </w:r>
      <w:r w:rsidRPr="00394B42">
        <w:t>72, n°</w:t>
      </w:r>
      <w:r>
        <w:t> </w:t>
      </w:r>
      <w:r w:rsidRPr="00394B42">
        <w:t>3, p. 322-340.</w:t>
      </w:r>
    </w:p>
    <w:p w14:paraId="397EB918" w14:textId="77777777" w:rsidR="00901AC5" w:rsidRPr="00394B42" w:rsidRDefault="00901AC5" w:rsidP="00901AC5">
      <w:pPr>
        <w:spacing w:before="120" w:after="120"/>
        <w:jc w:val="both"/>
      </w:pPr>
      <w:r w:rsidRPr="00394B42">
        <w:t>L</w:t>
      </w:r>
      <w:r>
        <w:t>É</w:t>
      </w:r>
      <w:r w:rsidRPr="00394B42">
        <w:t>VESQUE, B. (1999). « Le développement local et l'économie sociale : deux éléments devenus incontournables du nouvel enviro</w:t>
      </w:r>
      <w:r w:rsidRPr="00394B42">
        <w:t>n</w:t>
      </w:r>
      <w:r w:rsidRPr="00394B42">
        <w:t xml:space="preserve">nement », </w:t>
      </w:r>
      <w:r w:rsidRPr="00394B42">
        <w:rPr>
          <w:i/>
          <w:iCs/>
        </w:rPr>
        <w:t xml:space="preserve">Économie et Solidarités, </w:t>
      </w:r>
      <w:r w:rsidRPr="00394B42">
        <w:t>vol.</w:t>
      </w:r>
      <w:r>
        <w:t> </w:t>
      </w:r>
      <w:r w:rsidRPr="00394B42">
        <w:t>30, n°</w:t>
      </w:r>
      <w:r>
        <w:t> </w:t>
      </w:r>
      <w:r w:rsidRPr="00394B42">
        <w:t>1, p. 111-126.</w:t>
      </w:r>
    </w:p>
    <w:p w14:paraId="4D8FA2B0" w14:textId="77777777" w:rsidR="00901AC5" w:rsidRPr="00394B42" w:rsidRDefault="00901AC5" w:rsidP="00901AC5">
      <w:pPr>
        <w:spacing w:before="120" w:after="120"/>
        <w:jc w:val="both"/>
      </w:pPr>
      <w:r w:rsidRPr="00394B42">
        <w:t>L</w:t>
      </w:r>
      <w:r>
        <w:t>É</w:t>
      </w:r>
      <w:r w:rsidRPr="00394B42">
        <w:t>VESQUE, B., P.R. BELANGER, M. BO</w:t>
      </w:r>
      <w:r w:rsidRPr="00394B42">
        <w:t>U</w:t>
      </w:r>
      <w:r w:rsidRPr="00394B42">
        <w:t xml:space="preserve">CHARD et M. MENDELL (2001). </w:t>
      </w:r>
      <w:r w:rsidRPr="00394B42">
        <w:rPr>
          <w:i/>
          <w:iCs/>
        </w:rPr>
        <w:t>Le Fonds de sol</w:t>
      </w:r>
      <w:r w:rsidRPr="00394B42">
        <w:rPr>
          <w:i/>
          <w:iCs/>
        </w:rPr>
        <w:t>i</w:t>
      </w:r>
      <w:r w:rsidRPr="00394B42">
        <w:rPr>
          <w:i/>
          <w:iCs/>
        </w:rPr>
        <w:t>darité FTQ, un cas exemplaire de nouvelle gouverna</w:t>
      </w:r>
      <w:r w:rsidRPr="00394B42">
        <w:rPr>
          <w:i/>
          <w:iCs/>
        </w:rPr>
        <w:t>n</w:t>
      </w:r>
      <w:r w:rsidRPr="00394B42">
        <w:rPr>
          <w:i/>
          <w:iCs/>
        </w:rPr>
        <w:t xml:space="preserve">ce, </w:t>
      </w:r>
      <w:r w:rsidRPr="00394B42">
        <w:t>Montréal, Fonds de solidarité, 107 p.</w:t>
      </w:r>
    </w:p>
    <w:p w14:paraId="1A611308" w14:textId="77777777" w:rsidR="00901AC5" w:rsidRPr="00394B42" w:rsidRDefault="00901AC5" w:rsidP="00901AC5">
      <w:pPr>
        <w:spacing w:before="120" w:after="120"/>
        <w:jc w:val="both"/>
      </w:pPr>
      <w:r w:rsidRPr="00394B42">
        <w:t>L</w:t>
      </w:r>
      <w:r>
        <w:t>É</w:t>
      </w:r>
      <w:r w:rsidRPr="00394B42">
        <w:t xml:space="preserve">VESQUE, B. et M. MENDELL (1999). « L'économie sociale au Québec. Éléments théoriques et empiriques pour un débat et pour la recherche », </w:t>
      </w:r>
      <w:r w:rsidRPr="00394B42">
        <w:rPr>
          <w:i/>
          <w:iCs/>
        </w:rPr>
        <w:t xml:space="preserve">Lien social et Politiques </w:t>
      </w:r>
      <w:r w:rsidRPr="00394B42">
        <w:t xml:space="preserve">(anciennement </w:t>
      </w:r>
      <w:r w:rsidRPr="00394B42">
        <w:rPr>
          <w:i/>
          <w:iCs/>
        </w:rPr>
        <w:t>Revue intern</w:t>
      </w:r>
      <w:r w:rsidRPr="00394B42">
        <w:rPr>
          <w:i/>
          <w:iCs/>
        </w:rPr>
        <w:t>a</w:t>
      </w:r>
      <w:r w:rsidRPr="00394B42">
        <w:rPr>
          <w:i/>
          <w:iCs/>
        </w:rPr>
        <w:t xml:space="preserve">tionale d'action communautaire), </w:t>
      </w:r>
      <w:r w:rsidRPr="00394B42">
        <w:t>n°</w:t>
      </w:r>
      <w:r>
        <w:t> </w:t>
      </w:r>
      <w:r w:rsidRPr="00394B42">
        <w:t>41, p. 105-118.</w:t>
      </w:r>
    </w:p>
    <w:p w14:paraId="1923CC43" w14:textId="77777777" w:rsidR="00901AC5" w:rsidRPr="00394B42" w:rsidRDefault="00901AC5" w:rsidP="00901AC5">
      <w:pPr>
        <w:spacing w:before="120" w:after="120"/>
        <w:jc w:val="both"/>
      </w:pPr>
      <w:r w:rsidRPr="00394B42">
        <w:t>L</w:t>
      </w:r>
      <w:r>
        <w:t>É</w:t>
      </w:r>
      <w:r w:rsidRPr="00394B42">
        <w:t xml:space="preserve">VESQUE, B., M. MENDELL, M. M'ZALI, D. MARTEL et J. DESROCHERS (2002). </w:t>
      </w:r>
      <w:r w:rsidRPr="00394B42">
        <w:rPr>
          <w:i/>
          <w:iCs/>
        </w:rPr>
        <w:t>Analyse de la gestion des fonds et des port</w:t>
      </w:r>
      <w:r w:rsidRPr="00394B42">
        <w:rPr>
          <w:i/>
          <w:iCs/>
        </w:rPr>
        <w:t>e</w:t>
      </w:r>
      <w:r w:rsidRPr="00394B42">
        <w:rPr>
          <w:i/>
          <w:iCs/>
        </w:rPr>
        <w:t xml:space="preserve">feuilles des Centres locaux de développement du Québec. </w:t>
      </w:r>
      <w:r w:rsidRPr="00394B42">
        <w:t>Rapport r</w:t>
      </w:r>
      <w:r w:rsidRPr="00394B42">
        <w:t>é</w:t>
      </w:r>
      <w:r w:rsidRPr="00394B42">
        <w:t>alisé pour l'ACLDQ, la Fédération québécoise des munic</w:t>
      </w:r>
      <w:r w:rsidRPr="00394B42">
        <w:t>i</w:t>
      </w:r>
      <w:r w:rsidRPr="00394B42">
        <w:t>palités et le ministère des Régions du Québec, 56 p.</w:t>
      </w:r>
    </w:p>
    <w:p w14:paraId="0D5FDC37" w14:textId="77777777" w:rsidR="00901AC5" w:rsidRPr="00394B42" w:rsidRDefault="00901AC5" w:rsidP="00901AC5">
      <w:pPr>
        <w:spacing w:before="120" w:after="120"/>
        <w:jc w:val="both"/>
      </w:pPr>
      <w:r w:rsidRPr="00394B42">
        <w:t>L</w:t>
      </w:r>
      <w:r>
        <w:t>É</w:t>
      </w:r>
      <w:r w:rsidRPr="00394B42">
        <w:t xml:space="preserve">VESQUE, B., Y. COMEAU, D. MARTEL, J. DESROCHERS et M. MENDELL (2003). </w:t>
      </w:r>
      <w:r w:rsidRPr="00394B42">
        <w:rPr>
          <w:i/>
          <w:iCs/>
        </w:rPr>
        <w:t>Les fonds régionaux et locaux de dévelo</w:t>
      </w:r>
      <w:r w:rsidRPr="00394B42">
        <w:rPr>
          <w:i/>
          <w:iCs/>
        </w:rPr>
        <w:t>p</w:t>
      </w:r>
      <w:r w:rsidRPr="00394B42">
        <w:rPr>
          <w:i/>
          <w:iCs/>
        </w:rPr>
        <w:t xml:space="preserve">pement en 2002, </w:t>
      </w:r>
      <w:r w:rsidRPr="00394B42">
        <w:t>Montréal, Cahiers du CRISES (UQAM), 85 p. (R</w:t>
      </w:r>
      <w:r w:rsidRPr="00394B42">
        <w:t>e</w:t>
      </w:r>
      <w:r w:rsidRPr="00394B42">
        <w:t>cherche réalisée pour le ministère des Finances, de l'Économie et de la Recherche).</w:t>
      </w:r>
    </w:p>
    <w:p w14:paraId="318FF476" w14:textId="77777777" w:rsidR="00901AC5" w:rsidRPr="00394B42" w:rsidRDefault="00901AC5" w:rsidP="00901AC5">
      <w:pPr>
        <w:spacing w:before="120" w:after="120"/>
        <w:jc w:val="both"/>
      </w:pPr>
      <w:r w:rsidRPr="00394B42">
        <w:t>LISÉE, J.-F. (2003). « Un mauvais procès fait au modèle québ</w:t>
      </w:r>
      <w:r w:rsidRPr="00394B42">
        <w:t>é</w:t>
      </w:r>
      <w:r w:rsidRPr="00394B42">
        <w:t xml:space="preserve">cois. Les Québécois en ont-ils pour leur argent ? », </w:t>
      </w:r>
      <w:r w:rsidRPr="00394B42">
        <w:rPr>
          <w:i/>
          <w:iCs/>
        </w:rPr>
        <w:t xml:space="preserve">Le Devoir, </w:t>
      </w:r>
      <w:r w:rsidRPr="00394B42">
        <w:t>11 f</w:t>
      </w:r>
      <w:r w:rsidRPr="00394B42">
        <w:t>é</w:t>
      </w:r>
      <w:r w:rsidRPr="00394B42">
        <w:t>vrier.</w:t>
      </w:r>
    </w:p>
    <w:p w14:paraId="7AA21B78" w14:textId="77777777" w:rsidR="00901AC5" w:rsidRPr="00394B42" w:rsidRDefault="00901AC5" w:rsidP="00901AC5">
      <w:pPr>
        <w:spacing w:before="120" w:after="120"/>
        <w:jc w:val="both"/>
      </w:pPr>
      <w:r w:rsidRPr="00394B42">
        <w:t xml:space="preserve">MARSHALL, T.H. (1965). </w:t>
      </w:r>
      <w:r w:rsidRPr="00394B42">
        <w:rPr>
          <w:i/>
          <w:iCs/>
        </w:rPr>
        <w:t xml:space="preserve">Citizenship and Social Development, </w:t>
      </w:r>
      <w:r w:rsidRPr="00394B42">
        <w:t>Garden City, NY, Anchar Book.</w:t>
      </w:r>
    </w:p>
    <w:p w14:paraId="3804CB2C" w14:textId="77777777" w:rsidR="00901AC5" w:rsidRPr="00394B42" w:rsidRDefault="00901AC5" w:rsidP="00901AC5">
      <w:pPr>
        <w:spacing w:before="120" w:after="120"/>
        <w:jc w:val="both"/>
      </w:pPr>
      <w:r w:rsidRPr="00394B42">
        <w:t xml:space="preserve">MATZNER, E. et W. STEECK (1991). </w:t>
      </w:r>
      <w:r w:rsidRPr="00394B42">
        <w:rPr>
          <w:i/>
          <w:iCs/>
        </w:rPr>
        <w:t>Beyond K</w:t>
      </w:r>
      <w:r w:rsidRPr="00394B42">
        <w:rPr>
          <w:i/>
          <w:iCs/>
        </w:rPr>
        <w:t>e</w:t>
      </w:r>
      <w:r w:rsidRPr="00394B42">
        <w:rPr>
          <w:i/>
          <w:iCs/>
        </w:rPr>
        <w:t>nesianism. The Socio-Economi</w:t>
      </w:r>
      <w:r>
        <w:rPr>
          <w:i/>
          <w:iCs/>
        </w:rPr>
        <w:t>C</w:t>
      </w:r>
      <w:r w:rsidRPr="00394B42">
        <w:rPr>
          <w:i/>
          <w:iCs/>
        </w:rPr>
        <w:t xml:space="preserve">s of Production and Full Employment, </w:t>
      </w:r>
      <w:r w:rsidRPr="00394B42">
        <w:t>Aldershot, Ed</w:t>
      </w:r>
      <w:r>
        <w:t>ward El</w:t>
      </w:r>
      <w:r w:rsidRPr="00394B42">
        <w:t>gar Publi</w:t>
      </w:r>
      <w:r w:rsidRPr="00394B42">
        <w:t>s</w:t>
      </w:r>
      <w:r w:rsidRPr="00394B42">
        <w:t>hing Limited, 264 p.</w:t>
      </w:r>
    </w:p>
    <w:p w14:paraId="2AF32523" w14:textId="77777777" w:rsidR="00901AC5" w:rsidRPr="00394B42" w:rsidRDefault="00901AC5" w:rsidP="00901AC5">
      <w:pPr>
        <w:spacing w:before="120" w:after="120"/>
        <w:jc w:val="both"/>
      </w:pPr>
      <w:r>
        <w:t>[130]</w:t>
      </w:r>
    </w:p>
    <w:p w14:paraId="4CE47480" w14:textId="77777777" w:rsidR="00901AC5" w:rsidRPr="00394B42" w:rsidRDefault="00901AC5" w:rsidP="00901AC5">
      <w:pPr>
        <w:spacing w:before="120" w:after="120"/>
        <w:jc w:val="both"/>
      </w:pPr>
      <w:r w:rsidRPr="00394B42">
        <w:t xml:space="preserve">MIGUÉ, J.-L. (1999). </w:t>
      </w:r>
      <w:r w:rsidRPr="00394B42">
        <w:rPr>
          <w:i/>
          <w:iCs/>
        </w:rPr>
        <w:t>Étatisme et déclin du Qu</w:t>
      </w:r>
      <w:r w:rsidRPr="00394B42">
        <w:rPr>
          <w:i/>
          <w:iCs/>
        </w:rPr>
        <w:t>é</w:t>
      </w:r>
      <w:r w:rsidRPr="00394B42">
        <w:rPr>
          <w:i/>
          <w:iCs/>
        </w:rPr>
        <w:t xml:space="preserve">bec. Bilan de la Révolution tranquille, </w:t>
      </w:r>
      <w:r w:rsidRPr="00394B42">
        <w:t>Montréal, Les Éditions Varia, 246 p.</w:t>
      </w:r>
    </w:p>
    <w:p w14:paraId="73562298" w14:textId="77777777" w:rsidR="00901AC5" w:rsidRPr="00394B42" w:rsidRDefault="00901AC5" w:rsidP="00901AC5">
      <w:pPr>
        <w:spacing w:before="120" w:after="120"/>
        <w:jc w:val="both"/>
      </w:pPr>
      <w:r w:rsidRPr="00394B42">
        <w:t xml:space="preserve">MONNIER, L. et B. THIRY (1997). « Architecture et dynamique de l'intérêt général », dans L. MONNIER et B. THIRY (dir.), </w:t>
      </w:r>
      <w:r w:rsidRPr="00394B42">
        <w:rPr>
          <w:i/>
          <w:iCs/>
        </w:rPr>
        <w:t>Mut</w:t>
      </w:r>
      <w:r w:rsidRPr="00394B42">
        <w:rPr>
          <w:i/>
          <w:iCs/>
        </w:rPr>
        <w:t>a</w:t>
      </w:r>
      <w:r w:rsidRPr="00394B42">
        <w:rPr>
          <w:i/>
          <w:iCs/>
        </w:rPr>
        <w:t>tions structurelles et intérêt général. Vers quels nouveaux paradigmes pour l'éc</w:t>
      </w:r>
      <w:r w:rsidRPr="00394B42">
        <w:rPr>
          <w:i/>
          <w:iCs/>
        </w:rPr>
        <w:t>o</w:t>
      </w:r>
      <w:r w:rsidRPr="00394B42">
        <w:rPr>
          <w:i/>
          <w:iCs/>
        </w:rPr>
        <w:t xml:space="preserve">nomie publique, sociale et coopérative ?, </w:t>
      </w:r>
      <w:r w:rsidRPr="00394B42">
        <w:t>Bruxelles, De Boëck Université, p. 11-30.</w:t>
      </w:r>
    </w:p>
    <w:p w14:paraId="4A7A2817" w14:textId="77777777" w:rsidR="00901AC5" w:rsidRPr="00394B42" w:rsidRDefault="00901AC5" w:rsidP="00901AC5">
      <w:pPr>
        <w:spacing w:before="120" w:after="120"/>
        <w:jc w:val="both"/>
      </w:pPr>
      <w:r w:rsidRPr="00394B42">
        <w:t xml:space="preserve">MOUFFE, C. (1994). </w:t>
      </w:r>
      <w:r w:rsidRPr="00394B42">
        <w:rPr>
          <w:i/>
          <w:iCs/>
        </w:rPr>
        <w:t>La politique et ses enjeux. Pour une dém</w:t>
      </w:r>
      <w:r w:rsidRPr="00394B42">
        <w:rPr>
          <w:i/>
          <w:iCs/>
        </w:rPr>
        <w:t>o</w:t>
      </w:r>
      <w:r w:rsidRPr="00394B42">
        <w:rPr>
          <w:i/>
          <w:iCs/>
        </w:rPr>
        <w:t xml:space="preserve">cratie plurielle, </w:t>
      </w:r>
      <w:r w:rsidRPr="00394B42">
        <w:t>Paris, La Découverte.</w:t>
      </w:r>
    </w:p>
    <w:p w14:paraId="4B60D265" w14:textId="77777777" w:rsidR="00901AC5" w:rsidRPr="00394B42" w:rsidRDefault="00901AC5" w:rsidP="00901AC5">
      <w:pPr>
        <w:spacing w:before="120" w:after="120"/>
        <w:jc w:val="both"/>
      </w:pPr>
      <w:r w:rsidRPr="00394B42">
        <w:t>NOËL, A. (1996). « </w:t>
      </w:r>
      <w:hyperlink r:id="rId24" w:history="1">
        <w:r w:rsidRPr="00245DCA">
          <w:rPr>
            <w:rStyle w:val="Hyperlien"/>
          </w:rPr>
          <w:t>Vers un nouvel État-providence ? Enjeux d</w:t>
        </w:r>
        <w:r w:rsidRPr="00245DCA">
          <w:rPr>
            <w:rStyle w:val="Hyperlien"/>
          </w:rPr>
          <w:t>é</w:t>
        </w:r>
        <w:r w:rsidRPr="00245DCA">
          <w:rPr>
            <w:rStyle w:val="Hyperlien"/>
          </w:rPr>
          <w:t>mocratiques </w:t>
        </w:r>
      </w:hyperlink>
      <w:r w:rsidRPr="00394B42">
        <w:t xml:space="preserve">», </w:t>
      </w:r>
      <w:r w:rsidRPr="00394B42">
        <w:rPr>
          <w:i/>
          <w:iCs/>
        </w:rPr>
        <w:t>Politique et s</w:t>
      </w:r>
      <w:r w:rsidRPr="00394B42">
        <w:rPr>
          <w:i/>
          <w:iCs/>
        </w:rPr>
        <w:t>o</w:t>
      </w:r>
      <w:r w:rsidRPr="00394B42">
        <w:rPr>
          <w:i/>
          <w:iCs/>
        </w:rPr>
        <w:t xml:space="preserve">ciétés, </w:t>
      </w:r>
      <w:r w:rsidRPr="00394B42">
        <w:t>n°</w:t>
      </w:r>
      <w:r>
        <w:t> </w:t>
      </w:r>
      <w:r w:rsidRPr="00394B42">
        <w:t>30, p. 3-27.</w:t>
      </w:r>
    </w:p>
    <w:p w14:paraId="5C7456F0" w14:textId="77777777" w:rsidR="00901AC5" w:rsidRPr="00394B42" w:rsidRDefault="00901AC5" w:rsidP="00901AC5">
      <w:pPr>
        <w:spacing w:before="120" w:after="120"/>
        <w:jc w:val="both"/>
      </w:pPr>
      <w:r w:rsidRPr="00394B42">
        <w:t>OFFE, C. et U. PREU</w:t>
      </w:r>
      <w:r>
        <w:t>ß</w:t>
      </w:r>
      <w:r w:rsidRPr="00394B42">
        <w:t xml:space="preserve"> (1997). « Les institutions démocratiques peuvent-elles faire un usage efficace des ressources morales ? », dans C. OFFE, </w:t>
      </w:r>
      <w:r w:rsidRPr="00394B42">
        <w:rPr>
          <w:i/>
          <w:iCs/>
        </w:rPr>
        <w:t>Les dém</w:t>
      </w:r>
      <w:r w:rsidRPr="00394B42">
        <w:rPr>
          <w:i/>
          <w:iCs/>
        </w:rPr>
        <w:t>o</w:t>
      </w:r>
      <w:r w:rsidRPr="00394B42">
        <w:rPr>
          <w:i/>
          <w:iCs/>
        </w:rPr>
        <w:t xml:space="preserve">craties modernes à l'épreuve, </w:t>
      </w:r>
      <w:r w:rsidRPr="00394B42">
        <w:t>Montréal et Paris, L'Harmattan, p. 199-231.</w:t>
      </w:r>
    </w:p>
    <w:p w14:paraId="763824C1" w14:textId="77777777" w:rsidR="00901AC5" w:rsidRPr="00394B42" w:rsidRDefault="00901AC5" w:rsidP="00901AC5">
      <w:pPr>
        <w:spacing w:before="120" w:after="120"/>
        <w:jc w:val="both"/>
      </w:pPr>
      <w:r w:rsidRPr="00394B42">
        <w:t xml:space="preserve">PAQUET, G. (2002). « La nouvelle gouvernance, la subsidiarité et l'État stratégique », dans OCDE, </w:t>
      </w:r>
      <w:r w:rsidRPr="00394B42">
        <w:rPr>
          <w:i/>
          <w:iCs/>
        </w:rPr>
        <w:t xml:space="preserve">La gouvernance au </w:t>
      </w:r>
      <w:r>
        <w:rPr>
          <w:i/>
          <w:iCs/>
        </w:rPr>
        <w:t>XXI</w:t>
      </w:r>
      <w:r w:rsidRPr="00245DCA">
        <w:rPr>
          <w:i/>
          <w:iCs/>
          <w:vertAlign w:val="superscript"/>
        </w:rPr>
        <w:t>e</w:t>
      </w:r>
      <w:r w:rsidRPr="00394B42">
        <w:rPr>
          <w:i/>
          <w:iCs/>
        </w:rPr>
        <w:t xml:space="preserve"> siècle, </w:t>
      </w:r>
      <w:r w:rsidRPr="00394B42">
        <w:t>P</w:t>
      </w:r>
      <w:r w:rsidRPr="00394B42">
        <w:t>a</w:t>
      </w:r>
      <w:r w:rsidRPr="00394B42">
        <w:t>ris, OCDE, p. 219-253.</w:t>
      </w:r>
    </w:p>
    <w:p w14:paraId="62E6EBB5" w14:textId="77777777" w:rsidR="00901AC5" w:rsidRPr="00394B42" w:rsidRDefault="00901AC5" w:rsidP="00901AC5">
      <w:pPr>
        <w:spacing w:before="120" w:after="120"/>
        <w:jc w:val="both"/>
      </w:pPr>
      <w:r w:rsidRPr="00394B42">
        <w:t xml:space="preserve">PAQUET, G. (1999). </w:t>
      </w:r>
      <w:r w:rsidRPr="00394B42">
        <w:rPr>
          <w:i/>
          <w:iCs/>
        </w:rPr>
        <w:t>Oublier la Révolution. Pour une nouvelle s</w:t>
      </w:r>
      <w:r w:rsidRPr="00394B42">
        <w:rPr>
          <w:i/>
          <w:iCs/>
        </w:rPr>
        <w:t>o</w:t>
      </w:r>
      <w:r w:rsidRPr="00394B42">
        <w:rPr>
          <w:i/>
          <w:iCs/>
        </w:rPr>
        <w:t xml:space="preserve">cialité, </w:t>
      </w:r>
      <w:r w:rsidRPr="00394B42">
        <w:t>Montréal, Liber.</w:t>
      </w:r>
    </w:p>
    <w:p w14:paraId="4FED78A9" w14:textId="77777777" w:rsidR="00901AC5" w:rsidRPr="00394B42" w:rsidRDefault="00901AC5" w:rsidP="00901AC5">
      <w:pPr>
        <w:spacing w:before="120" w:after="120"/>
        <w:jc w:val="both"/>
      </w:pPr>
      <w:r w:rsidRPr="00394B42">
        <w:t xml:space="preserve">POLANYI, K. (1983). </w:t>
      </w:r>
      <w:r w:rsidRPr="00394B42">
        <w:rPr>
          <w:i/>
          <w:iCs/>
        </w:rPr>
        <w:t xml:space="preserve">La grande transformation, </w:t>
      </w:r>
      <w:r w:rsidRPr="00394B42">
        <w:t>Paris, Gall</w:t>
      </w:r>
      <w:r w:rsidRPr="00394B42">
        <w:t>i</w:t>
      </w:r>
      <w:r>
        <w:t>ma</w:t>
      </w:r>
      <w:r w:rsidRPr="00394B42">
        <w:t>rd.</w:t>
      </w:r>
    </w:p>
    <w:p w14:paraId="643AD98A" w14:textId="77777777" w:rsidR="00901AC5" w:rsidRPr="00394B42" w:rsidRDefault="00901AC5" w:rsidP="00901AC5">
      <w:pPr>
        <w:spacing w:before="120" w:after="120"/>
        <w:jc w:val="both"/>
      </w:pPr>
      <w:r w:rsidRPr="00394B42">
        <w:t xml:space="preserve">PICHER, C. (1999). « Le modèle québécois et ses limites » </w:t>
      </w:r>
      <w:r w:rsidRPr="00394B42">
        <w:rPr>
          <w:i/>
          <w:iCs/>
        </w:rPr>
        <w:t xml:space="preserve">La Presse, </w:t>
      </w:r>
      <w:r w:rsidRPr="00394B42">
        <w:t>1</w:t>
      </w:r>
      <w:r w:rsidRPr="00394B42">
        <w:rPr>
          <w:vertAlign w:val="superscript"/>
        </w:rPr>
        <w:t>er</w:t>
      </w:r>
      <w:r w:rsidRPr="00394B42">
        <w:t xml:space="preserve"> juin, p. C3.</w:t>
      </w:r>
    </w:p>
    <w:p w14:paraId="40B85D6C" w14:textId="77777777" w:rsidR="00901AC5" w:rsidRPr="00394B42" w:rsidRDefault="00901AC5" w:rsidP="00901AC5">
      <w:pPr>
        <w:spacing w:before="120" w:after="120"/>
        <w:jc w:val="both"/>
      </w:pPr>
      <w:r w:rsidRPr="00394B42">
        <w:t xml:space="preserve">PORTER, M.E. (1990). </w:t>
      </w:r>
      <w:r w:rsidRPr="00394B42">
        <w:rPr>
          <w:i/>
          <w:iCs/>
        </w:rPr>
        <w:t xml:space="preserve">The Compétitive Advantage of Nations, </w:t>
      </w:r>
      <w:r w:rsidRPr="00394B42">
        <w:t>New York, The Free Press.</w:t>
      </w:r>
    </w:p>
    <w:p w14:paraId="7BE4CD59" w14:textId="77777777" w:rsidR="00901AC5" w:rsidRPr="00394B42" w:rsidRDefault="00901AC5" w:rsidP="00901AC5">
      <w:pPr>
        <w:spacing w:before="120" w:after="120"/>
        <w:jc w:val="both"/>
      </w:pPr>
      <w:r w:rsidRPr="00394B42">
        <w:t xml:space="preserve">PROULX, M.-U. (2001). </w:t>
      </w:r>
      <w:r w:rsidRPr="00394B42">
        <w:rPr>
          <w:i/>
          <w:iCs/>
        </w:rPr>
        <w:t>La tectonique des territo</w:t>
      </w:r>
      <w:r w:rsidRPr="00394B42">
        <w:rPr>
          <w:i/>
          <w:iCs/>
        </w:rPr>
        <w:t>i</w:t>
      </w:r>
      <w:r w:rsidRPr="00394B42">
        <w:rPr>
          <w:i/>
          <w:iCs/>
        </w:rPr>
        <w:t xml:space="preserve">res québécois, </w:t>
      </w:r>
      <w:r w:rsidRPr="00394B42">
        <w:t>Chicoutimi, Centre québécois de r</w:t>
      </w:r>
      <w:r w:rsidRPr="00394B42">
        <w:t>e</w:t>
      </w:r>
      <w:r w:rsidRPr="00394B42">
        <w:t>cherche et de développement des territoires, 2001, 49 p.</w:t>
      </w:r>
    </w:p>
    <w:p w14:paraId="13A6DCBA" w14:textId="77777777" w:rsidR="00901AC5" w:rsidRPr="00394B42" w:rsidRDefault="00901AC5" w:rsidP="00901AC5">
      <w:pPr>
        <w:spacing w:before="120" w:after="120"/>
        <w:jc w:val="both"/>
      </w:pPr>
      <w:r w:rsidRPr="00394B42">
        <w:t xml:space="preserve">PROULX, P.-P. (2001). « Critique de Marcel Boyer », </w:t>
      </w:r>
      <w:r w:rsidRPr="00394B42">
        <w:rPr>
          <w:i/>
          <w:iCs/>
        </w:rPr>
        <w:t xml:space="preserve">La Presse, </w:t>
      </w:r>
      <w:r w:rsidRPr="00394B42">
        <w:t>13 juin.</w:t>
      </w:r>
    </w:p>
    <w:p w14:paraId="036E75C2" w14:textId="77777777" w:rsidR="00901AC5" w:rsidRPr="00394B42" w:rsidRDefault="00901AC5" w:rsidP="00901AC5">
      <w:pPr>
        <w:spacing w:before="120" w:after="120"/>
        <w:jc w:val="both"/>
      </w:pPr>
      <w:r w:rsidRPr="00394B42">
        <w:t xml:space="preserve">PUTNAM, R.D. (1993). </w:t>
      </w:r>
      <w:r w:rsidRPr="00394B42">
        <w:rPr>
          <w:i/>
          <w:iCs/>
        </w:rPr>
        <w:t>Making Democracy Work : Civic Trad</w:t>
      </w:r>
      <w:r w:rsidRPr="00394B42">
        <w:rPr>
          <w:i/>
          <w:iCs/>
        </w:rPr>
        <w:t>i</w:t>
      </w:r>
      <w:r>
        <w:rPr>
          <w:i/>
          <w:iCs/>
        </w:rPr>
        <w:t>tions in Modetm</w:t>
      </w:r>
      <w:r w:rsidRPr="00394B42">
        <w:rPr>
          <w:i/>
          <w:iCs/>
        </w:rPr>
        <w:t xml:space="preserve"> </w:t>
      </w:r>
      <w:r>
        <w:rPr>
          <w:i/>
          <w:iCs/>
        </w:rPr>
        <w:t>I</w:t>
      </w:r>
      <w:r w:rsidRPr="00394B42">
        <w:rPr>
          <w:i/>
          <w:iCs/>
        </w:rPr>
        <w:t xml:space="preserve">taly, </w:t>
      </w:r>
      <w:r w:rsidRPr="00394B42">
        <w:t>Princeton, Princeton University Press.</w:t>
      </w:r>
    </w:p>
    <w:p w14:paraId="3FA85111" w14:textId="77777777" w:rsidR="00901AC5" w:rsidRPr="00394B42" w:rsidRDefault="00901AC5" w:rsidP="00901AC5">
      <w:pPr>
        <w:spacing w:before="120" w:after="120"/>
        <w:jc w:val="both"/>
      </w:pPr>
      <w:r w:rsidRPr="00394B42">
        <w:t xml:space="preserve">RAPPORT B. (2003). </w:t>
      </w:r>
      <w:r w:rsidRPr="00394B42">
        <w:rPr>
          <w:i/>
          <w:iCs/>
        </w:rPr>
        <w:t>Rapport du groupe de travail sur le rôle de l'État québécois dans le capital de ri</w:t>
      </w:r>
      <w:r w:rsidRPr="00394B42">
        <w:rPr>
          <w:i/>
          <w:iCs/>
        </w:rPr>
        <w:t>s</w:t>
      </w:r>
      <w:r w:rsidRPr="00394B42">
        <w:rPr>
          <w:i/>
          <w:iCs/>
        </w:rPr>
        <w:t xml:space="preserve">que, </w:t>
      </w:r>
      <w:r w:rsidRPr="00394B42">
        <w:t>Québec, Gouvernement du Québec, 55 p.</w:t>
      </w:r>
    </w:p>
    <w:p w14:paraId="373ADEDB" w14:textId="77777777" w:rsidR="00901AC5" w:rsidRPr="00394B42" w:rsidRDefault="00901AC5" w:rsidP="00901AC5">
      <w:pPr>
        <w:spacing w:before="120" w:after="120"/>
        <w:jc w:val="both"/>
      </w:pPr>
      <w:r w:rsidRPr="00394B42">
        <w:t>SCHMITTER, P.C. (1992). « Interest Systems and the Consolid</w:t>
      </w:r>
      <w:r w:rsidRPr="00394B42">
        <w:t>a</w:t>
      </w:r>
      <w:r w:rsidRPr="00394B42">
        <w:t xml:space="preserve">tion of Democracies », dans A.G. MARKS (dir.), </w:t>
      </w:r>
      <w:r w:rsidRPr="00394B42">
        <w:rPr>
          <w:i/>
          <w:iCs/>
        </w:rPr>
        <w:t>Reexaminimg D</w:t>
      </w:r>
      <w:r w:rsidRPr="00394B42">
        <w:rPr>
          <w:i/>
          <w:iCs/>
        </w:rPr>
        <w:t>e</w:t>
      </w:r>
      <w:r w:rsidRPr="00394B42">
        <w:rPr>
          <w:i/>
          <w:iCs/>
        </w:rPr>
        <w:t xml:space="preserve">mocracy, </w:t>
      </w:r>
      <w:r w:rsidRPr="00394B42">
        <w:t>Londres, Sage Publication, p. 156-181.</w:t>
      </w:r>
    </w:p>
    <w:p w14:paraId="68843DB0" w14:textId="77777777" w:rsidR="00901AC5" w:rsidRPr="00394B42" w:rsidRDefault="00901AC5" w:rsidP="00901AC5">
      <w:pPr>
        <w:spacing w:before="120" w:after="120"/>
        <w:jc w:val="both"/>
      </w:pPr>
      <w:r>
        <w:t>[</w:t>
      </w:r>
      <w:r w:rsidRPr="00394B42">
        <w:t>131</w:t>
      </w:r>
      <w:r>
        <w:t>]</w:t>
      </w:r>
    </w:p>
    <w:p w14:paraId="343F89BE" w14:textId="77777777" w:rsidR="00901AC5" w:rsidRPr="00394B42" w:rsidRDefault="00901AC5" w:rsidP="00901AC5">
      <w:pPr>
        <w:spacing w:before="120" w:after="120"/>
        <w:jc w:val="both"/>
      </w:pPr>
      <w:r w:rsidRPr="00394B42">
        <w:t xml:space="preserve">SECOR (2003). </w:t>
      </w:r>
      <w:r w:rsidRPr="00394B42">
        <w:rPr>
          <w:i/>
          <w:iCs/>
        </w:rPr>
        <w:t xml:space="preserve">Pour une industrie québécoise du capital-risque en santé, </w:t>
      </w:r>
      <w:r w:rsidRPr="00394B42">
        <w:t>Rapport préparé pour le Com</w:t>
      </w:r>
      <w:r w:rsidRPr="00394B42">
        <w:t>i</w:t>
      </w:r>
      <w:r w:rsidRPr="00394B42">
        <w:t>té des Gouverneurs de Réseau Capital.</w:t>
      </w:r>
    </w:p>
    <w:p w14:paraId="0493FAB8" w14:textId="77777777" w:rsidR="00901AC5" w:rsidRPr="00394B42" w:rsidRDefault="00901AC5" w:rsidP="00901AC5">
      <w:pPr>
        <w:spacing w:before="120" w:after="120"/>
        <w:jc w:val="both"/>
      </w:pPr>
      <w:r w:rsidRPr="00394B42">
        <w:t xml:space="preserve">THÉRIAULT, J.-Y. (1996). « De la critique de l'État-providence à la reviviscence de la société civile : le point de vue démocratique », dans S. PAQUEROT (dir.), </w:t>
      </w:r>
      <w:r w:rsidRPr="00394B42">
        <w:rPr>
          <w:i/>
          <w:iCs/>
        </w:rPr>
        <w:t xml:space="preserve">L'État aux orties ? </w:t>
      </w:r>
      <w:r w:rsidRPr="00394B42">
        <w:t>Montréal, Les Éditions Éc</w:t>
      </w:r>
      <w:r w:rsidRPr="00394B42">
        <w:t>o</w:t>
      </w:r>
      <w:r w:rsidRPr="00394B42">
        <w:t>société, p. 141-151.</w:t>
      </w:r>
    </w:p>
    <w:p w14:paraId="3C061D44" w14:textId="77777777" w:rsidR="00901AC5" w:rsidRPr="00394B42" w:rsidRDefault="00901AC5" w:rsidP="00901AC5">
      <w:pPr>
        <w:spacing w:before="120" w:after="120"/>
        <w:jc w:val="both"/>
      </w:pPr>
      <w:r w:rsidRPr="00394B42">
        <w:t xml:space="preserve">TOURALNE, A. (1994). </w:t>
      </w:r>
      <w:r w:rsidRPr="00394B42">
        <w:rPr>
          <w:i/>
          <w:iCs/>
        </w:rPr>
        <w:t>Qu'est-ce que la démocr</w:t>
      </w:r>
      <w:r w:rsidRPr="00394B42">
        <w:rPr>
          <w:i/>
          <w:iCs/>
        </w:rPr>
        <w:t>a</w:t>
      </w:r>
      <w:r w:rsidRPr="00394B42">
        <w:rPr>
          <w:i/>
          <w:iCs/>
        </w:rPr>
        <w:t>tie ?</w:t>
      </w:r>
      <w:r>
        <w:rPr>
          <w:iCs/>
        </w:rPr>
        <w:t xml:space="preserve"> </w:t>
      </w:r>
      <w:r w:rsidRPr="00394B42">
        <w:t>Paris, Fayard, 298 p.</w:t>
      </w:r>
    </w:p>
    <w:p w14:paraId="519D8AED" w14:textId="77777777" w:rsidR="00901AC5" w:rsidRPr="00394B42" w:rsidRDefault="00901AC5" w:rsidP="00901AC5">
      <w:pPr>
        <w:spacing w:before="120" w:after="120"/>
        <w:jc w:val="both"/>
      </w:pPr>
      <w:r w:rsidRPr="00394B42">
        <w:t>VAILLANCOURT, Y. (2001). « Le modèle québécois de polit</w:t>
      </w:r>
      <w:r w:rsidRPr="00394B42">
        <w:t>i</w:t>
      </w:r>
      <w:r w:rsidRPr="00394B42">
        <w:t xml:space="preserve">ques sociales et ses interfaces avec l'Union sociale canadienne », </w:t>
      </w:r>
      <w:r w:rsidRPr="00394B42">
        <w:rPr>
          <w:i/>
          <w:iCs/>
        </w:rPr>
        <w:t>E</w:t>
      </w:r>
      <w:r w:rsidRPr="00394B42">
        <w:rPr>
          <w:i/>
          <w:iCs/>
        </w:rPr>
        <w:t>n</w:t>
      </w:r>
      <w:r w:rsidRPr="00394B42">
        <w:rPr>
          <w:i/>
          <w:iCs/>
        </w:rPr>
        <w:t xml:space="preserve">jeux publics/Policy Matters, </w:t>
      </w:r>
      <w:r w:rsidRPr="00394B42">
        <w:t>Institut canadien de politiques publiques, vol.</w:t>
      </w:r>
      <w:r>
        <w:t> </w:t>
      </w:r>
      <w:r w:rsidRPr="00394B42">
        <w:t>3, n°</w:t>
      </w:r>
      <w:r>
        <w:t> </w:t>
      </w:r>
      <w:r w:rsidRPr="00394B42">
        <w:t>2.</w:t>
      </w:r>
    </w:p>
    <w:p w14:paraId="23E77C0B" w14:textId="77777777" w:rsidR="00901AC5" w:rsidRPr="00394B42" w:rsidRDefault="00901AC5" w:rsidP="00901AC5">
      <w:pPr>
        <w:spacing w:before="120" w:after="120"/>
        <w:jc w:val="both"/>
      </w:pPr>
      <w:r w:rsidRPr="00394B42">
        <w:t>VAILLANCOURT, Y. et</w:t>
      </w:r>
      <w:r>
        <w:t xml:space="preserve"> </w:t>
      </w:r>
      <w:r w:rsidRPr="00394B42">
        <w:t xml:space="preserve">J.-L. LAVILLE (1998). « Les rapports entre associations et État : un enjeu politique », </w:t>
      </w:r>
      <w:r w:rsidRPr="00394B42">
        <w:rPr>
          <w:i/>
          <w:iCs/>
        </w:rPr>
        <w:t>Revue du MAUSS S</w:t>
      </w:r>
      <w:r w:rsidRPr="00394B42">
        <w:rPr>
          <w:i/>
          <w:iCs/>
        </w:rPr>
        <w:t>e</w:t>
      </w:r>
      <w:r w:rsidRPr="00394B42">
        <w:rPr>
          <w:i/>
          <w:iCs/>
        </w:rPr>
        <w:t xml:space="preserve">mestrielle </w:t>
      </w:r>
      <w:r w:rsidRPr="00394B42">
        <w:t>(PARIS), n°</w:t>
      </w:r>
      <w:r>
        <w:t> 11</w:t>
      </w:r>
      <w:r w:rsidRPr="00394B42">
        <w:t>,</w:t>
      </w:r>
      <w:r>
        <w:t xml:space="preserve"> </w:t>
      </w:r>
      <w:r w:rsidRPr="00394B42">
        <w:t>p. 119-135.</w:t>
      </w:r>
    </w:p>
    <w:p w14:paraId="028E7297" w14:textId="77777777" w:rsidR="00901AC5" w:rsidRPr="00394B42" w:rsidRDefault="00901AC5" w:rsidP="00901AC5">
      <w:pPr>
        <w:spacing w:before="120" w:after="120"/>
        <w:jc w:val="both"/>
      </w:pPr>
      <w:r w:rsidRPr="00394B42">
        <w:t xml:space="preserve">VAILLANCOURT, F. et M. LEBLANC (1993). </w:t>
      </w:r>
      <w:r w:rsidRPr="00394B42">
        <w:rPr>
          <w:i/>
          <w:iCs/>
        </w:rPr>
        <w:t>La propriété de l'économie du Québec en 1991 selon le groupe d'appartenance li</w:t>
      </w:r>
      <w:r w:rsidRPr="00394B42">
        <w:rPr>
          <w:i/>
          <w:iCs/>
        </w:rPr>
        <w:t>n</w:t>
      </w:r>
      <w:r w:rsidRPr="00394B42">
        <w:rPr>
          <w:i/>
          <w:iCs/>
        </w:rPr>
        <w:t xml:space="preserve">guistique, </w:t>
      </w:r>
      <w:r w:rsidRPr="00394B42">
        <w:t>Québec, Office de la langue française, 88 p.</w:t>
      </w:r>
    </w:p>
    <w:p w14:paraId="2DCEAE00" w14:textId="77777777" w:rsidR="00901AC5" w:rsidRPr="00394B42" w:rsidRDefault="00901AC5" w:rsidP="00901AC5">
      <w:pPr>
        <w:spacing w:before="120" w:after="120"/>
        <w:jc w:val="both"/>
      </w:pPr>
      <w:r w:rsidRPr="00394B42">
        <w:t xml:space="preserve">VELT2, P. (1996). </w:t>
      </w:r>
      <w:r w:rsidRPr="00394B42">
        <w:rPr>
          <w:i/>
          <w:iCs/>
        </w:rPr>
        <w:t>Mondialisation, villes et territo</w:t>
      </w:r>
      <w:r w:rsidRPr="00394B42">
        <w:rPr>
          <w:i/>
          <w:iCs/>
        </w:rPr>
        <w:t>i</w:t>
      </w:r>
      <w:r w:rsidRPr="00394B42">
        <w:rPr>
          <w:i/>
          <w:iCs/>
        </w:rPr>
        <w:t xml:space="preserve">res. L'économie d'archipel, </w:t>
      </w:r>
      <w:r w:rsidRPr="00394B42">
        <w:t>Paris, Presses universitaires de France, 262 p.</w:t>
      </w:r>
    </w:p>
    <w:p w14:paraId="6CF5F0BE" w14:textId="77777777" w:rsidR="00901AC5" w:rsidRPr="00394B42" w:rsidRDefault="00901AC5" w:rsidP="00901AC5">
      <w:pPr>
        <w:spacing w:before="120" w:after="120"/>
        <w:jc w:val="both"/>
      </w:pPr>
      <w:r w:rsidRPr="00394B42">
        <w:t xml:space="preserve">WALZER, M. (1999). </w:t>
      </w:r>
      <w:r w:rsidRPr="00394B42">
        <w:rPr>
          <w:i/>
          <w:iCs/>
        </w:rPr>
        <w:t>Raison et Passion. Pour une critique du l</w:t>
      </w:r>
      <w:r w:rsidRPr="00394B42">
        <w:rPr>
          <w:i/>
          <w:iCs/>
        </w:rPr>
        <w:t>i</w:t>
      </w:r>
      <w:r w:rsidRPr="00394B42">
        <w:rPr>
          <w:i/>
          <w:iCs/>
        </w:rPr>
        <w:t xml:space="preserve">béralisme, </w:t>
      </w:r>
      <w:r w:rsidRPr="00394B42">
        <w:t>Paris, Circé, 96 p. (traduction).</w:t>
      </w:r>
    </w:p>
    <w:p w14:paraId="3221A974" w14:textId="77777777" w:rsidR="00901AC5" w:rsidRPr="00EC43AA" w:rsidRDefault="00901AC5" w:rsidP="00901AC5">
      <w:pPr>
        <w:spacing w:before="120" w:after="120"/>
        <w:jc w:val="both"/>
      </w:pPr>
    </w:p>
    <w:p w14:paraId="506E8781" w14:textId="77777777" w:rsidR="00901AC5" w:rsidRPr="00E07116" w:rsidRDefault="00901AC5">
      <w:pPr>
        <w:pStyle w:val="suite"/>
      </w:pPr>
      <w:r w:rsidRPr="00E07116">
        <w:t>Fin du texte</w:t>
      </w:r>
    </w:p>
    <w:sectPr w:rsidR="00901AC5" w:rsidRPr="00E07116" w:rsidSect="00901AC5">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1841" w14:textId="77777777" w:rsidR="00426814" w:rsidRDefault="00426814">
      <w:r>
        <w:separator/>
      </w:r>
    </w:p>
  </w:endnote>
  <w:endnote w:type="continuationSeparator" w:id="0">
    <w:p w14:paraId="688139C0" w14:textId="77777777" w:rsidR="00426814" w:rsidRDefault="0042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5C89" w14:textId="77777777" w:rsidR="00426814" w:rsidRDefault="00426814">
      <w:pPr>
        <w:ind w:firstLine="0"/>
      </w:pPr>
      <w:r>
        <w:separator/>
      </w:r>
    </w:p>
  </w:footnote>
  <w:footnote w:type="continuationSeparator" w:id="0">
    <w:p w14:paraId="55A0C315" w14:textId="77777777" w:rsidR="00426814" w:rsidRDefault="00426814">
      <w:pPr>
        <w:ind w:firstLine="0"/>
      </w:pPr>
      <w:r>
        <w:separator/>
      </w:r>
    </w:p>
  </w:footnote>
  <w:footnote w:id="1">
    <w:p w14:paraId="6DC38222" w14:textId="77777777" w:rsidR="00901AC5" w:rsidRDefault="00901AC5">
      <w:pPr>
        <w:pStyle w:val="Notedebasdepage"/>
      </w:pPr>
      <w:r>
        <w:rPr>
          <w:rStyle w:val="Appelnotedebasdep"/>
        </w:rPr>
        <w:footnoteRef/>
      </w:r>
      <w:r>
        <w:t xml:space="preserve"> </w:t>
      </w:r>
      <w:r>
        <w:tab/>
      </w:r>
      <w:r w:rsidRPr="00394B42">
        <w:t>Sociologue à l'Université du Québec à Montréal (UQAM) et membre du Centre de recherche sur les innovations sociales dans l'économie sociale, les entr</w:t>
      </w:r>
      <w:r w:rsidRPr="00394B42">
        <w:t>e</w:t>
      </w:r>
      <w:r w:rsidRPr="00394B42">
        <w:t>prises et les syndicats (CRISES).</w:t>
      </w:r>
    </w:p>
  </w:footnote>
  <w:footnote w:id="2">
    <w:p w14:paraId="00644406" w14:textId="77777777" w:rsidR="00901AC5" w:rsidRDefault="00901AC5">
      <w:pPr>
        <w:pStyle w:val="Notedebasdepage"/>
      </w:pPr>
      <w:r>
        <w:rPr>
          <w:rStyle w:val="Appelnotedebasdep"/>
        </w:rPr>
        <w:footnoteRef/>
      </w:r>
      <w:r>
        <w:t xml:space="preserve"> </w:t>
      </w:r>
      <w:r>
        <w:tab/>
      </w:r>
      <w:r w:rsidRPr="00394B42">
        <w:t>Cette section sur les formes de démocratie s'inspire en partie d'une conf</w:t>
      </w:r>
      <w:r w:rsidRPr="00394B42">
        <w:t>é</w:t>
      </w:r>
      <w:r w:rsidRPr="00394B42">
        <w:t>rence prononcée lors de la 2</w:t>
      </w:r>
      <w:r w:rsidRPr="00394B42">
        <w:rPr>
          <w:vertAlign w:val="superscript"/>
        </w:rPr>
        <w:t>e</w:t>
      </w:r>
      <w:r w:rsidRPr="00394B42">
        <w:t xml:space="preserve"> Conférence internationale sur l'économie s</w:t>
      </w:r>
      <w:r w:rsidRPr="00394B42">
        <w:t>o</w:t>
      </w:r>
      <w:r w:rsidRPr="00394B42">
        <w:t>ciale et solidaire qui s'est tenue à Québec en 2003 (L</w:t>
      </w:r>
      <w:r w:rsidRPr="00394B42">
        <w:t>é</w:t>
      </w:r>
      <w:r w:rsidRPr="00394B42">
        <w:t>vesque, 2003).</w:t>
      </w:r>
    </w:p>
  </w:footnote>
  <w:footnote w:id="3">
    <w:p w14:paraId="21923C6D" w14:textId="77777777" w:rsidR="00901AC5" w:rsidRDefault="00901AC5">
      <w:pPr>
        <w:pStyle w:val="Notedebasdepage"/>
      </w:pPr>
      <w:r>
        <w:rPr>
          <w:rStyle w:val="Appelnotedebasdep"/>
        </w:rPr>
        <w:footnoteRef/>
      </w:r>
      <w:r>
        <w:t xml:space="preserve"> </w:t>
      </w:r>
      <w:r>
        <w:tab/>
      </w:r>
      <w:r w:rsidRPr="00394B42">
        <w:t>Nous avons caractérisé plus en détail le modèle québécois dans d'autres te</w:t>
      </w:r>
      <w:r w:rsidRPr="00394B42">
        <w:t>x</w:t>
      </w:r>
      <w:r w:rsidRPr="00394B42">
        <w:t>tes (Lévesque, 2003a et 2003b). Voir également l'excellent ouvrage de Gi</w:t>
      </w:r>
      <w:r w:rsidRPr="00394B42">
        <w:t>l</w:t>
      </w:r>
      <w:r w:rsidRPr="00394B42">
        <w:t>les L. Bourque</w:t>
      </w:r>
      <w:r>
        <w:t xml:space="preserve"> </w:t>
      </w:r>
      <w:r w:rsidRPr="00394B42">
        <w:t>(2000).</w:t>
      </w:r>
    </w:p>
  </w:footnote>
  <w:footnote w:id="4">
    <w:p w14:paraId="0224D574" w14:textId="77777777" w:rsidR="00901AC5" w:rsidRDefault="00901AC5">
      <w:pPr>
        <w:pStyle w:val="Notedebasdepage"/>
      </w:pPr>
      <w:r>
        <w:rPr>
          <w:rStyle w:val="Appelnotedebasdep"/>
        </w:rPr>
        <w:footnoteRef/>
      </w:r>
      <w:r>
        <w:t xml:space="preserve"> </w:t>
      </w:r>
      <w:r>
        <w:tab/>
      </w:r>
      <w:r w:rsidRPr="00394B42">
        <w:t>Du point de vue du développement économique, chaque dollar investi dans le capital social peut être aussi rentable (et même plus) que le dollar cons</w:t>
      </w:r>
      <w:r w:rsidRPr="00394B42">
        <w:t>a</w:t>
      </w:r>
      <w:r w:rsidRPr="00394B42">
        <w:t>cré aux technologies. Ces dernières tendent à se généraliser, alors que la c</w:t>
      </w:r>
      <w:r w:rsidRPr="00394B42">
        <w:t>o</w:t>
      </w:r>
      <w:r w:rsidRPr="00394B42">
        <w:t>hésion sociale et le capital social demeurent très inégalement partagés (La</w:t>
      </w:r>
      <w:r w:rsidRPr="00394B42">
        <w:t>n</w:t>
      </w:r>
      <w:r w:rsidRPr="00394B42">
        <w:t>dry, Amara, Lamari, 2001).</w:t>
      </w:r>
    </w:p>
  </w:footnote>
  <w:footnote w:id="5">
    <w:p w14:paraId="5A1D7950" w14:textId="77777777" w:rsidR="00901AC5" w:rsidRDefault="00901AC5">
      <w:pPr>
        <w:pStyle w:val="Notedebasdepage"/>
      </w:pPr>
      <w:r>
        <w:rPr>
          <w:rStyle w:val="Appelnotedebasdep"/>
        </w:rPr>
        <w:footnoteRef/>
      </w:r>
      <w:r>
        <w:t xml:space="preserve"> </w:t>
      </w:r>
      <w:r>
        <w:tab/>
      </w:r>
      <w:r w:rsidRPr="00394B42">
        <w:t>Pour nous, le capital de développement se distingue du capital de risque par le fait qu'il porte des objectifs de développement, de création d'emploi, de dévelo</w:t>
      </w:r>
      <w:r w:rsidRPr="00394B42">
        <w:t>p</w:t>
      </w:r>
      <w:r w:rsidRPr="00394B42">
        <w:t>pement régional et local.</w:t>
      </w:r>
    </w:p>
  </w:footnote>
  <w:footnote w:id="6">
    <w:p w14:paraId="37C3D86B" w14:textId="77777777" w:rsidR="00901AC5" w:rsidRDefault="00901AC5">
      <w:pPr>
        <w:pStyle w:val="Notedebasdepage"/>
      </w:pPr>
      <w:r>
        <w:rPr>
          <w:rStyle w:val="Appelnotedebasdep"/>
        </w:rPr>
        <w:footnoteRef/>
      </w:r>
      <w:r>
        <w:t xml:space="preserve"> </w:t>
      </w:r>
      <w:r>
        <w:tab/>
      </w:r>
      <w:r w:rsidRPr="00394B42">
        <w:t>Voir nos inventaires pour 2001 et 2002. Lévesque, B., Y. Comeau, D. Ma</w:t>
      </w:r>
      <w:r w:rsidRPr="00394B42">
        <w:t>r</w:t>
      </w:r>
      <w:r w:rsidRPr="00394B42">
        <w:t xml:space="preserve">tel, J. Desrochers et M. Mendell (2003). </w:t>
      </w:r>
      <w:r w:rsidRPr="00394B42">
        <w:rPr>
          <w:i/>
          <w:iCs/>
        </w:rPr>
        <w:t>Les fonds r</w:t>
      </w:r>
      <w:r w:rsidRPr="00394B42">
        <w:rPr>
          <w:i/>
          <w:iCs/>
        </w:rPr>
        <w:t>é</w:t>
      </w:r>
      <w:r w:rsidRPr="00394B42">
        <w:rPr>
          <w:i/>
          <w:iCs/>
        </w:rPr>
        <w:t xml:space="preserve">gionaux et locaux de développement en 2002, </w:t>
      </w:r>
      <w:r w:rsidRPr="00394B42">
        <w:t>Montréal, Cahiers du CRISES (UQAM), 85 p. (R</w:t>
      </w:r>
      <w:r w:rsidRPr="00394B42">
        <w:t>e</w:t>
      </w:r>
      <w:r w:rsidRPr="00394B42">
        <w:t>cherche réalisée pour le ministère des Finances, de l'Economie et de la R</w:t>
      </w:r>
      <w:r w:rsidRPr="00394B42">
        <w:t>e</w:t>
      </w:r>
      <w:r w:rsidRPr="00394B42">
        <w:t>cherche.)</w:t>
      </w:r>
    </w:p>
  </w:footnote>
  <w:footnote w:id="7">
    <w:p w14:paraId="6F524FFE" w14:textId="77777777" w:rsidR="00901AC5" w:rsidRDefault="00901AC5">
      <w:pPr>
        <w:pStyle w:val="Notedebasdepage"/>
      </w:pPr>
      <w:r>
        <w:rPr>
          <w:rStyle w:val="Appelnotedebasdep"/>
        </w:rPr>
        <w:footnoteRef/>
      </w:r>
      <w:r>
        <w:t xml:space="preserve"> </w:t>
      </w:r>
      <w:r>
        <w:tab/>
      </w:r>
      <w:r w:rsidRPr="00394B42">
        <w:t>Voir B. Lévesque, M. Mendell, B. M'Zali, D. Martel et</w:t>
      </w:r>
      <w:r>
        <w:t xml:space="preserve"> J</w:t>
      </w:r>
      <w:r w:rsidRPr="00394B42">
        <w:t>. Desr</w:t>
      </w:r>
      <w:r w:rsidRPr="00394B42">
        <w:t>o</w:t>
      </w:r>
      <w:r w:rsidRPr="00394B42">
        <w:t xml:space="preserve">chers (2002). </w:t>
      </w:r>
      <w:r w:rsidRPr="00394B42">
        <w:rPr>
          <w:i/>
          <w:iCs/>
        </w:rPr>
        <w:t>Analyse de la gestion des fonds et des portefeuilles des Centres l</w:t>
      </w:r>
      <w:r w:rsidRPr="00394B42">
        <w:rPr>
          <w:i/>
          <w:iCs/>
        </w:rPr>
        <w:t>o</w:t>
      </w:r>
      <w:r w:rsidRPr="00394B42">
        <w:rPr>
          <w:i/>
          <w:iCs/>
        </w:rPr>
        <w:t xml:space="preserve">caux de développement du Québec, </w:t>
      </w:r>
      <w:r w:rsidRPr="00394B42">
        <w:t>Rapport réalisé pour l'ACLDQ, la Féd</w:t>
      </w:r>
      <w:r w:rsidRPr="00394B42">
        <w:t>é</w:t>
      </w:r>
      <w:r w:rsidRPr="00394B42">
        <w:t>ration québécoise des municipalités et le ministère des Régions du Québec, 56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B983" w14:textId="77777777" w:rsidR="00901AC5" w:rsidRDefault="00901AC5" w:rsidP="00901AC5">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5027F4">
      <w:rPr>
        <w:rFonts w:ascii="Times New Roman" w:hAnsi="Times New Roman"/>
      </w:rPr>
      <w:t xml:space="preserve">“Les </w:t>
    </w:r>
    <w:r>
      <w:rPr>
        <w:rFonts w:ascii="Times New Roman" w:hAnsi="Times New Roman"/>
      </w:rPr>
      <w:t>enjeux de la démocratie et du développement dans les sociétés du Nord…</w:t>
    </w:r>
    <w:r w:rsidRPr="005027F4">
      <w:rPr>
        <w:rFonts w:ascii="Times New Roman" w:hAnsi="Times New Roman"/>
      </w:rPr>
      <w:t>”</w:t>
    </w:r>
    <w:r>
      <w:rPr>
        <w:rFonts w:ascii="Times New Roman" w:hAnsi="Times New Roman"/>
      </w:rPr>
      <w:t xml:space="preserve">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2681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228B9A67" w14:textId="77777777" w:rsidR="00901AC5" w:rsidRDefault="00901AC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02A24"/>
    <w:multiLevelType w:val="singleLevel"/>
    <w:tmpl w:val="D80016EA"/>
    <w:lvl w:ilvl="0">
      <w:start w:val="5"/>
      <w:numFmt w:val="decimal"/>
      <w:lvlText w:val="%1."/>
      <w:legacy w:legacy="1" w:legacySpace="0" w:legacyIndent="182"/>
      <w:lvlJc w:val="left"/>
      <w:rPr>
        <w:rFonts w:ascii="Times New Roman" w:hAnsi="Times New Roman" w:hint="default"/>
      </w:rPr>
    </w:lvl>
  </w:abstractNum>
  <w:num w:numId="1" w16cid:durableId="152918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B24E6"/>
    <w:rsid w:val="00426814"/>
    <w:rsid w:val="00901AC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0B4408"/>
  <w15:chartTrackingRefBased/>
  <w15:docId w15:val="{2EC3CA74-0D3D-8543-98D5-7A5197A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3F3D5C"/>
    <w:rPr>
      <w:color w:val="FF0000"/>
      <w:position w:val="6"/>
      <w:sz w:val="20"/>
      <w:szCs w:val="22"/>
    </w:rPr>
  </w:style>
  <w:style w:type="paragraph" w:styleId="Grillecouleur-Accent1">
    <w:name w:val="Colorful Grid Accent 1"/>
    <w:basedOn w:val="Normal"/>
    <w:link w:val="Grillecouleur-Accent1Car"/>
    <w:autoRedefine/>
    <w:rsid w:val="006100E5"/>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24090"/>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A32BFB"/>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0564A"/>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6100E5"/>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957619"/>
    <w:rPr>
      <w:rFonts w:ascii="Times New Roman" w:eastAsia="Times New Roman" w:hAnsi="Times New Roman"/>
      <w:sz w:val="72"/>
      <w:lang w:val="fr-CA" w:eastAsia="en-US"/>
    </w:rPr>
  </w:style>
  <w:style w:type="paragraph" w:styleId="Corpsdetexte2">
    <w:name w:val="Body Text 2"/>
    <w:basedOn w:val="Normal"/>
    <w:link w:val="Corpsdetexte2Car"/>
    <w:rsid w:val="00957619"/>
    <w:pPr>
      <w:widowControl w:val="0"/>
      <w:autoSpaceDE w:val="0"/>
      <w:autoSpaceDN w:val="0"/>
      <w:adjustRightInd w:val="0"/>
      <w:ind w:firstLine="0"/>
      <w:jc w:val="both"/>
    </w:pPr>
    <w:rPr>
      <w:rFonts w:ascii="Arial" w:hAnsi="Arial"/>
      <w:sz w:val="20"/>
      <w:lang w:val="fr-FR" w:eastAsia="fr-FR"/>
    </w:rPr>
  </w:style>
  <w:style w:type="character" w:customStyle="1" w:styleId="Corpsdetexte2Car">
    <w:name w:val="Corps de texte 2 Car"/>
    <w:basedOn w:val="Policepardfaut"/>
    <w:link w:val="Corpsdetexte2"/>
    <w:rsid w:val="00957619"/>
    <w:rPr>
      <w:rFonts w:ascii="Arial" w:eastAsia="Times New Roman" w:hAnsi="Arial"/>
    </w:rPr>
  </w:style>
  <w:style w:type="paragraph" w:styleId="Corpsdetexte3">
    <w:name w:val="Body Text 3"/>
    <w:basedOn w:val="Normal"/>
    <w:link w:val="Corpsdetexte3Car"/>
    <w:rsid w:val="00957619"/>
    <w:pPr>
      <w:widowControl w:val="0"/>
      <w:tabs>
        <w:tab w:val="left" w:pos="510"/>
        <w:tab w:val="left" w:pos="510"/>
      </w:tabs>
      <w:autoSpaceDE w:val="0"/>
      <w:autoSpaceDN w:val="0"/>
      <w:adjustRightInd w:val="0"/>
      <w:ind w:firstLine="0"/>
      <w:jc w:val="both"/>
    </w:pPr>
    <w:rPr>
      <w:rFonts w:ascii="Arial" w:hAnsi="Arial"/>
      <w:sz w:val="20"/>
      <w:lang w:val="fr-FR" w:eastAsia="fr-FR"/>
    </w:rPr>
  </w:style>
  <w:style w:type="character" w:customStyle="1" w:styleId="Corpsdetexte3Car">
    <w:name w:val="Corps de texte 3 Car"/>
    <w:basedOn w:val="Policepardfaut"/>
    <w:link w:val="Corpsdetexte3"/>
    <w:rsid w:val="00957619"/>
    <w:rPr>
      <w:rFonts w:ascii="Arial" w:eastAsia="Times New Roman" w:hAnsi="Arial"/>
    </w:rPr>
  </w:style>
  <w:style w:type="character" w:customStyle="1" w:styleId="En-tteCar">
    <w:name w:val="En-tête Car"/>
    <w:basedOn w:val="Policepardfaut"/>
    <w:link w:val="En-tte"/>
    <w:uiPriority w:val="99"/>
    <w:rsid w:val="00957619"/>
    <w:rPr>
      <w:rFonts w:ascii="GillSans" w:eastAsia="Times New Roman" w:hAnsi="GillSans"/>
      <w:lang w:val="fr-CA" w:eastAsia="en-US"/>
    </w:rPr>
  </w:style>
  <w:style w:type="character" w:customStyle="1" w:styleId="NotedebasdepageCar">
    <w:name w:val="Note de bas de page Car"/>
    <w:basedOn w:val="Policepardfaut"/>
    <w:link w:val="Notedebasdepage"/>
    <w:rsid w:val="00624090"/>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95761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95761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95761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95761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957619"/>
    <w:rPr>
      <w:rFonts w:ascii="Arial" w:eastAsia="Times New Roman" w:hAnsi="Arial"/>
      <w:sz w:val="28"/>
      <w:lang w:val="fr-CA" w:eastAsia="en-US"/>
    </w:rPr>
  </w:style>
  <w:style w:type="character" w:customStyle="1" w:styleId="TitreCar">
    <w:name w:val="Titre Car"/>
    <w:basedOn w:val="Policepardfaut"/>
    <w:link w:val="Titre"/>
    <w:rsid w:val="00957619"/>
    <w:rPr>
      <w:rFonts w:ascii="Times New Roman" w:eastAsia="Times New Roman" w:hAnsi="Times New Roman"/>
      <w:b/>
      <w:sz w:val="48"/>
      <w:lang w:val="fr-CA" w:eastAsia="en-US"/>
    </w:rPr>
  </w:style>
  <w:style w:type="character" w:customStyle="1" w:styleId="Titre1Car">
    <w:name w:val="Titre 1 Car"/>
    <w:basedOn w:val="Policepardfaut"/>
    <w:link w:val="Titre1"/>
    <w:rsid w:val="00957619"/>
    <w:rPr>
      <w:rFonts w:eastAsia="Times New Roman"/>
      <w:noProof/>
      <w:lang w:val="fr-CA" w:eastAsia="en-US" w:bidi="ar-SA"/>
    </w:rPr>
  </w:style>
  <w:style w:type="character" w:customStyle="1" w:styleId="Titre2Car">
    <w:name w:val="Titre 2 Car"/>
    <w:basedOn w:val="Policepardfaut"/>
    <w:link w:val="Titre2"/>
    <w:rsid w:val="00957619"/>
    <w:rPr>
      <w:rFonts w:eastAsia="Times New Roman"/>
      <w:noProof/>
      <w:lang w:val="fr-CA" w:eastAsia="en-US" w:bidi="ar-SA"/>
    </w:rPr>
  </w:style>
  <w:style w:type="character" w:customStyle="1" w:styleId="Titre3Car">
    <w:name w:val="Titre 3 Car"/>
    <w:basedOn w:val="Policepardfaut"/>
    <w:link w:val="Titre3"/>
    <w:rsid w:val="00957619"/>
    <w:rPr>
      <w:rFonts w:eastAsia="Times New Roman"/>
      <w:noProof/>
      <w:lang w:val="fr-CA" w:eastAsia="en-US" w:bidi="ar-SA"/>
    </w:rPr>
  </w:style>
  <w:style w:type="character" w:customStyle="1" w:styleId="Titre4Car">
    <w:name w:val="Titre 4 Car"/>
    <w:basedOn w:val="Policepardfaut"/>
    <w:link w:val="Titre4"/>
    <w:rsid w:val="00957619"/>
    <w:rPr>
      <w:rFonts w:eastAsia="Times New Roman"/>
      <w:noProof/>
      <w:lang w:val="fr-CA" w:eastAsia="en-US" w:bidi="ar-SA"/>
    </w:rPr>
  </w:style>
  <w:style w:type="character" w:customStyle="1" w:styleId="Titre5Car">
    <w:name w:val="Titre 5 Car"/>
    <w:basedOn w:val="Policepardfaut"/>
    <w:link w:val="Titre5"/>
    <w:rsid w:val="00957619"/>
    <w:rPr>
      <w:rFonts w:eastAsia="Times New Roman"/>
      <w:noProof/>
      <w:lang w:val="fr-CA" w:eastAsia="en-US" w:bidi="ar-SA"/>
    </w:rPr>
  </w:style>
  <w:style w:type="character" w:customStyle="1" w:styleId="Titre6Car">
    <w:name w:val="Titre 6 Car"/>
    <w:basedOn w:val="Policepardfaut"/>
    <w:link w:val="Titre6"/>
    <w:rsid w:val="00957619"/>
    <w:rPr>
      <w:rFonts w:eastAsia="Times New Roman"/>
      <w:noProof/>
      <w:lang w:val="fr-CA" w:eastAsia="en-US" w:bidi="ar-SA"/>
    </w:rPr>
  </w:style>
  <w:style w:type="character" w:customStyle="1" w:styleId="Titre7Car">
    <w:name w:val="Titre 7 Car"/>
    <w:basedOn w:val="Policepardfaut"/>
    <w:link w:val="Titre7"/>
    <w:rsid w:val="00957619"/>
    <w:rPr>
      <w:rFonts w:eastAsia="Times New Roman"/>
      <w:noProof/>
      <w:lang w:val="fr-CA" w:eastAsia="en-US" w:bidi="ar-SA"/>
    </w:rPr>
  </w:style>
  <w:style w:type="character" w:customStyle="1" w:styleId="Titre8Car">
    <w:name w:val="Titre 8 Car"/>
    <w:basedOn w:val="Policepardfaut"/>
    <w:link w:val="Titre8"/>
    <w:rsid w:val="00957619"/>
    <w:rPr>
      <w:rFonts w:eastAsia="Times New Roman"/>
      <w:noProof/>
      <w:lang w:val="fr-CA" w:eastAsia="en-US" w:bidi="ar-SA"/>
    </w:rPr>
  </w:style>
  <w:style w:type="character" w:customStyle="1" w:styleId="Titre9Car">
    <w:name w:val="Titre 9 Car"/>
    <w:basedOn w:val="Policepardfaut"/>
    <w:link w:val="Titre9"/>
    <w:rsid w:val="00957619"/>
    <w:rPr>
      <w:rFonts w:eastAsia="Times New Roman"/>
      <w:noProof/>
      <w:lang w:val="fr-CA" w:eastAsia="en-US" w:bidi="ar-SA"/>
    </w:rPr>
  </w:style>
  <w:style w:type="paragraph" w:customStyle="1" w:styleId="figtitre">
    <w:name w:val="fig titre"/>
    <w:basedOn w:val="Normal"/>
    <w:autoRedefine/>
    <w:rsid w:val="00AA4FE0"/>
    <w:pPr>
      <w:spacing w:before="120" w:after="120"/>
      <w:ind w:firstLine="0"/>
      <w:jc w:val="center"/>
    </w:pPr>
    <w:rPr>
      <w:b/>
      <w:bCs/>
      <w:sz w:val="24"/>
      <w:szCs w:val="22"/>
    </w:rPr>
  </w:style>
  <w:style w:type="paragraph" w:customStyle="1" w:styleId="figst">
    <w:name w:val="fig st"/>
    <w:basedOn w:val="Normal"/>
    <w:autoRedefine/>
    <w:rsid w:val="003F7015"/>
    <w:pPr>
      <w:spacing w:before="120" w:after="120"/>
      <w:ind w:firstLine="0"/>
      <w:jc w:val="both"/>
    </w:pPr>
    <w:rPr>
      <w:color w:val="000090"/>
      <w:sz w:val="24"/>
      <w:szCs w:val="18"/>
    </w:rPr>
  </w:style>
  <w:style w:type="paragraph" w:customStyle="1" w:styleId="figstlegende">
    <w:name w:val="fig st legende"/>
    <w:basedOn w:val="figst"/>
    <w:autoRedefine/>
    <w:rsid w:val="00D756DB"/>
    <w:pPr>
      <w:spacing w:after="0"/>
      <w:ind w:left="706" w:hanging="706"/>
    </w:pPr>
  </w:style>
  <w:style w:type="paragraph" w:customStyle="1" w:styleId="FIGST0">
    <w:name w:val="FIG ST"/>
    <w:basedOn w:val="Normal"/>
    <w:autoRedefine/>
    <w:rsid w:val="00226F76"/>
    <w:pPr>
      <w:autoSpaceDE w:val="0"/>
      <w:autoSpaceDN w:val="0"/>
      <w:adjustRightInd w:val="0"/>
      <w:spacing w:before="120" w:after="120"/>
      <w:ind w:firstLine="0"/>
      <w:jc w:val="both"/>
    </w:pPr>
    <w:rPr>
      <w:color w:val="000090"/>
      <w:sz w:val="20"/>
      <w:szCs w:val="18"/>
      <w:lang w:eastAsia="fr-FR"/>
    </w:rPr>
  </w:style>
  <w:style w:type="paragraph" w:customStyle="1" w:styleId="figstliste">
    <w:name w:val="fig st liste"/>
    <w:basedOn w:val="Normal"/>
    <w:autoRedefine/>
    <w:rsid w:val="00226F76"/>
    <w:pPr>
      <w:autoSpaceDE w:val="0"/>
      <w:autoSpaceDN w:val="0"/>
      <w:adjustRightInd w:val="0"/>
      <w:ind w:left="360" w:hanging="360"/>
      <w:jc w:val="both"/>
    </w:pPr>
    <w:rPr>
      <w:color w:val="000090"/>
      <w:sz w:val="24"/>
      <w:szCs w:val="14"/>
      <w:lang w:eastAsia="fr-FR"/>
    </w:rPr>
  </w:style>
  <w:style w:type="paragraph" w:customStyle="1" w:styleId="FIGSTc">
    <w:name w:val="FIG ST c"/>
    <w:basedOn w:val="FIGST0"/>
    <w:autoRedefine/>
    <w:rsid w:val="009E5960"/>
    <w:pPr>
      <w:jc w:val="center"/>
    </w:pPr>
  </w:style>
  <w:style w:type="paragraph" w:customStyle="1" w:styleId="fig2">
    <w:name w:val="fig 2"/>
    <w:basedOn w:val="fig"/>
    <w:autoRedefine/>
    <w:rsid w:val="000F7900"/>
    <w:pPr>
      <w:ind w:left="-1530" w:right="-360"/>
      <w:jc w:val="right"/>
    </w:pPr>
  </w:style>
  <w:style w:type="paragraph" w:customStyle="1" w:styleId="citationliste">
    <w:name w:val="citation liste"/>
    <w:basedOn w:val="Normal"/>
    <w:autoRedefine/>
    <w:rsid w:val="00122C1F"/>
    <w:pPr>
      <w:spacing w:before="120" w:after="120"/>
      <w:ind w:left="1440" w:hanging="360"/>
      <w:jc w:val="both"/>
    </w:pPr>
    <w:rPr>
      <w:color w:val="000090"/>
      <w:sz w:val="24"/>
      <w:szCs w:val="18"/>
    </w:rPr>
  </w:style>
  <w:style w:type="paragraph" w:customStyle="1" w:styleId="aa">
    <w:name w:val="aa"/>
    <w:basedOn w:val="Normal"/>
    <w:autoRedefine/>
    <w:rsid w:val="00335C07"/>
    <w:pPr>
      <w:spacing w:before="120" w:after="120"/>
      <w:jc w:val="both"/>
    </w:pPr>
    <w:rPr>
      <w:b/>
      <w:i/>
      <w:color w:val="FF0000"/>
      <w:sz w:val="32"/>
      <w:lang w:bidi="fr-FR"/>
    </w:rPr>
  </w:style>
  <w:style w:type="paragraph" w:customStyle="1" w:styleId="b">
    <w:name w:val="b"/>
    <w:basedOn w:val="Normal"/>
    <w:autoRedefine/>
    <w:rsid w:val="00335C07"/>
    <w:pPr>
      <w:spacing w:before="120" w:after="120"/>
      <w:ind w:left="720"/>
    </w:pPr>
    <w:rPr>
      <w:i/>
      <w:color w:val="0000FF"/>
      <w:lang w:bidi="fr-FR"/>
    </w:rPr>
  </w:style>
  <w:style w:type="paragraph" w:customStyle="1" w:styleId="bb">
    <w:name w:val="bb"/>
    <w:basedOn w:val="Normal"/>
    <w:rsid w:val="00335C07"/>
    <w:pPr>
      <w:spacing w:before="120" w:after="120"/>
      <w:ind w:left="540"/>
    </w:pPr>
    <w:rPr>
      <w:i/>
      <w:color w:val="0000FF"/>
      <w:lang w:bidi="fr-FR"/>
    </w:rPr>
  </w:style>
  <w:style w:type="paragraph" w:customStyle="1" w:styleId="dd">
    <w:name w:val="dd"/>
    <w:basedOn w:val="Normal"/>
    <w:autoRedefine/>
    <w:rsid w:val="00335C07"/>
    <w:pPr>
      <w:spacing w:before="120" w:after="120"/>
      <w:ind w:left="1080"/>
    </w:pPr>
    <w:rPr>
      <w:i/>
      <w:color w:val="008000"/>
      <w:lang w:bidi="fr-FR"/>
    </w:rPr>
  </w:style>
  <w:style w:type="paragraph" w:customStyle="1" w:styleId="figlgende">
    <w:name w:val="fig légende"/>
    <w:basedOn w:val="Normal0"/>
    <w:rsid w:val="00335C07"/>
    <w:rPr>
      <w:color w:val="000090"/>
      <w:sz w:val="24"/>
      <w:szCs w:val="16"/>
      <w:lang w:eastAsia="fr-FR"/>
    </w:rPr>
  </w:style>
  <w:style w:type="paragraph" w:customStyle="1" w:styleId="figtitrest">
    <w:name w:val="fig titre st"/>
    <w:basedOn w:val="figtitre"/>
    <w:autoRedefine/>
    <w:rsid w:val="00AA4FE0"/>
    <w:pPr>
      <w:spacing w:before="0"/>
      <w:ind w:firstLine="360"/>
    </w:pPr>
    <w:rPr>
      <w:rFonts w:cs="Arial"/>
      <w:b w:val="0"/>
      <w:color w:val="000090"/>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irano.qc.ca/publications"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ouis.Favreau@uqo.ca" TargetMode="External"/><Relationship Id="rId20" Type="http://schemas.openxmlformats.org/officeDocument/2006/relationships/hyperlink" Target="http://dx.doi.org/doi:10.1522/cla.toa.dem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s://www.erudit.org/fr/revues/ps/1996-n30-ps2488/" TargetMode="External"/><Relationship Id="rId5" Type="http://schemas.openxmlformats.org/officeDocument/2006/relationships/footnotes" Target="footnotes.xml"/><Relationship Id="rId15" Type="http://schemas.openxmlformats.org/officeDocument/2006/relationships/hyperlink" Target="mailto:levesque.benoit@uqam.ca" TargetMode="External"/><Relationship Id="rId23" Type="http://schemas.openxmlformats.org/officeDocument/2006/relationships/hyperlink" Target="http://dx.doi.org/doi:10.1522/030174957" TargetMode="External"/><Relationship Id="rId10" Type="http://schemas.openxmlformats.org/officeDocument/2006/relationships/image" Target="media/image2.jpeg"/><Relationship Id="rId19" Type="http://schemas.openxmlformats.org/officeDocument/2006/relationships/hyperlink" Target="http://dx.doi.org/doi:10.1522/cla.moc.del8"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076176"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13975</Words>
  <Characters>76863</Characters>
  <Application>Microsoft Office Word</Application>
  <DocSecurity>0</DocSecurity>
  <Lines>640</Lines>
  <Paragraphs>181</Paragraphs>
  <ScaleCrop>false</ScaleCrop>
  <HeadingPairs>
    <vt:vector size="2" baseType="variant">
      <vt:variant>
        <vt:lpstr>Title</vt:lpstr>
      </vt:variant>
      <vt:variant>
        <vt:i4>1</vt:i4>
      </vt:variant>
    </vt:vector>
  </HeadingPairs>
  <TitlesOfParts>
    <vt:vector size="1" baseType="lpstr">
      <vt:lpstr>“Les enjeux de la démocratie et du développement dans les sociétés du Nord. L'expérience du Québec.”</vt:lpstr>
    </vt:vector>
  </TitlesOfParts>
  <Manager>par Jean-Marie Tremblay, bénévole, 2022</Manager>
  <Company>Les Classiques des sciences sociales</Company>
  <LinksUpToDate>false</LinksUpToDate>
  <CharactersWithSpaces>90657</CharactersWithSpaces>
  <SharedDoc>false</SharedDoc>
  <HyperlinkBase/>
  <HLinks>
    <vt:vector size="168" baseType="variant">
      <vt:variant>
        <vt:i4>5439553</vt:i4>
      </vt:variant>
      <vt:variant>
        <vt:i4>66</vt:i4>
      </vt:variant>
      <vt:variant>
        <vt:i4>0</vt:i4>
      </vt:variant>
      <vt:variant>
        <vt:i4>5</vt:i4>
      </vt:variant>
      <vt:variant>
        <vt:lpwstr>https://www.erudit.org/fr/revues/ps/1996-n30-ps2488/</vt:lpwstr>
      </vt:variant>
      <vt:variant>
        <vt:lpwstr/>
      </vt:variant>
      <vt:variant>
        <vt:i4>3604568</vt:i4>
      </vt:variant>
      <vt:variant>
        <vt:i4>63</vt:i4>
      </vt:variant>
      <vt:variant>
        <vt:i4>0</vt:i4>
      </vt:variant>
      <vt:variant>
        <vt:i4>5</vt:i4>
      </vt:variant>
      <vt:variant>
        <vt:lpwstr>http://dx.doi.org/doi:10.1522/030174957</vt:lpwstr>
      </vt:variant>
      <vt:variant>
        <vt:lpwstr/>
      </vt:variant>
      <vt:variant>
        <vt:i4>3539025</vt:i4>
      </vt:variant>
      <vt:variant>
        <vt:i4>60</vt:i4>
      </vt:variant>
      <vt:variant>
        <vt:i4>0</vt:i4>
      </vt:variant>
      <vt:variant>
        <vt:i4>5</vt:i4>
      </vt:variant>
      <vt:variant>
        <vt:lpwstr>http://dx.doi.org/doi:10.1522/030076176</vt:lpwstr>
      </vt:variant>
      <vt:variant>
        <vt:lpwstr/>
      </vt:variant>
      <vt:variant>
        <vt:i4>4653076</vt:i4>
      </vt:variant>
      <vt:variant>
        <vt:i4>57</vt:i4>
      </vt:variant>
      <vt:variant>
        <vt:i4>0</vt:i4>
      </vt:variant>
      <vt:variant>
        <vt:i4>5</vt:i4>
      </vt:variant>
      <vt:variant>
        <vt:lpwstr>http://www.cirano.qc.ca/publications</vt:lpwstr>
      </vt:variant>
      <vt:variant>
        <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6488191</vt:i4>
      </vt:variant>
      <vt:variant>
        <vt:i4>45</vt:i4>
      </vt:variant>
      <vt:variant>
        <vt:i4>0</vt:i4>
      </vt:variant>
      <vt:variant>
        <vt:i4>5</vt:i4>
      </vt:variant>
      <vt:variant>
        <vt:lpwstr>http://dx.doi.org/doi:10.1522/cla.toa.dem1</vt:lpwstr>
      </vt:variant>
      <vt:variant>
        <vt:lpwstr/>
      </vt:variant>
      <vt:variant>
        <vt:i4>6946917</vt:i4>
      </vt:variant>
      <vt:variant>
        <vt:i4>42</vt:i4>
      </vt:variant>
      <vt:variant>
        <vt:i4>0</vt:i4>
      </vt:variant>
      <vt:variant>
        <vt:i4>5</vt:i4>
      </vt:variant>
      <vt:variant>
        <vt:lpwstr>http://dx.doi.org/doi:10.1522/cla.moc.del8</vt:lpwstr>
      </vt:variant>
      <vt:variant>
        <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2359333</vt:i4>
      </vt:variant>
      <vt:variant>
        <vt:i4>33</vt:i4>
      </vt:variant>
      <vt:variant>
        <vt:i4>0</vt:i4>
      </vt:variant>
      <vt:variant>
        <vt:i4>5</vt:i4>
      </vt:variant>
      <vt:variant>
        <vt:lpwstr/>
      </vt:variant>
      <vt:variant>
        <vt:lpwstr>Enjeux_democratie_biblio</vt:lpwstr>
      </vt:variant>
      <vt:variant>
        <vt:i4>5111935</vt:i4>
      </vt:variant>
      <vt:variant>
        <vt:i4>30</vt:i4>
      </vt:variant>
      <vt:variant>
        <vt:i4>0</vt:i4>
      </vt:variant>
      <vt:variant>
        <vt:i4>5</vt:i4>
      </vt:variant>
      <vt:variant>
        <vt:lpwstr/>
      </vt:variant>
      <vt:variant>
        <vt:lpwstr>Enjeux_democratie_3</vt:lpwstr>
      </vt:variant>
      <vt:variant>
        <vt:i4>5111934</vt:i4>
      </vt:variant>
      <vt:variant>
        <vt:i4>27</vt:i4>
      </vt:variant>
      <vt:variant>
        <vt:i4>0</vt:i4>
      </vt:variant>
      <vt:variant>
        <vt:i4>5</vt:i4>
      </vt:variant>
      <vt:variant>
        <vt:lpwstr/>
      </vt:variant>
      <vt:variant>
        <vt:lpwstr>Enjeux_democratie_2</vt:lpwstr>
      </vt:variant>
      <vt:variant>
        <vt:i4>5111933</vt:i4>
      </vt:variant>
      <vt:variant>
        <vt:i4>24</vt:i4>
      </vt:variant>
      <vt:variant>
        <vt:i4>0</vt:i4>
      </vt:variant>
      <vt:variant>
        <vt:i4>5</vt:i4>
      </vt:variant>
      <vt:variant>
        <vt:lpwstr/>
      </vt:variant>
      <vt:variant>
        <vt:lpwstr>Enjeux_democratie_1</vt:lpwstr>
      </vt:variant>
      <vt:variant>
        <vt:i4>5374014</vt:i4>
      </vt:variant>
      <vt:variant>
        <vt:i4>21</vt:i4>
      </vt:variant>
      <vt:variant>
        <vt:i4>0</vt:i4>
      </vt:variant>
      <vt:variant>
        <vt:i4>5</vt:i4>
      </vt:variant>
      <vt:variant>
        <vt:lpwstr/>
      </vt:variant>
      <vt:variant>
        <vt:lpwstr>Enjeux_democratie_intro</vt:lpwstr>
      </vt:variant>
      <vt:variant>
        <vt:i4>7405678</vt:i4>
      </vt:variant>
      <vt:variant>
        <vt:i4>18</vt:i4>
      </vt:variant>
      <vt:variant>
        <vt:i4>0</vt:i4>
      </vt:variant>
      <vt:variant>
        <vt:i4>5</vt:i4>
      </vt:variant>
      <vt:variant>
        <vt:lpwstr>mailto:Louis.Favreau@uqo.ca</vt:lpwstr>
      </vt:variant>
      <vt:variant>
        <vt:lpwstr/>
      </vt:variant>
      <vt:variant>
        <vt:i4>7667716</vt:i4>
      </vt:variant>
      <vt:variant>
        <vt:i4>15</vt:i4>
      </vt:variant>
      <vt:variant>
        <vt:i4>0</vt:i4>
      </vt:variant>
      <vt:variant>
        <vt:i4>5</vt:i4>
      </vt:variant>
      <vt:variant>
        <vt:lpwstr>mailto:levesque.benoit@uqam.ca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2385</vt:i4>
      </vt:variant>
      <vt:variant>
        <vt:i4>1025</vt:i4>
      </vt:variant>
      <vt:variant>
        <vt:i4>1</vt:i4>
      </vt:variant>
      <vt:variant>
        <vt:lpwstr>css_logo_gris</vt:lpwstr>
      </vt:variant>
      <vt:variant>
        <vt:lpwstr/>
      </vt:variant>
      <vt:variant>
        <vt:i4>5111880</vt:i4>
      </vt:variant>
      <vt:variant>
        <vt:i4>2674</vt:i4>
      </vt:variant>
      <vt:variant>
        <vt:i4>1026</vt:i4>
      </vt:variant>
      <vt:variant>
        <vt:i4>1</vt:i4>
      </vt:variant>
      <vt:variant>
        <vt:lpwstr>UQAC_logo_2018</vt:lpwstr>
      </vt:variant>
      <vt:variant>
        <vt:lpwstr/>
      </vt:variant>
      <vt:variant>
        <vt:i4>4194334</vt:i4>
      </vt:variant>
      <vt:variant>
        <vt:i4>5213</vt:i4>
      </vt:variant>
      <vt:variant>
        <vt:i4>1027</vt:i4>
      </vt:variant>
      <vt:variant>
        <vt:i4>1</vt:i4>
      </vt:variant>
      <vt:variant>
        <vt:lpwstr>Boite_aux_lettres_clair</vt:lpwstr>
      </vt:variant>
      <vt:variant>
        <vt:lpwstr/>
      </vt:variant>
      <vt:variant>
        <vt:i4>1703963</vt:i4>
      </vt:variant>
      <vt:variant>
        <vt:i4>5760</vt:i4>
      </vt:variant>
      <vt:variant>
        <vt:i4>1028</vt:i4>
      </vt:variant>
      <vt:variant>
        <vt:i4>1</vt:i4>
      </vt:variant>
      <vt:variant>
        <vt:lpwstr>fait_sur_mac</vt:lpwstr>
      </vt:variant>
      <vt:variant>
        <vt:lpwstr/>
      </vt:variant>
      <vt:variant>
        <vt:i4>6553673</vt:i4>
      </vt:variant>
      <vt:variant>
        <vt:i4>5941</vt:i4>
      </vt:variant>
      <vt:variant>
        <vt:i4>1029</vt:i4>
      </vt:variant>
      <vt:variant>
        <vt:i4>1</vt:i4>
      </vt:variant>
      <vt:variant>
        <vt:lpwstr>Sud-Nord_dans_la_mondialisation_L25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enjeux de la démocratie et du développement dans les sociétés du Nord. L'expérience du Québec.”</dc:title>
  <dc:subject/>
  <dc:creator>Benoît Lévesque, sociologue, 2004</dc:creator>
  <cp:keywords>classiques.sc.soc@gmail.com</cp:keywords>
  <dc:description>http://classiques.uqac.ca/</dc:description>
  <cp:lastModifiedBy>Jean-Marie Tremblay</cp:lastModifiedBy>
  <cp:revision>2</cp:revision>
  <cp:lastPrinted>2001-08-26T19:33:00Z</cp:lastPrinted>
  <dcterms:created xsi:type="dcterms:W3CDTF">2022-06-18T14:56:00Z</dcterms:created>
  <dcterms:modified xsi:type="dcterms:W3CDTF">2022-06-18T14:56:00Z</dcterms:modified>
  <cp:category>jean-marie tremblay, sociologue, fondateur, 1993.</cp:category>
</cp:coreProperties>
</file>