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46E1D" w:rsidRPr="00B61E22" w14:paraId="733CFF0D" w14:textId="77777777">
        <w:tblPrEx>
          <w:tblCellMar>
            <w:top w:w="0" w:type="dxa"/>
            <w:bottom w:w="0" w:type="dxa"/>
          </w:tblCellMar>
        </w:tblPrEx>
        <w:tc>
          <w:tcPr>
            <w:tcW w:w="9160" w:type="dxa"/>
            <w:shd w:val="clear" w:color="auto" w:fill="EEECE1"/>
          </w:tcPr>
          <w:p w14:paraId="2B0999CF" w14:textId="77777777" w:rsidR="00046E1D" w:rsidRPr="00595DD6" w:rsidRDefault="00046E1D" w:rsidP="00046E1D">
            <w:pPr>
              <w:rPr>
                <w:lang w:val="en-US" w:bidi="ar-SA"/>
              </w:rPr>
            </w:pPr>
          </w:p>
          <w:p w14:paraId="2A5E6EDF" w14:textId="77777777" w:rsidR="00046E1D" w:rsidRPr="00595DD6" w:rsidRDefault="00046E1D" w:rsidP="00046E1D">
            <w:pPr>
              <w:ind w:firstLine="0"/>
              <w:jc w:val="center"/>
              <w:rPr>
                <w:b/>
                <w:sz w:val="20"/>
                <w:lang w:val="en-US" w:bidi="ar-SA"/>
              </w:rPr>
            </w:pPr>
          </w:p>
          <w:p w14:paraId="03D01E3B" w14:textId="77777777" w:rsidR="00046E1D" w:rsidRPr="00595DD6" w:rsidRDefault="00046E1D" w:rsidP="00046E1D">
            <w:pPr>
              <w:ind w:firstLine="0"/>
              <w:jc w:val="center"/>
              <w:rPr>
                <w:b/>
                <w:sz w:val="20"/>
                <w:lang w:val="en-US" w:bidi="ar-SA"/>
              </w:rPr>
            </w:pPr>
          </w:p>
          <w:p w14:paraId="62248045" w14:textId="77777777" w:rsidR="00046E1D" w:rsidRPr="00595DD6" w:rsidRDefault="00046E1D" w:rsidP="00046E1D">
            <w:pPr>
              <w:ind w:firstLine="0"/>
              <w:jc w:val="center"/>
              <w:rPr>
                <w:b/>
                <w:sz w:val="20"/>
                <w:lang w:val="en-US" w:bidi="ar-SA"/>
              </w:rPr>
            </w:pPr>
          </w:p>
          <w:p w14:paraId="2D59B1CE" w14:textId="77777777" w:rsidR="00046E1D" w:rsidRPr="00595DD6" w:rsidRDefault="00046E1D" w:rsidP="00046E1D">
            <w:pPr>
              <w:ind w:firstLine="0"/>
              <w:jc w:val="center"/>
              <w:rPr>
                <w:b/>
                <w:sz w:val="20"/>
                <w:lang w:val="en-US" w:bidi="ar-SA"/>
              </w:rPr>
            </w:pPr>
          </w:p>
          <w:p w14:paraId="65070466" w14:textId="77777777" w:rsidR="00046E1D" w:rsidRPr="00B61E22" w:rsidRDefault="00046E1D">
            <w:pPr>
              <w:ind w:firstLine="0"/>
              <w:jc w:val="center"/>
              <w:rPr>
                <w:b/>
                <w:sz w:val="36"/>
                <w:lang w:bidi="ar-SA"/>
              </w:rPr>
            </w:pPr>
            <w:r w:rsidRPr="00B61E22">
              <w:rPr>
                <w:sz w:val="36"/>
                <w:lang w:bidi="ar-SA"/>
              </w:rPr>
              <w:t>Marc-David MANDEL (1947 - )</w:t>
            </w:r>
          </w:p>
          <w:p w14:paraId="5940B1B8" w14:textId="77777777" w:rsidR="00046E1D" w:rsidRPr="00B61E22" w:rsidRDefault="00046E1D">
            <w:pPr>
              <w:ind w:firstLine="0"/>
              <w:jc w:val="center"/>
              <w:rPr>
                <w:sz w:val="20"/>
                <w:lang w:bidi="ar-SA"/>
              </w:rPr>
            </w:pPr>
            <w:r w:rsidRPr="00B61E22">
              <w:rPr>
                <w:sz w:val="20"/>
                <w:lang w:bidi="ar-SA"/>
              </w:rPr>
              <w:t>Professeur titulaire, département de sciences politique, UQÀM</w:t>
            </w:r>
          </w:p>
          <w:p w14:paraId="21EEB291" w14:textId="77777777" w:rsidR="00046E1D" w:rsidRPr="00B61E22" w:rsidRDefault="00046E1D" w:rsidP="00046E1D">
            <w:pPr>
              <w:ind w:firstLine="0"/>
              <w:jc w:val="center"/>
              <w:rPr>
                <w:sz w:val="20"/>
                <w:lang w:bidi="ar-SA"/>
              </w:rPr>
            </w:pPr>
          </w:p>
          <w:p w14:paraId="5D452C88" w14:textId="77777777" w:rsidR="00046E1D" w:rsidRPr="00B61E22" w:rsidRDefault="00046E1D">
            <w:pPr>
              <w:pStyle w:val="Corpsdetexte"/>
              <w:widowControl w:val="0"/>
              <w:spacing w:before="0" w:after="0"/>
              <w:rPr>
                <w:sz w:val="36"/>
                <w:lang w:bidi="ar-SA"/>
              </w:rPr>
            </w:pPr>
            <w:r w:rsidRPr="00B61E22">
              <w:rPr>
                <w:sz w:val="36"/>
                <w:lang w:bidi="ar-SA"/>
              </w:rPr>
              <w:t>(2016)</w:t>
            </w:r>
          </w:p>
          <w:p w14:paraId="41CA3EAA" w14:textId="77777777" w:rsidR="00046E1D" w:rsidRPr="00B61E22" w:rsidRDefault="00046E1D">
            <w:pPr>
              <w:pStyle w:val="Corpsdetexte"/>
              <w:widowControl w:val="0"/>
              <w:spacing w:before="0" w:after="0"/>
              <w:rPr>
                <w:color w:val="FF0000"/>
                <w:sz w:val="24"/>
                <w:lang w:bidi="ar-SA"/>
              </w:rPr>
            </w:pPr>
          </w:p>
          <w:p w14:paraId="06D2D0C2" w14:textId="77777777" w:rsidR="00046E1D" w:rsidRPr="00B61E22" w:rsidRDefault="00046E1D">
            <w:pPr>
              <w:pStyle w:val="Corpsdetexte"/>
              <w:widowControl w:val="0"/>
              <w:spacing w:before="0" w:after="0"/>
              <w:rPr>
                <w:color w:val="FF0000"/>
                <w:sz w:val="24"/>
                <w:lang w:bidi="ar-SA"/>
              </w:rPr>
            </w:pPr>
          </w:p>
          <w:p w14:paraId="609F6383" w14:textId="77777777" w:rsidR="00046E1D" w:rsidRPr="00B61E22" w:rsidRDefault="00046E1D">
            <w:pPr>
              <w:pStyle w:val="Corpsdetexte"/>
              <w:widowControl w:val="0"/>
              <w:spacing w:before="0" w:after="0"/>
              <w:rPr>
                <w:color w:val="FF0000"/>
                <w:sz w:val="24"/>
                <w:lang w:bidi="ar-SA"/>
              </w:rPr>
            </w:pPr>
          </w:p>
          <w:p w14:paraId="5DB98BE7" w14:textId="77777777" w:rsidR="00046E1D" w:rsidRPr="00B61E22" w:rsidRDefault="00046E1D">
            <w:pPr>
              <w:pStyle w:val="Corpsdetexte"/>
              <w:widowControl w:val="0"/>
              <w:spacing w:before="0" w:after="0"/>
              <w:rPr>
                <w:color w:val="FF0000"/>
                <w:sz w:val="24"/>
                <w:lang w:bidi="ar-SA"/>
              </w:rPr>
            </w:pPr>
          </w:p>
          <w:p w14:paraId="32390BAA" w14:textId="77777777" w:rsidR="00046E1D" w:rsidRPr="00B61E22" w:rsidRDefault="00046E1D" w:rsidP="00046E1D">
            <w:pPr>
              <w:ind w:firstLine="0"/>
              <w:jc w:val="center"/>
              <w:rPr>
                <w:sz w:val="72"/>
                <w:lang w:bidi="ar-SA"/>
              </w:rPr>
            </w:pPr>
            <w:r w:rsidRPr="00B61E22">
              <w:rPr>
                <w:sz w:val="72"/>
                <w:lang w:bidi="ar-SA"/>
              </w:rPr>
              <w:t>“THE CONFLICT</w:t>
            </w:r>
            <w:r w:rsidRPr="00B61E22">
              <w:rPr>
                <w:sz w:val="72"/>
                <w:lang w:bidi="ar-SA"/>
              </w:rPr>
              <w:br/>
              <w:t>IN UKRAINE.”</w:t>
            </w:r>
          </w:p>
          <w:p w14:paraId="51813E11" w14:textId="77777777" w:rsidR="00046E1D" w:rsidRPr="00B61E22" w:rsidRDefault="00046E1D" w:rsidP="00046E1D">
            <w:pPr>
              <w:widowControl w:val="0"/>
              <w:ind w:firstLine="0"/>
              <w:jc w:val="center"/>
              <w:rPr>
                <w:sz w:val="40"/>
                <w:lang w:bidi="ar-SA"/>
              </w:rPr>
            </w:pPr>
          </w:p>
          <w:p w14:paraId="6636ECB0" w14:textId="77777777" w:rsidR="00046E1D" w:rsidRPr="00B61E22" w:rsidRDefault="00046E1D" w:rsidP="00046E1D">
            <w:pPr>
              <w:widowControl w:val="0"/>
              <w:ind w:firstLine="0"/>
              <w:jc w:val="center"/>
              <w:rPr>
                <w:lang w:bidi="ar-SA"/>
              </w:rPr>
            </w:pPr>
          </w:p>
          <w:p w14:paraId="642305F6" w14:textId="77777777" w:rsidR="00046E1D" w:rsidRPr="00B61E22" w:rsidRDefault="00046E1D" w:rsidP="00046E1D">
            <w:pPr>
              <w:widowControl w:val="0"/>
              <w:ind w:firstLine="0"/>
              <w:jc w:val="center"/>
              <w:rPr>
                <w:sz w:val="20"/>
                <w:lang w:bidi="ar-SA"/>
              </w:rPr>
            </w:pPr>
          </w:p>
          <w:p w14:paraId="2EA88908" w14:textId="77777777" w:rsidR="00046E1D" w:rsidRPr="00B61E22" w:rsidRDefault="00046E1D" w:rsidP="00046E1D">
            <w:pPr>
              <w:widowControl w:val="0"/>
              <w:ind w:firstLine="0"/>
              <w:jc w:val="center"/>
              <w:rPr>
                <w:sz w:val="20"/>
                <w:lang w:bidi="ar-SA"/>
              </w:rPr>
            </w:pPr>
          </w:p>
          <w:p w14:paraId="129DC982" w14:textId="77777777" w:rsidR="00046E1D" w:rsidRPr="00B61E22" w:rsidRDefault="00046E1D" w:rsidP="00046E1D">
            <w:pPr>
              <w:widowControl w:val="0"/>
              <w:ind w:firstLine="0"/>
              <w:jc w:val="center"/>
              <w:rPr>
                <w:sz w:val="20"/>
                <w:lang w:bidi="ar-SA"/>
              </w:rPr>
            </w:pPr>
          </w:p>
          <w:p w14:paraId="4A482C49" w14:textId="77777777" w:rsidR="00046E1D" w:rsidRPr="00B61E22" w:rsidRDefault="00046E1D" w:rsidP="00046E1D">
            <w:pPr>
              <w:widowControl w:val="0"/>
              <w:ind w:firstLine="0"/>
              <w:jc w:val="center"/>
              <w:rPr>
                <w:sz w:val="20"/>
                <w:lang w:bidi="ar-SA"/>
              </w:rPr>
            </w:pPr>
          </w:p>
          <w:p w14:paraId="4DD7BEDD" w14:textId="77777777" w:rsidR="00046E1D" w:rsidRPr="00B61E22" w:rsidRDefault="00046E1D" w:rsidP="00046E1D">
            <w:pPr>
              <w:widowControl w:val="0"/>
              <w:ind w:firstLine="0"/>
              <w:jc w:val="center"/>
              <w:rPr>
                <w:sz w:val="20"/>
                <w:lang w:bidi="ar-SA"/>
              </w:rPr>
            </w:pPr>
          </w:p>
          <w:p w14:paraId="68C21606" w14:textId="77777777" w:rsidR="00046E1D" w:rsidRPr="00B61E22" w:rsidRDefault="00046E1D" w:rsidP="00046E1D">
            <w:pPr>
              <w:ind w:firstLine="0"/>
              <w:jc w:val="center"/>
              <w:rPr>
                <w:sz w:val="20"/>
                <w:lang w:bidi="ar-SA"/>
              </w:rPr>
            </w:pPr>
            <w:r w:rsidRPr="00B61E22">
              <w:rPr>
                <w:b/>
                <w:lang w:bidi="ar-SA"/>
              </w:rPr>
              <w:t>LES CLASSIQUES DES SCIENCES SOCIALES</w:t>
            </w:r>
            <w:r w:rsidRPr="00B61E22">
              <w:rPr>
                <w:lang w:bidi="ar-SA"/>
              </w:rPr>
              <w:br/>
              <w:t>CHICOUTIMI, QUÉBEC</w:t>
            </w:r>
            <w:r w:rsidRPr="00B61E22">
              <w:rPr>
                <w:lang w:bidi="ar-SA"/>
              </w:rPr>
              <w:br/>
            </w:r>
            <w:hyperlink r:id="rId7" w:history="1">
              <w:r w:rsidRPr="00B61E22">
                <w:rPr>
                  <w:rStyle w:val="Hyperlien"/>
                  <w:lang w:bidi="ar-SA"/>
                </w:rPr>
                <w:t>http://classiques.uqac.ca/</w:t>
              </w:r>
            </w:hyperlink>
          </w:p>
          <w:p w14:paraId="78D3DA0A" w14:textId="77777777" w:rsidR="00046E1D" w:rsidRPr="00B61E22" w:rsidRDefault="00046E1D" w:rsidP="00046E1D">
            <w:pPr>
              <w:widowControl w:val="0"/>
              <w:ind w:firstLine="0"/>
              <w:jc w:val="both"/>
              <w:rPr>
                <w:sz w:val="20"/>
                <w:lang w:bidi="ar-SA"/>
              </w:rPr>
            </w:pPr>
          </w:p>
          <w:p w14:paraId="7260A71E" w14:textId="77777777" w:rsidR="00046E1D" w:rsidRPr="00B61E22" w:rsidRDefault="00046E1D" w:rsidP="00046E1D">
            <w:pPr>
              <w:widowControl w:val="0"/>
              <w:ind w:firstLine="0"/>
              <w:jc w:val="both"/>
              <w:rPr>
                <w:sz w:val="20"/>
                <w:lang w:bidi="ar-SA"/>
              </w:rPr>
            </w:pPr>
          </w:p>
          <w:p w14:paraId="00F822E9" w14:textId="77777777" w:rsidR="00046E1D" w:rsidRPr="00B61E22" w:rsidRDefault="00046E1D" w:rsidP="00046E1D">
            <w:pPr>
              <w:widowControl w:val="0"/>
              <w:ind w:firstLine="0"/>
              <w:jc w:val="both"/>
              <w:rPr>
                <w:sz w:val="20"/>
                <w:lang w:bidi="ar-SA"/>
              </w:rPr>
            </w:pPr>
          </w:p>
          <w:p w14:paraId="4A60059B" w14:textId="77777777" w:rsidR="00046E1D" w:rsidRPr="00B61E22" w:rsidRDefault="00046E1D" w:rsidP="00046E1D">
            <w:pPr>
              <w:widowControl w:val="0"/>
              <w:ind w:firstLine="0"/>
              <w:jc w:val="both"/>
              <w:rPr>
                <w:sz w:val="20"/>
                <w:lang w:bidi="ar-SA"/>
              </w:rPr>
            </w:pPr>
          </w:p>
          <w:p w14:paraId="60C3F7A8" w14:textId="77777777" w:rsidR="00046E1D" w:rsidRPr="00B61E22" w:rsidRDefault="00046E1D" w:rsidP="00046E1D">
            <w:pPr>
              <w:widowControl w:val="0"/>
              <w:ind w:firstLine="0"/>
              <w:jc w:val="both"/>
              <w:rPr>
                <w:sz w:val="20"/>
                <w:lang w:bidi="ar-SA"/>
              </w:rPr>
            </w:pPr>
          </w:p>
          <w:p w14:paraId="5900BFFF" w14:textId="77777777" w:rsidR="00046E1D" w:rsidRPr="00B61E22" w:rsidRDefault="00046E1D" w:rsidP="00046E1D">
            <w:pPr>
              <w:widowControl w:val="0"/>
              <w:ind w:firstLine="0"/>
              <w:jc w:val="both"/>
              <w:rPr>
                <w:sz w:val="20"/>
                <w:lang w:bidi="ar-SA"/>
              </w:rPr>
            </w:pPr>
          </w:p>
          <w:p w14:paraId="0CD27CEC" w14:textId="77777777" w:rsidR="00046E1D" w:rsidRPr="00B61E22" w:rsidRDefault="00046E1D" w:rsidP="00046E1D">
            <w:pPr>
              <w:widowControl w:val="0"/>
              <w:ind w:firstLine="0"/>
              <w:jc w:val="both"/>
              <w:rPr>
                <w:sz w:val="20"/>
                <w:lang w:bidi="ar-SA"/>
              </w:rPr>
            </w:pPr>
          </w:p>
          <w:p w14:paraId="020F10B4" w14:textId="77777777" w:rsidR="00046E1D" w:rsidRPr="00B61E22" w:rsidRDefault="00046E1D" w:rsidP="00046E1D">
            <w:pPr>
              <w:widowControl w:val="0"/>
              <w:ind w:firstLine="0"/>
              <w:jc w:val="both"/>
              <w:rPr>
                <w:sz w:val="20"/>
                <w:lang w:bidi="ar-SA"/>
              </w:rPr>
            </w:pPr>
          </w:p>
          <w:p w14:paraId="170067E4" w14:textId="77777777" w:rsidR="00046E1D" w:rsidRPr="00B61E22" w:rsidRDefault="00046E1D" w:rsidP="00046E1D">
            <w:pPr>
              <w:widowControl w:val="0"/>
              <w:ind w:firstLine="0"/>
              <w:jc w:val="both"/>
              <w:rPr>
                <w:sz w:val="20"/>
                <w:lang w:bidi="ar-SA"/>
              </w:rPr>
            </w:pPr>
          </w:p>
          <w:p w14:paraId="059E468A" w14:textId="77777777" w:rsidR="00046E1D" w:rsidRPr="00B61E22" w:rsidRDefault="00046E1D" w:rsidP="00046E1D">
            <w:pPr>
              <w:widowControl w:val="0"/>
              <w:ind w:firstLine="0"/>
              <w:jc w:val="both"/>
              <w:rPr>
                <w:sz w:val="20"/>
                <w:lang w:bidi="ar-SA"/>
              </w:rPr>
            </w:pPr>
          </w:p>
          <w:p w14:paraId="2404C2CC" w14:textId="77777777" w:rsidR="00046E1D" w:rsidRPr="00B61E22" w:rsidRDefault="00046E1D" w:rsidP="00046E1D">
            <w:pPr>
              <w:widowControl w:val="0"/>
              <w:ind w:firstLine="0"/>
              <w:jc w:val="both"/>
              <w:rPr>
                <w:sz w:val="20"/>
                <w:lang w:bidi="ar-SA"/>
              </w:rPr>
            </w:pPr>
          </w:p>
          <w:p w14:paraId="65B1DB75" w14:textId="77777777" w:rsidR="00046E1D" w:rsidRPr="00B61E22" w:rsidRDefault="00046E1D">
            <w:pPr>
              <w:ind w:firstLine="0"/>
              <w:jc w:val="both"/>
              <w:rPr>
                <w:lang w:bidi="ar-SA"/>
              </w:rPr>
            </w:pPr>
          </w:p>
        </w:tc>
      </w:tr>
    </w:tbl>
    <w:p w14:paraId="061196FA" w14:textId="77777777" w:rsidR="00046E1D" w:rsidRPr="00B61E22" w:rsidRDefault="00046E1D" w:rsidP="00046E1D">
      <w:pPr>
        <w:ind w:firstLine="0"/>
        <w:jc w:val="both"/>
      </w:pPr>
      <w:r w:rsidRPr="00B61E22">
        <w:br w:type="page"/>
      </w:r>
    </w:p>
    <w:p w14:paraId="6BD9B508" w14:textId="77777777" w:rsidR="00046E1D" w:rsidRPr="00B61E22" w:rsidRDefault="00046E1D" w:rsidP="00046E1D">
      <w:pPr>
        <w:ind w:firstLine="0"/>
        <w:jc w:val="both"/>
      </w:pPr>
    </w:p>
    <w:p w14:paraId="1A02E74C" w14:textId="77777777" w:rsidR="00046E1D" w:rsidRPr="00B61E22" w:rsidRDefault="00046E1D" w:rsidP="00046E1D">
      <w:pPr>
        <w:ind w:firstLine="0"/>
        <w:jc w:val="both"/>
      </w:pPr>
    </w:p>
    <w:p w14:paraId="7C701DF4" w14:textId="77777777" w:rsidR="00046E1D" w:rsidRPr="00B61E22" w:rsidRDefault="00046E1D" w:rsidP="00046E1D">
      <w:pPr>
        <w:ind w:firstLine="0"/>
        <w:jc w:val="both"/>
      </w:pPr>
    </w:p>
    <w:p w14:paraId="743A278D" w14:textId="77777777" w:rsidR="00046E1D" w:rsidRPr="00595DD6" w:rsidRDefault="00B61E22" w:rsidP="00046E1D">
      <w:pPr>
        <w:ind w:firstLine="0"/>
        <w:jc w:val="right"/>
        <w:rPr>
          <w:lang w:val="en-US"/>
        </w:rPr>
      </w:pPr>
      <w:r w:rsidRPr="00595DD6">
        <w:rPr>
          <w:noProof/>
          <w:lang w:val="en-US"/>
        </w:rPr>
        <w:drawing>
          <wp:inline distT="0" distB="0" distL="0" distR="0" wp14:anchorId="6A60F065" wp14:editId="23F33BBE">
            <wp:extent cx="265049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490" cy="1042035"/>
                    </a:xfrm>
                    <a:prstGeom prst="rect">
                      <a:avLst/>
                    </a:prstGeom>
                    <a:noFill/>
                    <a:ln>
                      <a:noFill/>
                    </a:ln>
                  </pic:spPr>
                </pic:pic>
              </a:graphicData>
            </a:graphic>
          </wp:inline>
        </w:drawing>
      </w:r>
    </w:p>
    <w:p w14:paraId="760C4D9F" w14:textId="77777777" w:rsidR="00046E1D" w:rsidRPr="00B61E22" w:rsidRDefault="00046E1D" w:rsidP="00046E1D">
      <w:pPr>
        <w:ind w:firstLine="0"/>
        <w:jc w:val="right"/>
      </w:pPr>
      <w:hyperlink r:id="rId9" w:history="1">
        <w:r w:rsidRPr="00B61E22">
          <w:rPr>
            <w:rStyle w:val="Hyperlien"/>
          </w:rPr>
          <w:t>http://classiques.uqac.ca/</w:t>
        </w:r>
      </w:hyperlink>
      <w:r w:rsidRPr="00B61E22">
        <w:t xml:space="preserve"> </w:t>
      </w:r>
    </w:p>
    <w:p w14:paraId="510AC146" w14:textId="77777777" w:rsidR="00046E1D" w:rsidRPr="00B61E22" w:rsidRDefault="00046E1D" w:rsidP="00046E1D">
      <w:pPr>
        <w:ind w:firstLine="0"/>
        <w:jc w:val="both"/>
      </w:pPr>
    </w:p>
    <w:p w14:paraId="24A585A7" w14:textId="77777777" w:rsidR="00046E1D" w:rsidRPr="00B61E22" w:rsidRDefault="00046E1D" w:rsidP="00046E1D">
      <w:pPr>
        <w:ind w:firstLine="0"/>
        <w:jc w:val="both"/>
      </w:pPr>
      <w:r w:rsidRPr="00B61E22">
        <w:rPr>
          <w:i/>
        </w:rPr>
        <w:t>Les Classiques des sciences sociales</w:t>
      </w:r>
      <w:r w:rsidRPr="00B61E22">
        <w:t xml:space="preserve"> est une bibliothèque numérique en libre accès, fondée au Cégep de Chicoutimi en 1993 et développée en partenariat avec l’Université du Québec à Chicoutimi (UQÀC) d</w:t>
      </w:r>
      <w:r w:rsidRPr="00B61E22">
        <w:t>e</w:t>
      </w:r>
      <w:r w:rsidRPr="00B61E22">
        <w:t>puis 2000.</w:t>
      </w:r>
    </w:p>
    <w:p w14:paraId="7D052EBB" w14:textId="77777777" w:rsidR="00046E1D" w:rsidRPr="00B61E22" w:rsidRDefault="00046E1D" w:rsidP="00046E1D">
      <w:pPr>
        <w:ind w:firstLine="0"/>
        <w:jc w:val="both"/>
      </w:pPr>
    </w:p>
    <w:p w14:paraId="4ADEBEAF" w14:textId="77777777" w:rsidR="00046E1D" w:rsidRPr="00B61E22" w:rsidRDefault="00046E1D" w:rsidP="00046E1D">
      <w:pPr>
        <w:ind w:firstLine="0"/>
        <w:jc w:val="both"/>
      </w:pPr>
    </w:p>
    <w:p w14:paraId="5E461810" w14:textId="77777777" w:rsidR="00046E1D" w:rsidRPr="00595DD6" w:rsidRDefault="00B61E22" w:rsidP="00046E1D">
      <w:pPr>
        <w:ind w:firstLine="0"/>
        <w:jc w:val="both"/>
        <w:rPr>
          <w:lang w:val="en-US"/>
        </w:rPr>
      </w:pPr>
      <w:r w:rsidRPr="00595DD6">
        <w:rPr>
          <w:noProof/>
          <w:lang w:val="en-US"/>
        </w:rPr>
        <w:drawing>
          <wp:inline distT="0" distB="0" distL="0" distR="0" wp14:anchorId="4547B4D3" wp14:editId="6AF0E375">
            <wp:extent cx="2639060" cy="10648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060" cy="1064895"/>
                    </a:xfrm>
                    <a:prstGeom prst="rect">
                      <a:avLst/>
                    </a:prstGeom>
                    <a:noFill/>
                    <a:ln>
                      <a:noFill/>
                    </a:ln>
                  </pic:spPr>
                </pic:pic>
              </a:graphicData>
            </a:graphic>
          </wp:inline>
        </w:drawing>
      </w:r>
    </w:p>
    <w:p w14:paraId="42160B82" w14:textId="77777777" w:rsidR="00046E1D" w:rsidRPr="00B61E22" w:rsidRDefault="00046E1D" w:rsidP="00046E1D">
      <w:pPr>
        <w:ind w:firstLine="0"/>
        <w:jc w:val="both"/>
      </w:pPr>
      <w:hyperlink r:id="rId11" w:history="1">
        <w:r w:rsidRPr="00B61E22">
          <w:rPr>
            <w:rStyle w:val="Hyperlien"/>
          </w:rPr>
          <w:t>http://bibliotheque.uqac.ca/</w:t>
        </w:r>
      </w:hyperlink>
      <w:r w:rsidRPr="00B61E22">
        <w:t xml:space="preserve"> </w:t>
      </w:r>
    </w:p>
    <w:p w14:paraId="62C45111" w14:textId="77777777" w:rsidR="00046E1D" w:rsidRPr="00B61E22" w:rsidRDefault="00046E1D" w:rsidP="00046E1D">
      <w:pPr>
        <w:ind w:firstLine="0"/>
        <w:jc w:val="both"/>
      </w:pPr>
    </w:p>
    <w:p w14:paraId="2066E706" w14:textId="77777777" w:rsidR="00046E1D" w:rsidRPr="00B61E22" w:rsidRDefault="00046E1D" w:rsidP="00046E1D">
      <w:pPr>
        <w:ind w:firstLine="0"/>
        <w:jc w:val="both"/>
      </w:pPr>
    </w:p>
    <w:p w14:paraId="26B98F99" w14:textId="77777777" w:rsidR="00046E1D" w:rsidRPr="00B61E22" w:rsidRDefault="00046E1D" w:rsidP="00046E1D">
      <w:pPr>
        <w:ind w:firstLine="0"/>
        <w:jc w:val="both"/>
      </w:pPr>
      <w:r w:rsidRPr="00B61E22">
        <w:t>En 2018, Les Classiques des sciences sociales fêteront leur 25</w:t>
      </w:r>
      <w:r w:rsidRPr="00B61E22">
        <w:rPr>
          <w:vertAlign w:val="superscript"/>
        </w:rPr>
        <w:t>e</w:t>
      </w:r>
      <w:r w:rsidRPr="00B61E22">
        <w:t xml:space="preserve"> ann</w:t>
      </w:r>
      <w:r w:rsidRPr="00B61E22">
        <w:t>i</w:t>
      </w:r>
      <w:r w:rsidRPr="00B61E22">
        <w:t>versaire de fondation. Une belle initiative citoyenne.</w:t>
      </w:r>
    </w:p>
    <w:p w14:paraId="37C69FD3" w14:textId="77777777" w:rsidR="00046E1D" w:rsidRPr="00B61E22" w:rsidRDefault="00046E1D" w:rsidP="00046E1D">
      <w:pPr>
        <w:widowControl w:val="0"/>
        <w:autoSpaceDE w:val="0"/>
        <w:autoSpaceDN w:val="0"/>
        <w:adjustRightInd w:val="0"/>
        <w:rPr>
          <w:rFonts w:ascii="Arial" w:hAnsi="Arial"/>
          <w:sz w:val="32"/>
          <w:szCs w:val="32"/>
        </w:rPr>
      </w:pPr>
      <w:r w:rsidRPr="00B61E22">
        <w:br w:type="page"/>
      </w:r>
    </w:p>
    <w:p w14:paraId="59EE20D1" w14:textId="77777777" w:rsidR="00046E1D" w:rsidRPr="00B61E22" w:rsidRDefault="00046E1D">
      <w:pPr>
        <w:widowControl w:val="0"/>
        <w:autoSpaceDE w:val="0"/>
        <w:autoSpaceDN w:val="0"/>
        <w:adjustRightInd w:val="0"/>
        <w:jc w:val="center"/>
        <w:rPr>
          <w:rFonts w:ascii="Arial" w:hAnsi="Arial"/>
          <w:b/>
          <w:color w:val="008B00"/>
          <w:sz w:val="36"/>
          <w:szCs w:val="36"/>
        </w:rPr>
      </w:pPr>
      <w:r w:rsidRPr="00B61E22">
        <w:rPr>
          <w:rFonts w:ascii="Arial" w:hAnsi="Arial"/>
          <w:b/>
          <w:color w:val="008B00"/>
          <w:sz w:val="36"/>
          <w:szCs w:val="36"/>
        </w:rPr>
        <w:t>Politique d'utilisation</w:t>
      </w:r>
      <w:r w:rsidRPr="00B61E22">
        <w:rPr>
          <w:rFonts w:ascii="Arial-BoldMT" w:hAnsi="Arial-BoldMT"/>
          <w:b/>
          <w:color w:val="008B00"/>
          <w:sz w:val="36"/>
          <w:szCs w:val="36"/>
        </w:rPr>
        <w:br/>
      </w:r>
      <w:r w:rsidRPr="00B61E22">
        <w:rPr>
          <w:rFonts w:ascii="Arial" w:hAnsi="Arial"/>
          <w:b/>
          <w:color w:val="008B00"/>
          <w:sz w:val="36"/>
          <w:szCs w:val="36"/>
        </w:rPr>
        <w:t>de la bibliothèque des Classiques</w:t>
      </w:r>
    </w:p>
    <w:p w14:paraId="1F6DD07D" w14:textId="77777777" w:rsidR="00046E1D" w:rsidRPr="00B61E22" w:rsidRDefault="00046E1D">
      <w:pPr>
        <w:widowControl w:val="0"/>
        <w:autoSpaceDE w:val="0"/>
        <w:autoSpaceDN w:val="0"/>
        <w:adjustRightInd w:val="0"/>
        <w:rPr>
          <w:rFonts w:ascii="Arial" w:hAnsi="Arial"/>
          <w:sz w:val="32"/>
          <w:szCs w:val="32"/>
        </w:rPr>
      </w:pPr>
    </w:p>
    <w:p w14:paraId="52E407BA" w14:textId="77777777" w:rsidR="00046E1D" w:rsidRPr="00B61E22" w:rsidRDefault="00046E1D">
      <w:pPr>
        <w:widowControl w:val="0"/>
        <w:autoSpaceDE w:val="0"/>
        <w:autoSpaceDN w:val="0"/>
        <w:adjustRightInd w:val="0"/>
        <w:jc w:val="both"/>
        <w:rPr>
          <w:rFonts w:ascii="Arial" w:hAnsi="Arial"/>
          <w:color w:val="1C1C1C"/>
          <w:sz w:val="26"/>
          <w:szCs w:val="26"/>
        </w:rPr>
      </w:pPr>
    </w:p>
    <w:p w14:paraId="11094CE1" w14:textId="77777777" w:rsidR="00046E1D" w:rsidRPr="00B61E22" w:rsidRDefault="00046E1D" w:rsidP="00046E1D">
      <w:pPr>
        <w:widowControl w:val="0"/>
        <w:autoSpaceDE w:val="0"/>
        <w:autoSpaceDN w:val="0"/>
        <w:adjustRightInd w:val="0"/>
        <w:spacing w:before="120" w:after="120"/>
        <w:jc w:val="both"/>
        <w:rPr>
          <w:rFonts w:ascii="Arial" w:hAnsi="Arial"/>
          <w:color w:val="1C1C1C"/>
          <w:sz w:val="26"/>
          <w:szCs w:val="26"/>
        </w:rPr>
      </w:pPr>
      <w:r w:rsidRPr="00B61E22">
        <w:rPr>
          <w:rFonts w:ascii="Arial" w:hAnsi="Arial"/>
          <w:color w:val="1C1C1C"/>
          <w:sz w:val="26"/>
          <w:szCs w:val="26"/>
        </w:rPr>
        <w:t>Toute reproduction et rediffusion de nos fichiers est inte</w:t>
      </w:r>
      <w:r w:rsidRPr="00B61E22">
        <w:rPr>
          <w:rFonts w:ascii="Arial" w:hAnsi="Arial"/>
          <w:color w:val="1C1C1C"/>
          <w:sz w:val="26"/>
          <w:szCs w:val="26"/>
        </w:rPr>
        <w:t>r</w:t>
      </w:r>
      <w:r w:rsidRPr="00B61E22">
        <w:rPr>
          <w:rFonts w:ascii="Arial" w:hAnsi="Arial"/>
          <w:color w:val="1C1C1C"/>
          <w:sz w:val="26"/>
          <w:szCs w:val="26"/>
        </w:rPr>
        <w:t>dite, même avec la mention de leur provenance, sans l’autorisation fo</w:t>
      </w:r>
      <w:r w:rsidRPr="00B61E22">
        <w:rPr>
          <w:rFonts w:ascii="Arial" w:hAnsi="Arial"/>
          <w:color w:val="1C1C1C"/>
          <w:sz w:val="26"/>
          <w:szCs w:val="26"/>
        </w:rPr>
        <w:t>r</w:t>
      </w:r>
      <w:r w:rsidRPr="00B61E22">
        <w:rPr>
          <w:rFonts w:ascii="Arial" w:hAnsi="Arial"/>
          <w:color w:val="1C1C1C"/>
          <w:sz w:val="26"/>
          <w:szCs w:val="26"/>
        </w:rPr>
        <w:t>melle, écrite, du fondateur des Classiques des sciences sociales, Jean-Marie Tremblay, sociologue.</w:t>
      </w:r>
    </w:p>
    <w:p w14:paraId="2CD71334" w14:textId="77777777" w:rsidR="00046E1D" w:rsidRPr="00B61E22" w:rsidRDefault="00046E1D" w:rsidP="00046E1D">
      <w:pPr>
        <w:widowControl w:val="0"/>
        <w:autoSpaceDE w:val="0"/>
        <w:autoSpaceDN w:val="0"/>
        <w:adjustRightInd w:val="0"/>
        <w:spacing w:before="120" w:after="120"/>
        <w:jc w:val="both"/>
        <w:rPr>
          <w:rFonts w:ascii="Arial" w:hAnsi="Arial"/>
          <w:color w:val="1C1C1C"/>
          <w:sz w:val="26"/>
          <w:szCs w:val="26"/>
        </w:rPr>
      </w:pPr>
      <w:r w:rsidRPr="00B61E22">
        <w:rPr>
          <w:rFonts w:ascii="Arial" w:hAnsi="Arial"/>
          <w:color w:val="1C1C1C"/>
          <w:sz w:val="26"/>
          <w:szCs w:val="26"/>
        </w:rPr>
        <w:t>Les fichiers des Classiques des sciences sociales ne peuvent sans autorisation formelle:</w:t>
      </w:r>
    </w:p>
    <w:p w14:paraId="520885F6" w14:textId="77777777" w:rsidR="00046E1D" w:rsidRPr="00B61E22" w:rsidRDefault="00046E1D" w:rsidP="00046E1D">
      <w:pPr>
        <w:widowControl w:val="0"/>
        <w:autoSpaceDE w:val="0"/>
        <w:autoSpaceDN w:val="0"/>
        <w:adjustRightInd w:val="0"/>
        <w:spacing w:before="120" w:after="120"/>
        <w:jc w:val="both"/>
        <w:rPr>
          <w:rFonts w:ascii="Arial" w:hAnsi="Arial"/>
          <w:color w:val="1C1C1C"/>
          <w:sz w:val="26"/>
          <w:szCs w:val="26"/>
        </w:rPr>
      </w:pPr>
      <w:r w:rsidRPr="00B61E22">
        <w:rPr>
          <w:rFonts w:ascii="Arial" w:hAnsi="Arial"/>
          <w:color w:val="1C1C1C"/>
          <w:sz w:val="26"/>
          <w:szCs w:val="26"/>
        </w:rPr>
        <w:t>- être hébergés (en fichier ou page web, en totalité ou en partie) sur un serveur autre que celui des Classiques.</w:t>
      </w:r>
    </w:p>
    <w:p w14:paraId="2C080091" w14:textId="77777777" w:rsidR="00046E1D" w:rsidRPr="00B61E22" w:rsidRDefault="00046E1D" w:rsidP="00046E1D">
      <w:pPr>
        <w:widowControl w:val="0"/>
        <w:autoSpaceDE w:val="0"/>
        <w:autoSpaceDN w:val="0"/>
        <w:adjustRightInd w:val="0"/>
        <w:spacing w:before="120" w:after="120"/>
        <w:jc w:val="both"/>
        <w:rPr>
          <w:rFonts w:ascii="Arial" w:hAnsi="Arial"/>
          <w:color w:val="1C1C1C"/>
          <w:sz w:val="26"/>
          <w:szCs w:val="26"/>
        </w:rPr>
      </w:pPr>
      <w:r w:rsidRPr="00B61E22">
        <w:rPr>
          <w:rFonts w:ascii="Arial" w:hAnsi="Arial"/>
          <w:color w:val="1C1C1C"/>
          <w:sz w:val="26"/>
          <w:szCs w:val="26"/>
        </w:rPr>
        <w:t>- servir de base de travail à un autre fichier modifié ensuite par tout autre moyen (couleur, police, mise en page, extraits, support, etc...),</w:t>
      </w:r>
    </w:p>
    <w:p w14:paraId="4A0A781E" w14:textId="77777777" w:rsidR="00046E1D" w:rsidRPr="00595DD6" w:rsidRDefault="00046E1D" w:rsidP="00046E1D">
      <w:pPr>
        <w:widowControl w:val="0"/>
        <w:autoSpaceDE w:val="0"/>
        <w:autoSpaceDN w:val="0"/>
        <w:adjustRightInd w:val="0"/>
        <w:spacing w:before="120" w:after="120"/>
        <w:jc w:val="both"/>
        <w:rPr>
          <w:rFonts w:ascii="Arial" w:hAnsi="Arial"/>
          <w:color w:val="1C1C1C"/>
          <w:sz w:val="26"/>
          <w:szCs w:val="26"/>
          <w:lang w:val="en-US"/>
        </w:rPr>
      </w:pPr>
      <w:r w:rsidRPr="00595DD6">
        <w:rPr>
          <w:rFonts w:ascii="Arial" w:hAnsi="Arial"/>
          <w:color w:val="1C1C1C"/>
          <w:sz w:val="26"/>
          <w:szCs w:val="26"/>
          <w:lang w:val="en-US"/>
        </w:rPr>
        <w:t xml:space="preserve">Les fichiers (.html, .doc, .pdf., .rtf, .jpg, .gif) disponibles sur le site Les Classiques des sciences sociales sont la propriété des </w:t>
      </w:r>
      <w:r w:rsidRPr="00595DD6">
        <w:rPr>
          <w:rFonts w:ascii="Arial" w:hAnsi="Arial"/>
          <w:b/>
          <w:color w:val="1C1C1C"/>
          <w:sz w:val="26"/>
          <w:szCs w:val="26"/>
          <w:lang w:val="en-US"/>
        </w:rPr>
        <w:t>Cla</w:t>
      </w:r>
      <w:r w:rsidRPr="00595DD6">
        <w:rPr>
          <w:rFonts w:ascii="Arial" w:hAnsi="Arial"/>
          <w:b/>
          <w:color w:val="1C1C1C"/>
          <w:sz w:val="26"/>
          <w:szCs w:val="26"/>
          <w:lang w:val="en-US"/>
        </w:rPr>
        <w:t>s</w:t>
      </w:r>
      <w:r w:rsidRPr="00595DD6">
        <w:rPr>
          <w:rFonts w:ascii="Arial" w:hAnsi="Arial"/>
          <w:b/>
          <w:color w:val="1C1C1C"/>
          <w:sz w:val="26"/>
          <w:szCs w:val="26"/>
          <w:lang w:val="en-US"/>
        </w:rPr>
        <w:t>siques des sciences sociales</w:t>
      </w:r>
      <w:r w:rsidRPr="00595DD6">
        <w:rPr>
          <w:rFonts w:ascii="Arial" w:hAnsi="Arial"/>
          <w:color w:val="1C1C1C"/>
          <w:sz w:val="26"/>
          <w:szCs w:val="26"/>
          <w:lang w:val="en-US"/>
        </w:rPr>
        <w:t>, un organisme à but non lucratif co</w:t>
      </w:r>
      <w:r w:rsidRPr="00595DD6">
        <w:rPr>
          <w:rFonts w:ascii="Arial" w:hAnsi="Arial"/>
          <w:color w:val="1C1C1C"/>
          <w:sz w:val="26"/>
          <w:szCs w:val="26"/>
          <w:lang w:val="en-US"/>
        </w:rPr>
        <w:t>m</w:t>
      </w:r>
      <w:r w:rsidRPr="00595DD6">
        <w:rPr>
          <w:rFonts w:ascii="Arial" w:hAnsi="Arial"/>
          <w:color w:val="1C1C1C"/>
          <w:sz w:val="26"/>
          <w:szCs w:val="26"/>
          <w:lang w:val="en-US"/>
        </w:rPr>
        <w:t>posé exclusivement de bénévoles.</w:t>
      </w:r>
    </w:p>
    <w:p w14:paraId="0EAEEEA5" w14:textId="77777777" w:rsidR="00046E1D" w:rsidRPr="00595DD6" w:rsidRDefault="00046E1D" w:rsidP="00046E1D">
      <w:pPr>
        <w:spacing w:before="120" w:after="120"/>
        <w:rPr>
          <w:rFonts w:ascii="Arial" w:hAnsi="Arial"/>
          <w:color w:val="1C1C1C"/>
          <w:sz w:val="26"/>
          <w:szCs w:val="26"/>
          <w:lang w:val="en-US"/>
        </w:rPr>
      </w:pPr>
      <w:r w:rsidRPr="00595DD6">
        <w:rPr>
          <w:rFonts w:ascii="Arial" w:hAnsi="Arial"/>
          <w:color w:val="1C1C1C"/>
          <w:sz w:val="26"/>
          <w:szCs w:val="26"/>
          <w:lang w:val="en-US"/>
        </w:rPr>
        <w:t>Ils sont disponibles pour une utilisation intellectuelle et perso</w:t>
      </w:r>
      <w:r w:rsidRPr="00595DD6">
        <w:rPr>
          <w:rFonts w:ascii="Arial" w:hAnsi="Arial"/>
          <w:color w:val="1C1C1C"/>
          <w:sz w:val="26"/>
          <w:szCs w:val="26"/>
          <w:lang w:val="en-US"/>
        </w:rPr>
        <w:t>n</w:t>
      </w:r>
      <w:r w:rsidRPr="00595DD6">
        <w:rPr>
          <w:rFonts w:ascii="Arial" w:hAnsi="Arial"/>
          <w:color w:val="1C1C1C"/>
          <w:sz w:val="26"/>
          <w:szCs w:val="26"/>
          <w:lang w:val="en-US"/>
        </w:rPr>
        <w:t>nelle et, en aucun cas, commerciale. Toute utilisation à des fins co</w:t>
      </w:r>
      <w:r w:rsidRPr="00595DD6">
        <w:rPr>
          <w:rFonts w:ascii="Arial" w:hAnsi="Arial"/>
          <w:color w:val="1C1C1C"/>
          <w:sz w:val="26"/>
          <w:szCs w:val="26"/>
          <w:lang w:val="en-US"/>
        </w:rPr>
        <w:t>m</w:t>
      </w:r>
      <w:r w:rsidRPr="00595DD6">
        <w:rPr>
          <w:rFonts w:ascii="Arial" w:hAnsi="Arial"/>
          <w:color w:val="1C1C1C"/>
          <w:sz w:val="26"/>
          <w:szCs w:val="26"/>
          <w:lang w:val="en-US"/>
        </w:rPr>
        <w:t>merciales des fichiers sur ce site est strictement interdite et toute rediffusion est également strictement interdite.</w:t>
      </w:r>
    </w:p>
    <w:p w14:paraId="6805D7F3" w14:textId="77777777" w:rsidR="00046E1D" w:rsidRPr="00595DD6" w:rsidRDefault="00046E1D" w:rsidP="00046E1D">
      <w:pPr>
        <w:spacing w:before="120" w:after="120"/>
        <w:rPr>
          <w:rFonts w:ascii="Arial" w:hAnsi="Arial"/>
          <w:b/>
          <w:color w:val="1C1C1C"/>
          <w:sz w:val="26"/>
          <w:szCs w:val="26"/>
          <w:lang w:val="en-US"/>
        </w:rPr>
      </w:pPr>
      <w:r w:rsidRPr="00595DD6">
        <w:rPr>
          <w:rFonts w:ascii="Arial" w:hAnsi="Arial"/>
          <w:b/>
          <w:color w:val="1C1C1C"/>
          <w:sz w:val="26"/>
          <w:szCs w:val="26"/>
          <w:lang w:val="en-US"/>
        </w:rPr>
        <w:t>L'accès à notre travail est libre et gratuit à tous les util</w:t>
      </w:r>
      <w:r w:rsidRPr="00595DD6">
        <w:rPr>
          <w:rFonts w:ascii="Arial" w:hAnsi="Arial"/>
          <w:b/>
          <w:color w:val="1C1C1C"/>
          <w:sz w:val="26"/>
          <w:szCs w:val="26"/>
          <w:lang w:val="en-US"/>
        </w:rPr>
        <w:t>i</w:t>
      </w:r>
      <w:r w:rsidRPr="00595DD6">
        <w:rPr>
          <w:rFonts w:ascii="Arial" w:hAnsi="Arial"/>
          <w:b/>
          <w:color w:val="1C1C1C"/>
          <w:sz w:val="26"/>
          <w:szCs w:val="26"/>
          <w:lang w:val="en-US"/>
        </w:rPr>
        <w:t>sateurs. C'est notre mission.</w:t>
      </w:r>
    </w:p>
    <w:p w14:paraId="433A8554" w14:textId="77777777" w:rsidR="00046E1D" w:rsidRPr="00595DD6" w:rsidRDefault="00046E1D" w:rsidP="00046E1D">
      <w:pPr>
        <w:spacing w:before="120" w:after="120"/>
        <w:rPr>
          <w:rFonts w:ascii="Arial" w:hAnsi="Arial"/>
          <w:b/>
          <w:color w:val="1C1C1C"/>
          <w:sz w:val="26"/>
          <w:szCs w:val="26"/>
          <w:lang w:val="en-US"/>
        </w:rPr>
      </w:pPr>
    </w:p>
    <w:p w14:paraId="3719D19D" w14:textId="77777777" w:rsidR="00046E1D" w:rsidRPr="00595DD6" w:rsidRDefault="00046E1D">
      <w:pPr>
        <w:rPr>
          <w:rFonts w:ascii="Arial" w:hAnsi="Arial"/>
          <w:color w:val="1C1C1C"/>
          <w:sz w:val="26"/>
          <w:szCs w:val="26"/>
          <w:lang w:val="en-US"/>
        </w:rPr>
      </w:pPr>
      <w:r w:rsidRPr="00595DD6">
        <w:rPr>
          <w:rFonts w:ascii="Arial" w:hAnsi="Arial"/>
          <w:color w:val="1C1C1C"/>
          <w:sz w:val="26"/>
          <w:szCs w:val="26"/>
          <w:lang w:val="en-US"/>
        </w:rPr>
        <w:t>Jean-Marie Tremblay, sociologue</w:t>
      </w:r>
    </w:p>
    <w:p w14:paraId="748B55AA" w14:textId="77777777" w:rsidR="00046E1D" w:rsidRPr="00595DD6" w:rsidRDefault="00046E1D">
      <w:pPr>
        <w:rPr>
          <w:rFonts w:ascii="Arial" w:hAnsi="Arial"/>
          <w:color w:val="1C1C1C"/>
          <w:sz w:val="26"/>
          <w:szCs w:val="26"/>
          <w:lang w:val="en-US"/>
        </w:rPr>
      </w:pPr>
      <w:r w:rsidRPr="00595DD6">
        <w:rPr>
          <w:rFonts w:ascii="Arial" w:hAnsi="Arial"/>
          <w:color w:val="1C1C1C"/>
          <w:sz w:val="26"/>
          <w:szCs w:val="26"/>
          <w:lang w:val="en-US"/>
        </w:rPr>
        <w:t>Fondateur et Président-directeur général,</w:t>
      </w:r>
    </w:p>
    <w:p w14:paraId="20624E99" w14:textId="77777777" w:rsidR="00046E1D" w:rsidRPr="00595DD6" w:rsidRDefault="00046E1D">
      <w:pPr>
        <w:rPr>
          <w:rFonts w:ascii="Arial" w:hAnsi="Arial"/>
          <w:color w:val="000080"/>
          <w:lang w:val="en-US"/>
        </w:rPr>
      </w:pPr>
      <w:r w:rsidRPr="00595DD6">
        <w:rPr>
          <w:rFonts w:ascii="Arial" w:hAnsi="Arial"/>
          <w:color w:val="000080"/>
          <w:sz w:val="26"/>
          <w:szCs w:val="26"/>
          <w:lang w:val="en-US"/>
        </w:rPr>
        <w:t>LES CLASSIQUES DES SCIENCES SOCIALES.</w:t>
      </w:r>
    </w:p>
    <w:p w14:paraId="766E1686" w14:textId="77777777" w:rsidR="00046E1D" w:rsidRPr="00595DD6" w:rsidRDefault="00046E1D" w:rsidP="00046E1D">
      <w:pPr>
        <w:ind w:firstLine="0"/>
        <w:jc w:val="both"/>
        <w:rPr>
          <w:sz w:val="24"/>
          <w:lang w:val="en-US" w:bidi="ar-SA"/>
        </w:rPr>
      </w:pPr>
      <w:r w:rsidRPr="00595DD6">
        <w:rPr>
          <w:lang w:val="en-US"/>
        </w:rPr>
        <w:br w:type="page"/>
      </w:r>
      <w:r w:rsidRPr="00595DD6">
        <w:rPr>
          <w:sz w:val="24"/>
          <w:lang w:val="en-US" w:bidi="ar-SA"/>
        </w:rPr>
        <w:t>Un document produit en version numérique par Jean-Marie Tremblay, bénévole, professeur associé, Université du Québec à Chicoutimi</w:t>
      </w:r>
    </w:p>
    <w:p w14:paraId="786315CD" w14:textId="77777777" w:rsidR="00046E1D" w:rsidRPr="00595DD6" w:rsidRDefault="00046E1D" w:rsidP="00046E1D">
      <w:pPr>
        <w:ind w:firstLine="0"/>
        <w:jc w:val="both"/>
        <w:rPr>
          <w:sz w:val="24"/>
          <w:lang w:val="en-US" w:bidi="ar-SA"/>
        </w:rPr>
      </w:pPr>
      <w:r w:rsidRPr="00595DD6">
        <w:rPr>
          <w:sz w:val="24"/>
          <w:lang w:val="en-US" w:bidi="ar-SA"/>
        </w:rPr>
        <w:t xml:space="preserve">Courriel: </w:t>
      </w:r>
      <w:hyperlink r:id="rId12" w:history="1">
        <w:r w:rsidRPr="00595DD6">
          <w:rPr>
            <w:rStyle w:val="Hyperlien"/>
            <w:sz w:val="24"/>
            <w:lang w:val="en-US" w:bidi="ar-SA"/>
          </w:rPr>
          <w:t>classiques.sc.soc@gmail.com</w:t>
        </w:r>
      </w:hyperlink>
      <w:r w:rsidRPr="00595DD6">
        <w:rPr>
          <w:sz w:val="24"/>
          <w:lang w:val="en-US" w:bidi="ar-SA"/>
        </w:rPr>
        <w:t xml:space="preserve">  </w:t>
      </w:r>
    </w:p>
    <w:p w14:paraId="0C4854E2" w14:textId="77777777" w:rsidR="00046E1D" w:rsidRPr="00595DD6" w:rsidRDefault="00046E1D" w:rsidP="00046E1D">
      <w:pPr>
        <w:ind w:left="20" w:hanging="20"/>
        <w:jc w:val="both"/>
        <w:rPr>
          <w:sz w:val="24"/>
          <w:lang w:val="en-US"/>
        </w:rPr>
      </w:pPr>
      <w:r w:rsidRPr="00595DD6">
        <w:rPr>
          <w:sz w:val="24"/>
          <w:lang w:val="en-US" w:bidi="ar-SA"/>
        </w:rPr>
        <w:t xml:space="preserve">Site web pédagogique : </w:t>
      </w:r>
      <w:hyperlink r:id="rId13" w:history="1">
        <w:r w:rsidRPr="00595DD6">
          <w:rPr>
            <w:rStyle w:val="Hyperlien"/>
            <w:sz w:val="24"/>
            <w:lang w:val="en-US" w:bidi="ar-SA"/>
          </w:rPr>
          <w:t>http://jmt-sociologue.uqac.ca/</w:t>
        </w:r>
      </w:hyperlink>
    </w:p>
    <w:p w14:paraId="4DED1BDF" w14:textId="77777777" w:rsidR="00046E1D" w:rsidRPr="00595DD6" w:rsidRDefault="00046E1D" w:rsidP="00046E1D">
      <w:pPr>
        <w:ind w:left="20" w:hanging="20"/>
        <w:jc w:val="both"/>
        <w:rPr>
          <w:sz w:val="24"/>
          <w:lang w:val="en-US"/>
        </w:rPr>
      </w:pPr>
      <w:r w:rsidRPr="00595DD6">
        <w:rPr>
          <w:sz w:val="24"/>
          <w:lang w:val="en-US"/>
        </w:rPr>
        <w:t>à partir du texte de :</w:t>
      </w:r>
    </w:p>
    <w:p w14:paraId="1C531594" w14:textId="77777777" w:rsidR="00046E1D" w:rsidRPr="00595DD6" w:rsidRDefault="00046E1D" w:rsidP="00046E1D">
      <w:pPr>
        <w:ind w:left="20"/>
        <w:jc w:val="both"/>
        <w:rPr>
          <w:sz w:val="24"/>
          <w:lang w:val="en-US"/>
        </w:rPr>
      </w:pPr>
    </w:p>
    <w:p w14:paraId="3A6F80E5" w14:textId="77777777" w:rsidR="00046E1D" w:rsidRPr="00595DD6" w:rsidRDefault="00046E1D" w:rsidP="00046E1D">
      <w:pPr>
        <w:ind w:left="20"/>
        <w:jc w:val="both"/>
        <w:rPr>
          <w:sz w:val="24"/>
          <w:lang w:val="en-US"/>
        </w:rPr>
      </w:pPr>
    </w:p>
    <w:p w14:paraId="62B09885" w14:textId="77777777" w:rsidR="00046E1D" w:rsidRPr="00595DD6" w:rsidRDefault="00046E1D" w:rsidP="00046E1D">
      <w:pPr>
        <w:ind w:left="20" w:hanging="20"/>
        <w:jc w:val="both"/>
        <w:rPr>
          <w:sz w:val="24"/>
          <w:lang w:val="en-US"/>
        </w:rPr>
      </w:pPr>
      <w:r w:rsidRPr="00595DD6">
        <w:rPr>
          <w:sz w:val="24"/>
          <w:lang w:val="en-US"/>
        </w:rPr>
        <w:t>David MANDEL</w:t>
      </w:r>
    </w:p>
    <w:p w14:paraId="2BD82386" w14:textId="77777777" w:rsidR="00046E1D" w:rsidRPr="00595DD6" w:rsidRDefault="00046E1D" w:rsidP="00046E1D">
      <w:pPr>
        <w:ind w:left="20" w:hanging="20"/>
        <w:jc w:val="both"/>
        <w:rPr>
          <w:sz w:val="24"/>
          <w:lang w:val="en-US"/>
        </w:rPr>
      </w:pPr>
    </w:p>
    <w:p w14:paraId="1DD7932A" w14:textId="77777777" w:rsidR="00046E1D" w:rsidRPr="00595DD6" w:rsidRDefault="00046E1D" w:rsidP="00046E1D">
      <w:pPr>
        <w:ind w:hanging="20"/>
        <w:jc w:val="both"/>
        <w:rPr>
          <w:lang w:val="en-US"/>
        </w:rPr>
      </w:pPr>
      <w:r>
        <w:rPr>
          <w:b/>
          <w:color w:val="000080"/>
          <w:lang w:val="en-US"/>
        </w:rPr>
        <w:t>“The conflict in Ukraine.”</w:t>
      </w:r>
    </w:p>
    <w:p w14:paraId="723570AC" w14:textId="77777777" w:rsidR="00046E1D" w:rsidRPr="00595DD6" w:rsidRDefault="00046E1D" w:rsidP="00046E1D">
      <w:pPr>
        <w:ind w:hanging="20"/>
        <w:jc w:val="both"/>
        <w:rPr>
          <w:sz w:val="24"/>
          <w:lang w:val="en-US"/>
        </w:rPr>
      </w:pPr>
    </w:p>
    <w:p w14:paraId="07305C17" w14:textId="77777777" w:rsidR="00046E1D" w:rsidRPr="006B1117" w:rsidRDefault="00046E1D" w:rsidP="00046E1D">
      <w:pPr>
        <w:ind w:hanging="20"/>
        <w:jc w:val="both"/>
        <w:rPr>
          <w:lang w:val="en-US"/>
        </w:rPr>
      </w:pPr>
      <w:r>
        <w:rPr>
          <w:lang w:val="en-US"/>
        </w:rPr>
        <w:t xml:space="preserve">Un article publié dans le </w:t>
      </w:r>
      <w:r>
        <w:rPr>
          <w:b/>
          <w:i/>
          <w:lang w:val="en-US"/>
        </w:rPr>
        <w:t>Journal of Contemporary Central and Eas</w:t>
      </w:r>
      <w:r>
        <w:rPr>
          <w:b/>
          <w:i/>
          <w:lang w:val="en-US"/>
        </w:rPr>
        <w:t>t</w:t>
      </w:r>
      <w:r>
        <w:rPr>
          <w:b/>
          <w:i/>
          <w:lang w:val="en-US"/>
        </w:rPr>
        <w:t>ern Europe</w:t>
      </w:r>
      <w:r>
        <w:rPr>
          <w:lang w:val="en-US"/>
        </w:rPr>
        <w:t>, vol. 24, no 1, 2016, pp. 83-88.</w:t>
      </w:r>
    </w:p>
    <w:p w14:paraId="65499D85" w14:textId="77777777" w:rsidR="00046E1D" w:rsidRPr="00595DD6" w:rsidRDefault="00046E1D" w:rsidP="00046E1D">
      <w:pPr>
        <w:jc w:val="both"/>
        <w:rPr>
          <w:sz w:val="24"/>
          <w:lang w:val="en-US"/>
        </w:rPr>
      </w:pPr>
    </w:p>
    <w:p w14:paraId="542CD5E0" w14:textId="77777777" w:rsidR="00046E1D" w:rsidRPr="00595DD6" w:rsidRDefault="00046E1D" w:rsidP="00046E1D">
      <w:pPr>
        <w:jc w:val="both"/>
        <w:rPr>
          <w:sz w:val="24"/>
          <w:lang w:val="en-US"/>
        </w:rPr>
      </w:pPr>
    </w:p>
    <w:p w14:paraId="5715D50E" w14:textId="77777777" w:rsidR="00046E1D" w:rsidRPr="00595DD6" w:rsidRDefault="00046E1D" w:rsidP="00046E1D">
      <w:pPr>
        <w:ind w:left="20"/>
        <w:jc w:val="both"/>
        <w:rPr>
          <w:sz w:val="24"/>
          <w:lang w:val="en-US"/>
        </w:rPr>
      </w:pPr>
      <w:r w:rsidRPr="00595DD6">
        <w:rPr>
          <w:sz w:val="24"/>
          <w:lang w:val="en-US"/>
        </w:rPr>
        <w:t>M Mandel, politologue, professeur titulaire</w:t>
      </w:r>
      <w:r>
        <w:rPr>
          <w:sz w:val="24"/>
          <w:lang w:val="en-US"/>
        </w:rPr>
        <w:t xml:space="preserve"> retraité d</w:t>
      </w:r>
      <w:r w:rsidRPr="00595DD6">
        <w:rPr>
          <w:sz w:val="24"/>
          <w:lang w:val="en-US"/>
        </w:rPr>
        <w:t>u département de science polit</w:t>
      </w:r>
      <w:r w:rsidRPr="00595DD6">
        <w:rPr>
          <w:sz w:val="24"/>
          <w:lang w:val="en-US"/>
        </w:rPr>
        <w:t>i</w:t>
      </w:r>
      <w:r w:rsidRPr="00595DD6">
        <w:rPr>
          <w:sz w:val="24"/>
          <w:lang w:val="en-US"/>
        </w:rPr>
        <w:t xml:space="preserve">que de l’UQÀM, nous a accordé le </w:t>
      </w:r>
      <w:r>
        <w:rPr>
          <w:sz w:val="24"/>
          <w:lang w:val="en-US"/>
        </w:rPr>
        <w:t>11 mai 2024</w:t>
      </w:r>
      <w:r w:rsidRPr="00595DD6">
        <w:rPr>
          <w:sz w:val="24"/>
          <w:lang w:val="en-US"/>
        </w:rPr>
        <w:t xml:space="preserve"> son autor</w:t>
      </w:r>
      <w:r w:rsidRPr="00595DD6">
        <w:rPr>
          <w:sz w:val="24"/>
          <w:lang w:val="en-US"/>
        </w:rPr>
        <w:t>i</w:t>
      </w:r>
      <w:r w:rsidRPr="00595DD6">
        <w:rPr>
          <w:sz w:val="24"/>
          <w:lang w:val="en-US"/>
        </w:rPr>
        <w:t xml:space="preserve">sation pour la diffusion en libre accès à tous de ce </w:t>
      </w:r>
      <w:r>
        <w:rPr>
          <w:sz w:val="24"/>
          <w:lang w:val="en-US"/>
        </w:rPr>
        <w:t>texte</w:t>
      </w:r>
      <w:r w:rsidRPr="00595DD6">
        <w:rPr>
          <w:sz w:val="24"/>
          <w:lang w:val="en-US"/>
        </w:rPr>
        <w:t xml:space="preserve"> dans Les Classiques des sciences s</w:t>
      </w:r>
      <w:r w:rsidRPr="00595DD6">
        <w:rPr>
          <w:sz w:val="24"/>
          <w:lang w:val="en-US"/>
        </w:rPr>
        <w:t>o</w:t>
      </w:r>
      <w:r w:rsidRPr="00595DD6">
        <w:rPr>
          <w:sz w:val="24"/>
          <w:lang w:val="en-US"/>
        </w:rPr>
        <w:t>ciales.</w:t>
      </w:r>
    </w:p>
    <w:p w14:paraId="7B9B5C63" w14:textId="77777777" w:rsidR="00046E1D" w:rsidRPr="00595DD6" w:rsidRDefault="00046E1D" w:rsidP="00046E1D">
      <w:pPr>
        <w:jc w:val="both"/>
        <w:rPr>
          <w:sz w:val="24"/>
          <w:lang w:val="en-US"/>
        </w:rPr>
      </w:pPr>
    </w:p>
    <w:p w14:paraId="12344E29" w14:textId="77777777" w:rsidR="00046E1D" w:rsidRPr="00595DD6" w:rsidRDefault="00B61E22" w:rsidP="00046E1D">
      <w:pPr>
        <w:ind w:firstLine="0"/>
        <w:rPr>
          <w:sz w:val="24"/>
          <w:lang w:val="en-US"/>
        </w:rPr>
      </w:pPr>
      <w:r w:rsidRPr="00595DD6">
        <w:rPr>
          <w:noProof/>
          <w:sz w:val="24"/>
          <w:lang w:val="en-US"/>
        </w:rPr>
        <w:drawing>
          <wp:inline distT="0" distB="0" distL="0" distR="0" wp14:anchorId="3652F36B" wp14:editId="275129B6">
            <wp:extent cx="254635" cy="2546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46E1D" w:rsidRPr="00595DD6">
        <w:rPr>
          <w:sz w:val="24"/>
          <w:lang w:val="en-US"/>
        </w:rPr>
        <w:t xml:space="preserve"> Courriel : </w:t>
      </w:r>
      <w:hyperlink r:id="rId15" w:history="1">
        <w:r w:rsidR="00046E1D" w:rsidRPr="00595DD6">
          <w:rPr>
            <w:rStyle w:val="Hyperlien"/>
            <w:sz w:val="24"/>
            <w:lang w:val="en-US"/>
          </w:rPr>
          <w:t>mandel.mark-david@uqam.ca</w:t>
        </w:r>
      </w:hyperlink>
    </w:p>
    <w:p w14:paraId="7BA728AC" w14:textId="77777777" w:rsidR="00046E1D" w:rsidRPr="00595DD6" w:rsidRDefault="00046E1D" w:rsidP="00046E1D">
      <w:pPr>
        <w:ind w:right="1800"/>
        <w:jc w:val="both"/>
        <w:rPr>
          <w:sz w:val="24"/>
          <w:lang w:val="en-US"/>
        </w:rPr>
      </w:pPr>
    </w:p>
    <w:p w14:paraId="56D04E03" w14:textId="77777777" w:rsidR="00046E1D" w:rsidRPr="00595DD6" w:rsidRDefault="00046E1D" w:rsidP="00046E1D">
      <w:pPr>
        <w:ind w:right="1800" w:firstLine="0"/>
        <w:jc w:val="both"/>
        <w:rPr>
          <w:sz w:val="24"/>
          <w:lang w:val="en-US"/>
        </w:rPr>
      </w:pPr>
      <w:r w:rsidRPr="00595DD6">
        <w:rPr>
          <w:sz w:val="24"/>
          <w:lang w:val="en-US"/>
        </w:rPr>
        <w:t>Police de caractères utilisés :</w:t>
      </w:r>
    </w:p>
    <w:p w14:paraId="104DA8ED" w14:textId="77777777" w:rsidR="00046E1D" w:rsidRPr="00595DD6" w:rsidRDefault="00046E1D" w:rsidP="00046E1D">
      <w:pPr>
        <w:ind w:right="1800" w:firstLine="0"/>
        <w:jc w:val="both"/>
        <w:rPr>
          <w:sz w:val="24"/>
          <w:lang w:val="en-US"/>
        </w:rPr>
      </w:pPr>
    </w:p>
    <w:p w14:paraId="0E564BCA" w14:textId="77777777" w:rsidR="00046E1D" w:rsidRPr="00595DD6" w:rsidRDefault="00046E1D" w:rsidP="00046E1D">
      <w:pPr>
        <w:ind w:left="360" w:right="360" w:firstLine="0"/>
        <w:jc w:val="both"/>
        <w:rPr>
          <w:sz w:val="24"/>
          <w:lang w:val="en-US"/>
        </w:rPr>
      </w:pPr>
      <w:r w:rsidRPr="00595DD6">
        <w:rPr>
          <w:sz w:val="24"/>
          <w:lang w:val="en-US"/>
        </w:rPr>
        <w:t>Pour le texte: Times New Roman, 14 points.</w:t>
      </w:r>
    </w:p>
    <w:p w14:paraId="1FA646FF" w14:textId="77777777" w:rsidR="00046E1D" w:rsidRPr="00595DD6" w:rsidRDefault="00046E1D" w:rsidP="00046E1D">
      <w:pPr>
        <w:ind w:left="360" w:right="360" w:firstLine="0"/>
        <w:jc w:val="both"/>
        <w:rPr>
          <w:sz w:val="24"/>
          <w:lang w:val="en-US"/>
        </w:rPr>
      </w:pPr>
      <w:r w:rsidRPr="00595DD6">
        <w:rPr>
          <w:sz w:val="24"/>
          <w:lang w:val="en-US"/>
        </w:rPr>
        <w:t>Pour les notes de bas de page : Times New Roman, 12 points.</w:t>
      </w:r>
    </w:p>
    <w:p w14:paraId="48FE6A78" w14:textId="77777777" w:rsidR="00046E1D" w:rsidRPr="00595DD6" w:rsidRDefault="00046E1D" w:rsidP="00046E1D">
      <w:pPr>
        <w:ind w:left="360" w:right="1800" w:firstLine="0"/>
        <w:jc w:val="both"/>
        <w:rPr>
          <w:sz w:val="24"/>
          <w:lang w:val="en-US"/>
        </w:rPr>
      </w:pPr>
    </w:p>
    <w:p w14:paraId="63476285" w14:textId="77777777" w:rsidR="00046E1D" w:rsidRPr="00595DD6" w:rsidRDefault="00046E1D" w:rsidP="00046E1D">
      <w:pPr>
        <w:ind w:right="360" w:firstLine="0"/>
        <w:jc w:val="both"/>
        <w:rPr>
          <w:sz w:val="24"/>
          <w:lang w:val="en-US"/>
        </w:rPr>
      </w:pPr>
      <w:r w:rsidRPr="00595DD6">
        <w:rPr>
          <w:sz w:val="24"/>
          <w:lang w:val="en-US"/>
        </w:rPr>
        <w:t>Édition électronique réalisée avec le traitement de textes Microsoft Word 2008 pour Macintosh.</w:t>
      </w:r>
    </w:p>
    <w:p w14:paraId="449B7BDB" w14:textId="77777777" w:rsidR="00046E1D" w:rsidRPr="00595DD6" w:rsidRDefault="00046E1D" w:rsidP="00046E1D">
      <w:pPr>
        <w:ind w:right="1800" w:firstLine="0"/>
        <w:jc w:val="both"/>
        <w:rPr>
          <w:sz w:val="24"/>
          <w:lang w:val="en-US"/>
        </w:rPr>
      </w:pPr>
    </w:p>
    <w:p w14:paraId="1BEB5DD9" w14:textId="77777777" w:rsidR="00046E1D" w:rsidRPr="00595DD6" w:rsidRDefault="00046E1D" w:rsidP="00046E1D">
      <w:pPr>
        <w:ind w:right="450" w:firstLine="0"/>
        <w:jc w:val="both"/>
        <w:rPr>
          <w:sz w:val="24"/>
          <w:lang w:val="en-US"/>
        </w:rPr>
      </w:pPr>
      <w:r w:rsidRPr="00595DD6">
        <w:rPr>
          <w:sz w:val="24"/>
          <w:lang w:val="en-US"/>
        </w:rPr>
        <w:t>Mise en page sur papier format : LETTRE US, 8.5’’ x 11’’.</w:t>
      </w:r>
    </w:p>
    <w:p w14:paraId="2F7C06C7" w14:textId="77777777" w:rsidR="00046E1D" w:rsidRPr="00595DD6" w:rsidRDefault="00046E1D" w:rsidP="00046E1D">
      <w:pPr>
        <w:ind w:right="1800" w:firstLine="0"/>
        <w:jc w:val="both"/>
        <w:rPr>
          <w:sz w:val="24"/>
          <w:lang w:val="en-US"/>
        </w:rPr>
      </w:pPr>
    </w:p>
    <w:p w14:paraId="441CDBEE" w14:textId="77777777" w:rsidR="00046E1D" w:rsidRPr="00595DD6" w:rsidRDefault="00046E1D" w:rsidP="00046E1D">
      <w:pPr>
        <w:ind w:firstLine="0"/>
        <w:jc w:val="both"/>
        <w:rPr>
          <w:sz w:val="24"/>
          <w:lang w:val="en-US"/>
        </w:rPr>
      </w:pPr>
      <w:r w:rsidRPr="00595DD6">
        <w:rPr>
          <w:sz w:val="24"/>
          <w:lang w:val="en-US"/>
        </w:rPr>
        <w:t xml:space="preserve">Édition numérique réalisée le </w:t>
      </w:r>
      <w:r>
        <w:rPr>
          <w:sz w:val="24"/>
          <w:lang w:val="en-US"/>
        </w:rPr>
        <w:t xml:space="preserve">17 mai 2024 </w:t>
      </w:r>
      <w:r w:rsidRPr="00595DD6">
        <w:rPr>
          <w:sz w:val="24"/>
          <w:lang w:val="en-US"/>
        </w:rPr>
        <w:t>à Chicoutimi, Qu</w:t>
      </w:r>
      <w:r w:rsidRPr="00595DD6">
        <w:rPr>
          <w:sz w:val="24"/>
          <w:lang w:val="en-US"/>
        </w:rPr>
        <w:t>é</w:t>
      </w:r>
      <w:r w:rsidRPr="00595DD6">
        <w:rPr>
          <w:sz w:val="24"/>
          <w:lang w:val="en-US"/>
        </w:rPr>
        <w:t>bec.</w:t>
      </w:r>
    </w:p>
    <w:p w14:paraId="222E18EC" w14:textId="77777777" w:rsidR="00046E1D" w:rsidRPr="00595DD6" w:rsidRDefault="00046E1D" w:rsidP="00046E1D">
      <w:pPr>
        <w:ind w:right="1800" w:firstLine="0"/>
        <w:jc w:val="both"/>
        <w:rPr>
          <w:sz w:val="22"/>
          <w:lang w:val="en-US"/>
        </w:rPr>
      </w:pPr>
    </w:p>
    <w:p w14:paraId="5D7ED8F2" w14:textId="77777777" w:rsidR="00046E1D" w:rsidRPr="00595DD6" w:rsidRDefault="00B61E22" w:rsidP="00046E1D">
      <w:pPr>
        <w:ind w:right="1800" w:firstLine="0"/>
        <w:jc w:val="both"/>
        <w:rPr>
          <w:lang w:val="en-US"/>
        </w:rPr>
      </w:pPr>
      <w:r w:rsidRPr="00595DD6">
        <w:rPr>
          <w:noProof/>
          <w:lang w:val="en-US"/>
        </w:rPr>
        <w:drawing>
          <wp:inline distT="0" distB="0" distL="0" distR="0" wp14:anchorId="6FB9FCC9" wp14:editId="4D23AAC6">
            <wp:extent cx="112268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2680" cy="393700"/>
                    </a:xfrm>
                    <a:prstGeom prst="rect">
                      <a:avLst/>
                    </a:prstGeom>
                    <a:noFill/>
                    <a:ln>
                      <a:noFill/>
                    </a:ln>
                  </pic:spPr>
                </pic:pic>
              </a:graphicData>
            </a:graphic>
          </wp:inline>
        </w:drawing>
      </w:r>
    </w:p>
    <w:p w14:paraId="66559321" w14:textId="77777777" w:rsidR="00046E1D" w:rsidRPr="00595DD6" w:rsidRDefault="00046E1D">
      <w:pPr>
        <w:ind w:left="20"/>
        <w:jc w:val="both"/>
        <w:rPr>
          <w:lang w:val="en-US"/>
        </w:rPr>
      </w:pPr>
      <w:r w:rsidRPr="00595DD6">
        <w:rPr>
          <w:lang w:val="en-US"/>
        </w:rPr>
        <w:br w:type="page"/>
      </w:r>
    </w:p>
    <w:p w14:paraId="7BFA434F" w14:textId="77777777" w:rsidR="00046E1D" w:rsidRPr="00595DD6" w:rsidRDefault="00046E1D">
      <w:pPr>
        <w:ind w:left="20"/>
        <w:jc w:val="both"/>
        <w:rPr>
          <w:lang w:val="en-US"/>
        </w:rPr>
      </w:pPr>
    </w:p>
    <w:p w14:paraId="4AF5243C" w14:textId="77777777" w:rsidR="00046E1D" w:rsidRPr="00595DD6" w:rsidRDefault="00046E1D" w:rsidP="00046E1D">
      <w:pPr>
        <w:ind w:firstLine="0"/>
        <w:jc w:val="center"/>
        <w:rPr>
          <w:b/>
          <w:sz w:val="36"/>
          <w:lang w:val="en-US" w:bidi="ar-SA"/>
        </w:rPr>
      </w:pPr>
      <w:r w:rsidRPr="00595DD6">
        <w:rPr>
          <w:sz w:val="36"/>
          <w:lang w:val="en-US" w:bidi="ar-SA"/>
        </w:rPr>
        <w:t>David MANDEL (1947 - )</w:t>
      </w:r>
    </w:p>
    <w:p w14:paraId="397BF96C" w14:textId="77777777" w:rsidR="00046E1D" w:rsidRPr="00595DD6" w:rsidRDefault="00046E1D" w:rsidP="00046E1D">
      <w:pPr>
        <w:ind w:firstLine="0"/>
        <w:jc w:val="center"/>
        <w:rPr>
          <w:sz w:val="20"/>
          <w:lang w:val="en-US" w:bidi="ar-SA"/>
        </w:rPr>
      </w:pPr>
      <w:r w:rsidRPr="00595DD6">
        <w:rPr>
          <w:sz w:val="20"/>
          <w:lang w:val="en-US" w:bidi="ar-SA"/>
        </w:rPr>
        <w:t>Professeur titulaire, département de sciences politique, UQÀM</w:t>
      </w:r>
    </w:p>
    <w:p w14:paraId="641C8617" w14:textId="77777777" w:rsidR="00046E1D" w:rsidRPr="00595DD6" w:rsidRDefault="00046E1D" w:rsidP="00046E1D">
      <w:pPr>
        <w:ind w:firstLine="0"/>
        <w:jc w:val="center"/>
        <w:rPr>
          <w:lang w:val="en-US"/>
        </w:rPr>
      </w:pPr>
    </w:p>
    <w:p w14:paraId="355102BD" w14:textId="77777777" w:rsidR="00046E1D" w:rsidRPr="006B1117" w:rsidRDefault="00046E1D" w:rsidP="00046E1D">
      <w:pPr>
        <w:ind w:firstLine="0"/>
        <w:jc w:val="center"/>
        <w:rPr>
          <w:color w:val="000080"/>
          <w:sz w:val="36"/>
          <w:lang w:val="en-US"/>
        </w:rPr>
      </w:pPr>
      <w:r w:rsidRPr="006B1117">
        <w:rPr>
          <w:color w:val="000080"/>
          <w:sz w:val="36"/>
          <w:lang w:val="en-US"/>
        </w:rPr>
        <w:t>“The conflict in Ukraine.”</w:t>
      </w:r>
    </w:p>
    <w:p w14:paraId="7FE2D317" w14:textId="77777777" w:rsidR="00046E1D" w:rsidRPr="00595DD6" w:rsidRDefault="00046E1D" w:rsidP="00046E1D">
      <w:pPr>
        <w:ind w:firstLine="0"/>
        <w:jc w:val="center"/>
        <w:rPr>
          <w:lang w:val="en-US"/>
        </w:rPr>
      </w:pPr>
    </w:p>
    <w:p w14:paraId="3BC90FAB" w14:textId="77777777" w:rsidR="00046E1D" w:rsidRPr="00595DD6" w:rsidRDefault="00B61E22" w:rsidP="00046E1D">
      <w:pPr>
        <w:ind w:firstLine="0"/>
        <w:jc w:val="center"/>
        <w:rPr>
          <w:lang w:val="en-US"/>
        </w:rPr>
      </w:pPr>
      <w:r w:rsidRPr="00A43090">
        <w:rPr>
          <w:noProof/>
          <w:lang w:val="en-US"/>
        </w:rPr>
        <w:drawing>
          <wp:inline distT="0" distB="0" distL="0" distR="0" wp14:anchorId="6C5B3C3A" wp14:editId="03227629">
            <wp:extent cx="4155440" cy="5092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5440" cy="5092700"/>
                    </a:xfrm>
                    <a:prstGeom prst="rect">
                      <a:avLst/>
                    </a:prstGeom>
                    <a:noFill/>
                    <a:ln>
                      <a:noFill/>
                    </a:ln>
                  </pic:spPr>
                </pic:pic>
              </a:graphicData>
            </a:graphic>
          </wp:inline>
        </w:drawing>
      </w:r>
    </w:p>
    <w:p w14:paraId="2B6AE5C5" w14:textId="77777777" w:rsidR="00046E1D" w:rsidRPr="00595DD6" w:rsidRDefault="00046E1D" w:rsidP="00046E1D">
      <w:pPr>
        <w:jc w:val="both"/>
        <w:rPr>
          <w:sz w:val="24"/>
          <w:lang w:val="en-US"/>
        </w:rPr>
      </w:pPr>
    </w:p>
    <w:p w14:paraId="3EFD7774" w14:textId="77777777" w:rsidR="00046E1D" w:rsidRPr="00595DD6" w:rsidRDefault="00046E1D" w:rsidP="00046E1D">
      <w:pPr>
        <w:jc w:val="both"/>
        <w:rPr>
          <w:lang w:val="en-US"/>
        </w:rPr>
      </w:pPr>
      <w:r>
        <w:rPr>
          <w:lang w:val="en-US"/>
        </w:rPr>
        <w:t xml:space="preserve">Un article publié dans le </w:t>
      </w:r>
      <w:r>
        <w:rPr>
          <w:b/>
          <w:i/>
          <w:lang w:val="en-US"/>
        </w:rPr>
        <w:t>Journal of Contemporary Central and Eas</w:t>
      </w:r>
      <w:r>
        <w:rPr>
          <w:b/>
          <w:i/>
          <w:lang w:val="en-US"/>
        </w:rPr>
        <w:t>t</w:t>
      </w:r>
      <w:r>
        <w:rPr>
          <w:b/>
          <w:i/>
          <w:lang w:val="en-US"/>
        </w:rPr>
        <w:t>ern Europe</w:t>
      </w:r>
      <w:r>
        <w:rPr>
          <w:lang w:val="en-US"/>
        </w:rPr>
        <w:t>, vol. 24, no 1, 2016, pp. 83-88.</w:t>
      </w:r>
    </w:p>
    <w:p w14:paraId="1CDC8285" w14:textId="77777777" w:rsidR="00046E1D" w:rsidRPr="00595DD6" w:rsidRDefault="00046E1D" w:rsidP="00046E1D">
      <w:pPr>
        <w:jc w:val="both"/>
        <w:rPr>
          <w:lang w:val="en-US"/>
        </w:rPr>
      </w:pPr>
      <w:r w:rsidRPr="00595DD6">
        <w:rPr>
          <w:lang w:val="en-US"/>
        </w:rPr>
        <w:br w:type="page"/>
      </w:r>
    </w:p>
    <w:p w14:paraId="5287F8F0" w14:textId="77777777" w:rsidR="00046E1D" w:rsidRPr="00595DD6" w:rsidRDefault="00046E1D" w:rsidP="00046E1D">
      <w:pPr>
        <w:jc w:val="both"/>
        <w:rPr>
          <w:lang w:val="en-US"/>
        </w:rPr>
      </w:pPr>
    </w:p>
    <w:p w14:paraId="4565FA1C" w14:textId="77777777" w:rsidR="00046E1D" w:rsidRPr="00595DD6" w:rsidRDefault="00046E1D" w:rsidP="00046E1D">
      <w:pPr>
        <w:jc w:val="both"/>
        <w:rPr>
          <w:lang w:val="en-US"/>
        </w:rPr>
      </w:pPr>
    </w:p>
    <w:p w14:paraId="7438E5BA" w14:textId="77777777" w:rsidR="00046E1D" w:rsidRPr="00595DD6" w:rsidRDefault="00046E1D" w:rsidP="00046E1D">
      <w:pPr>
        <w:jc w:val="both"/>
        <w:rPr>
          <w:lang w:val="en-US"/>
        </w:rPr>
      </w:pPr>
    </w:p>
    <w:p w14:paraId="45D1FD71" w14:textId="77777777" w:rsidR="00046E1D" w:rsidRPr="00595DD6" w:rsidRDefault="00046E1D" w:rsidP="00046E1D">
      <w:pPr>
        <w:jc w:val="both"/>
        <w:rPr>
          <w:lang w:val="en-US"/>
        </w:rPr>
      </w:pPr>
    </w:p>
    <w:p w14:paraId="23F4AF0B" w14:textId="77777777" w:rsidR="00046E1D" w:rsidRPr="00595DD6" w:rsidRDefault="00046E1D" w:rsidP="00046E1D">
      <w:pPr>
        <w:pStyle w:val="NormalWeb"/>
        <w:spacing w:before="2" w:after="2"/>
        <w:jc w:val="both"/>
        <w:rPr>
          <w:rFonts w:ascii="Times New Roman" w:hAnsi="Times New Roman"/>
          <w:sz w:val="28"/>
          <w:lang w:val="en-US"/>
        </w:rPr>
      </w:pPr>
      <w:r w:rsidRPr="00595DD6">
        <w:rPr>
          <w:rFonts w:ascii="Times New Roman" w:hAnsi="Times New Roman"/>
          <w:b/>
          <w:sz w:val="28"/>
          <w:szCs w:val="19"/>
          <w:lang w:val="en-US"/>
        </w:rPr>
        <w:t>Note pour la version numérique</w:t>
      </w:r>
      <w:r w:rsidRPr="00595DD6">
        <w:rPr>
          <w:rFonts w:ascii="Times New Roman" w:hAnsi="Times New Roman"/>
          <w:sz w:val="28"/>
          <w:szCs w:val="19"/>
          <w:lang w:val="en-US"/>
        </w:rPr>
        <w:t xml:space="preserve"> : </w:t>
      </w:r>
      <w:r w:rsidRPr="00595DD6">
        <w:rPr>
          <w:rFonts w:ascii="Times New Roman" w:hAnsi="Times New Roman"/>
          <w:sz w:val="28"/>
          <w:lang w:val="en-US"/>
        </w:rPr>
        <w:t>La numérotation entre crochets [] correspond à la pagination, en début de page, de l'édition d'origine numérisée. JMT.</w:t>
      </w:r>
    </w:p>
    <w:p w14:paraId="7CEC0E69" w14:textId="77777777" w:rsidR="00046E1D" w:rsidRPr="00595DD6" w:rsidRDefault="00046E1D" w:rsidP="00046E1D">
      <w:pPr>
        <w:pStyle w:val="NormalWeb"/>
        <w:spacing w:before="2" w:after="2"/>
        <w:jc w:val="both"/>
        <w:rPr>
          <w:rFonts w:ascii="Times New Roman" w:hAnsi="Times New Roman"/>
          <w:sz w:val="28"/>
          <w:lang w:val="en-US"/>
        </w:rPr>
      </w:pPr>
    </w:p>
    <w:p w14:paraId="06F1D50C" w14:textId="77777777" w:rsidR="00046E1D" w:rsidRPr="00595DD6" w:rsidRDefault="00046E1D" w:rsidP="00046E1D">
      <w:pPr>
        <w:pStyle w:val="NormalWeb"/>
        <w:spacing w:before="2" w:after="2"/>
        <w:rPr>
          <w:rFonts w:ascii="Times New Roman" w:hAnsi="Times New Roman"/>
          <w:sz w:val="28"/>
          <w:lang w:val="en-US"/>
        </w:rPr>
      </w:pPr>
      <w:r w:rsidRPr="00595DD6">
        <w:rPr>
          <w:rFonts w:ascii="Times New Roman" w:hAnsi="Times New Roman"/>
          <w:sz w:val="28"/>
          <w:lang w:val="en-US"/>
        </w:rPr>
        <w:t>Par exemple, [1] correspond au début de la page 1 de l’édition papier numérisée.</w:t>
      </w:r>
    </w:p>
    <w:p w14:paraId="0686ED6D" w14:textId="77777777" w:rsidR="00046E1D" w:rsidRPr="00595DD6" w:rsidRDefault="00046E1D" w:rsidP="00046E1D">
      <w:pPr>
        <w:jc w:val="both"/>
        <w:rPr>
          <w:szCs w:val="19"/>
          <w:lang w:val="en-US"/>
        </w:rPr>
      </w:pPr>
    </w:p>
    <w:p w14:paraId="014F2DB1" w14:textId="77777777" w:rsidR="00046E1D" w:rsidRPr="00595DD6" w:rsidRDefault="00046E1D" w:rsidP="00046E1D">
      <w:pPr>
        <w:pStyle w:val="p"/>
        <w:rPr>
          <w:lang w:val="en-US"/>
        </w:rPr>
      </w:pPr>
      <w:r w:rsidRPr="00595DD6">
        <w:rPr>
          <w:lang w:val="en-US"/>
        </w:rPr>
        <w:br w:type="page"/>
      </w:r>
      <w:r>
        <w:rPr>
          <w:lang w:val="en-US"/>
        </w:rPr>
        <w:t>[83]</w:t>
      </w:r>
    </w:p>
    <w:p w14:paraId="55989087" w14:textId="77777777" w:rsidR="00046E1D" w:rsidRPr="00595DD6" w:rsidRDefault="00046E1D" w:rsidP="00046E1D">
      <w:pPr>
        <w:spacing w:before="120" w:after="120"/>
        <w:rPr>
          <w:lang w:val="en-US"/>
        </w:rPr>
      </w:pPr>
    </w:p>
    <w:p w14:paraId="58ED71D8" w14:textId="77777777" w:rsidR="00046E1D" w:rsidRPr="00595DD6" w:rsidRDefault="00046E1D" w:rsidP="00046E1D">
      <w:pPr>
        <w:ind w:left="20"/>
        <w:jc w:val="both"/>
        <w:rPr>
          <w:lang w:val="en-US"/>
        </w:rPr>
      </w:pPr>
    </w:p>
    <w:p w14:paraId="283558DE" w14:textId="77777777" w:rsidR="00046E1D" w:rsidRPr="00595DD6" w:rsidRDefault="00046E1D" w:rsidP="00046E1D">
      <w:pPr>
        <w:ind w:firstLine="0"/>
        <w:jc w:val="center"/>
        <w:rPr>
          <w:b/>
          <w:sz w:val="36"/>
          <w:lang w:val="en-US" w:bidi="ar-SA"/>
        </w:rPr>
      </w:pPr>
      <w:r w:rsidRPr="00595DD6">
        <w:rPr>
          <w:sz w:val="36"/>
          <w:lang w:val="en-US" w:bidi="ar-SA"/>
        </w:rPr>
        <w:t>David MANDEL (1947 - )</w:t>
      </w:r>
    </w:p>
    <w:p w14:paraId="219EF79F" w14:textId="77777777" w:rsidR="00046E1D" w:rsidRPr="00595DD6" w:rsidRDefault="00046E1D" w:rsidP="00046E1D">
      <w:pPr>
        <w:ind w:firstLine="0"/>
        <w:jc w:val="center"/>
        <w:rPr>
          <w:sz w:val="20"/>
          <w:lang w:val="en-US" w:bidi="ar-SA"/>
        </w:rPr>
      </w:pPr>
      <w:r w:rsidRPr="00595DD6">
        <w:rPr>
          <w:sz w:val="20"/>
          <w:lang w:val="en-US" w:bidi="ar-SA"/>
        </w:rPr>
        <w:t>Professeur titulaire, département de sciences politique, UQÀM</w:t>
      </w:r>
    </w:p>
    <w:p w14:paraId="6A8E405D" w14:textId="77777777" w:rsidR="00046E1D" w:rsidRPr="00595DD6" w:rsidRDefault="00046E1D" w:rsidP="00046E1D">
      <w:pPr>
        <w:ind w:firstLine="0"/>
        <w:jc w:val="center"/>
        <w:rPr>
          <w:lang w:val="en-US"/>
        </w:rPr>
      </w:pPr>
    </w:p>
    <w:p w14:paraId="6E481310" w14:textId="77777777" w:rsidR="00046E1D" w:rsidRPr="001C12D0" w:rsidRDefault="00046E1D" w:rsidP="00046E1D">
      <w:pPr>
        <w:ind w:firstLine="0"/>
        <w:jc w:val="center"/>
        <w:rPr>
          <w:color w:val="000080"/>
          <w:sz w:val="48"/>
          <w:lang w:val="en-US"/>
        </w:rPr>
      </w:pPr>
      <w:r w:rsidRPr="006B1117">
        <w:rPr>
          <w:color w:val="000080"/>
          <w:sz w:val="36"/>
          <w:lang w:val="en-US"/>
        </w:rPr>
        <w:t>“The conflict in Ukraine.”</w:t>
      </w:r>
    </w:p>
    <w:p w14:paraId="5E104080" w14:textId="77777777" w:rsidR="00046E1D" w:rsidRPr="00595DD6" w:rsidRDefault="00046E1D" w:rsidP="00046E1D">
      <w:pPr>
        <w:ind w:firstLine="0"/>
        <w:jc w:val="center"/>
        <w:rPr>
          <w:lang w:val="en-US"/>
        </w:rPr>
      </w:pPr>
    </w:p>
    <w:p w14:paraId="308759B9" w14:textId="77777777" w:rsidR="00046E1D" w:rsidRPr="00595DD6" w:rsidRDefault="00046E1D" w:rsidP="00046E1D">
      <w:pPr>
        <w:jc w:val="both"/>
        <w:rPr>
          <w:sz w:val="24"/>
          <w:lang w:val="en-US"/>
        </w:rPr>
      </w:pPr>
    </w:p>
    <w:p w14:paraId="5389E546" w14:textId="77777777" w:rsidR="00046E1D" w:rsidRDefault="00046E1D" w:rsidP="00046E1D">
      <w:pPr>
        <w:pStyle w:val="p"/>
        <w:rPr>
          <w:lang w:val="en-US"/>
        </w:rPr>
      </w:pPr>
      <w:r>
        <w:rPr>
          <w:lang w:val="en-US"/>
        </w:rPr>
        <w:t xml:space="preserve">Un article publié dans le </w:t>
      </w:r>
      <w:r>
        <w:rPr>
          <w:b/>
          <w:i/>
          <w:lang w:val="en-US"/>
        </w:rPr>
        <w:t>Journal of Contemporary Central and Eas</w:t>
      </w:r>
      <w:r>
        <w:rPr>
          <w:b/>
          <w:i/>
          <w:lang w:val="en-US"/>
        </w:rPr>
        <w:t>t</w:t>
      </w:r>
      <w:r>
        <w:rPr>
          <w:b/>
          <w:i/>
          <w:lang w:val="en-US"/>
        </w:rPr>
        <w:t>ern Europe</w:t>
      </w:r>
      <w:r>
        <w:rPr>
          <w:lang w:val="en-US"/>
        </w:rPr>
        <w:t>, vol. 24, no 1, 2016, pp. 83-88.</w:t>
      </w:r>
    </w:p>
    <w:p w14:paraId="6C2D8AD0" w14:textId="77777777" w:rsidR="00046E1D" w:rsidRPr="00595DD6" w:rsidRDefault="00046E1D" w:rsidP="00046E1D">
      <w:pPr>
        <w:jc w:val="both"/>
        <w:rPr>
          <w:lang w:val="en-US"/>
        </w:rPr>
      </w:pPr>
    </w:p>
    <w:p w14:paraId="2A334C58" w14:textId="77777777" w:rsidR="00046E1D" w:rsidRDefault="00046E1D" w:rsidP="00046E1D">
      <w:pPr>
        <w:spacing w:before="120" w:after="120"/>
        <w:jc w:val="both"/>
        <w:rPr>
          <w:lang w:val="en-US"/>
        </w:rPr>
      </w:pPr>
    </w:p>
    <w:p w14:paraId="0D048C56" w14:textId="77777777" w:rsidR="00046E1D" w:rsidRPr="007D056F" w:rsidRDefault="00046E1D" w:rsidP="00046E1D">
      <w:pPr>
        <w:spacing w:before="120" w:after="120"/>
        <w:jc w:val="both"/>
        <w:rPr>
          <w:lang w:val="en-US"/>
        </w:rPr>
      </w:pPr>
    </w:p>
    <w:p w14:paraId="028873D9" w14:textId="77777777" w:rsidR="00046E1D" w:rsidRPr="007D056F" w:rsidRDefault="00046E1D" w:rsidP="00046E1D">
      <w:pPr>
        <w:spacing w:before="120" w:after="120"/>
        <w:jc w:val="both"/>
        <w:rPr>
          <w:lang w:val="en-US"/>
        </w:rPr>
      </w:pPr>
      <w:r w:rsidRPr="007D056F">
        <w:rPr>
          <w:szCs w:val="18"/>
          <w:lang w:val="en-US"/>
        </w:rPr>
        <w:t>The conflict in Ukraine has multiple dimensions - international, political, socio-economic, cultural, ideological -</w:t>
      </w:r>
      <w:r>
        <w:rPr>
          <w:szCs w:val="18"/>
          <w:lang w:val="en-US"/>
        </w:rPr>
        <w:t xml:space="preserve"> </w:t>
      </w:r>
      <w:r w:rsidRPr="007D056F">
        <w:rPr>
          <w:szCs w:val="18"/>
          <w:lang w:val="en-US"/>
        </w:rPr>
        <w:t>that interact in co</w:t>
      </w:r>
      <w:r w:rsidRPr="007D056F">
        <w:rPr>
          <w:szCs w:val="18"/>
          <w:lang w:val="en-US"/>
        </w:rPr>
        <w:t>m</w:t>
      </w:r>
      <w:r w:rsidRPr="007D056F">
        <w:rPr>
          <w:szCs w:val="18"/>
          <w:lang w:val="en-US"/>
        </w:rPr>
        <w:t>plex ways. Moreover, its analysis is further complicated by the inte</w:t>
      </w:r>
      <w:r w:rsidRPr="007D056F">
        <w:rPr>
          <w:szCs w:val="18"/>
          <w:lang w:val="en-US"/>
        </w:rPr>
        <w:t>n</w:t>
      </w:r>
      <w:r w:rsidRPr="007D056F">
        <w:rPr>
          <w:szCs w:val="18"/>
          <w:lang w:val="en-US"/>
        </w:rPr>
        <w:t>sive informational war that has accompanied it. Attitudes towards the conflict are divided, not only between Left and Right but also within with those two poles. This article makes no claim to neutrality either. It offers only some elements of analysis to help a reader make his or her own evaluation.</w:t>
      </w:r>
    </w:p>
    <w:p w14:paraId="47D0EC93" w14:textId="77777777" w:rsidR="00046E1D" w:rsidRPr="007D056F" w:rsidRDefault="00046E1D" w:rsidP="00046E1D">
      <w:pPr>
        <w:spacing w:before="120" w:after="120"/>
        <w:jc w:val="both"/>
        <w:rPr>
          <w:lang w:val="en-US"/>
        </w:rPr>
      </w:pPr>
      <w:r w:rsidRPr="007D056F">
        <w:rPr>
          <w:szCs w:val="18"/>
          <w:lang w:val="en-US"/>
        </w:rPr>
        <w:t>The immediate background to the conflict was President Yanu</w:t>
      </w:r>
      <w:r w:rsidRPr="007D056F">
        <w:rPr>
          <w:szCs w:val="18"/>
          <w:lang w:val="en-US"/>
        </w:rPr>
        <w:t>k</w:t>
      </w:r>
      <w:r w:rsidRPr="007D056F">
        <w:rPr>
          <w:szCs w:val="18"/>
          <w:lang w:val="en-US"/>
        </w:rPr>
        <w:t>ovich's hesitation in signing an Association Agreement with the Eur</w:t>
      </w:r>
      <w:r w:rsidRPr="007D056F">
        <w:rPr>
          <w:szCs w:val="18"/>
          <w:lang w:val="en-US"/>
        </w:rPr>
        <w:t>o</w:t>
      </w:r>
      <w:r w:rsidRPr="007D056F">
        <w:rPr>
          <w:szCs w:val="18"/>
          <w:lang w:val="en-US"/>
        </w:rPr>
        <w:t>pean Union that he had negotiated. He was worried about the ec</w:t>
      </w:r>
      <w:r w:rsidRPr="007D056F">
        <w:rPr>
          <w:szCs w:val="18"/>
          <w:lang w:val="en-US"/>
        </w:rPr>
        <w:t>o</w:t>
      </w:r>
      <w:r w:rsidRPr="007D056F">
        <w:rPr>
          <w:szCs w:val="18"/>
          <w:lang w:val="en-US"/>
        </w:rPr>
        <w:t>nomic and social consequences for Ukraine, and especially for its i</w:t>
      </w:r>
      <w:r w:rsidRPr="007D056F">
        <w:rPr>
          <w:szCs w:val="18"/>
          <w:lang w:val="en-US"/>
        </w:rPr>
        <w:t>n</w:t>
      </w:r>
      <w:r w:rsidRPr="007D056F">
        <w:rPr>
          <w:szCs w:val="18"/>
          <w:lang w:val="en-US"/>
        </w:rPr>
        <w:t>dustry, which is concentrated in the east, his political base. The EU was offering little by way of aid to cushion the Ukrainian economy through the required transition to its standards. Meanwhile, Russia, still hoping to attract Ukraine into the customs union it was sponso</w:t>
      </w:r>
      <w:r w:rsidRPr="007D056F">
        <w:rPr>
          <w:szCs w:val="18"/>
          <w:lang w:val="en-US"/>
        </w:rPr>
        <w:t>r</w:t>
      </w:r>
      <w:r w:rsidRPr="007D056F">
        <w:rPr>
          <w:szCs w:val="18"/>
          <w:lang w:val="en-US"/>
        </w:rPr>
        <w:t>ing, offered a $15-billion loan without the EU's painful conditions.</w:t>
      </w:r>
    </w:p>
    <w:p w14:paraId="3510ABB5" w14:textId="77777777" w:rsidR="00046E1D" w:rsidRPr="007D056F" w:rsidRDefault="00046E1D" w:rsidP="00046E1D">
      <w:pPr>
        <w:spacing w:before="120" w:after="120"/>
        <w:jc w:val="both"/>
        <w:rPr>
          <w:lang w:val="en-US"/>
        </w:rPr>
      </w:pPr>
      <w:r w:rsidRPr="007D056F">
        <w:rPr>
          <w:szCs w:val="18"/>
          <w:lang w:val="en-US"/>
        </w:rPr>
        <w:t>Yanukovich's volte-face provoked demonstrations on the Maidan in Kiev in the fall of 2013 that continued into the winter. The demo</w:t>
      </w:r>
      <w:r w:rsidRPr="007D056F">
        <w:rPr>
          <w:szCs w:val="18"/>
          <w:lang w:val="en-US"/>
        </w:rPr>
        <w:t>n</w:t>
      </w:r>
      <w:r w:rsidRPr="007D056F">
        <w:rPr>
          <w:szCs w:val="18"/>
          <w:lang w:val="en-US"/>
        </w:rPr>
        <w:t>strators were motivated by the vague notion that the association agreement held the key to an effective fight against Ukraine's endemic corruption and would open the way to its prosperous development. Of course, the agreement would also ease visa requirements to entering the EU. (Ukraine since independence has witnessed a vast emigr</w:t>
      </w:r>
      <w:r w:rsidRPr="007D056F">
        <w:rPr>
          <w:szCs w:val="18"/>
          <w:lang w:val="en-US"/>
        </w:rPr>
        <w:t>a</w:t>
      </w:r>
      <w:r w:rsidRPr="007D056F">
        <w:rPr>
          <w:szCs w:val="18"/>
          <w:lang w:val="en-US"/>
        </w:rPr>
        <w:t>tion.) The demonstrations grew in numbers</w:t>
      </w:r>
      <w:r>
        <w:rPr>
          <w:szCs w:val="18"/>
          <w:lang w:val="en-US"/>
        </w:rPr>
        <w:t xml:space="preserve"> </w:t>
      </w:r>
      <w:r w:rsidRPr="007D056F">
        <w:rPr>
          <w:szCs w:val="18"/>
          <w:lang w:val="en-US"/>
        </w:rPr>
        <w:t>and in</w:t>
      </w:r>
      <w:r>
        <w:rPr>
          <w:szCs w:val="18"/>
          <w:lang w:val="en-US"/>
        </w:rPr>
        <w:t xml:space="preserve"> </w:t>
      </w:r>
      <w:r w:rsidRPr="007D056F">
        <w:rPr>
          <w:szCs w:val="18"/>
          <w:lang w:val="en-US"/>
        </w:rPr>
        <w:t>force</w:t>
      </w:r>
      <w:r>
        <w:rPr>
          <w:szCs w:val="18"/>
          <w:lang w:val="en-US"/>
        </w:rPr>
        <w:t xml:space="preserve"> </w:t>
      </w:r>
      <w:r w:rsidRPr="007D056F">
        <w:rPr>
          <w:szCs w:val="18"/>
          <w:lang w:val="en-US"/>
        </w:rPr>
        <w:t>in response to repressive measures adopted by the government and with the growing presence of ultra-nationalist - and so, by definition in the Ukrainian context, anti-Russian - elements, mainly from Ukraine's western r</w:t>
      </w:r>
      <w:r w:rsidRPr="007D056F">
        <w:rPr>
          <w:szCs w:val="18"/>
          <w:lang w:val="en-US"/>
        </w:rPr>
        <w:t>e</w:t>
      </w:r>
      <w:r w:rsidRPr="007D056F">
        <w:rPr>
          <w:szCs w:val="18"/>
          <w:lang w:val="en-US"/>
        </w:rPr>
        <w:t>gions.</w:t>
      </w:r>
    </w:p>
    <w:p w14:paraId="5B98033D" w14:textId="77777777" w:rsidR="00046E1D" w:rsidRPr="007D056F" w:rsidRDefault="00046E1D" w:rsidP="00046E1D">
      <w:pPr>
        <w:spacing w:before="120" w:after="120"/>
        <w:jc w:val="both"/>
        <w:rPr>
          <w:lang w:val="en-US"/>
        </w:rPr>
      </w:pPr>
      <w:r w:rsidRPr="007D056F">
        <w:rPr>
          <w:szCs w:val="18"/>
          <w:lang w:val="en-US"/>
        </w:rPr>
        <w:t>An agreement to end the stand-off was brokered by EU and Ru</w:t>
      </w:r>
      <w:r w:rsidRPr="007D056F">
        <w:rPr>
          <w:szCs w:val="18"/>
          <w:lang w:val="en-US"/>
        </w:rPr>
        <w:t>s</w:t>
      </w:r>
      <w:r w:rsidRPr="007D056F">
        <w:rPr>
          <w:szCs w:val="18"/>
          <w:lang w:val="en-US"/>
        </w:rPr>
        <w:t>sian diplomats and signed by Yanukovich and opposition leaders on 21 February 2014. It provided for the reduction of presidential po</w:t>
      </w:r>
      <w:r w:rsidRPr="007D056F">
        <w:rPr>
          <w:szCs w:val="18"/>
          <w:lang w:val="en-US"/>
        </w:rPr>
        <w:t>w</w:t>
      </w:r>
      <w:r w:rsidRPr="007D056F">
        <w:rPr>
          <w:szCs w:val="18"/>
          <w:lang w:val="en-US"/>
        </w:rPr>
        <w:t>ers, early elections under new electoral laws,</w:t>
      </w:r>
      <w:r>
        <w:rPr>
          <w:szCs w:val="18"/>
          <w:lang w:val="en-US"/>
        </w:rPr>
        <w:t xml:space="preserve"> </w:t>
      </w:r>
      <w:r w:rsidRPr="007D056F">
        <w:rPr>
          <w:szCs w:val="18"/>
          <w:lang w:val="en-US"/>
        </w:rPr>
        <w:t>amnesty of arrested pr</w:t>
      </w:r>
      <w:r w:rsidRPr="007D056F">
        <w:rPr>
          <w:szCs w:val="18"/>
          <w:lang w:val="en-US"/>
        </w:rPr>
        <w:t>o</w:t>
      </w:r>
      <w:r w:rsidRPr="007D056F">
        <w:rPr>
          <w:szCs w:val="18"/>
          <w:lang w:val="en-US"/>
        </w:rPr>
        <w:t>testers, and the surrender of illegal weapons and occupied public buildings.</w:t>
      </w:r>
      <w:r>
        <w:rPr>
          <w:szCs w:val="18"/>
          <w:lang w:val="en-US"/>
        </w:rPr>
        <w:t> </w:t>
      </w:r>
      <w:r>
        <w:rPr>
          <w:rStyle w:val="Appelnotedebasdep"/>
          <w:szCs w:val="18"/>
          <w:lang w:val="en-US"/>
        </w:rPr>
        <w:footnoteReference w:id="1"/>
      </w:r>
      <w:r w:rsidRPr="007D056F">
        <w:rPr>
          <w:szCs w:val="18"/>
          <w:lang w:val="en-US"/>
        </w:rPr>
        <w:t xml:space="preserve"> But the agreement was aborted by an armed uprising of neo-fascist activists and the death of over a hundred protesters and police from sniper fire from far-right elements.</w:t>
      </w:r>
      <w:r>
        <w:rPr>
          <w:szCs w:val="18"/>
          <w:lang w:val="en-US"/>
        </w:rPr>
        <w:t> </w:t>
      </w:r>
      <w:r>
        <w:rPr>
          <w:rStyle w:val="Appelnotedebasdep"/>
          <w:szCs w:val="18"/>
          <w:lang w:val="en-US"/>
        </w:rPr>
        <w:footnoteReference w:id="2"/>
      </w:r>
      <w:r>
        <w:rPr>
          <w:szCs w:val="18"/>
          <w:lang w:val="en-US"/>
        </w:rPr>
        <w:t xml:space="preserve"> T</w:t>
      </w:r>
      <w:r w:rsidRPr="007D056F">
        <w:rPr>
          <w:szCs w:val="18"/>
          <w:lang w:val="en-US"/>
        </w:rPr>
        <w:t>his provoked Yanu</w:t>
      </w:r>
      <w:r w:rsidRPr="007D056F">
        <w:rPr>
          <w:szCs w:val="18"/>
          <w:lang w:val="en-US"/>
        </w:rPr>
        <w:t>k</w:t>
      </w:r>
      <w:r w:rsidRPr="007D056F">
        <w:rPr>
          <w:szCs w:val="18"/>
          <w:lang w:val="en-US"/>
        </w:rPr>
        <w:t>ovich's flight and departure from the country, and was followed by the formation of an interim government led by nationalist polit</w:t>
      </w:r>
      <w:r w:rsidRPr="007D056F">
        <w:rPr>
          <w:szCs w:val="18"/>
          <w:lang w:val="en-US"/>
        </w:rPr>
        <w:t>i</w:t>
      </w:r>
      <w:r w:rsidRPr="007D056F">
        <w:rPr>
          <w:szCs w:val="18"/>
          <w:lang w:val="en-US"/>
        </w:rPr>
        <w:t>cians. The new government received immediate recognition by the Western states.</w:t>
      </w:r>
    </w:p>
    <w:p w14:paraId="71C115BF" w14:textId="77777777" w:rsidR="00046E1D" w:rsidRPr="007D056F" w:rsidRDefault="00046E1D" w:rsidP="00046E1D">
      <w:pPr>
        <w:spacing w:before="120" w:after="120"/>
        <w:jc w:val="both"/>
        <w:rPr>
          <w:lang w:val="en-US"/>
        </w:rPr>
      </w:pPr>
      <w:r w:rsidRPr="007D056F">
        <w:rPr>
          <w:szCs w:val="18"/>
          <w:lang w:val="en-US"/>
        </w:rPr>
        <w:t>But the Russian government saw what had taken place as an ill</w:t>
      </w:r>
      <w:r w:rsidRPr="007D056F">
        <w:rPr>
          <w:szCs w:val="18"/>
          <w:lang w:val="en-US"/>
        </w:rPr>
        <w:t>e</w:t>
      </w:r>
      <w:r w:rsidRPr="007D056F">
        <w:rPr>
          <w:szCs w:val="18"/>
          <w:lang w:val="en-US"/>
        </w:rPr>
        <w:t xml:space="preserve">gitimate </w:t>
      </w:r>
      <w:r>
        <w:rPr>
          <w:i/>
          <w:iCs/>
          <w:szCs w:val="18"/>
          <w:lang w:val="en-US"/>
        </w:rPr>
        <w:t>coup d'É</w:t>
      </w:r>
      <w:r w:rsidRPr="007D056F">
        <w:rPr>
          <w:i/>
          <w:iCs/>
          <w:szCs w:val="18"/>
          <w:lang w:val="en-US"/>
        </w:rPr>
        <w:t xml:space="preserve">tat, </w:t>
      </w:r>
      <w:r w:rsidRPr="007D056F">
        <w:rPr>
          <w:szCs w:val="18"/>
          <w:lang w:val="en-US"/>
        </w:rPr>
        <w:t>yet another case of Western-fomented, or at least encouraged, "regime change" (Western</w:t>
      </w:r>
      <w:r>
        <w:rPr>
          <w:lang w:val="en-US"/>
        </w:rPr>
        <w:t xml:space="preserve"> </w:t>
      </w:r>
      <w:r>
        <w:rPr>
          <w:szCs w:val="14"/>
          <w:lang w:val="en-US"/>
        </w:rPr>
        <w:t xml:space="preserve">[84] </w:t>
      </w:r>
      <w:r w:rsidRPr="007D056F">
        <w:rPr>
          <w:szCs w:val="18"/>
          <w:lang w:val="en-US"/>
        </w:rPr>
        <w:t>diplomats had been prominent on the Maidan in support of the pr</w:t>
      </w:r>
      <w:r w:rsidRPr="007D056F">
        <w:rPr>
          <w:szCs w:val="18"/>
          <w:lang w:val="en-US"/>
        </w:rPr>
        <w:t>o</w:t>
      </w:r>
      <w:r w:rsidRPr="007D056F">
        <w:rPr>
          <w:szCs w:val="18"/>
          <w:lang w:val="en-US"/>
        </w:rPr>
        <w:t>test), part of NATO's "containment" policy towards Russia, which had included, among other things, NATO's expansion into Eastern Europe and its 2008 d</w:t>
      </w:r>
      <w:r w:rsidRPr="007D056F">
        <w:rPr>
          <w:szCs w:val="18"/>
          <w:lang w:val="en-US"/>
        </w:rPr>
        <w:t>e</w:t>
      </w:r>
      <w:r w:rsidRPr="007D056F">
        <w:rPr>
          <w:szCs w:val="18"/>
          <w:lang w:val="en-US"/>
        </w:rPr>
        <w:t>cision eventually to include Georgia and Ukraine; its bombing in 1999 of Yugoslavia, a traditional Russian ally, without UN sanction; the United States'</w:t>
      </w:r>
      <w:r>
        <w:rPr>
          <w:szCs w:val="18"/>
          <w:lang w:val="en-US"/>
        </w:rPr>
        <w:t> </w:t>
      </w:r>
      <w:r w:rsidRPr="007D056F">
        <w:rPr>
          <w:szCs w:val="18"/>
          <w:lang w:val="en-US"/>
        </w:rPr>
        <w:t>abrogation of the Anti-Ballistic Mi</w:t>
      </w:r>
      <w:r w:rsidRPr="007D056F">
        <w:rPr>
          <w:szCs w:val="18"/>
          <w:lang w:val="en-US"/>
        </w:rPr>
        <w:t>s</w:t>
      </w:r>
      <w:r w:rsidRPr="007D056F">
        <w:rPr>
          <w:szCs w:val="18"/>
          <w:lang w:val="en-US"/>
        </w:rPr>
        <w:t>sile</w:t>
      </w:r>
      <w:r>
        <w:rPr>
          <w:szCs w:val="18"/>
          <w:lang w:val="en-US"/>
        </w:rPr>
        <w:t xml:space="preserve"> </w:t>
      </w:r>
      <w:r w:rsidRPr="007D056F">
        <w:rPr>
          <w:szCs w:val="18"/>
          <w:lang w:val="en-US"/>
        </w:rPr>
        <w:t>Treaty in 2002 and its planned deployment of interceptors in P</w:t>
      </w:r>
      <w:r w:rsidRPr="007D056F">
        <w:rPr>
          <w:szCs w:val="18"/>
          <w:lang w:val="en-US"/>
        </w:rPr>
        <w:t>o</w:t>
      </w:r>
      <w:r w:rsidRPr="007D056F">
        <w:rPr>
          <w:szCs w:val="18"/>
          <w:lang w:val="en-US"/>
        </w:rPr>
        <w:t>land and Romania, and much else. Moscow reacted to the events in Kiev by annexing Crimea, site of a major Russian naval base. This act had the ove</w:t>
      </w:r>
      <w:r w:rsidRPr="007D056F">
        <w:rPr>
          <w:szCs w:val="18"/>
          <w:lang w:val="en-US"/>
        </w:rPr>
        <w:t>r</w:t>
      </w:r>
      <w:r w:rsidRPr="007D056F">
        <w:rPr>
          <w:szCs w:val="18"/>
          <w:lang w:val="en-US"/>
        </w:rPr>
        <w:t>whelming support of the local population of the peni</w:t>
      </w:r>
      <w:r w:rsidRPr="007D056F">
        <w:rPr>
          <w:szCs w:val="18"/>
          <w:lang w:val="en-US"/>
        </w:rPr>
        <w:t>n</w:t>
      </w:r>
      <w:r w:rsidRPr="007D056F">
        <w:rPr>
          <w:szCs w:val="18"/>
          <w:lang w:val="en-US"/>
        </w:rPr>
        <w:t>sula, which until 1954 had been part of Russia for 200 years.</w:t>
      </w:r>
      <w:r>
        <w:rPr>
          <w:szCs w:val="18"/>
          <w:lang w:val="en-US"/>
        </w:rPr>
        <w:t> </w:t>
      </w:r>
      <w:r>
        <w:rPr>
          <w:rStyle w:val="Appelnotedebasdep"/>
          <w:szCs w:val="18"/>
          <w:lang w:val="en-US"/>
        </w:rPr>
        <w:footnoteReference w:id="3"/>
      </w:r>
      <w:r w:rsidRPr="007D056F">
        <w:rPr>
          <w:szCs w:val="18"/>
          <w:lang w:val="en-US"/>
        </w:rPr>
        <w:t xml:space="preserve"> The a</w:t>
      </w:r>
      <w:r w:rsidRPr="007D056F">
        <w:rPr>
          <w:szCs w:val="18"/>
          <w:lang w:val="en-US"/>
        </w:rPr>
        <w:t>n</w:t>
      </w:r>
      <w:r w:rsidRPr="007D056F">
        <w:rPr>
          <w:szCs w:val="18"/>
          <w:lang w:val="en-US"/>
        </w:rPr>
        <w:t>nexation was also extremely popular in Russia itself, something that undoubtedly played a role in the government's decision to take that action. But already in 2008 at a NATO-Russia summit in Bucharest, Putin had warned that if NATO were to expand further, Russia would no longer support Ukraine's territorial integrity.</w:t>
      </w:r>
      <w:r>
        <w:rPr>
          <w:szCs w:val="18"/>
          <w:lang w:val="en-US"/>
        </w:rPr>
        <w:t> </w:t>
      </w:r>
      <w:r>
        <w:rPr>
          <w:rStyle w:val="Appelnotedebasdep"/>
          <w:szCs w:val="18"/>
          <w:lang w:val="en-US"/>
        </w:rPr>
        <w:footnoteReference w:id="4"/>
      </w:r>
    </w:p>
    <w:p w14:paraId="176C3162" w14:textId="77777777" w:rsidR="00046E1D" w:rsidRPr="007D056F" w:rsidRDefault="00046E1D" w:rsidP="00046E1D">
      <w:pPr>
        <w:spacing w:before="120" w:after="120"/>
        <w:jc w:val="both"/>
        <w:rPr>
          <w:lang w:val="en-US"/>
        </w:rPr>
      </w:pPr>
      <w:r w:rsidRPr="007D056F">
        <w:rPr>
          <w:szCs w:val="18"/>
          <w:lang w:val="en-US"/>
        </w:rPr>
        <w:t>At the same time, however, the annexation proved highly counte</w:t>
      </w:r>
      <w:r w:rsidRPr="007D056F">
        <w:rPr>
          <w:szCs w:val="18"/>
          <w:lang w:val="en-US"/>
        </w:rPr>
        <w:t>r</w:t>
      </w:r>
      <w:r w:rsidRPr="007D056F">
        <w:rPr>
          <w:szCs w:val="18"/>
          <w:lang w:val="en-US"/>
        </w:rPr>
        <w:t>productive to the international situation of the Russian state, which Putin was presumably trying to protect. For it provoked the West's economic sanctions, strengthened the unity and military capacity of NATO as an anti-Russian alliance, and ensured the hostility of the Ukrainian state, a neighbor with which Russia's shares a 2000-km-long, vulnerable border as well as deep historic, ethnic, and cultural ties.</w:t>
      </w:r>
    </w:p>
    <w:p w14:paraId="2CAF2CC8" w14:textId="77777777" w:rsidR="00046E1D" w:rsidRPr="007D056F" w:rsidRDefault="00046E1D" w:rsidP="00046E1D">
      <w:pPr>
        <w:spacing w:before="120" w:after="120"/>
        <w:jc w:val="both"/>
        <w:rPr>
          <w:lang w:val="en-US"/>
        </w:rPr>
      </w:pPr>
      <w:r w:rsidRPr="007D056F">
        <w:rPr>
          <w:szCs w:val="18"/>
          <w:lang w:val="en-US"/>
        </w:rPr>
        <w:t>The annexation of Crimea also encouraged opposition movements to the new government in Kiev among the traditionally pro-Russian, predominantly Russian-speaking populations of the eastern and sout</w:t>
      </w:r>
      <w:r w:rsidRPr="007D056F">
        <w:rPr>
          <w:szCs w:val="18"/>
          <w:lang w:val="en-US"/>
        </w:rPr>
        <w:t>h</w:t>
      </w:r>
      <w:r w:rsidRPr="007D056F">
        <w:rPr>
          <w:szCs w:val="18"/>
          <w:lang w:val="en-US"/>
        </w:rPr>
        <w:t>ern regions of Ukraine. These saw the new government as hostile and illegitimate. The residents of these regions were frightened by the vi</w:t>
      </w:r>
      <w:r w:rsidRPr="007D056F">
        <w:rPr>
          <w:szCs w:val="18"/>
          <w:lang w:val="en-US"/>
        </w:rPr>
        <w:t>o</w:t>
      </w:r>
      <w:r w:rsidRPr="007D056F">
        <w:rPr>
          <w:szCs w:val="18"/>
          <w:lang w:val="en-US"/>
        </w:rPr>
        <w:t>lence in Kiev, by the prominence of ultra-nationalists on the Maidan and of nationalists in the new government, and by the parliament's initial moves, though subsequently not adopted by the government, to deprive the Russian language of any official status. These regions had voted strongly for Yanukovich, who might have been a corrupt ba</w:t>
      </w:r>
      <w:r w:rsidRPr="007D056F">
        <w:rPr>
          <w:szCs w:val="18"/>
          <w:lang w:val="en-US"/>
        </w:rPr>
        <w:t>s</w:t>
      </w:r>
      <w:r w:rsidRPr="007D056F">
        <w:rPr>
          <w:szCs w:val="18"/>
          <w:lang w:val="en-US"/>
        </w:rPr>
        <w:t>tard, but he was "our bastard.</w:t>
      </w:r>
      <w:r>
        <w:rPr>
          <w:szCs w:val="18"/>
          <w:lang w:val="en-US"/>
        </w:rPr>
        <w:t xml:space="preserve"> </w:t>
      </w:r>
      <w:r w:rsidRPr="007D056F">
        <w:rPr>
          <w:szCs w:val="18"/>
          <w:lang w:val="en-US"/>
        </w:rPr>
        <w:t>"But there were</w:t>
      </w:r>
      <w:r>
        <w:rPr>
          <w:szCs w:val="18"/>
          <w:lang w:val="en-US"/>
        </w:rPr>
        <w:t xml:space="preserve"> </w:t>
      </w:r>
      <w:r w:rsidRPr="007D056F">
        <w:rPr>
          <w:szCs w:val="18"/>
          <w:lang w:val="en-US"/>
        </w:rPr>
        <w:t>also economic interests at play. Eastern Ukraine's industry is closely integrated with Russia's economy and would have been seriously hurt by the Association Agreement.</w:t>
      </w:r>
    </w:p>
    <w:p w14:paraId="5755C6A0" w14:textId="77777777" w:rsidR="00046E1D" w:rsidRPr="007D056F" w:rsidRDefault="00046E1D" w:rsidP="00046E1D">
      <w:pPr>
        <w:spacing w:before="120" w:after="120"/>
        <w:jc w:val="both"/>
        <w:rPr>
          <w:lang w:val="en-US"/>
        </w:rPr>
      </w:pPr>
      <w:r w:rsidRPr="007D056F">
        <w:rPr>
          <w:szCs w:val="18"/>
          <w:lang w:val="en-US"/>
        </w:rPr>
        <w:t>In most places, Kiev's quick repressive measures were able to quash these protests. The most shocking case occurred in Odessa on 2 May 2014, when fascist thugs, brought in from the outside, massacred 42 anti-Maidan protesters.</w:t>
      </w:r>
      <w:r>
        <w:rPr>
          <w:szCs w:val="18"/>
          <w:lang w:val="en-US"/>
        </w:rPr>
        <w:t> </w:t>
      </w:r>
      <w:r>
        <w:rPr>
          <w:rStyle w:val="Appelnotedebasdep"/>
          <w:szCs w:val="18"/>
          <w:lang w:val="en-US"/>
        </w:rPr>
        <w:footnoteReference w:id="5"/>
      </w:r>
      <w:r w:rsidRPr="007D056F">
        <w:rPr>
          <w:szCs w:val="18"/>
          <w:lang w:val="en-US"/>
        </w:rPr>
        <w:t xml:space="preserve"> But in the Donetsk and Lugansk regions, protesters occupied government buildings, copying actions taken only a few months before with impunity by anti-Yanukovich protesters in Ukraine's western regions.</w:t>
      </w:r>
      <w:r>
        <w:rPr>
          <w:szCs w:val="18"/>
          <w:lang w:val="en-US"/>
        </w:rPr>
        <w:t> </w:t>
      </w:r>
      <w:r>
        <w:rPr>
          <w:rStyle w:val="Appelnotedebasdep"/>
          <w:szCs w:val="18"/>
          <w:lang w:val="en-US"/>
        </w:rPr>
        <w:footnoteReference w:id="6"/>
      </w:r>
      <w:r w:rsidRPr="007D056F">
        <w:rPr>
          <w:szCs w:val="18"/>
          <w:lang w:val="en-US"/>
        </w:rPr>
        <w:t xml:space="preserve"> But the new government in Kiev almost immediately labelled these protesters as</w:t>
      </w:r>
      <w:r>
        <w:rPr>
          <w:szCs w:val="18"/>
          <w:lang w:val="en-US"/>
        </w:rPr>
        <w:t xml:space="preserve"> </w:t>
      </w:r>
      <w:r w:rsidRPr="007D056F">
        <w:rPr>
          <w:szCs w:val="18"/>
          <w:lang w:val="en-US"/>
        </w:rPr>
        <w:t>"terrorists"</w:t>
      </w:r>
      <w:r>
        <w:rPr>
          <w:szCs w:val="18"/>
          <w:lang w:val="en-US"/>
        </w:rPr>
        <w:t xml:space="preserve"> </w:t>
      </w:r>
      <w:r w:rsidRPr="007D056F">
        <w:rPr>
          <w:szCs w:val="18"/>
          <w:lang w:val="en-US"/>
        </w:rPr>
        <w:t>and, without ma</w:t>
      </w:r>
      <w:r w:rsidRPr="007D056F">
        <w:rPr>
          <w:szCs w:val="18"/>
          <w:lang w:val="en-US"/>
        </w:rPr>
        <w:t>k</w:t>
      </w:r>
      <w:r w:rsidRPr="007D056F">
        <w:rPr>
          <w:szCs w:val="18"/>
          <w:lang w:val="en-US"/>
        </w:rPr>
        <w:t>ing any serious efforts to reassure the local population, launched an "anti-terrorist operation," sending the army, reinforced by neo-fascist units that had been hastily incorporated into the National Guard.</w:t>
      </w:r>
    </w:p>
    <w:p w14:paraId="10B1DD64" w14:textId="77777777" w:rsidR="00046E1D" w:rsidRPr="007D056F" w:rsidRDefault="00046E1D" w:rsidP="00046E1D">
      <w:pPr>
        <w:spacing w:before="120" w:after="120"/>
        <w:jc w:val="both"/>
        <w:rPr>
          <w:lang w:val="en-US"/>
        </w:rPr>
      </w:pPr>
      <w:r w:rsidRPr="007D056F">
        <w:rPr>
          <w:szCs w:val="18"/>
          <w:lang w:val="en-US"/>
        </w:rPr>
        <w:t>In the ensuing months, a nationalist, anti-Russian wave, promoted by the government and by the "oligarch"- (big capital of criminal or</w:t>
      </w:r>
      <w:r w:rsidRPr="007D056F">
        <w:rPr>
          <w:szCs w:val="18"/>
          <w:lang w:val="en-US"/>
        </w:rPr>
        <w:t>i</w:t>
      </w:r>
      <w:r w:rsidRPr="007D056F">
        <w:rPr>
          <w:szCs w:val="18"/>
          <w:lang w:val="en-US"/>
        </w:rPr>
        <w:t>gin) controlled mass media, but also fed by popular indignation at Russia's annexation of Crimea, swept the country. Presidential and parliamentary elections in May and October 2014 produced a natio</w:t>
      </w:r>
      <w:r w:rsidRPr="007D056F">
        <w:rPr>
          <w:szCs w:val="18"/>
          <w:lang w:val="en-US"/>
        </w:rPr>
        <w:t>n</w:t>
      </w:r>
      <w:r w:rsidRPr="007D056F">
        <w:rPr>
          <w:szCs w:val="18"/>
          <w:lang w:val="en-US"/>
        </w:rPr>
        <w:t>alist government committed to pursuing the "Anti-Terrorist Oper</w:t>
      </w:r>
      <w:r w:rsidRPr="007D056F">
        <w:rPr>
          <w:szCs w:val="18"/>
          <w:lang w:val="en-US"/>
        </w:rPr>
        <w:t>a</w:t>
      </w:r>
      <w:r w:rsidRPr="007D056F">
        <w:rPr>
          <w:szCs w:val="18"/>
          <w:lang w:val="en-US"/>
        </w:rPr>
        <w:t>tion."</w:t>
      </w:r>
    </w:p>
    <w:p w14:paraId="12870312" w14:textId="77777777" w:rsidR="00046E1D" w:rsidRPr="007D056F" w:rsidRDefault="00046E1D" w:rsidP="00046E1D">
      <w:pPr>
        <w:spacing w:before="120" w:after="120"/>
        <w:jc w:val="both"/>
        <w:rPr>
          <w:lang w:val="en-US"/>
        </w:rPr>
      </w:pPr>
      <w:r w:rsidRPr="007D056F">
        <w:rPr>
          <w:szCs w:val="18"/>
          <w:lang w:val="en-US"/>
        </w:rPr>
        <w:t>The war has officially taken more almost 7000 lives, wounded many more, and displaced over two million. It has also completely undermined Ukraine's already weak economy (most of its industry is located in the East, while Russia was Ukraine's biggest trading par</w:t>
      </w:r>
      <w:r w:rsidRPr="007D056F">
        <w:rPr>
          <w:szCs w:val="18"/>
          <w:lang w:val="en-US"/>
        </w:rPr>
        <w:t>t</w:t>
      </w:r>
      <w:r w:rsidRPr="007D056F">
        <w:rPr>
          <w:szCs w:val="18"/>
          <w:lang w:val="en-US"/>
        </w:rPr>
        <w:t>ner) and</w:t>
      </w:r>
      <w:r>
        <w:rPr>
          <w:lang w:val="en-US"/>
        </w:rPr>
        <w:t xml:space="preserve"> </w:t>
      </w:r>
      <w:r>
        <w:rPr>
          <w:szCs w:val="14"/>
          <w:lang w:val="en-US"/>
        </w:rPr>
        <w:t xml:space="preserve">[85] </w:t>
      </w:r>
      <w:r w:rsidRPr="007D056F">
        <w:rPr>
          <w:szCs w:val="18"/>
          <w:lang w:val="en-US"/>
        </w:rPr>
        <w:t>depressed already low living standards. While Kiev and its NATO supporters insist that this is a case of Russian aggression, Moscow and the Donetsk-Lugansk insurgents call it a civil war, not forgetting to mention NATO's support for Kiev.</w:t>
      </w:r>
    </w:p>
    <w:p w14:paraId="608D96CA" w14:textId="77777777" w:rsidR="00046E1D" w:rsidRPr="007D056F" w:rsidRDefault="00046E1D" w:rsidP="00046E1D">
      <w:pPr>
        <w:spacing w:before="120" w:after="120"/>
        <w:jc w:val="both"/>
        <w:rPr>
          <w:lang w:val="en-US"/>
        </w:rPr>
      </w:pPr>
      <w:r w:rsidRPr="007D056F">
        <w:rPr>
          <w:szCs w:val="18"/>
          <w:lang w:val="en-US"/>
        </w:rPr>
        <w:t>In fact, the conflict is a combination of both. Most of the fighters in Donetsk-Lugansk are local residents. But without the material and logistic support of Russia - the dimensions of direct intervention by Russian troops have been grotesquely exaggerated by Kiev - the i</w:t>
      </w:r>
      <w:r w:rsidRPr="007D056F">
        <w:rPr>
          <w:szCs w:val="18"/>
          <w:lang w:val="en-US"/>
        </w:rPr>
        <w:t>n</w:t>
      </w:r>
      <w:r w:rsidRPr="007D056F">
        <w:rPr>
          <w:szCs w:val="18"/>
          <w:lang w:val="en-US"/>
        </w:rPr>
        <w:t>surgents would not have been able to hold out against Kiev. Despite NATO's claims, Moscow has no interest in annexing the Donbass or any other part of the former Soviet sphere of domination and it would be quite happy with a non-aligned status for Ukraine - something the present Ukrainian parliament has unanimously rejected. Moscow also seems sincere</w:t>
      </w:r>
      <w:r>
        <w:rPr>
          <w:szCs w:val="18"/>
          <w:lang w:val="en-US"/>
        </w:rPr>
        <w:t xml:space="preserve"> in its support for the Minsk-II</w:t>
      </w:r>
      <w:r w:rsidRPr="007D056F">
        <w:rPr>
          <w:szCs w:val="18"/>
          <w:lang w:val="en-US"/>
        </w:rPr>
        <w:t xml:space="preserve"> accords of February 2015 that call for a cease-fire, amnesty, and a decentralizing constitutional reform, to be negotiated directly with the insurgents and which would offer their regions a special status, including linguistic self-determination.</w:t>
      </w:r>
      <w:r>
        <w:rPr>
          <w:szCs w:val="18"/>
          <w:lang w:val="en-US"/>
        </w:rPr>
        <w:t> </w:t>
      </w:r>
      <w:r>
        <w:rPr>
          <w:rStyle w:val="Appelnotedebasdep"/>
          <w:szCs w:val="18"/>
          <w:lang w:val="en-US"/>
        </w:rPr>
        <w:footnoteReference w:id="7"/>
      </w:r>
    </w:p>
    <w:p w14:paraId="32DEA7A3" w14:textId="77777777" w:rsidR="00046E1D" w:rsidRPr="007D056F" w:rsidRDefault="00046E1D" w:rsidP="00046E1D">
      <w:pPr>
        <w:spacing w:before="120" w:after="120"/>
        <w:jc w:val="both"/>
        <w:rPr>
          <w:lang w:val="en-US"/>
        </w:rPr>
      </w:pPr>
      <w:r w:rsidRPr="007D056F">
        <w:rPr>
          <w:szCs w:val="18"/>
          <w:lang w:val="en-US"/>
        </w:rPr>
        <w:t>For domestic reasons, Moscow cannot permit a defeat of the insu</w:t>
      </w:r>
      <w:r w:rsidRPr="007D056F">
        <w:rPr>
          <w:szCs w:val="18"/>
          <w:lang w:val="en-US"/>
        </w:rPr>
        <w:t>r</w:t>
      </w:r>
      <w:r w:rsidRPr="007D056F">
        <w:rPr>
          <w:szCs w:val="18"/>
          <w:lang w:val="en-US"/>
        </w:rPr>
        <w:t>gents. That means that a military victory is excluded for Kiev. Putin's regime is undemocratic. It suffers from endemic corruption and its policies systematically favour the political and economic elites at the expense of the popular classes. But his own popularity is based on widespread patriotic sentiment that derives from a shared perception of NATO's aggressive policy towards Russia, as well as from the fear that chaos - not unlike what Ukraine is experiencing - would follow Putin's departure. Putin, of course, has made sure that no credible a</w:t>
      </w:r>
      <w:r w:rsidRPr="007D056F">
        <w:rPr>
          <w:szCs w:val="18"/>
          <w:lang w:val="en-US"/>
        </w:rPr>
        <w:t>l</w:t>
      </w:r>
      <w:r w:rsidRPr="007D056F">
        <w:rPr>
          <w:szCs w:val="18"/>
          <w:lang w:val="en-US"/>
        </w:rPr>
        <w:t>ternative to him emerges.</w:t>
      </w:r>
    </w:p>
    <w:p w14:paraId="22D1F368" w14:textId="77777777" w:rsidR="00046E1D" w:rsidRPr="007D056F" w:rsidRDefault="00046E1D" w:rsidP="00046E1D">
      <w:pPr>
        <w:spacing w:before="120" w:after="120"/>
        <w:jc w:val="both"/>
        <w:rPr>
          <w:lang w:val="en-US"/>
        </w:rPr>
      </w:pPr>
      <w:r w:rsidRPr="007D056F">
        <w:rPr>
          <w:szCs w:val="18"/>
          <w:lang w:val="en-US"/>
        </w:rPr>
        <w:t>As for the non-combatant residents of Donetsk-Lugansk, who no doubt thirst above all for a return to peace, Kiev has treated them as belligerents from the beginning, thus guaranteeing their widespread, if not unanimous, sympathy for the insurgents.</w:t>
      </w:r>
      <w:r>
        <w:rPr>
          <w:szCs w:val="18"/>
          <w:lang w:val="en-US"/>
        </w:rPr>
        <w:t> </w:t>
      </w:r>
      <w:r>
        <w:rPr>
          <w:rStyle w:val="Appelnotedebasdep"/>
          <w:szCs w:val="18"/>
          <w:lang w:val="en-US"/>
        </w:rPr>
        <w:footnoteReference w:id="8"/>
      </w:r>
      <w:r w:rsidRPr="007D056F">
        <w:rPr>
          <w:szCs w:val="18"/>
          <w:lang w:val="en-US"/>
        </w:rPr>
        <w:t xml:space="preserve"> Kiev's troops have regularly bombarded civilian targets. It has blockaded the region, cu</w:t>
      </w:r>
      <w:r w:rsidRPr="007D056F">
        <w:rPr>
          <w:szCs w:val="18"/>
          <w:lang w:val="en-US"/>
        </w:rPr>
        <w:t>t</w:t>
      </w:r>
      <w:r w:rsidRPr="007D056F">
        <w:rPr>
          <w:szCs w:val="18"/>
          <w:lang w:val="en-US"/>
        </w:rPr>
        <w:t>ting supply lines, including water and medicines, and making travel very difficult. It has also closed the banking system and cancelled s</w:t>
      </w:r>
      <w:r w:rsidRPr="007D056F">
        <w:rPr>
          <w:szCs w:val="18"/>
          <w:lang w:val="en-US"/>
        </w:rPr>
        <w:t>o</w:t>
      </w:r>
      <w:r w:rsidRPr="007D056F">
        <w:rPr>
          <w:szCs w:val="18"/>
          <w:lang w:val="en-US"/>
        </w:rPr>
        <w:t>cial benefit and pension payments. All this is in violation of the Minsk agreements, which call to restore all economic and social ties with the self-proclaimed Donetsk and Lugansk People's Republics.</w:t>
      </w:r>
      <w:r>
        <w:rPr>
          <w:szCs w:val="18"/>
          <w:lang w:val="en-US"/>
        </w:rPr>
        <w:t> </w:t>
      </w:r>
      <w:r>
        <w:rPr>
          <w:rStyle w:val="Appelnotedebasdep"/>
          <w:szCs w:val="18"/>
          <w:lang w:val="en-US"/>
        </w:rPr>
        <w:footnoteReference w:id="9"/>
      </w:r>
    </w:p>
    <w:p w14:paraId="6B73926D" w14:textId="77777777" w:rsidR="00046E1D" w:rsidRPr="007D056F" w:rsidRDefault="00046E1D" w:rsidP="00046E1D">
      <w:pPr>
        <w:spacing w:before="120" w:after="120"/>
        <w:jc w:val="both"/>
        <w:rPr>
          <w:lang w:val="en-US"/>
        </w:rPr>
      </w:pPr>
      <w:r w:rsidRPr="007D056F">
        <w:rPr>
          <w:szCs w:val="18"/>
          <w:lang w:val="en-US"/>
        </w:rPr>
        <w:t>In sum, Kiev has made no effort to "win the hearts and minds" of a population that the Prime Minister Yatsenyuk once termed "subh</w:t>
      </w:r>
      <w:r w:rsidRPr="007D056F">
        <w:rPr>
          <w:szCs w:val="18"/>
          <w:lang w:val="en-US"/>
        </w:rPr>
        <w:t>u</w:t>
      </w:r>
      <w:r w:rsidRPr="007D056F">
        <w:rPr>
          <w:szCs w:val="18"/>
          <w:lang w:val="en-US"/>
        </w:rPr>
        <w:t xml:space="preserve">man". And President Poroshenko, even after conclusion of the Minsk accords, still periodically called for a military victory. This absence </w:t>
      </w:r>
      <w:r>
        <w:rPr>
          <w:szCs w:val="18"/>
          <w:lang w:val="en-US"/>
        </w:rPr>
        <w:t xml:space="preserve">of a policy aimed at </w:t>
      </w:r>
      <w:r w:rsidRPr="007D056F">
        <w:rPr>
          <w:szCs w:val="18"/>
          <w:lang w:val="en-US"/>
        </w:rPr>
        <w:t>"winning hearts and minds"</w:t>
      </w:r>
      <w:r>
        <w:rPr>
          <w:szCs w:val="18"/>
          <w:lang w:val="en-US"/>
        </w:rPr>
        <w:t xml:space="preserve"> </w:t>
      </w:r>
      <w:r w:rsidRPr="007D056F">
        <w:rPr>
          <w:szCs w:val="18"/>
          <w:lang w:val="en-US"/>
        </w:rPr>
        <w:t>has puzzled observers sympathetic to Kiev.</w:t>
      </w:r>
      <w:r>
        <w:rPr>
          <w:szCs w:val="18"/>
          <w:lang w:val="en-US"/>
        </w:rPr>
        <w:t> </w:t>
      </w:r>
      <w:r>
        <w:rPr>
          <w:rStyle w:val="Appelnotedebasdep"/>
          <w:szCs w:val="18"/>
          <w:lang w:val="en-US"/>
        </w:rPr>
        <w:footnoteReference w:id="10"/>
      </w:r>
      <w:r w:rsidRPr="007D056F">
        <w:rPr>
          <w:szCs w:val="18"/>
          <w:vertAlign w:val="superscript"/>
          <w:lang w:val="en-US"/>
        </w:rPr>
        <w:t xml:space="preserve"> </w:t>
      </w:r>
      <w:r w:rsidRPr="007D056F">
        <w:rPr>
          <w:szCs w:val="18"/>
          <w:lang w:val="en-US"/>
        </w:rPr>
        <w:t>At the same time, the government adopts laws glorifying Ukrainian collaborators with Nazi Germany that seems ca</w:t>
      </w:r>
      <w:r w:rsidRPr="007D056F">
        <w:rPr>
          <w:szCs w:val="18"/>
          <w:lang w:val="en-US"/>
        </w:rPr>
        <w:t>l</w:t>
      </w:r>
      <w:r w:rsidRPr="007D056F">
        <w:rPr>
          <w:szCs w:val="18"/>
          <w:lang w:val="en-US"/>
        </w:rPr>
        <w:t>culated to alienate the residents of the contested regions and the large number of Ukrainians elsewhere who do not share the culture and ideological orientations of the nationalists.</w:t>
      </w:r>
    </w:p>
    <w:p w14:paraId="4BC561E6" w14:textId="77777777" w:rsidR="00046E1D" w:rsidRPr="007D056F" w:rsidRDefault="00046E1D" w:rsidP="00046E1D">
      <w:pPr>
        <w:spacing w:before="120" w:after="120"/>
        <w:jc w:val="both"/>
        <w:rPr>
          <w:lang w:val="en-US"/>
        </w:rPr>
      </w:pPr>
      <w:r w:rsidRPr="007D056F">
        <w:rPr>
          <w:szCs w:val="18"/>
          <w:lang w:val="en-US"/>
        </w:rPr>
        <w:t>In short, Kiev has not made any serious effort to win over the res</w:t>
      </w:r>
      <w:r w:rsidRPr="007D056F">
        <w:rPr>
          <w:szCs w:val="18"/>
          <w:lang w:val="en-US"/>
        </w:rPr>
        <w:t>i</w:t>
      </w:r>
      <w:r w:rsidRPr="007D056F">
        <w:rPr>
          <w:szCs w:val="18"/>
          <w:lang w:val="en-US"/>
        </w:rPr>
        <w:t>dents of the insurgent regions. And despite the Minsk accords, Pres</w:t>
      </w:r>
      <w:r w:rsidRPr="007D056F">
        <w:rPr>
          <w:szCs w:val="18"/>
          <w:lang w:val="en-US"/>
        </w:rPr>
        <w:t>i</w:t>
      </w:r>
      <w:r w:rsidRPr="007D056F">
        <w:rPr>
          <w:szCs w:val="18"/>
          <w:lang w:val="en-US"/>
        </w:rPr>
        <w:t>dent Poroshenko continues periodically to speak of a military victory. This apparent lack of concern to "win hearts and minds" has puzzled observers who are sympathetic to Kiev. But the fact is that Kiev ca</w:t>
      </w:r>
      <w:r w:rsidRPr="007D056F">
        <w:rPr>
          <w:szCs w:val="18"/>
          <w:lang w:val="en-US"/>
        </w:rPr>
        <w:t>n</w:t>
      </w:r>
      <w:r w:rsidRPr="007D056F">
        <w:rPr>
          <w:szCs w:val="18"/>
          <w:lang w:val="en-US"/>
        </w:rPr>
        <w:t>not recognize the domestic sources of the conflict. This is a regime that needs desperately to project, both internally and externally, the image of a country locked in a war of survival with a perfidious and voracious aggressor.</w:t>
      </w:r>
    </w:p>
    <w:p w14:paraId="6E498999" w14:textId="77777777" w:rsidR="00046E1D" w:rsidRPr="007D056F" w:rsidRDefault="00046E1D" w:rsidP="00046E1D">
      <w:pPr>
        <w:spacing w:before="120" w:after="120"/>
        <w:jc w:val="both"/>
        <w:rPr>
          <w:lang w:val="en-US"/>
        </w:rPr>
      </w:pPr>
      <w:r w:rsidRPr="007D056F">
        <w:rPr>
          <w:szCs w:val="18"/>
          <w:lang w:val="en-US"/>
        </w:rPr>
        <w:t>On one level, that is merely a continuation of the basic orientation of the Ukrainian political elites since independence in 1991. Rather than strive to unite a population that is</w:t>
      </w:r>
      <w:r>
        <w:rPr>
          <w:lang w:val="en-US"/>
        </w:rPr>
        <w:t xml:space="preserve"> </w:t>
      </w:r>
      <w:r>
        <w:rPr>
          <w:szCs w:val="14"/>
          <w:lang w:val="en-US"/>
        </w:rPr>
        <w:t xml:space="preserve">[86] </w:t>
      </w:r>
      <w:r w:rsidRPr="007D056F">
        <w:rPr>
          <w:szCs w:val="18"/>
          <w:lang w:val="en-US"/>
        </w:rPr>
        <w:t>linguistically, culturally, ideologically, and economically divided, a population which inhabits a territory that prior to 1991 never const</w:t>
      </w:r>
      <w:r w:rsidRPr="007D056F">
        <w:rPr>
          <w:szCs w:val="18"/>
          <w:lang w:val="en-US"/>
        </w:rPr>
        <w:t>i</w:t>
      </w:r>
      <w:r w:rsidRPr="007D056F">
        <w:rPr>
          <w:szCs w:val="18"/>
          <w:lang w:val="en-US"/>
        </w:rPr>
        <w:t>tuted an independent political entity, these elites have manipulated and exacerbated the divisions in order to gain political and economic advantage over rivals and to d</w:t>
      </w:r>
      <w:r w:rsidRPr="007D056F">
        <w:rPr>
          <w:szCs w:val="18"/>
          <w:lang w:val="en-US"/>
        </w:rPr>
        <w:t>i</w:t>
      </w:r>
      <w:r w:rsidRPr="007D056F">
        <w:rPr>
          <w:szCs w:val="18"/>
          <w:lang w:val="en-US"/>
        </w:rPr>
        <w:t>vert popular attention from their co</w:t>
      </w:r>
      <w:r w:rsidRPr="007D056F">
        <w:rPr>
          <w:szCs w:val="18"/>
          <w:lang w:val="en-US"/>
        </w:rPr>
        <w:t>r</w:t>
      </w:r>
      <w:r w:rsidRPr="007D056F">
        <w:rPr>
          <w:szCs w:val="18"/>
          <w:lang w:val="en-US"/>
        </w:rPr>
        <w:t>ruption and tyranny.</w:t>
      </w:r>
      <w:r>
        <w:rPr>
          <w:szCs w:val="18"/>
          <w:lang w:val="en-US"/>
        </w:rPr>
        <w:t xml:space="preserve"> </w:t>
      </w:r>
      <w:r w:rsidRPr="007D056F">
        <w:rPr>
          <w:szCs w:val="18"/>
          <w:lang w:val="en-US"/>
        </w:rPr>
        <w:t>The "war of national defence against Russian aggression" has allowed that section of the elite that has promoted western Ukrainian, anti-Russian natio</w:t>
      </w:r>
      <w:r w:rsidRPr="007D056F">
        <w:rPr>
          <w:szCs w:val="18"/>
          <w:lang w:val="en-US"/>
        </w:rPr>
        <w:t>n</w:t>
      </w:r>
      <w:r w:rsidRPr="007D056F">
        <w:rPr>
          <w:szCs w:val="18"/>
          <w:lang w:val="en-US"/>
        </w:rPr>
        <w:t>alism and identity significantly to expand its popular support beyond its core area in the west and in sections of Kiev society. (People from outside Ukraine are often su</w:t>
      </w:r>
      <w:r w:rsidRPr="007D056F">
        <w:rPr>
          <w:szCs w:val="18"/>
          <w:lang w:val="en-US"/>
        </w:rPr>
        <w:t>r</w:t>
      </w:r>
      <w:r w:rsidRPr="007D056F">
        <w:rPr>
          <w:szCs w:val="18"/>
          <w:lang w:val="en-US"/>
        </w:rPr>
        <w:t>prised to learn that there are ethnic Ukrainians and Russians on both sides of the conflict.) But more i</w:t>
      </w:r>
      <w:r w:rsidRPr="007D056F">
        <w:rPr>
          <w:szCs w:val="18"/>
          <w:lang w:val="en-US"/>
        </w:rPr>
        <w:t>m</w:t>
      </w:r>
      <w:r w:rsidRPr="007D056F">
        <w:rPr>
          <w:szCs w:val="18"/>
          <w:lang w:val="en-US"/>
        </w:rPr>
        <w:t>portantly, it has allowed the "oligarch class"</w:t>
      </w:r>
      <w:r>
        <w:rPr>
          <w:szCs w:val="18"/>
          <w:lang w:val="en-US"/>
        </w:rPr>
        <w:t xml:space="preserve"> </w:t>
      </w:r>
      <w:r w:rsidRPr="007D056F">
        <w:rPr>
          <w:szCs w:val="18"/>
          <w:lang w:val="en-US"/>
        </w:rPr>
        <w:t>as a whole to divert pop</w:t>
      </w:r>
      <w:r w:rsidRPr="007D056F">
        <w:rPr>
          <w:szCs w:val="18"/>
          <w:lang w:val="en-US"/>
        </w:rPr>
        <w:t>u</w:t>
      </w:r>
      <w:r w:rsidRPr="007D056F">
        <w:rPr>
          <w:szCs w:val="18"/>
          <w:lang w:val="en-US"/>
        </w:rPr>
        <w:t>lar attention from the anti-oligarch dimension of the Maidan movement and to limit popular pr</w:t>
      </w:r>
      <w:r w:rsidRPr="007D056F">
        <w:rPr>
          <w:szCs w:val="18"/>
          <w:lang w:val="en-US"/>
        </w:rPr>
        <w:t>o</w:t>
      </w:r>
      <w:r w:rsidRPr="007D056F">
        <w:rPr>
          <w:szCs w:val="18"/>
          <w:lang w:val="en-US"/>
        </w:rPr>
        <w:t>test against a disastrous economic situation and "austerity" policies that continue to impoverish the pop</w:t>
      </w:r>
      <w:r w:rsidRPr="007D056F">
        <w:rPr>
          <w:szCs w:val="18"/>
          <w:lang w:val="en-US"/>
        </w:rPr>
        <w:t>u</w:t>
      </w:r>
      <w:r w:rsidRPr="007D056F">
        <w:rPr>
          <w:szCs w:val="18"/>
          <w:lang w:val="en-US"/>
        </w:rPr>
        <w:t>lation.</w:t>
      </w:r>
      <w:r>
        <w:rPr>
          <w:szCs w:val="18"/>
          <w:lang w:val="en-US"/>
        </w:rPr>
        <w:t> </w:t>
      </w:r>
      <w:r>
        <w:rPr>
          <w:rStyle w:val="Appelnotedebasdep"/>
          <w:szCs w:val="18"/>
          <w:lang w:val="en-US"/>
        </w:rPr>
        <w:footnoteReference w:id="11"/>
      </w:r>
      <w:r w:rsidRPr="007D056F">
        <w:rPr>
          <w:szCs w:val="18"/>
          <w:lang w:val="en-US"/>
        </w:rPr>
        <w:t xml:space="preserve"> Recent surveys show a dramatic decline in popular support for the government</w:t>
      </w:r>
      <w:r>
        <w:rPr>
          <w:szCs w:val="18"/>
          <w:lang w:val="en-US"/>
        </w:rPr>
        <w:t> </w:t>
      </w:r>
      <w:r>
        <w:rPr>
          <w:rStyle w:val="Appelnotedebasdep"/>
          <w:szCs w:val="18"/>
          <w:lang w:val="en-US"/>
        </w:rPr>
        <w:footnoteReference w:id="12"/>
      </w:r>
      <w:r w:rsidRPr="007D056F">
        <w:rPr>
          <w:szCs w:val="18"/>
          <w:lang w:val="en-US"/>
        </w:rPr>
        <w:t xml:space="preserve"> that can only strengthen the latter's motivation to pursue the war, as it serves to ju</w:t>
      </w:r>
      <w:r w:rsidRPr="007D056F">
        <w:rPr>
          <w:szCs w:val="18"/>
          <w:lang w:val="en-US"/>
        </w:rPr>
        <w:t>s</w:t>
      </w:r>
      <w:r w:rsidRPr="007D056F">
        <w:rPr>
          <w:szCs w:val="18"/>
          <w:lang w:val="en-US"/>
        </w:rPr>
        <w:t>tify the people's sacrifices and the suppression of protest as being anti-Ukrainian.</w:t>
      </w:r>
    </w:p>
    <w:p w14:paraId="163092A5" w14:textId="77777777" w:rsidR="00046E1D" w:rsidRPr="007D056F" w:rsidRDefault="00046E1D" w:rsidP="00046E1D">
      <w:pPr>
        <w:spacing w:before="120" w:after="120"/>
        <w:jc w:val="both"/>
        <w:rPr>
          <w:lang w:val="en-US"/>
        </w:rPr>
      </w:pPr>
      <w:r w:rsidRPr="007D056F">
        <w:rPr>
          <w:szCs w:val="18"/>
          <w:lang w:val="en-US"/>
        </w:rPr>
        <w:t>The war has also assured Western diplomatic, economic, and mil</w:t>
      </w:r>
      <w:r w:rsidRPr="007D056F">
        <w:rPr>
          <w:szCs w:val="18"/>
          <w:lang w:val="en-US"/>
        </w:rPr>
        <w:t>i</w:t>
      </w:r>
      <w:r w:rsidRPr="007D056F">
        <w:rPr>
          <w:szCs w:val="18"/>
          <w:lang w:val="en-US"/>
        </w:rPr>
        <w:t>tary support, though there are some signs of fatigue on that score. As for the NATO military alliance itself, it has been only too happy to buy into Kiev's version, since that has served to solidify its own ranks and to justify increased military spending among its members.</w:t>
      </w:r>
    </w:p>
    <w:p w14:paraId="60767252" w14:textId="77777777" w:rsidR="00046E1D" w:rsidRPr="007D056F" w:rsidRDefault="00046E1D" w:rsidP="00046E1D">
      <w:pPr>
        <w:spacing w:before="120" w:after="120"/>
        <w:jc w:val="both"/>
        <w:rPr>
          <w:lang w:val="en-US"/>
        </w:rPr>
      </w:pPr>
      <w:r w:rsidRPr="007D056F">
        <w:rPr>
          <w:szCs w:val="18"/>
          <w:lang w:val="en-US"/>
        </w:rPr>
        <w:t>But apart from those interests, the ruling political coalition in Kiev would fly apart if the government were to undertake a serious peace effort with a view to reintegrating the rebellious region. Indeed, there are already signs of that happening, even though the recent decentra</w:t>
      </w:r>
      <w:r w:rsidRPr="007D056F">
        <w:rPr>
          <w:szCs w:val="18"/>
          <w:lang w:val="en-US"/>
        </w:rPr>
        <w:t>l</w:t>
      </w:r>
      <w:r w:rsidRPr="007D056F">
        <w:rPr>
          <w:szCs w:val="18"/>
          <w:lang w:val="en-US"/>
        </w:rPr>
        <w:t>izing laws adopted by parliament seem more symbolic than real and do not correspond to the demands of the Minsk accords. The Ukrai</w:t>
      </w:r>
      <w:r w:rsidRPr="007D056F">
        <w:rPr>
          <w:szCs w:val="18"/>
          <w:lang w:val="en-US"/>
        </w:rPr>
        <w:t>n</w:t>
      </w:r>
      <w:r w:rsidRPr="007D056F">
        <w:rPr>
          <w:szCs w:val="18"/>
          <w:lang w:val="en-US"/>
        </w:rPr>
        <w:t>ian political elites have always been deeply fractious: principle and civic virtue are rare qualities. At the same time, cultural-ideological and "identity" differences, though inseparable from elite interest</w:t>
      </w:r>
      <w:r>
        <w:rPr>
          <w:szCs w:val="18"/>
          <w:lang w:val="en-US"/>
        </w:rPr>
        <w:t xml:space="preserve"> </w:t>
      </w:r>
      <w:r w:rsidRPr="007D056F">
        <w:rPr>
          <w:szCs w:val="18"/>
          <w:lang w:val="en-US"/>
        </w:rPr>
        <w:t>and manipulation, are real factors in their own right. How else, for exa</w:t>
      </w:r>
      <w:r w:rsidRPr="007D056F">
        <w:rPr>
          <w:szCs w:val="18"/>
          <w:lang w:val="en-US"/>
        </w:rPr>
        <w:t>m</w:t>
      </w:r>
      <w:r w:rsidRPr="007D056F">
        <w:rPr>
          <w:szCs w:val="18"/>
          <w:lang w:val="en-US"/>
        </w:rPr>
        <w:t>ple, could one explain government moves to cut economic links with Russia, even while Russia, despite the war, remains Ukraine's biggest trading partner? Or the glorification of Nazi collaborators who mass</w:t>
      </w:r>
      <w:r w:rsidRPr="007D056F">
        <w:rPr>
          <w:szCs w:val="18"/>
          <w:lang w:val="en-US"/>
        </w:rPr>
        <w:t>a</w:t>
      </w:r>
      <w:r w:rsidRPr="007D056F">
        <w:rPr>
          <w:szCs w:val="18"/>
          <w:lang w:val="en-US"/>
        </w:rPr>
        <w:t>cred tens of thousands of Poles during the war, even while the Polish government has been one of Kiev's strongest backers</w:t>
      </w:r>
      <w:r>
        <w:rPr>
          <w:szCs w:val="18"/>
          <w:lang w:val="en-US"/>
        </w:rPr>
        <w:t> </w:t>
      </w:r>
      <w:r w:rsidRPr="007D056F">
        <w:rPr>
          <w:szCs w:val="18"/>
          <w:lang w:val="en-US"/>
        </w:rPr>
        <w:t>?</w:t>
      </w:r>
    </w:p>
    <w:p w14:paraId="3B0C9E56" w14:textId="77777777" w:rsidR="00046E1D" w:rsidRPr="007D056F" w:rsidRDefault="00046E1D" w:rsidP="00046E1D">
      <w:pPr>
        <w:spacing w:before="120" w:after="120"/>
        <w:jc w:val="both"/>
        <w:rPr>
          <w:lang w:val="en-US"/>
        </w:rPr>
      </w:pPr>
      <w:r w:rsidRPr="007D056F">
        <w:rPr>
          <w:szCs w:val="18"/>
          <w:lang w:val="en-US"/>
        </w:rPr>
        <w:t>Besides that, also for ideological reasons, but mainly because of the weak motivation of regular soldiers, Kiev has tolerated and armed neo-fascist military units and has formally integrated them into the military command. But the government's control of these forces, which are undoubtedly guilty of serious war crimes in the east and who keep illegally their arms after leaving active service, is at best tenuous. And neo-fascists have secured top positions within the sec</w:t>
      </w:r>
      <w:r w:rsidRPr="007D056F">
        <w:rPr>
          <w:szCs w:val="18"/>
          <w:lang w:val="en-US"/>
        </w:rPr>
        <w:t>u</w:t>
      </w:r>
      <w:r w:rsidRPr="007D056F">
        <w:rPr>
          <w:szCs w:val="18"/>
          <w:lang w:val="en-US"/>
        </w:rPr>
        <w:t>rity apparatus itself.</w:t>
      </w:r>
      <w:r>
        <w:rPr>
          <w:szCs w:val="18"/>
          <w:lang w:val="en-US"/>
        </w:rPr>
        <w:t> </w:t>
      </w:r>
      <w:r>
        <w:rPr>
          <w:rStyle w:val="Appelnotedebasdep"/>
          <w:szCs w:val="18"/>
          <w:lang w:val="en-US"/>
        </w:rPr>
        <w:footnoteReference w:id="13"/>
      </w:r>
    </w:p>
    <w:p w14:paraId="6E232E51" w14:textId="77777777" w:rsidR="00046E1D" w:rsidRPr="007D056F" w:rsidRDefault="00046E1D" w:rsidP="00046E1D">
      <w:pPr>
        <w:spacing w:before="120" w:after="120"/>
        <w:jc w:val="both"/>
        <w:rPr>
          <w:lang w:val="en-US"/>
        </w:rPr>
      </w:pPr>
      <w:r w:rsidRPr="007D056F">
        <w:rPr>
          <w:szCs w:val="18"/>
          <w:lang w:val="en-US"/>
        </w:rPr>
        <w:t>A recent manifesto of the neo-nazi Right Sector party declares that the Maidan revolution has failed and calls for carrying through the</w:t>
      </w:r>
      <w:r>
        <w:rPr>
          <w:szCs w:val="18"/>
          <w:lang w:val="en-US"/>
        </w:rPr>
        <w:t xml:space="preserve"> </w:t>
      </w:r>
      <w:r w:rsidRPr="007D056F">
        <w:rPr>
          <w:szCs w:val="18"/>
          <w:lang w:val="en-US"/>
        </w:rPr>
        <w:t>"national revolution"</w:t>
      </w:r>
      <w:r>
        <w:rPr>
          <w:szCs w:val="18"/>
          <w:lang w:val="en-US"/>
        </w:rPr>
        <w:t xml:space="preserve"> </w:t>
      </w:r>
      <w:r w:rsidRPr="007D056F">
        <w:rPr>
          <w:szCs w:val="18"/>
          <w:lang w:val="en-US"/>
        </w:rPr>
        <w:t>to the end. Yarosh, Member of Parliament and official advisor to the army's commander, has publicly declared his refusal to honour the Minsk accord. The Right Sector's press secretary has stated that in a new revolution, the President and his associates would not be allowed to flee, like Yanukovich, but would be executed in a dark basement.</w:t>
      </w:r>
      <w:r>
        <w:rPr>
          <w:szCs w:val="18"/>
          <w:lang w:val="en-US"/>
        </w:rPr>
        <w:t> </w:t>
      </w:r>
      <w:r>
        <w:rPr>
          <w:rStyle w:val="Appelnotedebasdep"/>
          <w:szCs w:val="18"/>
          <w:lang w:val="en-US"/>
        </w:rPr>
        <w:footnoteReference w:id="14"/>
      </w:r>
    </w:p>
    <w:p w14:paraId="56B4DAE7" w14:textId="77777777" w:rsidR="00046E1D" w:rsidRPr="007D056F" w:rsidRDefault="00046E1D" w:rsidP="00046E1D">
      <w:pPr>
        <w:spacing w:before="120" w:after="120"/>
        <w:jc w:val="both"/>
        <w:rPr>
          <w:lang w:val="en-US"/>
        </w:rPr>
      </w:pPr>
      <w:r w:rsidRPr="007D056F">
        <w:rPr>
          <w:szCs w:val="18"/>
          <w:lang w:val="en-US"/>
        </w:rPr>
        <w:t>While opinions vary on the strength of the fascist threat, it is wit</w:t>
      </w:r>
      <w:r w:rsidRPr="007D056F">
        <w:rPr>
          <w:szCs w:val="18"/>
          <w:lang w:val="en-US"/>
        </w:rPr>
        <w:t>h</w:t>
      </w:r>
      <w:r w:rsidRPr="007D056F">
        <w:rPr>
          <w:szCs w:val="18"/>
          <w:lang w:val="en-US"/>
        </w:rPr>
        <w:t>out doubt a real factor in Ukrainian politics. At present, the neo-fascists do not have significant support in the</w:t>
      </w:r>
      <w:r>
        <w:rPr>
          <w:szCs w:val="18"/>
          <w:lang w:val="en-US"/>
        </w:rPr>
        <w:t xml:space="preserve"> </w:t>
      </w:r>
      <w:r>
        <w:rPr>
          <w:szCs w:val="14"/>
          <w:lang w:val="en-US"/>
        </w:rPr>
        <w:t xml:space="preserve">[87] </w:t>
      </w:r>
      <w:r w:rsidRPr="007D056F">
        <w:rPr>
          <w:szCs w:val="16"/>
          <w:lang w:val="en-US"/>
        </w:rPr>
        <w:t>general population. But they are armed and organized and they know what they want. The popular classes, on the other hand, are a</w:t>
      </w:r>
      <w:r w:rsidRPr="007D056F">
        <w:rPr>
          <w:szCs w:val="16"/>
          <w:lang w:val="en-US"/>
        </w:rPr>
        <w:t>t</w:t>
      </w:r>
      <w:r w:rsidRPr="007D056F">
        <w:rPr>
          <w:szCs w:val="16"/>
          <w:lang w:val="en-US"/>
        </w:rPr>
        <w:t>omized and politically disor</w:t>
      </w:r>
      <w:r w:rsidRPr="007D056F">
        <w:rPr>
          <w:szCs w:val="16"/>
          <w:lang w:val="en-US"/>
        </w:rPr>
        <w:t>i</w:t>
      </w:r>
      <w:r w:rsidRPr="007D056F">
        <w:rPr>
          <w:szCs w:val="16"/>
          <w:lang w:val="en-US"/>
        </w:rPr>
        <w:t>ented. Neo-fascist influence could grow as the economic situation d</w:t>
      </w:r>
      <w:r w:rsidRPr="007D056F">
        <w:rPr>
          <w:szCs w:val="16"/>
          <w:lang w:val="en-US"/>
        </w:rPr>
        <w:t>e</w:t>
      </w:r>
      <w:r w:rsidRPr="007D056F">
        <w:rPr>
          <w:szCs w:val="16"/>
          <w:lang w:val="en-US"/>
        </w:rPr>
        <w:t>teriorates and if political chaos engulfs the country in the event of s</w:t>
      </w:r>
      <w:r w:rsidRPr="007D056F">
        <w:rPr>
          <w:szCs w:val="16"/>
          <w:lang w:val="en-US"/>
        </w:rPr>
        <w:t>e</w:t>
      </w:r>
      <w:r w:rsidRPr="007D056F">
        <w:rPr>
          <w:szCs w:val="16"/>
          <w:lang w:val="en-US"/>
        </w:rPr>
        <w:t>rious moves by the President, under Western pressure, to negotiate seriously a settlement with the insu</w:t>
      </w:r>
      <w:r w:rsidRPr="007D056F">
        <w:rPr>
          <w:szCs w:val="16"/>
          <w:lang w:val="en-US"/>
        </w:rPr>
        <w:t>r</w:t>
      </w:r>
      <w:r w:rsidRPr="007D056F">
        <w:rPr>
          <w:szCs w:val="16"/>
          <w:lang w:val="en-US"/>
        </w:rPr>
        <w:t>gent region.</w:t>
      </w:r>
    </w:p>
    <w:p w14:paraId="733EA4F5" w14:textId="77777777" w:rsidR="00046E1D" w:rsidRDefault="00046E1D" w:rsidP="00046E1D">
      <w:pPr>
        <w:spacing w:before="120" w:after="120"/>
        <w:jc w:val="both"/>
        <w:rPr>
          <w:szCs w:val="16"/>
          <w:lang w:val="en-US"/>
        </w:rPr>
      </w:pPr>
      <w:r w:rsidRPr="007D056F">
        <w:rPr>
          <w:szCs w:val="16"/>
          <w:lang w:val="en-US"/>
        </w:rPr>
        <w:t>Given the present weakness of the left in Ukraine, this is unfort</w:t>
      </w:r>
      <w:r w:rsidRPr="007D056F">
        <w:rPr>
          <w:szCs w:val="16"/>
          <w:lang w:val="en-US"/>
        </w:rPr>
        <w:t>u</w:t>
      </w:r>
      <w:r w:rsidRPr="007D056F">
        <w:rPr>
          <w:szCs w:val="16"/>
          <w:lang w:val="en-US"/>
        </w:rPr>
        <w:t>nately a more likely scenario than the emergence of a progressive movement that could unite popular forces across the regions and cu</w:t>
      </w:r>
      <w:r w:rsidRPr="007D056F">
        <w:rPr>
          <w:szCs w:val="16"/>
          <w:lang w:val="en-US"/>
        </w:rPr>
        <w:t>l</w:t>
      </w:r>
      <w:r w:rsidRPr="007D056F">
        <w:rPr>
          <w:szCs w:val="16"/>
          <w:lang w:val="en-US"/>
        </w:rPr>
        <w:t>tures against the rule of the oligarchs. But however remote that latter perspective is at present, it is the only one that can in the long run pr</w:t>
      </w:r>
      <w:r w:rsidRPr="007D056F">
        <w:rPr>
          <w:szCs w:val="16"/>
          <w:lang w:val="en-US"/>
        </w:rPr>
        <w:t>e</w:t>
      </w:r>
      <w:r w:rsidRPr="007D056F">
        <w:rPr>
          <w:szCs w:val="16"/>
          <w:lang w:val="en-US"/>
        </w:rPr>
        <w:t>vent the further disintegration of the country.</w:t>
      </w:r>
    </w:p>
    <w:p w14:paraId="454B516D" w14:textId="77777777" w:rsidR="00046E1D" w:rsidRPr="007D056F" w:rsidRDefault="00046E1D" w:rsidP="00046E1D">
      <w:pPr>
        <w:spacing w:before="120" w:after="120"/>
        <w:jc w:val="both"/>
        <w:rPr>
          <w:lang w:val="en-US"/>
        </w:rPr>
      </w:pPr>
    </w:p>
    <w:p w14:paraId="757F9757" w14:textId="77777777" w:rsidR="00046E1D" w:rsidRDefault="00046E1D" w:rsidP="00046E1D">
      <w:pPr>
        <w:spacing w:before="120" w:after="120"/>
        <w:jc w:val="both"/>
        <w:rPr>
          <w:szCs w:val="16"/>
          <w:lang w:val="en-US"/>
        </w:rPr>
      </w:pPr>
      <w:r w:rsidRPr="007D056F">
        <w:rPr>
          <w:szCs w:val="16"/>
          <w:lang w:val="en-US"/>
        </w:rPr>
        <w:t>October 2015</w:t>
      </w:r>
    </w:p>
    <w:p w14:paraId="3ADDCF27" w14:textId="77777777" w:rsidR="00046E1D" w:rsidRPr="007D056F" w:rsidRDefault="00046E1D" w:rsidP="00046E1D">
      <w:pPr>
        <w:spacing w:before="120" w:after="120"/>
        <w:jc w:val="both"/>
        <w:rPr>
          <w:lang w:val="en-US"/>
        </w:rPr>
      </w:pPr>
    </w:p>
    <w:sectPr w:rsidR="00046E1D" w:rsidRPr="007D056F" w:rsidSect="00046E1D">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BD98" w14:textId="77777777" w:rsidR="00FB5F8B" w:rsidRDefault="00FB5F8B">
      <w:r>
        <w:separator/>
      </w:r>
    </w:p>
  </w:endnote>
  <w:endnote w:type="continuationSeparator" w:id="0">
    <w:p w14:paraId="26A691C2" w14:textId="77777777" w:rsidR="00FB5F8B" w:rsidRDefault="00FB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Arial-Bold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8BEC" w14:textId="77777777" w:rsidR="00FB5F8B" w:rsidRDefault="00FB5F8B">
      <w:pPr>
        <w:ind w:firstLine="0"/>
      </w:pPr>
      <w:r>
        <w:separator/>
      </w:r>
    </w:p>
  </w:footnote>
  <w:footnote w:type="continuationSeparator" w:id="0">
    <w:p w14:paraId="3AE15141" w14:textId="77777777" w:rsidR="00FB5F8B" w:rsidRDefault="00FB5F8B">
      <w:pPr>
        <w:ind w:firstLine="0"/>
      </w:pPr>
      <w:r>
        <w:separator/>
      </w:r>
    </w:p>
  </w:footnote>
  <w:footnote w:id="1">
    <w:p w14:paraId="6D6ABD27" w14:textId="77777777" w:rsidR="00046E1D" w:rsidRDefault="00046E1D" w:rsidP="00046E1D">
      <w:pPr>
        <w:pStyle w:val="Notedebasdepage"/>
      </w:pPr>
      <w:r>
        <w:rPr>
          <w:rStyle w:val="Appelnotedebasdep"/>
        </w:rPr>
        <w:footnoteRef/>
      </w:r>
      <w:r>
        <w:t xml:space="preserve"> </w:t>
      </w:r>
      <w:r>
        <w:tab/>
      </w:r>
      <w:r w:rsidRPr="007D056F">
        <w:rPr>
          <w:szCs w:val="16"/>
          <w:lang w:val="en-US"/>
        </w:rPr>
        <w:t xml:space="preserve">For the full text, see </w:t>
      </w:r>
      <w:r w:rsidRPr="007D056F">
        <w:rPr>
          <w:i/>
          <w:iCs/>
          <w:szCs w:val="16"/>
          <w:lang w:val="en-US"/>
        </w:rPr>
        <w:t xml:space="preserve">The Guardian. </w:t>
      </w:r>
      <w:r w:rsidRPr="007D056F">
        <w:rPr>
          <w:szCs w:val="16"/>
          <w:lang w:val="en-US"/>
        </w:rPr>
        <w:t>22 February 2014.</w:t>
      </w:r>
    </w:p>
  </w:footnote>
  <w:footnote w:id="2">
    <w:p w14:paraId="32E77F59" w14:textId="77777777" w:rsidR="00046E1D" w:rsidRDefault="00046E1D" w:rsidP="00046E1D">
      <w:pPr>
        <w:pStyle w:val="Notedebasdepage"/>
      </w:pPr>
      <w:r>
        <w:rPr>
          <w:rStyle w:val="Appelnotedebasdep"/>
        </w:rPr>
        <w:footnoteRef/>
      </w:r>
      <w:r>
        <w:t xml:space="preserve"> </w:t>
      </w:r>
      <w:r>
        <w:tab/>
      </w:r>
      <w:r w:rsidRPr="007D056F">
        <w:rPr>
          <w:szCs w:val="16"/>
          <w:lang w:val="en-US"/>
        </w:rPr>
        <w:t>The most thorough research of this question has been conducted by I. Katchanovski. See his "The</w:t>
      </w:r>
      <w:r>
        <w:rPr>
          <w:szCs w:val="16"/>
          <w:lang w:val="en-US"/>
        </w:rPr>
        <w:t xml:space="preserve"> </w:t>
      </w:r>
      <w:r w:rsidRPr="007D056F">
        <w:rPr>
          <w:szCs w:val="16"/>
          <w:lang w:val="en-US"/>
        </w:rPr>
        <w:t>'Snipers'Massacre'</w:t>
      </w:r>
      <w:r>
        <w:rPr>
          <w:szCs w:val="16"/>
          <w:lang w:val="en-US"/>
        </w:rPr>
        <w:t xml:space="preserve"> </w:t>
      </w:r>
      <w:r w:rsidRPr="007D056F">
        <w:rPr>
          <w:szCs w:val="16"/>
          <w:lang w:val="en-US"/>
        </w:rPr>
        <w:t xml:space="preserve">on the Maidan in Ukraine," 20 February 2015. </w:t>
      </w:r>
      <w:hyperlink r:id="rId1" w:history="1">
        <w:r w:rsidRPr="007D056F">
          <w:rPr>
            <w:color w:val="0F064D"/>
            <w:szCs w:val="16"/>
            <w:lang w:val="en-US"/>
          </w:rPr>
          <w:t>http://www.academia</w:t>
        </w:r>
      </w:hyperlink>
      <w:r w:rsidRPr="007D056F">
        <w:rPr>
          <w:color w:val="0F064D"/>
          <w:szCs w:val="16"/>
          <w:lang w:val="en-US"/>
        </w:rPr>
        <w:t>. edu/8776021/The_Snipers_Massacre_on_the_Maidan_in_Ukraine.</w:t>
      </w:r>
    </w:p>
  </w:footnote>
  <w:footnote w:id="3">
    <w:p w14:paraId="760D4EAC" w14:textId="77777777" w:rsidR="00046E1D" w:rsidRDefault="00046E1D" w:rsidP="00046E1D">
      <w:pPr>
        <w:pStyle w:val="Notedebasdepage"/>
      </w:pPr>
      <w:r>
        <w:rPr>
          <w:rStyle w:val="Appelnotedebasdep"/>
        </w:rPr>
        <w:footnoteRef/>
      </w:r>
      <w:r>
        <w:t xml:space="preserve"> </w:t>
      </w:r>
      <w:r>
        <w:tab/>
      </w:r>
      <w:r w:rsidRPr="007D056F">
        <w:rPr>
          <w:szCs w:val="16"/>
          <w:lang w:val="en-US"/>
        </w:rPr>
        <w:t>Various polls confirmed the popular support. See "Survey of A</w:t>
      </w:r>
      <w:r w:rsidRPr="007D056F">
        <w:rPr>
          <w:szCs w:val="16"/>
          <w:lang w:val="en-US"/>
        </w:rPr>
        <w:t>t</w:t>
      </w:r>
      <w:r w:rsidRPr="007D056F">
        <w:rPr>
          <w:szCs w:val="16"/>
          <w:lang w:val="en-US"/>
        </w:rPr>
        <w:t xml:space="preserve">titudes of the Crimea People to the Events of 2014" </w:t>
      </w:r>
      <w:hyperlink r:id="rId2" w:history="1">
        <w:r w:rsidRPr="007D056F">
          <w:rPr>
            <w:color w:val="0F064D"/>
            <w:szCs w:val="16"/>
            <w:lang w:val="en-US"/>
          </w:rPr>
          <w:t>http://newcoldwar.org/survey-on-attitudes-of-the-crimea-people-to-the-events-of-2014/</w:t>
        </w:r>
      </w:hyperlink>
      <w:r w:rsidRPr="007D056F">
        <w:rPr>
          <w:color w:val="0F064D"/>
          <w:szCs w:val="16"/>
          <w:lang w:val="en-US"/>
        </w:rPr>
        <w:t xml:space="preserve">; </w:t>
      </w:r>
      <w:r w:rsidRPr="007D056F">
        <w:rPr>
          <w:szCs w:val="16"/>
          <w:lang w:val="en-US"/>
        </w:rPr>
        <w:t>and "Pew Centre Poll April of 2014 - 91% of r</w:t>
      </w:r>
      <w:r w:rsidRPr="007D056F">
        <w:rPr>
          <w:szCs w:val="16"/>
          <w:lang w:val="en-US"/>
        </w:rPr>
        <w:t>e</w:t>
      </w:r>
      <w:r w:rsidRPr="007D056F">
        <w:rPr>
          <w:szCs w:val="16"/>
          <w:lang w:val="en-US"/>
        </w:rPr>
        <w:t xml:space="preserve">spondents in Crimea state referendum was free and fair" Pew Centres' Global Attitudes Project (2014) </w:t>
      </w:r>
      <w:r w:rsidRPr="007D056F">
        <w:rPr>
          <w:color w:val="0F064D"/>
          <w:szCs w:val="16"/>
          <w:lang w:val="en-US"/>
        </w:rPr>
        <w:t>www. pe</w:t>
      </w:r>
      <w:r w:rsidRPr="007D056F">
        <w:rPr>
          <w:color w:val="0F064D"/>
          <w:szCs w:val="16"/>
          <w:lang w:val="en-US"/>
        </w:rPr>
        <w:t>w</w:t>
      </w:r>
      <w:r w:rsidRPr="007D056F">
        <w:rPr>
          <w:color w:val="0F064D"/>
          <w:szCs w:val="16"/>
          <w:lang w:val="en-US"/>
        </w:rPr>
        <w:t>global,org/2014/05/08/chapter-1-ukraine-desure-for-unity-amid-worries-about-political-leadership-ethnic-conflict</w:t>
      </w:r>
    </w:p>
  </w:footnote>
  <w:footnote w:id="4">
    <w:p w14:paraId="7790186A" w14:textId="77777777" w:rsidR="00046E1D" w:rsidRDefault="00046E1D" w:rsidP="00046E1D">
      <w:pPr>
        <w:pStyle w:val="Notedebasdepage"/>
      </w:pPr>
      <w:r>
        <w:rPr>
          <w:rStyle w:val="Appelnotedebasdep"/>
        </w:rPr>
        <w:footnoteRef/>
      </w:r>
      <w:r>
        <w:t xml:space="preserve"> </w:t>
      </w:r>
      <w:r>
        <w:tab/>
      </w:r>
      <w:hyperlink r:id="rId3" w:history="1">
        <w:r w:rsidRPr="007D056F">
          <w:rPr>
            <w:color w:val="0F064D"/>
            <w:szCs w:val="16"/>
            <w:lang w:val="en-US"/>
          </w:rPr>
          <w:t>http://www.unian.info/world/111033-text-of-putins-speech-at-nato-summit-bucharest-april-2-2008.ht</w:t>
        </w:r>
        <w:r w:rsidRPr="007D056F">
          <w:rPr>
            <w:color w:val="0F064D"/>
            <w:szCs w:val="16"/>
            <w:lang w:val="en-US"/>
          </w:rPr>
          <w:t>m</w:t>
        </w:r>
        <w:r w:rsidRPr="007D056F">
          <w:rPr>
            <w:color w:val="0F064D"/>
            <w:szCs w:val="16"/>
            <w:lang w:val="en-US"/>
          </w:rPr>
          <w:t>l</w:t>
        </w:r>
      </w:hyperlink>
    </w:p>
  </w:footnote>
  <w:footnote w:id="5">
    <w:p w14:paraId="6E058521" w14:textId="77777777" w:rsidR="00046E1D" w:rsidRDefault="00046E1D" w:rsidP="00046E1D">
      <w:pPr>
        <w:pStyle w:val="Notedebasdepage"/>
      </w:pPr>
      <w:r>
        <w:rPr>
          <w:rStyle w:val="Appelnotedebasdep"/>
        </w:rPr>
        <w:footnoteRef/>
      </w:r>
      <w:r>
        <w:t xml:space="preserve"> </w:t>
      </w:r>
      <w:r>
        <w:tab/>
      </w:r>
      <w:r w:rsidRPr="007D056F">
        <w:rPr>
          <w:szCs w:val="16"/>
          <w:lang w:val="en-US"/>
        </w:rPr>
        <w:t>For the conclusions of an in-depth study by a Russian opposition newspaper, see Yu. Polukhin, "Kapkan dlya svoikh,"</w:t>
      </w:r>
      <w:r>
        <w:rPr>
          <w:szCs w:val="16"/>
          <w:lang w:val="en-US"/>
        </w:rPr>
        <w:t xml:space="preserve"> </w:t>
      </w:r>
      <w:r w:rsidRPr="007D056F">
        <w:rPr>
          <w:i/>
          <w:iCs/>
          <w:szCs w:val="16"/>
          <w:lang w:val="en-US"/>
        </w:rPr>
        <w:t xml:space="preserve">Novaya </w:t>
      </w:r>
      <w:r w:rsidRPr="007D056F">
        <w:rPr>
          <w:szCs w:val="16"/>
          <w:lang w:val="en-US"/>
        </w:rPr>
        <w:t xml:space="preserve">gazeta, 2 July 2014, pp. 7-9. See also a summary of Katchanovksi's research on the massacre at </w:t>
      </w:r>
      <w:hyperlink r:id="rId4" w:history="1">
        <w:r w:rsidRPr="007D056F">
          <w:rPr>
            <w:color w:val="0F064D"/>
            <w:szCs w:val="16"/>
            <w:lang w:val="en-US"/>
          </w:rPr>
          <w:t>http://newcoldwar.org/a-new-analysis-of-the-massacre-events-in-odessa-ukraine-of-may-2-2014</w:t>
        </w:r>
      </w:hyperlink>
    </w:p>
  </w:footnote>
  <w:footnote w:id="6">
    <w:p w14:paraId="64D12F1C" w14:textId="77777777" w:rsidR="00046E1D" w:rsidRDefault="00046E1D" w:rsidP="00046E1D">
      <w:pPr>
        <w:pStyle w:val="Notedebasdepage"/>
      </w:pPr>
      <w:r>
        <w:rPr>
          <w:rStyle w:val="Appelnotedebasdep"/>
        </w:rPr>
        <w:footnoteRef/>
      </w:r>
      <w:r>
        <w:t xml:space="preserve"> </w:t>
      </w:r>
      <w:r>
        <w:tab/>
      </w:r>
      <w:r w:rsidRPr="007D056F">
        <w:rPr>
          <w:szCs w:val="16"/>
          <w:lang w:val="en-US"/>
        </w:rPr>
        <w:t>For a report on the early stages of the protests in the east and a plea for unde</w:t>
      </w:r>
      <w:r w:rsidRPr="007D056F">
        <w:rPr>
          <w:szCs w:val="16"/>
          <w:lang w:val="en-US"/>
        </w:rPr>
        <w:t>r</w:t>
      </w:r>
      <w:r w:rsidRPr="007D056F">
        <w:rPr>
          <w:szCs w:val="16"/>
          <w:lang w:val="en-US"/>
        </w:rPr>
        <w:t>standing, see 0. Grytsenko,</w:t>
      </w:r>
      <w:r>
        <w:rPr>
          <w:szCs w:val="16"/>
          <w:lang w:val="en-US"/>
        </w:rPr>
        <w:t xml:space="preserve"> </w:t>
      </w:r>
      <w:r w:rsidRPr="007D056F">
        <w:rPr>
          <w:szCs w:val="16"/>
          <w:lang w:val="en-US"/>
        </w:rPr>
        <w:t>"What Drives the Hate in Eastern Ukraine,"</w:t>
      </w:r>
      <w:r>
        <w:rPr>
          <w:szCs w:val="16"/>
          <w:lang w:val="en-US"/>
        </w:rPr>
        <w:t xml:space="preserve"> </w:t>
      </w:r>
      <w:r w:rsidRPr="007D056F">
        <w:rPr>
          <w:i/>
          <w:iCs/>
          <w:szCs w:val="16"/>
          <w:lang w:val="en-US"/>
        </w:rPr>
        <w:t>K</w:t>
      </w:r>
      <w:r w:rsidRPr="007D056F">
        <w:rPr>
          <w:i/>
          <w:iCs/>
          <w:szCs w:val="16"/>
          <w:lang w:val="en-US"/>
        </w:rPr>
        <w:t>y</w:t>
      </w:r>
      <w:r w:rsidRPr="007D056F">
        <w:rPr>
          <w:i/>
          <w:iCs/>
          <w:szCs w:val="16"/>
          <w:lang w:val="en-US"/>
        </w:rPr>
        <w:t xml:space="preserve">ivPost </w:t>
      </w:r>
      <w:r w:rsidRPr="007D056F">
        <w:rPr>
          <w:szCs w:val="16"/>
          <w:lang w:val="en-US"/>
        </w:rPr>
        <w:t>April 16,2014. On the earlier anti-Yanoukovich uprisings in the wes</w:t>
      </w:r>
      <w:r w:rsidRPr="007D056F">
        <w:rPr>
          <w:szCs w:val="16"/>
          <w:lang w:val="en-US"/>
        </w:rPr>
        <w:t>t</w:t>
      </w:r>
      <w:r w:rsidRPr="007D056F">
        <w:rPr>
          <w:szCs w:val="16"/>
          <w:lang w:val="en-US"/>
        </w:rPr>
        <w:t xml:space="preserve">ern regions, see R. Sakwa, </w:t>
      </w:r>
      <w:r w:rsidRPr="007D056F">
        <w:rPr>
          <w:i/>
          <w:iCs/>
          <w:szCs w:val="16"/>
          <w:lang w:val="en-US"/>
        </w:rPr>
        <w:t xml:space="preserve">Frontline Ukraine, Crisis in the Borderlands, </w:t>
      </w:r>
      <w:r w:rsidRPr="007D056F">
        <w:rPr>
          <w:szCs w:val="16"/>
          <w:lang w:val="en-US"/>
        </w:rPr>
        <w:t>Lo</w:t>
      </w:r>
      <w:r w:rsidRPr="007D056F">
        <w:rPr>
          <w:szCs w:val="16"/>
          <w:lang w:val="en-US"/>
        </w:rPr>
        <w:t>n</w:t>
      </w:r>
      <w:r w:rsidRPr="007D056F">
        <w:rPr>
          <w:szCs w:val="16"/>
          <w:lang w:val="en-US"/>
        </w:rPr>
        <w:t>don: I.B.Taurus, 2015, p. 83.</w:t>
      </w:r>
    </w:p>
  </w:footnote>
  <w:footnote w:id="7">
    <w:p w14:paraId="48092335" w14:textId="77777777" w:rsidR="00046E1D" w:rsidRDefault="00046E1D" w:rsidP="00046E1D">
      <w:pPr>
        <w:pStyle w:val="Notedebasdepage"/>
      </w:pPr>
      <w:r>
        <w:rPr>
          <w:rStyle w:val="Appelnotedebasdep"/>
        </w:rPr>
        <w:footnoteRef/>
      </w:r>
      <w:r>
        <w:t xml:space="preserve"> </w:t>
      </w:r>
      <w:r>
        <w:tab/>
      </w:r>
      <w:r w:rsidRPr="007D056F">
        <w:rPr>
          <w:szCs w:val="16"/>
          <w:lang w:val="en-US"/>
        </w:rPr>
        <w:t xml:space="preserve">For the full text, see </w:t>
      </w:r>
      <w:hyperlink r:id="rId5" w:history="1">
        <w:r w:rsidRPr="007D056F">
          <w:rPr>
            <w:color w:val="0F064D"/>
            <w:szCs w:val="16"/>
            <w:lang w:val="en-US"/>
          </w:rPr>
          <w:t>http://www.unian.info/politics/1043394-minsk-agreement-full-text-in-english.html</w:t>
        </w:r>
      </w:hyperlink>
    </w:p>
  </w:footnote>
  <w:footnote w:id="8">
    <w:p w14:paraId="21988086" w14:textId="77777777" w:rsidR="00046E1D" w:rsidRDefault="00046E1D" w:rsidP="00046E1D">
      <w:pPr>
        <w:pStyle w:val="Notedebasdepage"/>
      </w:pPr>
      <w:r>
        <w:rPr>
          <w:rStyle w:val="Appelnotedebasdep"/>
        </w:rPr>
        <w:footnoteRef/>
      </w:r>
      <w:r>
        <w:t xml:space="preserve"> </w:t>
      </w:r>
      <w:r>
        <w:tab/>
      </w:r>
      <w:r w:rsidRPr="007D056F">
        <w:rPr>
          <w:szCs w:val="16"/>
          <w:lang w:val="en-US"/>
        </w:rPr>
        <w:t xml:space="preserve">See, for example, the article from </w:t>
      </w:r>
      <w:r w:rsidRPr="007D056F">
        <w:rPr>
          <w:i/>
          <w:iCs/>
          <w:szCs w:val="16"/>
          <w:lang w:val="en-US"/>
        </w:rPr>
        <w:t xml:space="preserve">The Financial Times, </w:t>
      </w:r>
      <w:r w:rsidRPr="007D056F">
        <w:rPr>
          <w:szCs w:val="16"/>
          <w:lang w:val="en-US"/>
        </w:rPr>
        <w:t>a new</w:t>
      </w:r>
      <w:r w:rsidRPr="007D056F">
        <w:rPr>
          <w:szCs w:val="16"/>
          <w:lang w:val="en-US"/>
        </w:rPr>
        <w:t>s</w:t>
      </w:r>
      <w:r w:rsidRPr="007D056F">
        <w:rPr>
          <w:szCs w:val="16"/>
          <w:lang w:val="en-US"/>
        </w:rPr>
        <w:t>paper that is very sympathetic to Kiev:</w:t>
      </w:r>
      <w:r>
        <w:rPr>
          <w:szCs w:val="16"/>
          <w:lang w:val="en-US"/>
        </w:rPr>
        <w:t xml:space="preserve"> </w:t>
      </w:r>
      <w:r w:rsidRPr="007D056F">
        <w:rPr>
          <w:szCs w:val="16"/>
          <w:lang w:val="en-US"/>
        </w:rPr>
        <w:t>"School lessons and shelling forge new identity in east Ukraine," 14 February 2015.</w:t>
      </w:r>
    </w:p>
  </w:footnote>
  <w:footnote w:id="9">
    <w:p w14:paraId="7287471B" w14:textId="77777777" w:rsidR="00046E1D" w:rsidRDefault="00046E1D" w:rsidP="00046E1D">
      <w:pPr>
        <w:pStyle w:val="Notedebasdepage"/>
      </w:pPr>
      <w:r>
        <w:rPr>
          <w:rStyle w:val="Appelnotedebasdep"/>
        </w:rPr>
        <w:footnoteRef/>
      </w:r>
      <w:r>
        <w:t xml:space="preserve"> </w:t>
      </w:r>
      <w:r>
        <w:tab/>
      </w:r>
      <w:r w:rsidRPr="007D056F">
        <w:rPr>
          <w:szCs w:val="16"/>
          <w:lang w:val="en-US"/>
        </w:rPr>
        <w:t xml:space="preserve">"Kto sryvaet Miniskie soglashenia," </w:t>
      </w:r>
      <w:r w:rsidRPr="007D056F">
        <w:rPr>
          <w:i/>
          <w:iCs/>
          <w:szCs w:val="16"/>
          <w:lang w:val="en-US"/>
        </w:rPr>
        <w:t xml:space="preserve">Novaya gazeta, </w:t>
      </w:r>
      <w:r w:rsidRPr="007D056F">
        <w:rPr>
          <w:szCs w:val="16"/>
          <w:lang w:val="en-US"/>
        </w:rPr>
        <w:t>22 May 2015.</w:t>
      </w:r>
    </w:p>
  </w:footnote>
  <w:footnote w:id="10">
    <w:p w14:paraId="4ABFBA03" w14:textId="77777777" w:rsidR="00046E1D" w:rsidRDefault="00046E1D" w:rsidP="00046E1D">
      <w:pPr>
        <w:pStyle w:val="Notedebasdepage"/>
      </w:pPr>
      <w:r>
        <w:rPr>
          <w:rStyle w:val="Appelnotedebasdep"/>
        </w:rPr>
        <w:footnoteRef/>
      </w:r>
      <w:r>
        <w:t xml:space="preserve"> </w:t>
      </w:r>
      <w:r>
        <w:tab/>
      </w:r>
      <w:r w:rsidRPr="007D056F">
        <w:rPr>
          <w:szCs w:val="16"/>
          <w:lang w:val="en-US"/>
        </w:rPr>
        <w:t>"It is baffling, however, why the Ukrainian government has not sought to win over the easterners by trying to send them its own aid convoys, even if the r</w:t>
      </w:r>
      <w:r w:rsidRPr="007D056F">
        <w:rPr>
          <w:szCs w:val="16"/>
          <w:lang w:val="en-US"/>
        </w:rPr>
        <w:t>e</w:t>
      </w:r>
      <w:r w:rsidRPr="007D056F">
        <w:rPr>
          <w:szCs w:val="16"/>
          <w:lang w:val="en-US"/>
        </w:rPr>
        <w:t xml:space="preserve">bels prevented them from crossing into their territory. To ordinary people in the east it looks like Kiev does not care much about them and considers them the enemy." (T. Judah, "Ukraine: Inside the Deadlock," </w:t>
      </w:r>
      <w:r w:rsidRPr="007D056F">
        <w:rPr>
          <w:i/>
          <w:iCs/>
          <w:szCs w:val="16"/>
          <w:lang w:val="en-US"/>
        </w:rPr>
        <w:t xml:space="preserve">The New York Review of Books, 7 </w:t>
      </w:r>
      <w:r w:rsidRPr="007D056F">
        <w:rPr>
          <w:szCs w:val="16"/>
          <w:lang w:val="en-US"/>
        </w:rPr>
        <w:t>May 2015).</w:t>
      </w:r>
    </w:p>
  </w:footnote>
  <w:footnote w:id="11">
    <w:p w14:paraId="384FF1D0" w14:textId="77777777" w:rsidR="00046E1D" w:rsidRDefault="00046E1D" w:rsidP="00046E1D">
      <w:pPr>
        <w:pStyle w:val="Notedebasdepage"/>
      </w:pPr>
      <w:r>
        <w:rPr>
          <w:rStyle w:val="Appelnotedebasdep"/>
        </w:rPr>
        <w:footnoteRef/>
      </w:r>
      <w:r>
        <w:t xml:space="preserve"> </w:t>
      </w:r>
      <w:r>
        <w:tab/>
      </w:r>
      <w:r w:rsidRPr="007D056F">
        <w:rPr>
          <w:szCs w:val="16"/>
          <w:lang w:val="en-US"/>
        </w:rPr>
        <w:t>The average monthly pension stands at US$ 72.5, and the number of Ukrain</w:t>
      </w:r>
      <w:r w:rsidRPr="007D056F">
        <w:rPr>
          <w:szCs w:val="16"/>
          <w:lang w:val="en-US"/>
        </w:rPr>
        <w:t>i</w:t>
      </w:r>
      <w:r w:rsidRPr="007D056F">
        <w:rPr>
          <w:szCs w:val="16"/>
          <w:lang w:val="en-US"/>
        </w:rPr>
        <w:t>ans in food poverty has increased six</w:t>
      </w:r>
      <w:r>
        <w:rPr>
          <w:szCs w:val="16"/>
          <w:lang w:val="en-US"/>
        </w:rPr>
        <w:t xml:space="preserve"> f</w:t>
      </w:r>
      <w:r w:rsidRPr="007D056F">
        <w:rPr>
          <w:szCs w:val="16"/>
          <w:lang w:val="en-US"/>
        </w:rPr>
        <w:t xml:space="preserve">old in the past two years. </w:t>
      </w:r>
      <w:r w:rsidRPr="007D056F">
        <w:rPr>
          <w:i/>
          <w:iCs/>
          <w:szCs w:val="16"/>
          <w:lang w:val="en-US"/>
        </w:rPr>
        <w:t xml:space="preserve">Business News Europe, </w:t>
      </w:r>
      <w:r w:rsidRPr="007D056F">
        <w:rPr>
          <w:szCs w:val="16"/>
          <w:lang w:val="en-US"/>
        </w:rPr>
        <w:t xml:space="preserve">14 July 2015 </w:t>
      </w:r>
      <w:r w:rsidRPr="007D056F">
        <w:rPr>
          <w:color w:val="0F064D"/>
          <w:szCs w:val="16"/>
          <w:lang w:val="en-US"/>
        </w:rPr>
        <w:t>(</w:t>
      </w:r>
      <w:hyperlink r:id="rId6" w:history="1">
        <w:r w:rsidRPr="007D056F">
          <w:rPr>
            <w:color w:val="0F064D"/>
            <w:szCs w:val="16"/>
            <w:lang w:val="en-US"/>
          </w:rPr>
          <w:t>www.bne.eu</w:t>
        </w:r>
      </w:hyperlink>
      <w:r w:rsidRPr="007D056F">
        <w:rPr>
          <w:color w:val="0F064D"/>
          <w:szCs w:val="16"/>
          <w:lang w:val="en-US"/>
        </w:rPr>
        <w:t>).</w:t>
      </w:r>
    </w:p>
  </w:footnote>
  <w:footnote w:id="12">
    <w:p w14:paraId="6DFC818A" w14:textId="77777777" w:rsidR="00046E1D" w:rsidRDefault="00046E1D" w:rsidP="00046E1D">
      <w:pPr>
        <w:pStyle w:val="Notedebasdepage"/>
      </w:pPr>
      <w:r>
        <w:rPr>
          <w:rStyle w:val="Appelnotedebasdep"/>
        </w:rPr>
        <w:footnoteRef/>
      </w:r>
      <w:r>
        <w:t xml:space="preserve"> </w:t>
      </w:r>
      <w:r>
        <w:tab/>
      </w:r>
      <w:r w:rsidRPr="007D056F">
        <w:rPr>
          <w:szCs w:val="16"/>
          <w:lang w:val="en-US"/>
        </w:rPr>
        <w:t xml:space="preserve">International Republican Institute, Public Opinion Survey Residents of Ukraine, 16-30 July 2015, </w:t>
      </w:r>
      <w:hyperlink r:id="rId7" w:history="1">
        <w:r w:rsidRPr="007D056F">
          <w:rPr>
            <w:color w:val="0F064D"/>
            <w:szCs w:val="16"/>
            <w:lang w:val="en-US"/>
          </w:rPr>
          <w:t xml:space="preserve">http://www.iri.org/sites/default/files/wysiwyg/2015-08-24_survey_of_residents_of_ukraine_ </w:t>
        </w:r>
      </w:hyperlink>
      <w:r w:rsidRPr="007D056F">
        <w:rPr>
          <w:color w:val="0F064D"/>
          <w:szCs w:val="16"/>
          <w:lang w:val="en-US"/>
        </w:rPr>
        <w:t>july_16-30_2015.pdf</w:t>
      </w:r>
    </w:p>
  </w:footnote>
  <w:footnote w:id="13">
    <w:p w14:paraId="0B028831" w14:textId="77777777" w:rsidR="00046E1D" w:rsidRDefault="00046E1D" w:rsidP="00046E1D">
      <w:pPr>
        <w:pStyle w:val="Notedebasdepage"/>
      </w:pPr>
      <w:r>
        <w:rPr>
          <w:rStyle w:val="Appelnotedebasdep"/>
        </w:rPr>
        <w:footnoteRef/>
      </w:r>
      <w:r>
        <w:t xml:space="preserve"> </w:t>
      </w:r>
      <w:r>
        <w:tab/>
      </w:r>
      <w:r w:rsidRPr="007D056F">
        <w:rPr>
          <w:szCs w:val="16"/>
          <w:lang w:val="en-US"/>
        </w:rPr>
        <w:t>To cite just two examples, Vadim</w:t>
      </w:r>
      <w:r>
        <w:rPr>
          <w:szCs w:val="16"/>
          <w:lang w:val="en-US"/>
        </w:rPr>
        <w:t xml:space="preserve"> </w:t>
      </w:r>
      <w:r w:rsidRPr="007D056F">
        <w:rPr>
          <w:szCs w:val="16"/>
          <w:lang w:val="en-US"/>
        </w:rPr>
        <w:t>Troyan, deputy commander of the neo-nazi Azov Regiment and active member of the neo-nazi paramilitary organi</w:t>
      </w:r>
      <w:r>
        <w:rPr>
          <w:szCs w:val="16"/>
          <w:lang w:val="en-US"/>
        </w:rPr>
        <w:t>z</w:t>
      </w:r>
      <w:r w:rsidRPr="007D056F">
        <w:rPr>
          <w:szCs w:val="16"/>
          <w:lang w:val="en-US"/>
        </w:rPr>
        <w:t>ation Patriot of Ukraine (the paramilitary wing of the Social-Nationalist Assembly) is head of the Kiev police. (H. Co</w:t>
      </w:r>
      <w:r w:rsidRPr="007D056F">
        <w:rPr>
          <w:szCs w:val="16"/>
          <w:lang w:val="en-US"/>
        </w:rPr>
        <w:t>y</w:t>
      </w:r>
      <w:r w:rsidRPr="007D056F">
        <w:rPr>
          <w:szCs w:val="16"/>
          <w:lang w:val="en-US"/>
        </w:rPr>
        <w:t xml:space="preserve">nash, "Disastrous Police Appointment," 7 November 2014, </w:t>
      </w:r>
      <w:r w:rsidRPr="007D056F">
        <w:rPr>
          <w:i/>
          <w:iCs/>
          <w:szCs w:val="16"/>
          <w:lang w:val="en-US"/>
        </w:rPr>
        <w:t xml:space="preserve">Human Rights in Ukraine, </w:t>
      </w:r>
      <w:hyperlink r:id="rId8" w:history="1">
        <w:r w:rsidRPr="007D056F">
          <w:rPr>
            <w:color w:val="0F064D"/>
            <w:szCs w:val="16"/>
            <w:lang w:val="en-US"/>
          </w:rPr>
          <w:t>http://khpg.org/en/index</w:t>
        </w:r>
      </w:hyperlink>
      <w:r w:rsidRPr="007D056F">
        <w:rPr>
          <w:color w:val="0F064D"/>
          <w:szCs w:val="16"/>
          <w:lang w:val="en-US"/>
        </w:rPr>
        <w:t xml:space="preserve">. php?id=1415367345), </w:t>
      </w:r>
      <w:r w:rsidRPr="007D056F">
        <w:rPr>
          <w:szCs w:val="16"/>
          <w:lang w:val="en-US"/>
        </w:rPr>
        <w:t>and Dm. Yarosh, head of the neo-nazi party Right Se</w:t>
      </w:r>
      <w:r w:rsidRPr="007D056F">
        <w:rPr>
          <w:szCs w:val="16"/>
          <w:lang w:val="en-US"/>
        </w:rPr>
        <w:t>c</w:t>
      </w:r>
      <w:r w:rsidRPr="007D056F">
        <w:rPr>
          <w:szCs w:val="16"/>
          <w:lang w:val="en-US"/>
        </w:rPr>
        <w:t xml:space="preserve">tor is advisor to the Chief of General Staff of the army, Viktor Muzhenko. </w:t>
      </w:r>
      <w:hyperlink r:id="rId9" w:history="1">
        <w:r w:rsidRPr="007D056F">
          <w:rPr>
            <w:color w:val="0F064D"/>
            <w:szCs w:val="16"/>
            <w:lang w:val="en-US"/>
          </w:rPr>
          <w:t xml:space="preserve">http://www.mil.gov.ua/en/ </w:t>
        </w:r>
      </w:hyperlink>
      <w:r w:rsidRPr="007D056F">
        <w:rPr>
          <w:color w:val="0F064D"/>
          <w:szCs w:val="16"/>
          <w:lang w:val="en-US"/>
        </w:rPr>
        <w:t>news/2015/04/05/dmytro-yarosh-appointed-as-advisor-to-chief-of-general-staff/</w:t>
      </w:r>
    </w:p>
  </w:footnote>
  <w:footnote w:id="14">
    <w:p w14:paraId="7B2F796B" w14:textId="77777777" w:rsidR="00046E1D" w:rsidRDefault="00046E1D" w:rsidP="00046E1D">
      <w:pPr>
        <w:pStyle w:val="Notedebasdepage"/>
      </w:pPr>
      <w:r>
        <w:rPr>
          <w:rStyle w:val="Appelnotedebasdep"/>
        </w:rPr>
        <w:footnoteRef/>
      </w:r>
      <w:r>
        <w:t xml:space="preserve"> </w:t>
      </w:r>
      <w:r>
        <w:tab/>
      </w:r>
      <w:hyperlink r:id="rId10" w:history="1">
        <w:r w:rsidRPr="007D056F">
          <w:rPr>
            <w:color w:val="0F064D"/>
            <w:szCs w:val="16"/>
            <w:lang w:val="en-US"/>
          </w:rPr>
          <w:t>http://www.spiegel.de/politik/ausland/ukraine-droht-neuer-konflikt-diesmal-an-der-westgrenze-a-1043616.html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3E83" w14:textId="77777777" w:rsidR="00046E1D" w:rsidRDefault="00046E1D" w:rsidP="00046E1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David Mandel, </w:t>
    </w:r>
    <w:r w:rsidRPr="006B1117">
      <w:rPr>
        <w:rFonts w:ascii="Times New Roman" w:hAnsi="Times New Roman"/>
      </w:rPr>
      <w:t>“THE CONFLICT</w:t>
    </w:r>
    <w:r>
      <w:rPr>
        <w:rFonts w:ascii="Times New Roman" w:hAnsi="Times New Roman"/>
      </w:rPr>
      <w:t xml:space="preserve"> </w:t>
    </w:r>
    <w:r w:rsidRPr="006B1117">
      <w:rPr>
        <w:rFonts w:ascii="Times New Roman" w:hAnsi="Times New Roman"/>
      </w:rPr>
      <w:t>IN UKRAINE.”</w:t>
    </w:r>
    <w:r>
      <w:rPr>
        <w:rFonts w:ascii="Times New Roman" w:hAnsi="Times New Roman"/>
      </w:rPr>
      <w:t xml:space="preserve"> (2016)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53422518" w14:textId="77777777" w:rsidR="00046E1D" w:rsidRDefault="00046E1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D4A50"/>
    <w:multiLevelType w:val="singleLevel"/>
    <w:tmpl w:val="61D475AC"/>
    <w:lvl w:ilvl="0">
      <w:start w:val="13"/>
      <w:numFmt w:val="decimal"/>
      <w:lvlText w:val="%1."/>
      <w:legacy w:legacy="1" w:legacySpace="0" w:legacyIndent="283"/>
      <w:lvlJc w:val="left"/>
      <w:rPr>
        <w:rFonts w:ascii="Arial" w:hAnsi="Arial"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E57B08"/>
    <w:multiLevelType w:val="singleLevel"/>
    <w:tmpl w:val="8C8C48EE"/>
    <w:lvl w:ilvl="0">
      <w:start w:val="1"/>
      <w:numFmt w:val="decimal"/>
      <w:lvlText w:val="%1."/>
      <w:legacy w:legacy="1" w:legacySpace="0" w:legacyIndent="283"/>
      <w:lvlJc w:val="left"/>
      <w:rPr>
        <w:rFonts w:ascii="Arial" w:hAnsi="Arial" w:hint="default"/>
      </w:rPr>
    </w:lvl>
  </w:abstractNum>
  <w:num w:numId="1" w16cid:durableId="317854937">
    <w:abstractNumId w:val="1"/>
  </w:num>
  <w:num w:numId="2" w16cid:durableId="1846819190">
    <w:abstractNumId w:val="2"/>
  </w:num>
  <w:num w:numId="3" w16cid:durableId="81129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46E1D"/>
    <w:rsid w:val="00B61E22"/>
    <w:rsid w:val="00FB5F8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20A49D"/>
  <w15:chartTrackingRefBased/>
  <w15:docId w15:val="{E2FCBEFE-7922-0D46-BE69-59D0ED4A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5" w:uiPriority="3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E16"/>
    <w:pPr>
      <w:ind w:firstLine="360"/>
    </w:pPr>
    <w:rPr>
      <w:rFonts w:ascii="Times New Roman" w:eastAsia="Times New Roman" w:hAnsi="Times New Roman"/>
      <w:sz w:val="28"/>
      <w:lang w:eastAsia="en-US"/>
    </w:rPr>
  </w:style>
  <w:style w:type="paragraph" w:styleId="Titre1">
    <w:name w:val="heading 1"/>
    <w:next w:val="Normal"/>
    <w:link w:val="Titre1Car"/>
    <w:qFormat/>
    <w:rsid w:val="00991E16"/>
    <w:pPr>
      <w:outlineLvl w:val="0"/>
    </w:pPr>
    <w:rPr>
      <w:rFonts w:eastAsia="Times New Roman"/>
      <w:noProof/>
      <w:lang w:eastAsia="en-US"/>
    </w:rPr>
  </w:style>
  <w:style w:type="paragraph" w:styleId="Titre2">
    <w:name w:val="heading 2"/>
    <w:next w:val="Normal"/>
    <w:link w:val="Titre2Car"/>
    <w:qFormat/>
    <w:rsid w:val="00991E16"/>
    <w:pPr>
      <w:outlineLvl w:val="1"/>
    </w:pPr>
    <w:rPr>
      <w:rFonts w:eastAsia="Times New Roman"/>
      <w:noProof/>
      <w:lang w:eastAsia="en-US"/>
    </w:rPr>
  </w:style>
  <w:style w:type="paragraph" w:styleId="Titre3">
    <w:name w:val="heading 3"/>
    <w:next w:val="Normal"/>
    <w:link w:val="Titre3Car"/>
    <w:qFormat/>
    <w:rsid w:val="00991E16"/>
    <w:pPr>
      <w:outlineLvl w:val="2"/>
    </w:pPr>
    <w:rPr>
      <w:rFonts w:eastAsia="Times New Roman"/>
      <w:noProof/>
      <w:lang w:eastAsia="en-US"/>
    </w:rPr>
  </w:style>
  <w:style w:type="paragraph" w:styleId="Titre4">
    <w:name w:val="heading 4"/>
    <w:next w:val="Normal"/>
    <w:link w:val="Titre4Car"/>
    <w:qFormat/>
    <w:rsid w:val="00991E16"/>
    <w:pPr>
      <w:outlineLvl w:val="3"/>
    </w:pPr>
    <w:rPr>
      <w:rFonts w:eastAsia="Times New Roman"/>
      <w:noProof/>
      <w:lang w:eastAsia="en-US"/>
    </w:rPr>
  </w:style>
  <w:style w:type="paragraph" w:styleId="Titre5">
    <w:name w:val="heading 5"/>
    <w:next w:val="Normal"/>
    <w:link w:val="Titre5Car"/>
    <w:qFormat/>
    <w:rsid w:val="00991E16"/>
    <w:pPr>
      <w:outlineLvl w:val="4"/>
    </w:pPr>
    <w:rPr>
      <w:rFonts w:eastAsia="Times New Roman"/>
      <w:noProof/>
      <w:lang w:eastAsia="en-US"/>
    </w:rPr>
  </w:style>
  <w:style w:type="paragraph" w:styleId="Titre6">
    <w:name w:val="heading 6"/>
    <w:next w:val="Normal"/>
    <w:link w:val="Titre6Car"/>
    <w:qFormat/>
    <w:rsid w:val="00991E16"/>
    <w:pPr>
      <w:outlineLvl w:val="5"/>
    </w:pPr>
    <w:rPr>
      <w:rFonts w:eastAsia="Times New Roman"/>
      <w:noProof/>
      <w:lang w:eastAsia="en-US"/>
    </w:rPr>
  </w:style>
  <w:style w:type="paragraph" w:styleId="Titre7">
    <w:name w:val="heading 7"/>
    <w:next w:val="Normal"/>
    <w:link w:val="Titre7Car"/>
    <w:qFormat/>
    <w:rsid w:val="00991E16"/>
    <w:pPr>
      <w:outlineLvl w:val="6"/>
    </w:pPr>
    <w:rPr>
      <w:rFonts w:eastAsia="Times New Roman"/>
      <w:noProof/>
      <w:lang w:eastAsia="en-US"/>
    </w:rPr>
  </w:style>
  <w:style w:type="paragraph" w:styleId="Titre8">
    <w:name w:val="heading 8"/>
    <w:next w:val="Normal"/>
    <w:link w:val="Titre8Car"/>
    <w:qFormat/>
    <w:rsid w:val="00991E16"/>
    <w:pPr>
      <w:outlineLvl w:val="7"/>
    </w:pPr>
    <w:rPr>
      <w:rFonts w:eastAsia="Times New Roman"/>
      <w:noProof/>
      <w:lang w:eastAsia="en-US"/>
    </w:rPr>
  </w:style>
  <w:style w:type="paragraph" w:styleId="Titre9">
    <w:name w:val="heading 9"/>
    <w:next w:val="Normal"/>
    <w:link w:val="Titre9Car"/>
    <w:qFormat/>
    <w:rsid w:val="00991E16"/>
    <w:pPr>
      <w:outlineLvl w:val="8"/>
    </w:pPr>
    <w:rPr>
      <w:rFonts w:eastAsia="Times New Roman"/>
      <w:noProof/>
      <w:lang w:eastAsia="en-US"/>
    </w:rPr>
  </w:style>
  <w:style w:type="character" w:default="1" w:styleId="Policepardfaut">
    <w:name w:val="Default Paragraph Font"/>
    <w:rsid w:val="00991E1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991E16"/>
  </w:style>
  <w:style w:type="character" w:customStyle="1" w:styleId="Titre1Car">
    <w:name w:val="Titre 1 Car"/>
    <w:basedOn w:val="Policepardfaut"/>
    <w:link w:val="Titre1"/>
    <w:rsid w:val="001C12D0"/>
    <w:rPr>
      <w:rFonts w:eastAsia="Times New Roman"/>
      <w:noProof/>
      <w:lang w:val="fr-CA" w:eastAsia="en-US" w:bidi="ar-SA"/>
    </w:rPr>
  </w:style>
  <w:style w:type="character" w:customStyle="1" w:styleId="Titre2Car">
    <w:name w:val="Titre 2 Car"/>
    <w:basedOn w:val="Policepardfaut"/>
    <w:link w:val="Titre2"/>
    <w:rsid w:val="001C12D0"/>
    <w:rPr>
      <w:rFonts w:eastAsia="Times New Roman"/>
      <w:noProof/>
      <w:lang w:val="fr-CA" w:eastAsia="en-US" w:bidi="ar-SA"/>
    </w:rPr>
  </w:style>
  <w:style w:type="character" w:customStyle="1" w:styleId="Titre3Car">
    <w:name w:val="Titre 3 Car"/>
    <w:basedOn w:val="Policepardfaut"/>
    <w:link w:val="Titre3"/>
    <w:rsid w:val="001C12D0"/>
    <w:rPr>
      <w:rFonts w:eastAsia="Times New Roman"/>
      <w:noProof/>
      <w:lang w:val="fr-CA" w:eastAsia="en-US" w:bidi="ar-SA"/>
    </w:rPr>
  </w:style>
  <w:style w:type="character" w:customStyle="1" w:styleId="Titre4Car">
    <w:name w:val="Titre 4 Car"/>
    <w:basedOn w:val="Policepardfaut"/>
    <w:link w:val="Titre4"/>
    <w:rsid w:val="001C12D0"/>
    <w:rPr>
      <w:rFonts w:eastAsia="Times New Roman"/>
      <w:noProof/>
      <w:lang w:val="fr-CA" w:eastAsia="en-US" w:bidi="ar-SA"/>
    </w:rPr>
  </w:style>
  <w:style w:type="character" w:customStyle="1" w:styleId="Titre5Car">
    <w:name w:val="Titre 5 Car"/>
    <w:basedOn w:val="Policepardfaut"/>
    <w:link w:val="Titre5"/>
    <w:rsid w:val="001C12D0"/>
    <w:rPr>
      <w:rFonts w:eastAsia="Times New Roman"/>
      <w:noProof/>
      <w:lang w:val="fr-CA" w:eastAsia="en-US" w:bidi="ar-SA"/>
    </w:rPr>
  </w:style>
  <w:style w:type="character" w:customStyle="1" w:styleId="Titre6Car">
    <w:name w:val="Titre 6 Car"/>
    <w:basedOn w:val="Policepardfaut"/>
    <w:link w:val="Titre6"/>
    <w:rsid w:val="001C12D0"/>
    <w:rPr>
      <w:rFonts w:eastAsia="Times New Roman"/>
      <w:noProof/>
      <w:lang w:val="fr-CA" w:eastAsia="en-US" w:bidi="ar-SA"/>
    </w:rPr>
  </w:style>
  <w:style w:type="character" w:customStyle="1" w:styleId="Titre7Car">
    <w:name w:val="Titre 7 Car"/>
    <w:basedOn w:val="Policepardfaut"/>
    <w:link w:val="Titre7"/>
    <w:rsid w:val="001C12D0"/>
    <w:rPr>
      <w:rFonts w:eastAsia="Times New Roman"/>
      <w:noProof/>
      <w:lang w:val="fr-CA" w:eastAsia="en-US" w:bidi="ar-SA"/>
    </w:rPr>
  </w:style>
  <w:style w:type="character" w:customStyle="1" w:styleId="Titre8Car">
    <w:name w:val="Titre 8 Car"/>
    <w:basedOn w:val="Policepardfaut"/>
    <w:link w:val="Titre8"/>
    <w:rsid w:val="001C12D0"/>
    <w:rPr>
      <w:rFonts w:eastAsia="Times New Roman"/>
      <w:noProof/>
      <w:lang w:val="fr-CA" w:eastAsia="en-US" w:bidi="ar-SA"/>
    </w:rPr>
  </w:style>
  <w:style w:type="character" w:customStyle="1" w:styleId="Titre9Car">
    <w:name w:val="Titre 9 Car"/>
    <w:basedOn w:val="Policepardfaut"/>
    <w:link w:val="Titre9"/>
    <w:rsid w:val="001C12D0"/>
    <w:rPr>
      <w:rFonts w:eastAsia="Times New Roman"/>
      <w:noProof/>
      <w:lang w:val="fr-CA" w:eastAsia="en-US" w:bidi="ar-SA"/>
    </w:rPr>
  </w:style>
  <w:style w:type="character" w:styleId="Appeldenotedefin">
    <w:name w:val="endnote reference"/>
    <w:basedOn w:val="Policepardfaut"/>
    <w:rsid w:val="00991E16"/>
    <w:rPr>
      <w:vertAlign w:val="superscript"/>
    </w:rPr>
  </w:style>
  <w:style w:type="character" w:styleId="Appelnotedebasdep">
    <w:name w:val="footnote reference"/>
    <w:basedOn w:val="Policepardfaut"/>
    <w:autoRedefine/>
    <w:rsid w:val="00991E16"/>
    <w:rPr>
      <w:color w:val="FF0000"/>
      <w:position w:val="6"/>
      <w:sz w:val="20"/>
    </w:rPr>
  </w:style>
  <w:style w:type="paragraph" w:styleId="Grillecouleur-Accent1">
    <w:name w:val="Colorful Grid Accent 1"/>
    <w:basedOn w:val="Normal"/>
    <w:link w:val="Grillecouleur-Accent1Car1"/>
    <w:autoRedefine/>
    <w:rsid w:val="00991E16"/>
    <w:pPr>
      <w:spacing w:line="320" w:lineRule="exact"/>
      <w:ind w:left="720"/>
      <w:jc w:val="both"/>
    </w:pPr>
    <w:rPr>
      <w:color w:val="000080"/>
      <w:sz w:val="24"/>
    </w:rPr>
  </w:style>
  <w:style w:type="paragraph" w:customStyle="1" w:styleId="Niveau1">
    <w:name w:val="Niveau 1"/>
    <w:basedOn w:val="Normal"/>
    <w:rsid w:val="00991E16"/>
    <w:pPr>
      <w:ind w:firstLine="0"/>
    </w:pPr>
    <w:rPr>
      <w:b/>
      <w:color w:val="FF0000"/>
      <w:sz w:val="72"/>
    </w:rPr>
  </w:style>
  <w:style w:type="paragraph" w:customStyle="1" w:styleId="Niveau11">
    <w:name w:val="Niveau 1.1"/>
    <w:basedOn w:val="Niveau1"/>
    <w:autoRedefine/>
    <w:rsid w:val="00991E16"/>
    <w:rPr>
      <w:color w:val="008000"/>
      <w:sz w:val="60"/>
    </w:rPr>
  </w:style>
  <w:style w:type="paragraph" w:customStyle="1" w:styleId="Niveau12">
    <w:name w:val="Niveau 1.2"/>
    <w:basedOn w:val="Niveau11"/>
    <w:autoRedefine/>
    <w:rsid w:val="00991E16"/>
    <w:pPr>
      <w:jc w:val="center"/>
    </w:pPr>
    <w:rPr>
      <w:i/>
      <w:color w:val="000080"/>
      <w:sz w:val="36"/>
    </w:rPr>
  </w:style>
  <w:style w:type="paragraph" w:customStyle="1" w:styleId="Niveau2">
    <w:name w:val="Niveau 2"/>
    <w:basedOn w:val="Normal"/>
    <w:rsid w:val="00991E16"/>
    <w:rPr>
      <w:rFonts w:ascii="GillSans" w:hAnsi="GillSans"/>
      <w:sz w:val="20"/>
    </w:rPr>
  </w:style>
  <w:style w:type="paragraph" w:customStyle="1" w:styleId="Niveau3">
    <w:name w:val="Niveau 3"/>
    <w:basedOn w:val="Normal"/>
    <w:autoRedefine/>
    <w:rsid w:val="00991E16"/>
    <w:pPr>
      <w:ind w:left="1080" w:hanging="720"/>
    </w:pPr>
    <w:rPr>
      <w:b/>
    </w:rPr>
  </w:style>
  <w:style w:type="paragraph" w:customStyle="1" w:styleId="Titreniveau1">
    <w:name w:val="Titre niveau 1"/>
    <w:basedOn w:val="Niveau1"/>
    <w:autoRedefine/>
    <w:rsid w:val="00991E1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0717E"/>
    <w:pPr>
      <w:widowControl w:val="0"/>
      <w:pBdr>
        <w:bottom w:val="none" w:sz="0" w:space="0" w:color="auto"/>
      </w:pBdr>
      <w:spacing w:before="120"/>
      <w:ind w:left="0" w:right="0"/>
    </w:pPr>
    <w:rPr>
      <w:color w:val="auto"/>
    </w:rPr>
  </w:style>
  <w:style w:type="paragraph" w:styleId="Corpsdetexte">
    <w:name w:val="Body Text"/>
    <w:basedOn w:val="Normal"/>
    <w:link w:val="CorpsdetexteCar"/>
    <w:rsid w:val="00991E16"/>
    <w:pPr>
      <w:spacing w:before="360" w:after="240"/>
      <w:ind w:firstLine="0"/>
      <w:jc w:val="center"/>
    </w:pPr>
    <w:rPr>
      <w:sz w:val="72"/>
    </w:rPr>
  </w:style>
  <w:style w:type="character" w:customStyle="1" w:styleId="CorpsdetexteCar">
    <w:name w:val="Corps de texte Car"/>
    <w:basedOn w:val="Policepardfaut"/>
    <w:link w:val="Corpsdetexte"/>
    <w:rsid w:val="001C12D0"/>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1C12D0"/>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1C12D0"/>
    <w:rPr>
      <w:rFonts w:ascii="Arial" w:eastAsia="Times New Roman" w:hAnsi="Arial"/>
      <w:lang w:val="fr-CA" w:eastAsia="en-US"/>
    </w:rPr>
  </w:style>
  <w:style w:type="paragraph" w:styleId="En-tte">
    <w:name w:val="header"/>
    <w:basedOn w:val="Normal"/>
    <w:link w:val="En-tteCar"/>
    <w:uiPriority w:val="99"/>
    <w:rsid w:val="00991E16"/>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1C12D0"/>
    <w:rPr>
      <w:rFonts w:ascii="GillSans" w:eastAsia="Times New Roman" w:hAnsi="GillSans"/>
      <w:lang w:val="fr-CA" w:eastAsia="en-US"/>
    </w:rPr>
  </w:style>
  <w:style w:type="paragraph" w:customStyle="1" w:styleId="En-tteimpaire">
    <w:name w:val="En-tÍte impaire"/>
    <w:basedOn w:val="En-tte"/>
    <w:rsid w:val="00991E16"/>
    <w:pPr>
      <w:tabs>
        <w:tab w:val="right" w:pos="8280"/>
        <w:tab w:val="right" w:pos="9000"/>
      </w:tabs>
      <w:ind w:firstLine="0"/>
    </w:pPr>
  </w:style>
  <w:style w:type="paragraph" w:customStyle="1" w:styleId="En-ttepaire">
    <w:name w:val="En-tÍte paire"/>
    <w:basedOn w:val="En-tte"/>
    <w:rsid w:val="00991E16"/>
    <w:pPr>
      <w:tabs>
        <w:tab w:val="left" w:pos="720"/>
      </w:tabs>
      <w:ind w:firstLine="0"/>
    </w:pPr>
  </w:style>
  <w:style w:type="paragraph" w:styleId="Lgende">
    <w:name w:val="caption"/>
    <w:basedOn w:val="Normal"/>
    <w:next w:val="Normal"/>
    <w:qFormat/>
    <w:rsid w:val="00991E16"/>
    <w:rPr>
      <w:rFonts w:ascii="GillSans" w:hAnsi="GillSans"/>
      <w:b/>
      <w:sz w:val="20"/>
    </w:rPr>
  </w:style>
  <w:style w:type="character" w:styleId="Hyperlien">
    <w:name w:val="Hyperlink"/>
    <w:basedOn w:val="Policepardfaut"/>
    <w:uiPriority w:val="99"/>
    <w:rsid w:val="00991E16"/>
    <w:rPr>
      <w:color w:val="0000FF"/>
      <w:u w:val="single"/>
    </w:rPr>
  </w:style>
  <w:style w:type="character" w:styleId="Lienvisit">
    <w:name w:val="FollowedHyperlink"/>
    <w:basedOn w:val="Policepardfaut"/>
    <w:rsid w:val="00991E16"/>
    <w:rPr>
      <w:color w:val="800080"/>
      <w:u w:val="single"/>
    </w:rPr>
  </w:style>
  <w:style w:type="paragraph" w:customStyle="1" w:styleId="Niveau10">
    <w:name w:val="Niveau 1.0"/>
    <w:basedOn w:val="Niveau11"/>
    <w:autoRedefine/>
    <w:rsid w:val="00991E16"/>
    <w:pPr>
      <w:jc w:val="center"/>
    </w:pPr>
    <w:rPr>
      <w:b w:val="0"/>
      <w:sz w:val="48"/>
    </w:rPr>
  </w:style>
  <w:style w:type="paragraph" w:customStyle="1" w:styleId="Niveau13">
    <w:name w:val="Niveau 1.3"/>
    <w:basedOn w:val="Niveau12"/>
    <w:autoRedefine/>
    <w:rsid w:val="00991E16"/>
    <w:rPr>
      <w:b w:val="0"/>
      <w:i w:val="0"/>
      <w:color w:val="800080"/>
      <w:sz w:val="48"/>
    </w:rPr>
  </w:style>
  <w:style w:type="paragraph" w:styleId="Notedebasdepage">
    <w:name w:val="footnote text"/>
    <w:basedOn w:val="Normal"/>
    <w:link w:val="NotedebasdepageCar"/>
    <w:autoRedefine/>
    <w:rsid w:val="007F04DE"/>
    <w:pPr>
      <w:ind w:left="360" w:hanging="360"/>
      <w:jc w:val="both"/>
    </w:pPr>
    <w:rPr>
      <w:color w:val="000000"/>
      <w:sz w:val="24"/>
    </w:rPr>
  </w:style>
  <w:style w:type="character" w:customStyle="1" w:styleId="NotedebasdepageCar">
    <w:name w:val="Note de bas de page Car"/>
    <w:basedOn w:val="Policepardfaut"/>
    <w:link w:val="Notedebasdepage"/>
    <w:rsid w:val="007F04DE"/>
    <w:rPr>
      <w:rFonts w:ascii="Times New Roman" w:eastAsia="Times New Roman" w:hAnsi="Times New Roman"/>
      <w:color w:val="000000"/>
      <w:sz w:val="24"/>
      <w:lang w:val="fr-CA" w:eastAsia="en-US"/>
    </w:rPr>
  </w:style>
  <w:style w:type="character" w:styleId="Numrodepage">
    <w:name w:val="page number"/>
    <w:basedOn w:val="Policepardfaut"/>
    <w:rsid w:val="00991E16"/>
  </w:style>
  <w:style w:type="paragraph" w:styleId="Pieddepage">
    <w:name w:val="footer"/>
    <w:basedOn w:val="Normal"/>
    <w:link w:val="PieddepageCar"/>
    <w:uiPriority w:val="99"/>
    <w:rsid w:val="00991E16"/>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1C12D0"/>
    <w:rPr>
      <w:rFonts w:ascii="GillSans" w:eastAsia="Times New Roman" w:hAnsi="GillSans"/>
      <w:lang w:val="fr-CA" w:eastAsia="en-US"/>
    </w:rPr>
  </w:style>
  <w:style w:type="paragraph" w:styleId="Retraitcorpsdetexte">
    <w:name w:val="Body Text Indent"/>
    <w:basedOn w:val="Normal"/>
    <w:link w:val="RetraitcorpsdetexteCar"/>
    <w:rsid w:val="00991E16"/>
    <w:pPr>
      <w:ind w:left="20" w:firstLine="400"/>
    </w:pPr>
    <w:rPr>
      <w:rFonts w:ascii="Arial" w:hAnsi="Arial"/>
    </w:rPr>
  </w:style>
  <w:style w:type="character" w:customStyle="1" w:styleId="RetraitcorpsdetexteCar">
    <w:name w:val="Retrait corps de texte Car"/>
    <w:basedOn w:val="Policepardfaut"/>
    <w:link w:val="Retraitcorpsdetexte"/>
    <w:rsid w:val="001C12D0"/>
    <w:rPr>
      <w:rFonts w:ascii="Arial" w:eastAsia="Times New Roman" w:hAnsi="Arial"/>
      <w:sz w:val="28"/>
      <w:lang w:val="fr-CA" w:eastAsia="en-US"/>
    </w:rPr>
  </w:style>
  <w:style w:type="paragraph" w:styleId="Retraitcorpsdetexte2">
    <w:name w:val="Body Text Indent 2"/>
    <w:basedOn w:val="Normal"/>
    <w:link w:val="Retraitcorpsdetexte2Car"/>
    <w:rsid w:val="00991E16"/>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1C12D0"/>
    <w:rPr>
      <w:rFonts w:ascii="Arial" w:eastAsia="Times New Roman" w:hAnsi="Arial"/>
      <w:sz w:val="28"/>
      <w:lang w:val="fr-CA" w:eastAsia="en-US"/>
    </w:rPr>
  </w:style>
  <w:style w:type="paragraph" w:styleId="Retraitcorpsdetexte3">
    <w:name w:val="Body Text Indent 3"/>
    <w:basedOn w:val="Normal"/>
    <w:link w:val="Retraitcorpsdetexte3Car"/>
    <w:rsid w:val="00991E16"/>
    <w:pPr>
      <w:ind w:left="20" w:firstLine="380"/>
      <w:jc w:val="both"/>
    </w:pPr>
    <w:rPr>
      <w:rFonts w:ascii="Arial" w:hAnsi="Arial"/>
    </w:rPr>
  </w:style>
  <w:style w:type="character" w:customStyle="1" w:styleId="Retraitcorpsdetexte3Car">
    <w:name w:val="Retrait corps de texte 3 Car"/>
    <w:basedOn w:val="Policepardfaut"/>
    <w:link w:val="Retraitcorpsdetexte3"/>
    <w:rsid w:val="001C12D0"/>
    <w:rPr>
      <w:rFonts w:ascii="Arial" w:eastAsia="Times New Roman" w:hAnsi="Arial"/>
      <w:sz w:val="28"/>
      <w:lang w:val="fr-CA" w:eastAsia="en-US"/>
    </w:rPr>
  </w:style>
  <w:style w:type="paragraph" w:customStyle="1" w:styleId="texteenvidence">
    <w:name w:val="texte en évidence"/>
    <w:basedOn w:val="Normal"/>
    <w:rsid w:val="00991E16"/>
    <w:pPr>
      <w:widowControl w:val="0"/>
      <w:jc w:val="both"/>
    </w:pPr>
    <w:rPr>
      <w:rFonts w:ascii="Arial" w:hAnsi="Arial"/>
      <w:b/>
      <w:color w:val="FF0000"/>
    </w:rPr>
  </w:style>
  <w:style w:type="paragraph" w:styleId="Titre">
    <w:name w:val="Title"/>
    <w:basedOn w:val="Normal"/>
    <w:link w:val="TitreCar"/>
    <w:autoRedefine/>
    <w:qFormat/>
    <w:rsid w:val="00991E16"/>
    <w:pPr>
      <w:ind w:firstLine="0"/>
      <w:jc w:val="center"/>
    </w:pPr>
    <w:rPr>
      <w:b/>
      <w:sz w:val="48"/>
    </w:rPr>
  </w:style>
  <w:style w:type="character" w:customStyle="1" w:styleId="TitreCar">
    <w:name w:val="Titre Car"/>
    <w:basedOn w:val="Policepardfaut"/>
    <w:link w:val="Titre"/>
    <w:rsid w:val="001C12D0"/>
    <w:rPr>
      <w:rFonts w:ascii="Times New Roman" w:eastAsia="Times New Roman" w:hAnsi="Times New Roman"/>
      <w:b/>
      <w:sz w:val="48"/>
      <w:lang w:val="fr-CA" w:eastAsia="en-US"/>
    </w:rPr>
  </w:style>
  <w:style w:type="paragraph" w:customStyle="1" w:styleId="livre">
    <w:name w:val="livre"/>
    <w:basedOn w:val="Normal"/>
    <w:rsid w:val="00991E16"/>
    <w:pPr>
      <w:tabs>
        <w:tab w:val="right" w:pos="9360"/>
      </w:tabs>
      <w:ind w:firstLine="0"/>
    </w:pPr>
    <w:rPr>
      <w:b/>
      <w:color w:val="000080"/>
      <w:sz w:val="144"/>
    </w:rPr>
  </w:style>
  <w:style w:type="paragraph" w:customStyle="1" w:styleId="livrest">
    <w:name w:val="livre_st"/>
    <w:basedOn w:val="Normal"/>
    <w:rsid w:val="00991E16"/>
    <w:pPr>
      <w:tabs>
        <w:tab w:val="right" w:pos="9360"/>
      </w:tabs>
      <w:ind w:firstLine="0"/>
    </w:pPr>
    <w:rPr>
      <w:b/>
      <w:color w:val="FF0000"/>
      <w:sz w:val="72"/>
    </w:rPr>
  </w:style>
  <w:style w:type="paragraph" w:customStyle="1" w:styleId="tableautitre">
    <w:name w:val="tableau_titre"/>
    <w:basedOn w:val="Normal"/>
    <w:rsid w:val="00991E16"/>
    <w:pPr>
      <w:ind w:firstLine="0"/>
      <w:jc w:val="center"/>
    </w:pPr>
    <w:rPr>
      <w:rFonts w:ascii="Times" w:hAnsi="Times"/>
      <w:b/>
    </w:rPr>
  </w:style>
  <w:style w:type="paragraph" w:customStyle="1" w:styleId="planche">
    <w:name w:val="planche"/>
    <w:basedOn w:val="tableautitre"/>
    <w:autoRedefine/>
    <w:rsid w:val="00991E16"/>
    <w:pPr>
      <w:widowControl w:val="0"/>
    </w:pPr>
    <w:rPr>
      <w:rFonts w:ascii="Times New Roman" w:hAnsi="Times New Roman"/>
      <w:b w:val="0"/>
      <w:color w:val="000080"/>
      <w:sz w:val="36"/>
    </w:rPr>
  </w:style>
  <w:style w:type="paragraph" w:customStyle="1" w:styleId="tableaust">
    <w:name w:val="tableau_st"/>
    <w:basedOn w:val="Normal"/>
    <w:autoRedefine/>
    <w:rsid w:val="00991E16"/>
    <w:pPr>
      <w:ind w:firstLine="0"/>
      <w:jc w:val="center"/>
    </w:pPr>
    <w:rPr>
      <w:i/>
      <w:color w:val="FF0000"/>
    </w:rPr>
  </w:style>
  <w:style w:type="paragraph" w:customStyle="1" w:styleId="planchest">
    <w:name w:val="planche_st"/>
    <w:basedOn w:val="tableaust"/>
    <w:autoRedefine/>
    <w:rsid w:val="00991E16"/>
    <w:pPr>
      <w:spacing w:before="60"/>
    </w:pPr>
    <w:rPr>
      <w:i w:val="0"/>
      <w:sz w:val="48"/>
    </w:rPr>
  </w:style>
  <w:style w:type="paragraph" w:customStyle="1" w:styleId="section">
    <w:name w:val="section"/>
    <w:basedOn w:val="Normal"/>
    <w:rsid w:val="00991E16"/>
    <w:pPr>
      <w:ind w:firstLine="0"/>
      <w:jc w:val="center"/>
    </w:pPr>
    <w:rPr>
      <w:rFonts w:ascii="Times" w:hAnsi="Times"/>
      <w:b/>
      <w:sz w:val="48"/>
    </w:rPr>
  </w:style>
  <w:style w:type="paragraph" w:customStyle="1" w:styleId="suite">
    <w:name w:val="suite"/>
    <w:basedOn w:val="Normal"/>
    <w:autoRedefine/>
    <w:rsid w:val="00991E16"/>
    <w:pPr>
      <w:tabs>
        <w:tab w:val="right" w:pos="9360"/>
      </w:tabs>
      <w:ind w:firstLine="0"/>
      <w:jc w:val="center"/>
    </w:pPr>
    <w:rPr>
      <w:b/>
      <w:color w:val="008000"/>
    </w:rPr>
  </w:style>
  <w:style w:type="paragraph" w:customStyle="1" w:styleId="tdmchap">
    <w:name w:val="tdm_chap"/>
    <w:basedOn w:val="Normal"/>
    <w:rsid w:val="00991E16"/>
    <w:pPr>
      <w:tabs>
        <w:tab w:val="left" w:pos="1980"/>
      </w:tabs>
      <w:ind w:firstLine="0"/>
    </w:pPr>
    <w:rPr>
      <w:rFonts w:ascii="Times" w:hAnsi="Times"/>
      <w:b/>
    </w:rPr>
  </w:style>
  <w:style w:type="paragraph" w:customStyle="1" w:styleId="partie">
    <w:name w:val="partie"/>
    <w:basedOn w:val="Normal"/>
    <w:rsid w:val="00991E16"/>
    <w:pPr>
      <w:ind w:firstLine="0"/>
      <w:jc w:val="right"/>
    </w:pPr>
    <w:rPr>
      <w:b/>
      <w:sz w:val="120"/>
    </w:rPr>
  </w:style>
  <w:style w:type="paragraph" w:styleId="Normalcentr">
    <w:name w:val="Block Text"/>
    <w:basedOn w:val="Normal"/>
    <w:rsid w:val="00991E16"/>
    <w:pPr>
      <w:ind w:left="180" w:right="180"/>
      <w:jc w:val="both"/>
    </w:pPr>
  </w:style>
  <w:style w:type="paragraph" w:customStyle="1" w:styleId="Titlest">
    <w:name w:val="Title_st"/>
    <w:basedOn w:val="Titre"/>
    <w:autoRedefine/>
    <w:rsid w:val="00991E16"/>
    <w:rPr>
      <w:b w:val="0"/>
      <w:sz w:val="72"/>
    </w:rPr>
  </w:style>
  <w:style w:type="paragraph" w:styleId="TableauGrille2">
    <w:name w:val="Grid Table 2"/>
    <w:basedOn w:val="Normal"/>
    <w:rsid w:val="00991E16"/>
    <w:pPr>
      <w:ind w:left="360" w:hanging="360"/>
    </w:pPr>
    <w:rPr>
      <w:sz w:val="20"/>
      <w:lang w:val="fr-FR"/>
    </w:rPr>
  </w:style>
  <w:style w:type="paragraph" w:styleId="Notedefin">
    <w:name w:val="endnote text"/>
    <w:basedOn w:val="Normal"/>
    <w:link w:val="NotedefinCar"/>
    <w:rsid w:val="00991E16"/>
    <w:pPr>
      <w:spacing w:before="240"/>
    </w:pPr>
    <w:rPr>
      <w:sz w:val="20"/>
      <w:lang w:val="fr-FR"/>
    </w:rPr>
  </w:style>
  <w:style w:type="character" w:customStyle="1" w:styleId="NotedefinCar">
    <w:name w:val="Note de fin Car"/>
    <w:basedOn w:val="Policepardfaut"/>
    <w:link w:val="Notedefin"/>
    <w:rsid w:val="001C12D0"/>
    <w:rPr>
      <w:rFonts w:ascii="Times New Roman" w:eastAsia="Times New Roman" w:hAnsi="Times New Roman"/>
      <w:lang w:eastAsia="en-US"/>
    </w:rPr>
  </w:style>
  <w:style w:type="paragraph" w:customStyle="1" w:styleId="niveau14">
    <w:name w:val="niveau 1"/>
    <w:basedOn w:val="Normal"/>
    <w:rsid w:val="00991E16"/>
    <w:pPr>
      <w:spacing w:before="240"/>
      <w:ind w:firstLine="0"/>
    </w:pPr>
    <w:rPr>
      <w:rFonts w:ascii="B Times Bold" w:hAnsi="B Times Bold"/>
      <w:lang w:val="fr-FR"/>
    </w:rPr>
  </w:style>
  <w:style w:type="paragraph" w:customStyle="1" w:styleId="Titlest2">
    <w:name w:val="Title_st2"/>
    <w:basedOn w:val="Titlest"/>
    <w:rsid w:val="00991E16"/>
  </w:style>
  <w:style w:type="paragraph" w:customStyle="1" w:styleId="Normal0">
    <w:name w:val="Normal +"/>
    <w:basedOn w:val="Normal"/>
    <w:rsid w:val="00991E16"/>
    <w:pPr>
      <w:jc w:val="both"/>
    </w:pPr>
  </w:style>
  <w:style w:type="paragraph" w:customStyle="1" w:styleId="a">
    <w:name w:val="a"/>
    <w:basedOn w:val="Normal0"/>
    <w:rsid w:val="00991E16"/>
    <w:pPr>
      <w:jc w:val="left"/>
    </w:pPr>
    <w:rPr>
      <w:b/>
      <w:i/>
      <w:iCs/>
      <w:color w:val="FF0000"/>
    </w:rPr>
  </w:style>
  <w:style w:type="paragraph" w:customStyle="1" w:styleId="c">
    <w:name w:val="c"/>
    <w:basedOn w:val="Normal0"/>
    <w:rsid w:val="00991E16"/>
    <w:pPr>
      <w:keepLines/>
      <w:ind w:firstLine="0"/>
      <w:jc w:val="center"/>
    </w:pPr>
    <w:rPr>
      <w:color w:val="FF0000"/>
    </w:rPr>
  </w:style>
  <w:style w:type="paragraph" w:customStyle="1" w:styleId="Citation0">
    <w:name w:val="Citation 0"/>
    <w:basedOn w:val="Grillecouleur-Accent1"/>
    <w:autoRedefine/>
    <w:rsid w:val="00991E16"/>
    <w:pPr>
      <w:ind w:firstLine="0"/>
    </w:pPr>
  </w:style>
  <w:style w:type="character" w:customStyle="1" w:styleId="contact-emailto">
    <w:name w:val="contact-emailto"/>
    <w:basedOn w:val="Policepardfaut"/>
    <w:rsid w:val="00991E16"/>
  </w:style>
  <w:style w:type="paragraph" w:customStyle="1" w:styleId="fig">
    <w:name w:val="fig"/>
    <w:basedOn w:val="Normal0"/>
    <w:autoRedefine/>
    <w:rsid w:val="00991E16"/>
    <w:pPr>
      <w:ind w:firstLine="0"/>
      <w:jc w:val="center"/>
    </w:pPr>
  </w:style>
  <w:style w:type="paragraph" w:customStyle="1" w:styleId="figtexte">
    <w:name w:val="fig texte"/>
    <w:basedOn w:val="Normal0"/>
    <w:autoRedefine/>
    <w:rsid w:val="00991E16"/>
    <w:rPr>
      <w:color w:val="000090"/>
      <w:sz w:val="24"/>
    </w:rPr>
  </w:style>
  <w:style w:type="paragraph" w:customStyle="1" w:styleId="figtextec">
    <w:name w:val="fig texte c"/>
    <w:basedOn w:val="figtexte"/>
    <w:autoRedefine/>
    <w:rsid w:val="00991E16"/>
    <w:pPr>
      <w:ind w:firstLine="0"/>
      <w:jc w:val="center"/>
    </w:pPr>
  </w:style>
  <w:style w:type="table" w:styleId="Grilledutableau">
    <w:name w:val="Table Grid"/>
    <w:basedOn w:val="TableauNormal"/>
    <w:uiPriority w:val="99"/>
    <w:rsid w:val="00991E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991E16"/>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991E16"/>
    <w:pPr>
      <w:spacing w:beforeLines="1" w:afterLines="1"/>
      <w:ind w:firstLine="0"/>
    </w:pPr>
    <w:rPr>
      <w:rFonts w:ascii="Times" w:eastAsia="Times" w:hAnsi="Times"/>
      <w:sz w:val="20"/>
      <w:lang w:val="fr-FR" w:eastAsia="fr-FR"/>
    </w:rPr>
  </w:style>
  <w:style w:type="paragraph" w:customStyle="1" w:styleId="p">
    <w:name w:val="p"/>
    <w:basedOn w:val="Normal"/>
    <w:autoRedefine/>
    <w:rsid w:val="00991E16"/>
    <w:pPr>
      <w:ind w:firstLine="0"/>
    </w:pPr>
  </w:style>
  <w:style w:type="paragraph" w:customStyle="1" w:styleId="Tableofcontents">
    <w:name w:val="Table of contents"/>
    <w:basedOn w:val="Normal"/>
    <w:rsid w:val="00991E16"/>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991E16"/>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991E16"/>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991E16"/>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991E16"/>
    <w:rPr>
      <w:i/>
    </w:rPr>
  </w:style>
  <w:style w:type="character" w:customStyle="1" w:styleId="En-tte1">
    <w:name w:val="En-tête #1_"/>
    <w:rsid w:val="001C12D0"/>
    <w:rPr>
      <w:rFonts w:ascii="AppleMyungjo" w:eastAsia="AppleMyungjo" w:hAnsi="AppleMyungjo" w:cs="AppleMyungjo"/>
      <w:b w:val="0"/>
      <w:bCs w:val="0"/>
      <w:i w:val="0"/>
      <w:iCs w:val="0"/>
      <w:smallCaps w:val="0"/>
      <w:strike w:val="0"/>
      <w:spacing w:val="0"/>
      <w:w w:val="66"/>
      <w:sz w:val="96"/>
      <w:szCs w:val="96"/>
      <w:u w:val="none"/>
    </w:rPr>
  </w:style>
  <w:style w:type="character" w:customStyle="1" w:styleId="En-tte10">
    <w:name w:val="En-tête #1"/>
    <w:rsid w:val="001C12D0"/>
    <w:rPr>
      <w:rFonts w:ascii="AppleMyungjo" w:eastAsia="AppleMyungjo" w:hAnsi="AppleMyungjo" w:cs="AppleMyungjo"/>
      <w:b w:val="0"/>
      <w:bCs w:val="0"/>
      <w:i w:val="0"/>
      <w:iCs w:val="0"/>
      <w:smallCaps w:val="0"/>
      <w:strike w:val="0"/>
      <w:color w:val="FFFFFF"/>
      <w:spacing w:val="0"/>
      <w:w w:val="66"/>
      <w:position w:val="0"/>
      <w:sz w:val="96"/>
      <w:szCs w:val="96"/>
      <w:u w:val="none"/>
      <w:lang w:val="en-US" w:eastAsia="en-US" w:bidi="en-US"/>
    </w:rPr>
  </w:style>
  <w:style w:type="character" w:customStyle="1" w:styleId="Lgendedelimage2">
    <w:name w:val="Légende de l'image (2)_"/>
    <w:rsid w:val="001C12D0"/>
    <w:rPr>
      <w:rFonts w:ascii="AppleMyungjo" w:eastAsia="AppleMyungjo" w:hAnsi="AppleMyungjo" w:cs="AppleMyungjo"/>
      <w:b w:val="0"/>
      <w:bCs w:val="0"/>
      <w:i w:val="0"/>
      <w:iCs w:val="0"/>
      <w:smallCaps w:val="0"/>
      <w:strike w:val="0"/>
      <w:spacing w:val="0"/>
      <w:w w:val="75"/>
      <w:sz w:val="78"/>
      <w:szCs w:val="78"/>
      <w:u w:val="none"/>
    </w:rPr>
  </w:style>
  <w:style w:type="character" w:customStyle="1" w:styleId="Lgendedelimage20">
    <w:name w:val="Légende de l'image (2)"/>
    <w:rsid w:val="001C12D0"/>
    <w:rPr>
      <w:rFonts w:ascii="AppleMyungjo" w:eastAsia="AppleMyungjo" w:hAnsi="AppleMyungjo" w:cs="AppleMyungjo"/>
      <w:b w:val="0"/>
      <w:bCs w:val="0"/>
      <w:i w:val="0"/>
      <w:iCs w:val="0"/>
      <w:smallCaps w:val="0"/>
      <w:strike w:val="0"/>
      <w:color w:val="FFFFFF"/>
      <w:spacing w:val="0"/>
      <w:w w:val="75"/>
      <w:position w:val="0"/>
      <w:sz w:val="78"/>
      <w:szCs w:val="78"/>
      <w:u w:val="none"/>
      <w:lang w:val="en-US" w:eastAsia="en-US" w:bidi="en-US"/>
    </w:rPr>
  </w:style>
  <w:style w:type="character" w:customStyle="1" w:styleId="En-tte5">
    <w:name w:val="En-tête #5_"/>
    <w:rsid w:val="001C12D0"/>
    <w:rPr>
      <w:rFonts w:ascii="AppleMyungjo" w:eastAsia="AppleMyungjo" w:hAnsi="AppleMyungjo" w:cs="AppleMyungjo"/>
      <w:b w:val="0"/>
      <w:bCs w:val="0"/>
      <w:i w:val="0"/>
      <w:iCs w:val="0"/>
      <w:smallCaps w:val="0"/>
      <w:strike w:val="0"/>
      <w:spacing w:val="0"/>
      <w:w w:val="70"/>
      <w:sz w:val="32"/>
      <w:szCs w:val="32"/>
      <w:u w:val="none"/>
    </w:rPr>
  </w:style>
  <w:style w:type="character" w:customStyle="1" w:styleId="En-tte50">
    <w:name w:val="En-tête #5"/>
    <w:rsid w:val="001C12D0"/>
    <w:rPr>
      <w:rFonts w:ascii="AppleMyungjo" w:eastAsia="AppleMyungjo" w:hAnsi="AppleMyungjo" w:cs="AppleMyungjo"/>
      <w:b w:val="0"/>
      <w:bCs w:val="0"/>
      <w:i w:val="0"/>
      <w:iCs w:val="0"/>
      <w:smallCaps w:val="0"/>
      <w:strike w:val="0"/>
      <w:color w:val="FFFFFF"/>
      <w:spacing w:val="0"/>
      <w:w w:val="70"/>
      <w:position w:val="0"/>
      <w:sz w:val="32"/>
      <w:szCs w:val="32"/>
      <w:u w:val="none"/>
      <w:lang w:val="en-US" w:eastAsia="en-US" w:bidi="en-US"/>
    </w:rPr>
  </w:style>
  <w:style w:type="character" w:customStyle="1" w:styleId="Grillecouleur-Accent1Car">
    <w:name w:val="Grille couleur - Accent 1 Car"/>
    <w:link w:val="Grillemoyenne2-Accent2"/>
    <w:rsid w:val="001C12D0"/>
    <w:rPr>
      <w:rFonts w:ascii="Times New Roman" w:eastAsia="Times New Roman" w:hAnsi="Times New Roman" w:cs="Times New Roman"/>
      <w:color w:val="000080"/>
      <w:sz w:val="28"/>
      <w:szCs w:val="28"/>
      <w:lang w:val="fr-CA"/>
    </w:rPr>
  </w:style>
  <w:style w:type="table" w:styleId="Grillemoyenne2-Accent2">
    <w:name w:val="Medium Grid 2 Accent 2"/>
    <w:basedOn w:val="TableauNormal"/>
    <w:link w:val="Grillecouleur-Accent1Car"/>
    <w:unhideWhenUsed/>
    <w:rsid w:val="001C12D0"/>
    <w:rPr>
      <w:rFonts w:ascii="Times New Roman" w:eastAsia="Times New Roman" w:hAnsi="Times New Roman"/>
      <w:color w:val="000080"/>
      <w:sz w:val="28"/>
      <w:szCs w:val="28"/>
      <w:lang w:eastAsia="x-none" w:bidi="x-none"/>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Corpsdutexte6AppleMyungjo13pt">
    <w:name w:val="Corps du texte (6) + AppleMyungjo;13 pt"/>
    <w:rsid w:val="001C12D0"/>
    <w:rPr>
      <w:rFonts w:ascii="AppleMyungjo" w:eastAsia="AppleMyungjo" w:hAnsi="AppleMyungjo" w:cs="AppleMyungjo"/>
      <w:b w:val="0"/>
      <w:bCs w:val="0"/>
      <w:i w:val="0"/>
      <w:iCs w:val="0"/>
      <w:smallCaps w:val="0"/>
      <w:strike w:val="0"/>
      <w:color w:val="FFFFFF"/>
      <w:spacing w:val="0"/>
      <w:w w:val="100"/>
      <w:position w:val="0"/>
      <w:sz w:val="26"/>
      <w:szCs w:val="26"/>
      <w:u w:val="none"/>
      <w:lang w:val="en-US" w:eastAsia="en-US" w:bidi="en-US"/>
    </w:rPr>
  </w:style>
  <w:style w:type="character" w:customStyle="1" w:styleId="Corpsdutexte6AppleMyungjo11ptItalique">
    <w:name w:val="Corps du texte (6) + AppleMyungjo;11 pt;Italique"/>
    <w:rsid w:val="001C12D0"/>
    <w:rPr>
      <w:rFonts w:ascii="AppleMyungjo" w:eastAsia="AppleMyungjo" w:hAnsi="AppleMyungjo" w:cs="AppleMyungjo"/>
      <w:b w:val="0"/>
      <w:bCs w:val="0"/>
      <w:i/>
      <w:iCs/>
      <w:smallCaps w:val="0"/>
      <w:strike w:val="0"/>
      <w:color w:val="FFFFFF"/>
      <w:spacing w:val="0"/>
      <w:w w:val="100"/>
      <w:position w:val="0"/>
      <w:sz w:val="22"/>
      <w:szCs w:val="22"/>
      <w:u w:val="none"/>
      <w:lang w:val="en-US" w:eastAsia="en-US" w:bidi="en-US"/>
    </w:rPr>
  </w:style>
  <w:style w:type="character" w:customStyle="1" w:styleId="En-tte3">
    <w:name w:val="En-tête #3_"/>
    <w:link w:val="En-tte30"/>
    <w:rsid w:val="001C12D0"/>
    <w:rPr>
      <w:rFonts w:ascii="AppleMyungjo" w:eastAsia="AppleMyungjo" w:hAnsi="AppleMyungjo" w:cs="AppleMyungjo"/>
      <w:spacing w:val="-10"/>
      <w:sz w:val="58"/>
      <w:szCs w:val="58"/>
      <w:shd w:val="clear" w:color="auto" w:fill="FFFFFF"/>
    </w:rPr>
  </w:style>
  <w:style w:type="paragraph" w:customStyle="1" w:styleId="En-tte30">
    <w:name w:val="En-tête #3"/>
    <w:basedOn w:val="Normal"/>
    <w:link w:val="En-tte3"/>
    <w:rsid w:val="001C12D0"/>
    <w:pPr>
      <w:widowControl w:val="0"/>
      <w:shd w:val="clear" w:color="auto" w:fill="FFFFFF"/>
      <w:spacing w:before="120" w:after="480" w:line="0" w:lineRule="atLeast"/>
      <w:contextualSpacing/>
      <w:outlineLvl w:val="2"/>
    </w:pPr>
    <w:rPr>
      <w:rFonts w:ascii="AppleMyungjo" w:eastAsia="AppleMyungjo" w:hAnsi="AppleMyungjo"/>
      <w:spacing w:val="-10"/>
      <w:sz w:val="58"/>
      <w:szCs w:val="58"/>
      <w:lang w:val="x-none" w:eastAsia="x-none"/>
    </w:rPr>
  </w:style>
  <w:style w:type="character" w:customStyle="1" w:styleId="En-tte6">
    <w:name w:val="En-tête #6_"/>
    <w:link w:val="En-tte60"/>
    <w:rsid w:val="001C12D0"/>
    <w:rPr>
      <w:rFonts w:ascii="AppleMyungjo" w:eastAsia="AppleMyungjo" w:hAnsi="AppleMyungjo" w:cs="AppleMyungjo"/>
      <w:sz w:val="32"/>
      <w:szCs w:val="32"/>
      <w:shd w:val="clear" w:color="auto" w:fill="FFFFFF"/>
    </w:rPr>
  </w:style>
  <w:style w:type="paragraph" w:customStyle="1" w:styleId="En-tte60">
    <w:name w:val="En-tête #6"/>
    <w:basedOn w:val="Normal"/>
    <w:link w:val="En-tte6"/>
    <w:rsid w:val="001C12D0"/>
    <w:pPr>
      <w:widowControl w:val="0"/>
      <w:shd w:val="clear" w:color="auto" w:fill="FFFFFF"/>
      <w:spacing w:before="480" w:after="360" w:line="400" w:lineRule="exact"/>
      <w:ind w:hanging="1"/>
      <w:contextualSpacing/>
      <w:jc w:val="center"/>
      <w:outlineLvl w:val="5"/>
    </w:pPr>
    <w:rPr>
      <w:rFonts w:ascii="AppleMyungjo" w:eastAsia="AppleMyungjo" w:hAnsi="AppleMyungjo"/>
      <w:sz w:val="32"/>
      <w:szCs w:val="32"/>
      <w:lang w:val="x-none" w:eastAsia="x-none"/>
    </w:rPr>
  </w:style>
  <w:style w:type="character" w:customStyle="1" w:styleId="Corpsdutexte127pt">
    <w:name w:val="Corps du texte (12) + 7 pt"/>
    <w:rsid w:val="001C12D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elimage">
    <w:name w:val="Légende de l'image_"/>
    <w:link w:val="Lgendedelimage0"/>
    <w:rsid w:val="001C12D0"/>
    <w:rPr>
      <w:rFonts w:ascii="AppleMyungjo" w:eastAsia="AppleMyungjo" w:hAnsi="AppleMyungjo" w:cs="AppleMyungjo"/>
      <w:sz w:val="21"/>
      <w:szCs w:val="21"/>
      <w:shd w:val="clear" w:color="auto" w:fill="FFFFFF"/>
    </w:rPr>
  </w:style>
  <w:style w:type="paragraph" w:customStyle="1" w:styleId="Lgendedelimage0">
    <w:name w:val="Légende de l'image"/>
    <w:basedOn w:val="Normal"/>
    <w:link w:val="Lgendedelimage"/>
    <w:rsid w:val="001C12D0"/>
    <w:pPr>
      <w:widowControl w:val="0"/>
      <w:shd w:val="clear" w:color="auto" w:fill="FFFFFF"/>
      <w:spacing w:before="120" w:after="120" w:line="266" w:lineRule="exact"/>
      <w:contextualSpacing/>
      <w:jc w:val="center"/>
    </w:pPr>
    <w:rPr>
      <w:rFonts w:ascii="AppleMyungjo" w:eastAsia="AppleMyungjo" w:hAnsi="AppleMyungjo"/>
      <w:sz w:val="21"/>
      <w:szCs w:val="21"/>
      <w:lang w:val="x-none" w:eastAsia="x-none"/>
    </w:rPr>
  </w:style>
  <w:style w:type="character" w:customStyle="1" w:styleId="En-tte2">
    <w:name w:val="En-tête #2_"/>
    <w:link w:val="En-tte20"/>
    <w:rsid w:val="001C12D0"/>
    <w:rPr>
      <w:rFonts w:ascii="AppleMyungjo" w:eastAsia="AppleMyungjo" w:hAnsi="AppleMyungjo" w:cs="AppleMyungjo"/>
      <w:w w:val="75"/>
      <w:sz w:val="78"/>
      <w:szCs w:val="78"/>
      <w:shd w:val="clear" w:color="auto" w:fill="FFFFFF"/>
    </w:rPr>
  </w:style>
  <w:style w:type="paragraph" w:customStyle="1" w:styleId="En-tte20">
    <w:name w:val="En-tête #2"/>
    <w:basedOn w:val="Normal"/>
    <w:link w:val="En-tte2"/>
    <w:rsid w:val="001C12D0"/>
    <w:pPr>
      <w:widowControl w:val="0"/>
      <w:shd w:val="clear" w:color="auto" w:fill="FFFFFF"/>
      <w:spacing w:before="60" w:after="120" w:line="670" w:lineRule="exact"/>
      <w:contextualSpacing/>
      <w:jc w:val="center"/>
      <w:outlineLvl w:val="1"/>
    </w:pPr>
    <w:rPr>
      <w:rFonts w:ascii="AppleMyungjo" w:eastAsia="AppleMyungjo" w:hAnsi="AppleMyungjo"/>
      <w:w w:val="75"/>
      <w:sz w:val="78"/>
      <w:szCs w:val="78"/>
      <w:lang w:val="x-none" w:eastAsia="x-none"/>
    </w:rPr>
  </w:style>
  <w:style w:type="character" w:customStyle="1" w:styleId="En-tte229ptEspacement0ptchelle100">
    <w:name w:val="En-tête #2 + 29 pt;Espacement 0 pt;Échelle 100%"/>
    <w:rsid w:val="001C12D0"/>
    <w:rPr>
      <w:rFonts w:ascii="AppleMyungjo" w:eastAsia="AppleMyungjo" w:hAnsi="AppleMyungjo" w:cs="AppleMyungjo"/>
      <w:b/>
      <w:bCs/>
      <w:i w:val="0"/>
      <w:iCs w:val="0"/>
      <w:smallCaps w:val="0"/>
      <w:strike w:val="0"/>
      <w:color w:val="000000"/>
      <w:spacing w:val="-10"/>
      <w:w w:val="100"/>
      <w:position w:val="0"/>
      <w:sz w:val="58"/>
      <w:szCs w:val="58"/>
      <w:u w:val="none"/>
      <w:lang w:val="en-US" w:eastAsia="en-US" w:bidi="en-US"/>
    </w:rPr>
  </w:style>
  <w:style w:type="character" w:customStyle="1" w:styleId="En-tte316ptEspacement0pt">
    <w:name w:val="En-tête #3 + 16 pt;Espacement 0 pt"/>
    <w:rsid w:val="001C12D0"/>
    <w:rPr>
      <w:rFonts w:ascii="AppleMyungjo" w:eastAsia="AppleMyungjo" w:hAnsi="AppleMyungjo" w:cs="AppleMyungjo"/>
      <w:b w:val="0"/>
      <w:bCs w:val="0"/>
      <w:i w:val="0"/>
      <w:iCs w:val="0"/>
      <w:smallCaps w:val="0"/>
      <w:strike w:val="0"/>
      <w:color w:val="000000"/>
      <w:spacing w:val="0"/>
      <w:w w:val="100"/>
      <w:position w:val="0"/>
      <w:sz w:val="32"/>
      <w:szCs w:val="32"/>
      <w:u w:val="none"/>
      <w:lang w:val="en-US" w:eastAsia="en-US" w:bidi="en-US"/>
    </w:rPr>
  </w:style>
  <w:style w:type="character" w:customStyle="1" w:styleId="Corpsdutexte129ptExact">
    <w:name w:val="Corps du texte (12) + 9 pt Exact"/>
    <w:rsid w:val="001C12D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2ItaliqueExact">
    <w:name w:val="Corps du texte (12) + Italique Exact"/>
    <w:rsid w:val="001C12D0"/>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Petitesmajuscules">
    <w:name w:val="Corps du texte (12) + Petites majuscules"/>
    <w:rsid w:val="001C12D0"/>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2PetitesmajusculesExact">
    <w:name w:val="Corps du texte (12) + Petites majuscules Exact"/>
    <w:rsid w:val="001C12D0"/>
    <w:rPr>
      <w:rFonts w:ascii="Times New Roman" w:eastAsia="Times New Roman" w:hAnsi="Times New Roman" w:cs="Times New Roman"/>
      <w:b w:val="0"/>
      <w:bCs w:val="0"/>
      <w:i w:val="0"/>
      <w:iCs w:val="0"/>
      <w:smallCaps/>
      <w:strike w:val="0"/>
      <w:sz w:val="15"/>
      <w:szCs w:val="15"/>
      <w:u w:val="none"/>
    </w:rPr>
  </w:style>
  <w:style w:type="character" w:customStyle="1" w:styleId="TM6Car">
    <w:name w:val="TM 6 Car"/>
    <w:link w:val="TM6"/>
    <w:rsid w:val="001C12D0"/>
    <w:rPr>
      <w:rFonts w:ascii="AppleMyungjo" w:eastAsia="AppleMyungjo" w:hAnsi="AppleMyungjo" w:cs="AppleMyungjo"/>
      <w:sz w:val="21"/>
      <w:szCs w:val="21"/>
      <w:shd w:val="clear" w:color="auto" w:fill="FFFFFF"/>
    </w:rPr>
  </w:style>
  <w:style w:type="paragraph" w:styleId="TM6">
    <w:name w:val="toc 6"/>
    <w:basedOn w:val="Normal"/>
    <w:link w:val="TM6Car"/>
    <w:autoRedefine/>
    <w:rsid w:val="001C12D0"/>
    <w:pPr>
      <w:widowControl w:val="0"/>
      <w:shd w:val="clear" w:color="auto" w:fill="FFFFFF"/>
      <w:spacing w:before="420" w:after="420" w:line="0" w:lineRule="atLeast"/>
      <w:ind w:firstLine="37"/>
      <w:contextualSpacing/>
      <w:jc w:val="both"/>
    </w:pPr>
    <w:rPr>
      <w:rFonts w:ascii="AppleMyungjo" w:eastAsia="AppleMyungjo" w:hAnsi="AppleMyungjo"/>
      <w:sz w:val="21"/>
      <w:szCs w:val="21"/>
      <w:lang w:val="x-none" w:eastAsia="x-none"/>
    </w:rPr>
  </w:style>
  <w:style w:type="character" w:customStyle="1" w:styleId="TabledesmatiresEspacement-1pt">
    <w:name w:val="Table des matières + Espacement -1 pt"/>
    <w:rsid w:val="001C12D0"/>
    <w:rPr>
      <w:rFonts w:ascii="AppleMyungjo" w:eastAsia="AppleMyungjo" w:hAnsi="AppleMyungjo" w:cs="AppleMyungjo"/>
      <w:b w:val="0"/>
      <w:bCs w:val="0"/>
      <w:i w:val="0"/>
      <w:iCs w:val="0"/>
      <w:smallCaps w:val="0"/>
      <w:strike w:val="0"/>
      <w:color w:val="000000"/>
      <w:spacing w:val="-30"/>
      <w:w w:val="100"/>
      <w:position w:val="0"/>
      <w:sz w:val="21"/>
      <w:szCs w:val="21"/>
      <w:u w:val="none"/>
      <w:lang w:val="en-US" w:eastAsia="en-US" w:bidi="en-US"/>
    </w:rPr>
  </w:style>
  <w:style w:type="character" w:customStyle="1" w:styleId="Tabledesmatires95pt">
    <w:name w:val="Table des matières + 9.5 pt"/>
    <w:rsid w:val="001C12D0"/>
    <w:rPr>
      <w:rFonts w:ascii="AppleMyungjo" w:eastAsia="AppleMyungjo" w:hAnsi="AppleMyungjo" w:cs="AppleMyungjo"/>
      <w:b w:val="0"/>
      <w:bCs w:val="0"/>
      <w:i w:val="0"/>
      <w:iCs w:val="0"/>
      <w:smallCaps w:val="0"/>
      <w:strike w:val="0"/>
      <w:color w:val="000000"/>
      <w:spacing w:val="0"/>
      <w:w w:val="100"/>
      <w:position w:val="0"/>
      <w:sz w:val="19"/>
      <w:szCs w:val="19"/>
      <w:u w:val="none"/>
      <w:lang w:val="en-US" w:eastAsia="en-US" w:bidi="en-US"/>
    </w:rPr>
  </w:style>
  <w:style w:type="character" w:customStyle="1" w:styleId="Tabledesmatires95ptEspacement-1pt">
    <w:name w:val="Table des matières + 9.5 pt;Espacement -1 pt"/>
    <w:rsid w:val="001C12D0"/>
    <w:rPr>
      <w:rFonts w:ascii="AppleMyungjo" w:eastAsia="AppleMyungjo" w:hAnsi="AppleMyungjo" w:cs="AppleMyungjo"/>
      <w:b w:val="0"/>
      <w:bCs w:val="0"/>
      <w:i w:val="0"/>
      <w:iCs w:val="0"/>
      <w:smallCaps w:val="0"/>
      <w:strike w:val="0"/>
      <w:color w:val="000000"/>
      <w:spacing w:val="-20"/>
      <w:w w:val="100"/>
      <w:position w:val="0"/>
      <w:sz w:val="19"/>
      <w:szCs w:val="19"/>
      <w:u w:val="none"/>
      <w:lang w:val="en-US" w:eastAsia="en-US" w:bidi="en-US"/>
    </w:rPr>
  </w:style>
  <w:style w:type="character" w:customStyle="1" w:styleId="Corpsdutexte12Exact">
    <w:name w:val="Corps du texte (12) Exact"/>
    <w:rsid w:val="001C12D0"/>
    <w:rPr>
      <w:rFonts w:ascii="Times New Roman" w:eastAsia="Times New Roman" w:hAnsi="Times New Roman" w:cs="Times New Roman"/>
      <w:b w:val="0"/>
      <w:bCs w:val="0"/>
      <w:i w:val="0"/>
      <w:iCs w:val="0"/>
      <w:smallCaps w:val="0"/>
      <w:strike w:val="0"/>
      <w:sz w:val="15"/>
      <w:szCs w:val="15"/>
      <w:u w:val="none"/>
    </w:rPr>
  </w:style>
  <w:style w:type="character" w:customStyle="1" w:styleId="Corpsdutexte2105pt">
    <w:name w:val="Corps du texte (2) + 10.5 pt"/>
    <w:rsid w:val="001C12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rsid w:val="001C12D0"/>
    <w:rPr>
      <w:rFonts w:ascii="AppleMyungjo" w:eastAsia="AppleMyungjo" w:hAnsi="AppleMyungjo" w:cs="AppleMyungjo"/>
      <w:b w:val="0"/>
      <w:bCs w:val="0"/>
      <w:i w:val="0"/>
      <w:iCs w:val="0"/>
      <w:smallCaps w:val="0"/>
      <w:strike w:val="0"/>
      <w:sz w:val="15"/>
      <w:szCs w:val="15"/>
      <w:u w:val="none"/>
    </w:rPr>
  </w:style>
  <w:style w:type="character" w:customStyle="1" w:styleId="En-tteoupieddepage0">
    <w:name w:val="En-tête ou pied de page"/>
    <w:rsid w:val="001C12D0"/>
    <w:rPr>
      <w:rFonts w:ascii="AppleMyungjo" w:eastAsia="AppleMyungjo" w:hAnsi="AppleMyungjo" w:cs="AppleMyungjo"/>
      <w:b w:val="0"/>
      <w:bCs w:val="0"/>
      <w:i w:val="0"/>
      <w:iCs w:val="0"/>
      <w:smallCaps w:val="0"/>
      <w:strike w:val="0"/>
      <w:color w:val="000000"/>
      <w:spacing w:val="0"/>
      <w:w w:val="100"/>
      <w:position w:val="0"/>
      <w:sz w:val="15"/>
      <w:szCs w:val="15"/>
      <w:u w:val="none"/>
      <w:lang w:val="en-US" w:eastAsia="en-US" w:bidi="en-US"/>
    </w:rPr>
  </w:style>
  <w:style w:type="character" w:customStyle="1" w:styleId="Corpsdutexte275pt">
    <w:name w:val="Corps du texte (2) + 7.5 pt"/>
    <w:rsid w:val="001C12D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4">
    <w:name w:val="En-tête #4_"/>
    <w:link w:val="En-tte40"/>
    <w:rsid w:val="001C12D0"/>
    <w:rPr>
      <w:rFonts w:ascii="AppleMyungjo" w:eastAsia="AppleMyungjo" w:hAnsi="AppleMyungjo" w:cs="AppleMyungjo"/>
      <w:sz w:val="46"/>
      <w:szCs w:val="46"/>
      <w:shd w:val="clear" w:color="auto" w:fill="FFFFFF"/>
    </w:rPr>
  </w:style>
  <w:style w:type="paragraph" w:customStyle="1" w:styleId="En-tte40">
    <w:name w:val="En-tête #4"/>
    <w:basedOn w:val="Normal"/>
    <w:link w:val="En-tte4"/>
    <w:rsid w:val="001C12D0"/>
    <w:pPr>
      <w:widowControl w:val="0"/>
      <w:shd w:val="clear" w:color="auto" w:fill="FFFFFF"/>
      <w:spacing w:before="1260" w:after="300" w:line="0" w:lineRule="atLeast"/>
      <w:contextualSpacing/>
      <w:jc w:val="center"/>
      <w:outlineLvl w:val="3"/>
    </w:pPr>
    <w:rPr>
      <w:rFonts w:ascii="AppleMyungjo" w:eastAsia="AppleMyungjo" w:hAnsi="AppleMyungjo"/>
      <w:sz w:val="46"/>
      <w:szCs w:val="46"/>
      <w:lang w:val="x-none" w:eastAsia="x-none"/>
    </w:rPr>
  </w:style>
  <w:style w:type="character" w:customStyle="1" w:styleId="En-tte6Espacement-2pt">
    <w:name w:val="En-tête #6 + Espacement -2 pt"/>
    <w:rsid w:val="001C12D0"/>
    <w:rPr>
      <w:rFonts w:ascii="AppleMyungjo" w:eastAsia="AppleMyungjo" w:hAnsi="AppleMyungjo" w:cs="AppleMyungjo"/>
      <w:b w:val="0"/>
      <w:bCs w:val="0"/>
      <w:i w:val="0"/>
      <w:iCs w:val="0"/>
      <w:smallCaps w:val="0"/>
      <w:strike w:val="0"/>
      <w:color w:val="000000"/>
      <w:spacing w:val="-50"/>
      <w:w w:val="100"/>
      <w:position w:val="0"/>
      <w:sz w:val="32"/>
      <w:szCs w:val="32"/>
      <w:u w:val="none"/>
      <w:lang w:val="en-US" w:eastAsia="en-US" w:bidi="en-US"/>
    </w:rPr>
  </w:style>
  <w:style w:type="character" w:customStyle="1" w:styleId="En-tte7">
    <w:name w:val="En-tête #7_"/>
    <w:link w:val="En-tte70"/>
    <w:rsid w:val="001C12D0"/>
    <w:rPr>
      <w:rFonts w:ascii="AppleMyungjo" w:eastAsia="AppleMyungjo" w:hAnsi="AppleMyungjo" w:cs="AppleMyungjo"/>
      <w:b/>
      <w:bCs/>
      <w:sz w:val="19"/>
      <w:szCs w:val="19"/>
      <w:shd w:val="clear" w:color="auto" w:fill="FFFFFF"/>
    </w:rPr>
  </w:style>
  <w:style w:type="paragraph" w:customStyle="1" w:styleId="En-tte70">
    <w:name w:val="En-tête #7"/>
    <w:basedOn w:val="Normal"/>
    <w:link w:val="En-tte7"/>
    <w:rsid w:val="001C12D0"/>
    <w:pPr>
      <w:widowControl w:val="0"/>
      <w:shd w:val="clear" w:color="auto" w:fill="FFFFFF"/>
      <w:spacing w:before="480" w:after="180" w:line="241" w:lineRule="exact"/>
      <w:ind w:firstLine="45"/>
      <w:contextualSpacing/>
      <w:jc w:val="both"/>
      <w:outlineLvl w:val="6"/>
    </w:pPr>
    <w:rPr>
      <w:rFonts w:ascii="AppleMyungjo" w:eastAsia="AppleMyungjo" w:hAnsi="AppleMyungjo"/>
      <w:b/>
      <w:bCs/>
      <w:sz w:val="19"/>
      <w:szCs w:val="19"/>
      <w:lang w:val="x-none" w:eastAsia="x-none"/>
    </w:rPr>
  </w:style>
  <w:style w:type="character" w:customStyle="1" w:styleId="En-tte7Espacement-1pt">
    <w:name w:val="En-tête #7 + Espacement -1 pt"/>
    <w:rsid w:val="001C12D0"/>
    <w:rPr>
      <w:rFonts w:ascii="AppleMyungjo" w:eastAsia="AppleMyungjo" w:hAnsi="AppleMyungjo" w:cs="AppleMyungjo"/>
      <w:b/>
      <w:bCs/>
      <w:i w:val="0"/>
      <w:iCs w:val="0"/>
      <w:smallCaps w:val="0"/>
      <w:strike w:val="0"/>
      <w:color w:val="000000"/>
      <w:spacing w:val="-20"/>
      <w:w w:val="100"/>
      <w:position w:val="0"/>
      <w:sz w:val="19"/>
      <w:szCs w:val="19"/>
      <w:u w:val="none"/>
      <w:lang w:val="en-US" w:eastAsia="en-US" w:bidi="en-US"/>
    </w:rPr>
  </w:style>
  <w:style w:type="paragraph" w:customStyle="1" w:styleId="aa">
    <w:name w:val="aa"/>
    <w:basedOn w:val="Normal"/>
    <w:autoRedefine/>
    <w:rsid w:val="0012473F"/>
    <w:pPr>
      <w:spacing w:before="120" w:after="120"/>
      <w:jc w:val="both"/>
    </w:pPr>
    <w:rPr>
      <w:b/>
      <w:i/>
      <w:color w:val="FF0000"/>
      <w:sz w:val="32"/>
    </w:rPr>
  </w:style>
  <w:style w:type="paragraph" w:customStyle="1" w:styleId="b">
    <w:name w:val="b"/>
    <w:basedOn w:val="Normal"/>
    <w:autoRedefine/>
    <w:rsid w:val="0012473F"/>
    <w:pPr>
      <w:spacing w:before="120" w:after="120"/>
      <w:ind w:left="720"/>
    </w:pPr>
    <w:rPr>
      <w:i/>
      <w:color w:val="0000FF"/>
    </w:rPr>
  </w:style>
  <w:style w:type="paragraph" w:customStyle="1" w:styleId="ba">
    <w:name w:val="ba"/>
    <w:basedOn w:val="Normal"/>
    <w:autoRedefine/>
    <w:rsid w:val="0012473F"/>
    <w:pPr>
      <w:spacing w:before="120" w:after="120"/>
      <w:ind w:left="1260" w:hanging="540"/>
    </w:pPr>
  </w:style>
  <w:style w:type="paragraph" w:customStyle="1" w:styleId="bb">
    <w:name w:val="bb"/>
    <w:basedOn w:val="Normal"/>
    <w:rsid w:val="0012473F"/>
    <w:pPr>
      <w:spacing w:before="120" w:after="120"/>
      <w:ind w:left="540"/>
    </w:pPr>
    <w:rPr>
      <w:i/>
      <w:color w:val="0000FF"/>
    </w:rPr>
  </w:style>
  <w:style w:type="character" w:customStyle="1" w:styleId="Grillecouleur-Accent1Car1">
    <w:name w:val="Grille couleur - Accent 1 Car1"/>
    <w:basedOn w:val="Policepardfaut"/>
    <w:link w:val="Grillecouleur-Accent1"/>
    <w:rsid w:val="0012473F"/>
    <w:rPr>
      <w:rFonts w:ascii="Times New Roman" w:eastAsia="Times New Roman" w:hAnsi="Times New Roman"/>
      <w:color w:val="000080"/>
      <w:sz w:val="24"/>
      <w:lang w:val="fr-CA" w:eastAsia="en-US"/>
    </w:rPr>
  </w:style>
  <w:style w:type="paragraph" w:customStyle="1" w:styleId="Citation0simple">
    <w:name w:val="Citation 0 simple"/>
    <w:basedOn w:val="Citation0"/>
    <w:rsid w:val="0012473F"/>
    <w:pPr>
      <w:spacing w:before="120" w:after="120" w:line="240" w:lineRule="auto"/>
    </w:pPr>
    <w:rPr>
      <w:lang w:eastAsia="fr-FR" w:bidi="fr-FR"/>
    </w:rPr>
  </w:style>
  <w:style w:type="paragraph" w:customStyle="1" w:styleId="dd">
    <w:name w:val="dd"/>
    <w:basedOn w:val="Normal"/>
    <w:autoRedefine/>
    <w:rsid w:val="0012473F"/>
    <w:pPr>
      <w:spacing w:before="120" w:after="120"/>
      <w:ind w:left="1080"/>
    </w:pPr>
    <w:rPr>
      <w:i/>
      <w:color w:val="008000"/>
    </w:rPr>
  </w:style>
  <w:style w:type="paragraph" w:customStyle="1" w:styleId="figlgende">
    <w:name w:val="fig légende"/>
    <w:basedOn w:val="Normal0"/>
    <w:rsid w:val="0012473F"/>
    <w:pPr>
      <w:spacing w:before="120" w:after="120"/>
    </w:pPr>
    <w:rPr>
      <w:color w:val="000090"/>
      <w:sz w:val="24"/>
      <w:szCs w:val="16"/>
      <w:lang w:eastAsia="fr-FR"/>
    </w:rPr>
  </w:style>
  <w:style w:type="paragraph" w:customStyle="1" w:styleId="figst">
    <w:name w:val="fig st"/>
    <w:basedOn w:val="Normal"/>
    <w:autoRedefine/>
    <w:rsid w:val="0012473F"/>
    <w:pPr>
      <w:spacing w:before="120" w:after="120"/>
      <w:jc w:val="center"/>
    </w:pPr>
    <w:rPr>
      <w:color w:val="000090"/>
      <w:sz w:val="24"/>
      <w:szCs w:val="16"/>
      <w:lang w:bidi="fr-FR"/>
    </w:rPr>
  </w:style>
  <w:style w:type="paragraph" w:customStyle="1" w:styleId="figtitre">
    <w:name w:val="fig titre"/>
    <w:basedOn w:val="Normal"/>
    <w:autoRedefine/>
    <w:rsid w:val="0012473F"/>
    <w:pPr>
      <w:spacing w:before="120" w:after="120"/>
      <w:jc w:val="center"/>
    </w:pPr>
    <w:rPr>
      <w:color w:val="0000FF"/>
      <w:sz w:val="24"/>
    </w:rPr>
  </w:style>
  <w:style w:type="paragraph" w:customStyle="1" w:styleId="figtitrest">
    <w:name w:val="fig titre st"/>
    <w:basedOn w:val="fig"/>
    <w:autoRedefine/>
    <w:rsid w:val="0012473F"/>
    <w:pPr>
      <w:spacing w:before="120" w:after="120"/>
    </w:pPr>
    <w:rPr>
      <w:color w:val="0000FF"/>
      <w:sz w:val="24"/>
    </w:rPr>
  </w:style>
  <w:style w:type="paragraph" w:customStyle="1" w:styleId="Titreniveau2bis">
    <w:name w:val="Titre niveau 2 bis"/>
    <w:basedOn w:val="Titreniveau2"/>
    <w:rsid w:val="0012473F"/>
    <w:pPr>
      <w:spacing w:before="0"/>
    </w:pPr>
    <w:rPr>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ndel.mark-david@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khpg.org/en/index" TargetMode="External"/><Relationship Id="rId3" Type="http://schemas.openxmlformats.org/officeDocument/2006/relationships/hyperlink" Target="http://www.unian.info/world/111033-text-of-putins-speech-at-nato-summit-bucharestapril-2-2008.html" TargetMode="External"/><Relationship Id="rId7" Type="http://schemas.openxmlformats.org/officeDocument/2006/relationships/hyperlink" Target="http://www.iri.org/sites/default/files/wysiwyg/2015-08-24_survey_of_residents_of_ukraine_" TargetMode="External"/><Relationship Id="rId2" Type="http://schemas.openxmlformats.org/officeDocument/2006/relationships/hyperlink" Target="http://newcoldwar.org/survey-on-attitudes-of-the-crimea-peopleto-the-events-of-2014/" TargetMode="External"/><Relationship Id="rId1" Type="http://schemas.openxmlformats.org/officeDocument/2006/relationships/hyperlink" Target="http://www.academia" TargetMode="External"/><Relationship Id="rId6" Type="http://schemas.openxmlformats.org/officeDocument/2006/relationships/hyperlink" Target="http://www.bne.eu" TargetMode="External"/><Relationship Id="rId5" Type="http://schemas.openxmlformats.org/officeDocument/2006/relationships/hyperlink" Target="http://www.unian.info/politics/1043394-minsk-agreement-full-text-inenglish.html" TargetMode="External"/><Relationship Id="rId10" Type="http://schemas.openxmlformats.org/officeDocument/2006/relationships/hyperlink" Target="http://www.spiegel.de/politik/ausland/ukraine-droht-neuer-konflikt-diesmal-an-derwestgrenze-a-1043616.html" TargetMode="External"/><Relationship Id="rId4" Type="http://schemas.openxmlformats.org/officeDocument/2006/relationships/hyperlink" Target="http://newcoldwar.org/a-new-analysis-of-the-massacre-eventsin-odessa-ukraine-of-may-2-2014" TargetMode="External"/><Relationship Id="rId9" Type="http://schemas.openxmlformats.org/officeDocument/2006/relationships/hyperlink" Target="http://www.mil.gov.ua/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2960</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 CONFLICT IN UKRAINE.”</vt:lpstr>
    </vt:vector>
  </TitlesOfParts>
  <Manager>Jean marie Tremblay, sociologue, bénévole, 2024</Manager>
  <Company>Les Classiques des sciences sociales</Company>
  <LinksUpToDate>false</LinksUpToDate>
  <CharactersWithSpaces>19208</CharactersWithSpaces>
  <SharedDoc>false</SharedDoc>
  <HyperlinkBase/>
  <HLinks>
    <vt:vector size="126" baseType="variant">
      <vt:variant>
        <vt:i4>852006</vt:i4>
      </vt:variant>
      <vt:variant>
        <vt:i4>15</vt:i4>
      </vt:variant>
      <vt:variant>
        <vt:i4>0</vt:i4>
      </vt:variant>
      <vt:variant>
        <vt:i4>5</vt:i4>
      </vt:variant>
      <vt:variant>
        <vt:lpwstr>mailto:mandel.mark-david@uqam.ca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8323178</vt:i4>
      </vt:variant>
      <vt:variant>
        <vt:i4>27</vt:i4>
      </vt:variant>
      <vt:variant>
        <vt:i4>0</vt:i4>
      </vt:variant>
      <vt:variant>
        <vt:i4>5</vt:i4>
      </vt:variant>
      <vt:variant>
        <vt:lpwstr>http://www.spiegel.de/politik/ausland/ukraine-droht-neuer-konflikt-diesmal-an-derwestgrenze-a-1043616.html</vt:lpwstr>
      </vt:variant>
      <vt:variant>
        <vt:lpwstr/>
      </vt:variant>
      <vt:variant>
        <vt:i4>983165</vt:i4>
      </vt:variant>
      <vt:variant>
        <vt:i4>24</vt:i4>
      </vt:variant>
      <vt:variant>
        <vt:i4>0</vt:i4>
      </vt:variant>
      <vt:variant>
        <vt:i4>5</vt:i4>
      </vt:variant>
      <vt:variant>
        <vt:lpwstr>http://www.mil.gov.ua/en/</vt:lpwstr>
      </vt:variant>
      <vt:variant>
        <vt:lpwstr/>
      </vt:variant>
      <vt:variant>
        <vt:i4>5767247</vt:i4>
      </vt:variant>
      <vt:variant>
        <vt:i4>21</vt:i4>
      </vt:variant>
      <vt:variant>
        <vt:i4>0</vt:i4>
      </vt:variant>
      <vt:variant>
        <vt:i4>5</vt:i4>
      </vt:variant>
      <vt:variant>
        <vt:lpwstr>http://khpg.org/en/index</vt:lpwstr>
      </vt:variant>
      <vt:variant>
        <vt:lpwstr/>
      </vt:variant>
      <vt:variant>
        <vt:i4>2555986</vt:i4>
      </vt:variant>
      <vt:variant>
        <vt:i4>18</vt:i4>
      </vt:variant>
      <vt:variant>
        <vt:i4>0</vt:i4>
      </vt:variant>
      <vt:variant>
        <vt:i4>5</vt:i4>
      </vt:variant>
      <vt:variant>
        <vt:lpwstr>http://www.iri.org/sites/default/files/wysiwyg/2015-08-24_survey_of_residents_of_ukraine_</vt:lpwstr>
      </vt:variant>
      <vt:variant>
        <vt:lpwstr/>
      </vt:variant>
      <vt:variant>
        <vt:i4>4784229</vt:i4>
      </vt:variant>
      <vt:variant>
        <vt:i4>15</vt:i4>
      </vt:variant>
      <vt:variant>
        <vt:i4>0</vt:i4>
      </vt:variant>
      <vt:variant>
        <vt:i4>5</vt:i4>
      </vt:variant>
      <vt:variant>
        <vt:lpwstr>http://www.bne.eu</vt:lpwstr>
      </vt:variant>
      <vt:variant>
        <vt:lpwstr/>
      </vt:variant>
      <vt:variant>
        <vt:i4>3211337</vt:i4>
      </vt:variant>
      <vt:variant>
        <vt:i4>12</vt:i4>
      </vt:variant>
      <vt:variant>
        <vt:i4>0</vt:i4>
      </vt:variant>
      <vt:variant>
        <vt:i4>5</vt:i4>
      </vt:variant>
      <vt:variant>
        <vt:lpwstr>http://www.unian.info/politics/1043394-minsk-agreement-full-text-inenglish.html</vt:lpwstr>
      </vt:variant>
      <vt:variant>
        <vt:lpwstr/>
      </vt:variant>
      <vt:variant>
        <vt:i4>3473447</vt:i4>
      </vt:variant>
      <vt:variant>
        <vt:i4>9</vt:i4>
      </vt:variant>
      <vt:variant>
        <vt:i4>0</vt:i4>
      </vt:variant>
      <vt:variant>
        <vt:i4>5</vt:i4>
      </vt:variant>
      <vt:variant>
        <vt:lpwstr>http://newcoldwar.org/a-new-analysis-of-the-massacre-eventsin-odessa-ukraine-of-may-2-2014</vt:lpwstr>
      </vt:variant>
      <vt:variant>
        <vt:lpwstr/>
      </vt:variant>
      <vt:variant>
        <vt:i4>6750241</vt:i4>
      </vt:variant>
      <vt:variant>
        <vt:i4>6</vt:i4>
      </vt:variant>
      <vt:variant>
        <vt:i4>0</vt:i4>
      </vt:variant>
      <vt:variant>
        <vt:i4>5</vt:i4>
      </vt:variant>
      <vt:variant>
        <vt:lpwstr>http://www.unian.info/world/111033-text-of-putins-speech-at-nato-summit-bucharestapril-2-2008.html</vt:lpwstr>
      </vt:variant>
      <vt:variant>
        <vt:lpwstr/>
      </vt:variant>
      <vt:variant>
        <vt:i4>1769476</vt:i4>
      </vt:variant>
      <vt:variant>
        <vt:i4>3</vt:i4>
      </vt:variant>
      <vt:variant>
        <vt:i4>0</vt:i4>
      </vt:variant>
      <vt:variant>
        <vt:i4>5</vt:i4>
      </vt:variant>
      <vt:variant>
        <vt:lpwstr>http://newcoldwar.org/survey-on-attitudes-of-the-crimea-peopleto-the-events-of-2014/</vt:lpwstr>
      </vt:variant>
      <vt:variant>
        <vt:lpwstr/>
      </vt:variant>
      <vt:variant>
        <vt:i4>2555995</vt:i4>
      </vt:variant>
      <vt:variant>
        <vt:i4>0</vt:i4>
      </vt:variant>
      <vt:variant>
        <vt:i4>0</vt:i4>
      </vt:variant>
      <vt:variant>
        <vt:i4>5</vt:i4>
      </vt:variant>
      <vt:variant>
        <vt:lpwstr>http://www.academia</vt:lpwstr>
      </vt:variant>
      <vt:variant>
        <vt:lpwstr/>
      </vt:variant>
      <vt:variant>
        <vt:i4>2228293</vt:i4>
      </vt:variant>
      <vt:variant>
        <vt:i4>2334</vt:i4>
      </vt:variant>
      <vt:variant>
        <vt:i4>1025</vt:i4>
      </vt:variant>
      <vt:variant>
        <vt:i4>1</vt:i4>
      </vt:variant>
      <vt:variant>
        <vt:lpwstr>css_logo_gris</vt:lpwstr>
      </vt:variant>
      <vt:variant>
        <vt:lpwstr/>
      </vt:variant>
      <vt:variant>
        <vt:i4>5111880</vt:i4>
      </vt:variant>
      <vt:variant>
        <vt:i4>2623</vt:i4>
      </vt:variant>
      <vt:variant>
        <vt:i4>1026</vt:i4>
      </vt:variant>
      <vt:variant>
        <vt:i4>1</vt:i4>
      </vt:variant>
      <vt:variant>
        <vt:lpwstr>UQAC_logo_2018</vt:lpwstr>
      </vt:variant>
      <vt:variant>
        <vt:lpwstr/>
      </vt:variant>
      <vt:variant>
        <vt:i4>4194334</vt:i4>
      </vt:variant>
      <vt:variant>
        <vt:i4>4905</vt:i4>
      </vt:variant>
      <vt:variant>
        <vt:i4>1027</vt:i4>
      </vt:variant>
      <vt:variant>
        <vt:i4>1</vt:i4>
      </vt:variant>
      <vt:variant>
        <vt:lpwstr>Boite_aux_lettres_clair</vt:lpwstr>
      </vt:variant>
      <vt:variant>
        <vt:lpwstr/>
      </vt:variant>
      <vt:variant>
        <vt:i4>1703963</vt:i4>
      </vt:variant>
      <vt:variant>
        <vt:i4>5352</vt:i4>
      </vt:variant>
      <vt:variant>
        <vt:i4>1028</vt:i4>
      </vt:variant>
      <vt:variant>
        <vt:i4>1</vt:i4>
      </vt:variant>
      <vt:variant>
        <vt:lpwstr>fait_sur_mac</vt:lpwstr>
      </vt:variant>
      <vt:variant>
        <vt:lpwstr/>
      </vt:variant>
      <vt:variant>
        <vt:i4>2818132</vt:i4>
      </vt:variant>
      <vt:variant>
        <vt:i4>5471</vt:i4>
      </vt:variant>
      <vt:variant>
        <vt:i4>1029</vt:i4>
      </vt:variant>
      <vt:variant>
        <vt:i4>1</vt:i4>
      </vt:variant>
      <vt:variant>
        <vt:lpwstr>Conflict_in_Ukraine_L2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CONFLICT IN UKRAINE.”</dc:title>
  <dc:subject/>
  <dc:creator>David Mandel, UQAM, 2016.</dc:creator>
  <cp:keywords>Courriel: classiques.sc.soc@gmail.com</cp:keywords>
  <dc:description>http://classiques.uqac.ca/</dc:description>
  <cp:lastModifiedBy>jean-marie tremblay</cp:lastModifiedBy>
  <cp:revision>2</cp:revision>
  <cp:lastPrinted>2001-08-26T19:33:00Z</cp:lastPrinted>
  <dcterms:created xsi:type="dcterms:W3CDTF">2024-05-17T23:19:00Z</dcterms:created>
  <dcterms:modified xsi:type="dcterms:W3CDTF">2024-05-17T23:19:00Z</dcterms:modified>
  <cp:category>fondée par Jean-Marie Tremblay, sociologue, 1993.</cp:category>
</cp:coreProperties>
</file>