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F1A7D" w:rsidRPr="00E07116">
        <w:tblPrEx>
          <w:tblCellMar>
            <w:top w:w="0" w:type="dxa"/>
            <w:bottom w:w="0" w:type="dxa"/>
          </w:tblCellMar>
        </w:tblPrEx>
        <w:tc>
          <w:tcPr>
            <w:tcW w:w="9160" w:type="dxa"/>
            <w:shd w:val="clear" w:color="auto" w:fill="E5E2CA"/>
          </w:tcPr>
          <w:p w:rsidR="008F1A7D" w:rsidRPr="00E07116" w:rsidRDefault="008F1A7D" w:rsidP="008F1A7D">
            <w:pPr>
              <w:pStyle w:val="En-tte"/>
              <w:tabs>
                <w:tab w:val="clear" w:pos="4320"/>
                <w:tab w:val="clear" w:pos="8640"/>
              </w:tabs>
              <w:rPr>
                <w:rFonts w:ascii="Times New Roman" w:hAnsi="Times New Roman"/>
                <w:sz w:val="28"/>
                <w:lang w:val="en-CA" w:bidi="ar-SA"/>
              </w:rPr>
            </w:pPr>
            <w:bookmarkStart w:id="0" w:name="_GoBack"/>
            <w:bookmarkEnd w:id="0"/>
          </w:p>
          <w:p w:rsidR="008F1A7D" w:rsidRPr="00E07116" w:rsidRDefault="008F1A7D">
            <w:pPr>
              <w:ind w:firstLine="0"/>
              <w:jc w:val="center"/>
              <w:rPr>
                <w:b/>
                <w:lang w:bidi="ar-SA"/>
              </w:rPr>
            </w:pPr>
          </w:p>
          <w:p w:rsidR="008F1A7D" w:rsidRDefault="008F1A7D" w:rsidP="008F1A7D">
            <w:pPr>
              <w:ind w:firstLine="0"/>
              <w:jc w:val="center"/>
              <w:rPr>
                <w:b/>
                <w:sz w:val="20"/>
                <w:lang w:bidi="ar-SA"/>
              </w:rPr>
            </w:pPr>
          </w:p>
          <w:p w:rsidR="008F1A7D" w:rsidRDefault="008F1A7D" w:rsidP="008F1A7D">
            <w:pPr>
              <w:ind w:firstLine="0"/>
              <w:jc w:val="center"/>
              <w:rPr>
                <w:b/>
                <w:sz w:val="20"/>
                <w:lang w:bidi="ar-SA"/>
              </w:rPr>
            </w:pPr>
          </w:p>
          <w:p w:rsidR="008F1A7D" w:rsidRDefault="008F1A7D" w:rsidP="008F1A7D">
            <w:pPr>
              <w:ind w:firstLine="0"/>
              <w:jc w:val="center"/>
              <w:rPr>
                <w:b/>
                <w:sz w:val="20"/>
                <w:lang w:bidi="ar-SA"/>
              </w:rPr>
            </w:pPr>
          </w:p>
          <w:p w:rsidR="008F1A7D" w:rsidRPr="0027562B" w:rsidRDefault="008F1A7D" w:rsidP="008F1A7D">
            <w:pPr>
              <w:ind w:firstLine="0"/>
              <w:jc w:val="center"/>
              <w:rPr>
                <w:b/>
                <w:sz w:val="36"/>
              </w:rPr>
            </w:pPr>
            <w:r>
              <w:rPr>
                <w:sz w:val="36"/>
              </w:rPr>
              <w:t>Guy ROCHER</w:t>
            </w:r>
          </w:p>
          <w:p w:rsidR="008F1A7D" w:rsidRPr="00E73530" w:rsidRDefault="008F1A7D" w:rsidP="008F1A7D">
            <w:pPr>
              <w:spacing w:after="120"/>
              <w:ind w:firstLine="0"/>
              <w:jc w:val="center"/>
              <w:rPr>
                <w:sz w:val="20"/>
                <w:lang w:bidi="ar-SA"/>
              </w:rPr>
            </w:pPr>
            <w:r w:rsidRPr="00E73530">
              <w:rPr>
                <w:sz w:val="20"/>
              </w:rPr>
              <w:t>professeur, département de sociologie et chercheur au Centre de recherche en droit public,</w:t>
            </w:r>
            <w:r w:rsidRPr="00E73530">
              <w:rPr>
                <w:sz w:val="20"/>
              </w:rPr>
              <w:br/>
              <w:t>Université de Montréal</w:t>
            </w:r>
          </w:p>
          <w:p w:rsidR="008F1A7D" w:rsidRPr="00AA0F60" w:rsidRDefault="008F1A7D" w:rsidP="008F1A7D">
            <w:pPr>
              <w:pStyle w:val="Corpsdetexte"/>
              <w:widowControl w:val="0"/>
              <w:spacing w:before="0" w:after="0"/>
              <w:rPr>
                <w:sz w:val="44"/>
                <w:lang w:bidi="ar-SA"/>
              </w:rPr>
            </w:pPr>
            <w:r w:rsidRPr="00AA0F60">
              <w:rPr>
                <w:sz w:val="44"/>
                <w:lang w:bidi="ar-SA"/>
              </w:rPr>
              <w:t>(</w:t>
            </w:r>
            <w:r>
              <w:rPr>
                <w:sz w:val="44"/>
                <w:lang w:bidi="ar-SA"/>
              </w:rPr>
              <w:t>1991</w:t>
            </w:r>
            <w:r w:rsidRPr="00AA0F60">
              <w:rPr>
                <w:sz w:val="44"/>
                <w:lang w:bidi="ar-SA"/>
              </w:rPr>
              <w:t>)</w:t>
            </w:r>
          </w:p>
          <w:p w:rsidR="008F1A7D" w:rsidRDefault="008F1A7D" w:rsidP="008F1A7D">
            <w:pPr>
              <w:pStyle w:val="Corpsdetexte"/>
              <w:widowControl w:val="0"/>
              <w:spacing w:before="0" w:after="0"/>
              <w:rPr>
                <w:color w:val="FF0000"/>
                <w:sz w:val="24"/>
                <w:lang w:bidi="ar-SA"/>
              </w:rPr>
            </w:pPr>
          </w:p>
          <w:p w:rsidR="008F1A7D" w:rsidRDefault="008F1A7D" w:rsidP="008F1A7D">
            <w:pPr>
              <w:pStyle w:val="Corpsdetexte"/>
              <w:widowControl w:val="0"/>
              <w:spacing w:before="0" w:after="0"/>
              <w:rPr>
                <w:color w:val="FF0000"/>
                <w:sz w:val="24"/>
                <w:lang w:bidi="ar-SA"/>
              </w:rPr>
            </w:pPr>
          </w:p>
          <w:p w:rsidR="008F1A7D" w:rsidRDefault="008F1A7D" w:rsidP="008F1A7D">
            <w:pPr>
              <w:pStyle w:val="Corpsdetexte"/>
              <w:widowControl w:val="0"/>
              <w:spacing w:before="0" w:after="0"/>
              <w:rPr>
                <w:color w:val="FF0000"/>
                <w:sz w:val="24"/>
                <w:lang w:bidi="ar-SA"/>
              </w:rPr>
            </w:pPr>
          </w:p>
          <w:p w:rsidR="008F1A7D" w:rsidRPr="00E73530" w:rsidRDefault="008F1A7D" w:rsidP="008F1A7D">
            <w:pPr>
              <w:pStyle w:val="Titlest"/>
            </w:pPr>
            <w:r w:rsidRPr="00E73530">
              <w:t>“Les droits, libertés et po</w:t>
            </w:r>
            <w:r w:rsidRPr="00E73530">
              <w:t>u</w:t>
            </w:r>
            <w:r w:rsidRPr="00E73530">
              <w:t>voirs :</w:t>
            </w:r>
            <w:r w:rsidRPr="00E73530">
              <w:br/>
              <w:t>dans quelle démocratie”</w:t>
            </w:r>
          </w:p>
          <w:p w:rsidR="008F1A7D" w:rsidRPr="0027562B" w:rsidRDefault="008F1A7D" w:rsidP="008F1A7D">
            <w:pPr>
              <w:pStyle w:val="Titlesti"/>
              <w:rPr>
                <w:lang w:bidi="ar-SA"/>
              </w:rPr>
            </w:pPr>
          </w:p>
          <w:p w:rsidR="008F1A7D" w:rsidRDefault="008F1A7D" w:rsidP="008F1A7D">
            <w:pPr>
              <w:widowControl w:val="0"/>
              <w:ind w:firstLine="0"/>
              <w:jc w:val="center"/>
              <w:rPr>
                <w:lang w:bidi="ar-SA"/>
              </w:rPr>
            </w:pPr>
            <w:r w:rsidRPr="00E73530">
              <w:rPr>
                <w:lang w:bidi="ar-SA"/>
              </w:rPr>
              <w:t>Colloque de l’ACSALF 1989</w:t>
            </w:r>
            <w:r>
              <w:rPr>
                <w:lang w:bidi="ar-SA"/>
              </w:rPr>
              <w:br/>
              <w:t>Conférence d’ouverture</w:t>
            </w:r>
          </w:p>
          <w:p w:rsidR="008F1A7D" w:rsidRDefault="008F1A7D" w:rsidP="008F1A7D">
            <w:pPr>
              <w:widowControl w:val="0"/>
              <w:ind w:firstLine="0"/>
              <w:jc w:val="center"/>
              <w:rPr>
                <w:lang w:bidi="ar-SA"/>
              </w:rPr>
            </w:pPr>
          </w:p>
          <w:p w:rsidR="008F1A7D" w:rsidRDefault="008F1A7D" w:rsidP="008F1A7D">
            <w:pPr>
              <w:widowControl w:val="0"/>
              <w:ind w:firstLine="0"/>
              <w:jc w:val="center"/>
              <w:rPr>
                <w:lang w:bidi="ar-SA"/>
              </w:rPr>
            </w:pPr>
          </w:p>
          <w:p w:rsidR="008F1A7D" w:rsidRDefault="008F1A7D" w:rsidP="008F1A7D">
            <w:pPr>
              <w:widowControl w:val="0"/>
              <w:ind w:firstLine="0"/>
              <w:jc w:val="center"/>
              <w:rPr>
                <w:sz w:val="20"/>
                <w:lang w:bidi="ar-SA"/>
              </w:rPr>
            </w:pPr>
          </w:p>
          <w:p w:rsidR="008F1A7D" w:rsidRPr="00384B20" w:rsidRDefault="008F1A7D">
            <w:pPr>
              <w:widowControl w:val="0"/>
              <w:ind w:firstLine="0"/>
              <w:jc w:val="center"/>
              <w:rPr>
                <w:sz w:val="20"/>
                <w:lang w:bidi="ar-SA"/>
              </w:rPr>
            </w:pPr>
          </w:p>
          <w:p w:rsidR="008F1A7D" w:rsidRPr="00384B20" w:rsidRDefault="008F1A7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8F1A7D" w:rsidRPr="00E07116" w:rsidRDefault="008F1A7D">
            <w:pPr>
              <w:widowControl w:val="0"/>
              <w:ind w:firstLine="0"/>
              <w:jc w:val="both"/>
              <w:rPr>
                <w:lang w:bidi="ar-SA"/>
              </w:rPr>
            </w:pPr>
          </w:p>
          <w:p w:rsidR="008F1A7D" w:rsidRPr="00E07116" w:rsidRDefault="008F1A7D">
            <w:pPr>
              <w:widowControl w:val="0"/>
              <w:ind w:firstLine="0"/>
              <w:jc w:val="both"/>
              <w:rPr>
                <w:lang w:bidi="ar-SA"/>
              </w:rPr>
            </w:pPr>
          </w:p>
          <w:p w:rsidR="008F1A7D" w:rsidRPr="00E07116" w:rsidRDefault="008F1A7D">
            <w:pPr>
              <w:widowControl w:val="0"/>
              <w:ind w:firstLine="0"/>
              <w:jc w:val="both"/>
              <w:rPr>
                <w:lang w:bidi="ar-SA"/>
              </w:rPr>
            </w:pPr>
          </w:p>
          <w:p w:rsidR="008F1A7D" w:rsidRDefault="008F1A7D">
            <w:pPr>
              <w:widowControl w:val="0"/>
              <w:ind w:firstLine="0"/>
              <w:jc w:val="both"/>
              <w:rPr>
                <w:lang w:bidi="ar-SA"/>
              </w:rPr>
            </w:pPr>
          </w:p>
          <w:p w:rsidR="008F1A7D" w:rsidRDefault="008F1A7D">
            <w:pPr>
              <w:widowControl w:val="0"/>
              <w:ind w:firstLine="0"/>
              <w:jc w:val="both"/>
              <w:rPr>
                <w:lang w:bidi="ar-SA"/>
              </w:rPr>
            </w:pPr>
          </w:p>
          <w:p w:rsidR="008F1A7D" w:rsidRPr="00E07116" w:rsidRDefault="008F1A7D">
            <w:pPr>
              <w:widowControl w:val="0"/>
              <w:ind w:firstLine="0"/>
              <w:jc w:val="both"/>
              <w:rPr>
                <w:lang w:bidi="ar-SA"/>
              </w:rPr>
            </w:pPr>
          </w:p>
          <w:p w:rsidR="008F1A7D" w:rsidRDefault="008F1A7D">
            <w:pPr>
              <w:widowControl w:val="0"/>
              <w:ind w:firstLine="0"/>
              <w:jc w:val="both"/>
              <w:rPr>
                <w:lang w:bidi="ar-SA"/>
              </w:rPr>
            </w:pPr>
          </w:p>
          <w:p w:rsidR="008F1A7D" w:rsidRPr="00E07116" w:rsidRDefault="008F1A7D">
            <w:pPr>
              <w:widowControl w:val="0"/>
              <w:ind w:firstLine="0"/>
              <w:jc w:val="both"/>
              <w:rPr>
                <w:lang w:bidi="ar-SA"/>
              </w:rPr>
            </w:pPr>
          </w:p>
          <w:p w:rsidR="008F1A7D" w:rsidRPr="00E07116" w:rsidRDefault="008F1A7D">
            <w:pPr>
              <w:ind w:firstLine="0"/>
              <w:jc w:val="both"/>
              <w:rPr>
                <w:lang w:bidi="ar-SA"/>
              </w:rPr>
            </w:pPr>
          </w:p>
        </w:tc>
      </w:tr>
    </w:tbl>
    <w:p w:rsidR="008F1A7D" w:rsidRDefault="008F1A7D" w:rsidP="008F1A7D">
      <w:pPr>
        <w:ind w:firstLine="0"/>
        <w:jc w:val="both"/>
      </w:pPr>
      <w:r w:rsidRPr="00E07116">
        <w:br w:type="page"/>
      </w:r>
    </w:p>
    <w:p w:rsidR="008F1A7D" w:rsidRDefault="008F1A7D" w:rsidP="008F1A7D">
      <w:pPr>
        <w:ind w:firstLine="0"/>
        <w:jc w:val="both"/>
      </w:pPr>
    </w:p>
    <w:p w:rsidR="008F1A7D" w:rsidRDefault="008F1A7D" w:rsidP="008F1A7D">
      <w:pPr>
        <w:ind w:firstLine="0"/>
        <w:jc w:val="both"/>
      </w:pPr>
    </w:p>
    <w:p w:rsidR="008F1A7D" w:rsidRDefault="008F1A7D" w:rsidP="008F1A7D">
      <w:pPr>
        <w:ind w:firstLine="0"/>
        <w:jc w:val="both"/>
      </w:pPr>
    </w:p>
    <w:p w:rsidR="008F1A7D" w:rsidRDefault="00723D4D" w:rsidP="008F1A7D">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8F1A7D" w:rsidRDefault="008F1A7D" w:rsidP="008F1A7D">
      <w:pPr>
        <w:ind w:firstLine="0"/>
        <w:jc w:val="right"/>
      </w:pPr>
      <w:hyperlink r:id="rId9" w:history="1">
        <w:r w:rsidRPr="00302466">
          <w:rPr>
            <w:rStyle w:val="Lienhypertexte"/>
          </w:rPr>
          <w:t>http://classiques.uqac.ca/</w:t>
        </w:r>
      </w:hyperlink>
      <w:r>
        <w:t xml:space="preserve"> </w:t>
      </w:r>
    </w:p>
    <w:p w:rsidR="008F1A7D" w:rsidRDefault="008F1A7D" w:rsidP="008F1A7D">
      <w:pPr>
        <w:ind w:firstLine="0"/>
        <w:jc w:val="both"/>
      </w:pPr>
    </w:p>
    <w:p w:rsidR="008F1A7D" w:rsidRDefault="008F1A7D" w:rsidP="008F1A7D">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8F1A7D" w:rsidRDefault="008F1A7D" w:rsidP="008F1A7D">
      <w:pPr>
        <w:ind w:firstLine="0"/>
        <w:jc w:val="both"/>
      </w:pPr>
    </w:p>
    <w:p w:rsidR="008F1A7D" w:rsidRDefault="008F1A7D" w:rsidP="008F1A7D">
      <w:pPr>
        <w:ind w:firstLine="0"/>
        <w:jc w:val="both"/>
      </w:pPr>
    </w:p>
    <w:p w:rsidR="008F1A7D" w:rsidRDefault="00723D4D" w:rsidP="008F1A7D">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8F1A7D" w:rsidRDefault="008F1A7D" w:rsidP="008F1A7D">
      <w:pPr>
        <w:ind w:firstLine="0"/>
        <w:jc w:val="both"/>
      </w:pPr>
      <w:hyperlink r:id="rId11" w:history="1">
        <w:r w:rsidRPr="00302466">
          <w:rPr>
            <w:rStyle w:val="Lienhypertexte"/>
          </w:rPr>
          <w:t>http://bibliotheque.uqac.ca/</w:t>
        </w:r>
      </w:hyperlink>
      <w:r>
        <w:t xml:space="preserve"> </w:t>
      </w:r>
    </w:p>
    <w:p w:rsidR="008F1A7D" w:rsidRDefault="008F1A7D" w:rsidP="008F1A7D">
      <w:pPr>
        <w:ind w:firstLine="0"/>
        <w:jc w:val="both"/>
      </w:pPr>
    </w:p>
    <w:p w:rsidR="008F1A7D" w:rsidRDefault="008F1A7D" w:rsidP="008F1A7D">
      <w:pPr>
        <w:ind w:firstLine="0"/>
        <w:jc w:val="both"/>
      </w:pPr>
    </w:p>
    <w:p w:rsidR="008F1A7D" w:rsidRDefault="008F1A7D" w:rsidP="008F1A7D">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8F1A7D" w:rsidRPr="00E07116" w:rsidRDefault="008F1A7D" w:rsidP="008F1A7D">
      <w:pPr>
        <w:widowControl w:val="0"/>
        <w:autoSpaceDE w:val="0"/>
        <w:autoSpaceDN w:val="0"/>
        <w:adjustRightInd w:val="0"/>
        <w:rPr>
          <w:szCs w:val="32"/>
        </w:rPr>
      </w:pPr>
      <w:r w:rsidRPr="00E07116">
        <w:br w:type="page"/>
      </w:r>
    </w:p>
    <w:p w:rsidR="008F1A7D" w:rsidRPr="00431906" w:rsidRDefault="008F1A7D">
      <w:pPr>
        <w:widowControl w:val="0"/>
        <w:autoSpaceDE w:val="0"/>
        <w:autoSpaceDN w:val="0"/>
        <w:adjustRightInd w:val="0"/>
        <w:jc w:val="center"/>
        <w:rPr>
          <w:color w:val="008B00"/>
          <w:sz w:val="44"/>
          <w:szCs w:val="36"/>
        </w:rPr>
      </w:pPr>
      <w:r w:rsidRPr="00431906">
        <w:rPr>
          <w:color w:val="008B00"/>
          <w:sz w:val="44"/>
          <w:szCs w:val="36"/>
        </w:rPr>
        <w:t>Politique d'utilisation</w:t>
      </w:r>
      <w:r w:rsidRPr="00431906">
        <w:rPr>
          <w:color w:val="008B00"/>
          <w:sz w:val="44"/>
          <w:szCs w:val="36"/>
        </w:rPr>
        <w:br/>
        <w:t>de la bibliothèque des Classiques</w:t>
      </w:r>
    </w:p>
    <w:p w:rsidR="008F1A7D" w:rsidRPr="00E07116" w:rsidRDefault="008F1A7D">
      <w:pPr>
        <w:widowControl w:val="0"/>
        <w:autoSpaceDE w:val="0"/>
        <w:autoSpaceDN w:val="0"/>
        <w:adjustRightInd w:val="0"/>
        <w:rPr>
          <w:szCs w:val="32"/>
        </w:rPr>
      </w:pPr>
    </w:p>
    <w:p w:rsidR="008F1A7D" w:rsidRPr="00E07116" w:rsidRDefault="008F1A7D">
      <w:pPr>
        <w:widowControl w:val="0"/>
        <w:autoSpaceDE w:val="0"/>
        <w:autoSpaceDN w:val="0"/>
        <w:adjustRightInd w:val="0"/>
        <w:jc w:val="both"/>
        <w:rPr>
          <w:color w:val="1C1C1C"/>
          <w:szCs w:val="26"/>
        </w:rPr>
      </w:pPr>
    </w:p>
    <w:p w:rsidR="008F1A7D" w:rsidRPr="00E07116" w:rsidRDefault="008F1A7D">
      <w:pPr>
        <w:widowControl w:val="0"/>
        <w:autoSpaceDE w:val="0"/>
        <w:autoSpaceDN w:val="0"/>
        <w:adjustRightInd w:val="0"/>
        <w:jc w:val="both"/>
        <w:rPr>
          <w:color w:val="1C1C1C"/>
          <w:szCs w:val="26"/>
        </w:rPr>
      </w:pPr>
    </w:p>
    <w:p w:rsidR="008F1A7D" w:rsidRPr="00E07116" w:rsidRDefault="008F1A7D">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8F1A7D" w:rsidRPr="00E07116" w:rsidRDefault="008F1A7D">
      <w:pPr>
        <w:widowControl w:val="0"/>
        <w:autoSpaceDE w:val="0"/>
        <w:autoSpaceDN w:val="0"/>
        <w:adjustRightInd w:val="0"/>
        <w:jc w:val="both"/>
        <w:rPr>
          <w:color w:val="1C1C1C"/>
          <w:szCs w:val="26"/>
        </w:rPr>
      </w:pPr>
    </w:p>
    <w:p w:rsidR="008F1A7D" w:rsidRPr="00E07116" w:rsidRDefault="008F1A7D" w:rsidP="008F1A7D">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8F1A7D" w:rsidRPr="00E07116" w:rsidRDefault="008F1A7D" w:rsidP="008F1A7D">
      <w:pPr>
        <w:widowControl w:val="0"/>
        <w:autoSpaceDE w:val="0"/>
        <w:autoSpaceDN w:val="0"/>
        <w:adjustRightInd w:val="0"/>
        <w:jc w:val="both"/>
        <w:rPr>
          <w:color w:val="1C1C1C"/>
          <w:szCs w:val="26"/>
        </w:rPr>
      </w:pPr>
    </w:p>
    <w:p w:rsidR="008F1A7D" w:rsidRPr="00E07116" w:rsidRDefault="008F1A7D" w:rsidP="008F1A7D">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8F1A7D" w:rsidRPr="00E07116" w:rsidRDefault="008F1A7D" w:rsidP="008F1A7D">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8F1A7D" w:rsidRPr="00E07116" w:rsidRDefault="008F1A7D" w:rsidP="008F1A7D">
      <w:pPr>
        <w:widowControl w:val="0"/>
        <w:autoSpaceDE w:val="0"/>
        <w:autoSpaceDN w:val="0"/>
        <w:adjustRightInd w:val="0"/>
        <w:jc w:val="both"/>
        <w:rPr>
          <w:color w:val="1C1C1C"/>
          <w:szCs w:val="26"/>
        </w:rPr>
      </w:pPr>
    </w:p>
    <w:p w:rsidR="008F1A7D" w:rsidRPr="00E07116" w:rsidRDefault="008F1A7D">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8F1A7D" w:rsidRPr="00E07116" w:rsidRDefault="008F1A7D">
      <w:pPr>
        <w:widowControl w:val="0"/>
        <w:autoSpaceDE w:val="0"/>
        <w:autoSpaceDN w:val="0"/>
        <w:adjustRightInd w:val="0"/>
        <w:jc w:val="both"/>
        <w:rPr>
          <w:color w:val="1C1C1C"/>
          <w:szCs w:val="26"/>
        </w:rPr>
      </w:pPr>
    </w:p>
    <w:p w:rsidR="008F1A7D" w:rsidRPr="00E07116" w:rsidRDefault="008F1A7D">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8F1A7D" w:rsidRPr="00E07116" w:rsidRDefault="008F1A7D">
      <w:pPr>
        <w:rPr>
          <w:b/>
          <w:color w:val="1C1C1C"/>
          <w:szCs w:val="26"/>
        </w:rPr>
      </w:pPr>
    </w:p>
    <w:p w:rsidR="008F1A7D" w:rsidRPr="00E07116" w:rsidRDefault="008F1A7D">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8F1A7D" w:rsidRPr="00E07116" w:rsidRDefault="008F1A7D">
      <w:pPr>
        <w:rPr>
          <w:b/>
          <w:color w:val="1C1C1C"/>
          <w:szCs w:val="26"/>
        </w:rPr>
      </w:pPr>
    </w:p>
    <w:p w:rsidR="008F1A7D" w:rsidRPr="00E07116" w:rsidRDefault="008F1A7D">
      <w:pPr>
        <w:rPr>
          <w:color w:val="1C1C1C"/>
          <w:szCs w:val="26"/>
        </w:rPr>
      </w:pPr>
      <w:r w:rsidRPr="00E07116">
        <w:rPr>
          <w:color w:val="1C1C1C"/>
          <w:szCs w:val="26"/>
        </w:rPr>
        <w:t>Jean-Marie Tremblay, sociologue</w:t>
      </w:r>
    </w:p>
    <w:p w:rsidR="008F1A7D" w:rsidRPr="00E07116" w:rsidRDefault="008F1A7D">
      <w:pPr>
        <w:rPr>
          <w:color w:val="1C1C1C"/>
          <w:szCs w:val="26"/>
        </w:rPr>
      </w:pPr>
      <w:r w:rsidRPr="00E07116">
        <w:rPr>
          <w:color w:val="1C1C1C"/>
          <w:szCs w:val="26"/>
        </w:rPr>
        <w:t>Fondateur et Président-directeur général,</w:t>
      </w:r>
    </w:p>
    <w:p w:rsidR="008F1A7D" w:rsidRPr="00E07116" w:rsidRDefault="008F1A7D">
      <w:pPr>
        <w:rPr>
          <w:color w:val="000080"/>
        </w:rPr>
      </w:pPr>
      <w:r w:rsidRPr="00E07116">
        <w:rPr>
          <w:color w:val="000080"/>
          <w:szCs w:val="26"/>
        </w:rPr>
        <w:t>LES CLASSIQUES DES SCIENCES SOCIALES.</w:t>
      </w:r>
    </w:p>
    <w:p w:rsidR="008F1A7D" w:rsidRPr="00CE2C5F" w:rsidRDefault="008F1A7D" w:rsidP="008F1A7D">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Lienhypertexte"/>
            <w:sz w:val="24"/>
          </w:rPr>
          <w:t>rtoussaint@aei.ca</w:t>
        </w:r>
      </w:hyperlink>
      <w:r>
        <w:rPr>
          <w:sz w:val="24"/>
        </w:rPr>
        <w:t>.</w:t>
      </w:r>
    </w:p>
    <w:p w:rsidR="008F1A7D" w:rsidRDefault="008F1A7D" w:rsidP="008F1A7D">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8F1A7D" w:rsidRDefault="008F1A7D" w:rsidP="008F1A7D">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8F1A7D" w:rsidRPr="00CF4C8E" w:rsidRDefault="008F1A7D" w:rsidP="008F1A7D">
      <w:pPr>
        <w:ind w:firstLine="0"/>
        <w:jc w:val="both"/>
        <w:rPr>
          <w:sz w:val="24"/>
        </w:rPr>
      </w:pPr>
      <w:r w:rsidRPr="00CF4C8E">
        <w:rPr>
          <w:sz w:val="24"/>
        </w:rPr>
        <w:t>à partir du texte de :</w:t>
      </w:r>
    </w:p>
    <w:p w:rsidR="008F1A7D" w:rsidRDefault="008F1A7D" w:rsidP="008F1A7D">
      <w:pPr>
        <w:ind w:right="720" w:firstLine="0"/>
        <w:rPr>
          <w:sz w:val="24"/>
        </w:rPr>
      </w:pPr>
    </w:p>
    <w:p w:rsidR="008F1A7D" w:rsidRDefault="008F1A7D" w:rsidP="008F1A7D">
      <w:pPr>
        <w:ind w:right="720" w:firstLine="0"/>
        <w:rPr>
          <w:sz w:val="24"/>
        </w:rPr>
      </w:pPr>
      <w:r>
        <w:rPr>
          <w:sz w:val="24"/>
        </w:rPr>
        <w:t>Guy ROCHER</w:t>
      </w:r>
    </w:p>
    <w:p w:rsidR="008F1A7D" w:rsidRDefault="008F1A7D" w:rsidP="008F1A7D">
      <w:pPr>
        <w:ind w:right="720" w:firstLine="0"/>
        <w:rPr>
          <w:sz w:val="24"/>
        </w:rPr>
      </w:pPr>
    </w:p>
    <w:p w:rsidR="008F1A7D" w:rsidRPr="00D45CA6" w:rsidRDefault="008F1A7D" w:rsidP="008F1A7D">
      <w:pPr>
        <w:ind w:right="720" w:firstLine="0"/>
        <w:rPr>
          <w:b/>
          <w:i/>
          <w:sz w:val="24"/>
        </w:rPr>
      </w:pPr>
      <w:r w:rsidRPr="00D45CA6">
        <w:rPr>
          <w:b/>
          <w:i/>
        </w:rPr>
        <w:t>“Les droits, libertés et po</w:t>
      </w:r>
      <w:r w:rsidRPr="00D45CA6">
        <w:rPr>
          <w:b/>
          <w:i/>
        </w:rPr>
        <w:t>u</w:t>
      </w:r>
      <w:r w:rsidRPr="00D45CA6">
        <w:rPr>
          <w:b/>
          <w:i/>
        </w:rPr>
        <w:t>voirs : dans quelle démocratie.”</w:t>
      </w:r>
    </w:p>
    <w:p w:rsidR="008F1A7D" w:rsidRPr="0058603D" w:rsidRDefault="008F1A7D" w:rsidP="008F1A7D">
      <w:pPr>
        <w:ind w:right="720" w:firstLine="0"/>
        <w:rPr>
          <w:sz w:val="24"/>
        </w:rPr>
      </w:pPr>
    </w:p>
    <w:p w:rsidR="008F1A7D" w:rsidRPr="00D45CA6" w:rsidRDefault="008F1A7D" w:rsidP="008F1A7D">
      <w:pPr>
        <w:ind w:left="20" w:hanging="2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pp. 19-30. Montréal : ACFAS, 1991. Les cahiers scientifiques, no 75, 308 pp.</w:t>
      </w:r>
    </w:p>
    <w:p w:rsidR="008F1A7D" w:rsidRPr="00384B20" w:rsidRDefault="008F1A7D" w:rsidP="008F1A7D">
      <w:pPr>
        <w:jc w:val="both"/>
        <w:rPr>
          <w:sz w:val="24"/>
        </w:rPr>
      </w:pPr>
    </w:p>
    <w:p w:rsidR="008F1A7D" w:rsidRPr="00384B20" w:rsidRDefault="008F1A7D" w:rsidP="008F1A7D">
      <w:pPr>
        <w:jc w:val="both"/>
        <w:rPr>
          <w:sz w:val="24"/>
        </w:rPr>
      </w:pPr>
    </w:p>
    <w:p w:rsidR="008F1A7D" w:rsidRPr="00384B20" w:rsidRDefault="008F1A7D" w:rsidP="008F1A7D">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8F1A7D" w:rsidRPr="00384B20" w:rsidRDefault="008F1A7D" w:rsidP="008F1A7D">
      <w:pPr>
        <w:jc w:val="both"/>
        <w:rPr>
          <w:sz w:val="24"/>
        </w:rPr>
      </w:pPr>
    </w:p>
    <w:p w:rsidR="008F1A7D" w:rsidRDefault="00723D4D" w:rsidP="008F1A7D">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F1A7D" w:rsidRPr="00384B20">
        <w:rPr>
          <w:sz w:val="24"/>
        </w:rPr>
        <w:t xml:space="preserve"> Courriels : </w:t>
      </w:r>
      <w:r w:rsidR="008F1A7D">
        <w:rPr>
          <w:sz w:val="24"/>
        </w:rPr>
        <w:t xml:space="preserve">Guy Rocher : </w:t>
      </w:r>
      <w:hyperlink r:id="rId16" w:history="1">
        <w:r w:rsidR="008F1A7D" w:rsidRPr="002B7CEF">
          <w:rPr>
            <w:rStyle w:val="Lienhypertexte"/>
            <w:sz w:val="24"/>
          </w:rPr>
          <w:t>guy.rocher@umontreal.ca</w:t>
        </w:r>
      </w:hyperlink>
      <w:r w:rsidR="008F1A7D">
        <w:rPr>
          <w:sz w:val="24"/>
        </w:rPr>
        <w:t xml:space="preserve"> </w:t>
      </w:r>
    </w:p>
    <w:p w:rsidR="008F1A7D" w:rsidRDefault="008F1A7D" w:rsidP="008F1A7D">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7" w:history="1">
        <w:r w:rsidRPr="00BC1A3D">
          <w:rPr>
            <w:rStyle w:val="Lienhypertexte"/>
            <w:sz w:val="24"/>
          </w:rPr>
          <w:t>marguerite.souliere@uOttawa.ca</w:t>
        </w:r>
      </w:hyperlink>
      <w:r>
        <w:rPr>
          <w:sz w:val="24"/>
        </w:rPr>
        <w:t xml:space="preserve"> </w:t>
      </w:r>
    </w:p>
    <w:p w:rsidR="008F1A7D" w:rsidRPr="00384B20" w:rsidRDefault="008F1A7D" w:rsidP="008F1A7D">
      <w:pPr>
        <w:ind w:left="20"/>
        <w:jc w:val="both"/>
        <w:rPr>
          <w:sz w:val="24"/>
        </w:rPr>
      </w:pPr>
    </w:p>
    <w:p w:rsidR="008F1A7D" w:rsidRPr="00384B20" w:rsidRDefault="008F1A7D">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8F1A7D" w:rsidRPr="00384B20" w:rsidRDefault="008F1A7D">
      <w:pPr>
        <w:ind w:right="1800" w:firstLine="0"/>
        <w:jc w:val="both"/>
        <w:rPr>
          <w:sz w:val="24"/>
        </w:rPr>
      </w:pPr>
    </w:p>
    <w:p w:rsidR="008F1A7D" w:rsidRPr="00384B20" w:rsidRDefault="008F1A7D" w:rsidP="008F1A7D">
      <w:pPr>
        <w:ind w:left="360" w:right="360" w:firstLine="0"/>
        <w:jc w:val="both"/>
        <w:rPr>
          <w:sz w:val="24"/>
        </w:rPr>
      </w:pPr>
      <w:r w:rsidRPr="00384B20">
        <w:rPr>
          <w:sz w:val="24"/>
        </w:rPr>
        <w:t>Pour le texte: Times New Roman, 14 points.</w:t>
      </w:r>
    </w:p>
    <w:p w:rsidR="008F1A7D" w:rsidRPr="00384B20" w:rsidRDefault="008F1A7D" w:rsidP="008F1A7D">
      <w:pPr>
        <w:ind w:left="360" w:right="360" w:firstLine="0"/>
        <w:jc w:val="both"/>
        <w:rPr>
          <w:sz w:val="24"/>
        </w:rPr>
      </w:pPr>
      <w:r w:rsidRPr="00384B20">
        <w:rPr>
          <w:sz w:val="24"/>
        </w:rPr>
        <w:t>Pour les notes de bas de page : Times New Roman, 12 points.</w:t>
      </w:r>
    </w:p>
    <w:p w:rsidR="008F1A7D" w:rsidRPr="00384B20" w:rsidRDefault="008F1A7D">
      <w:pPr>
        <w:ind w:left="360" w:right="1800" w:firstLine="0"/>
        <w:jc w:val="both"/>
        <w:rPr>
          <w:sz w:val="24"/>
        </w:rPr>
      </w:pPr>
    </w:p>
    <w:p w:rsidR="008F1A7D" w:rsidRPr="00384B20" w:rsidRDefault="008F1A7D">
      <w:pPr>
        <w:ind w:right="360" w:firstLine="0"/>
        <w:jc w:val="both"/>
        <w:rPr>
          <w:sz w:val="24"/>
        </w:rPr>
      </w:pPr>
      <w:r w:rsidRPr="00384B20">
        <w:rPr>
          <w:sz w:val="24"/>
        </w:rPr>
        <w:t>Édition électronique réalisée avec le traitement de textes Microsoft Word 2008 pour Macintosh.</w:t>
      </w:r>
    </w:p>
    <w:p w:rsidR="008F1A7D" w:rsidRPr="00384B20" w:rsidRDefault="008F1A7D">
      <w:pPr>
        <w:ind w:right="1800" w:firstLine="0"/>
        <w:jc w:val="both"/>
        <w:rPr>
          <w:sz w:val="24"/>
        </w:rPr>
      </w:pPr>
    </w:p>
    <w:p w:rsidR="008F1A7D" w:rsidRPr="00384B20" w:rsidRDefault="008F1A7D" w:rsidP="008F1A7D">
      <w:pPr>
        <w:ind w:right="540" w:firstLine="0"/>
        <w:jc w:val="both"/>
        <w:rPr>
          <w:sz w:val="24"/>
        </w:rPr>
      </w:pPr>
      <w:r w:rsidRPr="00384B20">
        <w:rPr>
          <w:sz w:val="24"/>
        </w:rPr>
        <w:t>Mise en page sur papier format : LETTRE US, 8.5’’ x 11’’.</w:t>
      </w:r>
    </w:p>
    <w:p w:rsidR="008F1A7D" w:rsidRPr="00384B20" w:rsidRDefault="008F1A7D">
      <w:pPr>
        <w:ind w:right="1800" w:firstLine="0"/>
        <w:jc w:val="both"/>
        <w:rPr>
          <w:sz w:val="24"/>
        </w:rPr>
      </w:pPr>
    </w:p>
    <w:p w:rsidR="008F1A7D" w:rsidRPr="00384B20" w:rsidRDefault="008F1A7D" w:rsidP="008F1A7D">
      <w:pPr>
        <w:ind w:firstLine="0"/>
        <w:jc w:val="both"/>
        <w:rPr>
          <w:sz w:val="24"/>
        </w:rPr>
      </w:pPr>
      <w:r w:rsidRPr="00384B20">
        <w:rPr>
          <w:sz w:val="24"/>
        </w:rPr>
        <w:t xml:space="preserve">Édition numérique réalisée le </w:t>
      </w:r>
      <w:r>
        <w:rPr>
          <w:sz w:val="24"/>
        </w:rPr>
        <w:t>15 janvier 2021 à Chicoutimi</w:t>
      </w:r>
      <w:r w:rsidRPr="00384B20">
        <w:rPr>
          <w:sz w:val="24"/>
        </w:rPr>
        <w:t>, Qu</w:t>
      </w:r>
      <w:r w:rsidRPr="00384B20">
        <w:rPr>
          <w:sz w:val="24"/>
        </w:rPr>
        <w:t>é</w:t>
      </w:r>
      <w:r w:rsidRPr="00384B20">
        <w:rPr>
          <w:sz w:val="24"/>
        </w:rPr>
        <w:t>bec.</w:t>
      </w:r>
    </w:p>
    <w:p w:rsidR="008F1A7D" w:rsidRPr="00384B20" w:rsidRDefault="008F1A7D">
      <w:pPr>
        <w:ind w:right="1800" w:firstLine="0"/>
        <w:jc w:val="both"/>
        <w:rPr>
          <w:sz w:val="24"/>
        </w:rPr>
      </w:pPr>
    </w:p>
    <w:p w:rsidR="008F1A7D" w:rsidRPr="00E07116" w:rsidRDefault="00723D4D">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8F1A7D" w:rsidRDefault="008F1A7D" w:rsidP="008F1A7D">
      <w:pPr>
        <w:ind w:firstLine="0"/>
        <w:jc w:val="both"/>
      </w:pPr>
      <w:r w:rsidRPr="00E07116">
        <w:br w:type="page"/>
      </w:r>
    </w:p>
    <w:p w:rsidR="008F1A7D" w:rsidRPr="0027562B" w:rsidRDefault="008F1A7D" w:rsidP="008F1A7D">
      <w:pPr>
        <w:ind w:firstLine="0"/>
        <w:jc w:val="center"/>
        <w:rPr>
          <w:b/>
          <w:sz w:val="36"/>
        </w:rPr>
      </w:pPr>
      <w:r>
        <w:rPr>
          <w:sz w:val="36"/>
        </w:rPr>
        <w:t>Guy ROCHER</w:t>
      </w:r>
    </w:p>
    <w:p w:rsidR="008F1A7D" w:rsidRDefault="008F1A7D" w:rsidP="008F1A7D">
      <w:pPr>
        <w:ind w:firstLine="0"/>
        <w:jc w:val="center"/>
        <w:rPr>
          <w:sz w:val="20"/>
        </w:rPr>
      </w:pPr>
      <w:r w:rsidRPr="00E73530">
        <w:rPr>
          <w:sz w:val="20"/>
        </w:rPr>
        <w:t>professeur, département de sociologie et chercheur au Centre de recherche en droit public,</w:t>
      </w:r>
      <w:r w:rsidRPr="00E73530">
        <w:rPr>
          <w:sz w:val="20"/>
        </w:rPr>
        <w:br/>
        <w:t>Université de Montréal</w:t>
      </w:r>
    </w:p>
    <w:p w:rsidR="008F1A7D" w:rsidRPr="00E07116" w:rsidRDefault="008F1A7D" w:rsidP="008F1A7D">
      <w:pPr>
        <w:ind w:firstLine="0"/>
        <w:jc w:val="center"/>
      </w:pPr>
    </w:p>
    <w:p w:rsidR="008F1A7D" w:rsidRPr="00D45CA6" w:rsidRDefault="008F1A7D" w:rsidP="008F1A7D">
      <w:pPr>
        <w:ind w:firstLine="0"/>
        <w:jc w:val="center"/>
        <w:rPr>
          <w:color w:val="000080"/>
          <w:sz w:val="36"/>
        </w:rPr>
      </w:pPr>
      <w:r w:rsidRPr="00D45CA6">
        <w:rPr>
          <w:color w:val="000080"/>
          <w:sz w:val="36"/>
        </w:rPr>
        <w:t>“Les droits, libertés et pouvoirs :</w:t>
      </w:r>
      <w:r w:rsidRPr="00D45CA6">
        <w:rPr>
          <w:color w:val="000080"/>
          <w:sz w:val="36"/>
        </w:rPr>
        <w:br/>
        <w:t>dans quelle démocratie.”</w:t>
      </w:r>
    </w:p>
    <w:p w:rsidR="008F1A7D" w:rsidRPr="008B4504" w:rsidRDefault="008F1A7D" w:rsidP="008F1A7D">
      <w:pPr>
        <w:ind w:firstLine="0"/>
        <w:jc w:val="center"/>
        <w:rPr>
          <w:color w:val="000080"/>
        </w:rPr>
      </w:pPr>
    </w:p>
    <w:p w:rsidR="008F1A7D" w:rsidRPr="00E07116" w:rsidRDefault="00723D4D" w:rsidP="008F1A7D">
      <w:pPr>
        <w:ind w:firstLine="0"/>
        <w:jc w:val="center"/>
      </w:pPr>
      <w:r>
        <w:rPr>
          <w:noProof/>
        </w:rPr>
        <w:drawing>
          <wp:inline distT="0" distB="0" distL="0" distR="0">
            <wp:extent cx="2984500" cy="4470400"/>
            <wp:effectExtent l="25400" t="25400" r="12700" b="12700"/>
            <wp:docPr id="5" name="Image 5" descr="Droits_liberte_democratie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roits_liberte_democratie_L50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4500" cy="4470400"/>
                    </a:xfrm>
                    <a:prstGeom prst="rect">
                      <a:avLst/>
                    </a:prstGeom>
                    <a:noFill/>
                    <a:ln w="19050" cmpd="sng">
                      <a:solidFill>
                        <a:srgbClr val="000000"/>
                      </a:solidFill>
                      <a:miter lim="800000"/>
                      <a:headEnd/>
                      <a:tailEnd/>
                    </a:ln>
                    <a:effectLst/>
                  </pic:spPr>
                </pic:pic>
              </a:graphicData>
            </a:graphic>
          </wp:inline>
        </w:drawing>
      </w:r>
    </w:p>
    <w:p w:rsidR="008F1A7D" w:rsidRDefault="008F1A7D" w:rsidP="008F1A7D">
      <w:pPr>
        <w:ind w:firstLine="0"/>
        <w:jc w:val="center"/>
      </w:pPr>
    </w:p>
    <w:p w:rsidR="008F1A7D" w:rsidRDefault="008F1A7D" w:rsidP="008F1A7D">
      <w:pPr>
        <w:spacing w:before="120" w:after="120"/>
        <w:ind w:firstLine="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pp. 19-30. Montréal : ACFAS, 1991. Les cahiers scientifiques, no 75, 308 pp.</w:t>
      </w:r>
    </w:p>
    <w:p w:rsidR="008F1A7D" w:rsidRDefault="008F1A7D" w:rsidP="008F1A7D">
      <w:pPr>
        <w:spacing w:before="120" w:after="120"/>
        <w:ind w:firstLine="0"/>
        <w:jc w:val="both"/>
      </w:pPr>
      <w:r w:rsidRPr="00E07116">
        <w:br w:type="page"/>
      </w:r>
    </w:p>
    <w:p w:rsidR="008F1A7D" w:rsidRDefault="008F1A7D" w:rsidP="008F1A7D">
      <w:pPr>
        <w:pStyle w:val="p"/>
      </w:pPr>
    </w:p>
    <w:p w:rsidR="008F1A7D" w:rsidRDefault="008F1A7D" w:rsidP="008F1A7D">
      <w:pPr>
        <w:pStyle w:val="p"/>
      </w:pPr>
    </w:p>
    <w:p w:rsidR="008F1A7D" w:rsidRDefault="008F1A7D" w:rsidP="008F1A7D">
      <w:pPr>
        <w:pStyle w:val="p"/>
      </w:pPr>
    </w:p>
    <w:p w:rsidR="008F1A7D" w:rsidRDefault="00723D4D" w:rsidP="008F1A7D">
      <w:pPr>
        <w:pStyle w:val="p"/>
      </w:pPr>
      <w:r>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8F1A7D" w:rsidRDefault="008F1A7D" w:rsidP="008F1A7D">
      <w:pPr>
        <w:pStyle w:val="p"/>
      </w:pPr>
    </w:p>
    <w:p w:rsidR="008F1A7D" w:rsidRPr="00384B20" w:rsidRDefault="008F1A7D" w:rsidP="008F1A7D">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8F1A7D" w:rsidRDefault="008F1A7D" w:rsidP="008F1A7D">
      <w:pPr>
        <w:jc w:val="both"/>
        <w:rPr>
          <w:sz w:val="24"/>
        </w:rPr>
      </w:pPr>
    </w:p>
    <w:p w:rsidR="008F1A7D" w:rsidRPr="00384B20" w:rsidRDefault="008F1A7D" w:rsidP="008F1A7D">
      <w:pPr>
        <w:jc w:val="both"/>
        <w:rPr>
          <w:sz w:val="24"/>
        </w:rPr>
      </w:pPr>
    </w:p>
    <w:p w:rsidR="008F1A7D" w:rsidRDefault="00723D4D" w:rsidP="008F1A7D">
      <w:pPr>
        <w:tabs>
          <w:tab w:val="left" w:pos="3150"/>
        </w:tabs>
        <w:ind w:firstLine="0"/>
        <w:rPr>
          <w:sz w:val="24"/>
        </w:rPr>
      </w:pPr>
      <w:r w:rsidRPr="00384B20">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F1A7D">
        <w:rPr>
          <w:sz w:val="24"/>
        </w:rPr>
        <w:t xml:space="preserve"> Courriel</w:t>
      </w:r>
      <w:r w:rsidR="008F1A7D" w:rsidRPr="00384B20">
        <w:rPr>
          <w:sz w:val="24"/>
        </w:rPr>
        <w:t xml:space="preserve"> : </w:t>
      </w:r>
    </w:p>
    <w:p w:rsidR="008F1A7D" w:rsidRDefault="008F1A7D" w:rsidP="008F1A7D">
      <w:pPr>
        <w:pStyle w:val="p"/>
        <w:rPr>
          <w:sz w:val="24"/>
        </w:rPr>
      </w:pPr>
    </w:p>
    <w:p w:rsidR="008F1A7D" w:rsidRDefault="008F1A7D" w:rsidP="008F1A7D">
      <w:pPr>
        <w:pStyle w:val="p"/>
      </w:pPr>
      <w:r>
        <w:rPr>
          <w:sz w:val="24"/>
        </w:rPr>
        <w:t xml:space="preserve">La présidente de l’ACSALF, Marguerite Soulière : professeure, École de Service sociale, Université d’Ottawa : </w:t>
      </w:r>
      <w:hyperlink r:id="rId21" w:history="1">
        <w:r w:rsidRPr="00BC1A3D">
          <w:rPr>
            <w:rStyle w:val="Lienhypertexte"/>
            <w:sz w:val="24"/>
          </w:rPr>
          <w:t>marguerite.souliere@uOttawa.ca</w:t>
        </w:r>
      </w:hyperlink>
      <w:r>
        <w:rPr>
          <w:sz w:val="24"/>
        </w:rPr>
        <w:t xml:space="preserve"> </w:t>
      </w:r>
    </w:p>
    <w:p w:rsidR="008F1A7D" w:rsidRPr="00E07116" w:rsidRDefault="008F1A7D" w:rsidP="008F1A7D">
      <w:pPr>
        <w:pStyle w:val="p"/>
      </w:pPr>
      <w:r w:rsidRPr="00BC632B">
        <w:br w:type="page"/>
      </w:r>
    </w:p>
    <w:p w:rsidR="008F1A7D" w:rsidRPr="00E07116" w:rsidRDefault="008F1A7D">
      <w:pPr>
        <w:jc w:val="both"/>
      </w:pPr>
    </w:p>
    <w:p w:rsidR="008F1A7D" w:rsidRPr="00E07116" w:rsidRDefault="008F1A7D">
      <w:pPr>
        <w:jc w:val="both"/>
      </w:pPr>
    </w:p>
    <w:p w:rsidR="008F1A7D" w:rsidRPr="00E07116" w:rsidRDefault="008F1A7D">
      <w:pPr>
        <w:jc w:val="both"/>
      </w:pPr>
    </w:p>
    <w:p w:rsidR="008F1A7D" w:rsidRPr="00E07116" w:rsidRDefault="008F1A7D" w:rsidP="008F1A7D">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8F1A7D" w:rsidRPr="00E07116" w:rsidRDefault="008F1A7D" w:rsidP="008F1A7D">
      <w:pPr>
        <w:pStyle w:val="NormalWeb"/>
        <w:spacing w:before="2" w:after="2"/>
        <w:jc w:val="both"/>
        <w:rPr>
          <w:rFonts w:ascii="Times New Roman" w:hAnsi="Times New Roman"/>
          <w:sz w:val="28"/>
        </w:rPr>
      </w:pPr>
    </w:p>
    <w:p w:rsidR="008F1A7D" w:rsidRPr="00E07116" w:rsidRDefault="008F1A7D" w:rsidP="008F1A7D">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8F1A7D" w:rsidRPr="00E07116" w:rsidRDefault="008F1A7D" w:rsidP="008F1A7D">
      <w:pPr>
        <w:jc w:val="both"/>
        <w:rPr>
          <w:szCs w:val="19"/>
        </w:rPr>
      </w:pPr>
    </w:p>
    <w:p w:rsidR="008F1A7D" w:rsidRPr="00E07116" w:rsidRDefault="008F1A7D">
      <w:pPr>
        <w:jc w:val="both"/>
        <w:rPr>
          <w:szCs w:val="19"/>
        </w:rPr>
      </w:pPr>
    </w:p>
    <w:p w:rsidR="008F1A7D" w:rsidRPr="00E07116" w:rsidRDefault="008F1A7D" w:rsidP="008F1A7D">
      <w:pPr>
        <w:spacing w:before="120" w:after="120"/>
        <w:ind w:firstLine="0"/>
        <w:jc w:val="both"/>
      </w:pPr>
      <w:r w:rsidRPr="00E07116">
        <w:br w:type="page"/>
      </w:r>
      <w:r w:rsidRPr="00E07116">
        <w:lastRenderedPageBreak/>
        <w:t>[</w:t>
      </w:r>
      <w:r>
        <w:t>19</w:t>
      </w:r>
      <w:r w:rsidRPr="00E07116">
        <w:t>]</w:t>
      </w:r>
    </w:p>
    <w:p w:rsidR="008F1A7D" w:rsidRPr="00E07116" w:rsidRDefault="008F1A7D">
      <w:pPr>
        <w:jc w:val="both"/>
      </w:pPr>
    </w:p>
    <w:p w:rsidR="008F1A7D" w:rsidRPr="00E07116" w:rsidRDefault="008F1A7D">
      <w:pPr>
        <w:jc w:val="both"/>
      </w:pPr>
    </w:p>
    <w:p w:rsidR="008F1A7D" w:rsidRPr="00E07116" w:rsidRDefault="008F1A7D" w:rsidP="008F1A7D">
      <w:pPr>
        <w:jc w:val="both"/>
      </w:pPr>
    </w:p>
    <w:p w:rsidR="008F1A7D" w:rsidRPr="00124590" w:rsidRDefault="008F1A7D" w:rsidP="008F1A7D">
      <w:pPr>
        <w:ind w:hanging="20"/>
        <w:jc w:val="center"/>
        <w:rPr>
          <w:b/>
          <w:sz w:val="24"/>
        </w:rPr>
      </w:pPr>
      <w:bookmarkStart w:id="1" w:name="Colloque_89_pt_texte_ouverture"/>
      <w:r>
        <w:rPr>
          <w:b/>
          <w:sz w:val="24"/>
        </w:rPr>
        <w:t>Droits, liberté, démocratie</w:t>
      </w:r>
      <w:r w:rsidRPr="00124590">
        <w:rPr>
          <w:b/>
          <w:sz w:val="24"/>
        </w:rPr>
        <w:t>.</w:t>
      </w:r>
    </w:p>
    <w:p w:rsidR="008F1A7D" w:rsidRPr="00124590" w:rsidRDefault="008F1A7D" w:rsidP="008F1A7D">
      <w:pPr>
        <w:jc w:val="center"/>
        <w:rPr>
          <w:sz w:val="24"/>
        </w:rPr>
      </w:pPr>
      <w:r>
        <w:rPr>
          <w:sz w:val="24"/>
        </w:rPr>
        <w:t>Actes du colloque annuel de</w:t>
      </w:r>
      <w:r w:rsidRPr="00124590">
        <w:rPr>
          <w:sz w:val="24"/>
        </w:rPr>
        <w:t xml:space="preserve"> l’ACSALF </w:t>
      </w:r>
      <w:r>
        <w:rPr>
          <w:sz w:val="24"/>
        </w:rPr>
        <w:t>1989</w:t>
      </w:r>
      <w:r w:rsidRPr="00124590">
        <w:rPr>
          <w:sz w:val="24"/>
        </w:rPr>
        <w:t>.</w:t>
      </w:r>
    </w:p>
    <w:p w:rsidR="008F1A7D" w:rsidRDefault="008F1A7D" w:rsidP="008F1A7D">
      <w:pPr>
        <w:pStyle w:val="auteurst"/>
      </w:pPr>
    </w:p>
    <w:p w:rsidR="008F1A7D" w:rsidRDefault="008F1A7D" w:rsidP="008F1A7D">
      <w:pPr>
        <w:pStyle w:val="Titreniveau2"/>
      </w:pPr>
      <w:r>
        <w:t>“Les droits, libertés et pouvoir :</w:t>
      </w:r>
      <w:r>
        <w:br/>
        <w:t>dans quelle démocratie ?”</w:t>
      </w:r>
    </w:p>
    <w:p w:rsidR="008F1A7D" w:rsidRPr="00E07116" w:rsidRDefault="008F1A7D" w:rsidP="008F1A7D">
      <w:pPr>
        <w:pStyle w:val="Titreniveau2i"/>
      </w:pPr>
      <w:r>
        <w:t>Conférence d’ouverture</w:t>
      </w:r>
    </w:p>
    <w:bookmarkEnd w:id="1"/>
    <w:p w:rsidR="008F1A7D" w:rsidRPr="00E07116" w:rsidRDefault="008F1A7D" w:rsidP="008F1A7D">
      <w:pPr>
        <w:jc w:val="both"/>
        <w:rPr>
          <w:szCs w:val="36"/>
        </w:rPr>
      </w:pPr>
    </w:p>
    <w:p w:rsidR="008F1A7D" w:rsidRPr="00E07116" w:rsidRDefault="008F1A7D" w:rsidP="008F1A7D">
      <w:pPr>
        <w:pStyle w:val="suite"/>
      </w:pPr>
      <w:r>
        <w:t>Par Guy ROCHER</w:t>
      </w:r>
    </w:p>
    <w:p w:rsidR="008F1A7D" w:rsidRPr="00E07116" w:rsidRDefault="008F1A7D" w:rsidP="008F1A7D">
      <w:pPr>
        <w:pStyle w:val="auteurst"/>
      </w:pPr>
      <w:r>
        <w:t>Sociologue, Centre de recherche en droit public</w:t>
      </w:r>
      <w:r>
        <w:br/>
        <w:t>Université de Montréal</w:t>
      </w:r>
    </w:p>
    <w:p w:rsidR="008F1A7D" w:rsidRPr="00E07116" w:rsidRDefault="008F1A7D">
      <w:pPr>
        <w:jc w:val="both"/>
      </w:pPr>
    </w:p>
    <w:p w:rsidR="008F1A7D" w:rsidRPr="00E07116" w:rsidRDefault="008F1A7D">
      <w:pPr>
        <w:jc w:val="both"/>
      </w:pPr>
    </w:p>
    <w:p w:rsidR="008F1A7D" w:rsidRPr="00E07116" w:rsidRDefault="008F1A7D">
      <w:pPr>
        <w:jc w:val="both"/>
      </w:pPr>
    </w:p>
    <w:p w:rsidR="008F1A7D" w:rsidRPr="007B2EF1" w:rsidRDefault="008F1A7D" w:rsidP="008F1A7D">
      <w:pPr>
        <w:spacing w:before="120" w:after="120"/>
        <w:jc w:val="both"/>
      </w:pPr>
      <w:r w:rsidRPr="007B2EF1">
        <w:rPr>
          <w:color w:val="000000"/>
          <w:lang w:eastAsia="fr-FR" w:bidi="fr-FR"/>
        </w:rPr>
        <w:t>Ce colloque de notre Association représente un moment impo</w:t>
      </w:r>
      <w:r w:rsidRPr="007B2EF1">
        <w:rPr>
          <w:color w:val="000000"/>
          <w:lang w:eastAsia="fr-FR" w:bidi="fr-FR"/>
        </w:rPr>
        <w:t>r</w:t>
      </w:r>
      <w:r w:rsidRPr="007B2EF1">
        <w:rPr>
          <w:color w:val="000000"/>
          <w:lang w:eastAsia="fr-FR" w:bidi="fr-FR"/>
        </w:rPr>
        <w:t>tant. Il marque un nouvel intérêt des sociologues et anthropologues québ</w:t>
      </w:r>
      <w:r w:rsidRPr="007B2EF1">
        <w:rPr>
          <w:color w:val="000000"/>
          <w:lang w:eastAsia="fr-FR" w:bidi="fr-FR"/>
        </w:rPr>
        <w:t>é</w:t>
      </w:r>
      <w:r w:rsidRPr="007B2EF1">
        <w:rPr>
          <w:color w:val="000000"/>
          <w:lang w:eastAsia="fr-FR" w:bidi="fr-FR"/>
        </w:rPr>
        <w:t>cois pour le droit et les droits et il contribuera, po</w:t>
      </w:r>
      <w:r w:rsidRPr="007B2EF1">
        <w:rPr>
          <w:color w:val="000000"/>
          <w:lang w:eastAsia="fr-FR" w:bidi="fr-FR"/>
        </w:rPr>
        <w:t>u</w:t>
      </w:r>
      <w:r w:rsidRPr="007B2EF1">
        <w:rPr>
          <w:color w:val="000000"/>
          <w:lang w:eastAsia="fr-FR" w:bidi="fr-FR"/>
        </w:rPr>
        <w:t>vons-nous espérer, à accentuer un retour depuis longtemps souhaité à l'analyse des ra</w:t>
      </w:r>
      <w:r w:rsidRPr="007B2EF1">
        <w:rPr>
          <w:color w:val="000000"/>
          <w:lang w:eastAsia="fr-FR" w:bidi="fr-FR"/>
        </w:rPr>
        <w:t>p</w:t>
      </w:r>
      <w:r w:rsidRPr="007B2EF1">
        <w:rPr>
          <w:color w:val="000000"/>
          <w:lang w:eastAsia="fr-FR" w:bidi="fr-FR"/>
        </w:rPr>
        <w:t>ports complexes entre le droit et les autres institutions et structures des sociétés humaines. Rapp</w:t>
      </w:r>
      <w:r w:rsidRPr="007B2EF1">
        <w:rPr>
          <w:color w:val="000000"/>
          <w:lang w:eastAsia="fr-FR" w:bidi="fr-FR"/>
        </w:rPr>
        <w:t>e</w:t>
      </w:r>
      <w:r>
        <w:rPr>
          <w:color w:val="000000"/>
          <w:lang w:eastAsia="fr-FR" w:bidi="fr-FR"/>
        </w:rPr>
        <w:t>lons-</w:t>
      </w:r>
      <w:r w:rsidRPr="007B2EF1">
        <w:rPr>
          <w:color w:val="000000"/>
          <w:lang w:eastAsia="fr-FR" w:bidi="fr-FR"/>
        </w:rPr>
        <w:t>le dès le départ</w:t>
      </w:r>
      <w:r w:rsidRPr="000F64BD">
        <w:rPr>
          <w:color w:val="000000"/>
          <w:lang w:eastAsia="fr-FR" w:bidi="fr-FR"/>
        </w:rPr>
        <w:t> :</w:t>
      </w:r>
      <w:r w:rsidRPr="007B2EF1">
        <w:rPr>
          <w:color w:val="000000"/>
          <w:lang w:eastAsia="fr-FR" w:bidi="fr-FR"/>
        </w:rPr>
        <w:t xml:space="preserve"> le droit, aussi bien que la philosophie et l'histoire, a présidé à la naissance de la sociol</w:t>
      </w:r>
      <w:r w:rsidRPr="007B2EF1">
        <w:rPr>
          <w:color w:val="000000"/>
          <w:lang w:eastAsia="fr-FR" w:bidi="fr-FR"/>
        </w:rPr>
        <w:t>o</w:t>
      </w:r>
      <w:r w:rsidRPr="007B2EF1">
        <w:rPr>
          <w:color w:val="000000"/>
          <w:lang w:eastAsia="fr-FR" w:bidi="fr-FR"/>
        </w:rPr>
        <w:t>gie. L'œuvre qu'on peut considérer comme le premier grand traité de s</w:t>
      </w:r>
      <w:r w:rsidRPr="007B2EF1">
        <w:rPr>
          <w:color w:val="000000"/>
          <w:lang w:eastAsia="fr-FR" w:bidi="fr-FR"/>
        </w:rPr>
        <w:t>o</w:t>
      </w:r>
      <w:r w:rsidRPr="007B2EF1">
        <w:rPr>
          <w:color w:val="000000"/>
          <w:lang w:eastAsia="fr-FR" w:bidi="fr-FR"/>
        </w:rPr>
        <w:t>ciol</w:t>
      </w:r>
      <w:r w:rsidRPr="007B2EF1">
        <w:rPr>
          <w:color w:val="000000"/>
          <w:lang w:eastAsia="fr-FR" w:bidi="fr-FR"/>
        </w:rPr>
        <w:t>o</w:t>
      </w:r>
      <w:r w:rsidRPr="007B2EF1">
        <w:rPr>
          <w:color w:val="000000"/>
          <w:lang w:eastAsia="fr-FR" w:bidi="fr-FR"/>
        </w:rPr>
        <w:t xml:space="preserve">gie, </w:t>
      </w:r>
      <w:hyperlink r:id="rId22" w:history="1">
        <w:r w:rsidRPr="00EF0271">
          <w:rPr>
            <w:rStyle w:val="Lienhypertexte"/>
            <w:i/>
            <w:lang w:eastAsia="fr-FR" w:bidi="fr-FR"/>
          </w:rPr>
          <w:t>De l'Esprit des lois</w:t>
        </w:r>
      </w:hyperlink>
      <w:r w:rsidRPr="000F64BD">
        <w:rPr>
          <w:bCs/>
        </w:rPr>
        <w:t xml:space="preserve"> </w:t>
      </w:r>
      <w:r w:rsidRPr="007B2EF1">
        <w:rPr>
          <w:color w:val="000000"/>
          <w:lang w:eastAsia="fr-FR" w:bidi="fr-FR"/>
        </w:rPr>
        <w:t>de Montesquieu, fut en même temps le premier traité de soci</w:t>
      </w:r>
      <w:r w:rsidRPr="007B2EF1">
        <w:rPr>
          <w:color w:val="000000"/>
          <w:lang w:eastAsia="fr-FR" w:bidi="fr-FR"/>
        </w:rPr>
        <w:t>o</w:t>
      </w:r>
      <w:r w:rsidRPr="007B2EF1">
        <w:rPr>
          <w:color w:val="000000"/>
          <w:lang w:eastAsia="fr-FR" w:bidi="fr-FR"/>
        </w:rPr>
        <w:t>logie du droit. L'on sait que Karl Marx, pour sa part, a étudié le droit et fait son doctorat en philosophie du droit. Ses premiers écrits avaient un caractère nettement juridique et le droit a occupé une place qui est loin d'être néglige</w:t>
      </w:r>
      <w:r w:rsidRPr="007B2EF1">
        <w:rPr>
          <w:color w:val="000000"/>
          <w:lang w:eastAsia="fr-FR" w:bidi="fr-FR"/>
        </w:rPr>
        <w:t>a</w:t>
      </w:r>
      <w:r w:rsidRPr="007B2EF1">
        <w:rPr>
          <w:color w:val="000000"/>
          <w:lang w:eastAsia="fr-FR" w:bidi="fr-FR"/>
        </w:rPr>
        <w:t>ble dans l'ensemble de son œuvre. Max Weber était également un juriste. D'avoir négligé ce fait a peut-être entraîné des interprétations erronées ou à tout le moins bia</w:t>
      </w:r>
      <w:r w:rsidRPr="007B2EF1">
        <w:rPr>
          <w:color w:val="000000"/>
          <w:lang w:eastAsia="fr-FR" w:bidi="fr-FR"/>
        </w:rPr>
        <w:t>i</w:t>
      </w:r>
      <w:r w:rsidRPr="007B2EF1">
        <w:rPr>
          <w:color w:val="000000"/>
          <w:lang w:eastAsia="fr-FR" w:bidi="fr-FR"/>
        </w:rPr>
        <w:t>sées, comme certains le soulignent maintenant (He</w:t>
      </w:r>
      <w:r w:rsidRPr="007B2EF1">
        <w:rPr>
          <w:color w:val="000000"/>
          <w:lang w:eastAsia="fr-FR" w:bidi="fr-FR"/>
        </w:rPr>
        <w:t>n</w:t>
      </w:r>
      <w:r w:rsidRPr="007B2EF1">
        <w:rPr>
          <w:color w:val="000000"/>
          <w:lang w:eastAsia="fr-FR" w:bidi="fr-FR"/>
        </w:rPr>
        <w:t>nis, 1988</w:t>
      </w:r>
      <w:r w:rsidRPr="007B2EF1">
        <w:t> :</w:t>
      </w:r>
      <w:r w:rsidRPr="007B2EF1">
        <w:rPr>
          <w:color w:val="000000"/>
          <w:lang w:eastAsia="fr-FR" w:bidi="fr-FR"/>
        </w:rPr>
        <w:t xml:space="preserve"> 200-201). Les longues pages de définitions dans lesquelles s'accr</w:t>
      </w:r>
      <w:r w:rsidRPr="007B2EF1">
        <w:rPr>
          <w:color w:val="000000"/>
          <w:lang w:eastAsia="fr-FR" w:bidi="fr-FR"/>
        </w:rPr>
        <w:t>o</w:t>
      </w:r>
      <w:r w:rsidRPr="007B2EF1">
        <w:rPr>
          <w:color w:val="000000"/>
          <w:lang w:eastAsia="fr-FR" w:bidi="fr-FR"/>
        </w:rPr>
        <w:t>chent les sociologues qui entreprennent la lecture d</w:t>
      </w:r>
      <w:r w:rsidRPr="000F64BD">
        <w:rPr>
          <w:color w:val="000000"/>
          <w:lang w:eastAsia="fr-FR" w:bidi="fr-FR"/>
        </w:rPr>
        <w:t>'</w:t>
      </w:r>
      <w:r w:rsidRPr="00EF0271">
        <w:rPr>
          <w:i/>
          <w:color w:val="000000"/>
          <w:lang w:eastAsia="fr-FR" w:bidi="fr-FR"/>
        </w:rPr>
        <w:t>Économie et société</w:t>
      </w:r>
      <w:r w:rsidRPr="00EF0271">
        <w:rPr>
          <w:bCs/>
          <w:i/>
        </w:rPr>
        <w:t xml:space="preserve"> </w:t>
      </w:r>
      <w:r w:rsidRPr="007B2EF1">
        <w:rPr>
          <w:color w:val="000000"/>
          <w:lang w:eastAsia="fr-FR" w:bidi="fr-FR"/>
        </w:rPr>
        <w:t>témo</w:t>
      </w:r>
      <w:r w:rsidRPr="007B2EF1">
        <w:rPr>
          <w:color w:val="000000"/>
          <w:lang w:eastAsia="fr-FR" w:bidi="fr-FR"/>
        </w:rPr>
        <w:t>i</w:t>
      </w:r>
      <w:r w:rsidRPr="007B2EF1">
        <w:rPr>
          <w:color w:val="000000"/>
          <w:lang w:eastAsia="fr-FR" w:bidi="fr-FR"/>
        </w:rPr>
        <w:t>gnent du souci qu'avait Max Weber, comme tout bon juri</w:t>
      </w:r>
      <w:r w:rsidRPr="007B2EF1">
        <w:rPr>
          <w:color w:val="000000"/>
          <w:lang w:eastAsia="fr-FR" w:bidi="fr-FR"/>
        </w:rPr>
        <w:t>s</w:t>
      </w:r>
      <w:r w:rsidRPr="007B2EF1">
        <w:rPr>
          <w:color w:val="000000"/>
          <w:lang w:eastAsia="fr-FR" w:bidi="fr-FR"/>
        </w:rPr>
        <w:t xml:space="preserve">te de son </w:t>
      </w:r>
      <w:r w:rsidRPr="007B2EF1">
        <w:rPr>
          <w:color w:val="000000"/>
          <w:lang w:eastAsia="fr-FR" w:bidi="fr-FR"/>
        </w:rPr>
        <w:lastRenderedPageBreak/>
        <w:t>époque et d'aujourd'hui, de donner au départ le sens précis des termes qui seront employés dans la suite de l'exposé. La place centrale de la sociologie du droit dans la pensée de Weber n'a été perçue que lent</w:t>
      </w:r>
      <w:r w:rsidRPr="007B2EF1">
        <w:rPr>
          <w:color w:val="000000"/>
          <w:lang w:eastAsia="fr-FR" w:bidi="fr-FR"/>
        </w:rPr>
        <w:t>e</w:t>
      </w:r>
      <w:r w:rsidRPr="007B2EF1">
        <w:rPr>
          <w:color w:val="000000"/>
          <w:lang w:eastAsia="fr-FR" w:bidi="fr-FR"/>
        </w:rPr>
        <w:t>ment et tardivement (Rocher, 1988a). Il fallut un certain temps à Ta</w:t>
      </w:r>
      <w:r w:rsidRPr="007B2EF1">
        <w:rPr>
          <w:color w:val="000000"/>
          <w:lang w:eastAsia="fr-FR" w:bidi="fr-FR"/>
        </w:rPr>
        <w:t>l</w:t>
      </w:r>
      <w:r w:rsidRPr="007B2EF1">
        <w:rPr>
          <w:color w:val="000000"/>
          <w:lang w:eastAsia="fr-FR" w:bidi="fr-FR"/>
        </w:rPr>
        <w:t>cott Parsons, le principal importateur et interprète de W</w:t>
      </w:r>
      <w:r w:rsidRPr="007B2EF1">
        <w:rPr>
          <w:color w:val="000000"/>
          <w:lang w:eastAsia="fr-FR" w:bidi="fr-FR"/>
        </w:rPr>
        <w:t>e</w:t>
      </w:r>
      <w:r w:rsidRPr="007B2EF1">
        <w:rPr>
          <w:color w:val="000000"/>
          <w:lang w:eastAsia="fr-FR" w:bidi="fr-FR"/>
        </w:rPr>
        <w:t>ber aux États-Unis, pour reconnaître que l'analyse du droit occupait une place plus centrale que celle de la religion dans la démarche de Weber. Ce sont d'ailleurs des juristes bien plus que des sociologues qui, aux États-Unis, ont fait connaître et ont utilisé la sociologie du droit de Weber. Quant à Durkheim, s'il n'était pas lui-même un juriste, il était très se</w:t>
      </w:r>
      <w:r w:rsidRPr="007B2EF1">
        <w:rPr>
          <w:color w:val="000000"/>
          <w:lang w:eastAsia="fr-FR" w:bidi="fr-FR"/>
        </w:rPr>
        <w:t>n</w:t>
      </w:r>
      <w:r w:rsidRPr="007B2EF1">
        <w:rPr>
          <w:color w:val="000000"/>
          <w:lang w:eastAsia="fr-FR" w:bidi="fr-FR"/>
        </w:rPr>
        <w:t>sible aux institutions juridiques, un fait qui a été pa</w:t>
      </w:r>
      <w:r w:rsidRPr="007B2EF1">
        <w:rPr>
          <w:color w:val="000000"/>
          <w:lang w:eastAsia="fr-FR" w:bidi="fr-FR"/>
        </w:rPr>
        <w:t>r</w:t>
      </w:r>
      <w:r w:rsidRPr="007B2EF1">
        <w:rPr>
          <w:color w:val="000000"/>
          <w:lang w:eastAsia="fr-FR" w:bidi="fr-FR"/>
        </w:rPr>
        <w:t xml:space="preserve">fois attribué à ses origines juives. </w:t>
      </w:r>
      <w:r w:rsidRPr="000F64BD">
        <w:rPr>
          <w:color w:val="000000"/>
          <w:lang w:eastAsia="fr-FR" w:bidi="fr-FR"/>
        </w:rPr>
        <w:t>L'</w:t>
      </w:r>
      <w:r w:rsidRPr="00EF0271">
        <w:rPr>
          <w:i/>
          <w:color w:val="000000"/>
          <w:lang w:eastAsia="fr-FR" w:bidi="fr-FR"/>
        </w:rPr>
        <w:t>Année sociologique</w:t>
      </w:r>
      <w:r w:rsidRPr="00EF0271">
        <w:rPr>
          <w:bCs/>
          <w:i/>
        </w:rPr>
        <w:t xml:space="preserve"> </w:t>
      </w:r>
      <w:r w:rsidRPr="007B2EF1">
        <w:rPr>
          <w:color w:val="000000"/>
          <w:lang w:eastAsia="fr-FR" w:bidi="fr-FR"/>
        </w:rPr>
        <w:t>qu'il a d</w:t>
      </w:r>
      <w:r w:rsidRPr="007B2EF1">
        <w:rPr>
          <w:color w:val="000000"/>
          <w:lang w:eastAsia="fr-FR" w:bidi="fr-FR"/>
        </w:rPr>
        <w:t>i</w:t>
      </w:r>
      <w:r w:rsidRPr="007B2EF1">
        <w:rPr>
          <w:color w:val="000000"/>
          <w:lang w:eastAsia="fr-FR" w:bidi="fr-FR"/>
        </w:rPr>
        <w:t>rigée pendant plusieurs années a toujours consacré une importa</w:t>
      </w:r>
      <w:r w:rsidRPr="007B2EF1">
        <w:rPr>
          <w:color w:val="000000"/>
          <w:lang w:eastAsia="fr-FR" w:bidi="fr-FR"/>
        </w:rPr>
        <w:t>n</w:t>
      </w:r>
      <w:r w:rsidRPr="007B2EF1">
        <w:rPr>
          <w:color w:val="000000"/>
          <w:lang w:eastAsia="fr-FR" w:bidi="fr-FR"/>
        </w:rPr>
        <w:t>te section à la discussion des ouvrages de droit, et cette tradition s'est maintenue jusqu’à nos jours. Rappelons enfin les contrib</w:t>
      </w:r>
      <w:r w:rsidRPr="007B2EF1">
        <w:rPr>
          <w:color w:val="000000"/>
          <w:lang w:eastAsia="fr-FR" w:bidi="fr-FR"/>
        </w:rPr>
        <w:t>u</w:t>
      </w:r>
      <w:r w:rsidRPr="007B2EF1">
        <w:rPr>
          <w:color w:val="000000"/>
          <w:lang w:eastAsia="fr-FR" w:bidi="fr-FR"/>
        </w:rPr>
        <w:t>tions majeures de Georges Gurvitch à la sociologie du droit - m</w:t>
      </w:r>
      <w:r w:rsidRPr="007B2EF1">
        <w:rPr>
          <w:color w:val="000000"/>
          <w:lang w:eastAsia="fr-FR" w:bidi="fr-FR"/>
        </w:rPr>
        <w:t>ê</w:t>
      </w:r>
      <w:r w:rsidRPr="007B2EF1">
        <w:rPr>
          <w:color w:val="000000"/>
          <w:lang w:eastAsia="fr-FR" w:bidi="fr-FR"/>
        </w:rPr>
        <w:t>me si elles n'ont pas été appréciées à leur juste valeur, particuli</w:t>
      </w:r>
      <w:r w:rsidRPr="007B2EF1">
        <w:rPr>
          <w:color w:val="000000"/>
          <w:lang w:eastAsia="fr-FR" w:bidi="fr-FR"/>
        </w:rPr>
        <w:t>è</w:t>
      </w:r>
      <w:r w:rsidRPr="007B2EF1">
        <w:rPr>
          <w:color w:val="000000"/>
          <w:lang w:eastAsia="fr-FR" w:bidi="fr-FR"/>
        </w:rPr>
        <w:t>rement par les juristes (Belley, 1986a).</w:t>
      </w:r>
    </w:p>
    <w:p w:rsidR="008F1A7D" w:rsidRPr="007B2EF1" w:rsidRDefault="008F1A7D" w:rsidP="008F1A7D">
      <w:pPr>
        <w:spacing w:before="120" w:after="120"/>
        <w:jc w:val="both"/>
      </w:pPr>
      <w:r w:rsidRPr="007B2EF1">
        <w:rPr>
          <w:color w:val="000000"/>
          <w:lang w:eastAsia="fr-FR" w:bidi="fr-FR"/>
        </w:rPr>
        <w:t>Pour diverses raisons, qui tiennent tout à la fois de l'idéologie, de l'ignorance et de certains courants philosophiques et méthod</w:t>
      </w:r>
      <w:r w:rsidRPr="007B2EF1">
        <w:rPr>
          <w:color w:val="000000"/>
          <w:lang w:eastAsia="fr-FR" w:bidi="fr-FR"/>
        </w:rPr>
        <w:t>o</w:t>
      </w:r>
      <w:r w:rsidRPr="007B2EF1">
        <w:rPr>
          <w:color w:val="000000"/>
          <w:lang w:eastAsia="fr-FR" w:bidi="fr-FR"/>
        </w:rPr>
        <w:t>logiques, la</w:t>
      </w:r>
      <w:r>
        <w:rPr>
          <w:color w:val="000000"/>
          <w:lang w:eastAsia="fr-FR" w:bidi="fr-FR"/>
        </w:rPr>
        <w:t xml:space="preserve"> </w:t>
      </w:r>
      <w:r w:rsidRPr="007B2EF1">
        <w:t>[20]</w:t>
      </w:r>
      <w:r>
        <w:t xml:space="preserve"> </w:t>
      </w:r>
      <w:r w:rsidRPr="007B2EF1">
        <w:rPr>
          <w:color w:val="000000"/>
          <w:lang w:eastAsia="fr-FR" w:bidi="fr-FR"/>
        </w:rPr>
        <w:t>sociologie contemporaine et l'anthropologie se sont désintére</w:t>
      </w:r>
      <w:r w:rsidRPr="007B2EF1">
        <w:rPr>
          <w:color w:val="000000"/>
          <w:lang w:eastAsia="fr-FR" w:bidi="fr-FR"/>
        </w:rPr>
        <w:t>s</w:t>
      </w:r>
      <w:r w:rsidRPr="007B2EF1">
        <w:rPr>
          <w:color w:val="000000"/>
          <w:lang w:eastAsia="fr-FR" w:bidi="fr-FR"/>
        </w:rPr>
        <w:t>sées du droit, au point que celui-ci n'occupe aucune place ni dans les œuvres des théoriciens modernes comme Alain Touraine, Anthony Gi</w:t>
      </w:r>
      <w:r w:rsidRPr="007B2EF1">
        <w:rPr>
          <w:color w:val="000000"/>
          <w:lang w:eastAsia="fr-FR" w:bidi="fr-FR"/>
        </w:rPr>
        <w:t>d</w:t>
      </w:r>
      <w:r w:rsidRPr="007B2EF1">
        <w:rPr>
          <w:color w:val="000000"/>
          <w:lang w:eastAsia="fr-FR" w:bidi="fr-FR"/>
        </w:rPr>
        <w:t>dens, Michel Foucault, ni dans la sociologie de l'État comme celle de Pierre Birnbaum, ni dans la sociologie des organ</w:t>
      </w:r>
      <w:r w:rsidRPr="007B2EF1">
        <w:rPr>
          <w:color w:val="000000"/>
          <w:lang w:eastAsia="fr-FR" w:bidi="fr-FR"/>
        </w:rPr>
        <w:t>i</w:t>
      </w:r>
      <w:r w:rsidRPr="007B2EF1">
        <w:rPr>
          <w:color w:val="000000"/>
          <w:lang w:eastAsia="fr-FR" w:bidi="fr-FR"/>
        </w:rPr>
        <w:t>sations, comme celle de Michel Crozier, ni enfin dans les recherches empiriques. Ce</w:t>
      </w:r>
      <w:r w:rsidRPr="007B2EF1">
        <w:rPr>
          <w:color w:val="000000"/>
          <w:lang w:eastAsia="fr-FR" w:bidi="fr-FR"/>
        </w:rPr>
        <w:t>r</w:t>
      </w:r>
      <w:r w:rsidRPr="007B2EF1">
        <w:rPr>
          <w:color w:val="000000"/>
          <w:lang w:eastAsia="fr-FR" w:bidi="fr-FR"/>
        </w:rPr>
        <w:t>tains ont cherché à expliquer le "mystère" de ce silence de la sociol</w:t>
      </w:r>
      <w:r w:rsidRPr="007B2EF1">
        <w:rPr>
          <w:color w:val="000000"/>
          <w:lang w:eastAsia="fr-FR" w:bidi="fr-FR"/>
        </w:rPr>
        <w:t>o</w:t>
      </w:r>
      <w:r w:rsidRPr="007B2EF1">
        <w:rPr>
          <w:color w:val="000000"/>
          <w:lang w:eastAsia="fr-FR" w:bidi="fr-FR"/>
        </w:rPr>
        <w:t>gie sur le droit (Parsons, 1977</w:t>
      </w:r>
      <w:r w:rsidRPr="007B2EF1">
        <w:t> ;</w:t>
      </w:r>
      <w:r w:rsidRPr="007B2EF1">
        <w:rPr>
          <w:color w:val="000000"/>
          <w:lang w:eastAsia="fr-FR" w:bidi="fr-FR"/>
        </w:rPr>
        <w:t xml:space="preserve"> Vaughan et Sjoberg, 1986). Je vo</w:t>
      </w:r>
      <w:r w:rsidRPr="007B2EF1">
        <w:rPr>
          <w:color w:val="000000"/>
          <w:lang w:eastAsia="fr-FR" w:bidi="fr-FR"/>
        </w:rPr>
        <w:t>u</w:t>
      </w:r>
      <w:r w:rsidRPr="007B2EF1">
        <w:rPr>
          <w:color w:val="000000"/>
          <w:lang w:eastAsia="fr-FR" w:bidi="fr-FR"/>
        </w:rPr>
        <w:t>drais pour ma part évoquer une hypothèse, à savoir que le discours des sciences s</w:t>
      </w:r>
      <w:r w:rsidRPr="007B2EF1">
        <w:rPr>
          <w:color w:val="000000"/>
          <w:lang w:eastAsia="fr-FR" w:bidi="fr-FR"/>
        </w:rPr>
        <w:t>o</w:t>
      </w:r>
      <w:r w:rsidRPr="007B2EF1">
        <w:rPr>
          <w:color w:val="000000"/>
          <w:lang w:eastAsia="fr-FR" w:bidi="fr-FR"/>
        </w:rPr>
        <w:t>ciales n'échappe pas plus que celui de chaque être humain à des phénomènes d'auto-censure et de refoulement, dans le sens pr</w:t>
      </w:r>
      <w:r w:rsidRPr="007B2EF1">
        <w:rPr>
          <w:color w:val="000000"/>
          <w:lang w:eastAsia="fr-FR" w:bidi="fr-FR"/>
        </w:rPr>
        <w:t>é</w:t>
      </w:r>
      <w:r w:rsidRPr="007B2EF1">
        <w:rPr>
          <w:color w:val="000000"/>
          <w:lang w:eastAsia="fr-FR" w:bidi="fr-FR"/>
        </w:rPr>
        <w:t>cis que la psychanalyse a donné à ces deux termes. Des objets d’étude, des thèmes deme</w:t>
      </w:r>
      <w:r w:rsidRPr="007B2EF1">
        <w:rPr>
          <w:color w:val="000000"/>
          <w:lang w:eastAsia="fr-FR" w:bidi="fr-FR"/>
        </w:rPr>
        <w:t>u</w:t>
      </w:r>
      <w:r w:rsidRPr="007B2EF1">
        <w:rPr>
          <w:color w:val="000000"/>
          <w:lang w:eastAsia="fr-FR" w:bidi="fr-FR"/>
        </w:rPr>
        <w:t>rent inexplorés ou tombent dans l'oubli parce qu'ils sont repoussés dans un certain univers subconscient ou inconscient. Et cela, sans doute, en raison du malaise ou de l'inconfort moral ou inte</w:t>
      </w:r>
      <w:r w:rsidRPr="007B2EF1">
        <w:rPr>
          <w:color w:val="000000"/>
          <w:lang w:eastAsia="fr-FR" w:bidi="fr-FR"/>
        </w:rPr>
        <w:t>l</w:t>
      </w:r>
      <w:r w:rsidRPr="007B2EF1">
        <w:rPr>
          <w:color w:val="000000"/>
          <w:lang w:eastAsia="fr-FR" w:bidi="fr-FR"/>
        </w:rPr>
        <w:t>lectuel que ressentent les chercheurs d'une époque donnée à les appr</w:t>
      </w:r>
      <w:r w:rsidRPr="007B2EF1">
        <w:rPr>
          <w:color w:val="000000"/>
          <w:lang w:eastAsia="fr-FR" w:bidi="fr-FR"/>
        </w:rPr>
        <w:t>o</w:t>
      </w:r>
      <w:r w:rsidRPr="007B2EF1">
        <w:rPr>
          <w:color w:val="000000"/>
          <w:lang w:eastAsia="fr-FR" w:bidi="fr-FR"/>
        </w:rPr>
        <w:t>fondir. Il me semble que le droit nous offre un beau cas qui mériterait d'être exploré sur le divan d'un analyste</w:t>
      </w:r>
      <w:r w:rsidRPr="007B2EF1">
        <w:t> !</w:t>
      </w:r>
      <w:r w:rsidRPr="007B2EF1">
        <w:rPr>
          <w:color w:val="000000"/>
          <w:lang w:eastAsia="fr-FR" w:bidi="fr-FR"/>
        </w:rPr>
        <w:t xml:space="preserve"> Je rejoins ici ce que dit Pie</w:t>
      </w:r>
      <w:r w:rsidRPr="007B2EF1">
        <w:rPr>
          <w:color w:val="000000"/>
          <w:lang w:eastAsia="fr-FR" w:bidi="fr-FR"/>
        </w:rPr>
        <w:t>r</w:t>
      </w:r>
      <w:r w:rsidRPr="007B2EF1">
        <w:rPr>
          <w:color w:val="000000"/>
          <w:lang w:eastAsia="fr-FR" w:bidi="fr-FR"/>
        </w:rPr>
        <w:t>re Legendre, à la fois juriste, psychanalyste et, j'ose dire, soci</w:t>
      </w:r>
      <w:r w:rsidRPr="007B2EF1">
        <w:rPr>
          <w:color w:val="000000"/>
          <w:lang w:eastAsia="fr-FR" w:bidi="fr-FR"/>
        </w:rPr>
        <w:t>o</w:t>
      </w:r>
      <w:r w:rsidRPr="007B2EF1">
        <w:rPr>
          <w:color w:val="000000"/>
          <w:lang w:eastAsia="fr-FR" w:bidi="fr-FR"/>
        </w:rPr>
        <w:lastRenderedPageBreak/>
        <w:t>logue</w:t>
      </w:r>
      <w:r w:rsidRPr="007B2EF1">
        <w:t> ;</w:t>
      </w:r>
      <w:r w:rsidRPr="007B2EF1">
        <w:rPr>
          <w:color w:val="000000"/>
          <w:lang w:eastAsia="fr-FR" w:bidi="fr-FR"/>
        </w:rPr>
        <w:t xml:space="preserve"> "L'oubli a sa fonction dans l'humanité, et l'élimination du jur</w:t>
      </w:r>
      <w:r w:rsidRPr="007B2EF1">
        <w:rPr>
          <w:color w:val="000000"/>
          <w:lang w:eastAsia="fr-FR" w:bidi="fr-FR"/>
        </w:rPr>
        <w:t>i</w:t>
      </w:r>
      <w:r w:rsidRPr="007B2EF1">
        <w:rPr>
          <w:color w:val="000000"/>
          <w:lang w:eastAsia="fr-FR" w:bidi="fr-FR"/>
        </w:rPr>
        <w:t>dique comme noyau de la culture (dans le di</w:t>
      </w:r>
      <w:r w:rsidRPr="007B2EF1">
        <w:rPr>
          <w:color w:val="000000"/>
          <w:lang w:eastAsia="fr-FR" w:bidi="fr-FR"/>
        </w:rPr>
        <w:t>s</w:t>
      </w:r>
      <w:r w:rsidRPr="007B2EF1">
        <w:rPr>
          <w:color w:val="000000"/>
          <w:lang w:eastAsia="fr-FR" w:bidi="fr-FR"/>
        </w:rPr>
        <w:t>cours des interprètes de notre temps) ne saurait avoir que de très bonnes raisons" (Legendre, 1988</w:t>
      </w:r>
      <w:r w:rsidRPr="007B2EF1">
        <w:t> :</w:t>
      </w:r>
      <w:r w:rsidRPr="007B2EF1">
        <w:rPr>
          <w:color w:val="000000"/>
          <w:lang w:eastAsia="fr-FR" w:bidi="fr-FR"/>
        </w:rPr>
        <w:t>17).</w:t>
      </w:r>
    </w:p>
    <w:p w:rsidR="008F1A7D" w:rsidRPr="007B2EF1" w:rsidRDefault="008F1A7D" w:rsidP="008F1A7D">
      <w:pPr>
        <w:spacing w:before="120" w:after="120"/>
        <w:jc w:val="both"/>
      </w:pPr>
      <w:r w:rsidRPr="007B2EF1">
        <w:rPr>
          <w:color w:val="000000"/>
          <w:lang w:eastAsia="fr-FR" w:bidi="fr-FR"/>
        </w:rPr>
        <w:t>Ne craignez rien, ce n'est pas mon intention d'entreprendre ici une psychanalyse des sciences sociales. Sans aller si loin, je crois qu'il s</w:t>
      </w:r>
      <w:r w:rsidRPr="007B2EF1">
        <w:rPr>
          <w:color w:val="000000"/>
          <w:lang w:eastAsia="fr-FR" w:bidi="fr-FR"/>
        </w:rPr>
        <w:t>e</w:t>
      </w:r>
      <w:r w:rsidRPr="007B2EF1">
        <w:rPr>
          <w:color w:val="000000"/>
          <w:lang w:eastAsia="fr-FR" w:bidi="fr-FR"/>
        </w:rPr>
        <w:t>rait cependant utile, au seuil de ces deux jours de réflexion sur le droit et les droits, de commencer par expliciter un certain malaise que le droit provoque chez les sociologues et les anthrop</w:t>
      </w:r>
      <w:r w:rsidRPr="007B2EF1">
        <w:rPr>
          <w:color w:val="000000"/>
          <w:lang w:eastAsia="fr-FR" w:bidi="fr-FR"/>
        </w:rPr>
        <w:t>o</w:t>
      </w:r>
      <w:r w:rsidRPr="007B2EF1">
        <w:rPr>
          <w:color w:val="000000"/>
          <w:lang w:eastAsia="fr-FR" w:bidi="fr-FR"/>
        </w:rPr>
        <w:t>logues.</w:t>
      </w:r>
    </w:p>
    <w:p w:rsidR="008F1A7D" w:rsidRPr="007B2EF1" w:rsidRDefault="008F1A7D" w:rsidP="008F1A7D">
      <w:pPr>
        <w:spacing w:before="120" w:after="120"/>
        <w:jc w:val="both"/>
        <w:rPr>
          <w:color w:val="000000"/>
          <w:lang w:eastAsia="fr-FR" w:bidi="fr-FR"/>
        </w:rPr>
      </w:pPr>
    </w:p>
    <w:p w:rsidR="008F1A7D" w:rsidRPr="007B2EF1" w:rsidRDefault="008F1A7D" w:rsidP="008F1A7D">
      <w:pPr>
        <w:pStyle w:val="a"/>
      </w:pPr>
      <w:r w:rsidRPr="007B2EF1">
        <w:rPr>
          <w:lang w:eastAsia="fr-FR" w:bidi="fr-FR"/>
        </w:rPr>
        <w:t>LES AMBIGUÏTÉS DU DROIT ET DES DROITS</w:t>
      </w:r>
    </w:p>
    <w:p w:rsidR="008F1A7D" w:rsidRPr="007B2EF1" w:rsidRDefault="008F1A7D" w:rsidP="008F1A7D">
      <w:pPr>
        <w:spacing w:before="120" w:after="120"/>
        <w:jc w:val="both"/>
        <w:rPr>
          <w:color w:val="000000"/>
          <w:lang w:eastAsia="fr-FR" w:bidi="fr-FR"/>
        </w:rPr>
      </w:pPr>
    </w:p>
    <w:p w:rsidR="008F1A7D" w:rsidRPr="007B2EF1" w:rsidRDefault="008F1A7D" w:rsidP="008F1A7D">
      <w:pPr>
        <w:spacing w:before="120" w:after="120"/>
        <w:jc w:val="both"/>
      </w:pPr>
      <w:r w:rsidRPr="007B2EF1">
        <w:rPr>
          <w:color w:val="000000"/>
          <w:lang w:eastAsia="fr-FR" w:bidi="fr-FR"/>
        </w:rPr>
        <w:t>En effet, le droit peut être déroutant pour le sociologue et l'anthr</w:t>
      </w:r>
      <w:r w:rsidRPr="007B2EF1">
        <w:rPr>
          <w:color w:val="000000"/>
          <w:lang w:eastAsia="fr-FR" w:bidi="fr-FR"/>
        </w:rPr>
        <w:t>o</w:t>
      </w:r>
      <w:r w:rsidRPr="007B2EF1">
        <w:rPr>
          <w:color w:val="000000"/>
          <w:lang w:eastAsia="fr-FR" w:bidi="fr-FR"/>
        </w:rPr>
        <w:t>pologue qui l'abordent, principalement à cause des ambiguïtés et contradictions qu'il présente. Ces ambiguïtés et contradi</w:t>
      </w:r>
      <w:r w:rsidRPr="007B2EF1">
        <w:rPr>
          <w:color w:val="000000"/>
          <w:lang w:eastAsia="fr-FR" w:bidi="fr-FR"/>
        </w:rPr>
        <w:t>c</w:t>
      </w:r>
      <w:r w:rsidRPr="007B2EF1">
        <w:rPr>
          <w:color w:val="000000"/>
          <w:lang w:eastAsia="fr-FR" w:bidi="fr-FR"/>
        </w:rPr>
        <w:t>tions du droit sont nombreuses. Il me semble qu'on peut cepe</w:t>
      </w:r>
      <w:r w:rsidRPr="007B2EF1">
        <w:rPr>
          <w:color w:val="000000"/>
          <w:lang w:eastAsia="fr-FR" w:bidi="fr-FR"/>
        </w:rPr>
        <w:t>n</w:t>
      </w:r>
      <w:r w:rsidRPr="007B2EF1">
        <w:rPr>
          <w:color w:val="000000"/>
          <w:lang w:eastAsia="fr-FR" w:bidi="fr-FR"/>
        </w:rPr>
        <w:t>dant les regrouper en trois types</w:t>
      </w:r>
      <w:r w:rsidRPr="007B2EF1">
        <w:t> :</w:t>
      </w:r>
      <w:r w:rsidRPr="007B2EF1">
        <w:rPr>
          <w:color w:val="000000"/>
          <w:lang w:eastAsia="fr-FR" w:bidi="fr-FR"/>
        </w:rPr>
        <w:t xml:space="preserve"> les contradictions qui tiennent à la nature du droit, celles ensuite qui relèvent des orientations idé</w:t>
      </w:r>
      <w:r w:rsidRPr="007B2EF1">
        <w:rPr>
          <w:color w:val="000000"/>
          <w:lang w:eastAsia="fr-FR" w:bidi="fr-FR"/>
        </w:rPr>
        <w:t>o</w:t>
      </w:r>
      <w:r w:rsidRPr="007B2EF1">
        <w:rPr>
          <w:color w:val="000000"/>
          <w:lang w:eastAsia="fr-FR" w:bidi="fr-FR"/>
        </w:rPr>
        <w:t>logiques du droit, celles enfin qui touchent aux rapports entre le droit et la société. En ce qui a trait d'abord à la nature du droit, la première contradiction que rencontrent le sociologue et l'a</w:t>
      </w:r>
      <w:r w:rsidRPr="007B2EF1">
        <w:rPr>
          <w:color w:val="000000"/>
          <w:lang w:eastAsia="fr-FR" w:bidi="fr-FR"/>
        </w:rPr>
        <w:t>n</w:t>
      </w:r>
      <w:r w:rsidRPr="007B2EF1">
        <w:rPr>
          <w:color w:val="000000"/>
          <w:lang w:eastAsia="fr-FR" w:bidi="fr-FR"/>
        </w:rPr>
        <w:t>thropologue est l'absence d'une définition claire du droit de la part des juristes, qui sont pourtant sans cesse préoccupés de définitions. En effet, les juristes, qui prennent tant de soin pour s'e</w:t>
      </w:r>
      <w:r w:rsidRPr="007B2EF1">
        <w:rPr>
          <w:color w:val="000000"/>
          <w:lang w:eastAsia="fr-FR" w:bidi="fr-FR"/>
        </w:rPr>
        <w:t>n</w:t>
      </w:r>
      <w:r w:rsidRPr="007B2EF1">
        <w:rPr>
          <w:color w:val="000000"/>
          <w:lang w:eastAsia="fr-FR" w:bidi="fr-FR"/>
        </w:rPr>
        <w:t>tendre sur la définition des objets et sujets de droit, n'ont jamais pu s'accorder sur la définition du droit lui-même. Il en existe de no</w:t>
      </w:r>
      <w:r w:rsidRPr="007B2EF1">
        <w:rPr>
          <w:color w:val="000000"/>
          <w:lang w:eastAsia="fr-FR" w:bidi="fr-FR"/>
        </w:rPr>
        <w:t>m</w:t>
      </w:r>
      <w:r w:rsidRPr="007B2EF1">
        <w:rPr>
          <w:color w:val="000000"/>
          <w:lang w:eastAsia="fr-FR" w:bidi="fr-FR"/>
        </w:rPr>
        <w:t>breuses, mais aucune qui fasse consensus. Le droit se révèle ainsi au sociologue et à l'anthropologue comme une réalité mouvante, mult</w:t>
      </w:r>
      <w:r w:rsidRPr="007B2EF1">
        <w:rPr>
          <w:color w:val="000000"/>
          <w:lang w:eastAsia="fr-FR" w:bidi="fr-FR"/>
        </w:rPr>
        <w:t>i</w:t>
      </w:r>
      <w:r w:rsidRPr="007B2EF1">
        <w:rPr>
          <w:color w:val="000000"/>
          <w:lang w:eastAsia="fr-FR" w:bidi="fr-FR"/>
        </w:rPr>
        <w:t>ple, souvent insaisissable dans la pluralité de ses manifestations. C</w:t>
      </w:r>
      <w:r w:rsidRPr="007B2EF1">
        <w:rPr>
          <w:color w:val="000000"/>
          <w:lang w:eastAsia="fr-FR" w:bidi="fr-FR"/>
        </w:rPr>
        <w:t>e</w:t>
      </w:r>
      <w:r w:rsidRPr="007B2EF1">
        <w:rPr>
          <w:color w:val="000000"/>
          <w:lang w:eastAsia="fr-FR" w:bidi="fr-FR"/>
        </w:rPr>
        <w:t>la explique pour une part que le droit puisse être trompeur et qu'il puisse aussi être interprété de manières bien d</w:t>
      </w:r>
      <w:r w:rsidRPr="007B2EF1">
        <w:rPr>
          <w:color w:val="000000"/>
          <w:lang w:eastAsia="fr-FR" w:bidi="fr-FR"/>
        </w:rPr>
        <w:t>i</w:t>
      </w:r>
      <w:r w:rsidRPr="007B2EF1">
        <w:rPr>
          <w:color w:val="000000"/>
          <w:lang w:eastAsia="fr-FR" w:bidi="fr-FR"/>
        </w:rPr>
        <w:t>verses. Mais le droit est</w:t>
      </w:r>
      <w:r>
        <w:rPr>
          <w:color w:val="000000"/>
          <w:lang w:eastAsia="fr-FR" w:bidi="fr-FR"/>
        </w:rPr>
        <w:t xml:space="preserve"> [21] </w:t>
      </w:r>
      <w:r w:rsidRPr="007B2EF1">
        <w:rPr>
          <w:color w:val="000000"/>
          <w:lang w:eastAsia="fr-FR" w:bidi="fr-FR"/>
        </w:rPr>
        <w:t>aussi d'une nature ambiguë parce qu'il peut être singulier et pluriel, comme on le constate dans l'énoncé du thème de ce coll</w:t>
      </w:r>
      <w:r w:rsidRPr="007B2EF1">
        <w:rPr>
          <w:color w:val="000000"/>
          <w:lang w:eastAsia="fr-FR" w:bidi="fr-FR"/>
        </w:rPr>
        <w:t>o</w:t>
      </w:r>
      <w:r w:rsidRPr="007B2EF1">
        <w:rPr>
          <w:color w:val="000000"/>
          <w:lang w:eastAsia="fr-FR" w:bidi="fr-FR"/>
        </w:rPr>
        <w:t>que</w:t>
      </w:r>
      <w:r w:rsidRPr="007B2EF1">
        <w:t> :</w:t>
      </w:r>
      <w:r w:rsidRPr="007B2EF1">
        <w:rPr>
          <w:color w:val="000000"/>
          <w:lang w:eastAsia="fr-FR" w:bidi="fr-FR"/>
        </w:rPr>
        <w:t xml:space="preserve"> le droit, les droits. Au singulier, le droit réfère principal</w:t>
      </w:r>
      <w:r w:rsidRPr="007B2EF1">
        <w:rPr>
          <w:color w:val="000000"/>
          <w:lang w:eastAsia="fr-FR" w:bidi="fr-FR"/>
        </w:rPr>
        <w:t>e</w:t>
      </w:r>
      <w:r w:rsidRPr="007B2EF1">
        <w:rPr>
          <w:color w:val="000000"/>
          <w:lang w:eastAsia="fr-FR" w:bidi="fr-FR"/>
        </w:rPr>
        <w:t>ment à un ensemble de normes ou de règles posées dans les lois, les règlements, les arrêts des tribunaux, les contrats. Au pluriel, les droits qu'on évoque sont généralement les droits su</w:t>
      </w:r>
      <w:r w:rsidRPr="007B2EF1">
        <w:rPr>
          <w:color w:val="000000"/>
          <w:lang w:eastAsia="fr-FR" w:bidi="fr-FR"/>
        </w:rPr>
        <w:t>b</w:t>
      </w:r>
      <w:r w:rsidRPr="007B2EF1">
        <w:rPr>
          <w:color w:val="000000"/>
          <w:lang w:eastAsia="fr-FR" w:bidi="fr-FR"/>
        </w:rPr>
        <w:t xml:space="preserve">jectifs, ceux qu'une personne ou un groupe se jugent autorisés à réclamer, en vertu du droit positif ou de </w:t>
      </w:r>
      <w:r w:rsidRPr="007B2EF1">
        <w:rPr>
          <w:color w:val="000000"/>
          <w:lang w:eastAsia="fr-FR" w:bidi="fr-FR"/>
        </w:rPr>
        <w:lastRenderedPageBreak/>
        <w:t>cout</w:t>
      </w:r>
      <w:r w:rsidRPr="007B2EF1">
        <w:rPr>
          <w:color w:val="000000"/>
          <w:lang w:eastAsia="fr-FR" w:bidi="fr-FR"/>
        </w:rPr>
        <w:t>u</w:t>
      </w:r>
      <w:r w:rsidRPr="007B2EF1">
        <w:rPr>
          <w:color w:val="000000"/>
          <w:lang w:eastAsia="fr-FR" w:bidi="fr-FR"/>
        </w:rPr>
        <w:t>mes reconnues. Mais pour certains chercheurs, qui n'ont d'ailleurs pas été étrangers aux origines de la sociologie du droit, le pluriel d</w:t>
      </w:r>
      <w:r w:rsidRPr="007B2EF1">
        <w:rPr>
          <w:color w:val="000000"/>
          <w:lang w:eastAsia="fr-FR" w:bidi="fr-FR"/>
        </w:rPr>
        <w:t>é</w:t>
      </w:r>
      <w:r w:rsidRPr="007B2EF1">
        <w:rPr>
          <w:color w:val="000000"/>
          <w:lang w:eastAsia="fr-FR" w:bidi="fr-FR"/>
        </w:rPr>
        <w:t>signe encore a</w:t>
      </w:r>
      <w:r w:rsidRPr="007B2EF1">
        <w:rPr>
          <w:color w:val="000000"/>
          <w:lang w:eastAsia="fr-FR" w:bidi="fr-FR"/>
        </w:rPr>
        <w:t>u</w:t>
      </w:r>
      <w:r w:rsidRPr="007B2EF1">
        <w:rPr>
          <w:color w:val="000000"/>
          <w:lang w:eastAsia="fr-FR" w:bidi="fr-FR"/>
        </w:rPr>
        <w:t>tre chose</w:t>
      </w:r>
      <w:r w:rsidRPr="007B2EF1">
        <w:t> :</w:t>
      </w:r>
      <w:r w:rsidRPr="007B2EF1">
        <w:rPr>
          <w:color w:val="000000"/>
          <w:lang w:eastAsia="fr-FR" w:bidi="fr-FR"/>
        </w:rPr>
        <w:t xml:space="preserve"> à savoir que le droit énoncé et sanctionné par les org</w:t>
      </w:r>
      <w:r w:rsidRPr="007B2EF1">
        <w:rPr>
          <w:color w:val="000000"/>
          <w:lang w:eastAsia="fr-FR" w:bidi="fr-FR"/>
        </w:rPr>
        <w:t>a</w:t>
      </w:r>
      <w:r w:rsidRPr="007B2EF1">
        <w:rPr>
          <w:color w:val="000000"/>
          <w:lang w:eastAsia="fr-FR" w:bidi="fr-FR"/>
        </w:rPr>
        <w:t>nismes de l'État n'est qu'un des droits possibles et existant dans la société, "qu'il existe au sein d'une société une pluralité de cadres s</w:t>
      </w:r>
      <w:r w:rsidRPr="007B2EF1">
        <w:rPr>
          <w:color w:val="000000"/>
          <w:lang w:eastAsia="fr-FR" w:bidi="fr-FR"/>
        </w:rPr>
        <w:t>o</w:t>
      </w:r>
      <w:r w:rsidRPr="007B2EF1">
        <w:rPr>
          <w:color w:val="000000"/>
          <w:lang w:eastAsia="fr-FR" w:bidi="fr-FR"/>
        </w:rPr>
        <w:t>ciaux où se manifestent des phénomènes de droit, que cette société soit caractérisée ou non par l'État" (Belley, 1986b</w:t>
      </w:r>
      <w:r w:rsidRPr="007B2EF1">
        <w:t> :</w:t>
      </w:r>
      <w:r w:rsidRPr="007B2EF1">
        <w:rPr>
          <w:color w:val="000000"/>
          <w:lang w:eastAsia="fr-FR" w:bidi="fr-FR"/>
        </w:rPr>
        <w:t>12). On r</w:t>
      </w:r>
      <w:r w:rsidRPr="007B2EF1">
        <w:rPr>
          <w:color w:val="000000"/>
          <w:lang w:eastAsia="fr-FR" w:bidi="fr-FR"/>
        </w:rPr>
        <w:t>e</w:t>
      </w:r>
      <w:r w:rsidRPr="007B2EF1">
        <w:rPr>
          <w:color w:val="000000"/>
          <w:lang w:eastAsia="fr-FR" w:bidi="fr-FR"/>
        </w:rPr>
        <w:t>joint ici la thèse du juriste italien Santi Romano sur la pluralité des "ordres j</w:t>
      </w:r>
      <w:r w:rsidRPr="007B2EF1">
        <w:rPr>
          <w:color w:val="000000"/>
          <w:lang w:eastAsia="fr-FR" w:bidi="fr-FR"/>
        </w:rPr>
        <w:t>u</w:t>
      </w:r>
      <w:r w:rsidRPr="007B2EF1">
        <w:rPr>
          <w:color w:val="000000"/>
          <w:lang w:eastAsia="fr-FR" w:bidi="fr-FR"/>
        </w:rPr>
        <w:t>ridiques" (Romano, 1975</w:t>
      </w:r>
      <w:r w:rsidRPr="007B2EF1">
        <w:t> ;</w:t>
      </w:r>
      <w:r w:rsidRPr="007B2EF1">
        <w:rPr>
          <w:color w:val="000000"/>
          <w:lang w:eastAsia="fr-FR" w:bidi="fr-FR"/>
        </w:rPr>
        <w:t xml:space="preserve"> Rocher, 1988b).</w:t>
      </w:r>
    </w:p>
    <w:p w:rsidR="008F1A7D" w:rsidRPr="007B2EF1" w:rsidRDefault="008F1A7D" w:rsidP="008F1A7D">
      <w:pPr>
        <w:spacing w:before="120" w:after="120"/>
        <w:jc w:val="both"/>
      </w:pPr>
      <w:r w:rsidRPr="007B2EF1">
        <w:rPr>
          <w:color w:val="000000"/>
          <w:lang w:eastAsia="fr-FR" w:bidi="fr-FR"/>
        </w:rPr>
        <w:t>Au point de vue de ses orientations idéologiques, le droit est enc</w:t>
      </w:r>
      <w:r w:rsidRPr="007B2EF1">
        <w:rPr>
          <w:color w:val="000000"/>
          <w:lang w:eastAsia="fr-FR" w:bidi="fr-FR"/>
        </w:rPr>
        <w:t>o</w:t>
      </w:r>
      <w:r w:rsidRPr="007B2EF1">
        <w:rPr>
          <w:color w:val="000000"/>
          <w:lang w:eastAsia="fr-FR" w:bidi="fr-FR"/>
        </w:rPr>
        <w:t>re plus contradictoire. Il peut être à la fois répressif et libérateur, pr</w:t>
      </w:r>
      <w:r w:rsidRPr="007B2EF1">
        <w:rPr>
          <w:color w:val="000000"/>
          <w:lang w:eastAsia="fr-FR" w:bidi="fr-FR"/>
        </w:rPr>
        <w:t>o</w:t>
      </w:r>
      <w:r w:rsidRPr="007B2EF1">
        <w:rPr>
          <w:color w:val="000000"/>
          <w:lang w:eastAsia="fr-FR" w:bidi="fr-FR"/>
        </w:rPr>
        <w:t>ducteur d'inégalités et inspiré du désir d'égalité, dépe</w:t>
      </w:r>
      <w:r w:rsidRPr="007B2EF1">
        <w:rPr>
          <w:color w:val="000000"/>
          <w:lang w:eastAsia="fr-FR" w:bidi="fr-FR"/>
        </w:rPr>
        <w:t>r</w:t>
      </w:r>
      <w:r w:rsidRPr="007B2EF1">
        <w:rPr>
          <w:color w:val="000000"/>
          <w:lang w:eastAsia="fr-FR" w:bidi="fr-FR"/>
        </w:rPr>
        <w:t>sonnalisant du sujet de droit et dispensateur des droits de la personne, d'esprit esse</w:t>
      </w:r>
      <w:r w:rsidRPr="007B2EF1">
        <w:rPr>
          <w:color w:val="000000"/>
          <w:lang w:eastAsia="fr-FR" w:bidi="fr-FR"/>
        </w:rPr>
        <w:t>n</w:t>
      </w:r>
      <w:r w:rsidRPr="007B2EF1">
        <w:rPr>
          <w:color w:val="000000"/>
          <w:lang w:eastAsia="fr-FR" w:bidi="fr-FR"/>
        </w:rPr>
        <w:t>tiellement matérialiste et en même temps inspiré par les conce</w:t>
      </w:r>
      <w:r w:rsidRPr="007B2EF1">
        <w:rPr>
          <w:color w:val="000000"/>
          <w:lang w:eastAsia="fr-FR" w:bidi="fr-FR"/>
        </w:rPr>
        <w:t>p</w:t>
      </w:r>
      <w:r w:rsidRPr="007B2EF1">
        <w:rPr>
          <w:color w:val="000000"/>
          <w:lang w:eastAsia="fr-FR" w:bidi="fr-FR"/>
        </w:rPr>
        <w:t>tions les plu</w:t>
      </w:r>
      <w:r>
        <w:rPr>
          <w:color w:val="000000"/>
          <w:lang w:eastAsia="fr-FR" w:bidi="fr-FR"/>
        </w:rPr>
        <w:t>s élevées de la Natu</w:t>
      </w:r>
      <w:r w:rsidRPr="007B2EF1">
        <w:rPr>
          <w:color w:val="000000"/>
          <w:lang w:eastAsia="fr-FR" w:bidi="fr-FR"/>
        </w:rPr>
        <w:t>re humaine, profondément conserv</w:t>
      </w:r>
      <w:r w:rsidRPr="007B2EF1">
        <w:rPr>
          <w:color w:val="000000"/>
          <w:lang w:eastAsia="fr-FR" w:bidi="fr-FR"/>
        </w:rPr>
        <w:t>a</w:t>
      </w:r>
      <w:r w:rsidRPr="007B2EF1">
        <w:rPr>
          <w:color w:val="000000"/>
          <w:lang w:eastAsia="fr-FR" w:bidi="fr-FR"/>
        </w:rPr>
        <w:t>teur et même réactionnaire dans sa conception de la société et de la personne et quand même constamment ouvert au changement et même, à ce</w:t>
      </w:r>
      <w:r w:rsidRPr="007B2EF1">
        <w:rPr>
          <w:color w:val="000000"/>
          <w:lang w:eastAsia="fr-FR" w:bidi="fr-FR"/>
        </w:rPr>
        <w:t>r</w:t>
      </w:r>
      <w:r w:rsidRPr="007B2EF1">
        <w:rPr>
          <w:color w:val="000000"/>
          <w:lang w:eastAsia="fr-FR" w:bidi="fr-FR"/>
        </w:rPr>
        <w:t>tains égards, avant-gardiste. Le droit est aussi à la fois clarté et o</w:t>
      </w:r>
      <w:r w:rsidRPr="007B2EF1">
        <w:rPr>
          <w:color w:val="000000"/>
          <w:lang w:eastAsia="fr-FR" w:bidi="fr-FR"/>
        </w:rPr>
        <w:t>m</w:t>
      </w:r>
      <w:r w:rsidRPr="007B2EF1">
        <w:rPr>
          <w:color w:val="000000"/>
          <w:lang w:eastAsia="fr-FR" w:bidi="fr-FR"/>
        </w:rPr>
        <w:t>bre</w:t>
      </w:r>
      <w:r w:rsidRPr="007B2EF1">
        <w:t> :</w:t>
      </w:r>
      <w:r w:rsidRPr="007B2EF1">
        <w:rPr>
          <w:color w:val="000000"/>
          <w:lang w:eastAsia="fr-FR" w:bidi="fr-FR"/>
        </w:rPr>
        <w:t xml:space="preserve"> clarté par les règles qu'il énonce avec une précision souvent m</w:t>
      </w:r>
      <w:r w:rsidRPr="007B2EF1">
        <w:rPr>
          <w:color w:val="000000"/>
          <w:lang w:eastAsia="fr-FR" w:bidi="fr-FR"/>
        </w:rPr>
        <w:t>é</w:t>
      </w:r>
      <w:r w:rsidRPr="007B2EF1">
        <w:rPr>
          <w:color w:val="000000"/>
          <w:lang w:eastAsia="fr-FR" w:bidi="fr-FR"/>
        </w:rPr>
        <w:t>ticuleuse, et ombre par la fonction mystificatrice qu'il remplit en o</w:t>
      </w:r>
      <w:r w:rsidRPr="007B2EF1">
        <w:rPr>
          <w:color w:val="000000"/>
          <w:lang w:eastAsia="fr-FR" w:bidi="fr-FR"/>
        </w:rPr>
        <w:t>c</w:t>
      </w:r>
      <w:r w:rsidRPr="007B2EF1">
        <w:rPr>
          <w:color w:val="000000"/>
          <w:lang w:eastAsia="fr-FR" w:bidi="fr-FR"/>
        </w:rPr>
        <w:t>cultant les rapports de pouvoir dont il est le produit et dont il est produ</w:t>
      </w:r>
      <w:r w:rsidRPr="007B2EF1">
        <w:rPr>
          <w:color w:val="000000"/>
          <w:lang w:eastAsia="fr-FR" w:bidi="fr-FR"/>
        </w:rPr>
        <w:t>c</w:t>
      </w:r>
      <w:r w:rsidRPr="007B2EF1">
        <w:rPr>
          <w:color w:val="000000"/>
          <w:lang w:eastAsia="fr-FR" w:bidi="fr-FR"/>
        </w:rPr>
        <w:t>teur.</w:t>
      </w:r>
    </w:p>
    <w:p w:rsidR="008F1A7D" w:rsidRPr="007B2EF1" w:rsidRDefault="008F1A7D" w:rsidP="008F1A7D">
      <w:pPr>
        <w:spacing w:before="120" w:after="120"/>
        <w:jc w:val="both"/>
      </w:pPr>
      <w:r w:rsidRPr="007B2EF1">
        <w:rPr>
          <w:color w:val="000000"/>
          <w:lang w:eastAsia="fr-FR" w:bidi="fr-FR"/>
        </w:rPr>
        <w:t>Enfin, dans ses rapports avec la société, le droit comporte un grand nombre de contradictions. Par exemple, il peut être perçu comme étant, de sa nature même, une institution essentiellement liée à la s</w:t>
      </w:r>
      <w:r w:rsidRPr="007B2EF1">
        <w:rPr>
          <w:color w:val="000000"/>
          <w:lang w:eastAsia="fr-FR" w:bidi="fr-FR"/>
        </w:rPr>
        <w:t>o</w:t>
      </w:r>
      <w:r w:rsidRPr="007B2EF1">
        <w:rPr>
          <w:color w:val="000000"/>
          <w:lang w:eastAsia="fr-FR" w:bidi="fr-FR"/>
        </w:rPr>
        <w:t>ciété bourgeoise et capitaliste, comme l'a voulu une ce</w:t>
      </w:r>
      <w:r w:rsidRPr="007B2EF1">
        <w:rPr>
          <w:color w:val="000000"/>
          <w:lang w:eastAsia="fr-FR" w:bidi="fr-FR"/>
        </w:rPr>
        <w:t>r</w:t>
      </w:r>
      <w:r w:rsidRPr="007B2EF1">
        <w:rPr>
          <w:color w:val="000000"/>
          <w:lang w:eastAsia="fr-FR" w:bidi="fr-FR"/>
        </w:rPr>
        <w:t>taine analyse marxiste, et être pourtant adaptable à toute s</w:t>
      </w:r>
      <w:r w:rsidRPr="007B2EF1">
        <w:rPr>
          <w:color w:val="000000"/>
          <w:lang w:eastAsia="fr-FR" w:bidi="fr-FR"/>
        </w:rPr>
        <w:t>o</w:t>
      </w:r>
      <w:r w:rsidRPr="007B2EF1">
        <w:rPr>
          <w:color w:val="000000"/>
          <w:lang w:eastAsia="fr-FR" w:bidi="fr-FR"/>
        </w:rPr>
        <w:t>ciété, à toute idéologie. En d'autres termes, le droit est un phénomène inhérent à des cond</w:t>
      </w:r>
      <w:r w:rsidRPr="007B2EF1">
        <w:rPr>
          <w:color w:val="000000"/>
          <w:lang w:eastAsia="fr-FR" w:bidi="fr-FR"/>
        </w:rPr>
        <w:t>i</w:t>
      </w:r>
      <w:r w:rsidRPr="007B2EF1">
        <w:rPr>
          <w:color w:val="000000"/>
          <w:lang w:eastAsia="fr-FR" w:bidi="fr-FR"/>
        </w:rPr>
        <w:t>tions de domination de classe, et il est aussi doté d’un caractère un</w:t>
      </w:r>
      <w:r w:rsidRPr="007B2EF1">
        <w:rPr>
          <w:color w:val="000000"/>
          <w:lang w:eastAsia="fr-FR" w:bidi="fr-FR"/>
        </w:rPr>
        <w:t>i</w:t>
      </w:r>
      <w:r w:rsidRPr="007B2EF1">
        <w:rPr>
          <w:color w:val="000000"/>
          <w:lang w:eastAsia="fr-FR" w:bidi="fr-FR"/>
        </w:rPr>
        <w:t>versaliste. Contradiction enfin entre l'im</w:t>
      </w:r>
      <w:r w:rsidRPr="007B2EF1">
        <w:rPr>
          <w:color w:val="000000"/>
          <w:lang w:eastAsia="fr-FR" w:bidi="fr-FR"/>
        </w:rPr>
        <w:t>a</w:t>
      </w:r>
      <w:r w:rsidRPr="007B2EF1">
        <w:rPr>
          <w:color w:val="000000"/>
          <w:lang w:eastAsia="fr-FR" w:bidi="fr-FR"/>
        </w:rPr>
        <w:t>ge que donne le droit d'être une institution de l'ordre social établi, d'être un facteur de résistance au changement et en même temps d'avoir été affecté par les chang</w:t>
      </w:r>
      <w:r w:rsidRPr="007B2EF1">
        <w:rPr>
          <w:color w:val="000000"/>
          <w:lang w:eastAsia="fr-FR" w:bidi="fr-FR"/>
        </w:rPr>
        <w:t>e</w:t>
      </w:r>
      <w:r w:rsidRPr="007B2EF1">
        <w:rPr>
          <w:color w:val="000000"/>
          <w:lang w:eastAsia="fr-FR" w:bidi="fr-FR"/>
        </w:rPr>
        <w:t>ments sociaux et culturels et d’avoir été porteur de ces changements, à telle enseigne que la question se pose de savoir si le droit suit le cha</w:t>
      </w:r>
      <w:r w:rsidRPr="007B2EF1">
        <w:rPr>
          <w:color w:val="000000"/>
          <w:lang w:eastAsia="fr-FR" w:bidi="fr-FR"/>
        </w:rPr>
        <w:t>n</w:t>
      </w:r>
      <w:r w:rsidRPr="007B2EF1">
        <w:rPr>
          <w:color w:val="000000"/>
          <w:lang w:eastAsia="fr-FR" w:bidi="fr-FR"/>
        </w:rPr>
        <w:t>gement ou si le droit n'est pas aussi un agent de changement, un m</w:t>
      </w:r>
      <w:r w:rsidRPr="007B2EF1">
        <w:rPr>
          <w:color w:val="000000"/>
          <w:lang w:eastAsia="fr-FR" w:bidi="fr-FR"/>
        </w:rPr>
        <w:t>o</w:t>
      </w:r>
      <w:r w:rsidRPr="007B2EF1">
        <w:rPr>
          <w:color w:val="000000"/>
          <w:lang w:eastAsia="fr-FR" w:bidi="fr-FR"/>
        </w:rPr>
        <w:t>teur de cha</w:t>
      </w:r>
      <w:r w:rsidRPr="007B2EF1">
        <w:rPr>
          <w:color w:val="000000"/>
          <w:lang w:eastAsia="fr-FR" w:bidi="fr-FR"/>
        </w:rPr>
        <w:t>n</w:t>
      </w:r>
      <w:r w:rsidRPr="007B2EF1">
        <w:rPr>
          <w:color w:val="000000"/>
          <w:lang w:eastAsia="fr-FR" w:bidi="fr-FR"/>
        </w:rPr>
        <w:t>gement.</w:t>
      </w:r>
    </w:p>
    <w:p w:rsidR="008F1A7D" w:rsidRPr="007B2EF1" w:rsidRDefault="008F1A7D" w:rsidP="008F1A7D">
      <w:pPr>
        <w:spacing w:before="120" w:after="120"/>
        <w:jc w:val="both"/>
      </w:pPr>
      <w:r w:rsidRPr="007B2EF1">
        <w:rPr>
          <w:color w:val="000000"/>
          <w:lang w:eastAsia="fr-FR" w:bidi="fr-FR"/>
        </w:rPr>
        <w:t>Toutes ces contradictions sont de nature à dérouter le sociol</w:t>
      </w:r>
      <w:r w:rsidRPr="007B2EF1">
        <w:rPr>
          <w:color w:val="000000"/>
          <w:lang w:eastAsia="fr-FR" w:bidi="fr-FR"/>
        </w:rPr>
        <w:t>o</w:t>
      </w:r>
      <w:r w:rsidRPr="007B2EF1">
        <w:rPr>
          <w:color w:val="000000"/>
          <w:lang w:eastAsia="fr-FR" w:bidi="fr-FR"/>
        </w:rPr>
        <w:t xml:space="preserve">gue et l'anthropologue et ont pu contribuer à les détourner du droit. Pourtant, </w:t>
      </w:r>
      <w:r w:rsidRPr="007B2EF1">
        <w:rPr>
          <w:color w:val="000000"/>
          <w:lang w:eastAsia="fr-FR" w:bidi="fr-FR"/>
        </w:rPr>
        <w:lastRenderedPageBreak/>
        <w:t>ce sont ces contradictions même qui devraient attirer notre attention sur le droit. Car elles témoignent précis</w:t>
      </w:r>
      <w:r w:rsidRPr="007B2EF1">
        <w:rPr>
          <w:color w:val="000000"/>
          <w:lang w:eastAsia="fr-FR" w:bidi="fr-FR"/>
        </w:rPr>
        <w:t>é</w:t>
      </w:r>
      <w:r w:rsidRPr="007B2EF1">
        <w:rPr>
          <w:color w:val="000000"/>
          <w:lang w:eastAsia="fr-FR" w:bidi="fr-FR"/>
        </w:rPr>
        <w:t>ment que le droit n'est pas que pure logique ou pur</w:t>
      </w:r>
      <w:r>
        <w:rPr>
          <w:color w:val="000000"/>
          <w:lang w:eastAsia="fr-FR" w:bidi="fr-FR"/>
        </w:rPr>
        <w:t xml:space="preserve"> </w:t>
      </w:r>
      <w:r w:rsidRPr="007B2EF1">
        <w:t>[22]</w:t>
      </w:r>
      <w:r>
        <w:t xml:space="preserve"> </w:t>
      </w:r>
      <w:r w:rsidRPr="007B2EF1">
        <w:rPr>
          <w:color w:val="000000"/>
          <w:lang w:eastAsia="fr-FR" w:bidi="fr-FR"/>
        </w:rPr>
        <w:t>savoir, mais qu'il est aussi et avant tout un produit social</w:t>
      </w:r>
      <w:r w:rsidRPr="007B2EF1">
        <w:t> ;</w:t>
      </w:r>
      <w:r w:rsidRPr="007B2EF1">
        <w:rPr>
          <w:color w:val="000000"/>
          <w:lang w:eastAsia="fr-FR" w:bidi="fr-FR"/>
        </w:rPr>
        <w:t xml:space="preserve"> que le droit et les droits sont imbriqués dans des rapports de pouvoir, qu'ils sont à la fois effet et cause d'une certaine conception de la société. C'est précisément parce qu'ils ont ce caract</w:t>
      </w:r>
      <w:r w:rsidRPr="007B2EF1">
        <w:rPr>
          <w:color w:val="000000"/>
          <w:lang w:eastAsia="fr-FR" w:bidi="fr-FR"/>
        </w:rPr>
        <w:t>è</w:t>
      </w:r>
      <w:r w:rsidRPr="007B2EF1">
        <w:rPr>
          <w:color w:val="000000"/>
          <w:lang w:eastAsia="fr-FR" w:bidi="fr-FR"/>
        </w:rPr>
        <w:t>re à la fois fuyant et stable, clair et ambigu, simple et complexe que le droit et les droits sont intéressants pour le sociologue et l'anthropol</w:t>
      </w:r>
      <w:r w:rsidRPr="007B2EF1">
        <w:rPr>
          <w:color w:val="000000"/>
          <w:lang w:eastAsia="fr-FR" w:bidi="fr-FR"/>
        </w:rPr>
        <w:t>o</w:t>
      </w:r>
      <w:r w:rsidRPr="007B2EF1">
        <w:rPr>
          <w:color w:val="000000"/>
          <w:lang w:eastAsia="fr-FR" w:bidi="fr-FR"/>
        </w:rPr>
        <w:t>gue. C'est parce qu'ils sont posés e</w:t>
      </w:r>
      <w:r w:rsidRPr="007B2EF1">
        <w:rPr>
          <w:color w:val="000000"/>
          <w:lang w:eastAsia="fr-FR" w:bidi="fr-FR"/>
        </w:rPr>
        <w:t>n</w:t>
      </w:r>
      <w:r w:rsidRPr="007B2EF1">
        <w:rPr>
          <w:color w:val="000000"/>
          <w:lang w:eastAsia="fr-FR" w:bidi="fr-FR"/>
        </w:rPr>
        <w:t>tre les valeurs et les intérêts et qu'ils oscillent entre la répression et la libération, que le droit et les droits appellent une analyse démystifia</w:t>
      </w:r>
      <w:r w:rsidRPr="007B2EF1">
        <w:rPr>
          <w:color w:val="000000"/>
          <w:lang w:eastAsia="fr-FR" w:bidi="fr-FR"/>
        </w:rPr>
        <w:t>n</w:t>
      </w:r>
      <w:r w:rsidRPr="007B2EF1">
        <w:rPr>
          <w:color w:val="000000"/>
          <w:lang w:eastAsia="fr-FR" w:bidi="fr-FR"/>
        </w:rPr>
        <w:t>te.</w:t>
      </w:r>
    </w:p>
    <w:p w:rsidR="008F1A7D" w:rsidRPr="007B2EF1" w:rsidRDefault="008F1A7D" w:rsidP="008F1A7D">
      <w:pPr>
        <w:spacing w:before="120" w:after="120"/>
        <w:jc w:val="both"/>
        <w:rPr>
          <w:color w:val="000000"/>
          <w:lang w:eastAsia="fr-FR" w:bidi="fr-FR"/>
        </w:rPr>
      </w:pPr>
    </w:p>
    <w:p w:rsidR="008F1A7D" w:rsidRPr="007B2EF1" w:rsidRDefault="008F1A7D" w:rsidP="008F1A7D">
      <w:pPr>
        <w:pStyle w:val="a"/>
      </w:pPr>
      <w:r w:rsidRPr="007B2EF1">
        <w:rPr>
          <w:lang w:eastAsia="fr-FR" w:bidi="fr-FR"/>
        </w:rPr>
        <w:t>DROIT ET DÉMOCRATIE</w:t>
      </w:r>
    </w:p>
    <w:p w:rsidR="008F1A7D" w:rsidRPr="007B2EF1" w:rsidRDefault="008F1A7D" w:rsidP="008F1A7D">
      <w:pPr>
        <w:spacing w:before="120" w:after="120"/>
        <w:jc w:val="both"/>
        <w:rPr>
          <w:color w:val="000000"/>
          <w:lang w:eastAsia="fr-FR" w:bidi="fr-FR"/>
        </w:rPr>
      </w:pPr>
    </w:p>
    <w:p w:rsidR="008F1A7D" w:rsidRPr="007B2EF1" w:rsidRDefault="008F1A7D" w:rsidP="008F1A7D">
      <w:pPr>
        <w:spacing w:before="120" w:after="120"/>
        <w:jc w:val="both"/>
      </w:pPr>
      <w:r w:rsidRPr="007B2EF1">
        <w:rPr>
          <w:color w:val="000000"/>
          <w:lang w:eastAsia="fr-FR" w:bidi="fr-FR"/>
        </w:rPr>
        <w:t>Ce n'est pas par hasard que ces contradictions éclatent tout partic</w:t>
      </w:r>
      <w:r w:rsidRPr="007B2EF1">
        <w:rPr>
          <w:color w:val="000000"/>
          <w:lang w:eastAsia="fr-FR" w:bidi="fr-FR"/>
        </w:rPr>
        <w:t>u</w:t>
      </w:r>
      <w:r w:rsidRPr="007B2EF1">
        <w:rPr>
          <w:color w:val="000000"/>
          <w:lang w:eastAsia="fr-FR" w:bidi="fr-FR"/>
        </w:rPr>
        <w:t>lièrement dans le cadre des sociétés démocratiques. C'est que droit et démocratie sont étroitement liés et que les contradictions de la dém</w:t>
      </w:r>
      <w:r w:rsidRPr="007B2EF1">
        <w:rPr>
          <w:color w:val="000000"/>
          <w:lang w:eastAsia="fr-FR" w:bidi="fr-FR"/>
        </w:rPr>
        <w:t>o</w:t>
      </w:r>
      <w:r w:rsidRPr="007B2EF1">
        <w:rPr>
          <w:color w:val="000000"/>
          <w:lang w:eastAsia="fr-FR" w:bidi="fr-FR"/>
        </w:rPr>
        <w:t>cratie se retrouvent dans le droit, tout co</w:t>
      </w:r>
      <w:r w:rsidRPr="007B2EF1">
        <w:rPr>
          <w:color w:val="000000"/>
          <w:lang w:eastAsia="fr-FR" w:bidi="fr-FR"/>
        </w:rPr>
        <w:t>m</w:t>
      </w:r>
      <w:r w:rsidRPr="007B2EF1">
        <w:rPr>
          <w:color w:val="000000"/>
          <w:lang w:eastAsia="fr-FR" w:bidi="fr-FR"/>
        </w:rPr>
        <w:t>me on peut aussi affirmer l'inverse. La démocratie se veut un État de droit et même une société de droit, en d'autres termes un système où les pouvoirs sont limités par le droit, où l'État se reconnaît contraignable par le droit qu'il fait et où le citoyen est censé jouir d'un égal accès à la connaissance et à la jouissance du droit, quels que soient son statut et sa fortune. La soci</w:t>
      </w:r>
      <w:r w:rsidRPr="007B2EF1">
        <w:rPr>
          <w:color w:val="000000"/>
          <w:lang w:eastAsia="fr-FR" w:bidi="fr-FR"/>
        </w:rPr>
        <w:t>é</w:t>
      </w:r>
      <w:r w:rsidRPr="007B2EF1">
        <w:rPr>
          <w:color w:val="000000"/>
          <w:lang w:eastAsia="fr-FR" w:bidi="fr-FR"/>
        </w:rPr>
        <w:t>té démocratique reconnaît au droit une place privilégiée</w:t>
      </w:r>
      <w:r w:rsidRPr="007B2EF1">
        <w:t> ;</w:t>
      </w:r>
      <w:r w:rsidRPr="007B2EF1">
        <w:rPr>
          <w:color w:val="000000"/>
          <w:lang w:eastAsia="fr-FR" w:bidi="fr-FR"/>
        </w:rPr>
        <w:t xml:space="preserve"> elle lui a</w:t>
      </w:r>
      <w:r w:rsidRPr="007B2EF1">
        <w:rPr>
          <w:color w:val="000000"/>
          <w:lang w:eastAsia="fr-FR" w:bidi="fr-FR"/>
        </w:rPr>
        <w:t>c</w:t>
      </w:r>
      <w:r w:rsidRPr="007B2EF1">
        <w:rPr>
          <w:color w:val="000000"/>
          <w:lang w:eastAsia="fr-FR" w:bidi="fr-FR"/>
        </w:rPr>
        <w:t>corde un respect qu'on ne trouve pas dans les sociétés total</w:t>
      </w:r>
      <w:r w:rsidRPr="007B2EF1">
        <w:rPr>
          <w:color w:val="000000"/>
          <w:lang w:eastAsia="fr-FR" w:bidi="fr-FR"/>
        </w:rPr>
        <w:t>i</w:t>
      </w:r>
      <w:r w:rsidRPr="007B2EF1">
        <w:rPr>
          <w:color w:val="000000"/>
          <w:lang w:eastAsia="fr-FR" w:bidi="fr-FR"/>
        </w:rPr>
        <w:t>taires, où le droit est généralement un instrument du pouvoir, qui se plie aux exigences du pouvoir et aux impératifs de la ra</w:t>
      </w:r>
      <w:r w:rsidRPr="007B2EF1">
        <w:rPr>
          <w:color w:val="000000"/>
          <w:lang w:eastAsia="fr-FR" w:bidi="fr-FR"/>
        </w:rPr>
        <w:t>i</w:t>
      </w:r>
      <w:r w:rsidRPr="007B2EF1">
        <w:rPr>
          <w:color w:val="000000"/>
          <w:lang w:eastAsia="fr-FR" w:bidi="fr-FR"/>
        </w:rPr>
        <w:t>son d'État.</w:t>
      </w:r>
    </w:p>
    <w:p w:rsidR="008F1A7D" w:rsidRPr="007B2EF1" w:rsidRDefault="008F1A7D" w:rsidP="008F1A7D">
      <w:pPr>
        <w:spacing w:before="120" w:after="120"/>
        <w:jc w:val="both"/>
      </w:pPr>
      <w:r w:rsidRPr="007B2EF1">
        <w:rPr>
          <w:color w:val="000000"/>
          <w:lang w:eastAsia="fr-FR" w:bidi="fr-FR"/>
        </w:rPr>
        <w:t>Tels sont du moins les principes officiellement reconnus régissant la démocratie et son droit. La pratique est - on le verra - plus ou moins en accord avec cette image. Et une des raisons de cette divergence e</w:t>
      </w:r>
      <w:r w:rsidRPr="007B2EF1">
        <w:rPr>
          <w:color w:val="000000"/>
          <w:lang w:eastAsia="fr-FR" w:bidi="fr-FR"/>
        </w:rPr>
        <w:t>n</w:t>
      </w:r>
      <w:r w:rsidRPr="007B2EF1">
        <w:rPr>
          <w:color w:val="000000"/>
          <w:lang w:eastAsia="fr-FR" w:bidi="fr-FR"/>
        </w:rPr>
        <w:t>tre le discours officiel et la réalité réside dans le fait que la dém</w:t>
      </w:r>
      <w:r w:rsidRPr="007B2EF1">
        <w:rPr>
          <w:color w:val="000000"/>
          <w:lang w:eastAsia="fr-FR" w:bidi="fr-FR"/>
        </w:rPr>
        <w:t>o</w:t>
      </w:r>
      <w:r w:rsidRPr="007B2EF1">
        <w:rPr>
          <w:color w:val="000000"/>
          <w:lang w:eastAsia="fr-FR" w:bidi="fr-FR"/>
        </w:rPr>
        <w:t>cratie n'arrive pas à accorder sa quête de liberté pour chacun et d'ég</w:t>
      </w:r>
      <w:r w:rsidRPr="007B2EF1">
        <w:rPr>
          <w:color w:val="000000"/>
          <w:lang w:eastAsia="fr-FR" w:bidi="fr-FR"/>
        </w:rPr>
        <w:t>a</w:t>
      </w:r>
      <w:r w:rsidRPr="007B2EF1">
        <w:rPr>
          <w:color w:val="000000"/>
          <w:lang w:eastAsia="fr-FR" w:bidi="fr-FR"/>
        </w:rPr>
        <w:t>lité pour tous. Les intentions libérales et égalitaires demeurent to</w:t>
      </w:r>
      <w:r w:rsidRPr="007B2EF1">
        <w:rPr>
          <w:color w:val="000000"/>
          <w:lang w:eastAsia="fr-FR" w:bidi="fr-FR"/>
        </w:rPr>
        <w:t>u</w:t>
      </w:r>
      <w:r w:rsidRPr="007B2EF1">
        <w:rPr>
          <w:color w:val="000000"/>
          <w:lang w:eastAsia="fr-FR" w:bidi="fr-FR"/>
        </w:rPr>
        <w:t>jours conflictuelles. Et ce conflit s'est parfaitement bien reflété dans les m</w:t>
      </w:r>
      <w:r w:rsidRPr="007B2EF1">
        <w:rPr>
          <w:color w:val="000000"/>
          <w:lang w:eastAsia="fr-FR" w:bidi="fr-FR"/>
        </w:rPr>
        <w:t>u</w:t>
      </w:r>
      <w:r w:rsidRPr="007B2EF1">
        <w:rPr>
          <w:color w:val="000000"/>
          <w:lang w:eastAsia="fr-FR" w:bidi="fr-FR"/>
        </w:rPr>
        <w:t>tations qu'a connues le droit des pays occidentaux depuis le d</w:t>
      </w:r>
      <w:r w:rsidRPr="007B2EF1">
        <w:rPr>
          <w:color w:val="000000"/>
          <w:lang w:eastAsia="fr-FR" w:bidi="fr-FR"/>
        </w:rPr>
        <w:t>é</w:t>
      </w:r>
      <w:r w:rsidRPr="007B2EF1">
        <w:rPr>
          <w:color w:val="000000"/>
          <w:lang w:eastAsia="fr-FR" w:bidi="fr-FR"/>
        </w:rPr>
        <w:t>but du XXe siècle.</w:t>
      </w:r>
    </w:p>
    <w:p w:rsidR="008F1A7D" w:rsidRPr="007B2EF1" w:rsidRDefault="008F1A7D" w:rsidP="008F1A7D">
      <w:pPr>
        <w:spacing w:before="120" w:after="120"/>
        <w:jc w:val="both"/>
      </w:pPr>
      <w:r w:rsidRPr="007B2EF1">
        <w:rPr>
          <w:color w:val="000000"/>
          <w:lang w:eastAsia="fr-FR" w:bidi="fr-FR"/>
        </w:rPr>
        <w:lastRenderedPageBreak/>
        <w:t>Le droit des sociétés occidentales a connu deux grandes mut</w:t>
      </w:r>
      <w:r w:rsidRPr="007B2EF1">
        <w:rPr>
          <w:color w:val="000000"/>
          <w:lang w:eastAsia="fr-FR" w:bidi="fr-FR"/>
        </w:rPr>
        <w:t>a</w:t>
      </w:r>
      <w:r w:rsidRPr="007B2EF1">
        <w:rPr>
          <w:color w:val="000000"/>
          <w:lang w:eastAsia="fr-FR" w:bidi="fr-FR"/>
        </w:rPr>
        <w:t>tions. Il n'est peut-être pas exagéré de parler de deux révol</w:t>
      </w:r>
      <w:r w:rsidRPr="007B2EF1">
        <w:rPr>
          <w:color w:val="000000"/>
          <w:lang w:eastAsia="fr-FR" w:bidi="fr-FR"/>
        </w:rPr>
        <w:t>u</w:t>
      </w:r>
      <w:r w:rsidRPr="007B2EF1">
        <w:rPr>
          <w:color w:val="000000"/>
          <w:lang w:eastAsia="fr-FR" w:bidi="fr-FR"/>
        </w:rPr>
        <w:t>tions</w:t>
      </w:r>
      <w:r w:rsidRPr="007B2EF1">
        <w:t> ;</w:t>
      </w:r>
      <w:r w:rsidRPr="007B2EF1">
        <w:rPr>
          <w:color w:val="000000"/>
          <w:lang w:eastAsia="fr-FR" w:bidi="fr-FR"/>
        </w:rPr>
        <w:t xml:space="preserve"> en tout cas, on peut sans conteste parler de virages. Et ces deux virages sont importants à analyser pour la sociologie, car ils éclairent les contradi</w:t>
      </w:r>
      <w:r w:rsidRPr="007B2EF1">
        <w:rPr>
          <w:color w:val="000000"/>
          <w:lang w:eastAsia="fr-FR" w:bidi="fr-FR"/>
        </w:rPr>
        <w:t>c</w:t>
      </w:r>
      <w:r w:rsidRPr="007B2EF1">
        <w:rPr>
          <w:color w:val="000000"/>
          <w:lang w:eastAsia="fr-FR" w:bidi="fr-FR"/>
        </w:rPr>
        <w:t>tions que je viens d'énoncer. Et cette analyse permet du même coup de mieux situer les rapports entre le droit et la société.</w:t>
      </w:r>
    </w:p>
    <w:p w:rsidR="008F1A7D" w:rsidRPr="007B2EF1" w:rsidRDefault="008F1A7D" w:rsidP="008F1A7D">
      <w:pPr>
        <w:spacing w:before="120" w:after="120"/>
        <w:jc w:val="both"/>
        <w:rPr>
          <w:color w:val="000000"/>
          <w:lang w:eastAsia="fr-FR" w:bidi="fr-FR"/>
        </w:rPr>
      </w:pPr>
    </w:p>
    <w:p w:rsidR="008F1A7D" w:rsidRPr="007B2EF1" w:rsidRDefault="008F1A7D" w:rsidP="008F1A7D">
      <w:pPr>
        <w:pStyle w:val="a"/>
      </w:pPr>
      <w:r w:rsidRPr="007B2EF1">
        <w:rPr>
          <w:lang w:eastAsia="fr-FR" w:bidi="fr-FR"/>
        </w:rPr>
        <w:t>LA MUTATION SOCIALISANTE DU DROIT</w:t>
      </w:r>
    </w:p>
    <w:p w:rsidR="008F1A7D" w:rsidRPr="007B2EF1" w:rsidRDefault="008F1A7D" w:rsidP="008F1A7D">
      <w:pPr>
        <w:spacing w:before="120" w:after="120"/>
        <w:jc w:val="both"/>
        <w:rPr>
          <w:color w:val="000000"/>
          <w:lang w:eastAsia="fr-FR" w:bidi="fr-FR"/>
        </w:rPr>
      </w:pPr>
    </w:p>
    <w:p w:rsidR="008F1A7D" w:rsidRPr="007B2EF1" w:rsidRDefault="008F1A7D" w:rsidP="008F1A7D">
      <w:pPr>
        <w:spacing w:before="120" w:after="120"/>
        <w:jc w:val="both"/>
      </w:pPr>
      <w:r w:rsidRPr="007B2EF1">
        <w:rPr>
          <w:color w:val="000000"/>
          <w:lang w:eastAsia="fr-FR" w:bidi="fr-FR"/>
        </w:rPr>
        <w:t>Le premier virage a été d'inspiration socialisante</w:t>
      </w:r>
      <w:r w:rsidRPr="007B2EF1">
        <w:t> ;</w:t>
      </w:r>
      <w:r w:rsidRPr="007B2EF1">
        <w:rPr>
          <w:color w:val="000000"/>
          <w:lang w:eastAsia="fr-FR" w:bidi="fr-FR"/>
        </w:rPr>
        <w:t xml:space="preserve"> il a pris son élan dans les années 1930, à l’occasion de la grande crise écon</w:t>
      </w:r>
      <w:r w:rsidRPr="007B2EF1">
        <w:rPr>
          <w:color w:val="000000"/>
          <w:lang w:eastAsia="fr-FR" w:bidi="fr-FR"/>
        </w:rPr>
        <w:t>o</w:t>
      </w:r>
      <w:r w:rsidRPr="007B2EF1">
        <w:rPr>
          <w:color w:val="000000"/>
          <w:lang w:eastAsia="fr-FR" w:bidi="fr-FR"/>
        </w:rPr>
        <w:t>mique. Du point de vue</w:t>
      </w:r>
      <w:r>
        <w:rPr>
          <w:color w:val="000000"/>
          <w:lang w:eastAsia="fr-FR" w:bidi="fr-FR"/>
        </w:rPr>
        <w:t xml:space="preserve"> [23] </w:t>
      </w:r>
      <w:r w:rsidRPr="007B2EF1">
        <w:rPr>
          <w:color w:val="000000"/>
          <w:lang w:eastAsia="fr-FR" w:bidi="fr-FR"/>
        </w:rPr>
        <w:t>juridique, il a été marqué par l'inflation du droit p</w:t>
      </w:r>
      <w:r w:rsidRPr="007B2EF1">
        <w:rPr>
          <w:color w:val="000000"/>
          <w:lang w:eastAsia="fr-FR" w:bidi="fr-FR"/>
        </w:rPr>
        <w:t>u</w:t>
      </w:r>
      <w:r w:rsidRPr="007B2EF1">
        <w:rPr>
          <w:color w:val="000000"/>
          <w:lang w:eastAsia="fr-FR" w:bidi="fr-FR"/>
        </w:rPr>
        <w:t>blic, c'est-à-dire de tout ce droit qui concerne les activités de l'État et les rapports entre les citoyens et l’État. Cette mutation du droit se m</w:t>
      </w:r>
      <w:r w:rsidRPr="007B2EF1">
        <w:rPr>
          <w:color w:val="000000"/>
          <w:lang w:eastAsia="fr-FR" w:bidi="fr-FR"/>
        </w:rPr>
        <w:t>e</w:t>
      </w:r>
      <w:r w:rsidRPr="007B2EF1">
        <w:rPr>
          <w:color w:val="000000"/>
          <w:lang w:eastAsia="fr-FR" w:bidi="fr-FR"/>
        </w:rPr>
        <w:t>sure particulièr</w:t>
      </w:r>
      <w:r w:rsidRPr="007B2EF1">
        <w:rPr>
          <w:color w:val="000000"/>
          <w:lang w:eastAsia="fr-FR" w:bidi="fr-FR"/>
        </w:rPr>
        <w:t>e</w:t>
      </w:r>
      <w:r w:rsidRPr="007B2EF1">
        <w:rPr>
          <w:color w:val="000000"/>
          <w:lang w:eastAsia="fr-FR" w:bidi="fr-FR"/>
        </w:rPr>
        <w:t xml:space="preserve">ment quand on compare le programme des études en droit des années 1940 et celui d'aujourd'hui. </w:t>
      </w:r>
      <w:r>
        <w:rPr>
          <w:color w:val="000000"/>
          <w:lang w:eastAsia="fr-FR" w:bidi="fr-FR"/>
        </w:rPr>
        <w:t>À</w:t>
      </w:r>
      <w:r w:rsidRPr="007B2EF1">
        <w:rPr>
          <w:color w:val="000000"/>
          <w:lang w:eastAsia="fr-FR" w:bidi="fr-FR"/>
        </w:rPr>
        <w:t xml:space="preserve"> cette époque, la place centrale des cours était occupée par le droit civil, dont l'enseignement était centré sur le Code civil et la pr</w:t>
      </w:r>
      <w:r w:rsidRPr="007B2EF1">
        <w:rPr>
          <w:color w:val="000000"/>
          <w:lang w:eastAsia="fr-FR" w:bidi="fr-FR"/>
        </w:rPr>
        <w:t>o</w:t>
      </w:r>
      <w:r w:rsidRPr="007B2EF1">
        <w:rPr>
          <w:color w:val="000000"/>
          <w:lang w:eastAsia="fr-FR" w:bidi="fr-FR"/>
        </w:rPr>
        <w:t>cédure civile, que suivait de loin le droit criminel et de plus loin encore quelques cours mineurs de droit public, tels le droit scolaire (comme on l'appelait à l'époque) et le droit du travail. A</w:t>
      </w:r>
      <w:r w:rsidRPr="007B2EF1">
        <w:rPr>
          <w:color w:val="000000"/>
          <w:lang w:eastAsia="fr-FR" w:bidi="fr-FR"/>
        </w:rPr>
        <w:t>u</w:t>
      </w:r>
      <w:r w:rsidRPr="007B2EF1">
        <w:rPr>
          <w:color w:val="000000"/>
          <w:lang w:eastAsia="fr-FR" w:bidi="fr-FR"/>
        </w:rPr>
        <w:t>jourd'hui, les professeurs de droit civil n'ont plus que la portion co</w:t>
      </w:r>
      <w:r w:rsidRPr="007B2EF1">
        <w:rPr>
          <w:color w:val="000000"/>
          <w:lang w:eastAsia="fr-FR" w:bidi="fr-FR"/>
        </w:rPr>
        <w:t>n</w:t>
      </w:r>
      <w:r w:rsidRPr="007B2EF1">
        <w:rPr>
          <w:color w:val="000000"/>
          <w:lang w:eastAsia="fr-FR" w:bidi="fr-FR"/>
        </w:rPr>
        <w:t>grue, à telle enseigne qu'ils se demandent si le droit civil existe encore et surtout quelle survivance lui réserve le proche avenir. Presque tout l'espace est maintenant occupé par une grande d</w:t>
      </w:r>
      <w:r w:rsidRPr="007B2EF1">
        <w:rPr>
          <w:color w:val="000000"/>
          <w:lang w:eastAsia="fr-FR" w:bidi="fr-FR"/>
        </w:rPr>
        <w:t>i</w:t>
      </w:r>
      <w:r w:rsidRPr="007B2EF1">
        <w:rPr>
          <w:color w:val="000000"/>
          <w:lang w:eastAsia="fr-FR" w:bidi="fr-FR"/>
        </w:rPr>
        <w:t>versité de cours de droit public</w:t>
      </w:r>
      <w:r w:rsidRPr="007B2EF1">
        <w:t> :</w:t>
      </w:r>
      <w:r w:rsidRPr="007B2EF1">
        <w:rPr>
          <w:color w:val="000000"/>
          <w:lang w:eastAsia="fr-FR" w:bidi="fr-FR"/>
        </w:rPr>
        <w:t xml:space="preserve"> au droit de l'éducation et du tr</w:t>
      </w:r>
      <w:r w:rsidRPr="007B2EF1">
        <w:rPr>
          <w:color w:val="000000"/>
          <w:lang w:eastAsia="fr-FR" w:bidi="fr-FR"/>
        </w:rPr>
        <w:t>a</w:t>
      </w:r>
      <w:r w:rsidRPr="007B2EF1">
        <w:rPr>
          <w:color w:val="000000"/>
          <w:lang w:eastAsia="fr-FR" w:bidi="fr-FR"/>
        </w:rPr>
        <w:t>vail, qui sont eux-mêmes devenus des cours considérables, se sont ajoutés une vaste série d'e</w:t>
      </w:r>
      <w:r w:rsidRPr="007B2EF1">
        <w:rPr>
          <w:color w:val="000000"/>
          <w:lang w:eastAsia="fr-FR" w:bidi="fr-FR"/>
        </w:rPr>
        <w:t>n</w:t>
      </w:r>
      <w:r w:rsidRPr="007B2EF1">
        <w:rPr>
          <w:color w:val="000000"/>
          <w:lang w:eastAsia="fr-FR" w:bidi="fr-FR"/>
        </w:rPr>
        <w:t>seignements sur le droit de la santé, de l'environnement, de l'eau, des communications, le droit urbain, le droit fiscal, le droit a</w:t>
      </w:r>
      <w:r w:rsidRPr="007B2EF1">
        <w:rPr>
          <w:color w:val="000000"/>
          <w:lang w:eastAsia="fr-FR" w:bidi="fr-FR"/>
        </w:rPr>
        <w:t>d</w:t>
      </w:r>
      <w:r w:rsidRPr="007B2EF1">
        <w:rPr>
          <w:color w:val="000000"/>
          <w:lang w:eastAsia="fr-FR" w:bidi="fr-FR"/>
        </w:rPr>
        <w:t>ministratif, et j'en passe.</w:t>
      </w:r>
    </w:p>
    <w:p w:rsidR="008F1A7D" w:rsidRPr="007B2EF1" w:rsidRDefault="008F1A7D" w:rsidP="008F1A7D">
      <w:pPr>
        <w:spacing w:before="120" w:after="120"/>
        <w:jc w:val="both"/>
      </w:pPr>
      <w:r w:rsidRPr="007B2EF1">
        <w:rPr>
          <w:color w:val="000000"/>
          <w:lang w:eastAsia="fr-FR" w:bidi="fr-FR"/>
        </w:rPr>
        <w:t>Cette rapide croissance du droit public est une des conséquences des gains obtenus par les syndicats et les organismes représentant d</w:t>
      </w:r>
      <w:r w:rsidRPr="007B2EF1">
        <w:rPr>
          <w:color w:val="000000"/>
          <w:lang w:eastAsia="fr-FR" w:bidi="fr-FR"/>
        </w:rPr>
        <w:t>i</w:t>
      </w:r>
      <w:r w:rsidRPr="007B2EF1">
        <w:rPr>
          <w:color w:val="000000"/>
          <w:lang w:eastAsia="fr-FR" w:bidi="fr-FR"/>
        </w:rPr>
        <w:t>vers groupes défavorisés. Au 19e siècle, l'État libéral n'était pas ina</w:t>
      </w:r>
      <w:r w:rsidRPr="007B2EF1">
        <w:rPr>
          <w:color w:val="000000"/>
          <w:lang w:eastAsia="fr-FR" w:bidi="fr-FR"/>
        </w:rPr>
        <w:t>c</w:t>
      </w:r>
      <w:r w:rsidRPr="007B2EF1">
        <w:rPr>
          <w:color w:val="000000"/>
          <w:lang w:eastAsia="fr-FR" w:bidi="fr-FR"/>
        </w:rPr>
        <w:t>tif, contrairement à l'image qu'en veut donner un certain libéralisme ou le néo-libéralisme</w:t>
      </w:r>
      <w:r w:rsidRPr="007B2EF1">
        <w:t> :</w:t>
      </w:r>
      <w:r w:rsidRPr="007B2EF1">
        <w:rPr>
          <w:color w:val="000000"/>
          <w:lang w:eastAsia="fr-FR" w:bidi="fr-FR"/>
        </w:rPr>
        <w:t xml:space="preserve"> il intervenait en faveur des e</w:t>
      </w:r>
      <w:r w:rsidRPr="007B2EF1">
        <w:rPr>
          <w:color w:val="000000"/>
          <w:lang w:eastAsia="fr-FR" w:bidi="fr-FR"/>
        </w:rPr>
        <w:t>n</w:t>
      </w:r>
      <w:r w:rsidRPr="007B2EF1">
        <w:rPr>
          <w:color w:val="000000"/>
          <w:lang w:eastAsia="fr-FR" w:bidi="fr-FR"/>
        </w:rPr>
        <w:t>treprises et des grands capitalistes, pour leur faciliter l'accumul</w:t>
      </w:r>
      <w:r w:rsidRPr="007B2EF1">
        <w:rPr>
          <w:color w:val="000000"/>
          <w:lang w:eastAsia="fr-FR" w:bidi="fr-FR"/>
        </w:rPr>
        <w:t>a</w:t>
      </w:r>
      <w:r w:rsidRPr="007B2EF1">
        <w:rPr>
          <w:color w:val="000000"/>
          <w:lang w:eastAsia="fr-FR" w:bidi="fr-FR"/>
        </w:rPr>
        <w:t>tion du capital. Mais le droit n'en était pas affecté</w:t>
      </w:r>
      <w:r w:rsidRPr="007B2EF1">
        <w:t> :</w:t>
      </w:r>
      <w:r w:rsidRPr="007B2EF1">
        <w:rPr>
          <w:color w:val="000000"/>
          <w:lang w:eastAsia="fr-FR" w:bidi="fr-FR"/>
        </w:rPr>
        <w:t xml:space="preserve"> ces interve</w:t>
      </w:r>
      <w:r w:rsidRPr="007B2EF1">
        <w:rPr>
          <w:color w:val="000000"/>
          <w:lang w:eastAsia="fr-FR" w:bidi="fr-FR"/>
        </w:rPr>
        <w:t>n</w:t>
      </w:r>
      <w:r w:rsidRPr="007B2EF1">
        <w:rPr>
          <w:color w:val="000000"/>
          <w:lang w:eastAsia="fr-FR" w:bidi="fr-FR"/>
        </w:rPr>
        <w:t xml:space="preserve">tions ne passaient pas par le législateur. C'est la transformation de l'État libéral en État-providence </w:t>
      </w:r>
      <w:r w:rsidRPr="007B2EF1">
        <w:rPr>
          <w:color w:val="000000"/>
          <w:lang w:eastAsia="fr-FR" w:bidi="fr-FR"/>
        </w:rPr>
        <w:lastRenderedPageBreak/>
        <w:t>qui a exigé tout un train de nouvelles législations. La question se pose de savoir dans quelle mesure le droit n'a fait que suivre le mo</w:t>
      </w:r>
      <w:r w:rsidRPr="007B2EF1">
        <w:rPr>
          <w:color w:val="000000"/>
          <w:lang w:eastAsia="fr-FR" w:bidi="fr-FR"/>
        </w:rPr>
        <w:t>u</w:t>
      </w:r>
      <w:r w:rsidRPr="007B2EF1">
        <w:rPr>
          <w:color w:val="000000"/>
          <w:lang w:eastAsia="fr-FR" w:bidi="fr-FR"/>
        </w:rPr>
        <w:t>vement interventionniste de l'État où s'il n'y a pas aussi participé</w:t>
      </w:r>
      <w:r w:rsidRPr="007B2EF1">
        <w:t> ?</w:t>
      </w:r>
      <w:r w:rsidRPr="007B2EF1">
        <w:rPr>
          <w:color w:val="000000"/>
          <w:lang w:eastAsia="fr-FR" w:bidi="fr-FR"/>
        </w:rPr>
        <w:t xml:space="preserve"> Le cas américain est ici intéressant, car il montre comment l'évolution du droit fut un facteur essentiel de l'évolution de l'État. En effet, les pr</w:t>
      </w:r>
      <w:r w:rsidRPr="007B2EF1">
        <w:rPr>
          <w:color w:val="000000"/>
          <w:lang w:eastAsia="fr-FR" w:bidi="fr-FR"/>
        </w:rPr>
        <w:t>e</w:t>
      </w:r>
      <w:r w:rsidRPr="007B2EF1">
        <w:rPr>
          <w:color w:val="000000"/>
          <w:lang w:eastAsia="fr-FR" w:bidi="fr-FR"/>
        </w:rPr>
        <w:t>mières gra</w:t>
      </w:r>
      <w:r w:rsidRPr="007B2EF1">
        <w:rPr>
          <w:color w:val="000000"/>
          <w:lang w:eastAsia="fr-FR" w:bidi="fr-FR"/>
        </w:rPr>
        <w:t>n</w:t>
      </w:r>
      <w:r w:rsidRPr="007B2EF1">
        <w:rPr>
          <w:color w:val="000000"/>
          <w:lang w:eastAsia="fr-FR" w:bidi="fr-FR"/>
        </w:rPr>
        <w:t>des législations sociales du président Roosevelt pour parer à la crise économique du début des années 1930 furent toutes décl</w:t>
      </w:r>
      <w:r w:rsidRPr="007B2EF1">
        <w:rPr>
          <w:color w:val="000000"/>
          <w:lang w:eastAsia="fr-FR" w:bidi="fr-FR"/>
        </w:rPr>
        <w:t>a</w:t>
      </w:r>
      <w:r w:rsidRPr="007B2EF1">
        <w:rPr>
          <w:color w:val="000000"/>
          <w:lang w:eastAsia="fr-FR" w:bidi="fr-FR"/>
        </w:rPr>
        <w:t>rées inconstitutionnelles par une Cour suprême composée de juges conservateurs qui invoquaient le fait que l'État outrepassait sa juridi</w:t>
      </w:r>
      <w:r w:rsidRPr="007B2EF1">
        <w:rPr>
          <w:color w:val="000000"/>
          <w:lang w:eastAsia="fr-FR" w:bidi="fr-FR"/>
        </w:rPr>
        <w:t>c</w:t>
      </w:r>
      <w:r w:rsidRPr="007B2EF1">
        <w:rPr>
          <w:color w:val="000000"/>
          <w:lang w:eastAsia="fr-FR" w:bidi="fr-FR"/>
        </w:rPr>
        <w:t>tion en s'ingérant dans les politiques économiques et le champ du bien-être social. La Cour suprême réussit à bloquer pendant quelque temps les réformes sociales voulues par le po</w:t>
      </w:r>
      <w:r w:rsidRPr="007B2EF1">
        <w:rPr>
          <w:color w:val="000000"/>
          <w:lang w:eastAsia="fr-FR" w:bidi="fr-FR"/>
        </w:rPr>
        <w:t>u</w:t>
      </w:r>
      <w:r w:rsidRPr="007B2EF1">
        <w:rPr>
          <w:color w:val="000000"/>
          <w:lang w:eastAsia="fr-FR" w:bidi="fr-FR"/>
        </w:rPr>
        <w:t>voir politique. Il fallut attendre l'arrivée de juges favorables à l'esprit de ces législations no</w:t>
      </w:r>
      <w:r w:rsidRPr="007B2EF1">
        <w:rPr>
          <w:color w:val="000000"/>
          <w:lang w:eastAsia="fr-FR" w:bidi="fr-FR"/>
        </w:rPr>
        <w:t>u</w:t>
      </w:r>
      <w:r w:rsidRPr="007B2EF1">
        <w:rPr>
          <w:color w:val="000000"/>
          <w:lang w:eastAsia="fr-FR" w:bidi="fr-FR"/>
        </w:rPr>
        <w:t xml:space="preserve">velles pour connaître les effets du </w:t>
      </w:r>
      <w:r w:rsidRPr="00EF0271">
        <w:rPr>
          <w:i/>
        </w:rPr>
        <w:t>New Deal</w:t>
      </w:r>
      <w:r w:rsidRPr="007B2EF1">
        <w:rPr>
          <w:color w:val="000000"/>
          <w:lang w:eastAsia="fr-FR" w:bidi="fr-FR"/>
        </w:rPr>
        <w:t xml:space="preserve"> du président Roosevelt. La mutation du droit fut donc un élément essentiel à la mutation de l'État et de ses politiques.</w:t>
      </w:r>
    </w:p>
    <w:p w:rsidR="008F1A7D" w:rsidRPr="007B2EF1" w:rsidRDefault="008F1A7D" w:rsidP="008F1A7D">
      <w:pPr>
        <w:spacing w:before="120" w:after="120"/>
        <w:jc w:val="both"/>
      </w:pPr>
      <w:r w:rsidRPr="007B2EF1">
        <w:rPr>
          <w:color w:val="000000"/>
          <w:lang w:eastAsia="fr-FR" w:bidi="fr-FR"/>
        </w:rPr>
        <w:t>Le trait qui caractérise ce virage, c'est la montée de ce que l'on a</w:t>
      </w:r>
      <w:r w:rsidRPr="007B2EF1">
        <w:rPr>
          <w:color w:val="000000"/>
          <w:lang w:eastAsia="fr-FR" w:bidi="fr-FR"/>
        </w:rPr>
        <w:t>p</w:t>
      </w:r>
      <w:r w:rsidRPr="007B2EF1">
        <w:rPr>
          <w:color w:val="000000"/>
          <w:lang w:eastAsia="fr-FR" w:bidi="fr-FR"/>
        </w:rPr>
        <w:t>pelle "les droits économiques et sociaux". D'une manière souvent h</w:t>
      </w:r>
      <w:r w:rsidRPr="007B2EF1">
        <w:rPr>
          <w:color w:val="000000"/>
          <w:lang w:eastAsia="fr-FR" w:bidi="fr-FR"/>
        </w:rPr>
        <w:t>é</w:t>
      </w:r>
      <w:r w:rsidRPr="007B2EF1">
        <w:rPr>
          <w:color w:val="000000"/>
          <w:lang w:eastAsia="fr-FR" w:bidi="fr-FR"/>
        </w:rPr>
        <w:t>sitante, avec bien des faux pas et des retours en arrière, le droit a év</w:t>
      </w:r>
      <w:r w:rsidRPr="007B2EF1">
        <w:rPr>
          <w:color w:val="000000"/>
          <w:lang w:eastAsia="fr-FR" w:bidi="fr-FR"/>
        </w:rPr>
        <w:t>o</w:t>
      </w:r>
      <w:r w:rsidRPr="007B2EF1">
        <w:rPr>
          <w:color w:val="000000"/>
          <w:lang w:eastAsia="fr-FR" w:bidi="fr-FR"/>
        </w:rPr>
        <w:t>lué dans le sens de la démocratie sociale, inspirée par une certaine idée de justice distributive. Ce n'est év</w:t>
      </w:r>
      <w:r w:rsidRPr="007B2EF1">
        <w:rPr>
          <w:color w:val="000000"/>
          <w:lang w:eastAsia="fr-FR" w:bidi="fr-FR"/>
        </w:rPr>
        <w:t>i</w:t>
      </w:r>
      <w:r w:rsidRPr="007B2EF1">
        <w:rPr>
          <w:color w:val="000000"/>
          <w:lang w:eastAsia="fr-FR" w:bidi="fr-FR"/>
        </w:rPr>
        <w:t>demment pas par générosité, faut-il le dire. La crainte que les socialismes mo</w:t>
      </w:r>
      <w:r w:rsidRPr="007B2EF1">
        <w:rPr>
          <w:color w:val="000000"/>
          <w:lang w:eastAsia="fr-FR" w:bidi="fr-FR"/>
        </w:rPr>
        <w:t>n</w:t>
      </w:r>
      <w:r w:rsidRPr="007B2EF1">
        <w:rPr>
          <w:color w:val="000000"/>
          <w:lang w:eastAsia="fr-FR" w:bidi="fr-FR"/>
        </w:rPr>
        <w:t>tants ont inspirée aux démocraties bourgeoises, la pression exe</w:t>
      </w:r>
      <w:r w:rsidRPr="007B2EF1">
        <w:rPr>
          <w:color w:val="000000"/>
          <w:lang w:eastAsia="fr-FR" w:bidi="fr-FR"/>
        </w:rPr>
        <w:t>r</w:t>
      </w:r>
      <w:r w:rsidRPr="007B2EF1">
        <w:rPr>
          <w:color w:val="000000"/>
          <w:lang w:eastAsia="fr-FR" w:bidi="fr-FR"/>
        </w:rPr>
        <w:t>cée par les syndicats et les associations ouvrières, les mouvements</w:t>
      </w:r>
      <w:r>
        <w:rPr>
          <w:color w:val="000000"/>
          <w:lang w:eastAsia="fr-FR" w:bidi="fr-FR"/>
        </w:rPr>
        <w:t xml:space="preserve"> </w:t>
      </w:r>
      <w:r w:rsidRPr="007B2EF1">
        <w:t>[</w:t>
      </w:r>
      <w:r w:rsidRPr="007B2EF1">
        <w:rPr>
          <w:color w:val="000000"/>
          <w:lang w:eastAsia="fr-FR" w:bidi="fr-FR"/>
        </w:rPr>
        <w:t>24]</w:t>
      </w:r>
      <w:r>
        <w:rPr>
          <w:color w:val="000000"/>
          <w:lang w:eastAsia="fr-FR" w:bidi="fr-FR"/>
        </w:rPr>
        <w:t xml:space="preserve"> </w:t>
      </w:r>
      <w:r w:rsidRPr="007B2EF1">
        <w:rPr>
          <w:color w:val="000000"/>
          <w:lang w:eastAsia="fr-FR" w:bidi="fr-FR"/>
        </w:rPr>
        <w:t>populaires, les revendic</w:t>
      </w:r>
      <w:r w:rsidRPr="007B2EF1">
        <w:rPr>
          <w:color w:val="000000"/>
          <w:lang w:eastAsia="fr-FR" w:bidi="fr-FR"/>
        </w:rPr>
        <w:t>a</w:t>
      </w:r>
      <w:r w:rsidRPr="007B2EF1">
        <w:rPr>
          <w:color w:val="000000"/>
          <w:lang w:eastAsia="fr-FR" w:bidi="fr-FR"/>
        </w:rPr>
        <w:t>tions féministes et finalement les grèves et certaines révoltes popula</w:t>
      </w:r>
      <w:r w:rsidRPr="007B2EF1">
        <w:rPr>
          <w:color w:val="000000"/>
          <w:lang w:eastAsia="fr-FR" w:bidi="fr-FR"/>
        </w:rPr>
        <w:t>i</w:t>
      </w:r>
      <w:r w:rsidRPr="007B2EF1">
        <w:rPr>
          <w:color w:val="000000"/>
          <w:lang w:eastAsia="fr-FR" w:bidi="fr-FR"/>
        </w:rPr>
        <w:t>res ont en quelque sorte forcé la main aux législateurs et aux trib</w:t>
      </w:r>
      <w:r w:rsidRPr="007B2EF1">
        <w:rPr>
          <w:color w:val="000000"/>
          <w:lang w:eastAsia="fr-FR" w:bidi="fr-FR"/>
        </w:rPr>
        <w:t>u</w:t>
      </w:r>
      <w:r w:rsidRPr="007B2EF1">
        <w:rPr>
          <w:color w:val="000000"/>
          <w:lang w:eastAsia="fr-FR" w:bidi="fr-FR"/>
        </w:rPr>
        <w:t>naux. Il fallait progress</w:t>
      </w:r>
      <w:r w:rsidRPr="007B2EF1">
        <w:rPr>
          <w:color w:val="000000"/>
          <w:lang w:eastAsia="fr-FR" w:bidi="fr-FR"/>
        </w:rPr>
        <w:t>i</w:t>
      </w:r>
      <w:r w:rsidRPr="007B2EF1">
        <w:rPr>
          <w:color w:val="000000"/>
          <w:lang w:eastAsia="fr-FR" w:bidi="fr-FR"/>
        </w:rPr>
        <w:t>vement concéder une certaine redistribution des richesses pour sauver la démocratie libér</w:t>
      </w:r>
      <w:r w:rsidRPr="007B2EF1">
        <w:rPr>
          <w:color w:val="000000"/>
          <w:lang w:eastAsia="fr-FR" w:bidi="fr-FR"/>
        </w:rPr>
        <w:t>a</w:t>
      </w:r>
      <w:r w:rsidRPr="007B2EF1">
        <w:rPr>
          <w:color w:val="000000"/>
          <w:lang w:eastAsia="fr-FR" w:bidi="fr-FR"/>
        </w:rPr>
        <w:t>le. Le droit a servi de médium à cette évolution</w:t>
      </w:r>
      <w:r w:rsidRPr="007B2EF1">
        <w:t> ;</w:t>
      </w:r>
      <w:r w:rsidRPr="007B2EF1">
        <w:rPr>
          <w:color w:val="000000"/>
          <w:lang w:eastAsia="fr-FR" w:bidi="fr-FR"/>
        </w:rPr>
        <w:t xml:space="preserve"> il est devenu porteur d'une intention d'ég</w:t>
      </w:r>
      <w:r w:rsidRPr="007B2EF1">
        <w:rPr>
          <w:color w:val="000000"/>
          <w:lang w:eastAsia="fr-FR" w:bidi="fr-FR"/>
        </w:rPr>
        <w:t>a</w:t>
      </w:r>
      <w:r w:rsidRPr="007B2EF1">
        <w:rPr>
          <w:color w:val="000000"/>
          <w:lang w:eastAsia="fr-FR" w:bidi="fr-FR"/>
        </w:rPr>
        <w:t>lité sociale, d'égalité d'accès aux biens et se</w:t>
      </w:r>
      <w:r w:rsidRPr="007B2EF1">
        <w:rPr>
          <w:color w:val="000000"/>
          <w:lang w:eastAsia="fr-FR" w:bidi="fr-FR"/>
        </w:rPr>
        <w:t>r</w:t>
      </w:r>
      <w:r w:rsidRPr="007B2EF1">
        <w:rPr>
          <w:color w:val="000000"/>
          <w:lang w:eastAsia="fr-FR" w:bidi="fr-FR"/>
        </w:rPr>
        <w:t>vices dispensés par l'État et ses organi</w:t>
      </w:r>
      <w:r w:rsidRPr="007B2EF1">
        <w:rPr>
          <w:color w:val="000000"/>
          <w:lang w:eastAsia="fr-FR" w:bidi="fr-FR"/>
        </w:rPr>
        <w:t>s</w:t>
      </w:r>
      <w:r w:rsidRPr="007B2EF1">
        <w:rPr>
          <w:color w:val="000000"/>
          <w:lang w:eastAsia="fr-FR" w:bidi="fr-FR"/>
        </w:rPr>
        <w:t>mes.</w:t>
      </w:r>
    </w:p>
    <w:p w:rsidR="008F1A7D" w:rsidRPr="007B2EF1" w:rsidRDefault="008F1A7D" w:rsidP="008F1A7D">
      <w:pPr>
        <w:spacing w:before="120" w:after="120"/>
        <w:jc w:val="both"/>
        <w:rPr>
          <w:color w:val="000000"/>
          <w:lang w:eastAsia="fr-FR" w:bidi="fr-FR"/>
        </w:rPr>
      </w:pPr>
      <w:r>
        <w:rPr>
          <w:color w:val="000000"/>
          <w:lang w:eastAsia="fr-FR" w:bidi="fr-FR"/>
        </w:rPr>
        <w:br w:type="page"/>
      </w:r>
    </w:p>
    <w:p w:rsidR="008F1A7D" w:rsidRPr="007B2EF1" w:rsidRDefault="008F1A7D" w:rsidP="008F1A7D">
      <w:pPr>
        <w:pStyle w:val="a"/>
      </w:pPr>
      <w:r w:rsidRPr="007B2EF1">
        <w:rPr>
          <w:lang w:eastAsia="fr-FR" w:bidi="fr-FR"/>
        </w:rPr>
        <w:t>LA MUTATION PERSONNALISTE DU DROIT</w:t>
      </w:r>
    </w:p>
    <w:p w:rsidR="008F1A7D" w:rsidRPr="007B2EF1" w:rsidRDefault="008F1A7D" w:rsidP="008F1A7D">
      <w:pPr>
        <w:spacing w:before="120" w:after="120"/>
        <w:jc w:val="both"/>
        <w:rPr>
          <w:color w:val="000000"/>
          <w:lang w:eastAsia="fr-FR" w:bidi="fr-FR"/>
        </w:rPr>
      </w:pPr>
    </w:p>
    <w:p w:rsidR="008F1A7D" w:rsidRPr="007B2EF1" w:rsidRDefault="008F1A7D" w:rsidP="008F1A7D">
      <w:pPr>
        <w:spacing w:before="120" w:after="120"/>
        <w:jc w:val="both"/>
      </w:pPr>
      <w:r w:rsidRPr="007B2EF1">
        <w:rPr>
          <w:color w:val="000000"/>
          <w:lang w:eastAsia="fr-FR" w:bidi="fr-FR"/>
        </w:rPr>
        <w:t>Le second virage est marqué par le mouvement qui s'est progress</w:t>
      </w:r>
      <w:r w:rsidRPr="007B2EF1">
        <w:rPr>
          <w:color w:val="000000"/>
          <w:lang w:eastAsia="fr-FR" w:bidi="fr-FR"/>
        </w:rPr>
        <w:t>i</w:t>
      </w:r>
      <w:r w:rsidRPr="007B2EF1">
        <w:rPr>
          <w:color w:val="000000"/>
          <w:lang w:eastAsia="fr-FR" w:bidi="fr-FR"/>
        </w:rPr>
        <w:t>vement répandu de protection des droits et libertés de la personne. Protection contre qui</w:t>
      </w:r>
      <w:r w:rsidRPr="007B2EF1">
        <w:t> ?</w:t>
      </w:r>
      <w:r w:rsidRPr="007B2EF1">
        <w:rPr>
          <w:color w:val="000000"/>
          <w:lang w:eastAsia="fr-FR" w:bidi="fr-FR"/>
        </w:rPr>
        <w:t xml:space="preserve"> Paradoxalement, protection d'abord contre l'État. Devenu interventionniste en faveur de la justice et de l'égalité, l'État peut du même coup être injuste, arb</w:t>
      </w:r>
      <w:r w:rsidRPr="007B2EF1">
        <w:rPr>
          <w:color w:val="000000"/>
          <w:lang w:eastAsia="fr-FR" w:bidi="fr-FR"/>
        </w:rPr>
        <w:t>i</w:t>
      </w:r>
      <w:r w:rsidRPr="007B2EF1">
        <w:rPr>
          <w:color w:val="000000"/>
          <w:lang w:eastAsia="fr-FR" w:bidi="fr-FR"/>
        </w:rPr>
        <w:t>traire, préjugé, tracassier, harcelant. La personne isolée est démunie contre l'action d'un État tout-puissant, sa défense peut être inefficace contre une bureaucratie dépersonnalisée où la respo</w:t>
      </w:r>
      <w:r w:rsidRPr="007B2EF1">
        <w:rPr>
          <w:color w:val="000000"/>
          <w:lang w:eastAsia="fr-FR" w:bidi="fr-FR"/>
        </w:rPr>
        <w:t>n</w:t>
      </w:r>
      <w:r w:rsidRPr="007B2EF1">
        <w:rPr>
          <w:color w:val="000000"/>
          <w:lang w:eastAsia="fr-FR" w:bidi="fr-FR"/>
        </w:rPr>
        <w:t>sabilité se perd comme dans les arcanes du pouvoir. Protection également contre tous les autres pouvoirs, principalement économiques, qui peuvent écraser l'individu, qu'il s'agisse d'un e</w:t>
      </w:r>
      <w:r w:rsidRPr="007B2EF1">
        <w:rPr>
          <w:color w:val="000000"/>
          <w:lang w:eastAsia="fr-FR" w:bidi="fr-FR"/>
        </w:rPr>
        <w:t>m</w:t>
      </w:r>
      <w:r w:rsidRPr="007B2EF1">
        <w:rPr>
          <w:color w:val="000000"/>
          <w:lang w:eastAsia="fr-FR" w:bidi="fr-FR"/>
        </w:rPr>
        <w:t>ployeur ou d'une profession ou d'une église, voire d'un syndicat de travailleurs qui en protège certains aux dépens des autres.</w:t>
      </w:r>
    </w:p>
    <w:p w:rsidR="008F1A7D" w:rsidRPr="007B2EF1" w:rsidRDefault="008F1A7D" w:rsidP="008F1A7D">
      <w:pPr>
        <w:spacing w:before="120" w:after="120"/>
        <w:jc w:val="both"/>
      </w:pPr>
      <w:r w:rsidRPr="007B2EF1">
        <w:rPr>
          <w:color w:val="000000"/>
          <w:lang w:eastAsia="fr-FR" w:bidi="fr-FR"/>
        </w:rPr>
        <w:t>Mais ce n'est pas que de protection dont il s’agit, mais aussi d'a</w:t>
      </w:r>
      <w:r w:rsidRPr="007B2EF1">
        <w:rPr>
          <w:color w:val="000000"/>
          <w:lang w:eastAsia="fr-FR" w:bidi="fr-FR"/>
        </w:rPr>
        <w:t>f</w:t>
      </w:r>
      <w:r w:rsidRPr="007B2EF1">
        <w:rPr>
          <w:color w:val="000000"/>
          <w:lang w:eastAsia="fr-FR" w:bidi="fr-FR"/>
        </w:rPr>
        <w:t>firmation de droits et de libertés. Les Chartes ont proclamé des droits et des libertés dont peuvent se réclamer les personnes. Soit qu'il s'agisse - et la distinction est importante - de droits et de libertés att</w:t>
      </w:r>
      <w:r w:rsidRPr="007B2EF1">
        <w:rPr>
          <w:color w:val="000000"/>
          <w:lang w:eastAsia="fr-FR" w:bidi="fr-FR"/>
        </w:rPr>
        <w:t>a</w:t>
      </w:r>
      <w:r w:rsidRPr="007B2EF1">
        <w:rPr>
          <w:color w:val="000000"/>
          <w:lang w:eastAsia="fr-FR" w:bidi="fr-FR"/>
        </w:rPr>
        <w:t>chés à la personne</w:t>
      </w:r>
      <w:r w:rsidRPr="007B2EF1">
        <w:t> :</w:t>
      </w:r>
      <w:r w:rsidRPr="007B2EF1">
        <w:rPr>
          <w:color w:val="000000"/>
          <w:lang w:eastAsia="fr-FR" w:bidi="fr-FR"/>
        </w:rPr>
        <w:t xml:space="preserve"> liberté de parole, droit au respect de la dignité personnelle, soit qu'il s'agisse des droits économiques et sociaux qui engendrent une responsabilité de la part principalement de l'État</w:t>
      </w:r>
      <w:r w:rsidRPr="007B2EF1">
        <w:t> ;</w:t>
      </w:r>
      <w:r w:rsidRPr="007B2EF1">
        <w:rPr>
          <w:color w:val="000000"/>
          <w:lang w:eastAsia="fr-FR" w:bidi="fr-FR"/>
        </w:rPr>
        <w:t xml:space="preserve"> droit au travail, à l'éducation, aux services de santé, à des vacances.</w:t>
      </w:r>
    </w:p>
    <w:p w:rsidR="008F1A7D" w:rsidRPr="007B2EF1" w:rsidRDefault="008F1A7D" w:rsidP="008F1A7D">
      <w:pPr>
        <w:spacing w:before="120" w:after="120"/>
        <w:jc w:val="both"/>
      </w:pPr>
      <w:r w:rsidRPr="007B2EF1">
        <w:rPr>
          <w:color w:val="000000"/>
          <w:lang w:eastAsia="fr-FR" w:bidi="fr-FR"/>
        </w:rPr>
        <w:t>Ces deux virages successifs, qui se sont produits à peu de di</w:t>
      </w:r>
      <w:r w:rsidRPr="007B2EF1">
        <w:rPr>
          <w:color w:val="000000"/>
          <w:lang w:eastAsia="fr-FR" w:bidi="fr-FR"/>
        </w:rPr>
        <w:t>s</w:t>
      </w:r>
      <w:r w:rsidRPr="007B2EF1">
        <w:rPr>
          <w:color w:val="000000"/>
          <w:lang w:eastAsia="fr-FR" w:bidi="fr-FR"/>
        </w:rPr>
        <w:t>tance l'un de l'autre, portent une empreinte différente. Le pr</w:t>
      </w:r>
      <w:r w:rsidRPr="007B2EF1">
        <w:rPr>
          <w:color w:val="000000"/>
          <w:lang w:eastAsia="fr-FR" w:bidi="fr-FR"/>
        </w:rPr>
        <w:t>e</w:t>
      </w:r>
      <w:r w:rsidRPr="007B2EF1">
        <w:rPr>
          <w:color w:val="000000"/>
          <w:lang w:eastAsia="fr-FR" w:bidi="fr-FR"/>
        </w:rPr>
        <w:t>mier témoignait d'une inspiration sociale</w:t>
      </w:r>
      <w:r w:rsidRPr="007B2EF1">
        <w:t> :</w:t>
      </w:r>
      <w:r w:rsidRPr="007B2EF1">
        <w:rPr>
          <w:color w:val="000000"/>
          <w:lang w:eastAsia="fr-FR" w:bidi="fr-FR"/>
        </w:rPr>
        <w:t xml:space="preserve"> celle d'une meilleure allocation des riche</w:t>
      </w:r>
      <w:r w:rsidRPr="007B2EF1">
        <w:rPr>
          <w:color w:val="000000"/>
          <w:lang w:eastAsia="fr-FR" w:bidi="fr-FR"/>
        </w:rPr>
        <w:t>s</w:t>
      </w:r>
      <w:r w:rsidRPr="007B2EF1">
        <w:rPr>
          <w:color w:val="000000"/>
          <w:lang w:eastAsia="fr-FR" w:bidi="fr-FR"/>
        </w:rPr>
        <w:t>ses, d'une plus grande égalité pour tous. Le second est d'inspir</w:t>
      </w:r>
      <w:r w:rsidRPr="007B2EF1">
        <w:rPr>
          <w:color w:val="000000"/>
          <w:lang w:eastAsia="fr-FR" w:bidi="fr-FR"/>
        </w:rPr>
        <w:t>a</w:t>
      </w:r>
      <w:r w:rsidRPr="007B2EF1">
        <w:rPr>
          <w:color w:val="000000"/>
          <w:lang w:eastAsia="fr-FR" w:bidi="fr-FR"/>
        </w:rPr>
        <w:t>tion plus individualiste, ou peut-être devrait-on dire personnaliste</w:t>
      </w:r>
      <w:r w:rsidRPr="007B2EF1">
        <w:t> :</w:t>
      </w:r>
      <w:r w:rsidRPr="007B2EF1">
        <w:rPr>
          <w:color w:val="000000"/>
          <w:lang w:eastAsia="fr-FR" w:bidi="fr-FR"/>
        </w:rPr>
        <w:t xml:space="preserve"> s'il ne nie pas les préoccupations d'égalité, il met davantage l'accent sur la défense des libertés de la personne. On n'a pas tort de voir dans ce double virage un mouvement croisé où le second peut paraître revenir sur certains acquis du premier et les menacer. Ainsi, au nom des droits de la personne, des mouvements d'action positive </w:t>
      </w:r>
      <w:r w:rsidRPr="007B2EF1">
        <w:t>(affirmative action</w:t>
      </w:r>
      <w:r w:rsidRPr="007B2EF1">
        <w:rPr>
          <w:color w:val="000000"/>
          <w:lang w:eastAsia="fr-FR" w:bidi="fr-FR"/>
        </w:rPr>
        <w:t>) se voient compromis. On découvre une fois de plus que la d</w:t>
      </w:r>
      <w:r w:rsidRPr="007B2EF1">
        <w:rPr>
          <w:color w:val="000000"/>
          <w:lang w:eastAsia="fr-FR" w:bidi="fr-FR"/>
        </w:rPr>
        <w:t>é</w:t>
      </w:r>
      <w:r w:rsidRPr="007B2EF1">
        <w:rPr>
          <w:color w:val="000000"/>
          <w:lang w:eastAsia="fr-FR" w:bidi="fr-FR"/>
        </w:rPr>
        <w:t>mocratie ne réconcilie pas facilement la poursuite de l'égalité et la recherche de la liberté. Des antinomies s'élèvent entre les deux</w:t>
      </w:r>
      <w:r w:rsidRPr="007B2EF1">
        <w:t> :</w:t>
      </w:r>
      <w:r w:rsidRPr="007B2EF1">
        <w:rPr>
          <w:color w:val="000000"/>
          <w:lang w:eastAsia="fr-FR" w:bidi="fr-FR"/>
        </w:rPr>
        <w:t xml:space="preserve"> l'égalité ex</w:t>
      </w:r>
      <w:r w:rsidRPr="007B2EF1">
        <w:rPr>
          <w:color w:val="000000"/>
          <w:lang w:eastAsia="fr-FR" w:bidi="fr-FR"/>
        </w:rPr>
        <w:t>i</w:t>
      </w:r>
      <w:r w:rsidRPr="007B2EF1">
        <w:rPr>
          <w:color w:val="000000"/>
          <w:lang w:eastAsia="fr-FR" w:bidi="fr-FR"/>
        </w:rPr>
        <w:t>ge de limiter certaines libertés - particulièrement celles de la m</w:t>
      </w:r>
      <w:r w:rsidRPr="007B2EF1">
        <w:rPr>
          <w:color w:val="000000"/>
          <w:lang w:eastAsia="fr-FR" w:bidi="fr-FR"/>
        </w:rPr>
        <w:t>i</w:t>
      </w:r>
      <w:r w:rsidRPr="007B2EF1">
        <w:rPr>
          <w:color w:val="000000"/>
          <w:lang w:eastAsia="fr-FR" w:bidi="fr-FR"/>
        </w:rPr>
        <w:t>norité de personnes et de groupes qui ont le pouvoir de jouir de droits et de l</w:t>
      </w:r>
      <w:r w:rsidRPr="007B2EF1">
        <w:rPr>
          <w:color w:val="000000"/>
          <w:lang w:eastAsia="fr-FR" w:bidi="fr-FR"/>
        </w:rPr>
        <w:t>i</w:t>
      </w:r>
      <w:r w:rsidRPr="007B2EF1">
        <w:rPr>
          <w:color w:val="000000"/>
          <w:lang w:eastAsia="fr-FR" w:bidi="fr-FR"/>
        </w:rPr>
        <w:t>bertés aux dépens de la majorité. On assiste de même à la confront</w:t>
      </w:r>
      <w:r w:rsidRPr="007B2EF1">
        <w:rPr>
          <w:color w:val="000000"/>
          <w:lang w:eastAsia="fr-FR" w:bidi="fr-FR"/>
        </w:rPr>
        <w:t>a</w:t>
      </w:r>
      <w:r w:rsidRPr="007B2EF1">
        <w:rPr>
          <w:color w:val="000000"/>
          <w:lang w:eastAsia="fr-FR" w:bidi="fr-FR"/>
        </w:rPr>
        <w:t>tion de droits et de libe</w:t>
      </w:r>
      <w:r w:rsidRPr="007B2EF1">
        <w:rPr>
          <w:color w:val="000000"/>
          <w:lang w:eastAsia="fr-FR" w:bidi="fr-FR"/>
        </w:rPr>
        <w:t>r</w:t>
      </w:r>
      <w:r w:rsidRPr="007B2EF1">
        <w:rPr>
          <w:color w:val="000000"/>
          <w:lang w:eastAsia="fr-FR" w:bidi="fr-FR"/>
        </w:rPr>
        <w:t>tés</w:t>
      </w:r>
      <w:r w:rsidRPr="007B2EF1">
        <w:t> :</w:t>
      </w:r>
      <w:r w:rsidRPr="007B2EF1">
        <w:rPr>
          <w:color w:val="000000"/>
          <w:lang w:eastAsia="fr-FR" w:bidi="fr-FR"/>
        </w:rPr>
        <w:t xml:space="preserve"> les</w:t>
      </w:r>
      <w:r>
        <w:rPr>
          <w:color w:val="000000"/>
          <w:lang w:eastAsia="fr-FR" w:bidi="fr-FR"/>
        </w:rPr>
        <w:t xml:space="preserve"> [25] </w:t>
      </w:r>
      <w:r w:rsidRPr="007B2EF1">
        <w:rPr>
          <w:color w:val="000000"/>
          <w:lang w:eastAsia="fr-FR" w:bidi="fr-FR"/>
        </w:rPr>
        <w:t>fumeurs s'opposent, au nom de leur liberté, aux restrictions qu'on leur a imposées, tandis que les non-fumeurs réclament ces mêmes restri</w:t>
      </w:r>
      <w:r w:rsidRPr="007B2EF1">
        <w:rPr>
          <w:color w:val="000000"/>
          <w:lang w:eastAsia="fr-FR" w:bidi="fr-FR"/>
        </w:rPr>
        <w:t>c</w:t>
      </w:r>
      <w:r w:rsidRPr="007B2EF1">
        <w:rPr>
          <w:color w:val="000000"/>
          <w:lang w:eastAsia="fr-FR" w:bidi="fr-FR"/>
        </w:rPr>
        <w:t>tions au nom de leur droit à la santé.</w:t>
      </w:r>
    </w:p>
    <w:p w:rsidR="008F1A7D" w:rsidRPr="007B2EF1" w:rsidRDefault="008F1A7D" w:rsidP="008F1A7D">
      <w:pPr>
        <w:spacing w:before="120" w:after="120"/>
        <w:jc w:val="both"/>
        <w:rPr>
          <w:color w:val="000000"/>
          <w:lang w:eastAsia="fr-FR" w:bidi="fr-FR"/>
        </w:rPr>
      </w:pPr>
    </w:p>
    <w:p w:rsidR="008F1A7D" w:rsidRPr="007B2EF1" w:rsidRDefault="008F1A7D" w:rsidP="008F1A7D">
      <w:pPr>
        <w:pStyle w:val="a"/>
      </w:pPr>
      <w:r w:rsidRPr="007B2EF1">
        <w:rPr>
          <w:lang w:eastAsia="fr-FR" w:bidi="fr-FR"/>
        </w:rPr>
        <w:t>LES DROITS DE LA PERSONNE</w:t>
      </w:r>
      <w:r w:rsidRPr="007B2EF1">
        <w:t> :</w:t>
      </w:r>
      <w:r>
        <w:rPr>
          <w:lang w:eastAsia="fr-FR" w:bidi="fr-FR"/>
        </w:rPr>
        <w:br/>
      </w:r>
      <w:r w:rsidRPr="007B2EF1">
        <w:rPr>
          <w:lang w:eastAsia="fr-FR" w:bidi="fr-FR"/>
        </w:rPr>
        <w:t>CONQUÊTE ET MYSTIFIC</w:t>
      </w:r>
      <w:r w:rsidRPr="007B2EF1">
        <w:rPr>
          <w:lang w:eastAsia="fr-FR" w:bidi="fr-FR"/>
        </w:rPr>
        <w:t>A</w:t>
      </w:r>
      <w:r w:rsidRPr="007B2EF1">
        <w:rPr>
          <w:lang w:eastAsia="fr-FR" w:bidi="fr-FR"/>
        </w:rPr>
        <w:t>TION</w:t>
      </w:r>
    </w:p>
    <w:p w:rsidR="008F1A7D" w:rsidRPr="007B2EF1" w:rsidRDefault="008F1A7D" w:rsidP="008F1A7D">
      <w:pPr>
        <w:spacing w:before="120" w:after="120"/>
        <w:jc w:val="both"/>
        <w:rPr>
          <w:color w:val="000000"/>
          <w:lang w:eastAsia="fr-FR" w:bidi="fr-FR"/>
        </w:rPr>
      </w:pPr>
    </w:p>
    <w:p w:rsidR="008F1A7D" w:rsidRPr="007B2EF1" w:rsidRDefault="008F1A7D" w:rsidP="008F1A7D">
      <w:pPr>
        <w:spacing w:before="120" w:after="120"/>
        <w:jc w:val="both"/>
      </w:pPr>
      <w:r w:rsidRPr="007B2EF1">
        <w:rPr>
          <w:color w:val="000000"/>
          <w:lang w:eastAsia="fr-FR" w:bidi="fr-FR"/>
        </w:rPr>
        <w:t>Ce qui ajoute aux contradictions des droits et libertés de la perso</w:t>
      </w:r>
      <w:r w:rsidRPr="007B2EF1">
        <w:rPr>
          <w:color w:val="000000"/>
          <w:lang w:eastAsia="fr-FR" w:bidi="fr-FR"/>
        </w:rPr>
        <w:t>n</w:t>
      </w:r>
      <w:r w:rsidRPr="007B2EF1">
        <w:rPr>
          <w:color w:val="000000"/>
          <w:lang w:eastAsia="fr-FR" w:bidi="fr-FR"/>
        </w:rPr>
        <w:t>ne, c'est que le caractère universel qu'on invoque à leur égard et même l'appel à la nature humaine sur laquelle certains prétendent les fonder, se trouvent rudement démentis par le sort très inégal qu'on leur fait. Dans un grand nombre de pays, en ce</w:t>
      </w:r>
      <w:r w:rsidRPr="007B2EF1">
        <w:rPr>
          <w:color w:val="000000"/>
          <w:lang w:eastAsia="fr-FR" w:bidi="fr-FR"/>
        </w:rPr>
        <w:t>t</w:t>
      </w:r>
      <w:r w:rsidRPr="007B2EF1">
        <w:rPr>
          <w:color w:val="000000"/>
          <w:lang w:eastAsia="fr-FR" w:bidi="fr-FR"/>
        </w:rPr>
        <w:t>te fin du XXe siècle, les droits de la personne sont bafoués</w:t>
      </w:r>
      <w:r w:rsidRPr="007B2EF1">
        <w:t> ;</w:t>
      </w:r>
      <w:r w:rsidRPr="007B2EF1">
        <w:rPr>
          <w:color w:val="000000"/>
          <w:lang w:eastAsia="fr-FR" w:bidi="fr-FR"/>
        </w:rPr>
        <w:t xml:space="preserve"> les incarcérations arbitraires, les meu</w:t>
      </w:r>
      <w:r w:rsidRPr="007B2EF1">
        <w:rPr>
          <w:color w:val="000000"/>
          <w:lang w:eastAsia="fr-FR" w:bidi="fr-FR"/>
        </w:rPr>
        <w:t>r</w:t>
      </w:r>
      <w:r w:rsidRPr="007B2EF1">
        <w:rPr>
          <w:color w:val="000000"/>
          <w:lang w:eastAsia="fr-FR" w:bidi="fr-FR"/>
        </w:rPr>
        <w:t>tres politiques, les procès dér</w:t>
      </w:r>
      <w:r w:rsidRPr="007B2EF1">
        <w:rPr>
          <w:color w:val="000000"/>
          <w:lang w:eastAsia="fr-FR" w:bidi="fr-FR"/>
        </w:rPr>
        <w:t>i</w:t>
      </w:r>
      <w:r w:rsidRPr="007B2EF1">
        <w:rPr>
          <w:color w:val="000000"/>
          <w:lang w:eastAsia="fr-FR" w:bidi="fr-FR"/>
        </w:rPr>
        <w:t>soires, les exécutions sommaires sont des pratiques quot</w:t>
      </w:r>
      <w:r w:rsidRPr="007B2EF1">
        <w:rPr>
          <w:color w:val="000000"/>
          <w:lang w:eastAsia="fr-FR" w:bidi="fr-FR"/>
        </w:rPr>
        <w:t>i</w:t>
      </w:r>
      <w:r w:rsidRPr="007B2EF1">
        <w:rPr>
          <w:color w:val="000000"/>
          <w:lang w:eastAsia="fr-FR" w:bidi="fr-FR"/>
        </w:rPr>
        <w:t>diennes. Les rapports régulièrement publiés par Amnistie inte</w:t>
      </w:r>
      <w:r w:rsidRPr="007B2EF1">
        <w:rPr>
          <w:color w:val="000000"/>
          <w:lang w:eastAsia="fr-FR" w:bidi="fr-FR"/>
        </w:rPr>
        <w:t>r</w:t>
      </w:r>
      <w:r w:rsidRPr="007B2EF1">
        <w:rPr>
          <w:color w:val="000000"/>
          <w:lang w:eastAsia="fr-FR" w:bidi="fr-FR"/>
        </w:rPr>
        <w:t>nationale sont un constant rappel des exactions dont sont victimes des hommes et des femmes à cause de leurs opinions pol</w:t>
      </w:r>
      <w:r w:rsidRPr="007B2EF1">
        <w:rPr>
          <w:color w:val="000000"/>
          <w:lang w:eastAsia="fr-FR" w:bidi="fr-FR"/>
        </w:rPr>
        <w:t>i</w:t>
      </w:r>
      <w:r w:rsidRPr="007B2EF1">
        <w:rPr>
          <w:color w:val="000000"/>
          <w:lang w:eastAsia="fr-FR" w:bidi="fr-FR"/>
        </w:rPr>
        <w:t>tiques, de leur appartenance religieuse, ou parce qu'ils et elles sont pauvres, sans défense et sans voix.</w:t>
      </w:r>
    </w:p>
    <w:p w:rsidR="008F1A7D" w:rsidRPr="007B2EF1" w:rsidRDefault="008F1A7D" w:rsidP="008F1A7D">
      <w:pPr>
        <w:spacing w:before="120" w:after="120"/>
        <w:jc w:val="both"/>
      </w:pPr>
      <w:r w:rsidRPr="007B2EF1">
        <w:rPr>
          <w:color w:val="000000"/>
          <w:lang w:eastAsia="fr-FR" w:bidi="fr-FR"/>
        </w:rPr>
        <w:t>Cette violence exercée contre tant de personnes se voit su</w:t>
      </w:r>
      <w:r w:rsidRPr="007B2EF1">
        <w:rPr>
          <w:color w:val="000000"/>
          <w:lang w:eastAsia="fr-FR" w:bidi="fr-FR"/>
        </w:rPr>
        <w:t>r</w:t>
      </w:r>
      <w:r w:rsidRPr="007B2EF1">
        <w:rPr>
          <w:color w:val="000000"/>
          <w:lang w:eastAsia="fr-FR" w:bidi="fr-FR"/>
        </w:rPr>
        <w:t>tout dans les régimes totalitaires. Il faut reconnaître que c'est dans les démocr</w:t>
      </w:r>
      <w:r w:rsidRPr="007B2EF1">
        <w:rPr>
          <w:color w:val="000000"/>
          <w:lang w:eastAsia="fr-FR" w:bidi="fr-FR"/>
        </w:rPr>
        <w:t>a</w:t>
      </w:r>
      <w:r w:rsidRPr="007B2EF1">
        <w:rPr>
          <w:color w:val="000000"/>
          <w:lang w:eastAsia="fr-FR" w:bidi="fr-FR"/>
        </w:rPr>
        <w:t>ties libérales que la protection des droits de la personne a fait les plus grands gains. La démocratie libérale est le type de s</w:t>
      </w:r>
      <w:r w:rsidRPr="007B2EF1">
        <w:rPr>
          <w:color w:val="000000"/>
          <w:lang w:eastAsia="fr-FR" w:bidi="fr-FR"/>
        </w:rPr>
        <w:t>o</w:t>
      </w:r>
      <w:r w:rsidRPr="007B2EF1">
        <w:rPr>
          <w:color w:val="000000"/>
          <w:lang w:eastAsia="fr-FR" w:bidi="fr-FR"/>
        </w:rPr>
        <w:t>ciété où ont le plus de chance de se retrouver à la fois la recherche d'une plus grande égalité de tous et la défense et protection des droits fondamentaux de la personne. Mais il faut par ailleurs so</w:t>
      </w:r>
      <w:r w:rsidRPr="007B2EF1">
        <w:rPr>
          <w:color w:val="000000"/>
          <w:lang w:eastAsia="fr-FR" w:bidi="fr-FR"/>
        </w:rPr>
        <w:t>u</w:t>
      </w:r>
      <w:r w:rsidRPr="007B2EF1">
        <w:rPr>
          <w:color w:val="000000"/>
          <w:lang w:eastAsia="fr-FR" w:bidi="fr-FR"/>
        </w:rPr>
        <w:t>ligner que dans ces sociétés dites libérales, la violation des droits fondamentaux se produit de m</w:t>
      </w:r>
      <w:r w:rsidRPr="007B2EF1">
        <w:rPr>
          <w:color w:val="000000"/>
          <w:lang w:eastAsia="fr-FR" w:bidi="fr-FR"/>
        </w:rPr>
        <w:t>a</w:t>
      </w:r>
      <w:r w:rsidRPr="007B2EF1">
        <w:rPr>
          <w:color w:val="000000"/>
          <w:lang w:eastAsia="fr-FR" w:bidi="fr-FR"/>
        </w:rPr>
        <w:t>nière plus discrète, plus voilée. L'idéologie libérale cache derrière un discours généreux pour la personne de grandes inégalités qui perd</w:t>
      </w:r>
      <w:r w:rsidRPr="007B2EF1">
        <w:rPr>
          <w:color w:val="000000"/>
          <w:lang w:eastAsia="fr-FR" w:bidi="fr-FR"/>
        </w:rPr>
        <w:t>u</w:t>
      </w:r>
      <w:r w:rsidRPr="007B2EF1">
        <w:rPr>
          <w:color w:val="000000"/>
          <w:lang w:eastAsia="fr-FR" w:bidi="fr-FR"/>
        </w:rPr>
        <w:t>rent. Songeons par exemple à l'inégalité d'accès à des services aussi élémentaires que ceux de la santé dans un pays comme les États-Unis qui prétend pourtant faire la leçon aux autres. So</w:t>
      </w:r>
      <w:r w:rsidRPr="007B2EF1">
        <w:rPr>
          <w:color w:val="000000"/>
          <w:lang w:eastAsia="fr-FR" w:bidi="fr-FR"/>
        </w:rPr>
        <w:t>n</w:t>
      </w:r>
      <w:r w:rsidRPr="007B2EF1">
        <w:rPr>
          <w:color w:val="000000"/>
          <w:lang w:eastAsia="fr-FR" w:bidi="fr-FR"/>
        </w:rPr>
        <w:t>geons de même à l'inégal accès à la justice dans un pays comme le nôtre, sans parler des inégalités de traitement dont la majorité des femmes canadiennes co</w:t>
      </w:r>
      <w:r w:rsidRPr="007B2EF1">
        <w:rPr>
          <w:color w:val="000000"/>
          <w:lang w:eastAsia="fr-FR" w:bidi="fr-FR"/>
        </w:rPr>
        <w:t>n</w:t>
      </w:r>
      <w:r w:rsidRPr="007B2EF1">
        <w:rPr>
          <w:color w:val="000000"/>
          <w:lang w:eastAsia="fr-FR" w:bidi="fr-FR"/>
        </w:rPr>
        <w:t>tinuent de souffrir, malgré nos Chartes.</w:t>
      </w:r>
    </w:p>
    <w:p w:rsidR="008F1A7D" w:rsidRPr="007B2EF1" w:rsidRDefault="008F1A7D" w:rsidP="008F1A7D">
      <w:pPr>
        <w:spacing w:before="120" w:after="120"/>
        <w:jc w:val="both"/>
      </w:pPr>
      <w:r w:rsidRPr="007B2EF1">
        <w:rPr>
          <w:color w:val="000000"/>
          <w:lang w:eastAsia="fr-FR" w:bidi="fr-FR"/>
        </w:rPr>
        <w:t>Comme le dit fort bien Claude Lefort</w:t>
      </w:r>
      <w:r w:rsidRPr="007B2EF1">
        <w:t> :</w:t>
      </w:r>
      <w:r w:rsidRPr="007B2EF1">
        <w:rPr>
          <w:color w:val="000000"/>
          <w:lang w:eastAsia="fr-FR" w:bidi="fr-FR"/>
        </w:rPr>
        <w:t xml:space="preserve"> "L’État libéral s'est fait, en principe, le gardien des libertés civiles</w:t>
      </w:r>
      <w:r w:rsidRPr="007B2EF1">
        <w:t> ;</w:t>
      </w:r>
      <w:r w:rsidRPr="007B2EF1">
        <w:rPr>
          <w:color w:val="000000"/>
          <w:lang w:eastAsia="fr-FR" w:bidi="fr-FR"/>
        </w:rPr>
        <w:t xml:space="preserve"> mais, dans la pr</w:t>
      </w:r>
      <w:r w:rsidRPr="007B2EF1">
        <w:rPr>
          <w:color w:val="000000"/>
          <w:lang w:eastAsia="fr-FR" w:bidi="fr-FR"/>
        </w:rPr>
        <w:t>a</w:t>
      </w:r>
      <w:r w:rsidRPr="007B2EF1">
        <w:rPr>
          <w:color w:val="000000"/>
          <w:lang w:eastAsia="fr-FR" w:bidi="fr-FR"/>
        </w:rPr>
        <w:t>tique, il a assuré la protection des intérêts dominants, avec une constance que seule put ébranler à la longue la lutte de ma</w:t>
      </w:r>
      <w:r w:rsidRPr="007B2EF1">
        <w:rPr>
          <w:color w:val="000000"/>
          <w:lang w:eastAsia="fr-FR" w:bidi="fr-FR"/>
        </w:rPr>
        <w:t>s</w:t>
      </w:r>
      <w:r w:rsidRPr="007B2EF1">
        <w:rPr>
          <w:color w:val="000000"/>
          <w:lang w:eastAsia="fr-FR" w:bidi="fr-FR"/>
        </w:rPr>
        <w:t>ses mobilisées pour la conquête de leurs droits" (Lefort, 1984</w:t>
      </w:r>
      <w:r w:rsidRPr="007B2EF1">
        <w:t> :</w:t>
      </w:r>
      <w:r w:rsidRPr="007B2EF1">
        <w:rPr>
          <w:color w:val="000000"/>
          <w:lang w:eastAsia="fr-FR" w:bidi="fr-FR"/>
        </w:rPr>
        <w:t>14). La juriste française, D</w:t>
      </w:r>
      <w:r w:rsidRPr="007B2EF1">
        <w:rPr>
          <w:color w:val="000000"/>
          <w:lang w:eastAsia="fr-FR" w:bidi="fr-FR"/>
        </w:rPr>
        <w:t>a</w:t>
      </w:r>
      <w:r w:rsidRPr="007B2EF1">
        <w:rPr>
          <w:color w:val="000000"/>
          <w:lang w:eastAsia="fr-FR" w:bidi="fr-FR"/>
        </w:rPr>
        <w:t>nièle Loschak, exprime la même idée, dans une formule frappante</w:t>
      </w:r>
      <w:r w:rsidRPr="007B2EF1">
        <w:t> :</w:t>
      </w:r>
      <w:r w:rsidRPr="007B2EF1">
        <w:rPr>
          <w:color w:val="000000"/>
          <w:lang w:eastAsia="fr-FR" w:bidi="fr-FR"/>
        </w:rPr>
        <w:t xml:space="preserve"> "Les droits de l’homme, comme l'État de droit, sont tout à la fois et indistinctement une conquête fondamentale et une mystification" (Loschak, 1984</w:t>
      </w:r>
      <w:r w:rsidRPr="007B2EF1">
        <w:t> :</w:t>
      </w:r>
      <w:r w:rsidRPr="007B2EF1">
        <w:rPr>
          <w:color w:val="000000"/>
          <w:lang w:eastAsia="fr-FR" w:bidi="fr-FR"/>
        </w:rPr>
        <w:t>62). Et elle explicite sa pensée en disant qu'il s'agit même d'une "triple mystification</w:t>
      </w:r>
      <w:r w:rsidRPr="007B2EF1">
        <w:t> :</w:t>
      </w:r>
      <w:r w:rsidRPr="007B2EF1">
        <w:rPr>
          <w:color w:val="000000"/>
          <w:lang w:eastAsia="fr-FR" w:bidi="fr-FR"/>
        </w:rPr>
        <w:t xml:space="preserve"> mystification qui s'attache à la d</w:t>
      </w:r>
      <w:r w:rsidRPr="007B2EF1">
        <w:rPr>
          <w:color w:val="000000"/>
          <w:lang w:eastAsia="fr-FR" w:bidi="fr-FR"/>
        </w:rPr>
        <w:t>é</w:t>
      </w:r>
      <w:r w:rsidRPr="007B2EF1">
        <w:rPr>
          <w:color w:val="000000"/>
          <w:lang w:eastAsia="fr-FR" w:bidi="fr-FR"/>
        </w:rPr>
        <w:t>finition des droits de l'homme en termes universels et abstraits, pe</w:t>
      </w:r>
      <w:r w:rsidRPr="007B2EF1">
        <w:rPr>
          <w:color w:val="000000"/>
          <w:lang w:eastAsia="fr-FR" w:bidi="fr-FR"/>
        </w:rPr>
        <w:t>r</w:t>
      </w:r>
      <w:r w:rsidRPr="007B2EF1">
        <w:rPr>
          <w:color w:val="000000"/>
          <w:lang w:eastAsia="fr-FR" w:bidi="fr-FR"/>
        </w:rPr>
        <w:t>mettant l'occultation des phénomènes de domination et d’exploitation</w:t>
      </w:r>
      <w:r w:rsidRPr="007B2EF1">
        <w:t> ;</w:t>
      </w:r>
      <w:r w:rsidRPr="007B2EF1">
        <w:rPr>
          <w:color w:val="000000"/>
          <w:lang w:eastAsia="fr-FR" w:bidi="fr-FR"/>
        </w:rPr>
        <w:t xml:space="preserve"> mystification qui consiste à masquer que la</w:t>
      </w:r>
      <w:r>
        <w:rPr>
          <w:color w:val="000000"/>
          <w:lang w:eastAsia="fr-FR" w:bidi="fr-FR"/>
        </w:rPr>
        <w:t xml:space="preserve"> </w:t>
      </w:r>
      <w:r w:rsidRPr="007B2EF1">
        <w:t>[</w:t>
      </w:r>
      <w:r w:rsidRPr="007B2EF1">
        <w:rPr>
          <w:color w:val="000000"/>
          <w:lang w:eastAsia="fr-FR" w:bidi="fr-FR"/>
        </w:rPr>
        <w:t>26]</w:t>
      </w:r>
      <w:r>
        <w:rPr>
          <w:color w:val="000000"/>
          <w:lang w:eastAsia="fr-FR" w:bidi="fr-FR"/>
        </w:rPr>
        <w:t xml:space="preserve"> </w:t>
      </w:r>
      <w:r w:rsidRPr="007B2EF1">
        <w:rPr>
          <w:color w:val="000000"/>
          <w:lang w:eastAsia="fr-FR" w:bidi="fr-FR"/>
        </w:rPr>
        <w:t>pr</w:t>
      </w:r>
      <w:r w:rsidRPr="007B2EF1">
        <w:rPr>
          <w:color w:val="000000"/>
          <w:lang w:eastAsia="fr-FR" w:bidi="fr-FR"/>
        </w:rPr>
        <w:t>o</w:t>
      </w:r>
      <w:r w:rsidRPr="007B2EF1">
        <w:rPr>
          <w:color w:val="000000"/>
          <w:lang w:eastAsia="fr-FR" w:bidi="fr-FR"/>
        </w:rPr>
        <w:t>blématique des droits de l'homme est fondamentalement pol</w:t>
      </w:r>
      <w:r w:rsidRPr="007B2EF1">
        <w:rPr>
          <w:color w:val="000000"/>
          <w:lang w:eastAsia="fr-FR" w:bidi="fr-FR"/>
        </w:rPr>
        <w:t>i</w:t>
      </w:r>
      <w:r w:rsidRPr="007B2EF1">
        <w:rPr>
          <w:color w:val="000000"/>
          <w:lang w:eastAsia="fr-FR" w:bidi="fr-FR"/>
        </w:rPr>
        <w:t>tique avant d'être juridique, et que le droit est donc par lui-même i</w:t>
      </w:r>
      <w:r w:rsidRPr="007B2EF1">
        <w:rPr>
          <w:color w:val="000000"/>
          <w:lang w:eastAsia="fr-FR" w:bidi="fr-FR"/>
        </w:rPr>
        <w:t>m</w:t>
      </w:r>
      <w:r w:rsidRPr="007B2EF1">
        <w:rPr>
          <w:color w:val="000000"/>
          <w:lang w:eastAsia="fr-FR" w:bidi="fr-FR"/>
        </w:rPr>
        <w:t>puissant à assurer le respect des droits de l'homme</w:t>
      </w:r>
      <w:r w:rsidRPr="007B2EF1">
        <w:t> ;</w:t>
      </w:r>
      <w:r w:rsidRPr="007B2EF1">
        <w:rPr>
          <w:color w:val="000000"/>
          <w:lang w:eastAsia="fr-FR" w:bidi="fr-FR"/>
        </w:rPr>
        <w:t xml:space="preserve"> mystification i</w:t>
      </w:r>
      <w:r w:rsidRPr="007B2EF1">
        <w:rPr>
          <w:color w:val="000000"/>
          <w:lang w:eastAsia="fr-FR" w:bidi="fr-FR"/>
        </w:rPr>
        <w:t>n</w:t>
      </w:r>
      <w:r w:rsidRPr="007B2EF1">
        <w:rPr>
          <w:color w:val="000000"/>
          <w:lang w:eastAsia="fr-FR" w:bidi="fr-FR"/>
        </w:rPr>
        <w:t>hérente à la notion d'État de droit, enfin, dès lors que prétendant lier l'État par le droit, elle aboutit à le légitimer et donc à le renforcer" (Loschak, 1984</w:t>
      </w:r>
      <w:r w:rsidRPr="007B2EF1">
        <w:t> :</w:t>
      </w:r>
      <w:r w:rsidRPr="007B2EF1">
        <w:rPr>
          <w:color w:val="000000"/>
          <w:lang w:eastAsia="fr-FR" w:bidi="fr-FR"/>
        </w:rPr>
        <w:t>56).</w:t>
      </w:r>
    </w:p>
    <w:p w:rsidR="008F1A7D" w:rsidRPr="007B2EF1" w:rsidRDefault="008F1A7D" w:rsidP="008F1A7D">
      <w:pPr>
        <w:spacing w:before="120" w:after="120"/>
        <w:jc w:val="both"/>
      </w:pPr>
      <w:r w:rsidRPr="007B2EF1">
        <w:rPr>
          <w:color w:val="000000"/>
          <w:lang w:eastAsia="fr-FR" w:bidi="fr-FR"/>
        </w:rPr>
        <w:t>Je voudrais m'attarder quelques instants à l'une de ces trois myst</w:t>
      </w:r>
      <w:r w:rsidRPr="007B2EF1">
        <w:rPr>
          <w:color w:val="000000"/>
          <w:lang w:eastAsia="fr-FR" w:bidi="fr-FR"/>
        </w:rPr>
        <w:t>i</w:t>
      </w:r>
      <w:r w:rsidRPr="007B2EF1">
        <w:rPr>
          <w:color w:val="000000"/>
          <w:lang w:eastAsia="fr-FR" w:bidi="fr-FR"/>
        </w:rPr>
        <w:t>fications, car elle me paraît particulièrement importante pour les s</w:t>
      </w:r>
      <w:r w:rsidRPr="007B2EF1">
        <w:rPr>
          <w:color w:val="000000"/>
          <w:lang w:eastAsia="fr-FR" w:bidi="fr-FR"/>
        </w:rPr>
        <w:t>o</w:t>
      </w:r>
      <w:r w:rsidRPr="007B2EF1">
        <w:rPr>
          <w:color w:val="000000"/>
          <w:lang w:eastAsia="fr-FR" w:bidi="fr-FR"/>
        </w:rPr>
        <w:t>ciologues et anthropologues. Insérés maintenant dans des chartes et des constitutions, les droits et les libertés fondame</w:t>
      </w:r>
      <w:r w:rsidRPr="007B2EF1">
        <w:rPr>
          <w:color w:val="000000"/>
          <w:lang w:eastAsia="fr-FR" w:bidi="fr-FR"/>
        </w:rPr>
        <w:t>n</w:t>
      </w:r>
      <w:r w:rsidRPr="007B2EF1">
        <w:rPr>
          <w:color w:val="000000"/>
          <w:lang w:eastAsia="fr-FR" w:bidi="fr-FR"/>
        </w:rPr>
        <w:t>tales sont entrés dans le domaine juridique. Ils sont en train de devenir un objet priv</w:t>
      </w:r>
      <w:r w:rsidRPr="007B2EF1">
        <w:rPr>
          <w:color w:val="000000"/>
          <w:lang w:eastAsia="fr-FR" w:bidi="fr-FR"/>
        </w:rPr>
        <w:t>i</w:t>
      </w:r>
      <w:r w:rsidRPr="007B2EF1">
        <w:rPr>
          <w:color w:val="000000"/>
          <w:lang w:eastAsia="fr-FR" w:bidi="fr-FR"/>
        </w:rPr>
        <w:t>légié de débats entre juristes et de décisions par les tribunaux. Le di</w:t>
      </w:r>
      <w:r w:rsidRPr="007B2EF1">
        <w:rPr>
          <w:color w:val="000000"/>
          <w:lang w:eastAsia="fr-FR" w:bidi="fr-FR"/>
        </w:rPr>
        <w:t>s</w:t>
      </w:r>
      <w:r w:rsidRPr="007B2EF1">
        <w:rPr>
          <w:color w:val="000000"/>
          <w:lang w:eastAsia="fr-FR" w:bidi="fr-FR"/>
        </w:rPr>
        <w:t>cours juridique savant s'est en quelque sorte emparé de tout le champ des droits et libertés, avec la conséquence que les sciences sociales - même la science politique - sont jusqu'à présent exclues de ce di</w:t>
      </w:r>
      <w:r w:rsidRPr="007B2EF1">
        <w:rPr>
          <w:color w:val="000000"/>
          <w:lang w:eastAsia="fr-FR" w:bidi="fr-FR"/>
        </w:rPr>
        <w:t>s</w:t>
      </w:r>
      <w:r w:rsidRPr="007B2EF1">
        <w:rPr>
          <w:color w:val="000000"/>
          <w:lang w:eastAsia="fr-FR" w:bidi="fr-FR"/>
        </w:rPr>
        <w:t>cours. Les travaux sur les chartes et les droits de la personne sont presque exclusivement le fait des juristes. S'il est vrai que "les droits de l'homme ont besoin du dro</w:t>
      </w:r>
      <w:r>
        <w:rPr>
          <w:color w:val="000000"/>
          <w:lang w:eastAsia="fr-FR" w:bidi="fr-FR"/>
        </w:rPr>
        <w:t>it pour exister concrètement" (</w:t>
      </w:r>
      <w:r w:rsidRPr="00EF0271">
        <w:rPr>
          <w:i/>
          <w:color w:val="000000"/>
          <w:lang w:eastAsia="fr-FR" w:bidi="fr-FR"/>
        </w:rPr>
        <w:t>Ibidem</w:t>
      </w:r>
      <w:r w:rsidRPr="00EF0271">
        <w:rPr>
          <w:i/>
        </w:rPr>
        <w:t> </w:t>
      </w:r>
      <w:r w:rsidRPr="007B2EF1">
        <w:t>:</w:t>
      </w:r>
      <w:r>
        <w:t xml:space="preserve"> </w:t>
      </w:r>
      <w:r w:rsidRPr="007B2EF1">
        <w:rPr>
          <w:color w:val="000000"/>
          <w:lang w:eastAsia="fr-FR" w:bidi="fr-FR"/>
        </w:rPr>
        <w:t>54), il ne faut pas par ailleurs fétichiser le droit, comme on le fait en oubliant que les lois et les chartes sont elles-mêmes un produit s</w:t>
      </w:r>
      <w:r w:rsidRPr="007B2EF1">
        <w:rPr>
          <w:color w:val="000000"/>
          <w:lang w:eastAsia="fr-FR" w:bidi="fr-FR"/>
        </w:rPr>
        <w:t>o</w:t>
      </w:r>
      <w:r w:rsidRPr="007B2EF1">
        <w:rPr>
          <w:color w:val="000000"/>
          <w:lang w:eastAsia="fr-FR" w:bidi="fr-FR"/>
        </w:rPr>
        <w:t>cial et politique, que le droit exprime des valeurs et des idées qui l'ont pr</w:t>
      </w:r>
      <w:r w:rsidRPr="007B2EF1">
        <w:rPr>
          <w:color w:val="000000"/>
          <w:lang w:eastAsia="fr-FR" w:bidi="fr-FR"/>
        </w:rPr>
        <w:t>é</w:t>
      </w:r>
      <w:r w:rsidRPr="007B2EF1">
        <w:rPr>
          <w:color w:val="000000"/>
          <w:lang w:eastAsia="fr-FR" w:bidi="fr-FR"/>
        </w:rPr>
        <w:t>cédé dans la société et que le droit s'élabore à travers un e</w:t>
      </w:r>
      <w:r w:rsidRPr="007B2EF1">
        <w:rPr>
          <w:color w:val="000000"/>
          <w:lang w:eastAsia="fr-FR" w:bidi="fr-FR"/>
        </w:rPr>
        <w:t>n</w:t>
      </w:r>
      <w:r w:rsidRPr="007B2EF1">
        <w:rPr>
          <w:color w:val="000000"/>
          <w:lang w:eastAsia="fr-FR" w:bidi="fr-FR"/>
        </w:rPr>
        <w:t>semble de rapports de pouvoir. Toute cette contextualisation du discours jurid</w:t>
      </w:r>
      <w:r w:rsidRPr="007B2EF1">
        <w:rPr>
          <w:color w:val="000000"/>
          <w:lang w:eastAsia="fr-FR" w:bidi="fr-FR"/>
        </w:rPr>
        <w:t>i</w:t>
      </w:r>
      <w:r w:rsidRPr="007B2EF1">
        <w:rPr>
          <w:color w:val="000000"/>
          <w:lang w:eastAsia="fr-FR" w:bidi="fr-FR"/>
        </w:rPr>
        <w:t>que sur les droits et les libertés fondamentales requiert que les soci</w:t>
      </w:r>
      <w:r w:rsidRPr="007B2EF1">
        <w:rPr>
          <w:color w:val="000000"/>
          <w:lang w:eastAsia="fr-FR" w:bidi="fr-FR"/>
        </w:rPr>
        <w:t>o</w:t>
      </w:r>
      <w:r w:rsidRPr="007B2EF1">
        <w:rPr>
          <w:color w:val="000000"/>
          <w:lang w:eastAsia="fr-FR" w:bidi="fr-FR"/>
        </w:rPr>
        <w:t>logues, anthropologues et politicologues reviennent à l'an</w:t>
      </w:r>
      <w:r w:rsidRPr="007B2EF1">
        <w:rPr>
          <w:color w:val="000000"/>
          <w:lang w:eastAsia="fr-FR" w:bidi="fr-FR"/>
        </w:rPr>
        <w:t>a</w:t>
      </w:r>
      <w:r w:rsidRPr="007B2EF1">
        <w:rPr>
          <w:color w:val="000000"/>
          <w:lang w:eastAsia="fr-FR" w:bidi="fr-FR"/>
        </w:rPr>
        <w:t>lyse du droit et des droits, dans leur perspective et avec leurs appareils conceptuels et thé</w:t>
      </w:r>
      <w:r w:rsidRPr="007B2EF1">
        <w:rPr>
          <w:color w:val="000000"/>
          <w:lang w:eastAsia="fr-FR" w:bidi="fr-FR"/>
        </w:rPr>
        <w:t>o</w:t>
      </w:r>
      <w:r w:rsidRPr="007B2EF1">
        <w:rPr>
          <w:color w:val="000000"/>
          <w:lang w:eastAsia="fr-FR" w:bidi="fr-FR"/>
        </w:rPr>
        <w:t>riques propres.</w:t>
      </w:r>
    </w:p>
    <w:p w:rsidR="008F1A7D" w:rsidRPr="007B2EF1" w:rsidRDefault="008F1A7D" w:rsidP="008F1A7D">
      <w:pPr>
        <w:spacing w:before="120" w:after="120"/>
        <w:jc w:val="both"/>
        <w:rPr>
          <w:color w:val="000000"/>
          <w:lang w:eastAsia="fr-FR" w:bidi="fr-FR"/>
        </w:rPr>
      </w:pPr>
    </w:p>
    <w:p w:rsidR="008F1A7D" w:rsidRPr="007B2EF1" w:rsidRDefault="008F1A7D" w:rsidP="008F1A7D">
      <w:pPr>
        <w:pStyle w:val="a"/>
      </w:pPr>
      <w:r>
        <w:rPr>
          <w:lang w:eastAsia="fr-FR" w:bidi="fr-FR"/>
        </w:rPr>
        <w:t>LA SOCIOLOGIE</w:t>
      </w:r>
      <w:r>
        <w:rPr>
          <w:lang w:eastAsia="fr-FR" w:bidi="fr-FR"/>
        </w:rPr>
        <w:br/>
      </w:r>
      <w:r w:rsidRPr="007B2EF1">
        <w:rPr>
          <w:lang w:eastAsia="fr-FR" w:bidi="fr-FR"/>
        </w:rPr>
        <w:t>DES SOCIÉTÉS DÉMOCRATIQUES</w:t>
      </w:r>
    </w:p>
    <w:p w:rsidR="008F1A7D" w:rsidRPr="007B2EF1" w:rsidRDefault="008F1A7D" w:rsidP="008F1A7D">
      <w:pPr>
        <w:spacing w:before="120" w:after="120"/>
        <w:jc w:val="both"/>
        <w:rPr>
          <w:color w:val="000000"/>
          <w:lang w:eastAsia="fr-FR" w:bidi="fr-FR"/>
        </w:rPr>
      </w:pPr>
    </w:p>
    <w:p w:rsidR="008F1A7D" w:rsidRPr="000F64BD" w:rsidRDefault="008F1A7D" w:rsidP="008F1A7D">
      <w:pPr>
        <w:spacing w:before="120" w:after="120"/>
        <w:jc w:val="both"/>
        <w:rPr>
          <w:color w:val="000000"/>
          <w:lang w:eastAsia="fr-FR" w:bidi="fr-FR"/>
        </w:rPr>
      </w:pPr>
      <w:r w:rsidRPr="007B2EF1">
        <w:rPr>
          <w:color w:val="000000"/>
          <w:lang w:eastAsia="fr-FR" w:bidi="fr-FR"/>
        </w:rPr>
        <w:t xml:space="preserve">L'État et la société démocratiques se prêtent plus que tout autre à cette analyse. </w:t>
      </w:r>
      <w:r>
        <w:rPr>
          <w:color w:val="000000"/>
          <w:lang w:eastAsia="fr-FR" w:bidi="fr-FR"/>
        </w:rPr>
        <w:t>À</w:t>
      </w:r>
      <w:r w:rsidRPr="007B2EF1">
        <w:rPr>
          <w:color w:val="000000"/>
          <w:lang w:eastAsia="fr-FR" w:bidi="fr-FR"/>
        </w:rPr>
        <w:t xml:space="preserve"> la condition ici encore que les sociologues et anthr</w:t>
      </w:r>
      <w:r w:rsidRPr="007B2EF1">
        <w:rPr>
          <w:color w:val="000000"/>
          <w:lang w:eastAsia="fr-FR" w:bidi="fr-FR"/>
        </w:rPr>
        <w:t>o</w:t>
      </w:r>
      <w:r w:rsidRPr="007B2EF1">
        <w:rPr>
          <w:color w:val="000000"/>
          <w:lang w:eastAsia="fr-FR" w:bidi="fr-FR"/>
        </w:rPr>
        <w:t>pologues prêtent à l'analyse des constitutions démocratiques plus d'a</w:t>
      </w:r>
      <w:r w:rsidRPr="007B2EF1">
        <w:rPr>
          <w:color w:val="000000"/>
          <w:lang w:eastAsia="fr-FR" w:bidi="fr-FR"/>
        </w:rPr>
        <w:t>t</w:t>
      </w:r>
      <w:r w:rsidRPr="007B2EF1">
        <w:rPr>
          <w:color w:val="000000"/>
          <w:lang w:eastAsia="fr-FR" w:bidi="fr-FR"/>
        </w:rPr>
        <w:t>tention qu'ils et elles ne lui ont jusqu'ici portée. Je voudrais dévelo</w:t>
      </w:r>
      <w:r w:rsidRPr="007B2EF1">
        <w:rPr>
          <w:color w:val="000000"/>
          <w:lang w:eastAsia="fr-FR" w:bidi="fr-FR"/>
        </w:rPr>
        <w:t>p</w:t>
      </w:r>
      <w:r w:rsidRPr="007B2EF1">
        <w:rPr>
          <w:color w:val="000000"/>
          <w:lang w:eastAsia="fr-FR" w:bidi="fr-FR"/>
        </w:rPr>
        <w:t>per maintenant cette idée un peu plus loin, à pa</w:t>
      </w:r>
      <w:r w:rsidRPr="007B2EF1">
        <w:rPr>
          <w:color w:val="000000"/>
          <w:lang w:eastAsia="fr-FR" w:bidi="fr-FR"/>
        </w:rPr>
        <w:t>r</w:t>
      </w:r>
      <w:r w:rsidRPr="007B2EF1">
        <w:rPr>
          <w:color w:val="000000"/>
          <w:lang w:eastAsia="fr-FR" w:bidi="fr-FR"/>
        </w:rPr>
        <w:t>tir d'un ouvrage tout récent d'Alain Touraine (Touraine, 1988). Analysant l'évolution pol</w:t>
      </w:r>
      <w:r w:rsidRPr="007B2EF1">
        <w:rPr>
          <w:color w:val="000000"/>
          <w:lang w:eastAsia="fr-FR" w:bidi="fr-FR"/>
        </w:rPr>
        <w:t>i</w:t>
      </w:r>
      <w:r w:rsidRPr="007B2EF1">
        <w:rPr>
          <w:color w:val="000000"/>
          <w:lang w:eastAsia="fr-FR" w:bidi="fr-FR"/>
        </w:rPr>
        <w:t>tique et sociale récente des pays d'Amérique latine, Touraine s'inte</w:t>
      </w:r>
      <w:r w:rsidRPr="007B2EF1">
        <w:rPr>
          <w:color w:val="000000"/>
          <w:lang w:eastAsia="fr-FR" w:bidi="fr-FR"/>
        </w:rPr>
        <w:t>r</w:t>
      </w:r>
      <w:r w:rsidRPr="007B2EF1">
        <w:rPr>
          <w:color w:val="000000"/>
          <w:lang w:eastAsia="fr-FR" w:bidi="fr-FR"/>
        </w:rPr>
        <w:t>roge notamment sur les avatars et les progrès de la démocratisation. Ce qui l'amène à réfléchir sur "les conditions pour qu'existe la dém</w:t>
      </w:r>
      <w:r w:rsidRPr="007B2EF1">
        <w:rPr>
          <w:color w:val="000000"/>
          <w:lang w:eastAsia="fr-FR" w:bidi="fr-FR"/>
        </w:rPr>
        <w:t>o</w:t>
      </w:r>
      <w:r w:rsidRPr="007B2EF1">
        <w:rPr>
          <w:color w:val="000000"/>
          <w:lang w:eastAsia="fr-FR" w:bidi="fr-FR"/>
        </w:rPr>
        <w:t>cratie". Il en identifie quatre</w:t>
      </w:r>
      <w:r w:rsidRPr="000F64BD">
        <w:rPr>
          <w:color w:val="000000"/>
          <w:lang w:eastAsia="fr-FR" w:bidi="fr-FR"/>
        </w:rPr>
        <w:t> :</w:t>
      </w:r>
      <w:r w:rsidRPr="007B2EF1">
        <w:rPr>
          <w:color w:val="000000"/>
          <w:lang w:eastAsia="fr-FR" w:bidi="fr-FR"/>
        </w:rPr>
        <w:t xml:space="preserve"> l)”L'existence d’un </w:t>
      </w:r>
      <w:r w:rsidRPr="000F64BD">
        <w:rPr>
          <w:b/>
          <w:bCs/>
        </w:rPr>
        <w:t>espace politique</w:t>
      </w:r>
      <w:r w:rsidRPr="000F64BD">
        <w:rPr>
          <w:bCs/>
        </w:rPr>
        <w:t xml:space="preserve"> </w:t>
      </w:r>
      <w:r w:rsidRPr="007B2EF1">
        <w:rPr>
          <w:color w:val="000000"/>
          <w:lang w:eastAsia="fr-FR" w:bidi="fr-FR"/>
        </w:rPr>
        <w:t>spécifique", par lequel les c</w:t>
      </w:r>
      <w:r w:rsidRPr="007B2EF1">
        <w:rPr>
          <w:color w:val="000000"/>
          <w:lang w:eastAsia="fr-FR" w:bidi="fr-FR"/>
        </w:rPr>
        <w:t>i</w:t>
      </w:r>
      <w:r w:rsidRPr="007B2EF1">
        <w:rPr>
          <w:color w:val="000000"/>
          <w:lang w:eastAsia="fr-FR" w:bidi="fr-FR"/>
        </w:rPr>
        <w:t xml:space="preserve">toyens sont reconnus tels et peuvent agir comme tels. 2) "La </w:t>
      </w:r>
      <w:r w:rsidRPr="000F64BD">
        <w:rPr>
          <w:b/>
          <w:bCs/>
        </w:rPr>
        <w:t>séparation de la société politique</w:t>
      </w:r>
      <w:r w:rsidRPr="000F64BD">
        <w:rPr>
          <w:bCs/>
        </w:rPr>
        <w:t xml:space="preserve">, </w:t>
      </w:r>
      <w:r w:rsidRPr="007B2EF1">
        <w:rPr>
          <w:color w:val="000000"/>
          <w:lang w:eastAsia="fr-FR" w:bidi="fr-FR"/>
        </w:rPr>
        <w:t>espace de pl</w:t>
      </w:r>
      <w:r w:rsidRPr="007B2EF1">
        <w:rPr>
          <w:color w:val="000000"/>
          <w:lang w:eastAsia="fr-FR" w:bidi="fr-FR"/>
        </w:rPr>
        <w:t>u</w:t>
      </w:r>
      <w:r w:rsidRPr="007B2EF1">
        <w:rPr>
          <w:color w:val="000000"/>
          <w:lang w:eastAsia="fr-FR" w:bidi="fr-FR"/>
        </w:rPr>
        <w:t>ralisme et de dive</w:t>
      </w:r>
      <w:r w:rsidRPr="007B2EF1">
        <w:rPr>
          <w:color w:val="000000"/>
          <w:lang w:eastAsia="fr-FR" w:bidi="fr-FR"/>
        </w:rPr>
        <w:t>r</w:t>
      </w:r>
      <w:r w:rsidRPr="007B2EF1">
        <w:rPr>
          <w:color w:val="000000"/>
          <w:lang w:eastAsia="fr-FR" w:bidi="fr-FR"/>
        </w:rPr>
        <w:t xml:space="preserve">sité des intérêts </w:t>
      </w:r>
      <w:r w:rsidRPr="000F64BD">
        <w:rPr>
          <w:color w:val="000000"/>
          <w:lang w:eastAsia="fr-FR" w:bidi="fr-FR"/>
        </w:rPr>
        <w:t>et de l'État</w:t>
      </w:r>
      <w:r w:rsidRPr="007B2EF1">
        <w:rPr>
          <w:color w:val="000000"/>
          <w:lang w:eastAsia="fr-FR" w:bidi="fr-FR"/>
        </w:rPr>
        <w:t xml:space="preserve"> qui, par définition, est un". 3) "La présence consciente d'un </w:t>
      </w:r>
      <w:r w:rsidRPr="000F64BD">
        <w:rPr>
          <w:b/>
          <w:bCs/>
        </w:rPr>
        <w:t>principe d'égalité</w:t>
      </w:r>
      <w:r w:rsidRPr="000F64BD">
        <w:rPr>
          <w:bCs/>
        </w:rPr>
        <w:t xml:space="preserve"> </w:t>
      </w:r>
      <w:r w:rsidRPr="007B2EF1">
        <w:rPr>
          <w:color w:val="000000"/>
          <w:lang w:eastAsia="fr-FR" w:bidi="fr-FR"/>
        </w:rPr>
        <w:t>entre les ind</w:t>
      </w:r>
      <w:r w:rsidRPr="007B2EF1">
        <w:rPr>
          <w:color w:val="000000"/>
          <w:lang w:eastAsia="fr-FR" w:bidi="fr-FR"/>
        </w:rPr>
        <w:t>i</w:t>
      </w:r>
      <w:r w:rsidRPr="007B2EF1">
        <w:rPr>
          <w:color w:val="000000"/>
          <w:lang w:eastAsia="fr-FR" w:bidi="fr-FR"/>
        </w:rPr>
        <w:t>vidus, qui permette d'a</w:t>
      </w:r>
      <w:r w:rsidRPr="007B2EF1">
        <w:rPr>
          <w:color w:val="000000"/>
          <w:lang w:eastAsia="fr-FR" w:bidi="fr-FR"/>
        </w:rPr>
        <w:t>c</w:t>
      </w:r>
      <w:r w:rsidRPr="007B2EF1">
        <w:rPr>
          <w:color w:val="000000"/>
          <w:lang w:eastAsia="fr-FR" w:bidi="fr-FR"/>
        </w:rPr>
        <w:t xml:space="preserve">corder à tous les mêmes droits". 4) L'existence de </w:t>
      </w:r>
      <w:r w:rsidRPr="000F64BD">
        <w:rPr>
          <w:b/>
          <w:bCs/>
        </w:rPr>
        <w:t>groupes d'intérêts reconnus</w:t>
      </w:r>
      <w:r w:rsidRPr="000F64BD">
        <w:rPr>
          <w:bCs/>
        </w:rPr>
        <w:t xml:space="preserve"> </w:t>
      </w:r>
      <w:r w:rsidRPr="007B2EF1">
        <w:rPr>
          <w:color w:val="000000"/>
          <w:lang w:eastAsia="fr-FR" w:bidi="fr-FR"/>
        </w:rPr>
        <w:t>et o</w:t>
      </w:r>
      <w:r>
        <w:rPr>
          <w:color w:val="000000"/>
          <w:lang w:eastAsia="fr-FR" w:bidi="fr-FR"/>
        </w:rPr>
        <w:t>rganisés de manière autonome" (</w:t>
      </w:r>
      <w:r w:rsidRPr="00EF0271">
        <w:rPr>
          <w:i/>
          <w:color w:val="000000"/>
          <w:lang w:eastAsia="fr-FR" w:bidi="fr-FR"/>
        </w:rPr>
        <w:t>Ibidem </w:t>
      </w:r>
      <w:r w:rsidRPr="000F64BD">
        <w:rPr>
          <w:color w:val="000000"/>
          <w:lang w:eastAsia="fr-FR" w:bidi="fr-FR"/>
        </w:rPr>
        <w:t xml:space="preserve">: </w:t>
      </w:r>
      <w:r w:rsidRPr="007B2EF1">
        <w:rPr>
          <w:color w:val="000000"/>
          <w:lang w:eastAsia="fr-FR" w:bidi="fr-FR"/>
        </w:rPr>
        <w:t>439-440).</w:t>
      </w:r>
    </w:p>
    <w:p w:rsidR="008F1A7D" w:rsidRPr="007B2EF1" w:rsidRDefault="008F1A7D" w:rsidP="008F1A7D">
      <w:pPr>
        <w:spacing w:before="120" w:after="120"/>
        <w:jc w:val="both"/>
      </w:pPr>
      <w:r w:rsidRPr="007B2EF1">
        <w:t>[</w:t>
      </w:r>
      <w:r w:rsidRPr="007B2EF1">
        <w:rPr>
          <w:color w:val="000000"/>
          <w:lang w:eastAsia="fr-FR" w:bidi="fr-FR"/>
        </w:rPr>
        <w:t>27]</w:t>
      </w:r>
    </w:p>
    <w:p w:rsidR="008F1A7D" w:rsidRPr="000F64BD" w:rsidRDefault="008F1A7D" w:rsidP="008F1A7D">
      <w:pPr>
        <w:spacing w:before="120" w:after="120"/>
        <w:jc w:val="both"/>
        <w:rPr>
          <w:color w:val="000000"/>
          <w:lang w:eastAsia="fr-FR" w:bidi="fr-FR"/>
        </w:rPr>
      </w:pPr>
      <w:r w:rsidRPr="007B2EF1">
        <w:rPr>
          <w:color w:val="000000"/>
          <w:lang w:eastAsia="fr-FR" w:bidi="fr-FR"/>
        </w:rPr>
        <w:t>Ce texte est intéressant par ce qu</w:t>
      </w:r>
      <w:r>
        <w:rPr>
          <w:color w:val="000000"/>
          <w:lang w:eastAsia="fr-FR" w:bidi="fr-FR"/>
        </w:rPr>
        <w:t>'il ne dit pas autant que par c</w:t>
      </w:r>
      <w:r w:rsidRPr="007B2EF1">
        <w:rPr>
          <w:color w:val="000000"/>
          <w:lang w:eastAsia="fr-FR" w:bidi="fr-FR"/>
        </w:rPr>
        <w:t>e qu'il dit. Notons d’abord deux omissions remarquables. To</w:t>
      </w:r>
      <w:r w:rsidRPr="007B2EF1">
        <w:rPr>
          <w:color w:val="000000"/>
          <w:lang w:eastAsia="fr-FR" w:bidi="fr-FR"/>
        </w:rPr>
        <w:t>u</w:t>
      </w:r>
      <w:r w:rsidRPr="007B2EF1">
        <w:rPr>
          <w:color w:val="000000"/>
          <w:lang w:eastAsia="fr-FR" w:bidi="fr-FR"/>
        </w:rPr>
        <w:t>raine ne fait aucune allusion à la nécessité d'un droit positif approprié aux instit</w:t>
      </w:r>
      <w:r w:rsidRPr="007B2EF1">
        <w:rPr>
          <w:color w:val="000000"/>
          <w:lang w:eastAsia="fr-FR" w:bidi="fr-FR"/>
        </w:rPr>
        <w:t>u</w:t>
      </w:r>
      <w:r w:rsidRPr="007B2EF1">
        <w:rPr>
          <w:color w:val="000000"/>
          <w:lang w:eastAsia="fr-FR" w:bidi="fr-FR"/>
        </w:rPr>
        <w:t>tions démocratiques, comme s'il n'avait rien retenu de l'enseign</w:t>
      </w:r>
      <w:r w:rsidRPr="007B2EF1">
        <w:rPr>
          <w:color w:val="000000"/>
          <w:lang w:eastAsia="fr-FR" w:bidi="fr-FR"/>
        </w:rPr>
        <w:t>e</w:t>
      </w:r>
      <w:r w:rsidRPr="007B2EF1">
        <w:rPr>
          <w:color w:val="000000"/>
          <w:lang w:eastAsia="fr-FR" w:bidi="fr-FR"/>
        </w:rPr>
        <w:t>ment fondamental de Montesquieu et de To</w:t>
      </w:r>
      <w:r w:rsidRPr="007B2EF1">
        <w:rPr>
          <w:color w:val="000000"/>
          <w:lang w:eastAsia="fr-FR" w:bidi="fr-FR"/>
        </w:rPr>
        <w:t>c</w:t>
      </w:r>
      <w:r w:rsidRPr="007B2EF1">
        <w:rPr>
          <w:color w:val="000000"/>
          <w:lang w:eastAsia="fr-FR" w:bidi="fr-FR"/>
        </w:rPr>
        <w:t>queville sur ce sujet. En second lieu, il ne fait aucune référence aux libertés essentielles à la démocr</w:t>
      </w:r>
      <w:r w:rsidRPr="007B2EF1">
        <w:rPr>
          <w:color w:val="000000"/>
          <w:lang w:eastAsia="fr-FR" w:bidi="fr-FR"/>
        </w:rPr>
        <w:t>a</w:t>
      </w:r>
      <w:r w:rsidRPr="007B2EF1">
        <w:rPr>
          <w:color w:val="000000"/>
          <w:lang w:eastAsia="fr-FR" w:bidi="fr-FR"/>
        </w:rPr>
        <w:t>tie</w:t>
      </w:r>
      <w:r w:rsidRPr="000F64BD">
        <w:rPr>
          <w:color w:val="000000"/>
          <w:lang w:eastAsia="fr-FR" w:bidi="fr-FR"/>
        </w:rPr>
        <w:t> :</w:t>
      </w:r>
      <w:r w:rsidRPr="007B2EF1">
        <w:rPr>
          <w:color w:val="000000"/>
          <w:lang w:eastAsia="fr-FR" w:bidi="fr-FR"/>
        </w:rPr>
        <w:t xml:space="preserve"> libertés de par</w:t>
      </w:r>
      <w:r w:rsidRPr="007B2EF1">
        <w:rPr>
          <w:color w:val="000000"/>
          <w:lang w:eastAsia="fr-FR" w:bidi="fr-FR"/>
        </w:rPr>
        <w:t>o</w:t>
      </w:r>
      <w:r w:rsidRPr="007B2EF1">
        <w:rPr>
          <w:color w:val="000000"/>
          <w:lang w:eastAsia="fr-FR" w:bidi="fr-FR"/>
        </w:rPr>
        <w:t xml:space="preserve">le, d’association, de presse, telles qu'on les trouve exprimées dans les chartes, depuis la </w:t>
      </w:r>
      <w:r w:rsidRPr="000F64BD">
        <w:rPr>
          <w:color w:val="000000"/>
          <w:lang w:eastAsia="fr-FR" w:bidi="fr-FR"/>
        </w:rPr>
        <w:t>Magna Carta anglaise de 1215, la Déclaration d'indépendance américaine,</w:t>
      </w:r>
      <w:r w:rsidRPr="000F64BD">
        <w:rPr>
          <w:bCs/>
        </w:rPr>
        <w:t xml:space="preserve"> </w:t>
      </w:r>
      <w:r w:rsidRPr="007B2EF1">
        <w:rPr>
          <w:color w:val="000000"/>
          <w:lang w:eastAsia="fr-FR" w:bidi="fr-FR"/>
        </w:rPr>
        <w:t xml:space="preserve">la </w:t>
      </w:r>
      <w:r w:rsidRPr="00EF0271">
        <w:rPr>
          <w:i/>
          <w:color w:val="000000"/>
          <w:lang w:eastAsia="fr-FR" w:bidi="fr-FR"/>
        </w:rPr>
        <w:t>Déclaration des droits de l'homme et du citoyen française</w:t>
      </w:r>
      <w:r w:rsidRPr="000F64BD">
        <w:rPr>
          <w:bCs/>
        </w:rPr>
        <w:t xml:space="preserve"> </w:t>
      </w:r>
      <w:r w:rsidRPr="007B2EF1">
        <w:rPr>
          <w:color w:val="000000"/>
          <w:lang w:eastAsia="fr-FR" w:bidi="fr-FR"/>
        </w:rPr>
        <w:t>de 1789, jusqu'à nos diverses cha</w:t>
      </w:r>
      <w:r w:rsidRPr="007B2EF1">
        <w:rPr>
          <w:color w:val="000000"/>
          <w:lang w:eastAsia="fr-FR" w:bidi="fr-FR"/>
        </w:rPr>
        <w:t>r</w:t>
      </w:r>
      <w:r w:rsidRPr="007B2EF1">
        <w:rPr>
          <w:color w:val="000000"/>
          <w:lang w:eastAsia="fr-FR" w:bidi="fr-FR"/>
        </w:rPr>
        <w:t>tes mo</w:t>
      </w:r>
      <w:r>
        <w:rPr>
          <w:color w:val="000000"/>
          <w:lang w:eastAsia="fr-FR" w:bidi="fr-FR"/>
        </w:rPr>
        <w:t>dernes (Rial</w:t>
      </w:r>
      <w:r w:rsidRPr="007B2EF1">
        <w:rPr>
          <w:color w:val="000000"/>
          <w:lang w:eastAsia="fr-FR" w:bidi="fr-FR"/>
        </w:rPr>
        <w:t>s, 1988</w:t>
      </w:r>
      <w:r w:rsidRPr="000F64BD">
        <w:rPr>
          <w:color w:val="000000"/>
          <w:lang w:eastAsia="fr-FR" w:bidi="fr-FR"/>
        </w:rPr>
        <w:t> ;</w:t>
      </w:r>
      <w:r w:rsidRPr="007B2EF1">
        <w:rPr>
          <w:color w:val="000000"/>
          <w:lang w:eastAsia="fr-FR" w:bidi="fr-FR"/>
        </w:rPr>
        <w:t xml:space="preserve"> Morange, 1988). On retrouve dans ces sile</w:t>
      </w:r>
      <w:r w:rsidRPr="007B2EF1">
        <w:rPr>
          <w:color w:val="000000"/>
          <w:lang w:eastAsia="fr-FR" w:bidi="fr-FR"/>
        </w:rPr>
        <w:t>n</w:t>
      </w:r>
      <w:r w:rsidRPr="007B2EF1">
        <w:rPr>
          <w:color w:val="000000"/>
          <w:lang w:eastAsia="fr-FR" w:bidi="fr-FR"/>
        </w:rPr>
        <w:t>ces une parfaite illustration du refoulement que j'évoquais tout à l'he</w:t>
      </w:r>
      <w:r w:rsidRPr="007B2EF1">
        <w:rPr>
          <w:color w:val="000000"/>
          <w:lang w:eastAsia="fr-FR" w:bidi="fr-FR"/>
        </w:rPr>
        <w:t>u</w:t>
      </w:r>
      <w:r w:rsidRPr="007B2EF1">
        <w:rPr>
          <w:color w:val="000000"/>
          <w:lang w:eastAsia="fr-FR" w:bidi="fr-FR"/>
        </w:rPr>
        <w:t>re dans le discours des sciences sociales sur le droit.</w:t>
      </w:r>
    </w:p>
    <w:p w:rsidR="008F1A7D" w:rsidRPr="007B2EF1" w:rsidRDefault="008F1A7D" w:rsidP="008F1A7D">
      <w:pPr>
        <w:spacing w:before="120" w:after="120"/>
        <w:jc w:val="both"/>
      </w:pPr>
      <w:r w:rsidRPr="007B2EF1">
        <w:rPr>
          <w:color w:val="000000"/>
          <w:lang w:eastAsia="fr-FR" w:bidi="fr-FR"/>
        </w:rPr>
        <w:t>Ce que dit Touraine, d'autre part, ouvre la voie à la perspect</w:t>
      </w:r>
      <w:r w:rsidRPr="007B2EF1">
        <w:rPr>
          <w:color w:val="000000"/>
          <w:lang w:eastAsia="fr-FR" w:bidi="fr-FR"/>
        </w:rPr>
        <w:t>i</w:t>
      </w:r>
      <w:r w:rsidRPr="007B2EF1">
        <w:rPr>
          <w:color w:val="000000"/>
          <w:lang w:eastAsia="fr-FR" w:bidi="fr-FR"/>
        </w:rPr>
        <w:t>ve sur laquelle je voudrais conclure cet exposé</w:t>
      </w:r>
      <w:r w:rsidRPr="007B2EF1">
        <w:t> :</w:t>
      </w:r>
      <w:r w:rsidRPr="007B2EF1">
        <w:rPr>
          <w:color w:val="000000"/>
          <w:lang w:eastAsia="fr-FR" w:bidi="fr-FR"/>
        </w:rPr>
        <w:t xml:space="preserve"> à savoir que le thème de la société démocratique (et non seulement de l'État d</w:t>
      </w:r>
      <w:r w:rsidRPr="007B2EF1">
        <w:rPr>
          <w:color w:val="000000"/>
          <w:lang w:eastAsia="fr-FR" w:bidi="fr-FR"/>
        </w:rPr>
        <w:t>é</w:t>
      </w:r>
      <w:r w:rsidRPr="007B2EF1">
        <w:rPr>
          <w:color w:val="000000"/>
          <w:lang w:eastAsia="fr-FR" w:bidi="fr-FR"/>
        </w:rPr>
        <w:t>mocratique) est celui où peuvent le mieux se rejoindre la sociol</w:t>
      </w:r>
      <w:r w:rsidRPr="007B2EF1">
        <w:rPr>
          <w:color w:val="000000"/>
          <w:lang w:eastAsia="fr-FR" w:bidi="fr-FR"/>
        </w:rPr>
        <w:t>o</w:t>
      </w:r>
      <w:r w:rsidRPr="007B2EF1">
        <w:rPr>
          <w:color w:val="000000"/>
          <w:lang w:eastAsia="fr-FR" w:bidi="fr-FR"/>
        </w:rPr>
        <w:t>gie et la philosophie politique et sociale, l'analyse du vécu et la r</w:t>
      </w:r>
      <w:r w:rsidRPr="007B2EF1">
        <w:rPr>
          <w:color w:val="000000"/>
          <w:lang w:eastAsia="fr-FR" w:bidi="fr-FR"/>
        </w:rPr>
        <w:t>é</w:t>
      </w:r>
      <w:r w:rsidRPr="007B2EF1">
        <w:rPr>
          <w:color w:val="000000"/>
          <w:lang w:eastAsia="fr-FR" w:bidi="fr-FR"/>
        </w:rPr>
        <w:t>flexion sur un idéal. Nous plaçant d'abord sur le versant de la sociologie des sociétés démocrat</w:t>
      </w:r>
      <w:r w:rsidRPr="007B2EF1">
        <w:rPr>
          <w:color w:val="000000"/>
          <w:lang w:eastAsia="fr-FR" w:bidi="fr-FR"/>
        </w:rPr>
        <w:t>i</w:t>
      </w:r>
      <w:r w:rsidRPr="007B2EF1">
        <w:rPr>
          <w:color w:val="000000"/>
          <w:lang w:eastAsia="fr-FR" w:bidi="fr-FR"/>
        </w:rPr>
        <w:t>ques, je veux souligner que, si l’on complète les quatre conditions énoncées par Touraine en leur associant l'analyse du droit et des droits, des perspectives analyt</w:t>
      </w:r>
      <w:r w:rsidRPr="007B2EF1">
        <w:rPr>
          <w:color w:val="000000"/>
          <w:lang w:eastAsia="fr-FR" w:bidi="fr-FR"/>
        </w:rPr>
        <w:t>i</w:t>
      </w:r>
      <w:r w:rsidRPr="007B2EF1">
        <w:rPr>
          <w:color w:val="000000"/>
          <w:lang w:eastAsia="fr-FR" w:bidi="fr-FR"/>
        </w:rPr>
        <w:t>ques particulièrement fertiles s’ouvrent à nous. Dans la dynam</w:t>
      </w:r>
      <w:r w:rsidRPr="007B2EF1">
        <w:rPr>
          <w:color w:val="000000"/>
          <w:lang w:eastAsia="fr-FR" w:bidi="fr-FR"/>
        </w:rPr>
        <w:t>i</w:t>
      </w:r>
      <w:r w:rsidRPr="007B2EF1">
        <w:rPr>
          <w:color w:val="000000"/>
          <w:lang w:eastAsia="fr-FR" w:bidi="fr-FR"/>
        </w:rPr>
        <w:t>que de la démocratie, le droit apparaît sous trois visages. Il est d'abord définisseur</w:t>
      </w:r>
      <w:r w:rsidRPr="007B2EF1">
        <w:t> :</w:t>
      </w:r>
      <w:r w:rsidRPr="007B2EF1">
        <w:rPr>
          <w:color w:val="000000"/>
          <w:lang w:eastAsia="fr-FR" w:bidi="fr-FR"/>
        </w:rPr>
        <w:t xml:space="preserve"> il détient le discours le plus autorisé dans lequel s'expriment les quatre conditions évoquées par Touraine. C'est lui, par exemple, qui définit le sujet de droit en tant que citoyen, son espace politique, le statut, les limites et les contrai</w:t>
      </w:r>
      <w:r w:rsidRPr="007B2EF1">
        <w:rPr>
          <w:color w:val="000000"/>
          <w:lang w:eastAsia="fr-FR" w:bidi="fr-FR"/>
        </w:rPr>
        <w:t>n</w:t>
      </w:r>
      <w:r w:rsidRPr="007B2EF1">
        <w:rPr>
          <w:color w:val="000000"/>
          <w:lang w:eastAsia="fr-FR" w:bidi="fr-FR"/>
        </w:rPr>
        <w:t>tes de l'État, les droits de chaque citoyen et citoye</w:t>
      </w:r>
      <w:r w:rsidRPr="007B2EF1">
        <w:rPr>
          <w:color w:val="000000"/>
          <w:lang w:eastAsia="fr-FR" w:bidi="fr-FR"/>
        </w:rPr>
        <w:t>n</w:t>
      </w:r>
      <w:r w:rsidRPr="007B2EF1">
        <w:rPr>
          <w:color w:val="000000"/>
          <w:lang w:eastAsia="fr-FR" w:bidi="fr-FR"/>
        </w:rPr>
        <w:t>ne à l'égalité, la liberté enfin des groupes d'intérêts. En second lieu, le droit est un e</w:t>
      </w:r>
      <w:r w:rsidRPr="007B2EF1">
        <w:rPr>
          <w:color w:val="000000"/>
          <w:lang w:eastAsia="fr-FR" w:bidi="fr-FR"/>
        </w:rPr>
        <w:t>n</w:t>
      </w:r>
      <w:r w:rsidRPr="007B2EF1">
        <w:rPr>
          <w:color w:val="000000"/>
          <w:lang w:eastAsia="fr-FR" w:bidi="fr-FR"/>
        </w:rPr>
        <w:t>jeu important dans les luttes sociales</w:t>
      </w:r>
      <w:r w:rsidRPr="007B2EF1">
        <w:t> :</w:t>
      </w:r>
      <w:r w:rsidRPr="007B2EF1">
        <w:rPr>
          <w:color w:val="000000"/>
          <w:lang w:eastAsia="fr-FR" w:bidi="fr-FR"/>
        </w:rPr>
        <w:t xml:space="preserve"> les corps et les groupes en pr</w:t>
      </w:r>
      <w:r w:rsidRPr="007B2EF1">
        <w:rPr>
          <w:color w:val="000000"/>
          <w:lang w:eastAsia="fr-FR" w:bidi="fr-FR"/>
        </w:rPr>
        <w:t>é</w:t>
      </w:r>
      <w:r w:rsidRPr="007B2EF1">
        <w:rPr>
          <w:color w:val="000000"/>
          <w:lang w:eastAsia="fr-FR" w:bidi="fr-FR"/>
        </w:rPr>
        <w:t>sence cherchant tous à faire parler le droit en leur faveur, à l'incl</w:t>
      </w:r>
      <w:r w:rsidRPr="007B2EF1">
        <w:rPr>
          <w:color w:val="000000"/>
          <w:lang w:eastAsia="fr-FR" w:bidi="fr-FR"/>
        </w:rPr>
        <w:t>i</w:t>
      </w:r>
      <w:r w:rsidRPr="007B2EF1">
        <w:rPr>
          <w:color w:val="000000"/>
          <w:lang w:eastAsia="fr-FR" w:bidi="fr-FR"/>
        </w:rPr>
        <w:t>ner dans le sens de leurs intérêts. C'est ce qui explique l'importance polit</w:t>
      </w:r>
      <w:r w:rsidRPr="007B2EF1">
        <w:rPr>
          <w:color w:val="000000"/>
          <w:lang w:eastAsia="fr-FR" w:bidi="fr-FR"/>
        </w:rPr>
        <w:t>i</w:t>
      </w:r>
      <w:r w:rsidRPr="007B2EF1">
        <w:rPr>
          <w:color w:val="000000"/>
          <w:lang w:eastAsia="fr-FR" w:bidi="fr-FR"/>
        </w:rPr>
        <w:t>que et sociale, dans les démocraties, de l'action du législateur et des interventions des tribunaux, les deux principaux producteurs de droit. En troisième lieu, le droit est étroitement associé aux rapports de po</w:t>
      </w:r>
      <w:r w:rsidRPr="007B2EF1">
        <w:rPr>
          <w:color w:val="000000"/>
          <w:lang w:eastAsia="fr-FR" w:bidi="fr-FR"/>
        </w:rPr>
        <w:t>u</w:t>
      </w:r>
      <w:r w:rsidRPr="007B2EF1">
        <w:rPr>
          <w:color w:val="000000"/>
          <w:lang w:eastAsia="fr-FR" w:bidi="fr-FR"/>
        </w:rPr>
        <w:t>voir et aux luttes de pouvoir. L'anal</w:t>
      </w:r>
      <w:r w:rsidRPr="007B2EF1">
        <w:rPr>
          <w:color w:val="000000"/>
          <w:lang w:eastAsia="fr-FR" w:bidi="fr-FR"/>
        </w:rPr>
        <w:t>y</w:t>
      </w:r>
      <w:r w:rsidRPr="007B2EF1">
        <w:rPr>
          <w:color w:val="000000"/>
          <w:lang w:eastAsia="fr-FR" w:bidi="fr-FR"/>
        </w:rPr>
        <w:t>se sociologique permet ici de démystifier l'image d'un droit et d'un État de droit qui seraient au-dessus des luttes de pouvoir, seuls capables de les arbitrer d'une m</w:t>
      </w:r>
      <w:r w:rsidRPr="007B2EF1">
        <w:rPr>
          <w:color w:val="000000"/>
          <w:lang w:eastAsia="fr-FR" w:bidi="fr-FR"/>
        </w:rPr>
        <w:t>a</w:t>
      </w:r>
      <w:r w:rsidRPr="007B2EF1">
        <w:rPr>
          <w:color w:val="000000"/>
          <w:lang w:eastAsia="fr-FR" w:bidi="fr-FR"/>
        </w:rPr>
        <w:t>nière objective et détachée. Dans la démocratie plus qu'en toute autre société, le droit et l'État font partie des rapports de pouvoir, ils en sont un élément actif ou passif, un facteur. Je dirais à ce sujet que les s</w:t>
      </w:r>
      <w:r w:rsidRPr="007B2EF1">
        <w:rPr>
          <w:color w:val="000000"/>
          <w:lang w:eastAsia="fr-FR" w:bidi="fr-FR"/>
        </w:rPr>
        <w:t>o</w:t>
      </w:r>
      <w:r w:rsidRPr="007B2EF1">
        <w:rPr>
          <w:color w:val="000000"/>
          <w:lang w:eastAsia="fr-FR" w:bidi="fr-FR"/>
        </w:rPr>
        <w:t>ciologues et anthropologues ont trop identifié le droit à ses seules fonctions répressives, par conséquent à la sociologie du contrôle s</w:t>
      </w:r>
      <w:r w:rsidRPr="007B2EF1">
        <w:rPr>
          <w:color w:val="000000"/>
          <w:lang w:eastAsia="fr-FR" w:bidi="fr-FR"/>
        </w:rPr>
        <w:t>o</w:t>
      </w:r>
      <w:r w:rsidRPr="007B2EF1">
        <w:rPr>
          <w:color w:val="000000"/>
          <w:lang w:eastAsia="fr-FR" w:bidi="fr-FR"/>
        </w:rPr>
        <w:t>cial. En réalité, la sociologie du droit s'inscrit avant tout dans une s</w:t>
      </w:r>
      <w:r w:rsidRPr="007B2EF1">
        <w:rPr>
          <w:color w:val="000000"/>
          <w:lang w:eastAsia="fr-FR" w:bidi="fr-FR"/>
        </w:rPr>
        <w:t>o</w:t>
      </w:r>
      <w:r w:rsidRPr="007B2EF1">
        <w:rPr>
          <w:color w:val="000000"/>
          <w:lang w:eastAsia="fr-FR" w:bidi="fr-FR"/>
        </w:rPr>
        <w:t>ciologie des pouvoirs (Rocher, 1986).</w:t>
      </w:r>
    </w:p>
    <w:p w:rsidR="008F1A7D" w:rsidRPr="007B2EF1" w:rsidRDefault="008F1A7D" w:rsidP="008F1A7D">
      <w:pPr>
        <w:spacing w:before="120" w:after="120"/>
        <w:ind w:firstLine="0"/>
        <w:jc w:val="both"/>
      </w:pPr>
      <w:r w:rsidRPr="007B2EF1">
        <w:br w:type="page"/>
        <w:t>[28]</w:t>
      </w:r>
    </w:p>
    <w:p w:rsidR="008F1A7D" w:rsidRPr="007B2EF1" w:rsidRDefault="008F1A7D" w:rsidP="008F1A7D">
      <w:pPr>
        <w:spacing w:before="120" w:after="120"/>
        <w:jc w:val="both"/>
      </w:pPr>
    </w:p>
    <w:p w:rsidR="008F1A7D" w:rsidRPr="007B2EF1" w:rsidRDefault="008F1A7D" w:rsidP="008F1A7D">
      <w:pPr>
        <w:pStyle w:val="a"/>
      </w:pPr>
      <w:r w:rsidRPr="007B2EF1">
        <w:rPr>
          <w:lang w:eastAsia="fr-FR" w:bidi="fr-FR"/>
        </w:rPr>
        <w:t>QUELLE DÉMOCRATIE</w:t>
      </w:r>
      <w:r w:rsidRPr="007B2EF1">
        <w:t> ?</w:t>
      </w:r>
    </w:p>
    <w:p w:rsidR="008F1A7D" w:rsidRPr="007B2EF1" w:rsidRDefault="008F1A7D" w:rsidP="008F1A7D">
      <w:pPr>
        <w:spacing w:before="120" w:after="120"/>
        <w:jc w:val="both"/>
        <w:rPr>
          <w:color w:val="000000"/>
          <w:lang w:eastAsia="fr-FR" w:bidi="fr-FR"/>
        </w:rPr>
      </w:pPr>
    </w:p>
    <w:p w:rsidR="008F1A7D" w:rsidRPr="007B2EF1" w:rsidRDefault="008F1A7D" w:rsidP="008F1A7D">
      <w:pPr>
        <w:spacing w:before="120" w:after="120"/>
        <w:jc w:val="both"/>
      </w:pPr>
      <w:r w:rsidRPr="007B2EF1">
        <w:rPr>
          <w:color w:val="000000"/>
          <w:lang w:eastAsia="fr-FR" w:bidi="fr-FR"/>
        </w:rPr>
        <w:t>Ces dernières remarques nous amènent finalement sur le versant philosophique</w:t>
      </w:r>
      <w:r w:rsidRPr="007B2EF1">
        <w:t> :</w:t>
      </w:r>
      <w:r w:rsidRPr="007B2EF1">
        <w:rPr>
          <w:color w:val="000000"/>
          <w:lang w:eastAsia="fr-FR" w:bidi="fr-FR"/>
        </w:rPr>
        <w:t xml:space="preserve"> dans quelle démocratie</w:t>
      </w:r>
      <w:r w:rsidRPr="007B2EF1">
        <w:t> ?</w:t>
      </w:r>
      <w:r w:rsidRPr="007B2EF1">
        <w:rPr>
          <w:color w:val="000000"/>
          <w:lang w:eastAsia="fr-FR" w:bidi="fr-FR"/>
        </w:rPr>
        <w:t xml:space="preserve"> La société démocratique demeure l'utopie (dans le sens positif du terme) sociale la plus riche, si on la définit comme étant l’entreprise commune des membres d'une société pour gérer leur vie collective en reche</w:t>
      </w:r>
      <w:r w:rsidRPr="007B2EF1">
        <w:rPr>
          <w:color w:val="000000"/>
          <w:lang w:eastAsia="fr-FR" w:bidi="fr-FR"/>
        </w:rPr>
        <w:t>r</w:t>
      </w:r>
      <w:r w:rsidRPr="007B2EF1">
        <w:rPr>
          <w:color w:val="000000"/>
          <w:lang w:eastAsia="fr-FR" w:bidi="fr-FR"/>
        </w:rPr>
        <w:t>chant la plus grande équité pour tous dans le respect des libertés de chacun et chacune. La réalisation de cette utopie démocratique est toujours partielle et pr</w:t>
      </w:r>
      <w:r w:rsidRPr="007B2EF1">
        <w:rPr>
          <w:color w:val="000000"/>
          <w:lang w:eastAsia="fr-FR" w:bidi="fr-FR"/>
        </w:rPr>
        <w:t>é</w:t>
      </w:r>
      <w:r w:rsidRPr="007B2EF1">
        <w:rPr>
          <w:color w:val="000000"/>
          <w:lang w:eastAsia="fr-FR" w:bidi="fr-FR"/>
        </w:rPr>
        <w:t>caire, parce qu'elle est contrariée par bien des obstacles. C'est à travers des luttes constantes que des libertés sont protégées et que des inégal</w:t>
      </w:r>
      <w:r w:rsidRPr="007B2EF1">
        <w:rPr>
          <w:color w:val="000000"/>
          <w:lang w:eastAsia="fr-FR" w:bidi="fr-FR"/>
        </w:rPr>
        <w:t>i</w:t>
      </w:r>
      <w:r w:rsidRPr="007B2EF1">
        <w:rPr>
          <w:color w:val="000000"/>
          <w:lang w:eastAsia="fr-FR" w:bidi="fr-FR"/>
        </w:rPr>
        <w:t>tés sociales et économ</w:t>
      </w:r>
      <w:r w:rsidRPr="007B2EF1">
        <w:rPr>
          <w:color w:val="000000"/>
          <w:lang w:eastAsia="fr-FR" w:bidi="fr-FR"/>
        </w:rPr>
        <w:t>i</w:t>
      </w:r>
      <w:r w:rsidRPr="007B2EF1">
        <w:rPr>
          <w:color w:val="000000"/>
          <w:lang w:eastAsia="fr-FR" w:bidi="fr-FR"/>
        </w:rPr>
        <w:t>ques sont réduites. Mais ces conquêtes de la justice demeurent toujours fragiles car les rapports de pouvoir deme</w:t>
      </w:r>
      <w:r w:rsidRPr="007B2EF1">
        <w:rPr>
          <w:color w:val="000000"/>
          <w:lang w:eastAsia="fr-FR" w:bidi="fr-FR"/>
        </w:rPr>
        <w:t>u</w:t>
      </w:r>
      <w:r w:rsidRPr="007B2EF1">
        <w:rPr>
          <w:color w:val="000000"/>
          <w:lang w:eastAsia="fr-FR" w:bidi="fr-FR"/>
        </w:rPr>
        <w:t>rent toujours déséquilibrés en faveur d'une minorité de po</w:t>
      </w:r>
      <w:r w:rsidRPr="007B2EF1">
        <w:rPr>
          <w:color w:val="000000"/>
          <w:lang w:eastAsia="fr-FR" w:bidi="fr-FR"/>
        </w:rPr>
        <w:t>s</w:t>
      </w:r>
      <w:r w:rsidRPr="007B2EF1">
        <w:rPr>
          <w:color w:val="000000"/>
          <w:lang w:eastAsia="fr-FR" w:bidi="fr-FR"/>
        </w:rPr>
        <w:t>sédants qui garde toujours un accès privilégié aux leviers des pouvoirs politiques et économiques. C'est cet état de luttes qui explique qu'on voit les d</w:t>
      </w:r>
      <w:r w:rsidRPr="007B2EF1">
        <w:rPr>
          <w:color w:val="000000"/>
          <w:lang w:eastAsia="fr-FR" w:bidi="fr-FR"/>
        </w:rPr>
        <w:t>é</w:t>
      </w:r>
      <w:r w:rsidRPr="007B2EF1">
        <w:rPr>
          <w:color w:val="000000"/>
          <w:lang w:eastAsia="fr-FR" w:bidi="fr-FR"/>
        </w:rPr>
        <w:t>mocraties devenir de plus en plus co</w:t>
      </w:r>
      <w:r w:rsidRPr="007B2EF1">
        <w:rPr>
          <w:color w:val="000000"/>
          <w:lang w:eastAsia="fr-FR" w:bidi="fr-FR"/>
        </w:rPr>
        <w:t>r</w:t>
      </w:r>
      <w:r w:rsidRPr="007B2EF1">
        <w:rPr>
          <w:color w:val="000000"/>
          <w:lang w:eastAsia="fr-FR" w:bidi="fr-FR"/>
        </w:rPr>
        <w:t>poratistes, c’est-à-dire que les intérêts des personnes sont exprimés par des grands corps hiérarch</w:t>
      </w:r>
      <w:r w:rsidRPr="007B2EF1">
        <w:rPr>
          <w:color w:val="000000"/>
          <w:lang w:eastAsia="fr-FR" w:bidi="fr-FR"/>
        </w:rPr>
        <w:t>i</w:t>
      </w:r>
      <w:r w:rsidRPr="007B2EF1">
        <w:rPr>
          <w:color w:val="000000"/>
          <w:lang w:eastAsia="fr-FR" w:bidi="fr-FR"/>
        </w:rPr>
        <w:t>sés, depuis la base jusqu'à un sommet capable de parler à l'État, qu'il s’agisse des syndicats, des associations de consommateurs, des r</w:t>
      </w:r>
      <w:r w:rsidRPr="007B2EF1">
        <w:rPr>
          <w:color w:val="000000"/>
          <w:lang w:eastAsia="fr-FR" w:bidi="fr-FR"/>
        </w:rPr>
        <w:t>e</w:t>
      </w:r>
      <w:r w:rsidRPr="007B2EF1">
        <w:rPr>
          <w:color w:val="000000"/>
          <w:lang w:eastAsia="fr-FR" w:bidi="fr-FR"/>
        </w:rPr>
        <w:t>groupements de femmes, des mouvements écologistes, et ainsi de su</w:t>
      </w:r>
      <w:r w:rsidRPr="007B2EF1">
        <w:rPr>
          <w:color w:val="000000"/>
          <w:lang w:eastAsia="fr-FR" w:bidi="fr-FR"/>
        </w:rPr>
        <w:t>i</w:t>
      </w:r>
      <w:r w:rsidRPr="007B2EF1">
        <w:rPr>
          <w:color w:val="000000"/>
          <w:lang w:eastAsia="fr-FR" w:bidi="fr-FR"/>
        </w:rPr>
        <w:t>te. Même les intérêts de la personne sont représentés et défendus par des organismes corporatifs.</w:t>
      </w:r>
    </w:p>
    <w:p w:rsidR="008F1A7D" w:rsidRPr="007B2EF1" w:rsidRDefault="008F1A7D" w:rsidP="008F1A7D">
      <w:pPr>
        <w:spacing w:before="120" w:after="120"/>
        <w:jc w:val="both"/>
      </w:pPr>
      <w:r w:rsidRPr="007B2EF1">
        <w:rPr>
          <w:color w:val="000000"/>
          <w:lang w:eastAsia="fr-FR" w:bidi="fr-FR"/>
        </w:rPr>
        <w:t>Le corporatisme hiérarchique des sociétés démocratiques m'app</w:t>
      </w:r>
      <w:r w:rsidRPr="007B2EF1">
        <w:rPr>
          <w:color w:val="000000"/>
          <w:lang w:eastAsia="fr-FR" w:bidi="fr-FR"/>
        </w:rPr>
        <w:t>a</w:t>
      </w:r>
      <w:r w:rsidRPr="007B2EF1">
        <w:rPr>
          <w:color w:val="000000"/>
          <w:lang w:eastAsia="fr-FR" w:bidi="fr-FR"/>
        </w:rPr>
        <w:t>raît la menace la plus sérieuse à leur vitalité dans l'avenir prochain. Ce qui m'amène à souhaiter une démocratie horizontale, qui fasse le pe</w:t>
      </w:r>
      <w:r w:rsidRPr="007B2EF1">
        <w:rPr>
          <w:color w:val="000000"/>
          <w:lang w:eastAsia="fr-FR" w:bidi="fr-FR"/>
        </w:rPr>
        <w:t>n</w:t>
      </w:r>
      <w:r w:rsidRPr="007B2EF1">
        <w:rPr>
          <w:color w:val="000000"/>
          <w:lang w:eastAsia="fr-FR" w:bidi="fr-FR"/>
        </w:rPr>
        <w:t>dant à cette verticalité de la démocratie corporatiste. J'entends par d</w:t>
      </w:r>
      <w:r w:rsidRPr="007B2EF1">
        <w:rPr>
          <w:color w:val="000000"/>
          <w:lang w:eastAsia="fr-FR" w:bidi="fr-FR"/>
        </w:rPr>
        <w:t>é</w:t>
      </w:r>
      <w:r w:rsidRPr="007B2EF1">
        <w:rPr>
          <w:color w:val="000000"/>
          <w:lang w:eastAsia="fr-FR" w:bidi="fr-FR"/>
        </w:rPr>
        <w:t>mocratie horizontale celle qui impliqu</w:t>
      </w:r>
      <w:r w:rsidRPr="007B2EF1">
        <w:rPr>
          <w:color w:val="000000"/>
          <w:lang w:eastAsia="fr-FR" w:bidi="fr-FR"/>
        </w:rPr>
        <w:t>e</w:t>
      </w:r>
      <w:r w:rsidRPr="007B2EF1">
        <w:rPr>
          <w:color w:val="000000"/>
          <w:lang w:eastAsia="fr-FR" w:bidi="fr-FR"/>
        </w:rPr>
        <w:t>rait ce que Georges Gurvitch appelait tous "les paliers en profo</w:t>
      </w:r>
      <w:r w:rsidRPr="007B2EF1">
        <w:rPr>
          <w:color w:val="000000"/>
          <w:lang w:eastAsia="fr-FR" w:bidi="fr-FR"/>
        </w:rPr>
        <w:t>n</w:t>
      </w:r>
      <w:r w:rsidRPr="007B2EF1">
        <w:rPr>
          <w:color w:val="000000"/>
          <w:lang w:eastAsia="fr-FR" w:bidi="fr-FR"/>
        </w:rPr>
        <w:t>deur" de la société. La démocratie politique, telle qu'elle est a</w:t>
      </w:r>
      <w:r w:rsidRPr="007B2EF1">
        <w:rPr>
          <w:color w:val="000000"/>
          <w:lang w:eastAsia="fr-FR" w:bidi="fr-FR"/>
        </w:rPr>
        <w:t>u</w:t>
      </w:r>
      <w:r w:rsidRPr="007B2EF1">
        <w:rPr>
          <w:color w:val="000000"/>
          <w:lang w:eastAsia="fr-FR" w:bidi="fr-FR"/>
        </w:rPr>
        <w:t>jourd'hui pratiquée, privilégie à l'excès les pouvoirs ce</w:t>
      </w:r>
      <w:r w:rsidRPr="007B2EF1">
        <w:rPr>
          <w:color w:val="000000"/>
          <w:lang w:eastAsia="fr-FR" w:bidi="fr-FR"/>
        </w:rPr>
        <w:t>n</w:t>
      </w:r>
      <w:r w:rsidRPr="007B2EF1">
        <w:rPr>
          <w:color w:val="000000"/>
          <w:lang w:eastAsia="fr-FR" w:bidi="fr-FR"/>
        </w:rPr>
        <w:t>traux. Pourtant un grand nombre de décisions touchant la vie quot</w:t>
      </w:r>
      <w:r w:rsidRPr="007B2EF1">
        <w:rPr>
          <w:color w:val="000000"/>
          <w:lang w:eastAsia="fr-FR" w:bidi="fr-FR"/>
        </w:rPr>
        <w:t>i</w:t>
      </w:r>
      <w:r w:rsidRPr="007B2EF1">
        <w:rPr>
          <w:color w:val="000000"/>
          <w:lang w:eastAsia="fr-FR" w:bidi="fr-FR"/>
        </w:rPr>
        <w:t>dienne des citoyens et des citoyennes se prennent dans les instances politiques beaucoup plus près d'eux et d'elles, nota</w:t>
      </w:r>
      <w:r w:rsidRPr="007B2EF1">
        <w:rPr>
          <w:color w:val="000000"/>
          <w:lang w:eastAsia="fr-FR" w:bidi="fr-FR"/>
        </w:rPr>
        <w:t>m</w:t>
      </w:r>
      <w:r w:rsidRPr="007B2EF1">
        <w:rPr>
          <w:color w:val="000000"/>
          <w:lang w:eastAsia="fr-FR" w:bidi="fr-FR"/>
        </w:rPr>
        <w:t>ment les gouvernements municipaux et scolaires, et peut-être un jour ceux des institutions de santé et des services sociaux, qui opèrent dans l'indiff</w:t>
      </w:r>
      <w:r w:rsidRPr="007B2EF1">
        <w:rPr>
          <w:color w:val="000000"/>
          <w:lang w:eastAsia="fr-FR" w:bidi="fr-FR"/>
        </w:rPr>
        <w:t>é</w:t>
      </w:r>
      <w:r w:rsidRPr="007B2EF1">
        <w:rPr>
          <w:color w:val="000000"/>
          <w:lang w:eastAsia="fr-FR" w:bidi="fr-FR"/>
        </w:rPr>
        <w:t>rence générale de l’électorat et de l'opinion publique. La démocratie ne connaîtra une nouvelle maturité que lorsqu'elle engagera la partic</w:t>
      </w:r>
      <w:r w:rsidRPr="007B2EF1">
        <w:rPr>
          <w:color w:val="000000"/>
          <w:lang w:eastAsia="fr-FR" w:bidi="fr-FR"/>
        </w:rPr>
        <w:t>i</w:t>
      </w:r>
      <w:r w:rsidRPr="007B2EF1">
        <w:rPr>
          <w:color w:val="000000"/>
          <w:lang w:eastAsia="fr-FR" w:bidi="fr-FR"/>
        </w:rPr>
        <w:t>pation active d'un nombre croi</w:t>
      </w:r>
      <w:r w:rsidRPr="007B2EF1">
        <w:rPr>
          <w:color w:val="000000"/>
          <w:lang w:eastAsia="fr-FR" w:bidi="fr-FR"/>
        </w:rPr>
        <w:t>s</w:t>
      </w:r>
      <w:r w:rsidRPr="007B2EF1">
        <w:rPr>
          <w:color w:val="000000"/>
          <w:lang w:eastAsia="fr-FR" w:bidi="fr-FR"/>
        </w:rPr>
        <w:t>sant de citoyens et citoyennes à tous les niveaux de prise de d</w:t>
      </w:r>
      <w:r w:rsidRPr="007B2EF1">
        <w:rPr>
          <w:color w:val="000000"/>
          <w:lang w:eastAsia="fr-FR" w:bidi="fr-FR"/>
        </w:rPr>
        <w:t>é</w:t>
      </w:r>
      <w:r w:rsidRPr="007B2EF1">
        <w:rPr>
          <w:color w:val="000000"/>
          <w:lang w:eastAsia="fr-FR" w:bidi="fr-FR"/>
        </w:rPr>
        <w:t>cision.</w:t>
      </w:r>
    </w:p>
    <w:p w:rsidR="008F1A7D" w:rsidRPr="007B2EF1" w:rsidRDefault="008F1A7D" w:rsidP="008F1A7D">
      <w:pPr>
        <w:spacing w:before="120" w:after="120"/>
        <w:jc w:val="both"/>
      </w:pPr>
      <w:r w:rsidRPr="007B2EF1">
        <w:rPr>
          <w:color w:val="000000"/>
          <w:lang w:eastAsia="fr-FR" w:bidi="fr-FR"/>
        </w:rPr>
        <w:t>Voilà un défi de l'avenir où le sociologue et le citoyen réunis pe</w:t>
      </w:r>
      <w:r w:rsidRPr="007B2EF1">
        <w:rPr>
          <w:color w:val="000000"/>
          <w:lang w:eastAsia="fr-FR" w:bidi="fr-FR"/>
        </w:rPr>
        <w:t>u</w:t>
      </w:r>
      <w:r w:rsidRPr="007B2EF1">
        <w:rPr>
          <w:color w:val="000000"/>
          <w:lang w:eastAsia="fr-FR" w:bidi="fr-FR"/>
        </w:rPr>
        <w:t>vent trouver ample matière à leur réflexion et à leur action.</w:t>
      </w:r>
    </w:p>
    <w:p w:rsidR="008F1A7D" w:rsidRPr="007B2EF1" w:rsidRDefault="008F1A7D" w:rsidP="008F1A7D">
      <w:pPr>
        <w:spacing w:before="120" w:after="120"/>
        <w:jc w:val="both"/>
        <w:rPr>
          <w:color w:val="000000"/>
          <w:lang w:eastAsia="fr-FR" w:bidi="fr-FR"/>
        </w:rPr>
      </w:pPr>
      <w:r w:rsidRPr="007B2EF1">
        <w:t>[</w:t>
      </w:r>
      <w:r w:rsidRPr="007B2EF1">
        <w:rPr>
          <w:color w:val="000000"/>
          <w:lang w:eastAsia="fr-FR" w:bidi="fr-FR"/>
        </w:rPr>
        <w:t>29]</w:t>
      </w:r>
    </w:p>
    <w:p w:rsidR="008F1A7D" w:rsidRPr="007B2EF1" w:rsidRDefault="008F1A7D" w:rsidP="008F1A7D">
      <w:pPr>
        <w:spacing w:before="120" w:after="120"/>
        <w:jc w:val="both"/>
      </w:pPr>
    </w:p>
    <w:p w:rsidR="008F1A7D" w:rsidRPr="007B2EF1" w:rsidRDefault="008F1A7D" w:rsidP="008F1A7D">
      <w:pPr>
        <w:pStyle w:val="a"/>
      </w:pPr>
      <w:r w:rsidRPr="007B2EF1">
        <w:rPr>
          <w:lang w:eastAsia="fr-FR" w:bidi="fr-FR"/>
        </w:rPr>
        <w:t>BIBLIOGRAPHIE</w:t>
      </w:r>
    </w:p>
    <w:p w:rsidR="008F1A7D" w:rsidRPr="007B2EF1" w:rsidRDefault="008F1A7D" w:rsidP="008F1A7D">
      <w:pPr>
        <w:spacing w:before="120" w:after="120"/>
        <w:jc w:val="both"/>
        <w:rPr>
          <w:color w:val="000000"/>
          <w:lang w:eastAsia="fr-FR" w:bidi="fr-FR"/>
        </w:rPr>
      </w:pPr>
    </w:p>
    <w:p w:rsidR="008F1A7D" w:rsidRPr="000F64BD" w:rsidRDefault="008F1A7D" w:rsidP="008F1A7D">
      <w:pPr>
        <w:spacing w:before="120" w:after="120"/>
        <w:jc w:val="both"/>
        <w:rPr>
          <w:color w:val="000000"/>
          <w:lang w:eastAsia="fr-FR" w:bidi="fr-FR"/>
        </w:rPr>
      </w:pPr>
      <w:r w:rsidRPr="007B2EF1">
        <w:rPr>
          <w:color w:val="000000"/>
          <w:lang w:eastAsia="fr-FR" w:bidi="fr-FR"/>
        </w:rPr>
        <w:t>BELLEY, Jean-Guy (1986a)</w:t>
      </w:r>
      <w:r w:rsidRPr="007B2EF1">
        <w:t> :</w:t>
      </w:r>
      <w:r>
        <w:t xml:space="preserve"> </w:t>
      </w:r>
      <w:r w:rsidRPr="007B2EF1">
        <w:rPr>
          <w:color w:val="000000"/>
          <w:lang w:eastAsia="fr-FR" w:bidi="fr-FR"/>
        </w:rPr>
        <w:t xml:space="preserve">"Gurvitch et les professionnels de la pensée juridique", Droit et société. </w:t>
      </w:r>
      <w:r w:rsidRPr="00EF0271">
        <w:rPr>
          <w:i/>
          <w:color w:val="000000"/>
          <w:lang w:eastAsia="fr-FR" w:bidi="fr-FR"/>
        </w:rPr>
        <w:t>Revue internationale de théorie du droit et de sociologie juridique</w:t>
      </w:r>
      <w:r w:rsidRPr="000F64BD">
        <w:rPr>
          <w:color w:val="000000"/>
          <w:lang w:eastAsia="fr-FR" w:bidi="fr-FR"/>
        </w:rPr>
        <w:t>,</w:t>
      </w:r>
      <w:r w:rsidRPr="000F64BD">
        <w:rPr>
          <w:bCs/>
        </w:rPr>
        <w:t xml:space="preserve"> </w:t>
      </w:r>
      <w:r w:rsidRPr="007B2EF1">
        <w:rPr>
          <w:color w:val="000000"/>
          <w:lang w:eastAsia="fr-FR" w:bidi="fr-FR"/>
        </w:rPr>
        <w:t>no 4, 353-371.</w:t>
      </w:r>
    </w:p>
    <w:p w:rsidR="008F1A7D" w:rsidRPr="000F64BD" w:rsidRDefault="008F1A7D" w:rsidP="008F1A7D">
      <w:pPr>
        <w:spacing w:before="120" w:after="120"/>
        <w:jc w:val="both"/>
        <w:rPr>
          <w:color w:val="000000"/>
          <w:lang w:eastAsia="fr-FR" w:bidi="fr-FR"/>
        </w:rPr>
      </w:pPr>
      <w:r w:rsidRPr="007B2EF1">
        <w:rPr>
          <w:color w:val="000000"/>
          <w:lang w:eastAsia="fr-FR" w:bidi="fr-FR"/>
        </w:rPr>
        <w:t>BELLEY, Jean-Guy (1986b)</w:t>
      </w:r>
      <w:r w:rsidRPr="000F64BD">
        <w:rPr>
          <w:color w:val="000000"/>
          <w:lang w:eastAsia="fr-FR" w:bidi="fr-FR"/>
        </w:rPr>
        <w:t> :</w:t>
      </w:r>
      <w:r w:rsidRPr="007B2EF1">
        <w:rPr>
          <w:color w:val="000000"/>
          <w:lang w:eastAsia="fr-FR" w:bidi="fr-FR"/>
        </w:rPr>
        <w:t xml:space="preserve"> "L'État et la régulation jurid</w:t>
      </w:r>
      <w:r w:rsidRPr="007B2EF1">
        <w:rPr>
          <w:color w:val="000000"/>
          <w:lang w:eastAsia="fr-FR" w:bidi="fr-FR"/>
        </w:rPr>
        <w:t>i</w:t>
      </w:r>
      <w:r w:rsidRPr="007B2EF1">
        <w:rPr>
          <w:color w:val="000000"/>
          <w:lang w:eastAsia="fr-FR" w:bidi="fr-FR"/>
        </w:rPr>
        <w:t>que des sociétés globales. Pour une problématique du plurali</w:t>
      </w:r>
      <w:r w:rsidRPr="007B2EF1">
        <w:rPr>
          <w:color w:val="000000"/>
          <w:lang w:eastAsia="fr-FR" w:bidi="fr-FR"/>
        </w:rPr>
        <w:t>s</w:t>
      </w:r>
      <w:r w:rsidRPr="007B2EF1">
        <w:rPr>
          <w:color w:val="000000"/>
          <w:lang w:eastAsia="fr-FR" w:bidi="fr-FR"/>
        </w:rPr>
        <w:t xml:space="preserve">me juridique", </w:t>
      </w:r>
      <w:r w:rsidRPr="00EF0271">
        <w:rPr>
          <w:i/>
          <w:color w:val="000000"/>
          <w:lang w:eastAsia="fr-FR" w:bidi="fr-FR"/>
        </w:rPr>
        <w:t>Sociologie et sociétés</w:t>
      </w:r>
      <w:r w:rsidRPr="007B2EF1">
        <w:rPr>
          <w:color w:val="000000"/>
          <w:lang w:eastAsia="fr-FR" w:bidi="fr-FR"/>
        </w:rPr>
        <w:t>, 18,</w:t>
      </w:r>
      <w:r>
        <w:rPr>
          <w:color w:val="000000"/>
          <w:lang w:eastAsia="fr-FR" w:bidi="fr-FR"/>
        </w:rPr>
        <w:t xml:space="preserve"> </w:t>
      </w:r>
      <w:r w:rsidRPr="007B2EF1">
        <w:rPr>
          <w:color w:val="000000"/>
          <w:lang w:eastAsia="fr-FR" w:bidi="fr-FR"/>
        </w:rPr>
        <w:t>11-32.</w:t>
      </w:r>
    </w:p>
    <w:p w:rsidR="008F1A7D" w:rsidRPr="000F64BD" w:rsidRDefault="008F1A7D" w:rsidP="008F1A7D">
      <w:pPr>
        <w:spacing w:before="120" w:after="120"/>
        <w:jc w:val="both"/>
        <w:rPr>
          <w:color w:val="000000"/>
          <w:lang w:eastAsia="fr-FR" w:bidi="fr-FR"/>
        </w:rPr>
      </w:pPr>
      <w:r w:rsidRPr="007B2EF1">
        <w:rPr>
          <w:color w:val="000000"/>
          <w:lang w:eastAsia="fr-FR" w:bidi="fr-FR"/>
        </w:rPr>
        <w:t>HENNIS, Wilhelm (1988)</w:t>
      </w:r>
      <w:r w:rsidRPr="000F64BD">
        <w:rPr>
          <w:color w:val="000000"/>
          <w:lang w:eastAsia="fr-FR" w:bidi="fr-FR"/>
        </w:rPr>
        <w:t> :</w:t>
      </w:r>
      <w:r w:rsidRPr="007B2EF1">
        <w:rPr>
          <w:color w:val="000000"/>
          <w:lang w:eastAsia="fr-FR" w:bidi="fr-FR"/>
        </w:rPr>
        <w:t xml:space="preserve"> </w:t>
      </w:r>
      <w:r w:rsidRPr="00EF0271">
        <w:rPr>
          <w:i/>
          <w:color w:val="000000"/>
          <w:lang w:eastAsia="fr-FR" w:bidi="fr-FR"/>
        </w:rPr>
        <w:t>Max Weber : Essays in Reconstru</w:t>
      </w:r>
      <w:r w:rsidRPr="00EF0271">
        <w:rPr>
          <w:i/>
          <w:color w:val="000000"/>
          <w:lang w:eastAsia="fr-FR" w:bidi="fr-FR"/>
        </w:rPr>
        <w:t>c</w:t>
      </w:r>
      <w:r w:rsidRPr="00EF0271">
        <w:rPr>
          <w:i/>
          <w:color w:val="000000"/>
          <w:lang w:eastAsia="fr-FR" w:bidi="fr-FR"/>
        </w:rPr>
        <w:t>tion</w:t>
      </w:r>
      <w:r w:rsidRPr="000F64BD">
        <w:rPr>
          <w:color w:val="000000"/>
          <w:lang w:eastAsia="fr-FR" w:bidi="fr-FR"/>
        </w:rPr>
        <w:t>,</w:t>
      </w:r>
      <w:r w:rsidRPr="000F64BD">
        <w:rPr>
          <w:bCs/>
        </w:rPr>
        <w:t xml:space="preserve"> </w:t>
      </w:r>
      <w:r w:rsidRPr="007B2EF1">
        <w:rPr>
          <w:color w:val="000000"/>
          <w:lang w:eastAsia="fr-FR" w:bidi="fr-FR"/>
        </w:rPr>
        <w:t>Trad. par Keith Tribe, Londres, Allen and Unwin.</w:t>
      </w:r>
    </w:p>
    <w:p w:rsidR="008F1A7D" w:rsidRPr="000F64BD" w:rsidRDefault="008F1A7D" w:rsidP="008F1A7D">
      <w:pPr>
        <w:spacing w:before="120" w:after="120"/>
        <w:jc w:val="both"/>
        <w:rPr>
          <w:color w:val="000000"/>
          <w:lang w:eastAsia="fr-FR" w:bidi="fr-FR"/>
        </w:rPr>
      </w:pPr>
      <w:r w:rsidRPr="007B2EF1">
        <w:rPr>
          <w:color w:val="000000"/>
          <w:lang w:eastAsia="fr-FR" w:bidi="fr-FR"/>
        </w:rPr>
        <w:t>LEFORT, Claude (1984)</w:t>
      </w:r>
      <w:r w:rsidRPr="000F64BD">
        <w:rPr>
          <w:color w:val="000000"/>
          <w:lang w:eastAsia="fr-FR" w:bidi="fr-FR"/>
        </w:rPr>
        <w:t> :</w:t>
      </w:r>
      <w:r w:rsidRPr="007B2EF1">
        <w:rPr>
          <w:color w:val="000000"/>
          <w:lang w:eastAsia="fr-FR" w:bidi="fr-FR"/>
        </w:rPr>
        <w:t xml:space="preserve"> "Les droits de l'homme en question", </w:t>
      </w:r>
      <w:r w:rsidRPr="000F64BD">
        <w:rPr>
          <w:i/>
          <w:iCs/>
        </w:rPr>
        <w:t xml:space="preserve">Revue </w:t>
      </w:r>
      <w:r w:rsidRPr="00EF0271">
        <w:rPr>
          <w:i/>
          <w:color w:val="000000"/>
          <w:lang w:eastAsia="fr-FR" w:bidi="fr-FR"/>
        </w:rPr>
        <w:t>interdisciplinaire d'études juridiques</w:t>
      </w:r>
      <w:r w:rsidRPr="000F64BD">
        <w:rPr>
          <w:color w:val="000000"/>
          <w:lang w:eastAsia="fr-FR" w:bidi="fr-FR"/>
        </w:rPr>
        <w:t>,</w:t>
      </w:r>
      <w:r w:rsidRPr="000F64BD">
        <w:rPr>
          <w:bCs/>
        </w:rPr>
        <w:t xml:space="preserve"> </w:t>
      </w:r>
      <w:r w:rsidRPr="007B2EF1">
        <w:rPr>
          <w:color w:val="000000"/>
          <w:lang w:eastAsia="fr-FR" w:bidi="fr-FR"/>
        </w:rPr>
        <w:t>13, 11-47.</w:t>
      </w:r>
    </w:p>
    <w:p w:rsidR="008F1A7D" w:rsidRPr="000F64BD" w:rsidRDefault="008F1A7D" w:rsidP="008F1A7D">
      <w:pPr>
        <w:spacing w:before="120" w:after="120"/>
        <w:jc w:val="both"/>
        <w:rPr>
          <w:color w:val="000000"/>
          <w:lang w:eastAsia="fr-FR" w:bidi="fr-FR"/>
        </w:rPr>
      </w:pPr>
      <w:r w:rsidRPr="000F64BD">
        <w:rPr>
          <w:color w:val="000000"/>
          <w:lang w:eastAsia="fr-FR" w:bidi="fr-FR"/>
        </w:rPr>
        <w:t xml:space="preserve">LEGENDRE, Pierre (1988) : </w:t>
      </w:r>
      <w:r w:rsidRPr="00EF0271">
        <w:rPr>
          <w:i/>
          <w:color w:val="000000"/>
          <w:lang w:eastAsia="fr-FR" w:bidi="fr-FR"/>
        </w:rPr>
        <w:t>Le désir de politique de Dieu. Étude sur les montagnes de l'État et du Droit</w:t>
      </w:r>
      <w:r w:rsidRPr="007B2EF1">
        <w:rPr>
          <w:color w:val="000000"/>
          <w:lang w:eastAsia="fr-FR" w:bidi="fr-FR"/>
        </w:rPr>
        <w:t>,</w:t>
      </w:r>
      <w:r w:rsidRPr="000F64BD">
        <w:rPr>
          <w:bCs/>
        </w:rPr>
        <w:t xml:space="preserve"> </w:t>
      </w:r>
      <w:r w:rsidRPr="000F64BD">
        <w:rPr>
          <w:color w:val="000000"/>
          <w:lang w:eastAsia="fr-FR" w:bidi="fr-FR"/>
        </w:rPr>
        <w:t>Paris, Fayard.</w:t>
      </w:r>
    </w:p>
    <w:p w:rsidR="008F1A7D" w:rsidRPr="000F64BD" w:rsidRDefault="008F1A7D" w:rsidP="008F1A7D">
      <w:pPr>
        <w:spacing w:before="120" w:after="120"/>
        <w:jc w:val="both"/>
        <w:rPr>
          <w:color w:val="000000"/>
          <w:lang w:eastAsia="fr-FR" w:bidi="fr-FR"/>
        </w:rPr>
      </w:pPr>
      <w:r w:rsidRPr="007B2EF1">
        <w:rPr>
          <w:color w:val="000000"/>
          <w:lang w:eastAsia="fr-FR" w:bidi="fr-FR"/>
        </w:rPr>
        <w:t>LOSCHAK, Danièle (1984)</w:t>
      </w:r>
      <w:r w:rsidRPr="000F64BD">
        <w:rPr>
          <w:color w:val="000000"/>
          <w:lang w:eastAsia="fr-FR" w:bidi="fr-FR"/>
        </w:rPr>
        <w:t> :</w:t>
      </w:r>
      <w:r w:rsidRPr="007B2EF1">
        <w:rPr>
          <w:color w:val="000000"/>
          <w:lang w:eastAsia="fr-FR" w:bidi="fr-FR"/>
        </w:rPr>
        <w:t xml:space="preserve"> "Mutation des droits et mutation du droit", </w:t>
      </w:r>
      <w:r w:rsidRPr="00EF0271">
        <w:rPr>
          <w:i/>
          <w:color w:val="000000"/>
          <w:lang w:eastAsia="fr-FR" w:bidi="fr-FR"/>
        </w:rPr>
        <w:t>Revue interdisciplinaire d'études juridiques</w:t>
      </w:r>
      <w:r w:rsidRPr="000F64BD">
        <w:rPr>
          <w:color w:val="000000"/>
          <w:lang w:eastAsia="fr-FR" w:bidi="fr-FR"/>
        </w:rPr>
        <w:t>,</w:t>
      </w:r>
      <w:r w:rsidRPr="000F64BD">
        <w:rPr>
          <w:bCs/>
        </w:rPr>
        <w:t xml:space="preserve"> </w:t>
      </w:r>
      <w:r w:rsidRPr="007B2EF1">
        <w:rPr>
          <w:color w:val="000000"/>
          <w:lang w:eastAsia="fr-FR" w:bidi="fr-FR"/>
        </w:rPr>
        <w:t>13, 49-88.</w:t>
      </w:r>
    </w:p>
    <w:p w:rsidR="008F1A7D" w:rsidRPr="000F64BD" w:rsidRDefault="008F1A7D" w:rsidP="008F1A7D">
      <w:pPr>
        <w:spacing w:before="120" w:after="120"/>
        <w:jc w:val="both"/>
        <w:rPr>
          <w:color w:val="000000"/>
          <w:lang w:eastAsia="fr-FR" w:bidi="fr-FR"/>
        </w:rPr>
      </w:pPr>
      <w:r w:rsidRPr="007B2EF1">
        <w:rPr>
          <w:color w:val="000000"/>
          <w:lang w:eastAsia="fr-FR" w:bidi="fr-FR"/>
        </w:rPr>
        <w:t>MORANGE, Jean (1988)</w:t>
      </w:r>
      <w:r w:rsidRPr="000F64BD">
        <w:rPr>
          <w:color w:val="000000"/>
          <w:lang w:eastAsia="fr-FR" w:bidi="fr-FR"/>
        </w:rPr>
        <w:t> :</w:t>
      </w:r>
      <w:r w:rsidRPr="007B2EF1">
        <w:rPr>
          <w:color w:val="000000"/>
          <w:lang w:eastAsia="fr-FR" w:bidi="fr-FR"/>
        </w:rPr>
        <w:t xml:space="preserve"> </w:t>
      </w:r>
      <w:r w:rsidRPr="00EF0271">
        <w:rPr>
          <w:i/>
          <w:color w:val="000000"/>
          <w:lang w:eastAsia="fr-FR" w:bidi="fr-FR"/>
        </w:rPr>
        <w:t>La Déclaration des droits de l'homme et du citoyen</w:t>
      </w:r>
      <w:r w:rsidRPr="000F64BD">
        <w:rPr>
          <w:color w:val="000000"/>
          <w:lang w:eastAsia="fr-FR" w:bidi="fr-FR"/>
        </w:rPr>
        <w:t xml:space="preserve"> </w:t>
      </w:r>
      <w:r w:rsidRPr="007B2EF1">
        <w:rPr>
          <w:color w:val="000000"/>
          <w:lang w:eastAsia="fr-FR" w:bidi="fr-FR"/>
        </w:rPr>
        <w:t>(26 août 1989), Paris, Presses universitaires de France, Collection "Que sais- je</w:t>
      </w:r>
      <w:r w:rsidRPr="000F64BD">
        <w:rPr>
          <w:color w:val="000000"/>
          <w:lang w:eastAsia="fr-FR" w:bidi="fr-FR"/>
        </w:rPr>
        <w:t> ?</w:t>
      </w:r>
      <w:r w:rsidRPr="007B2EF1">
        <w:rPr>
          <w:color w:val="000000"/>
          <w:lang w:eastAsia="fr-FR" w:bidi="fr-FR"/>
        </w:rPr>
        <w:t>", no</w:t>
      </w:r>
      <w:r>
        <w:rPr>
          <w:color w:val="000000"/>
          <w:lang w:eastAsia="fr-FR" w:bidi="fr-FR"/>
        </w:rPr>
        <w:t> </w:t>
      </w:r>
      <w:r w:rsidRPr="007B2EF1">
        <w:rPr>
          <w:color w:val="000000"/>
          <w:lang w:eastAsia="fr-FR" w:bidi="fr-FR"/>
        </w:rPr>
        <w:t>2408.</w:t>
      </w:r>
    </w:p>
    <w:p w:rsidR="008F1A7D" w:rsidRPr="000F64BD" w:rsidRDefault="008F1A7D" w:rsidP="008F1A7D">
      <w:pPr>
        <w:spacing w:before="120" w:after="120"/>
        <w:jc w:val="both"/>
        <w:rPr>
          <w:color w:val="000000"/>
          <w:lang w:eastAsia="fr-FR" w:bidi="fr-FR"/>
        </w:rPr>
      </w:pPr>
      <w:r w:rsidRPr="007B2EF1">
        <w:rPr>
          <w:color w:val="000000"/>
          <w:lang w:eastAsia="fr-FR" w:bidi="fr-FR"/>
        </w:rPr>
        <w:t>PARSONS, Talcott (1977)</w:t>
      </w:r>
      <w:r w:rsidRPr="000F64BD">
        <w:rPr>
          <w:color w:val="000000"/>
          <w:lang w:eastAsia="fr-FR" w:bidi="fr-FR"/>
        </w:rPr>
        <w:t> :</w:t>
      </w:r>
      <w:r w:rsidRPr="007B2EF1">
        <w:rPr>
          <w:color w:val="000000"/>
          <w:lang w:eastAsia="fr-FR" w:bidi="fr-FR"/>
        </w:rPr>
        <w:t xml:space="preserve"> "Law as an Intellectual Stepchild", </w:t>
      </w:r>
      <w:r w:rsidRPr="00EF0271">
        <w:rPr>
          <w:i/>
          <w:color w:val="000000"/>
          <w:lang w:eastAsia="fr-FR" w:bidi="fr-FR"/>
        </w:rPr>
        <w:t>Sociological Inquiry</w:t>
      </w:r>
      <w:r w:rsidRPr="000F64BD">
        <w:rPr>
          <w:color w:val="000000"/>
          <w:lang w:eastAsia="fr-FR" w:bidi="fr-FR"/>
        </w:rPr>
        <w:t>,</w:t>
      </w:r>
      <w:r w:rsidRPr="000F64BD">
        <w:rPr>
          <w:bCs/>
        </w:rPr>
        <w:t xml:space="preserve"> </w:t>
      </w:r>
      <w:r w:rsidRPr="007B2EF1">
        <w:rPr>
          <w:color w:val="000000"/>
          <w:lang w:eastAsia="fr-FR" w:bidi="fr-FR"/>
        </w:rPr>
        <w:t>47, 11 -58.</w:t>
      </w:r>
    </w:p>
    <w:p w:rsidR="008F1A7D" w:rsidRPr="000F64BD" w:rsidRDefault="008F1A7D" w:rsidP="008F1A7D">
      <w:pPr>
        <w:spacing w:before="120" w:after="120"/>
        <w:jc w:val="both"/>
        <w:rPr>
          <w:color w:val="000000"/>
          <w:lang w:eastAsia="fr-FR" w:bidi="fr-FR"/>
        </w:rPr>
      </w:pPr>
      <w:r w:rsidRPr="007B2EF1">
        <w:rPr>
          <w:color w:val="000000"/>
          <w:lang w:eastAsia="fr-FR" w:bidi="fr-FR"/>
        </w:rPr>
        <w:t>RIALS, Stéphane (1988)</w:t>
      </w:r>
      <w:r w:rsidRPr="000F64BD">
        <w:rPr>
          <w:color w:val="000000"/>
          <w:lang w:eastAsia="fr-FR" w:bidi="fr-FR"/>
        </w:rPr>
        <w:t> :</w:t>
      </w:r>
      <w:r w:rsidRPr="007B2EF1">
        <w:rPr>
          <w:color w:val="000000"/>
          <w:lang w:eastAsia="fr-FR" w:bidi="fr-FR"/>
        </w:rPr>
        <w:t xml:space="preserve"> </w:t>
      </w:r>
      <w:r w:rsidRPr="00EF0271">
        <w:rPr>
          <w:i/>
          <w:color w:val="000000"/>
          <w:lang w:eastAsia="fr-FR" w:bidi="fr-FR"/>
        </w:rPr>
        <w:t>La déclaration des droits de l'ho</w:t>
      </w:r>
      <w:r w:rsidRPr="00EF0271">
        <w:rPr>
          <w:i/>
          <w:color w:val="000000"/>
          <w:lang w:eastAsia="fr-FR" w:bidi="fr-FR"/>
        </w:rPr>
        <w:t>m</w:t>
      </w:r>
      <w:r w:rsidRPr="00EF0271">
        <w:rPr>
          <w:i/>
          <w:color w:val="000000"/>
          <w:lang w:eastAsia="fr-FR" w:bidi="fr-FR"/>
        </w:rPr>
        <w:t>me et du citoyen</w:t>
      </w:r>
      <w:r w:rsidRPr="000F64BD">
        <w:rPr>
          <w:color w:val="000000"/>
          <w:lang w:eastAsia="fr-FR" w:bidi="fr-FR"/>
        </w:rPr>
        <w:t xml:space="preserve">, </w:t>
      </w:r>
      <w:r>
        <w:rPr>
          <w:color w:val="000000"/>
          <w:lang w:eastAsia="fr-FR" w:bidi="fr-FR"/>
        </w:rPr>
        <w:t>présentée par Stéphane Rial</w:t>
      </w:r>
      <w:r w:rsidRPr="007B2EF1">
        <w:rPr>
          <w:color w:val="000000"/>
          <w:lang w:eastAsia="fr-FR" w:bidi="fr-FR"/>
        </w:rPr>
        <w:t>s, Paris, H</w:t>
      </w:r>
      <w:r w:rsidRPr="007B2EF1">
        <w:rPr>
          <w:color w:val="000000"/>
          <w:lang w:eastAsia="fr-FR" w:bidi="fr-FR"/>
        </w:rPr>
        <w:t>a</w:t>
      </w:r>
      <w:r w:rsidRPr="007B2EF1">
        <w:rPr>
          <w:color w:val="000000"/>
          <w:lang w:eastAsia="fr-FR" w:bidi="fr-FR"/>
        </w:rPr>
        <w:t>chette.</w:t>
      </w:r>
    </w:p>
    <w:p w:rsidR="008F1A7D" w:rsidRPr="000F64BD" w:rsidRDefault="008F1A7D" w:rsidP="008F1A7D">
      <w:pPr>
        <w:spacing w:before="120" w:after="120"/>
        <w:jc w:val="both"/>
        <w:rPr>
          <w:color w:val="000000"/>
          <w:lang w:eastAsia="fr-FR" w:bidi="fr-FR"/>
        </w:rPr>
      </w:pPr>
      <w:r w:rsidRPr="007B2EF1">
        <w:rPr>
          <w:color w:val="000000"/>
          <w:lang w:eastAsia="fr-FR" w:bidi="fr-FR"/>
        </w:rPr>
        <w:t>ROCHER, Guy (1986)</w:t>
      </w:r>
      <w:r w:rsidRPr="000F64BD">
        <w:rPr>
          <w:color w:val="000000"/>
          <w:lang w:eastAsia="fr-FR" w:bidi="fr-FR"/>
        </w:rPr>
        <w:t> :</w:t>
      </w:r>
      <w:r w:rsidRPr="007B2EF1">
        <w:rPr>
          <w:color w:val="000000"/>
          <w:lang w:eastAsia="fr-FR" w:bidi="fr-FR"/>
        </w:rPr>
        <w:t xml:space="preserve"> "</w:t>
      </w:r>
      <w:hyperlink r:id="rId23" w:history="1">
        <w:r w:rsidRPr="00EF0271">
          <w:rPr>
            <w:rStyle w:val="Lienhypertexte"/>
            <w:lang w:eastAsia="fr-FR" w:bidi="fr-FR"/>
          </w:rPr>
          <w:t>Droit, pouvoir et domination</w:t>
        </w:r>
      </w:hyperlink>
      <w:r w:rsidRPr="007B2EF1">
        <w:rPr>
          <w:color w:val="000000"/>
          <w:lang w:eastAsia="fr-FR" w:bidi="fr-FR"/>
        </w:rPr>
        <w:t xml:space="preserve">", </w:t>
      </w:r>
      <w:r w:rsidRPr="00EF0271">
        <w:rPr>
          <w:i/>
          <w:color w:val="000000"/>
          <w:lang w:eastAsia="fr-FR" w:bidi="fr-FR"/>
        </w:rPr>
        <w:t>Sociol</w:t>
      </w:r>
      <w:r w:rsidRPr="00EF0271">
        <w:rPr>
          <w:i/>
          <w:color w:val="000000"/>
          <w:lang w:eastAsia="fr-FR" w:bidi="fr-FR"/>
        </w:rPr>
        <w:t>o</w:t>
      </w:r>
      <w:r w:rsidRPr="00EF0271">
        <w:rPr>
          <w:i/>
          <w:color w:val="000000"/>
          <w:lang w:eastAsia="fr-FR" w:bidi="fr-FR"/>
        </w:rPr>
        <w:t>gie et sociétés</w:t>
      </w:r>
      <w:r w:rsidRPr="000F64BD">
        <w:rPr>
          <w:color w:val="000000"/>
          <w:lang w:eastAsia="fr-FR" w:bidi="fr-FR"/>
        </w:rPr>
        <w:t xml:space="preserve">, </w:t>
      </w:r>
      <w:r w:rsidRPr="007B2EF1">
        <w:rPr>
          <w:color w:val="000000"/>
          <w:lang w:eastAsia="fr-FR" w:bidi="fr-FR"/>
        </w:rPr>
        <w:t>18,33-46.</w:t>
      </w:r>
    </w:p>
    <w:p w:rsidR="008F1A7D" w:rsidRPr="000F64BD" w:rsidRDefault="008F1A7D" w:rsidP="008F1A7D">
      <w:pPr>
        <w:spacing w:before="120" w:after="120"/>
        <w:jc w:val="both"/>
        <w:rPr>
          <w:color w:val="000000"/>
          <w:lang w:eastAsia="fr-FR" w:bidi="fr-FR"/>
        </w:rPr>
      </w:pPr>
      <w:r w:rsidRPr="007B2EF1">
        <w:rPr>
          <w:color w:val="000000"/>
          <w:lang w:eastAsia="fr-FR" w:bidi="fr-FR"/>
        </w:rPr>
        <w:t>ROCHER, Guy (1988a)</w:t>
      </w:r>
      <w:r w:rsidRPr="000F64BD">
        <w:rPr>
          <w:color w:val="000000"/>
          <w:lang w:eastAsia="fr-FR" w:bidi="fr-FR"/>
        </w:rPr>
        <w:t> :</w:t>
      </w:r>
      <w:r w:rsidRPr="007B2EF1">
        <w:rPr>
          <w:color w:val="000000"/>
          <w:lang w:eastAsia="fr-FR" w:bidi="fr-FR"/>
        </w:rPr>
        <w:t xml:space="preserve"> "La réception de l'œuvre de Max Weber dans la sociologie du droit aux États-Unis", </w:t>
      </w:r>
      <w:r w:rsidRPr="00EF0271">
        <w:rPr>
          <w:i/>
          <w:color w:val="000000"/>
          <w:lang w:eastAsia="fr-FR" w:bidi="fr-FR"/>
        </w:rPr>
        <w:t>Droit et soci</w:t>
      </w:r>
      <w:r w:rsidRPr="00EF0271">
        <w:rPr>
          <w:i/>
          <w:color w:val="000000"/>
          <w:lang w:eastAsia="fr-FR" w:bidi="fr-FR"/>
        </w:rPr>
        <w:t>é</w:t>
      </w:r>
      <w:r w:rsidRPr="00EF0271">
        <w:rPr>
          <w:i/>
          <w:color w:val="000000"/>
          <w:lang w:eastAsia="fr-FR" w:bidi="fr-FR"/>
        </w:rPr>
        <w:t>té</w:t>
      </w:r>
      <w:r w:rsidRPr="000F64BD">
        <w:rPr>
          <w:color w:val="000000"/>
          <w:lang w:eastAsia="fr-FR" w:bidi="fr-FR"/>
        </w:rPr>
        <w:t>, Revue internationale de théorie du droit et de sociologie jur</w:t>
      </w:r>
      <w:r w:rsidRPr="000F64BD">
        <w:rPr>
          <w:color w:val="000000"/>
          <w:lang w:eastAsia="fr-FR" w:bidi="fr-FR"/>
        </w:rPr>
        <w:t>i</w:t>
      </w:r>
      <w:r w:rsidRPr="000F64BD">
        <w:rPr>
          <w:color w:val="000000"/>
          <w:lang w:eastAsia="fr-FR" w:bidi="fr-FR"/>
        </w:rPr>
        <w:t>dique,</w:t>
      </w:r>
      <w:r w:rsidRPr="000F64BD">
        <w:rPr>
          <w:bCs/>
        </w:rPr>
        <w:t xml:space="preserve"> </w:t>
      </w:r>
      <w:r w:rsidRPr="007B2EF1">
        <w:rPr>
          <w:color w:val="000000"/>
          <w:lang w:eastAsia="fr-FR" w:bidi="fr-FR"/>
        </w:rPr>
        <w:t>no 9, 255-280.</w:t>
      </w:r>
    </w:p>
    <w:p w:rsidR="008F1A7D" w:rsidRPr="000F64BD" w:rsidRDefault="008F1A7D" w:rsidP="008F1A7D">
      <w:pPr>
        <w:spacing w:before="120" w:after="120"/>
        <w:jc w:val="both"/>
        <w:rPr>
          <w:color w:val="000000"/>
          <w:lang w:eastAsia="fr-FR" w:bidi="fr-FR"/>
        </w:rPr>
      </w:pPr>
      <w:r w:rsidRPr="007B2EF1">
        <w:rPr>
          <w:color w:val="000000"/>
          <w:lang w:eastAsia="fr-FR" w:bidi="fr-FR"/>
        </w:rPr>
        <w:t>ROCHER, Guy (1988b)</w:t>
      </w:r>
      <w:r w:rsidRPr="000F64BD">
        <w:rPr>
          <w:color w:val="000000"/>
          <w:lang w:eastAsia="fr-FR" w:bidi="fr-FR"/>
        </w:rPr>
        <w:t> :</w:t>
      </w:r>
      <w:r w:rsidRPr="007B2EF1">
        <w:rPr>
          <w:color w:val="000000"/>
          <w:lang w:eastAsia="fr-FR" w:bidi="fr-FR"/>
        </w:rPr>
        <w:t xml:space="preserve"> "Pour une sociologie des ordres jurid</w:t>
      </w:r>
      <w:r w:rsidRPr="007B2EF1">
        <w:rPr>
          <w:color w:val="000000"/>
          <w:lang w:eastAsia="fr-FR" w:bidi="fr-FR"/>
        </w:rPr>
        <w:t>i</w:t>
      </w:r>
      <w:r w:rsidRPr="007B2EF1">
        <w:rPr>
          <w:color w:val="000000"/>
          <w:lang w:eastAsia="fr-FR" w:bidi="fr-FR"/>
        </w:rPr>
        <w:t xml:space="preserve">ques”, </w:t>
      </w:r>
      <w:r w:rsidRPr="00EF0271">
        <w:rPr>
          <w:i/>
          <w:color w:val="000000"/>
          <w:lang w:eastAsia="fr-FR" w:bidi="fr-FR"/>
        </w:rPr>
        <w:t>Cahiers de droit</w:t>
      </w:r>
      <w:r w:rsidRPr="000F64BD">
        <w:rPr>
          <w:color w:val="000000"/>
          <w:lang w:eastAsia="fr-FR" w:bidi="fr-FR"/>
        </w:rPr>
        <w:t>,</w:t>
      </w:r>
      <w:r w:rsidRPr="000F64BD">
        <w:rPr>
          <w:bCs/>
        </w:rPr>
        <w:t xml:space="preserve"> </w:t>
      </w:r>
      <w:r w:rsidRPr="007B2EF1">
        <w:rPr>
          <w:color w:val="000000"/>
          <w:lang w:eastAsia="fr-FR" w:bidi="fr-FR"/>
        </w:rPr>
        <w:t>29, 91-120.</w:t>
      </w:r>
    </w:p>
    <w:p w:rsidR="008F1A7D" w:rsidRDefault="008F1A7D" w:rsidP="008F1A7D">
      <w:pPr>
        <w:spacing w:before="120" w:after="120"/>
        <w:jc w:val="both"/>
        <w:rPr>
          <w:color w:val="000000"/>
          <w:lang w:eastAsia="fr-FR" w:bidi="fr-FR"/>
        </w:rPr>
      </w:pPr>
      <w:r w:rsidRPr="007B2EF1">
        <w:rPr>
          <w:color w:val="000000"/>
          <w:lang w:eastAsia="fr-FR" w:bidi="fr-FR"/>
        </w:rPr>
        <w:t>ROMANO, Santi (1975)</w:t>
      </w:r>
      <w:r w:rsidRPr="000F64BD">
        <w:rPr>
          <w:color w:val="000000"/>
          <w:lang w:eastAsia="fr-FR" w:bidi="fr-FR"/>
        </w:rPr>
        <w:t> :</w:t>
      </w:r>
      <w:r w:rsidRPr="007B2EF1">
        <w:rPr>
          <w:color w:val="000000"/>
          <w:lang w:eastAsia="fr-FR" w:bidi="fr-FR"/>
        </w:rPr>
        <w:t xml:space="preserve"> </w:t>
      </w:r>
      <w:r w:rsidRPr="00EF0271">
        <w:rPr>
          <w:i/>
          <w:color w:val="000000"/>
          <w:lang w:eastAsia="fr-FR" w:bidi="fr-FR"/>
        </w:rPr>
        <w:t>L'ordre juridique</w:t>
      </w:r>
      <w:r w:rsidRPr="000F64BD">
        <w:rPr>
          <w:color w:val="000000"/>
          <w:lang w:eastAsia="fr-FR" w:bidi="fr-FR"/>
        </w:rPr>
        <w:t>,</w:t>
      </w:r>
      <w:r w:rsidRPr="000F64BD">
        <w:rPr>
          <w:bCs/>
        </w:rPr>
        <w:t xml:space="preserve"> </w:t>
      </w:r>
      <w:r w:rsidRPr="007B2EF1">
        <w:rPr>
          <w:color w:val="000000"/>
          <w:lang w:eastAsia="fr-FR" w:bidi="fr-FR"/>
        </w:rPr>
        <w:t>traduction française par Lucien François et Pierre Gothot, Paris, Dalloz.</w:t>
      </w:r>
    </w:p>
    <w:p w:rsidR="008F1A7D" w:rsidRPr="007B2EF1" w:rsidRDefault="008F1A7D" w:rsidP="008F1A7D">
      <w:pPr>
        <w:spacing w:before="120" w:after="120"/>
        <w:jc w:val="both"/>
      </w:pPr>
      <w:r w:rsidRPr="007B2EF1">
        <w:t>[</w:t>
      </w:r>
      <w:r w:rsidRPr="007B2EF1">
        <w:rPr>
          <w:color w:val="000000"/>
          <w:lang w:eastAsia="fr-FR" w:bidi="fr-FR"/>
        </w:rPr>
        <w:t>30]</w:t>
      </w:r>
    </w:p>
    <w:p w:rsidR="008F1A7D" w:rsidRPr="007B2EF1" w:rsidRDefault="008F1A7D" w:rsidP="008F1A7D">
      <w:pPr>
        <w:spacing w:before="120" w:after="120"/>
        <w:jc w:val="both"/>
      </w:pPr>
      <w:r w:rsidRPr="007B2EF1">
        <w:t xml:space="preserve">TOURAINE, Alain (1988) : </w:t>
      </w:r>
      <w:r w:rsidRPr="007B2EF1">
        <w:rPr>
          <w:i/>
          <w:color w:val="000000"/>
          <w:lang w:eastAsia="fr-FR" w:bidi="fr-FR"/>
        </w:rPr>
        <w:t>La parole et le sang. Politique et s</w:t>
      </w:r>
      <w:r w:rsidRPr="007B2EF1">
        <w:rPr>
          <w:i/>
          <w:color w:val="000000"/>
          <w:lang w:eastAsia="fr-FR" w:bidi="fr-FR"/>
        </w:rPr>
        <w:t>o</w:t>
      </w:r>
      <w:r w:rsidRPr="007B2EF1">
        <w:rPr>
          <w:i/>
          <w:color w:val="000000"/>
          <w:lang w:eastAsia="fr-FR" w:bidi="fr-FR"/>
        </w:rPr>
        <w:t>ciété en Amérique latine</w:t>
      </w:r>
      <w:r w:rsidRPr="007B2EF1">
        <w:rPr>
          <w:color w:val="000000"/>
          <w:lang w:eastAsia="fr-FR" w:bidi="fr-FR"/>
        </w:rPr>
        <w:t>,</w:t>
      </w:r>
      <w:r w:rsidRPr="007B2EF1">
        <w:rPr>
          <w:rStyle w:val="Corpsdutexte1010ptGrasNonItalique"/>
          <w:b w:val="0"/>
          <w:i w:val="0"/>
          <w:iCs w:val="0"/>
        </w:rPr>
        <w:t xml:space="preserve"> </w:t>
      </w:r>
      <w:r>
        <w:t>Paris, É</w:t>
      </w:r>
      <w:r w:rsidRPr="007B2EF1">
        <w:t>ditions Odile Jacob.</w:t>
      </w:r>
    </w:p>
    <w:p w:rsidR="008F1A7D" w:rsidRDefault="008F1A7D" w:rsidP="008F1A7D">
      <w:pPr>
        <w:spacing w:before="120" w:after="120"/>
        <w:jc w:val="both"/>
        <w:rPr>
          <w:color w:val="000000"/>
          <w:lang w:eastAsia="fr-FR" w:bidi="fr-FR"/>
        </w:rPr>
      </w:pPr>
      <w:r w:rsidRPr="007B2EF1">
        <w:rPr>
          <w:color w:val="000000"/>
          <w:lang w:eastAsia="fr-FR" w:bidi="fr-FR"/>
        </w:rPr>
        <w:t>VAUGHAN, Ted R. et Gideon SJOBERG (1986)</w:t>
      </w:r>
      <w:r w:rsidRPr="007B2EF1">
        <w:t> :</w:t>
      </w:r>
      <w:r w:rsidRPr="007B2EF1">
        <w:rPr>
          <w:color w:val="000000"/>
          <w:lang w:eastAsia="fr-FR" w:bidi="fr-FR"/>
        </w:rPr>
        <w:t xml:space="preserve"> "Human Rights Theory and the Classical Sociological Tradition", </w:t>
      </w:r>
      <w:r w:rsidRPr="007B2EF1">
        <w:rPr>
          <w:i/>
        </w:rPr>
        <w:t>Sociol</w:t>
      </w:r>
      <w:r w:rsidRPr="007B2EF1">
        <w:rPr>
          <w:i/>
        </w:rPr>
        <w:t>o</w:t>
      </w:r>
      <w:r w:rsidRPr="007B2EF1">
        <w:rPr>
          <w:i/>
        </w:rPr>
        <w:t xml:space="preserve">gical Theory </w:t>
      </w:r>
      <w:r w:rsidRPr="000F64BD">
        <w:rPr>
          <w:i/>
          <w:color w:val="000000"/>
          <w:lang w:eastAsia="fr-FR" w:bidi="fr-FR"/>
        </w:rPr>
        <w:t>in Transition</w:t>
      </w:r>
      <w:r w:rsidRPr="000F64BD">
        <w:rPr>
          <w:color w:val="000000"/>
          <w:lang w:eastAsia="fr-FR" w:bidi="fr-FR"/>
        </w:rPr>
        <w:t>,</w:t>
      </w:r>
      <w:r w:rsidRPr="000F64BD">
        <w:rPr>
          <w:bCs/>
        </w:rPr>
        <w:t xml:space="preserve"> </w:t>
      </w:r>
      <w:r w:rsidRPr="007B2EF1">
        <w:rPr>
          <w:color w:val="000000"/>
          <w:lang w:eastAsia="fr-FR" w:bidi="fr-FR"/>
        </w:rPr>
        <w:t>sous la direction de Mark L. Wardell et Stephen P. Tu</w:t>
      </w:r>
      <w:r w:rsidRPr="007B2EF1">
        <w:rPr>
          <w:color w:val="000000"/>
          <w:lang w:eastAsia="fr-FR" w:bidi="fr-FR"/>
        </w:rPr>
        <w:t>r</w:t>
      </w:r>
      <w:r w:rsidRPr="007B2EF1">
        <w:rPr>
          <w:color w:val="000000"/>
          <w:lang w:eastAsia="fr-FR" w:bidi="fr-FR"/>
        </w:rPr>
        <w:t>ner, Boston, Allen et Unwin, ch.</w:t>
      </w:r>
      <w:r>
        <w:rPr>
          <w:color w:val="000000"/>
          <w:lang w:eastAsia="fr-FR" w:bidi="fr-FR"/>
        </w:rPr>
        <w:t> </w:t>
      </w:r>
      <w:r w:rsidRPr="007B2EF1">
        <w:rPr>
          <w:color w:val="000000"/>
          <w:lang w:eastAsia="fr-FR" w:bidi="fr-FR"/>
        </w:rPr>
        <w:t>9, pp. 127-141.</w:t>
      </w:r>
    </w:p>
    <w:p w:rsidR="008F1A7D" w:rsidRPr="007B2EF1" w:rsidRDefault="008F1A7D" w:rsidP="008F1A7D">
      <w:pPr>
        <w:spacing w:before="120" w:after="120"/>
        <w:jc w:val="both"/>
      </w:pPr>
    </w:p>
    <w:sectPr w:rsidR="008F1A7D" w:rsidRPr="007B2EF1" w:rsidSect="008F1A7D">
      <w:headerReference w:type="default" r:id="rId24"/>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5EB" w:rsidRDefault="008635EB">
      <w:r>
        <w:separator/>
      </w:r>
    </w:p>
  </w:endnote>
  <w:endnote w:type="continuationSeparator" w:id="0">
    <w:p w:rsidR="008635EB" w:rsidRDefault="0086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5EB" w:rsidRDefault="008635EB">
      <w:pPr>
        <w:ind w:firstLine="0"/>
      </w:pPr>
      <w:r>
        <w:separator/>
      </w:r>
    </w:p>
  </w:footnote>
  <w:footnote w:type="continuationSeparator" w:id="0">
    <w:p w:rsidR="008635EB" w:rsidRDefault="008635EB">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A7D" w:rsidRDefault="008F1A7D" w:rsidP="008F1A7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Guy Rocher, </w:t>
    </w:r>
    <w:r w:rsidRPr="00D45CA6">
      <w:rPr>
        <w:rFonts w:ascii="Times New Roman" w:hAnsi="Times New Roman"/>
      </w:rPr>
      <w:t>“Les droits, libertés et pouvoirs : dans quelle démocratie.”</w:t>
    </w:r>
    <w:r w:rsidRPr="00C90835">
      <w:rPr>
        <w:rFonts w:ascii="Times New Roman" w:hAnsi="Times New Roman"/>
      </w:rPr>
      <w:t xml:space="preserve"> </w:t>
    </w:r>
    <w:r>
      <w:rPr>
        <w:rFonts w:ascii="Times New Roman" w:hAnsi="Times New Roman"/>
      </w:rPr>
      <w:t>(1991)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635E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22</w:t>
    </w:r>
    <w:r>
      <w:rPr>
        <w:rStyle w:val="Numrodepage"/>
        <w:rFonts w:ascii="Times New Roman" w:hAnsi="Times New Roman"/>
      </w:rPr>
      <w:fldChar w:fldCharType="end"/>
    </w:r>
  </w:p>
  <w:p w:rsidR="008F1A7D" w:rsidRDefault="008F1A7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E0F"/>
    <w:multiLevelType w:val="multilevel"/>
    <w:tmpl w:val="4DB0E628"/>
    <w:lvl w:ilvl="0">
      <w:start w:val="2"/>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138D1"/>
    <w:multiLevelType w:val="multilevel"/>
    <w:tmpl w:val="B2643CF4"/>
    <w:lvl w:ilvl="0">
      <w:start w:val="1"/>
      <w:numFmt w:val="upp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20D6F"/>
    <w:multiLevelType w:val="multilevel"/>
    <w:tmpl w:val="314A6B78"/>
    <w:lvl w:ilvl="0">
      <w:start w:val="1"/>
      <w:numFmt w:val="upperLetter"/>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F7CC4"/>
    <w:multiLevelType w:val="multilevel"/>
    <w:tmpl w:val="5F42C9CC"/>
    <w:lvl w:ilvl="0">
      <w:start w:val="5"/>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338FF"/>
    <w:multiLevelType w:val="multilevel"/>
    <w:tmpl w:val="940E4910"/>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263F3"/>
    <w:multiLevelType w:val="multilevel"/>
    <w:tmpl w:val="50D2DA94"/>
    <w:lvl w:ilvl="0">
      <w:start w:val="3"/>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551E1"/>
    <w:multiLevelType w:val="multilevel"/>
    <w:tmpl w:val="DE40F5E6"/>
    <w:lvl w:ilvl="0">
      <w:start w:val="3"/>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E0E84"/>
    <w:multiLevelType w:val="multilevel"/>
    <w:tmpl w:val="1D2CA2D2"/>
    <w:lvl w:ilvl="0">
      <w:start w:val="1"/>
      <w:numFmt w:val="lowerLetter"/>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43706"/>
    <w:multiLevelType w:val="multilevel"/>
    <w:tmpl w:val="47DAD270"/>
    <w:lvl w:ilvl="0">
      <w:start w:val="1"/>
      <w:numFmt w:val="bullet"/>
      <w:lvlText w:val="-"/>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65290"/>
    <w:multiLevelType w:val="multilevel"/>
    <w:tmpl w:val="709231D0"/>
    <w:lvl w:ilvl="0">
      <w:start w:val="1"/>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F5521"/>
    <w:multiLevelType w:val="multilevel"/>
    <w:tmpl w:val="3CE22158"/>
    <w:lvl w:ilvl="0">
      <w:start w:val="1"/>
      <w:numFmt w:val="upp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548D8"/>
    <w:multiLevelType w:val="multilevel"/>
    <w:tmpl w:val="7C7AEB50"/>
    <w:lvl w:ilvl="0">
      <w:start w:val="11"/>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3939E2"/>
    <w:multiLevelType w:val="multilevel"/>
    <w:tmpl w:val="88CA30FC"/>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32B2C"/>
    <w:multiLevelType w:val="multilevel"/>
    <w:tmpl w:val="DD8CFF0C"/>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B870BC"/>
    <w:multiLevelType w:val="multilevel"/>
    <w:tmpl w:val="50AE865C"/>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CB0F77"/>
    <w:multiLevelType w:val="multilevel"/>
    <w:tmpl w:val="DCE86AB4"/>
    <w:lvl w:ilvl="0">
      <w:start w:val="1"/>
      <w:numFmt w:val="low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745C52"/>
    <w:multiLevelType w:val="multilevel"/>
    <w:tmpl w:val="FACE65FE"/>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71171F"/>
    <w:multiLevelType w:val="multilevel"/>
    <w:tmpl w:val="6AEE97E0"/>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E551AD"/>
    <w:multiLevelType w:val="multilevel"/>
    <w:tmpl w:val="23D05EB0"/>
    <w:lvl w:ilvl="0">
      <w:start w:val="1"/>
      <w:numFmt w:val="upp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85122C"/>
    <w:multiLevelType w:val="multilevel"/>
    <w:tmpl w:val="C07ABF1A"/>
    <w:lvl w:ilvl="0">
      <w:start w:val="2"/>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CA21F8"/>
    <w:multiLevelType w:val="multilevel"/>
    <w:tmpl w:val="B978A016"/>
    <w:lvl w:ilvl="0">
      <w:start w:val="3"/>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971B2A"/>
    <w:multiLevelType w:val="multilevel"/>
    <w:tmpl w:val="B9FA3954"/>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20"/>
  </w:num>
  <w:num w:numId="4">
    <w:abstractNumId w:val="3"/>
  </w:num>
  <w:num w:numId="5">
    <w:abstractNumId w:val="8"/>
  </w:num>
  <w:num w:numId="6">
    <w:abstractNumId w:val="14"/>
  </w:num>
  <w:num w:numId="7">
    <w:abstractNumId w:val="19"/>
  </w:num>
  <w:num w:numId="8">
    <w:abstractNumId w:val="18"/>
  </w:num>
  <w:num w:numId="9">
    <w:abstractNumId w:val="0"/>
  </w:num>
  <w:num w:numId="10">
    <w:abstractNumId w:val="1"/>
  </w:num>
  <w:num w:numId="11">
    <w:abstractNumId w:val="17"/>
  </w:num>
  <w:num w:numId="12">
    <w:abstractNumId w:val="21"/>
  </w:num>
  <w:num w:numId="13">
    <w:abstractNumId w:val="16"/>
  </w:num>
  <w:num w:numId="14">
    <w:abstractNumId w:val="6"/>
  </w:num>
  <w:num w:numId="15">
    <w:abstractNumId w:val="4"/>
  </w:num>
  <w:num w:numId="16">
    <w:abstractNumId w:val="12"/>
  </w:num>
  <w:num w:numId="17">
    <w:abstractNumId w:val="15"/>
  </w:num>
  <w:num w:numId="18">
    <w:abstractNumId w:val="5"/>
  </w:num>
  <w:num w:numId="19">
    <w:abstractNumId w:val="2"/>
  </w:num>
  <w:num w:numId="20">
    <w:abstractNumId w:val="1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23D4D"/>
    <w:rsid w:val="008635EB"/>
    <w:rsid w:val="008F1A7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1F12B788-9FCD-6F4C-AD57-63E5C838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F8147D"/>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C4015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73530"/>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F8147D"/>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C4015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95ptNonGrasItalique">
    <w:name w:val="Note de bas de page + 9.5 pt;Non Gras;Italique"/>
    <w:rsid w:val="000F64BD"/>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paragraph" w:customStyle="1" w:styleId="aa">
    <w:name w:val="aa"/>
    <w:basedOn w:val="Normal"/>
    <w:autoRedefine/>
    <w:rsid w:val="000F64BD"/>
    <w:pPr>
      <w:spacing w:before="120" w:after="120"/>
      <w:jc w:val="both"/>
    </w:pPr>
    <w:rPr>
      <w:b/>
      <w:i/>
      <w:color w:val="FF0000"/>
      <w:sz w:val="32"/>
    </w:rPr>
  </w:style>
  <w:style w:type="paragraph" w:customStyle="1" w:styleId="b">
    <w:name w:val="b"/>
    <w:basedOn w:val="Normal"/>
    <w:autoRedefine/>
    <w:rsid w:val="00B157F0"/>
    <w:pPr>
      <w:spacing w:before="120" w:after="120"/>
      <w:ind w:left="720" w:firstLine="0"/>
    </w:pPr>
    <w:rPr>
      <w:i/>
      <w:color w:val="0000FF"/>
    </w:rPr>
  </w:style>
  <w:style w:type="paragraph" w:customStyle="1" w:styleId="bb">
    <w:name w:val="bb"/>
    <w:basedOn w:val="Normal"/>
    <w:rsid w:val="000F64BD"/>
    <w:pPr>
      <w:spacing w:before="120" w:after="120"/>
      <w:ind w:left="540"/>
    </w:pPr>
    <w:rPr>
      <w:i/>
      <w:color w:val="0000FF"/>
    </w:rPr>
  </w:style>
  <w:style w:type="character" w:customStyle="1" w:styleId="En-tteoupieddepageNonGras">
    <w:name w:val="En-tête ou pied de page + Non Gras"/>
    <w:rsid w:val="000F64BD"/>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1010ptGrasNonItalique">
    <w:name w:val="Corps du texte (10) + 10 pt;Gras;Non Italique"/>
    <w:rsid w:val="000F64BD"/>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3Exact">
    <w:name w:val="En-tête #3 Exact"/>
    <w:rsid w:val="000F64BD"/>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En-tte32">
    <w:name w:val="En-tête #3 (2)_"/>
    <w:link w:val="En-tte320"/>
    <w:rsid w:val="000F64BD"/>
    <w:rPr>
      <w:rFonts w:ascii="Arial" w:eastAsia="Arial" w:hAnsi="Arial" w:cs="Arial"/>
      <w:spacing w:val="40"/>
      <w:sz w:val="28"/>
      <w:szCs w:val="28"/>
      <w:shd w:val="clear" w:color="auto" w:fill="FFFFFF"/>
    </w:rPr>
  </w:style>
  <w:style w:type="paragraph" w:customStyle="1" w:styleId="dd">
    <w:name w:val="dd"/>
    <w:basedOn w:val="Normal"/>
    <w:autoRedefine/>
    <w:rsid w:val="000F64BD"/>
    <w:pPr>
      <w:spacing w:before="120" w:after="120"/>
      <w:ind w:left="1080"/>
    </w:pPr>
    <w:rPr>
      <w:i/>
      <w:color w:val="008000"/>
    </w:rPr>
  </w:style>
  <w:style w:type="character" w:customStyle="1" w:styleId="Lgendedutableau2Exact">
    <w:name w:val="Légende du tableau (2) Exact"/>
    <w:rsid w:val="000F64BD"/>
    <w:rPr>
      <w:rFonts w:ascii="Arial" w:eastAsia="Arial" w:hAnsi="Arial" w:cs="Arial"/>
      <w:b/>
      <w:bCs/>
      <w:i w:val="0"/>
      <w:iCs w:val="0"/>
      <w:smallCaps w:val="0"/>
      <w:strike w:val="0"/>
      <w:sz w:val="20"/>
      <w:szCs w:val="20"/>
      <w:u w:val="none"/>
    </w:rPr>
  </w:style>
  <w:style w:type="character" w:customStyle="1" w:styleId="Corpsdutexte211ptGras">
    <w:name w:val="Corps du texte (2) + 11 pt;Gras"/>
    <w:rsid w:val="000F64BD"/>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paragraph" w:customStyle="1" w:styleId="figlgende">
    <w:name w:val="fig légende"/>
    <w:basedOn w:val="Normal0"/>
    <w:rsid w:val="000F64BD"/>
    <w:rPr>
      <w:color w:val="000090"/>
      <w:sz w:val="24"/>
      <w:szCs w:val="16"/>
      <w:lang w:eastAsia="fr-FR"/>
    </w:rPr>
  </w:style>
  <w:style w:type="character" w:customStyle="1" w:styleId="En-tte33">
    <w:name w:val="En-tête #3 (3)_"/>
    <w:link w:val="En-tte330"/>
    <w:rsid w:val="000F64BD"/>
    <w:rPr>
      <w:rFonts w:ascii="AppleMyungjo" w:eastAsia="AppleMyungjo" w:hAnsi="AppleMyungjo" w:cs="AppleMyungjo"/>
      <w:sz w:val="26"/>
      <w:szCs w:val="26"/>
      <w:shd w:val="clear" w:color="auto" w:fill="FFFFFF"/>
    </w:rPr>
  </w:style>
  <w:style w:type="paragraph" w:customStyle="1" w:styleId="figst">
    <w:name w:val="fig st"/>
    <w:basedOn w:val="Normal"/>
    <w:autoRedefine/>
    <w:rsid w:val="00FC1BA0"/>
    <w:pPr>
      <w:spacing w:before="120" w:after="120"/>
      <w:jc w:val="center"/>
    </w:pPr>
    <w:rPr>
      <w:rFonts w:cs="Arial"/>
      <w:color w:val="000090"/>
      <w:sz w:val="24"/>
      <w:szCs w:val="16"/>
      <w:lang w:eastAsia="fr-FR" w:bidi="fr-FR"/>
    </w:rPr>
  </w:style>
  <w:style w:type="character" w:customStyle="1" w:styleId="NotedebasdepageItaliqueExact">
    <w:name w:val="Note de bas de page + Italique Exact"/>
    <w:rsid w:val="000F64BD"/>
    <w:rPr>
      <w:rFonts w:ascii="Arial" w:eastAsia="Arial" w:hAnsi="Arial" w:cs="Arial"/>
      <w:b/>
      <w:bCs/>
      <w:i/>
      <w:iCs/>
      <w:smallCaps w:val="0"/>
      <w:strike w:val="0"/>
      <w:color w:val="000000"/>
      <w:spacing w:val="0"/>
      <w:w w:val="100"/>
      <w:position w:val="0"/>
      <w:sz w:val="16"/>
      <w:szCs w:val="16"/>
      <w:u w:val="none"/>
      <w:lang w:val="fr-FR" w:eastAsia="fr-FR" w:bidi="fr-FR"/>
    </w:rPr>
  </w:style>
  <w:style w:type="paragraph" w:customStyle="1" w:styleId="En-tte320">
    <w:name w:val="En-tête #3 (2)"/>
    <w:basedOn w:val="Normal"/>
    <w:link w:val="En-tte32"/>
    <w:rsid w:val="000F64BD"/>
    <w:pPr>
      <w:widowControl w:val="0"/>
      <w:shd w:val="clear" w:color="auto" w:fill="FFFFFF"/>
      <w:spacing w:after="840" w:line="0" w:lineRule="atLeast"/>
      <w:jc w:val="right"/>
      <w:outlineLvl w:val="2"/>
    </w:pPr>
    <w:rPr>
      <w:rFonts w:ascii="Arial" w:eastAsia="Arial" w:hAnsi="Arial"/>
      <w:spacing w:val="40"/>
      <w:szCs w:val="28"/>
      <w:lang w:val="x-none" w:eastAsia="x-none"/>
    </w:rPr>
  </w:style>
  <w:style w:type="paragraph" w:customStyle="1" w:styleId="En-tte330">
    <w:name w:val="En-tête #3 (3)"/>
    <w:basedOn w:val="Normal"/>
    <w:link w:val="En-tte33"/>
    <w:rsid w:val="000F64BD"/>
    <w:pPr>
      <w:widowControl w:val="0"/>
      <w:shd w:val="clear" w:color="auto" w:fill="FFFFFF"/>
      <w:spacing w:line="0" w:lineRule="atLeast"/>
      <w:ind w:firstLine="29"/>
      <w:outlineLvl w:val="2"/>
    </w:pPr>
    <w:rPr>
      <w:rFonts w:ascii="AppleMyungjo" w:eastAsia="AppleMyungjo" w:hAnsi="AppleMyungjo"/>
      <w:sz w:val="26"/>
      <w:szCs w:val="26"/>
      <w:lang w:val="x-none" w:eastAsia="x-none"/>
    </w:rPr>
  </w:style>
  <w:style w:type="character" w:customStyle="1" w:styleId="Notedebasdepage295ptNonGras">
    <w:name w:val="Note de bas de page (2) + 9.5 pt;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
    <w:name w:val="Note de bas de page (3)_"/>
    <w:link w:val="Notedebasdepage30"/>
    <w:rsid w:val="001B0245"/>
    <w:rPr>
      <w:rFonts w:ascii="Arial" w:eastAsia="Arial" w:hAnsi="Arial" w:cs="Arial"/>
      <w:i/>
      <w:iCs/>
      <w:sz w:val="19"/>
      <w:szCs w:val="19"/>
      <w:shd w:val="clear" w:color="auto" w:fill="FFFFFF"/>
    </w:rPr>
  </w:style>
  <w:style w:type="character" w:customStyle="1" w:styleId="Notedebasdepage4">
    <w:name w:val="Note de bas de page (4)_"/>
    <w:link w:val="Notedebasdepage40"/>
    <w:rsid w:val="001B0245"/>
    <w:rPr>
      <w:rFonts w:ascii="Arial" w:eastAsia="Arial" w:hAnsi="Arial" w:cs="Arial"/>
      <w:b/>
      <w:bCs/>
      <w:sz w:val="19"/>
      <w:szCs w:val="19"/>
      <w:shd w:val="clear" w:color="auto" w:fill="FFFFFF"/>
    </w:rPr>
  </w:style>
  <w:style w:type="character" w:customStyle="1" w:styleId="Notedebasdepage4NonGras">
    <w:name w:val="Note de bas de page (4) + 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5">
    <w:name w:val="Note de bas de page (5)_"/>
    <w:link w:val="Notedebasdepage50"/>
    <w:rsid w:val="001B0245"/>
    <w:rPr>
      <w:rFonts w:ascii="Arial" w:eastAsia="Arial" w:hAnsi="Arial" w:cs="Arial"/>
      <w:b/>
      <w:bCs/>
      <w:i/>
      <w:iCs/>
      <w:sz w:val="16"/>
      <w:szCs w:val="16"/>
      <w:shd w:val="clear" w:color="auto" w:fill="FFFFFF"/>
    </w:rPr>
  </w:style>
  <w:style w:type="character" w:customStyle="1" w:styleId="Notedebasdepage5NonItalique">
    <w:name w:val="Note de bas de page (5) + Non Italique"/>
    <w:rsid w:val="001B0245"/>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6">
    <w:name w:val="Note de bas de page (6)_"/>
    <w:link w:val="Notedebasdepage60"/>
    <w:rsid w:val="001B0245"/>
    <w:rPr>
      <w:rFonts w:ascii="Arial" w:eastAsia="Arial" w:hAnsi="Arial" w:cs="Arial"/>
      <w:sz w:val="8"/>
      <w:szCs w:val="8"/>
      <w:shd w:val="clear" w:color="auto" w:fill="FFFFFF"/>
    </w:rPr>
  </w:style>
  <w:style w:type="character" w:customStyle="1" w:styleId="En-tteoupieddepageEspacement0pt">
    <w:name w:val="En-tête ou pied de page + Espacement 0 pt"/>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9NonGrasItalique">
    <w:name w:val="Corps du texte (9) + Non Gras;Italique"/>
    <w:rsid w:val="001B024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9NonGrasItaliqueEspacement1pt">
    <w:name w:val="Corps du texte (9) + Non Gras;Italique;Espacement 1 pt"/>
    <w:rsid w:val="001B0245"/>
    <w:rPr>
      <w:rFonts w:ascii="Arial" w:eastAsia="Arial" w:hAnsi="Arial" w:cs="Arial"/>
      <w:b/>
      <w:bCs/>
      <w:i/>
      <w:iCs/>
      <w:smallCaps w:val="0"/>
      <w:strike w:val="0"/>
      <w:color w:val="000000"/>
      <w:spacing w:val="20"/>
      <w:w w:val="100"/>
      <w:position w:val="0"/>
      <w:sz w:val="19"/>
      <w:szCs w:val="19"/>
      <w:u w:val="none"/>
      <w:lang w:val="fr-FR" w:eastAsia="fr-FR" w:bidi="fr-FR"/>
    </w:rPr>
  </w:style>
  <w:style w:type="character" w:customStyle="1" w:styleId="Corpsdutexte910ptItalique">
    <w:name w:val="Corps du texte (9) + 10 pt;Italique"/>
    <w:rsid w:val="001B0245"/>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oupieddepage9ptGrasEspacement0pt">
    <w:name w:val="En-tête ou pied de page + 9 pt;Gras;Espacement 0 pt"/>
    <w:rsid w:val="001B0245"/>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En-tteoupieddepage40">
    <w:name w:val="En-tête ou pied de page (4)_"/>
    <w:rsid w:val="001B0245"/>
    <w:rPr>
      <w:rFonts w:ascii="Arial" w:eastAsia="Arial" w:hAnsi="Arial" w:cs="Arial"/>
      <w:b/>
      <w:bCs/>
      <w:i w:val="0"/>
      <w:iCs w:val="0"/>
      <w:smallCaps w:val="0"/>
      <w:strike w:val="0"/>
      <w:sz w:val="18"/>
      <w:szCs w:val="18"/>
      <w:u w:val="none"/>
    </w:rPr>
  </w:style>
  <w:style w:type="character" w:customStyle="1" w:styleId="En-tteoupieddepage485ptNonGrasEspacement0pt">
    <w:name w:val="En-tête ou pied de page (4) + 8.5 pt;Non Gras;Espacement 0 pt"/>
    <w:rsid w:val="001B0245"/>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485ptNonGras">
    <w:name w:val="En-tête ou pied de page (4) + 8.5 pt;Non Gras"/>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paragraph" w:customStyle="1" w:styleId="Notedebasdepage30">
    <w:name w:val="Note de bas de page (3)"/>
    <w:basedOn w:val="Normal"/>
    <w:link w:val="Notedebasdepage3"/>
    <w:rsid w:val="001B0245"/>
    <w:pPr>
      <w:widowControl w:val="0"/>
      <w:shd w:val="clear" w:color="auto" w:fill="FFFFFF"/>
      <w:spacing w:line="216" w:lineRule="exact"/>
      <w:ind w:hanging="3"/>
    </w:pPr>
    <w:rPr>
      <w:rFonts w:ascii="Arial" w:eastAsia="Arial" w:hAnsi="Arial"/>
      <w:i/>
      <w:iCs/>
      <w:sz w:val="19"/>
      <w:szCs w:val="19"/>
      <w:lang w:val="x-none" w:eastAsia="x-none"/>
    </w:rPr>
  </w:style>
  <w:style w:type="paragraph" w:customStyle="1" w:styleId="Notedebasdepage40">
    <w:name w:val="Note de bas de page (4)"/>
    <w:basedOn w:val="Normal"/>
    <w:link w:val="Notedebasdepage4"/>
    <w:rsid w:val="001B0245"/>
    <w:pPr>
      <w:widowControl w:val="0"/>
      <w:shd w:val="clear" w:color="auto" w:fill="FFFFFF"/>
      <w:spacing w:before="180" w:line="216" w:lineRule="exact"/>
      <w:ind w:hanging="423"/>
      <w:jc w:val="both"/>
    </w:pPr>
    <w:rPr>
      <w:rFonts w:ascii="Arial" w:eastAsia="Arial" w:hAnsi="Arial"/>
      <w:b/>
      <w:bCs/>
      <w:sz w:val="19"/>
      <w:szCs w:val="19"/>
      <w:lang w:val="x-none" w:eastAsia="x-none"/>
    </w:rPr>
  </w:style>
  <w:style w:type="paragraph" w:customStyle="1" w:styleId="Notedebasdepage50">
    <w:name w:val="Note de bas de page (5)"/>
    <w:basedOn w:val="Normal"/>
    <w:link w:val="Notedebasdepage5"/>
    <w:rsid w:val="001B0245"/>
    <w:pPr>
      <w:widowControl w:val="0"/>
      <w:shd w:val="clear" w:color="auto" w:fill="FFFFFF"/>
      <w:spacing w:line="197" w:lineRule="exact"/>
      <w:ind w:firstLine="29"/>
      <w:jc w:val="both"/>
    </w:pPr>
    <w:rPr>
      <w:rFonts w:ascii="Arial" w:eastAsia="Arial" w:hAnsi="Arial"/>
      <w:b/>
      <w:bCs/>
      <w:i/>
      <w:iCs/>
      <w:sz w:val="16"/>
      <w:szCs w:val="16"/>
      <w:lang w:val="x-none" w:eastAsia="x-none"/>
    </w:rPr>
  </w:style>
  <w:style w:type="paragraph" w:customStyle="1" w:styleId="Notedebasdepage60">
    <w:name w:val="Note de bas de page (6)"/>
    <w:basedOn w:val="Normal"/>
    <w:link w:val="Notedebasdepage6"/>
    <w:rsid w:val="001B0245"/>
    <w:pPr>
      <w:widowControl w:val="0"/>
      <w:shd w:val="clear" w:color="auto" w:fill="FFFFFF"/>
      <w:spacing w:before="840" w:line="0" w:lineRule="atLeast"/>
      <w:ind w:firstLine="34"/>
    </w:pPr>
    <w:rPr>
      <w:rFonts w:ascii="Arial" w:eastAsia="Arial" w:hAnsi="Arial"/>
      <w:sz w:val="8"/>
      <w:szCs w:val="8"/>
      <w:lang w:val="x-none" w:eastAsia="x-none"/>
    </w:rPr>
  </w:style>
  <w:style w:type="character" w:customStyle="1" w:styleId="Notedebasdepage2NonItalique">
    <w:name w:val="Note de bas de page (2) + Non Italique"/>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95ptNonGras">
    <w:name w:val="Note de bas de page + 9.5 pt;Non Gras"/>
    <w:rsid w:val="009570B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Italique">
    <w:name w:val="Note de bas de page (3) + Italique"/>
    <w:rsid w:val="009570B0"/>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GrasEspacement1pt">
    <w:name w:val="Corps du texte (2) + Gras;Espacement 1 pt"/>
    <w:rsid w:val="009570B0"/>
    <w:rPr>
      <w:rFonts w:ascii="Arial" w:eastAsia="Arial" w:hAnsi="Arial" w:cs="Arial"/>
      <w:b/>
      <w:bCs/>
      <w:i w:val="0"/>
      <w:iCs w:val="0"/>
      <w:smallCaps w:val="0"/>
      <w:strike w:val="0"/>
      <w:color w:val="000000"/>
      <w:spacing w:val="30"/>
      <w:w w:val="100"/>
      <w:position w:val="0"/>
      <w:sz w:val="19"/>
      <w:szCs w:val="19"/>
      <w:u w:val="none"/>
      <w:lang w:val="fr-FR" w:eastAsia="fr-FR" w:bidi="fr-FR"/>
    </w:rPr>
  </w:style>
  <w:style w:type="character" w:customStyle="1" w:styleId="Corpsdutexte28ptGras">
    <w:name w:val="Corps du texte (2) + 8 pt;Gras"/>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2Exact">
    <w:name w:val="En-tête #2 Exact"/>
    <w:rsid w:val="009570B0"/>
    <w:rPr>
      <w:b w:val="0"/>
      <w:bCs w:val="0"/>
      <w:i w:val="0"/>
      <w:iCs w:val="0"/>
      <w:smallCaps w:val="0"/>
      <w:strike w:val="0"/>
      <w:sz w:val="42"/>
      <w:szCs w:val="42"/>
      <w:u w:val="none"/>
    </w:rPr>
  </w:style>
  <w:style w:type="character" w:customStyle="1" w:styleId="Corpsdutexte14Arial14ptGrasNonItaliqueEspacement0pt">
    <w:name w:val="Corps du texte (14) + Arial;14 pt;Gras;Non Italique;Espacement 0 pt"/>
    <w:rsid w:val="009570B0"/>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Corpsdutexte18CourierNew17pt">
    <w:name w:val="Corps du texte (18) + Courier New;17 pt"/>
    <w:rsid w:val="009570B0"/>
    <w:rPr>
      <w:rFonts w:ascii="Courier New" w:eastAsia="Courier New" w:hAnsi="Courier New" w:cs="Courier New"/>
      <w:b w:val="0"/>
      <w:bCs w:val="0"/>
      <w:i w:val="0"/>
      <w:iCs w:val="0"/>
      <w:smallCaps w:val="0"/>
      <w:strike w:val="0"/>
      <w:color w:val="000000"/>
      <w:spacing w:val="0"/>
      <w:w w:val="100"/>
      <w:position w:val="0"/>
      <w:sz w:val="34"/>
      <w:szCs w:val="34"/>
      <w:u w:val="none"/>
      <w:lang w:val="fr-FR" w:eastAsia="fr-FR" w:bidi="fr-FR"/>
    </w:rPr>
  </w:style>
  <w:style w:type="character" w:customStyle="1" w:styleId="En-tteoupieddepage20">
    <w:name w:val="En-tête ou pied de page (2)_"/>
    <w:rsid w:val="009570B0"/>
    <w:rPr>
      <w:rFonts w:ascii="Arial" w:eastAsia="Arial" w:hAnsi="Arial" w:cs="Arial"/>
      <w:b w:val="0"/>
      <w:bCs w:val="0"/>
      <w:i w:val="0"/>
      <w:iCs w:val="0"/>
      <w:smallCaps w:val="0"/>
      <w:strike w:val="0"/>
      <w:u w:val="none"/>
    </w:rPr>
  </w:style>
  <w:style w:type="character" w:customStyle="1" w:styleId="En-tteoupieddepage2Italique">
    <w:name w:val="En-tête ou pied de page (2) + Italique"/>
    <w:rsid w:val="009570B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paragraph" w:customStyle="1" w:styleId="Citation0simple">
    <w:name w:val="Citation 0 simple"/>
    <w:basedOn w:val="Citation0"/>
    <w:rsid w:val="00EC26AE"/>
    <w:rPr>
      <w:lang w:eastAsia="fr-FR" w:bidi="fr-FR"/>
    </w:rPr>
  </w:style>
  <w:style w:type="paragraph" w:customStyle="1" w:styleId="s">
    <w:name w:val="s"/>
    <w:basedOn w:val="Normal"/>
    <w:rsid w:val="00C57D71"/>
    <w:pPr>
      <w:spacing w:before="120" w:after="120"/>
      <w:jc w:val="both"/>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marguerite.souliere@uOttawa.ca" TargetMode="Externa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marguerite.souliere@uOttawa.c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uy.rocher@umontreal.ca"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dx.doi.org/doi:10.1522/cla.rog.dro2"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yperlink" Target="http://dx.doi.org/doi:10.1522/cla.moc.del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5665</Words>
  <Characters>31841</Characters>
  <Application>Microsoft Office Word</Application>
  <DocSecurity>0</DocSecurity>
  <Lines>776</Lines>
  <Paragraphs>148</Paragraphs>
  <ScaleCrop>false</ScaleCrop>
  <HeadingPairs>
    <vt:vector size="2" baseType="variant">
      <vt:variant>
        <vt:lpstr>Title</vt:lpstr>
      </vt:variant>
      <vt:variant>
        <vt:i4>1</vt:i4>
      </vt:variant>
    </vt:vector>
  </HeadingPairs>
  <TitlesOfParts>
    <vt:vector size="1" baseType="lpstr">
      <vt:lpstr>“Les droits, libertés et pouvoirs : dans quelle démocratie ?” </vt:lpstr>
    </vt:vector>
  </TitlesOfParts>
  <Manager>Réjeanne Toussaint, bénévole, 2021</Manager>
  <Company>Les Classiques des sciences sociales</Company>
  <LinksUpToDate>false</LinksUpToDate>
  <CharactersWithSpaces>37358</CharactersWithSpaces>
  <SharedDoc>false</SharedDoc>
  <HyperlinkBase/>
  <HLinks>
    <vt:vector size="108" baseType="variant">
      <vt:variant>
        <vt:i4>7798909</vt:i4>
      </vt:variant>
      <vt:variant>
        <vt:i4>30</vt:i4>
      </vt:variant>
      <vt:variant>
        <vt:i4>0</vt:i4>
      </vt:variant>
      <vt:variant>
        <vt:i4>5</vt:i4>
      </vt:variant>
      <vt:variant>
        <vt:lpwstr>http://dx.doi.org/doi:10.1522/cla.rog.dro2</vt:lpwstr>
      </vt:variant>
      <vt:variant>
        <vt:lpwstr/>
      </vt:variant>
      <vt:variant>
        <vt:i4>6946917</vt:i4>
      </vt:variant>
      <vt:variant>
        <vt:i4>27</vt:i4>
      </vt:variant>
      <vt:variant>
        <vt:i4>0</vt:i4>
      </vt:variant>
      <vt:variant>
        <vt:i4>5</vt:i4>
      </vt:variant>
      <vt:variant>
        <vt:lpwstr>http://dx.doi.org/doi:10.1522/cla.moc.del8</vt:lpwstr>
      </vt:variant>
      <vt:variant>
        <vt:lpwstr/>
      </vt:variant>
      <vt:variant>
        <vt:i4>4259931</vt:i4>
      </vt:variant>
      <vt:variant>
        <vt:i4>24</vt:i4>
      </vt:variant>
      <vt:variant>
        <vt:i4>0</vt:i4>
      </vt:variant>
      <vt:variant>
        <vt:i4>5</vt:i4>
      </vt:variant>
      <vt:variant>
        <vt:lpwstr>mailto:marguerite.souliere@uOttawa.ca</vt:lpwstr>
      </vt:variant>
      <vt:variant>
        <vt:lpwstr/>
      </vt:variant>
      <vt:variant>
        <vt:i4>4259931</vt:i4>
      </vt:variant>
      <vt:variant>
        <vt:i4>21</vt:i4>
      </vt:variant>
      <vt:variant>
        <vt:i4>0</vt:i4>
      </vt:variant>
      <vt:variant>
        <vt:i4>5</vt:i4>
      </vt:variant>
      <vt:variant>
        <vt:lpwstr>mailto:marguerite.souliere@uOttawa.ca</vt:lpwstr>
      </vt:variant>
      <vt:variant>
        <vt:lpwstr/>
      </vt:variant>
      <vt:variant>
        <vt:i4>1507424</vt:i4>
      </vt:variant>
      <vt:variant>
        <vt:i4>18</vt:i4>
      </vt:variant>
      <vt:variant>
        <vt:i4>0</vt:i4>
      </vt:variant>
      <vt:variant>
        <vt:i4>5</vt:i4>
      </vt:variant>
      <vt:variant>
        <vt:lpwstr>mailto:guy.rocher@umontreal.ca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2444</vt:i4>
      </vt:variant>
      <vt:variant>
        <vt:i4>1025</vt:i4>
      </vt:variant>
      <vt:variant>
        <vt:i4>1</vt:i4>
      </vt:variant>
      <vt:variant>
        <vt:lpwstr>css_logo_gris</vt:lpwstr>
      </vt:variant>
      <vt:variant>
        <vt:lpwstr/>
      </vt:variant>
      <vt:variant>
        <vt:i4>5111880</vt:i4>
      </vt:variant>
      <vt:variant>
        <vt:i4>2733</vt:i4>
      </vt:variant>
      <vt:variant>
        <vt:i4>1026</vt:i4>
      </vt:variant>
      <vt:variant>
        <vt:i4>1</vt:i4>
      </vt:variant>
      <vt:variant>
        <vt:lpwstr>UQAC_logo_2018</vt:lpwstr>
      </vt:variant>
      <vt:variant>
        <vt:lpwstr/>
      </vt:variant>
      <vt:variant>
        <vt:i4>4194334</vt:i4>
      </vt:variant>
      <vt:variant>
        <vt:i4>5276</vt:i4>
      </vt:variant>
      <vt:variant>
        <vt:i4>1027</vt:i4>
      </vt:variant>
      <vt:variant>
        <vt:i4>1</vt:i4>
      </vt:variant>
      <vt:variant>
        <vt:lpwstr>Boite_aux_lettres_clair</vt:lpwstr>
      </vt:variant>
      <vt:variant>
        <vt:lpwstr/>
      </vt:variant>
      <vt:variant>
        <vt:i4>1703963</vt:i4>
      </vt:variant>
      <vt:variant>
        <vt:i4>5936</vt:i4>
      </vt:variant>
      <vt:variant>
        <vt:i4>1028</vt:i4>
      </vt:variant>
      <vt:variant>
        <vt:i4>1</vt:i4>
      </vt:variant>
      <vt:variant>
        <vt:lpwstr>fait_sur_mac</vt:lpwstr>
      </vt:variant>
      <vt:variant>
        <vt:lpwstr/>
      </vt:variant>
      <vt:variant>
        <vt:i4>4784169</vt:i4>
      </vt:variant>
      <vt:variant>
        <vt:i4>6128</vt:i4>
      </vt:variant>
      <vt:variant>
        <vt:i4>1029</vt:i4>
      </vt:variant>
      <vt:variant>
        <vt:i4>1</vt:i4>
      </vt:variant>
      <vt:variant>
        <vt:lpwstr>Droits_liberte_democratie_L50_low</vt:lpwstr>
      </vt:variant>
      <vt:variant>
        <vt:lpwstr/>
      </vt:variant>
      <vt:variant>
        <vt:i4>3670050</vt:i4>
      </vt:variant>
      <vt:variant>
        <vt:i4>6357</vt:i4>
      </vt:variant>
      <vt:variant>
        <vt:i4>1030</vt:i4>
      </vt:variant>
      <vt:variant>
        <vt:i4>1</vt:i4>
      </vt:variant>
      <vt:variant>
        <vt:lpwstr>ACSALF_logo_2018</vt:lpwstr>
      </vt:variant>
      <vt:variant>
        <vt:lpwstr/>
      </vt:variant>
      <vt:variant>
        <vt:i4>4194334</vt:i4>
      </vt:variant>
      <vt:variant>
        <vt:i4>6546</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droits, libertés et pouvoirs : dans quelle démocratie ?” </dc:title>
  <dc:subject>Actes du colloque de l'ACSALF 1989.</dc:subject>
  <dc:creator>Guy Rocher, 1991</dc:creator>
  <cp:keywords>classiques.sc.soc@gmail.com</cp:keywords>
  <dc:description>http://classiques.uqac.ca/</dc:description>
  <cp:lastModifiedBy>Microsoft Office User</cp:lastModifiedBy>
  <cp:revision>2</cp:revision>
  <cp:lastPrinted>2001-08-26T19:33:00Z</cp:lastPrinted>
  <dcterms:created xsi:type="dcterms:W3CDTF">2021-01-16T15:17:00Z</dcterms:created>
  <dcterms:modified xsi:type="dcterms:W3CDTF">2021-01-16T15:17:00Z</dcterms:modified>
  <cp:category>jean-marie tremblay, sociologue, fondateur, 1993.</cp:category>
</cp:coreProperties>
</file>