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C7997" w:rsidRPr="00E07116">
        <w:tblPrEx>
          <w:tblCellMar>
            <w:top w:w="0" w:type="dxa"/>
            <w:bottom w:w="0" w:type="dxa"/>
          </w:tblCellMar>
        </w:tblPrEx>
        <w:tc>
          <w:tcPr>
            <w:tcW w:w="9160" w:type="dxa"/>
            <w:shd w:val="clear" w:color="auto" w:fill="E5E2CA"/>
          </w:tcPr>
          <w:p w:rsidR="00AC7997" w:rsidRPr="00E07116" w:rsidRDefault="00AC7997" w:rsidP="00AC7997">
            <w:pPr>
              <w:pStyle w:val="En-tte"/>
              <w:tabs>
                <w:tab w:val="clear" w:pos="4320"/>
                <w:tab w:val="clear" w:pos="8640"/>
              </w:tabs>
              <w:rPr>
                <w:rFonts w:ascii="Times New Roman" w:hAnsi="Times New Roman"/>
                <w:sz w:val="28"/>
                <w:lang w:val="en-CA" w:bidi="ar-SA"/>
              </w:rPr>
            </w:pPr>
            <w:bookmarkStart w:id="0" w:name="_GoBack"/>
            <w:bookmarkEnd w:id="0"/>
          </w:p>
          <w:p w:rsidR="00AC7997" w:rsidRPr="00E07116" w:rsidRDefault="00AC7997">
            <w:pPr>
              <w:ind w:firstLine="0"/>
              <w:jc w:val="center"/>
              <w:rPr>
                <w:b/>
                <w:lang w:bidi="ar-SA"/>
              </w:rPr>
            </w:pPr>
          </w:p>
          <w:p w:rsidR="00AC7997" w:rsidRDefault="00AC7997" w:rsidP="00AC7997">
            <w:pPr>
              <w:ind w:firstLine="0"/>
              <w:jc w:val="center"/>
              <w:rPr>
                <w:b/>
                <w:sz w:val="20"/>
                <w:lang w:bidi="ar-SA"/>
              </w:rPr>
            </w:pPr>
          </w:p>
          <w:p w:rsidR="00AC7997" w:rsidRDefault="00AC7997" w:rsidP="00AC7997">
            <w:pPr>
              <w:ind w:firstLine="0"/>
              <w:jc w:val="center"/>
              <w:rPr>
                <w:b/>
                <w:sz w:val="36"/>
                <w:lang w:bidi="ar-SA"/>
              </w:rPr>
            </w:pPr>
            <w:r>
              <w:rPr>
                <w:sz w:val="36"/>
                <w:lang w:bidi="ar-SA"/>
              </w:rPr>
              <w:t>Rémi SAVARD [1934-2019]</w:t>
            </w:r>
          </w:p>
          <w:p w:rsidR="00AC7997" w:rsidRPr="00D456E4" w:rsidRDefault="00AC7997" w:rsidP="00AC7997">
            <w:pPr>
              <w:ind w:firstLine="0"/>
              <w:jc w:val="center"/>
              <w:rPr>
                <w:sz w:val="20"/>
                <w:lang w:bidi="ar-SA"/>
              </w:rPr>
            </w:pPr>
            <w:r>
              <w:rPr>
                <w:sz w:val="20"/>
                <w:lang w:bidi="ar-SA"/>
              </w:rPr>
              <w:t>Anthropologue, professeur retraité de l’enseignement, Université de Montréal</w:t>
            </w:r>
          </w:p>
          <w:p w:rsidR="00AC7997" w:rsidRPr="001E7979" w:rsidRDefault="00AC7997" w:rsidP="00AC7997">
            <w:pPr>
              <w:ind w:firstLine="0"/>
              <w:jc w:val="center"/>
              <w:rPr>
                <w:sz w:val="20"/>
                <w:lang w:bidi="ar-SA"/>
              </w:rPr>
            </w:pPr>
          </w:p>
          <w:p w:rsidR="00AC7997" w:rsidRPr="00AA0F60" w:rsidRDefault="00AC7997" w:rsidP="00AC7997">
            <w:pPr>
              <w:pStyle w:val="Corpsdetexte"/>
              <w:widowControl w:val="0"/>
              <w:spacing w:before="0" w:after="0"/>
              <w:rPr>
                <w:sz w:val="44"/>
                <w:lang w:bidi="ar-SA"/>
              </w:rPr>
            </w:pPr>
            <w:r w:rsidRPr="00AA0F60">
              <w:rPr>
                <w:sz w:val="44"/>
                <w:lang w:bidi="ar-SA"/>
              </w:rPr>
              <w:t>(</w:t>
            </w:r>
            <w:r>
              <w:rPr>
                <w:sz w:val="44"/>
                <w:lang w:bidi="ar-SA"/>
              </w:rPr>
              <w:t>1978</w:t>
            </w:r>
            <w:r w:rsidRPr="00AA0F60">
              <w:rPr>
                <w:sz w:val="44"/>
                <w:lang w:bidi="ar-SA"/>
              </w:rPr>
              <w:t>)</w:t>
            </w:r>
          </w:p>
          <w:p w:rsidR="00AC7997" w:rsidRDefault="00AC7997" w:rsidP="00AC7997">
            <w:pPr>
              <w:pStyle w:val="Corpsdetexte"/>
              <w:widowControl w:val="0"/>
              <w:spacing w:before="0" w:after="0"/>
              <w:rPr>
                <w:color w:val="FF0000"/>
                <w:sz w:val="24"/>
                <w:lang w:bidi="ar-SA"/>
              </w:rPr>
            </w:pPr>
          </w:p>
          <w:p w:rsidR="00AC7997" w:rsidRDefault="00AC7997" w:rsidP="00AC7997">
            <w:pPr>
              <w:pStyle w:val="Corpsdetexte"/>
              <w:widowControl w:val="0"/>
              <w:spacing w:before="0" w:after="0"/>
              <w:rPr>
                <w:color w:val="FF0000"/>
                <w:sz w:val="24"/>
                <w:lang w:bidi="ar-SA"/>
              </w:rPr>
            </w:pPr>
          </w:p>
          <w:p w:rsidR="00AC7997" w:rsidRDefault="00AC7997" w:rsidP="00AC7997">
            <w:pPr>
              <w:pStyle w:val="Corpsdetexte"/>
              <w:widowControl w:val="0"/>
              <w:spacing w:before="0" w:after="0"/>
              <w:rPr>
                <w:color w:val="FF0000"/>
                <w:sz w:val="24"/>
                <w:lang w:bidi="ar-SA"/>
              </w:rPr>
            </w:pPr>
          </w:p>
          <w:p w:rsidR="00AC7997" w:rsidRDefault="00AC7997" w:rsidP="00AC7997">
            <w:pPr>
              <w:pStyle w:val="Corpsdetexte"/>
              <w:widowControl w:val="0"/>
              <w:spacing w:before="0" w:after="0"/>
              <w:rPr>
                <w:color w:val="FF0000"/>
                <w:sz w:val="24"/>
                <w:lang w:bidi="ar-SA"/>
              </w:rPr>
            </w:pPr>
          </w:p>
          <w:p w:rsidR="00AC7997" w:rsidRPr="00907BD6" w:rsidRDefault="00AC7997" w:rsidP="00AC7997">
            <w:pPr>
              <w:pStyle w:val="Titlest"/>
            </w:pPr>
            <w:r>
              <w:t>“Quand débarquerons-nous</w:t>
            </w:r>
            <w:r>
              <w:br/>
              <w:t>en Amérique ?”</w:t>
            </w:r>
          </w:p>
          <w:p w:rsidR="00AC7997" w:rsidRDefault="00AC7997" w:rsidP="00AC7997">
            <w:pPr>
              <w:pStyle w:val="Titlesti"/>
              <w:rPr>
                <w:sz w:val="36"/>
                <w:lang w:bidi="ar-SA"/>
              </w:rPr>
            </w:pPr>
          </w:p>
          <w:p w:rsidR="00AC7997" w:rsidRPr="00907BD6" w:rsidRDefault="00AC7997" w:rsidP="00AC7997">
            <w:pPr>
              <w:pStyle w:val="Titlesti"/>
              <w:rPr>
                <w:sz w:val="36"/>
                <w:lang w:bidi="ar-SA"/>
              </w:rPr>
            </w:pPr>
            <w:r>
              <w:rPr>
                <w:sz w:val="36"/>
                <w:lang w:bidi="ar-SA"/>
              </w:rPr>
              <w:t>Intervention a</w:t>
            </w:r>
            <w:r w:rsidRPr="00907BD6">
              <w:rPr>
                <w:sz w:val="36"/>
                <w:lang w:bidi="ar-SA"/>
              </w:rPr>
              <w:t xml:space="preserve">u </w:t>
            </w:r>
            <w:r>
              <w:rPr>
                <w:sz w:val="36"/>
                <w:lang w:bidi="ar-SA"/>
              </w:rPr>
              <w:t>c</w:t>
            </w:r>
            <w:r w:rsidRPr="00907BD6">
              <w:rPr>
                <w:sz w:val="36"/>
                <w:lang w:bidi="ar-SA"/>
              </w:rPr>
              <w:t>olloque annuel de l’ACSALF</w:t>
            </w:r>
            <w:r w:rsidRPr="00907BD6">
              <w:rPr>
                <w:sz w:val="36"/>
                <w:lang w:bidi="ar-SA"/>
              </w:rPr>
              <w:br/>
              <w:t>les 11 et 12 mai 1978</w:t>
            </w:r>
            <w:r>
              <w:rPr>
                <w:sz w:val="36"/>
                <w:lang w:bidi="ar-SA"/>
              </w:rPr>
              <w:br/>
              <w:t>à l’Université d’Ottawa</w:t>
            </w:r>
            <w:r w:rsidRPr="00907BD6">
              <w:rPr>
                <w:sz w:val="36"/>
                <w:lang w:bidi="ar-SA"/>
              </w:rPr>
              <w:br/>
            </w:r>
          </w:p>
          <w:p w:rsidR="00AC7997" w:rsidRDefault="00AC7997" w:rsidP="00AC7997">
            <w:pPr>
              <w:widowControl w:val="0"/>
              <w:ind w:firstLine="0"/>
              <w:jc w:val="center"/>
              <w:rPr>
                <w:lang w:bidi="ar-SA"/>
              </w:rPr>
            </w:pPr>
          </w:p>
          <w:p w:rsidR="00AC7997" w:rsidRDefault="00AC7997" w:rsidP="00AC7997">
            <w:pPr>
              <w:widowControl w:val="0"/>
              <w:ind w:firstLine="0"/>
              <w:jc w:val="center"/>
              <w:rPr>
                <w:sz w:val="20"/>
                <w:lang w:bidi="ar-SA"/>
              </w:rPr>
            </w:pPr>
          </w:p>
          <w:p w:rsidR="00AC7997" w:rsidRPr="00384B20" w:rsidRDefault="00AC7997">
            <w:pPr>
              <w:widowControl w:val="0"/>
              <w:ind w:firstLine="0"/>
              <w:jc w:val="center"/>
              <w:rPr>
                <w:sz w:val="20"/>
                <w:lang w:bidi="ar-SA"/>
              </w:rPr>
            </w:pPr>
          </w:p>
          <w:p w:rsidR="00AC7997" w:rsidRPr="00384B20" w:rsidRDefault="00AC799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C7997" w:rsidRPr="00E07116" w:rsidRDefault="00AC7997">
            <w:pPr>
              <w:widowControl w:val="0"/>
              <w:ind w:firstLine="0"/>
              <w:jc w:val="both"/>
              <w:rPr>
                <w:lang w:bidi="ar-SA"/>
              </w:rPr>
            </w:pPr>
          </w:p>
          <w:p w:rsidR="00AC7997" w:rsidRPr="00E07116" w:rsidRDefault="00AC7997">
            <w:pPr>
              <w:widowControl w:val="0"/>
              <w:ind w:firstLine="0"/>
              <w:jc w:val="both"/>
              <w:rPr>
                <w:lang w:bidi="ar-SA"/>
              </w:rPr>
            </w:pPr>
          </w:p>
          <w:p w:rsidR="00AC7997" w:rsidRPr="00E07116" w:rsidRDefault="00AC7997">
            <w:pPr>
              <w:widowControl w:val="0"/>
              <w:ind w:firstLine="0"/>
              <w:jc w:val="both"/>
              <w:rPr>
                <w:lang w:bidi="ar-SA"/>
              </w:rPr>
            </w:pPr>
          </w:p>
          <w:p w:rsidR="00AC7997" w:rsidRDefault="00AC7997">
            <w:pPr>
              <w:widowControl w:val="0"/>
              <w:ind w:firstLine="0"/>
              <w:jc w:val="both"/>
              <w:rPr>
                <w:lang w:bidi="ar-SA"/>
              </w:rPr>
            </w:pPr>
          </w:p>
          <w:p w:rsidR="00AC7997" w:rsidRDefault="00AC7997">
            <w:pPr>
              <w:widowControl w:val="0"/>
              <w:ind w:firstLine="0"/>
              <w:jc w:val="both"/>
              <w:rPr>
                <w:lang w:bidi="ar-SA"/>
              </w:rPr>
            </w:pPr>
          </w:p>
          <w:p w:rsidR="00AC7997" w:rsidRDefault="00AC7997">
            <w:pPr>
              <w:widowControl w:val="0"/>
              <w:ind w:firstLine="0"/>
              <w:jc w:val="both"/>
              <w:rPr>
                <w:lang w:bidi="ar-SA"/>
              </w:rPr>
            </w:pPr>
          </w:p>
          <w:p w:rsidR="00AC7997" w:rsidRPr="00E07116" w:rsidRDefault="00AC7997">
            <w:pPr>
              <w:widowControl w:val="0"/>
              <w:ind w:firstLine="0"/>
              <w:jc w:val="both"/>
              <w:rPr>
                <w:lang w:bidi="ar-SA"/>
              </w:rPr>
            </w:pPr>
          </w:p>
          <w:p w:rsidR="00AC7997" w:rsidRPr="00E07116" w:rsidRDefault="00AC7997">
            <w:pPr>
              <w:ind w:firstLine="0"/>
              <w:jc w:val="both"/>
              <w:rPr>
                <w:lang w:bidi="ar-SA"/>
              </w:rPr>
            </w:pPr>
          </w:p>
        </w:tc>
      </w:tr>
    </w:tbl>
    <w:p w:rsidR="00AC7997" w:rsidRDefault="00AC7997" w:rsidP="00AC7997">
      <w:pPr>
        <w:ind w:firstLine="0"/>
        <w:jc w:val="both"/>
      </w:pPr>
      <w:r w:rsidRPr="00E07116">
        <w:br w:type="page"/>
      </w:r>
    </w:p>
    <w:p w:rsidR="00AC7997" w:rsidRDefault="00AC7997" w:rsidP="00AC7997">
      <w:pPr>
        <w:ind w:firstLine="0"/>
        <w:jc w:val="both"/>
      </w:pPr>
    </w:p>
    <w:p w:rsidR="00AC7997" w:rsidRDefault="00AC7997" w:rsidP="00AC7997">
      <w:pPr>
        <w:ind w:firstLine="0"/>
        <w:jc w:val="both"/>
      </w:pPr>
    </w:p>
    <w:p w:rsidR="00AC7997" w:rsidRDefault="00AC7997" w:rsidP="00AC7997">
      <w:pPr>
        <w:ind w:firstLine="0"/>
        <w:jc w:val="both"/>
      </w:pPr>
    </w:p>
    <w:p w:rsidR="00AC7997" w:rsidRDefault="00565597" w:rsidP="00AC7997">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AC7997" w:rsidRDefault="00AC7997" w:rsidP="00AC7997">
      <w:pPr>
        <w:ind w:firstLine="0"/>
        <w:jc w:val="right"/>
      </w:pPr>
      <w:hyperlink r:id="rId9" w:history="1">
        <w:r w:rsidRPr="00302466">
          <w:rPr>
            <w:rStyle w:val="Lienhypertexte"/>
          </w:rPr>
          <w:t>http://classiques.uqac.ca/</w:t>
        </w:r>
      </w:hyperlink>
      <w:r>
        <w:t xml:space="preserve"> </w:t>
      </w:r>
    </w:p>
    <w:p w:rsidR="00AC7997" w:rsidRDefault="00AC7997" w:rsidP="00AC7997">
      <w:pPr>
        <w:ind w:firstLine="0"/>
        <w:jc w:val="both"/>
      </w:pPr>
    </w:p>
    <w:p w:rsidR="00AC7997" w:rsidRDefault="00AC7997" w:rsidP="00AC799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C7997" w:rsidRDefault="00AC7997" w:rsidP="00AC7997">
      <w:pPr>
        <w:ind w:firstLine="0"/>
        <w:jc w:val="both"/>
      </w:pPr>
    </w:p>
    <w:p w:rsidR="00AC7997" w:rsidRDefault="00AC7997" w:rsidP="00AC7997">
      <w:pPr>
        <w:ind w:firstLine="0"/>
        <w:jc w:val="both"/>
      </w:pPr>
    </w:p>
    <w:p w:rsidR="00AC7997" w:rsidRDefault="00565597" w:rsidP="00AC7997">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AC7997" w:rsidRDefault="00AC7997" w:rsidP="00AC7997">
      <w:pPr>
        <w:ind w:firstLine="0"/>
        <w:jc w:val="both"/>
      </w:pPr>
      <w:hyperlink r:id="rId11" w:history="1">
        <w:r w:rsidRPr="00302466">
          <w:rPr>
            <w:rStyle w:val="Lienhypertexte"/>
          </w:rPr>
          <w:t>http://bibliotheque.uqac.ca/</w:t>
        </w:r>
      </w:hyperlink>
      <w:r>
        <w:t xml:space="preserve"> </w:t>
      </w:r>
    </w:p>
    <w:p w:rsidR="00AC7997" w:rsidRDefault="00AC7997" w:rsidP="00AC7997">
      <w:pPr>
        <w:ind w:firstLine="0"/>
        <w:jc w:val="both"/>
      </w:pPr>
    </w:p>
    <w:p w:rsidR="00AC7997" w:rsidRDefault="00AC7997" w:rsidP="00AC7997">
      <w:pPr>
        <w:ind w:firstLine="0"/>
        <w:jc w:val="both"/>
      </w:pPr>
    </w:p>
    <w:p w:rsidR="00AC7997" w:rsidRDefault="00AC7997" w:rsidP="00AC799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C7997" w:rsidRPr="00E07116" w:rsidRDefault="00AC7997" w:rsidP="00AC7997">
      <w:pPr>
        <w:widowControl w:val="0"/>
        <w:autoSpaceDE w:val="0"/>
        <w:autoSpaceDN w:val="0"/>
        <w:adjustRightInd w:val="0"/>
        <w:rPr>
          <w:szCs w:val="32"/>
        </w:rPr>
      </w:pPr>
      <w:r w:rsidRPr="00E07116">
        <w:br w:type="page"/>
      </w:r>
    </w:p>
    <w:p w:rsidR="00AC7997" w:rsidRPr="00764EF1" w:rsidRDefault="00AC7997">
      <w:pPr>
        <w:widowControl w:val="0"/>
        <w:autoSpaceDE w:val="0"/>
        <w:autoSpaceDN w:val="0"/>
        <w:adjustRightInd w:val="0"/>
        <w:jc w:val="center"/>
        <w:rPr>
          <w:color w:val="008B00"/>
          <w:sz w:val="36"/>
          <w:szCs w:val="36"/>
        </w:rPr>
      </w:pPr>
      <w:r w:rsidRPr="00764EF1">
        <w:rPr>
          <w:color w:val="008B00"/>
          <w:sz w:val="36"/>
          <w:szCs w:val="36"/>
        </w:rPr>
        <w:t>Politique d'utilisation</w:t>
      </w:r>
      <w:r w:rsidRPr="00764EF1">
        <w:rPr>
          <w:color w:val="008B00"/>
          <w:sz w:val="36"/>
          <w:szCs w:val="36"/>
        </w:rPr>
        <w:br/>
        <w:t>de la bibliothèque des Classiques</w:t>
      </w:r>
    </w:p>
    <w:p w:rsidR="00AC7997" w:rsidRPr="00E07116" w:rsidRDefault="00AC7997">
      <w:pPr>
        <w:widowControl w:val="0"/>
        <w:autoSpaceDE w:val="0"/>
        <w:autoSpaceDN w:val="0"/>
        <w:adjustRightInd w:val="0"/>
        <w:rPr>
          <w:szCs w:val="32"/>
        </w:rPr>
      </w:pPr>
    </w:p>
    <w:p w:rsidR="00AC7997" w:rsidRPr="00E07116" w:rsidRDefault="00AC7997">
      <w:pPr>
        <w:widowControl w:val="0"/>
        <w:autoSpaceDE w:val="0"/>
        <w:autoSpaceDN w:val="0"/>
        <w:adjustRightInd w:val="0"/>
        <w:jc w:val="both"/>
        <w:rPr>
          <w:color w:val="1C1C1C"/>
          <w:szCs w:val="26"/>
        </w:rPr>
      </w:pPr>
    </w:p>
    <w:p w:rsidR="00AC7997" w:rsidRPr="00E07116" w:rsidRDefault="00AC799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AC7997" w:rsidRPr="00E07116" w:rsidRDefault="00AC7997">
      <w:pPr>
        <w:widowControl w:val="0"/>
        <w:autoSpaceDE w:val="0"/>
        <w:autoSpaceDN w:val="0"/>
        <w:adjustRightInd w:val="0"/>
        <w:jc w:val="both"/>
        <w:rPr>
          <w:color w:val="1C1C1C"/>
          <w:szCs w:val="26"/>
        </w:rPr>
      </w:pPr>
    </w:p>
    <w:p w:rsidR="00AC7997" w:rsidRPr="00E07116" w:rsidRDefault="00AC7997" w:rsidP="00AC799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C7997" w:rsidRPr="00E07116" w:rsidRDefault="00AC7997" w:rsidP="00AC7997">
      <w:pPr>
        <w:widowControl w:val="0"/>
        <w:autoSpaceDE w:val="0"/>
        <w:autoSpaceDN w:val="0"/>
        <w:adjustRightInd w:val="0"/>
        <w:jc w:val="both"/>
        <w:rPr>
          <w:color w:val="1C1C1C"/>
          <w:szCs w:val="26"/>
        </w:rPr>
      </w:pPr>
    </w:p>
    <w:p w:rsidR="00AC7997" w:rsidRPr="00E07116" w:rsidRDefault="00AC7997" w:rsidP="00AC799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AC7997" w:rsidRPr="00E07116" w:rsidRDefault="00AC7997" w:rsidP="00AC799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AC7997" w:rsidRPr="00E07116" w:rsidRDefault="00AC7997" w:rsidP="00AC7997">
      <w:pPr>
        <w:widowControl w:val="0"/>
        <w:autoSpaceDE w:val="0"/>
        <w:autoSpaceDN w:val="0"/>
        <w:adjustRightInd w:val="0"/>
        <w:jc w:val="both"/>
        <w:rPr>
          <w:color w:val="1C1C1C"/>
          <w:szCs w:val="26"/>
        </w:rPr>
      </w:pPr>
    </w:p>
    <w:p w:rsidR="00AC7997" w:rsidRPr="00E07116" w:rsidRDefault="00AC799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AC7997" w:rsidRPr="00E07116" w:rsidRDefault="00AC7997">
      <w:pPr>
        <w:widowControl w:val="0"/>
        <w:autoSpaceDE w:val="0"/>
        <w:autoSpaceDN w:val="0"/>
        <w:adjustRightInd w:val="0"/>
        <w:jc w:val="both"/>
        <w:rPr>
          <w:color w:val="1C1C1C"/>
          <w:szCs w:val="26"/>
        </w:rPr>
      </w:pPr>
    </w:p>
    <w:p w:rsidR="00AC7997" w:rsidRPr="00E07116" w:rsidRDefault="00AC799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AC7997" w:rsidRPr="00E07116" w:rsidRDefault="00AC7997">
      <w:pPr>
        <w:rPr>
          <w:b/>
          <w:color w:val="1C1C1C"/>
          <w:szCs w:val="26"/>
        </w:rPr>
      </w:pPr>
    </w:p>
    <w:p w:rsidR="00AC7997" w:rsidRPr="00E07116" w:rsidRDefault="00AC799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AC7997" w:rsidRPr="00E07116" w:rsidRDefault="00AC7997">
      <w:pPr>
        <w:rPr>
          <w:b/>
          <w:color w:val="1C1C1C"/>
          <w:szCs w:val="26"/>
        </w:rPr>
      </w:pPr>
    </w:p>
    <w:p w:rsidR="00AC7997" w:rsidRPr="00E07116" w:rsidRDefault="00AC7997">
      <w:pPr>
        <w:rPr>
          <w:color w:val="1C1C1C"/>
          <w:szCs w:val="26"/>
        </w:rPr>
      </w:pPr>
      <w:r w:rsidRPr="00E07116">
        <w:rPr>
          <w:color w:val="1C1C1C"/>
          <w:szCs w:val="26"/>
        </w:rPr>
        <w:t>Jean-Marie Tremblay, sociologue</w:t>
      </w:r>
    </w:p>
    <w:p w:rsidR="00AC7997" w:rsidRPr="00E07116" w:rsidRDefault="00AC7997">
      <w:pPr>
        <w:rPr>
          <w:color w:val="1C1C1C"/>
          <w:szCs w:val="26"/>
        </w:rPr>
      </w:pPr>
      <w:r w:rsidRPr="00E07116">
        <w:rPr>
          <w:color w:val="1C1C1C"/>
          <w:szCs w:val="26"/>
        </w:rPr>
        <w:t>Fondateur et Président-directeur général,</w:t>
      </w:r>
    </w:p>
    <w:p w:rsidR="00AC7997" w:rsidRPr="00E07116" w:rsidRDefault="00AC7997">
      <w:pPr>
        <w:rPr>
          <w:color w:val="000080"/>
        </w:rPr>
      </w:pPr>
      <w:r w:rsidRPr="00E07116">
        <w:rPr>
          <w:color w:val="000080"/>
          <w:szCs w:val="26"/>
        </w:rPr>
        <w:t>LES CLASSIQUES DES SCIENCES SOCIALES.</w:t>
      </w:r>
    </w:p>
    <w:p w:rsidR="00AC7997" w:rsidRPr="00CE2C5F" w:rsidRDefault="00AC7997" w:rsidP="00AC7997">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AC7997" w:rsidRDefault="00AC7997" w:rsidP="00AC7997">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AC7997" w:rsidRDefault="00AC7997" w:rsidP="00AC7997">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AC7997" w:rsidRPr="00CF4C8E" w:rsidRDefault="00AC7997" w:rsidP="00AC7997">
      <w:pPr>
        <w:ind w:firstLine="0"/>
        <w:jc w:val="both"/>
        <w:rPr>
          <w:sz w:val="24"/>
        </w:rPr>
      </w:pPr>
      <w:r w:rsidRPr="00CF4C8E">
        <w:rPr>
          <w:sz w:val="24"/>
        </w:rPr>
        <w:t>à partir du texte de :</w:t>
      </w:r>
    </w:p>
    <w:p w:rsidR="00AC7997" w:rsidRPr="0058603D" w:rsidRDefault="00AC7997" w:rsidP="00AC7997">
      <w:pPr>
        <w:ind w:right="720" w:firstLine="0"/>
        <w:rPr>
          <w:sz w:val="24"/>
        </w:rPr>
      </w:pPr>
    </w:p>
    <w:p w:rsidR="00AC7997" w:rsidRDefault="00AC7997" w:rsidP="00AC7997">
      <w:pPr>
        <w:ind w:left="20" w:hanging="20"/>
        <w:jc w:val="both"/>
      </w:pPr>
      <w:r>
        <w:t>Rémi SAVARD</w:t>
      </w:r>
    </w:p>
    <w:p w:rsidR="00AC7997" w:rsidRDefault="00AC7997" w:rsidP="00AC7997">
      <w:pPr>
        <w:ind w:left="20" w:hanging="20"/>
        <w:jc w:val="both"/>
      </w:pPr>
    </w:p>
    <w:p w:rsidR="00AC7997" w:rsidRPr="00E21FB3" w:rsidRDefault="00AC7997" w:rsidP="00AC7997">
      <w:pPr>
        <w:ind w:left="20" w:hanging="20"/>
        <w:jc w:val="both"/>
        <w:rPr>
          <w:b/>
        </w:rPr>
      </w:pPr>
      <w:r w:rsidRPr="00E21FB3">
        <w:rPr>
          <w:b/>
        </w:rPr>
        <w:t>“Quand débarquerons-nous</w:t>
      </w:r>
      <w:r>
        <w:rPr>
          <w:b/>
        </w:rPr>
        <w:t xml:space="preserve"> </w:t>
      </w:r>
      <w:r w:rsidRPr="00E21FB3">
        <w:rPr>
          <w:b/>
        </w:rPr>
        <w:t>en Amérique ?”</w:t>
      </w:r>
    </w:p>
    <w:p w:rsidR="00AC7997" w:rsidRDefault="00AC7997" w:rsidP="00AC7997">
      <w:pPr>
        <w:ind w:left="20" w:hanging="20"/>
        <w:jc w:val="both"/>
      </w:pPr>
    </w:p>
    <w:p w:rsidR="00AC7997" w:rsidRPr="00C36223" w:rsidRDefault="00AC7997" w:rsidP="00AC7997">
      <w:pPr>
        <w:ind w:left="20" w:hanging="20"/>
        <w:jc w:val="both"/>
      </w:pPr>
      <w:r w:rsidRPr="00C36223">
        <w:t xml:space="preserve">In ouvrage </w:t>
      </w:r>
      <w:r w:rsidRPr="00C36223">
        <w:rPr>
          <w:b/>
          <w:color w:val="000080"/>
        </w:rPr>
        <w:t>La souveraineté du Québec : aspects économique, pol</w:t>
      </w:r>
      <w:r w:rsidRPr="00C36223">
        <w:rPr>
          <w:b/>
          <w:color w:val="000080"/>
        </w:rPr>
        <w:t>i</w:t>
      </w:r>
      <w:r w:rsidRPr="00C36223">
        <w:rPr>
          <w:b/>
          <w:color w:val="000080"/>
        </w:rPr>
        <w:t xml:space="preserve">tique et culturel. </w:t>
      </w:r>
      <w:r w:rsidRPr="00C36223">
        <w:rPr>
          <w:color w:val="000080"/>
        </w:rPr>
        <w:t xml:space="preserve">Actes du colloque annuel de l’ACSALF tenu les 11 et 12 mai 1978, pp. </w:t>
      </w:r>
      <w:r>
        <w:rPr>
          <w:color w:val="000080"/>
        </w:rPr>
        <w:t>260-267</w:t>
      </w:r>
      <w:r w:rsidRPr="00C36223">
        <w:rPr>
          <w:color w:val="000080"/>
        </w:rPr>
        <w:t xml:space="preserve">. </w:t>
      </w:r>
      <w:r w:rsidRPr="00C36223">
        <w:t>Montréal : ACSALF, 1978, 295 pp.</w:t>
      </w:r>
    </w:p>
    <w:p w:rsidR="00AC7997" w:rsidRPr="00384B20" w:rsidRDefault="00AC7997" w:rsidP="00AC7997">
      <w:pPr>
        <w:jc w:val="both"/>
        <w:rPr>
          <w:sz w:val="24"/>
        </w:rPr>
      </w:pPr>
    </w:p>
    <w:p w:rsidR="00AC7997" w:rsidRPr="00384B20" w:rsidRDefault="00AC7997" w:rsidP="00AC7997">
      <w:pPr>
        <w:jc w:val="both"/>
        <w:rPr>
          <w:sz w:val="24"/>
        </w:rPr>
      </w:pPr>
    </w:p>
    <w:p w:rsidR="00AC7997" w:rsidRPr="00384B20" w:rsidRDefault="00AC7997" w:rsidP="00AC7997">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AC7997" w:rsidRPr="00384B20" w:rsidRDefault="00AC7997" w:rsidP="00AC7997">
      <w:pPr>
        <w:jc w:val="both"/>
        <w:rPr>
          <w:sz w:val="24"/>
        </w:rPr>
      </w:pPr>
    </w:p>
    <w:p w:rsidR="00AC7997" w:rsidRDefault="00565597" w:rsidP="00AC7997">
      <w:pPr>
        <w:tabs>
          <w:tab w:val="left" w:pos="3150"/>
        </w:tabs>
        <w:ind w:firstLine="0"/>
        <w:rPr>
          <w:sz w:val="24"/>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AC7997">
        <w:rPr>
          <w:sz w:val="24"/>
        </w:rPr>
        <w:t xml:space="preserve"> Courriel</w:t>
      </w:r>
      <w:r w:rsidR="00AC7997" w:rsidRPr="00384B20">
        <w:rPr>
          <w:sz w:val="24"/>
        </w:rPr>
        <w:t xml:space="preserve"> : </w:t>
      </w:r>
    </w:p>
    <w:p w:rsidR="00AC7997" w:rsidRPr="00384B20" w:rsidRDefault="00AC7997" w:rsidP="00AC7997">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AC7997" w:rsidRPr="00384B20" w:rsidRDefault="00AC7997" w:rsidP="00AC7997">
      <w:pPr>
        <w:ind w:left="20"/>
        <w:jc w:val="both"/>
        <w:rPr>
          <w:sz w:val="24"/>
        </w:rPr>
      </w:pPr>
    </w:p>
    <w:p w:rsidR="00AC7997" w:rsidRPr="00384B20" w:rsidRDefault="00AC799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AC7997" w:rsidRPr="00384B20" w:rsidRDefault="00AC7997">
      <w:pPr>
        <w:ind w:right="1800" w:firstLine="0"/>
        <w:jc w:val="both"/>
        <w:rPr>
          <w:sz w:val="24"/>
        </w:rPr>
      </w:pPr>
    </w:p>
    <w:p w:rsidR="00AC7997" w:rsidRPr="00384B20" w:rsidRDefault="00AC7997" w:rsidP="00AC7997">
      <w:pPr>
        <w:ind w:left="360" w:right="360" w:firstLine="0"/>
        <w:jc w:val="both"/>
        <w:rPr>
          <w:sz w:val="24"/>
        </w:rPr>
      </w:pPr>
      <w:r w:rsidRPr="00384B20">
        <w:rPr>
          <w:sz w:val="24"/>
        </w:rPr>
        <w:t>Pour le texte: Times New Roman, 14 points.</w:t>
      </w:r>
    </w:p>
    <w:p w:rsidR="00AC7997" w:rsidRPr="00384B20" w:rsidRDefault="00AC7997" w:rsidP="00AC7997">
      <w:pPr>
        <w:ind w:left="360" w:right="360" w:firstLine="0"/>
        <w:jc w:val="both"/>
        <w:rPr>
          <w:sz w:val="24"/>
        </w:rPr>
      </w:pPr>
      <w:r w:rsidRPr="00384B20">
        <w:rPr>
          <w:sz w:val="24"/>
        </w:rPr>
        <w:t>Pour les notes de bas de page : Times New Roman, 12 points.</w:t>
      </w:r>
    </w:p>
    <w:p w:rsidR="00AC7997" w:rsidRPr="00384B20" w:rsidRDefault="00AC7997">
      <w:pPr>
        <w:ind w:left="360" w:right="1800" w:firstLine="0"/>
        <w:jc w:val="both"/>
        <w:rPr>
          <w:sz w:val="24"/>
        </w:rPr>
      </w:pPr>
    </w:p>
    <w:p w:rsidR="00AC7997" w:rsidRPr="00384B20" w:rsidRDefault="00AC7997">
      <w:pPr>
        <w:ind w:right="360" w:firstLine="0"/>
        <w:jc w:val="both"/>
        <w:rPr>
          <w:sz w:val="24"/>
        </w:rPr>
      </w:pPr>
      <w:r w:rsidRPr="00384B20">
        <w:rPr>
          <w:sz w:val="24"/>
        </w:rPr>
        <w:t>Édition électronique réalisée avec le traitement de textes Microsoft Word 2008 pour Macintosh.</w:t>
      </w:r>
    </w:p>
    <w:p w:rsidR="00AC7997" w:rsidRPr="00384B20" w:rsidRDefault="00AC7997">
      <w:pPr>
        <w:ind w:right="1800" w:firstLine="0"/>
        <w:jc w:val="both"/>
        <w:rPr>
          <w:sz w:val="24"/>
        </w:rPr>
      </w:pPr>
    </w:p>
    <w:p w:rsidR="00AC7997" w:rsidRPr="00384B20" w:rsidRDefault="00AC7997" w:rsidP="00AC7997">
      <w:pPr>
        <w:ind w:right="540" w:firstLine="0"/>
        <w:jc w:val="both"/>
        <w:rPr>
          <w:sz w:val="24"/>
        </w:rPr>
      </w:pPr>
      <w:r w:rsidRPr="00384B20">
        <w:rPr>
          <w:sz w:val="24"/>
        </w:rPr>
        <w:t>Mise en page sur papier format : LETTRE US, 8.5’’ x 11’’.</w:t>
      </w:r>
    </w:p>
    <w:p w:rsidR="00AC7997" w:rsidRPr="00384B20" w:rsidRDefault="00AC7997">
      <w:pPr>
        <w:ind w:right="1800" w:firstLine="0"/>
        <w:jc w:val="both"/>
        <w:rPr>
          <w:sz w:val="24"/>
        </w:rPr>
      </w:pPr>
    </w:p>
    <w:p w:rsidR="00AC7997" w:rsidRPr="00384B20" w:rsidRDefault="00AC7997" w:rsidP="00AC7997">
      <w:pPr>
        <w:ind w:firstLine="0"/>
        <w:jc w:val="both"/>
        <w:rPr>
          <w:sz w:val="24"/>
        </w:rPr>
      </w:pPr>
      <w:r w:rsidRPr="00384B20">
        <w:rPr>
          <w:sz w:val="24"/>
        </w:rPr>
        <w:t xml:space="preserve">Édition numérique réalisée le </w:t>
      </w:r>
      <w:r>
        <w:rPr>
          <w:sz w:val="24"/>
        </w:rPr>
        <w:t>15 mars 2021 à Chicoutimi</w:t>
      </w:r>
      <w:r w:rsidRPr="00384B20">
        <w:rPr>
          <w:sz w:val="24"/>
        </w:rPr>
        <w:t>, Qu</w:t>
      </w:r>
      <w:r w:rsidRPr="00384B20">
        <w:rPr>
          <w:sz w:val="24"/>
        </w:rPr>
        <w:t>é</w:t>
      </w:r>
      <w:r w:rsidRPr="00384B20">
        <w:rPr>
          <w:sz w:val="24"/>
        </w:rPr>
        <w:t>bec.</w:t>
      </w:r>
    </w:p>
    <w:p w:rsidR="00AC7997" w:rsidRPr="00384B20" w:rsidRDefault="00AC7997">
      <w:pPr>
        <w:ind w:right="1800" w:firstLine="0"/>
        <w:jc w:val="both"/>
        <w:rPr>
          <w:sz w:val="24"/>
        </w:rPr>
      </w:pPr>
    </w:p>
    <w:p w:rsidR="00AC7997" w:rsidRPr="00E07116" w:rsidRDefault="00565597">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AC7997" w:rsidRDefault="00AC7997" w:rsidP="00AC7997">
      <w:pPr>
        <w:ind w:firstLine="0"/>
        <w:jc w:val="both"/>
      </w:pPr>
      <w:r w:rsidRPr="00E07116">
        <w:br w:type="page"/>
      </w:r>
    </w:p>
    <w:p w:rsidR="00AC7997" w:rsidRDefault="00AC7997" w:rsidP="00AC7997">
      <w:pPr>
        <w:ind w:firstLine="0"/>
        <w:jc w:val="center"/>
        <w:rPr>
          <w:b/>
          <w:sz w:val="36"/>
          <w:lang w:bidi="ar-SA"/>
        </w:rPr>
      </w:pPr>
      <w:r>
        <w:rPr>
          <w:sz w:val="36"/>
          <w:lang w:bidi="ar-SA"/>
        </w:rPr>
        <w:t>Rémi SAVARD [1934-2019]</w:t>
      </w:r>
    </w:p>
    <w:p w:rsidR="00AC7997" w:rsidRDefault="00AC7997" w:rsidP="00AC7997">
      <w:pPr>
        <w:ind w:firstLine="0"/>
        <w:jc w:val="center"/>
        <w:rPr>
          <w:sz w:val="20"/>
          <w:lang w:bidi="ar-SA"/>
        </w:rPr>
      </w:pPr>
      <w:r>
        <w:rPr>
          <w:sz w:val="20"/>
          <w:lang w:bidi="ar-SA"/>
        </w:rPr>
        <w:t>Anthropologue, professeur retraité de l’enseignement, Université de Montréal</w:t>
      </w:r>
    </w:p>
    <w:p w:rsidR="00AC7997" w:rsidRPr="00E07116" w:rsidRDefault="00AC7997" w:rsidP="00AC7997">
      <w:pPr>
        <w:ind w:firstLine="0"/>
        <w:jc w:val="center"/>
      </w:pPr>
    </w:p>
    <w:p w:rsidR="00AC7997" w:rsidRPr="00764EF1" w:rsidRDefault="00AC7997" w:rsidP="00AC7997">
      <w:pPr>
        <w:ind w:firstLine="0"/>
        <w:jc w:val="center"/>
        <w:rPr>
          <w:color w:val="000080"/>
        </w:rPr>
      </w:pPr>
      <w:r>
        <w:rPr>
          <w:color w:val="000080"/>
          <w:sz w:val="32"/>
        </w:rPr>
        <w:t>“Quand débarquerons-nous en Amérique ?”</w:t>
      </w:r>
    </w:p>
    <w:p w:rsidR="00AC7997" w:rsidRPr="008B4504" w:rsidRDefault="00AC7997" w:rsidP="00AC7997">
      <w:pPr>
        <w:ind w:firstLine="0"/>
        <w:jc w:val="center"/>
        <w:rPr>
          <w:color w:val="000080"/>
        </w:rPr>
      </w:pPr>
    </w:p>
    <w:p w:rsidR="00AC7997" w:rsidRPr="00E07116" w:rsidRDefault="00565597" w:rsidP="00AC7997">
      <w:pPr>
        <w:ind w:firstLine="0"/>
        <w:jc w:val="center"/>
      </w:pPr>
      <w:r>
        <w:rPr>
          <w:noProof/>
        </w:rPr>
        <w:drawing>
          <wp:inline distT="0" distB="0" distL="0" distR="0">
            <wp:extent cx="3848735" cy="4997450"/>
            <wp:effectExtent l="25400" t="25400" r="12065" b="19050"/>
            <wp:docPr id="5" name="Image 5" descr="La_souverainete_au_Qc_L33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souverainete_au_Qc_L33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735" cy="4997450"/>
                    </a:xfrm>
                    <a:prstGeom prst="rect">
                      <a:avLst/>
                    </a:prstGeom>
                    <a:noFill/>
                    <a:ln w="19050" cmpd="sng">
                      <a:solidFill>
                        <a:srgbClr val="000000"/>
                      </a:solidFill>
                      <a:miter lim="800000"/>
                      <a:headEnd/>
                      <a:tailEnd/>
                    </a:ln>
                    <a:effectLst/>
                  </pic:spPr>
                </pic:pic>
              </a:graphicData>
            </a:graphic>
          </wp:inline>
        </w:drawing>
      </w:r>
    </w:p>
    <w:p w:rsidR="00AC7997" w:rsidRDefault="00AC7997" w:rsidP="00AC7997">
      <w:pPr>
        <w:ind w:firstLine="0"/>
        <w:jc w:val="center"/>
      </w:pPr>
    </w:p>
    <w:p w:rsidR="00AC7997" w:rsidRPr="00C36223" w:rsidRDefault="00AC7997" w:rsidP="00AC7997">
      <w:pPr>
        <w:ind w:left="20" w:hanging="20"/>
        <w:jc w:val="both"/>
      </w:pPr>
      <w:r w:rsidRPr="00C36223">
        <w:t xml:space="preserve">In ouvrage </w:t>
      </w:r>
      <w:r w:rsidRPr="00C36223">
        <w:rPr>
          <w:b/>
          <w:color w:val="000080"/>
        </w:rPr>
        <w:t>La souveraineté du Québec : aspects économique, pol</w:t>
      </w:r>
      <w:r w:rsidRPr="00C36223">
        <w:rPr>
          <w:b/>
          <w:color w:val="000080"/>
        </w:rPr>
        <w:t>i</w:t>
      </w:r>
      <w:r w:rsidRPr="00C36223">
        <w:rPr>
          <w:b/>
          <w:color w:val="000080"/>
        </w:rPr>
        <w:t xml:space="preserve">tique et culturel. </w:t>
      </w:r>
      <w:r w:rsidRPr="00C36223">
        <w:rPr>
          <w:color w:val="000080"/>
        </w:rPr>
        <w:t xml:space="preserve">Actes du colloque annuel de l’ACSALF tenu les 11 et 12 mai 1978, pp. </w:t>
      </w:r>
      <w:r>
        <w:rPr>
          <w:color w:val="000080"/>
        </w:rPr>
        <w:t>260-267</w:t>
      </w:r>
      <w:r w:rsidRPr="00C36223">
        <w:rPr>
          <w:color w:val="000080"/>
        </w:rPr>
        <w:t xml:space="preserve">. </w:t>
      </w:r>
      <w:r w:rsidRPr="00C36223">
        <w:t>Montréal : ACSALF, 1978, 295 pp.</w:t>
      </w:r>
    </w:p>
    <w:p w:rsidR="00AC7997" w:rsidRDefault="00AC7997" w:rsidP="00AC7997">
      <w:pPr>
        <w:spacing w:before="120" w:after="120"/>
        <w:ind w:firstLine="0"/>
      </w:pPr>
      <w:r w:rsidRPr="00E07116">
        <w:br w:type="page"/>
      </w:r>
    </w:p>
    <w:p w:rsidR="00AC7997" w:rsidRDefault="00AC7997" w:rsidP="00AC7997">
      <w:pPr>
        <w:pStyle w:val="p"/>
      </w:pPr>
    </w:p>
    <w:p w:rsidR="00AC7997" w:rsidRDefault="00AC7997" w:rsidP="00AC7997">
      <w:pPr>
        <w:pStyle w:val="p"/>
      </w:pPr>
    </w:p>
    <w:p w:rsidR="00AC7997" w:rsidRDefault="00565597" w:rsidP="00AC7997">
      <w:pPr>
        <w:pStyle w:val="p"/>
      </w:pPr>
      <w:r>
        <w:rPr>
          <w:noProof/>
        </w:rPr>
        <w:drawing>
          <wp:inline distT="0" distB="0" distL="0" distR="0">
            <wp:extent cx="2434590" cy="163766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4590" cy="1637665"/>
                    </a:xfrm>
                    <a:prstGeom prst="rect">
                      <a:avLst/>
                    </a:prstGeom>
                    <a:noFill/>
                    <a:ln>
                      <a:noFill/>
                    </a:ln>
                  </pic:spPr>
                </pic:pic>
              </a:graphicData>
            </a:graphic>
          </wp:inline>
        </w:drawing>
      </w:r>
    </w:p>
    <w:p w:rsidR="00AC7997" w:rsidRDefault="00AC7997" w:rsidP="00AC7997">
      <w:pPr>
        <w:pStyle w:val="p"/>
      </w:pPr>
    </w:p>
    <w:p w:rsidR="00AC7997" w:rsidRPr="00384B20" w:rsidRDefault="00AC7997" w:rsidP="00AC7997">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AC7997" w:rsidRDefault="00AC7997" w:rsidP="00AC7997">
      <w:pPr>
        <w:jc w:val="both"/>
        <w:rPr>
          <w:sz w:val="24"/>
        </w:rPr>
      </w:pPr>
    </w:p>
    <w:p w:rsidR="00AC7997" w:rsidRPr="00384B20" w:rsidRDefault="00AC7997" w:rsidP="00AC7997">
      <w:pPr>
        <w:jc w:val="both"/>
        <w:rPr>
          <w:sz w:val="24"/>
        </w:rPr>
      </w:pPr>
    </w:p>
    <w:p w:rsidR="00AC7997" w:rsidRDefault="00565597" w:rsidP="00AC7997">
      <w:pPr>
        <w:tabs>
          <w:tab w:val="left" w:pos="3150"/>
        </w:tabs>
        <w:ind w:firstLine="0"/>
        <w:rPr>
          <w:sz w:val="24"/>
        </w:rPr>
      </w:pPr>
      <w:r w:rsidRPr="00384B20">
        <w:rPr>
          <w:noProof/>
          <w:sz w:val="24"/>
        </w:rPr>
        <w:drawing>
          <wp:inline distT="0" distB="0" distL="0" distR="0">
            <wp:extent cx="255270" cy="25527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AC7997">
        <w:rPr>
          <w:sz w:val="24"/>
        </w:rPr>
        <w:t xml:space="preserve"> Courriel</w:t>
      </w:r>
      <w:r w:rsidR="00AC7997" w:rsidRPr="00384B20">
        <w:rPr>
          <w:sz w:val="24"/>
        </w:rPr>
        <w:t xml:space="preserve"> : </w:t>
      </w:r>
    </w:p>
    <w:p w:rsidR="00AC7997" w:rsidRDefault="00AC7997" w:rsidP="00AC7997">
      <w:pPr>
        <w:pStyle w:val="p"/>
        <w:rPr>
          <w:sz w:val="24"/>
        </w:rPr>
      </w:pPr>
    </w:p>
    <w:p w:rsidR="00AC7997" w:rsidRDefault="00AC7997" w:rsidP="00AC7997">
      <w:pPr>
        <w:pStyle w:val="p"/>
      </w:pPr>
      <w:r>
        <w:rPr>
          <w:sz w:val="24"/>
        </w:rPr>
        <w:t xml:space="preserve">La présidente de l’ACSALF, Marguerite Soulière : professeure, École de Service sociale, Université d’Ottawa : </w:t>
      </w:r>
      <w:hyperlink r:id="rId20" w:history="1">
        <w:r w:rsidRPr="00BC1A3D">
          <w:rPr>
            <w:rStyle w:val="Lienhypertexte"/>
            <w:sz w:val="24"/>
          </w:rPr>
          <w:t>marguerite.souliere@uOttawa.ca</w:t>
        </w:r>
      </w:hyperlink>
      <w:r>
        <w:rPr>
          <w:sz w:val="24"/>
        </w:rPr>
        <w:t xml:space="preserve"> </w:t>
      </w:r>
    </w:p>
    <w:p w:rsidR="00AC7997" w:rsidRPr="00E07116" w:rsidRDefault="00AC7997" w:rsidP="00AC7997">
      <w:pPr>
        <w:pStyle w:val="p"/>
      </w:pPr>
      <w:r w:rsidRPr="00BC632B">
        <w:br w:type="page"/>
      </w:r>
    </w:p>
    <w:p w:rsidR="00AC7997" w:rsidRPr="00E07116" w:rsidRDefault="00AC7997">
      <w:pPr>
        <w:jc w:val="both"/>
      </w:pPr>
    </w:p>
    <w:p w:rsidR="00AC7997" w:rsidRPr="00E07116" w:rsidRDefault="00AC7997">
      <w:pPr>
        <w:jc w:val="both"/>
      </w:pPr>
    </w:p>
    <w:p w:rsidR="00AC7997" w:rsidRPr="00E07116" w:rsidRDefault="00AC7997">
      <w:pPr>
        <w:jc w:val="both"/>
      </w:pPr>
    </w:p>
    <w:p w:rsidR="00AC7997" w:rsidRPr="00E07116" w:rsidRDefault="00AC7997" w:rsidP="00AC799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AC7997" w:rsidRPr="00E07116" w:rsidRDefault="00AC7997" w:rsidP="00AC7997">
      <w:pPr>
        <w:pStyle w:val="NormalWeb"/>
        <w:spacing w:before="2" w:after="2"/>
        <w:jc w:val="both"/>
        <w:rPr>
          <w:rFonts w:ascii="Times New Roman" w:hAnsi="Times New Roman"/>
          <w:sz w:val="28"/>
        </w:rPr>
      </w:pPr>
    </w:p>
    <w:p w:rsidR="00AC7997" w:rsidRPr="00E07116" w:rsidRDefault="00AC7997" w:rsidP="00AC799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C7997" w:rsidRPr="00E07116" w:rsidRDefault="00AC7997" w:rsidP="00AC7997">
      <w:pPr>
        <w:jc w:val="both"/>
        <w:rPr>
          <w:szCs w:val="19"/>
        </w:rPr>
      </w:pPr>
    </w:p>
    <w:p w:rsidR="00AC7997" w:rsidRPr="00E07116" w:rsidRDefault="00AC7997">
      <w:pPr>
        <w:jc w:val="both"/>
        <w:rPr>
          <w:szCs w:val="19"/>
        </w:rPr>
      </w:pPr>
    </w:p>
    <w:p w:rsidR="00AC7997" w:rsidRPr="006A4FE7" w:rsidRDefault="00AC7997" w:rsidP="00AC7997">
      <w:pPr>
        <w:pStyle w:val="p"/>
      </w:pPr>
      <w:r w:rsidRPr="00E07116">
        <w:br w:type="page"/>
      </w:r>
      <w:r w:rsidR="00565597" w:rsidRPr="006A4FE7">
        <w:rPr>
          <w:noProof/>
          <w:lang w:bidi="fr-FR"/>
        </w:rPr>
        <w:lastRenderedPageBreak/>
        <mc:AlternateContent>
          <mc:Choice Requires="wps">
            <w:drawing>
              <wp:anchor distT="0" distB="0" distL="63500" distR="63500" simplePos="0" relativeHeight="251657216" behindDoc="0" locked="0" layoutInCell="1" allowOverlap="1">
                <wp:simplePos x="0" y="0"/>
                <wp:positionH relativeFrom="margin">
                  <wp:posOffset>1771015</wp:posOffset>
                </wp:positionH>
                <wp:positionV relativeFrom="paragraph">
                  <wp:posOffset>1270</wp:posOffset>
                </wp:positionV>
                <wp:extent cx="216535" cy="20447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997" w:rsidRDefault="00AC7997" w:rsidP="00AC799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9.45pt;margin-top:.1pt;width:17.05pt;height:16.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" filled="f" stroked="f">
                <v:path arrowok="t"/>
                <v:textbox style="mso-fit-shape-to-text:t" inset="0,0,0,0">
                  <w:txbxContent>
                    <w:p w:rsidR="00AC7997" w:rsidRDefault="00AC7997" w:rsidP="00AC7997"/>
                  </w:txbxContent>
                </v:textbox>
                <w10:wrap anchorx="margin"/>
              </v:shape>
            </w:pict>
          </mc:Fallback>
        </mc:AlternateContent>
      </w:r>
      <w:r w:rsidR="00565597" w:rsidRPr="006A4FE7">
        <w:rPr>
          <w:noProof/>
          <w:lang w:bidi="fr-FR"/>
        </w:rPr>
        <mc:AlternateContent>
          <mc:Choice Requires="wps">
            <w:drawing>
              <wp:anchor distT="0" distB="0" distL="63500" distR="63500" simplePos="0" relativeHeight="251658240" behindDoc="0" locked="0" layoutInCell="1" allowOverlap="1">
                <wp:simplePos x="0" y="0"/>
                <wp:positionH relativeFrom="margin">
                  <wp:posOffset>6657975</wp:posOffset>
                </wp:positionH>
                <wp:positionV relativeFrom="paragraph">
                  <wp:posOffset>1270</wp:posOffset>
                </wp:positionV>
                <wp:extent cx="48895" cy="20447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997" w:rsidRDefault="00AC7997" w:rsidP="00AC799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524.25pt;margin-top:.1pt;width:3.85pt;height:16.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" filled="f" stroked="f">
                <v:path arrowok="t"/>
                <v:textbox style="mso-fit-shape-to-text:t" inset="0,0,0,0">
                  <w:txbxContent>
                    <w:p w:rsidR="00AC7997" w:rsidRDefault="00AC7997" w:rsidP="00AC7997"/>
                  </w:txbxContent>
                </v:textbox>
                <w10:wrap anchorx="margin"/>
              </v:shape>
            </w:pict>
          </mc:Fallback>
        </mc:AlternateContent>
      </w:r>
      <w:r w:rsidRPr="006A4FE7">
        <w:t>[260]</w:t>
      </w:r>
    </w:p>
    <w:p w:rsidR="00AC7997" w:rsidRPr="00E07116" w:rsidRDefault="00AC7997" w:rsidP="00AC7997">
      <w:pPr>
        <w:jc w:val="both"/>
      </w:pPr>
    </w:p>
    <w:p w:rsidR="00AC7997" w:rsidRDefault="00AC7997" w:rsidP="00AC7997">
      <w:pPr>
        <w:jc w:val="both"/>
      </w:pPr>
    </w:p>
    <w:p w:rsidR="00AC7997" w:rsidRPr="00E07116" w:rsidRDefault="00AC7997" w:rsidP="00AC7997">
      <w:pPr>
        <w:jc w:val="both"/>
      </w:pPr>
    </w:p>
    <w:p w:rsidR="00AC7997" w:rsidRPr="00124590" w:rsidRDefault="00AC7997" w:rsidP="00AC7997">
      <w:pPr>
        <w:ind w:hanging="20"/>
        <w:jc w:val="center"/>
        <w:rPr>
          <w:b/>
          <w:sz w:val="24"/>
        </w:rPr>
      </w:pPr>
      <w:bookmarkStart w:id="1" w:name="Colloque_1978_Atelier_8_texte_15"/>
      <w:r>
        <w:rPr>
          <w:b/>
          <w:sz w:val="24"/>
        </w:rPr>
        <w:t>La souveraineté du Québec :</w:t>
      </w:r>
      <w:r>
        <w:rPr>
          <w:b/>
          <w:sz w:val="24"/>
        </w:rPr>
        <w:br/>
        <w:t>aspects économique, politique et culturel</w:t>
      </w:r>
      <w:r w:rsidRPr="00124590">
        <w:rPr>
          <w:b/>
          <w:sz w:val="24"/>
        </w:rPr>
        <w:t>.</w:t>
      </w:r>
    </w:p>
    <w:p w:rsidR="00AC7997" w:rsidRPr="00124590" w:rsidRDefault="00AC7997" w:rsidP="00AC7997">
      <w:pPr>
        <w:jc w:val="center"/>
        <w:rPr>
          <w:sz w:val="24"/>
        </w:rPr>
      </w:pPr>
      <w:r>
        <w:rPr>
          <w:sz w:val="24"/>
        </w:rPr>
        <w:t>Actes du colloque annuel de</w:t>
      </w:r>
      <w:r w:rsidRPr="00124590">
        <w:rPr>
          <w:sz w:val="24"/>
        </w:rPr>
        <w:t xml:space="preserve"> l’ACSALF </w:t>
      </w:r>
      <w:r>
        <w:rPr>
          <w:sz w:val="24"/>
        </w:rPr>
        <w:t>1978</w:t>
      </w:r>
      <w:r w:rsidRPr="00124590">
        <w:rPr>
          <w:sz w:val="24"/>
        </w:rPr>
        <w:t>.</w:t>
      </w:r>
    </w:p>
    <w:p w:rsidR="00AC7997" w:rsidRPr="00124590" w:rsidRDefault="00AC7997" w:rsidP="00AC7997">
      <w:pPr>
        <w:spacing w:before="60" w:after="120"/>
        <w:ind w:firstLine="0"/>
        <w:jc w:val="center"/>
        <w:rPr>
          <w:b/>
          <w:caps/>
          <w:color w:val="000080"/>
          <w:sz w:val="24"/>
        </w:rPr>
      </w:pPr>
      <w:r>
        <w:rPr>
          <w:b/>
          <w:caps/>
          <w:color w:val="000080"/>
          <w:sz w:val="24"/>
        </w:rPr>
        <w:t>ATELIER 8</w:t>
      </w:r>
    </w:p>
    <w:p w:rsidR="00AC7997" w:rsidRDefault="00AC7997" w:rsidP="00AC7997">
      <w:pPr>
        <w:pStyle w:val="Titreniveau2"/>
      </w:pPr>
      <w:r>
        <w:t>“Quand débarquerons-nous</w:t>
      </w:r>
      <w:r>
        <w:br/>
        <w:t>enfin en Amérique ?”</w:t>
      </w:r>
    </w:p>
    <w:bookmarkEnd w:id="1"/>
    <w:p w:rsidR="00AC7997" w:rsidRPr="00E07116" w:rsidRDefault="00AC7997" w:rsidP="00AC7997">
      <w:pPr>
        <w:jc w:val="both"/>
        <w:rPr>
          <w:szCs w:val="36"/>
        </w:rPr>
      </w:pPr>
    </w:p>
    <w:p w:rsidR="00AC7997" w:rsidRPr="00E07116" w:rsidRDefault="00AC7997" w:rsidP="00AC7997">
      <w:pPr>
        <w:pStyle w:val="suite"/>
      </w:pPr>
      <w:r>
        <w:t>Par Rémi SAVARD</w:t>
      </w:r>
    </w:p>
    <w:p w:rsidR="00AC7997" w:rsidRPr="00E07116" w:rsidRDefault="00AC7997" w:rsidP="00AC7997">
      <w:pPr>
        <w:pStyle w:val="auteurst"/>
      </w:pPr>
      <w:r>
        <w:t>Département d’anthropologie</w:t>
      </w:r>
      <w:r>
        <w:br/>
        <w:t>Université de Montréal</w:t>
      </w:r>
    </w:p>
    <w:p w:rsidR="00AC7997" w:rsidRPr="002106BB" w:rsidRDefault="00AC7997" w:rsidP="00AC7997">
      <w:pPr>
        <w:spacing w:before="120" w:after="120"/>
        <w:jc w:val="both"/>
        <w:rPr>
          <w:rFonts w:eastAsia="Courier New" w:cs="Courier New"/>
          <w:lang w:eastAsia="fr-FR" w:bidi="fr-FR"/>
        </w:rPr>
      </w:pPr>
    </w:p>
    <w:p w:rsidR="00AC7997" w:rsidRPr="002106BB" w:rsidRDefault="00AC7997" w:rsidP="00AC7997">
      <w:pPr>
        <w:spacing w:before="120" w:after="120"/>
        <w:jc w:val="both"/>
        <w:rPr>
          <w:rFonts w:eastAsia="Courier New" w:cs="Courier New"/>
          <w:lang w:eastAsia="fr-FR" w:bidi="fr-FR"/>
        </w:rPr>
      </w:pPr>
    </w:p>
    <w:p w:rsidR="00AC7997" w:rsidRPr="006A4FE7" w:rsidRDefault="00AC7997" w:rsidP="00AC7997">
      <w:pPr>
        <w:spacing w:before="120" w:after="120"/>
        <w:jc w:val="both"/>
      </w:pPr>
      <w:r w:rsidRPr="006A4FE7">
        <w:rPr>
          <w:rFonts w:eastAsia="Courier New"/>
          <w:lang w:eastAsia="fr-FR" w:bidi="fr-FR"/>
        </w:rPr>
        <w:t>Le 3 mai dernier, au bulletin de nouvelles de fin de soirée, au r</w:t>
      </w:r>
      <w:r w:rsidRPr="006A4FE7">
        <w:rPr>
          <w:rFonts w:eastAsia="Courier New"/>
          <w:lang w:eastAsia="fr-FR" w:bidi="fr-FR"/>
        </w:rPr>
        <w:t>é</w:t>
      </w:r>
      <w:r w:rsidRPr="006A4FE7">
        <w:rPr>
          <w:rFonts w:eastAsia="Courier New"/>
          <w:lang w:eastAsia="fr-FR" w:bidi="fr-FR"/>
        </w:rPr>
        <w:t>seau anglais de télévision de Radio-Canada, on a pu voir un reportage de plusieurs minutes, provoqué par une importante déclaration des po</w:t>
      </w:r>
      <w:r w:rsidRPr="006A4FE7">
        <w:rPr>
          <w:rFonts w:eastAsia="Courier New"/>
          <w:lang w:eastAsia="fr-FR" w:bidi="fr-FR"/>
        </w:rPr>
        <w:t>r</w:t>
      </w:r>
      <w:r w:rsidRPr="006A4FE7">
        <w:rPr>
          <w:rFonts w:eastAsia="Courier New"/>
          <w:lang w:eastAsia="fr-FR" w:bidi="fr-FR"/>
        </w:rPr>
        <w:t xml:space="preserve">te-parole de la </w:t>
      </w:r>
      <w:r w:rsidRPr="00BA5C1B">
        <w:rPr>
          <w:u w:val="single"/>
        </w:rPr>
        <w:t>Fraternité des Indiens du Yukon</w:t>
      </w:r>
      <w:r w:rsidRPr="006A4FE7">
        <w:rPr>
          <w:rFonts w:eastAsia="Courier New"/>
          <w:lang w:eastAsia="fr-FR" w:bidi="fr-FR"/>
        </w:rPr>
        <w:t>. Ceux-ci venaient de faire savoir au public canadien qu'il aurait tort de croire ceux qui limitent l'action indienne à la r</w:t>
      </w:r>
      <w:r w:rsidRPr="006A4FE7">
        <w:rPr>
          <w:rFonts w:eastAsia="Courier New"/>
          <w:lang w:eastAsia="fr-FR" w:bidi="fr-FR"/>
        </w:rPr>
        <w:t>é</w:t>
      </w:r>
      <w:r w:rsidRPr="006A4FE7">
        <w:rPr>
          <w:rFonts w:eastAsia="Courier New"/>
          <w:lang w:eastAsia="fr-FR" w:bidi="fr-FR"/>
        </w:rPr>
        <w:t xml:space="preserve">clamation de droits territoriaux, alors qu'une telle action vise à rien de moins qu'à l'obtention d'un </w:t>
      </w:r>
      <w:r w:rsidRPr="006A4FE7">
        <w:t>self</w:t>
      </w:r>
      <w:r w:rsidRPr="00BA5C1B">
        <w:rPr>
          <w:u w:val="single"/>
        </w:rPr>
        <w:t>-government </w:t>
      </w:r>
      <w:r w:rsidRPr="006A4FE7">
        <w:t>;</w:t>
      </w:r>
      <w:r w:rsidRPr="006A4FE7">
        <w:rPr>
          <w:rFonts w:eastAsia="Courier New"/>
          <w:lang w:eastAsia="fr-FR" w:bidi="fr-FR"/>
        </w:rPr>
        <w:t xml:space="preserve"> les téléspe</w:t>
      </w:r>
      <w:r w:rsidRPr="006A4FE7">
        <w:rPr>
          <w:rFonts w:eastAsia="Courier New"/>
          <w:lang w:eastAsia="fr-FR" w:bidi="fr-FR"/>
        </w:rPr>
        <w:t>c</w:t>
      </w:r>
      <w:r w:rsidRPr="006A4FE7">
        <w:rPr>
          <w:rFonts w:eastAsia="Courier New"/>
          <w:lang w:eastAsia="fr-FR" w:bidi="fr-FR"/>
        </w:rPr>
        <w:t>tateurs anglophones purent ainsi assister à des entrevues avec des leaders autochtones, ainsi que avec des repr</w:t>
      </w:r>
      <w:r w:rsidRPr="006A4FE7">
        <w:rPr>
          <w:rFonts w:eastAsia="Courier New"/>
          <w:lang w:eastAsia="fr-FR" w:bidi="fr-FR"/>
        </w:rPr>
        <w:t>é</w:t>
      </w:r>
      <w:r w:rsidRPr="006A4FE7">
        <w:rPr>
          <w:rFonts w:eastAsia="Courier New"/>
          <w:lang w:eastAsia="fr-FR" w:bidi="fr-FR"/>
        </w:rPr>
        <w:t>sentants affolés de la population blanche du Yukon. Mais le même soir, quelques trente minutes plut tôt, au réseau français de la même société d'état (télévision), ce fut le silence habituel ento</w:t>
      </w:r>
      <w:r w:rsidRPr="006A4FE7">
        <w:rPr>
          <w:rFonts w:eastAsia="Courier New"/>
          <w:lang w:eastAsia="fr-FR" w:bidi="fr-FR"/>
        </w:rPr>
        <w:t>u</w:t>
      </w:r>
      <w:r w:rsidRPr="006A4FE7">
        <w:rPr>
          <w:rFonts w:eastAsia="Courier New"/>
          <w:lang w:eastAsia="fr-FR" w:bidi="fr-FR"/>
        </w:rPr>
        <w:t>rant le dossier autochtone.</w:t>
      </w:r>
    </w:p>
    <w:p w:rsidR="00AC7997" w:rsidRPr="006A4FE7" w:rsidRDefault="00AC7997" w:rsidP="00AC7997">
      <w:pPr>
        <w:spacing w:before="120" w:after="120"/>
        <w:jc w:val="both"/>
      </w:pPr>
      <w:r w:rsidRPr="006A4FE7">
        <w:rPr>
          <w:rFonts w:eastAsia="Courier New"/>
          <w:lang w:eastAsia="fr-FR" w:bidi="fr-FR"/>
        </w:rPr>
        <w:t>Pourtant, cette prise de position autochtone avait une signification d</w:t>
      </w:r>
      <w:r w:rsidRPr="006A4FE7">
        <w:rPr>
          <w:rFonts w:eastAsia="Courier New"/>
          <w:lang w:eastAsia="fr-FR" w:bidi="fr-FR"/>
        </w:rPr>
        <w:t>é</w:t>
      </w:r>
      <w:r w:rsidRPr="006A4FE7">
        <w:rPr>
          <w:rFonts w:eastAsia="Courier New"/>
          <w:lang w:eastAsia="fr-FR" w:bidi="fr-FR"/>
        </w:rPr>
        <w:t>bordant de beaucoup le phénomène d'intérêt purement local. Elle annonçait que ces gens venaient de se mettre au même diapason pol</w:t>
      </w:r>
      <w:r w:rsidRPr="006A4FE7">
        <w:rPr>
          <w:rFonts w:eastAsia="Courier New"/>
          <w:lang w:eastAsia="fr-FR" w:bidi="fr-FR"/>
        </w:rPr>
        <w:t>i</w:t>
      </w:r>
      <w:r w:rsidRPr="006A4FE7">
        <w:rPr>
          <w:rFonts w:eastAsia="Courier New"/>
          <w:lang w:eastAsia="fr-FR" w:bidi="fr-FR"/>
        </w:rPr>
        <w:t>tique que leurs collègues des Territoires du Nord-Ouest. Ceux-ci, dans le contexte du projet de construction du pipeline de la vallée du Ma</w:t>
      </w:r>
      <w:r w:rsidRPr="006A4FE7">
        <w:rPr>
          <w:rFonts w:eastAsia="Courier New"/>
          <w:lang w:eastAsia="fr-FR" w:bidi="fr-FR"/>
        </w:rPr>
        <w:t>c</w:t>
      </w:r>
      <w:r w:rsidRPr="006A4FE7">
        <w:rPr>
          <w:rFonts w:eastAsia="Courier New"/>
          <w:lang w:eastAsia="fr-FR" w:bidi="fr-FR"/>
        </w:rPr>
        <w:t>kenzie, en étaient déjà arrivés à des conclusions politiques pré</w:t>
      </w:r>
      <w:r w:rsidRPr="006A4FE7">
        <w:rPr>
          <w:rFonts w:eastAsia="Courier New"/>
          <w:lang w:eastAsia="fr-FR" w:bidi="fr-FR"/>
        </w:rPr>
        <w:lastRenderedPageBreak/>
        <w:t xml:space="preserve">cises. Déjà, en 1975, la </w:t>
      </w:r>
      <w:r w:rsidRPr="00BA5C1B">
        <w:rPr>
          <w:u w:val="single"/>
        </w:rPr>
        <w:t>Fraternité des Indiens</w:t>
      </w:r>
      <w:r w:rsidRPr="006A4FE7">
        <w:t xml:space="preserve"> </w:t>
      </w:r>
      <w:r w:rsidRPr="006A4FE7">
        <w:rPr>
          <w:rFonts w:eastAsia="Courier New"/>
          <w:lang w:eastAsia="fr-FR" w:bidi="fr-FR"/>
        </w:rPr>
        <w:t>et l</w:t>
      </w:r>
      <w:r w:rsidRPr="006A4FE7">
        <w:t>'</w:t>
      </w:r>
      <w:r w:rsidRPr="00BA5C1B">
        <w:rPr>
          <w:u w:val="single"/>
        </w:rPr>
        <w:t>Association des Méti</w:t>
      </w:r>
      <w:r w:rsidRPr="00BA5C1B">
        <w:rPr>
          <w:rFonts w:eastAsia="Courier New"/>
          <w:u w:val="single"/>
          <w:lang w:eastAsia="fr-FR" w:bidi="fr-FR"/>
        </w:rPr>
        <w:t xml:space="preserve">s </w:t>
      </w:r>
      <w:r w:rsidRPr="006A4FE7">
        <w:rPr>
          <w:rFonts w:eastAsia="Courier New"/>
          <w:lang w:eastAsia="fr-FR" w:bidi="fr-FR"/>
        </w:rPr>
        <w:t>des Territoires, conjointement, avaient commence a formuler les aspir</w:t>
      </w:r>
      <w:r w:rsidRPr="006A4FE7">
        <w:rPr>
          <w:rFonts w:eastAsia="Courier New"/>
          <w:lang w:eastAsia="fr-FR" w:bidi="fr-FR"/>
        </w:rPr>
        <w:t>a</w:t>
      </w:r>
      <w:r w:rsidRPr="006A4FE7">
        <w:rPr>
          <w:rFonts w:eastAsia="Courier New"/>
          <w:lang w:eastAsia="fr-FR" w:bidi="fr-FR"/>
        </w:rPr>
        <w:t>tions de la nation Déné, dans un manifeste aussi célèbre que méconnu de la plupart des Québécois</w:t>
      </w:r>
      <w:r w:rsidRPr="006A4FE7">
        <w:t> :</w:t>
      </w:r>
    </w:p>
    <w:p w:rsidR="00AC7997" w:rsidRDefault="00AC7997" w:rsidP="00AC7997">
      <w:pPr>
        <w:pStyle w:val="Grillecouleur-Accent1"/>
        <w:rPr>
          <w:rFonts w:eastAsia="Courier New"/>
          <w:lang w:eastAsia="fr-FR" w:bidi="fr-FR"/>
        </w:rPr>
      </w:pPr>
    </w:p>
    <w:p w:rsidR="00AC7997" w:rsidRDefault="00AC7997" w:rsidP="00AC7997">
      <w:pPr>
        <w:pStyle w:val="Grillecouleur-Accent1"/>
        <w:rPr>
          <w:rFonts w:eastAsia="Courier New"/>
          <w:lang w:eastAsia="fr-FR" w:bidi="fr-FR"/>
        </w:rPr>
      </w:pPr>
      <w:r w:rsidRPr="006A4FE7">
        <w:rPr>
          <w:rFonts w:eastAsia="Courier New"/>
          <w:lang w:eastAsia="fr-FR" w:bidi="fr-FR"/>
        </w:rPr>
        <w:t>"Nous les Déné des Territoires du Nord-Ouest, pouvait- on y lire, r</w:t>
      </w:r>
      <w:r w:rsidRPr="006A4FE7">
        <w:rPr>
          <w:rFonts w:eastAsia="Courier New"/>
          <w:lang w:eastAsia="fr-FR" w:bidi="fr-FR"/>
        </w:rPr>
        <w:t>e</w:t>
      </w:r>
      <w:r w:rsidRPr="006A4FE7">
        <w:rPr>
          <w:rFonts w:eastAsia="Courier New"/>
          <w:lang w:eastAsia="fr-FR" w:bidi="fr-FR"/>
        </w:rPr>
        <w:t xml:space="preserve">vendiquons le droit d'être considérés par nous-mêmes, et par le monde, comme une nation </w:t>
      </w:r>
      <w:r w:rsidRPr="00BA5C1B">
        <w:rPr>
          <w:rFonts w:eastAsia="Courier New"/>
          <w:bCs/>
          <w:iCs/>
          <w:color w:val="auto"/>
          <w:sz w:val="28"/>
        </w:rPr>
        <w:t>(...)</w:t>
      </w:r>
      <w:r w:rsidRPr="00BA5C1B">
        <w:rPr>
          <w:rFonts w:eastAsia="Courier New"/>
          <w:lang w:eastAsia="fr-FR" w:bidi="fr-FR"/>
        </w:rPr>
        <w:t xml:space="preserve"> </w:t>
      </w:r>
      <w:r w:rsidRPr="006A4FE7">
        <w:rPr>
          <w:rFonts w:eastAsia="Courier New"/>
          <w:lang w:eastAsia="fr-FR" w:bidi="fr-FR"/>
        </w:rPr>
        <w:t>Nous luttons pour la reconnaissance de la nation dénée par le gouvernement et le peuple du Canada, et par les peuples et gouvern</w:t>
      </w:r>
      <w:r w:rsidRPr="006A4FE7">
        <w:rPr>
          <w:rFonts w:eastAsia="Courier New"/>
          <w:lang w:eastAsia="fr-FR" w:bidi="fr-FR"/>
        </w:rPr>
        <w:t>e</w:t>
      </w:r>
      <w:r w:rsidRPr="006A4FE7">
        <w:rPr>
          <w:rFonts w:eastAsia="Courier New"/>
          <w:lang w:eastAsia="fr-FR" w:bidi="fr-FR"/>
        </w:rPr>
        <w:t>ments du monde entier"</w:t>
      </w:r>
      <w:r>
        <w:rPr>
          <w:rFonts w:eastAsia="Courier New"/>
          <w:lang w:eastAsia="fr-FR" w:bidi="fr-FR"/>
        </w:rPr>
        <w:t>. </w:t>
      </w:r>
      <w:r>
        <w:rPr>
          <w:rStyle w:val="Appelnotedebasdep"/>
          <w:rFonts w:eastAsia="Courier New"/>
          <w:lang w:eastAsia="fr-FR" w:bidi="fr-FR"/>
        </w:rPr>
        <w:footnoteReference w:id="1"/>
      </w:r>
    </w:p>
    <w:p w:rsidR="00AC7997" w:rsidRPr="006A4FE7" w:rsidRDefault="00AC7997" w:rsidP="00AC7997">
      <w:pPr>
        <w:pStyle w:val="Grillecouleur-Accent1"/>
      </w:pPr>
    </w:p>
    <w:p w:rsidR="00AC7997" w:rsidRDefault="00AC7997" w:rsidP="00AC7997">
      <w:pPr>
        <w:spacing w:before="120" w:after="120"/>
        <w:jc w:val="both"/>
        <w:rPr>
          <w:rFonts w:eastAsia="Courier New"/>
          <w:lang w:eastAsia="fr-FR" w:bidi="fr-FR"/>
        </w:rPr>
      </w:pPr>
      <w:r w:rsidRPr="006A4FE7">
        <w:t>[261]</w:t>
      </w:r>
    </w:p>
    <w:p w:rsidR="00AC7997" w:rsidRPr="00525D00" w:rsidRDefault="00AC7997" w:rsidP="00AC7997">
      <w:pPr>
        <w:spacing w:before="120" w:after="120"/>
        <w:jc w:val="both"/>
        <w:rPr>
          <w:rFonts w:eastAsia="Courier New"/>
          <w:lang w:eastAsia="fr-FR" w:bidi="fr-FR"/>
        </w:rPr>
      </w:pPr>
      <w:r w:rsidRPr="006A4FE7">
        <w:rPr>
          <w:rFonts w:eastAsia="Courier New"/>
          <w:lang w:eastAsia="fr-FR" w:bidi="fr-FR"/>
        </w:rPr>
        <w:t xml:space="preserve">Deux ans plus tard, soit en 1977, parallèlement aux Inuit des Terri- toires du Nord-Ouest regroupés dans une organisation nommée </w:t>
      </w:r>
      <w:r w:rsidRPr="00BA5C1B">
        <w:rPr>
          <w:u w:val="single"/>
        </w:rPr>
        <w:t>Inuit T</w:t>
      </w:r>
      <w:r w:rsidRPr="00BA5C1B">
        <w:rPr>
          <w:u w:val="single"/>
        </w:rPr>
        <w:t>a</w:t>
      </w:r>
      <w:r w:rsidRPr="00BA5C1B">
        <w:rPr>
          <w:u w:val="single"/>
        </w:rPr>
        <w:t>pirisat</w:t>
      </w:r>
      <w:r w:rsidRPr="006A4FE7">
        <w:rPr>
          <w:rFonts w:eastAsia="Courier New"/>
          <w:lang w:eastAsia="fr-FR" w:bidi="fr-FR"/>
        </w:rPr>
        <w:t>, les Déné présentèrent des propositions précises concernant 1’évolution politique des Territoires. On envisageait la possibilité de scinder ceux-ci en trois entités géographiques dont les autorités a</w:t>
      </w:r>
      <w:r w:rsidRPr="006A4FE7">
        <w:rPr>
          <w:rFonts w:eastAsia="Courier New"/>
          <w:lang w:eastAsia="fr-FR" w:bidi="fr-FR"/>
        </w:rPr>
        <w:t>u</w:t>
      </w:r>
      <w:r w:rsidRPr="006A4FE7">
        <w:rPr>
          <w:rFonts w:eastAsia="Courier New"/>
          <w:lang w:eastAsia="fr-FR" w:bidi="fr-FR"/>
        </w:rPr>
        <w:t>raient, avec le gouvernement central, des relations du type de celles qu’entretiennent avec lui les gouvernements provinciaux. Dans l'un de ces régions on trouverait une majorité dénée, dans une autre un maj</w:t>
      </w:r>
      <w:r w:rsidRPr="006A4FE7">
        <w:rPr>
          <w:rFonts w:eastAsia="Courier New"/>
          <w:lang w:eastAsia="fr-FR" w:bidi="fr-FR"/>
        </w:rPr>
        <w:t>o</w:t>
      </w:r>
      <w:r w:rsidRPr="006A4FE7">
        <w:rPr>
          <w:rFonts w:eastAsia="Courier New"/>
          <w:lang w:eastAsia="fr-FR" w:bidi="fr-FR"/>
        </w:rPr>
        <w:t xml:space="preserve">rité inuit, dans la troisième un majorité non-autochtone. Nous verrons plus loin quelle fut la réaction du gouvernement fédéral </w:t>
      </w:r>
      <w:r w:rsidRPr="006A4FE7">
        <w:rPr>
          <w:rStyle w:val="Corpsdutexte211ptItalique"/>
          <w:lang w:val="fr-CA"/>
        </w:rPr>
        <w:t>à</w:t>
      </w:r>
      <w:r w:rsidRPr="006A4FE7">
        <w:rPr>
          <w:rFonts w:eastAsia="Courier New"/>
          <w:lang w:eastAsia="fr-FR" w:bidi="fr-FR"/>
        </w:rPr>
        <w:t xml:space="preserve"> ce qu'on peut co</w:t>
      </w:r>
      <w:r w:rsidRPr="006A4FE7">
        <w:rPr>
          <w:rFonts w:eastAsia="Courier New"/>
          <w:lang w:eastAsia="fr-FR" w:bidi="fr-FR"/>
        </w:rPr>
        <w:t>n</w:t>
      </w:r>
      <w:r w:rsidRPr="006A4FE7">
        <w:rPr>
          <w:rFonts w:eastAsia="Courier New"/>
          <w:lang w:eastAsia="fr-FR" w:bidi="fr-FR"/>
        </w:rPr>
        <w:t>sidérer ni plus ni moins comme une démarche, de la part des autochtones, pour entrer dans la Confédér</w:t>
      </w:r>
      <w:r w:rsidRPr="006A4FE7">
        <w:rPr>
          <w:rFonts w:eastAsia="Courier New"/>
          <w:lang w:eastAsia="fr-FR" w:bidi="fr-FR"/>
        </w:rPr>
        <w:t>a</w:t>
      </w:r>
      <w:r w:rsidRPr="006A4FE7">
        <w:rPr>
          <w:rFonts w:eastAsia="Courier New"/>
          <w:lang w:eastAsia="fr-FR" w:bidi="fr-FR"/>
        </w:rPr>
        <w:t xml:space="preserve">tion canadienne. Après la publication du rapport Berger, le gouvernement canadien mit de côté son projet de pipeline dans la vallée du Mackenzie, et le transporta au Yukon où, croyait-on, les exigences autochtones seraient moindres. Mais nous avons vu que les Indiens du Yukon n'ont pas tardé à aboutir aux mêmes conclusions politiques que leurs voisins des Territoires du Nord-Ouest. Quant à ceux-ci, le 30 mars dernier, lors d'une assemblée générale de la </w:t>
      </w:r>
      <w:r w:rsidRPr="00BA5C1B">
        <w:rPr>
          <w:u w:val="single"/>
        </w:rPr>
        <w:t>Fraternité des Indiens des Territoires du Nord-</w:t>
      </w:r>
      <w:r w:rsidRPr="00BA5C1B">
        <w:rPr>
          <w:rFonts w:eastAsia="Courier New"/>
          <w:u w:val="single"/>
          <w:lang w:eastAsia="fr-FR" w:bidi="fr-FR"/>
        </w:rPr>
        <w:t>Ouest</w:t>
      </w:r>
      <w:r w:rsidRPr="006A4FE7">
        <w:rPr>
          <w:rFonts w:eastAsia="Courier New"/>
          <w:lang w:eastAsia="fr-FR" w:bidi="fr-FR"/>
        </w:rPr>
        <w:t>, organisation a l</w:t>
      </w:r>
      <w:r w:rsidRPr="006A4FE7">
        <w:rPr>
          <w:rFonts w:eastAsia="Courier New"/>
          <w:lang w:eastAsia="fr-FR" w:bidi="fr-FR"/>
        </w:rPr>
        <w:t>a</w:t>
      </w:r>
      <w:r w:rsidRPr="006A4FE7">
        <w:rPr>
          <w:rFonts w:eastAsia="Courier New"/>
          <w:lang w:eastAsia="fr-FR" w:bidi="fr-FR"/>
        </w:rPr>
        <w:t>quelle se sont joints depuis lors la plupart des Métis de cette région, il fut résolu de d</w:t>
      </w:r>
      <w:r w:rsidRPr="006A4FE7">
        <w:rPr>
          <w:rFonts w:eastAsia="Courier New"/>
          <w:lang w:eastAsia="fr-FR" w:bidi="fr-FR"/>
        </w:rPr>
        <w:t>o</w:t>
      </w:r>
      <w:r w:rsidRPr="006A4FE7">
        <w:rPr>
          <w:rFonts w:eastAsia="Courier New"/>
          <w:lang w:eastAsia="fr-FR" w:bidi="fr-FR"/>
        </w:rPr>
        <w:t>ter l'organisation d'un nouveau nom</w:t>
      </w:r>
      <w:r w:rsidRPr="006A4FE7">
        <w:t> :</w:t>
      </w:r>
      <w:r w:rsidRPr="006A4FE7">
        <w:rPr>
          <w:rFonts w:eastAsia="Courier New"/>
          <w:lang w:eastAsia="fr-FR" w:bidi="fr-FR"/>
        </w:rPr>
        <w:t xml:space="preserve"> elle portera désormais celui de </w:t>
      </w:r>
      <w:r w:rsidRPr="00BA5C1B">
        <w:rPr>
          <w:u w:val="single"/>
        </w:rPr>
        <w:t>Nation Déné</w:t>
      </w:r>
      <w:r w:rsidRPr="006A4FE7">
        <w:rPr>
          <w:rFonts w:eastAsia="Courier New"/>
          <w:lang w:eastAsia="fr-FR" w:bidi="fr-FR"/>
        </w:rPr>
        <w:t xml:space="preserve">, En ce qui a trait à </w:t>
      </w:r>
      <w:r w:rsidRPr="00BA5C1B">
        <w:rPr>
          <w:u w:val="single"/>
        </w:rPr>
        <w:t xml:space="preserve">Inuit </w:t>
      </w:r>
      <w:r w:rsidRPr="00BA5C1B">
        <w:rPr>
          <w:rFonts w:eastAsia="Courier New"/>
          <w:u w:val="single"/>
          <w:lang w:eastAsia="fr-FR" w:bidi="fr-FR"/>
        </w:rPr>
        <w:t>Tapirisat</w:t>
      </w:r>
      <w:r w:rsidRPr="006A4FE7">
        <w:rPr>
          <w:rFonts w:eastAsia="Courier New"/>
          <w:lang w:eastAsia="fr-FR" w:bidi="fr-FR"/>
        </w:rPr>
        <w:t xml:space="preserve"> une nouvelle prise de position est prése</w:t>
      </w:r>
      <w:r w:rsidRPr="006A4FE7">
        <w:rPr>
          <w:rFonts w:eastAsia="Courier New"/>
          <w:lang w:eastAsia="fr-FR" w:bidi="fr-FR"/>
        </w:rPr>
        <w:t>n</w:t>
      </w:r>
      <w:r w:rsidRPr="006A4FE7">
        <w:rPr>
          <w:rFonts w:eastAsia="Courier New"/>
          <w:lang w:eastAsia="fr-FR" w:bidi="fr-FR"/>
        </w:rPr>
        <w:t>tement à l'étude</w:t>
      </w:r>
      <w:r w:rsidRPr="00525D00">
        <w:rPr>
          <w:rFonts w:eastAsia="Courier New"/>
          <w:lang w:eastAsia="fr-FR" w:bidi="fr-FR"/>
        </w:rPr>
        <w:t> ;</w:t>
      </w:r>
      <w:r w:rsidRPr="006A4FE7">
        <w:rPr>
          <w:rFonts w:eastAsia="Courier New"/>
          <w:lang w:eastAsia="fr-FR" w:bidi="fr-FR"/>
        </w:rPr>
        <w:t xml:space="preserve"> il </w:t>
      </w:r>
      <w:r w:rsidRPr="006A4FE7">
        <w:rPr>
          <w:rFonts w:eastAsia="Courier New"/>
          <w:lang w:eastAsia="fr-FR" w:bidi="fr-FR"/>
        </w:rPr>
        <w:lastRenderedPageBreak/>
        <w:t>est à prévoir qu'elle ira dans le sens de celles des Indiens du Yukon et des Dénés des Territoires du Nord-Ouest.</w:t>
      </w:r>
    </w:p>
    <w:p w:rsidR="00AC7997" w:rsidRPr="00525D00" w:rsidRDefault="00AC7997" w:rsidP="00AC7997">
      <w:pPr>
        <w:spacing w:before="120" w:after="120"/>
        <w:jc w:val="both"/>
        <w:rPr>
          <w:rFonts w:eastAsia="Courier New"/>
          <w:lang w:eastAsia="fr-FR" w:bidi="fr-FR"/>
        </w:rPr>
      </w:pPr>
      <w:r w:rsidRPr="006A4FE7">
        <w:rPr>
          <w:rFonts w:eastAsia="Courier New"/>
          <w:lang w:eastAsia="fr-FR" w:bidi="fr-FR"/>
        </w:rPr>
        <w:t xml:space="preserve">Même si tout ceci commence à impliquer beaucoup de monde, à toucher une part importante du territoire national, et </w:t>
      </w:r>
      <w:r w:rsidRPr="00525D00">
        <w:rPr>
          <w:rFonts w:eastAsia="Courier New"/>
          <w:iCs/>
        </w:rPr>
        <w:t>à</w:t>
      </w:r>
      <w:r w:rsidRPr="00525D00">
        <w:rPr>
          <w:rFonts w:eastAsia="Courier New"/>
          <w:lang w:eastAsia="fr-FR" w:bidi="fr-FR"/>
        </w:rPr>
        <w:t xml:space="preserve"> </w:t>
      </w:r>
      <w:r w:rsidRPr="006A4FE7">
        <w:rPr>
          <w:rFonts w:eastAsia="Courier New"/>
          <w:lang w:eastAsia="fr-FR" w:bidi="fr-FR"/>
        </w:rPr>
        <w:t>soulever ce</w:t>
      </w:r>
      <w:r w:rsidRPr="006A4FE7">
        <w:rPr>
          <w:rFonts w:eastAsia="Courier New"/>
          <w:lang w:eastAsia="fr-FR" w:bidi="fr-FR"/>
        </w:rPr>
        <w:t>r</w:t>
      </w:r>
      <w:r w:rsidRPr="006A4FE7">
        <w:rPr>
          <w:rFonts w:eastAsia="Courier New"/>
          <w:lang w:eastAsia="fr-FR" w:bidi="fr-FR"/>
        </w:rPr>
        <w:t>tains aspects majeurs du dév</w:t>
      </w:r>
      <w:r w:rsidRPr="006A4FE7">
        <w:rPr>
          <w:rFonts w:eastAsia="Courier New"/>
          <w:lang w:eastAsia="fr-FR" w:bidi="fr-FR"/>
        </w:rPr>
        <w:t>e</w:t>
      </w:r>
      <w:r w:rsidRPr="006A4FE7">
        <w:rPr>
          <w:rFonts w:eastAsia="Courier New"/>
          <w:lang w:eastAsia="fr-FR" w:bidi="fr-FR"/>
        </w:rPr>
        <w:t xml:space="preserve">loppement économique du pays, il est </w:t>
      </w:r>
      <w:r w:rsidRPr="00525D00">
        <w:rPr>
          <w:rFonts w:eastAsia="Courier New"/>
          <w:lang w:eastAsia="fr-FR" w:bidi="fr-FR"/>
        </w:rPr>
        <w:t>à</w:t>
      </w:r>
      <w:r w:rsidRPr="006A4FE7">
        <w:rPr>
          <w:rFonts w:eastAsia="Courier New"/>
          <w:lang w:eastAsia="fr-FR" w:bidi="fr-FR"/>
        </w:rPr>
        <w:t xml:space="preserve"> craindre que les chefs de pupitre de nos organes d'information cont</w:t>
      </w:r>
      <w:r w:rsidRPr="006A4FE7">
        <w:rPr>
          <w:rFonts w:eastAsia="Courier New"/>
          <w:lang w:eastAsia="fr-FR" w:bidi="fr-FR"/>
        </w:rPr>
        <w:t>i</w:t>
      </w:r>
      <w:r w:rsidRPr="006A4FE7">
        <w:rPr>
          <w:rFonts w:eastAsia="Courier New"/>
          <w:lang w:eastAsia="fr-FR" w:bidi="fr-FR"/>
        </w:rPr>
        <w:t>nueront e</w:t>
      </w:r>
      <w:r w:rsidRPr="006A4FE7">
        <w:rPr>
          <w:rFonts w:eastAsia="Courier New"/>
          <w:lang w:eastAsia="fr-FR" w:bidi="fr-FR"/>
        </w:rPr>
        <w:t>n</w:t>
      </w:r>
      <w:r w:rsidRPr="006A4FE7">
        <w:rPr>
          <w:rFonts w:eastAsia="Courier New"/>
          <w:lang w:eastAsia="fr-FR" w:bidi="fr-FR"/>
        </w:rPr>
        <w:t xml:space="preserve">core longtemps </w:t>
      </w:r>
      <w:r w:rsidRPr="00525D00">
        <w:rPr>
          <w:rFonts w:eastAsia="Courier New"/>
          <w:lang w:eastAsia="fr-FR" w:bidi="fr-FR"/>
        </w:rPr>
        <w:t>d’accorder</w:t>
      </w:r>
      <w:r w:rsidRPr="006A4FE7">
        <w:rPr>
          <w:rFonts w:eastAsia="Courier New"/>
          <w:lang w:eastAsia="fr-FR" w:bidi="fr-FR"/>
        </w:rPr>
        <w:t xml:space="preserve"> plus d'importance à la Namibie ou aux tiraillements de la ga</w:t>
      </w:r>
      <w:r w:rsidRPr="006A4FE7">
        <w:rPr>
          <w:rFonts w:eastAsia="Courier New"/>
          <w:lang w:eastAsia="fr-FR" w:bidi="fr-FR"/>
        </w:rPr>
        <w:t>u</w:t>
      </w:r>
      <w:r w:rsidRPr="006A4FE7">
        <w:rPr>
          <w:rFonts w:eastAsia="Courier New"/>
          <w:lang w:eastAsia="fr-FR" w:bidi="fr-FR"/>
        </w:rPr>
        <w:t>che française.</w:t>
      </w:r>
    </w:p>
    <w:p w:rsidR="00AC7997" w:rsidRPr="006A4FE7" w:rsidRDefault="00AC7997" w:rsidP="00AC7997">
      <w:pPr>
        <w:spacing w:before="120" w:after="120"/>
        <w:jc w:val="both"/>
      </w:pPr>
      <w:r w:rsidRPr="006A4FE7">
        <w:rPr>
          <w:rFonts w:eastAsia="Courier New"/>
          <w:lang w:eastAsia="fr-FR" w:bidi="fr-FR"/>
        </w:rPr>
        <w:t>Plus près de nous cette fois, dans le nord de l'Ontario, les chefs du Grand Conseil du traité no 9 remettaient au cabinet des mini</w:t>
      </w:r>
      <w:r w:rsidRPr="006A4FE7">
        <w:rPr>
          <w:rFonts w:eastAsia="Courier New"/>
          <w:lang w:eastAsia="fr-FR" w:bidi="fr-FR"/>
        </w:rPr>
        <w:t>s</w:t>
      </w:r>
      <w:r w:rsidRPr="006A4FE7">
        <w:rPr>
          <w:rFonts w:eastAsia="Courier New"/>
          <w:lang w:eastAsia="fr-FR" w:bidi="fr-FR"/>
        </w:rPr>
        <w:t>tres de cette province, le 6 juillet dernier, une importante déclaration polit</w:t>
      </w:r>
      <w:r w:rsidRPr="006A4FE7">
        <w:rPr>
          <w:rFonts w:eastAsia="Courier New"/>
          <w:lang w:eastAsia="fr-FR" w:bidi="fr-FR"/>
        </w:rPr>
        <w:t>i</w:t>
      </w:r>
      <w:r w:rsidRPr="006A4FE7">
        <w:rPr>
          <w:rFonts w:eastAsia="Courier New"/>
          <w:lang w:eastAsia="fr-FR" w:bidi="fr-FR"/>
        </w:rPr>
        <w:t>que dont ils avaient demandé au premier ministre W. Davis de faire part à l’ensemble de la p</w:t>
      </w:r>
      <w:r w:rsidRPr="006A4FE7">
        <w:rPr>
          <w:rFonts w:eastAsia="Courier New"/>
          <w:lang w:eastAsia="fr-FR" w:bidi="fr-FR"/>
        </w:rPr>
        <w:t>o</w:t>
      </w:r>
      <w:r w:rsidRPr="006A4FE7">
        <w:rPr>
          <w:rFonts w:eastAsia="Courier New"/>
          <w:lang w:eastAsia="fr-FR" w:bidi="fr-FR"/>
        </w:rPr>
        <w:t>pulation canadienne. Au cas où vous n'en auriez pas été informé, voici</w:t>
      </w:r>
      <w:r>
        <w:t xml:space="preserve"> </w:t>
      </w:r>
      <w:r w:rsidRPr="006A4FE7">
        <w:t>[262]</w:t>
      </w:r>
      <w:r>
        <w:t xml:space="preserve"> </w:t>
      </w:r>
      <w:r w:rsidRPr="006A4FE7">
        <w:rPr>
          <w:rFonts w:eastAsia="Courier New"/>
          <w:lang w:eastAsia="fr-FR" w:bidi="fr-FR"/>
        </w:rPr>
        <w:t>quelques extraits significatifs que je c</w:t>
      </w:r>
      <w:r w:rsidRPr="006A4FE7">
        <w:rPr>
          <w:rFonts w:eastAsia="Courier New"/>
          <w:lang w:eastAsia="fr-FR" w:bidi="fr-FR"/>
        </w:rPr>
        <w:t>i</w:t>
      </w:r>
      <w:r w:rsidRPr="006A4FE7">
        <w:rPr>
          <w:rFonts w:eastAsia="Courier New"/>
          <w:lang w:eastAsia="fr-FR" w:bidi="fr-FR"/>
        </w:rPr>
        <w:t>terai en anglais pour éviter d'en trahir les nuances</w:t>
      </w:r>
      <w:r w:rsidRPr="006A4FE7">
        <w:t> :</w:t>
      </w:r>
    </w:p>
    <w:p w:rsidR="00AC7997" w:rsidRDefault="00AC7997" w:rsidP="00AC7997">
      <w:pPr>
        <w:pStyle w:val="Grillecouleur-Accent1"/>
        <w:rPr>
          <w:rFonts w:eastAsia="Courier New"/>
          <w:lang w:eastAsia="fr-FR" w:bidi="fr-FR"/>
        </w:rPr>
      </w:pPr>
    </w:p>
    <w:p w:rsidR="00AC7997" w:rsidRDefault="00AC7997" w:rsidP="00AC7997">
      <w:pPr>
        <w:pStyle w:val="Grillecouleur-Accent1"/>
        <w:rPr>
          <w:rFonts w:eastAsia="Courier New"/>
          <w:lang w:eastAsia="fr-FR" w:bidi="fr-FR"/>
        </w:rPr>
      </w:pPr>
      <w:r w:rsidRPr="006A4FE7">
        <w:rPr>
          <w:rFonts w:eastAsia="Courier New"/>
          <w:lang w:eastAsia="fr-FR" w:bidi="fr-FR"/>
        </w:rPr>
        <w:t>"We ... declare our nationhood. We ... declare ourselves to be a free and sovereign nation. We bring you a declaration of independe</w:t>
      </w:r>
      <w:r w:rsidRPr="006A4FE7">
        <w:rPr>
          <w:rFonts w:eastAsia="Courier New"/>
          <w:lang w:eastAsia="fr-FR" w:bidi="fr-FR"/>
        </w:rPr>
        <w:t>n</w:t>
      </w:r>
      <w:r w:rsidRPr="006A4FE7">
        <w:rPr>
          <w:rFonts w:eastAsia="Courier New"/>
          <w:lang w:eastAsia="fr-FR" w:bidi="fr-FR"/>
        </w:rPr>
        <w:t>ce. We say to you that we have the right to govern our own spiritual, cultural, s</w:t>
      </w:r>
      <w:r w:rsidRPr="006A4FE7">
        <w:rPr>
          <w:rFonts w:eastAsia="Courier New"/>
          <w:lang w:eastAsia="fr-FR" w:bidi="fr-FR"/>
        </w:rPr>
        <w:t>o</w:t>
      </w:r>
      <w:r w:rsidRPr="006A4FE7">
        <w:rPr>
          <w:rFonts w:eastAsia="Courier New"/>
          <w:lang w:eastAsia="fr-FR" w:bidi="fr-FR"/>
        </w:rPr>
        <w:t>cial and economic affairs.</w:t>
      </w:r>
      <w:r w:rsidRPr="006A4FE7">
        <w:t xml:space="preserve"> </w:t>
      </w:r>
      <w:r w:rsidRPr="006A4FE7">
        <w:rPr>
          <w:rFonts w:eastAsia="Courier New"/>
          <w:lang w:eastAsia="fr-FR" w:bidi="fr-FR"/>
        </w:rPr>
        <w:t>Our nationhood itself is sacred and ca</w:t>
      </w:r>
      <w:r w:rsidRPr="006A4FE7">
        <w:rPr>
          <w:rFonts w:eastAsia="Courier New"/>
          <w:lang w:eastAsia="fr-FR" w:bidi="fr-FR"/>
        </w:rPr>
        <w:t>n</w:t>
      </w:r>
      <w:r w:rsidRPr="006A4FE7">
        <w:rPr>
          <w:rFonts w:eastAsia="Courier New"/>
          <w:lang w:eastAsia="fr-FR" w:bidi="fr-FR"/>
        </w:rPr>
        <w:t>not be negociated"</w:t>
      </w:r>
      <w:r>
        <w:rPr>
          <w:rFonts w:eastAsia="Courier New"/>
          <w:lang w:eastAsia="fr-FR" w:bidi="fr-FR"/>
        </w:rPr>
        <w:t>. </w:t>
      </w:r>
      <w:r>
        <w:rPr>
          <w:rStyle w:val="Appelnotedebasdep"/>
          <w:rFonts w:eastAsia="Courier New"/>
          <w:lang w:eastAsia="fr-FR" w:bidi="fr-FR"/>
        </w:rPr>
        <w:footnoteReference w:id="2"/>
      </w:r>
    </w:p>
    <w:p w:rsidR="00AC7997" w:rsidRPr="006A4FE7" w:rsidRDefault="00AC7997" w:rsidP="00AC7997">
      <w:pPr>
        <w:pStyle w:val="Grillecouleur-Accent1"/>
      </w:pPr>
    </w:p>
    <w:p w:rsidR="00AC7997" w:rsidRPr="006A4FE7" w:rsidRDefault="00AC7997" w:rsidP="00AC7997">
      <w:pPr>
        <w:spacing w:before="120" w:after="120"/>
        <w:jc w:val="both"/>
      </w:pPr>
      <w:r w:rsidRPr="006A4FE7">
        <w:rPr>
          <w:rFonts w:eastAsia="Courier New"/>
          <w:lang w:eastAsia="fr-FR" w:bidi="fr-FR"/>
        </w:rPr>
        <w:t>À l'est du Québec, cette fois, l</w:t>
      </w:r>
      <w:r w:rsidRPr="006A4FE7">
        <w:t>'</w:t>
      </w:r>
      <w:r w:rsidRPr="00BA5C1B">
        <w:rPr>
          <w:u w:val="single"/>
        </w:rPr>
        <w:t>Associ</w:t>
      </w:r>
      <w:r w:rsidRPr="00BA5C1B">
        <w:rPr>
          <w:u w:val="single"/>
        </w:rPr>
        <w:t>a</w:t>
      </w:r>
      <w:r w:rsidRPr="00BA5C1B">
        <w:rPr>
          <w:u w:val="single"/>
        </w:rPr>
        <w:t>tion des Indiens Naskapi Mon</w:t>
      </w:r>
      <w:r w:rsidRPr="00BA5C1B">
        <w:rPr>
          <w:rFonts w:eastAsia="Courier New"/>
          <w:u w:val="single"/>
          <w:lang w:eastAsia="fr-FR" w:bidi="fr-FR"/>
        </w:rPr>
        <w:t xml:space="preserve">tagnais </w:t>
      </w:r>
      <w:r w:rsidRPr="006A4FE7">
        <w:rPr>
          <w:rFonts w:eastAsia="Courier New"/>
          <w:lang w:eastAsia="fr-FR" w:bidi="fr-FR"/>
        </w:rPr>
        <w:t>pr</w:t>
      </w:r>
      <w:r w:rsidRPr="006A4FE7">
        <w:rPr>
          <w:rFonts w:eastAsia="Courier New"/>
          <w:lang w:eastAsia="fr-FR" w:bidi="fr-FR"/>
        </w:rPr>
        <w:t>é</w:t>
      </w:r>
      <w:r w:rsidRPr="006A4FE7">
        <w:rPr>
          <w:rFonts w:eastAsia="Courier New"/>
          <w:lang w:eastAsia="fr-FR" w:bidi="fr-FR"/>
        </w:rPr>
        <w:t>sentait au gouvernement canadien, le 22 novembre 1977, un véritable cahier de d</w:t>
      </w:r>
      <w:r w:rsidRPr="006A4FE7">
        <w:rPr>
          <w:rFonts w:eastAsia="Courier New"/>
          <w:lang w:eastAsia="fr-FR" w:bidi="fr-FR"/>
        </w:rPr>
        <w:t>o</w:t>
      </w:r>
      <w:r w:rsidRPr="006A4FE7">
        <w:rPr>
          <w:rFonts w:eastAsia="Courier New"/>
          <w:lang w:eastAsia="fr-FR" w:bidi="fr-FR"/>
        </w:rPr>
        <w:t>léances, dont voici quelques extraits</w:t>
      </w:r>
      <w:r w:rsidRPr="006A4FE7">
        <w:t> :</w:t>
      </w:r>
    </w:p>
    <w:p w:rsidR="00AC7997" w:rsidRDefault="00AC7997" w:rsidP="00AC7997">
      <w:pPr>
        <w:pStyle w:val="Grillecouleur-Accent1"/>
        <w:rPr>
          <w:rFonts w:eastAsia="Courier New"/>
          <w:lang w:eastAsia="fr-FR" w:bidi="fr-FR"/>
        </w:rPr>
      </w:pPr>
    </w:p>
    <w:p w:rsidR="00AC7997" w:rsidRPr="006A4FE7" w:rsidRDefault="00AC7997" w:rsidP="00AC7997">
      <w:pPr>
        <w:pStyle w:val="Grillecouleur-Accent1"/>
      </w:pPr>
      <w:r w:rsidRPr="006A4FE7">
        <w:rPr>
          <w:rFonts w:eastAsia="Courier New"/>
          <w:lang w:eastAsia="fr-FR" w:bidi="fr-FR"/>
        </w:rPr>
        <w:t>"We propose that as a nation, recognized in international law, our right to surv</w:t>
      </w:r>
      <w:r w:rsidRPr="006A4FE7">
        <w:rPr>
          <w:rFonts w:eastAsia="Courier New"/>
          <w:lang w:eastAsia="fr-FR" w:bidi="fr-FR"/>
        </w:rPr>
        <w:t>i</w:t>
      </w:r>
      <w:r w:rsidRPr="006A4FE7">
        <w:rPr>
          <w:rFonts w:eastAsia="Courier New"/>
          <w:lang w:eastAsia="fr-FR" w:bidi="fr-FR"/>
        </w:rPr>
        <w:t>val and growth through self-determination be recognized within Canada (...). We are proposing ... that the way to proper recogn</w:t>
      </w:r>
      <w:r w:rsidRPr="006A4FE7">
        <w:rPr>
          <w:rFonts w:eastAsia="Courier New"/>
          <w:lang w:eastAsia="fr-FR" w:bidi="fr-FR"/>
        </w:rPr>
        <w:t>i</w:t>
      </w:r>
      <w:r w:rsidRPr="006A4FE7">
        <w:rPr>
          <w:rFonts w:eastAsia="Courier New"/>
          <w:lang w:eastAsia="fr-FR" w:bidi="fr-FR"/>
        </w:rPr>
        <w:t>tion of our national right is through the recognition of a Naskapi Montagnais territory and a Naskapi Montagnais gover</w:t>
      </w:r>
      <w:r w:rsidRPr="006A4FE7">
        <w:rPr>
          <w:rFonts w:eastAsia="Courier New"/>
          <w:lang w:eastAsia="fr-FR" w:bidi="fr-FR"/>
        </w:rPr>
        <w:t>n</w:t>
      </w:r>
      <w:r w:rsidRPr="006A4FE7">
        <w:rPr>
          <w:rFonts w:eastAsia="Courier New"/>
          <w:lang w:eastAsia="fr-FR" w:bidi="fr-FR"/>
        </w:rPr>
        <w:t>ment (…) This means that we must have our own exclusive political juridiction within or if necessary without C</w:t>
      </w:r>
      <w:r w:rsidRPr="006A4FE7">
        <w:rPr>
          <w:rFonts w:eastAsia="Courier New"/>
          <w:lang w:eastAsia="fr-FR" w:bidi="fr-FR"/>
        </w:rPr>
        <w:t>a</w:t>
      </w:r>
      <w:r w:rsidRPr="006A4FE7">
        <w:rPr>
          <w:rFonts w:eastAsia="Courier New"/>
          <w:lang w:eastAsia="fr-FR" w:bidi="fr-FR"/>
        </w:rPr>
        <w:t xml:space="preserve">nada (...). Our rights to self-government and self-determination within the </w:t>
      </w:r>
      <w:r w:rsidRPr="006A4FE7">
        <w:rPr>
          <w:rFonts w:eastAsia="Courier New"/>
          <w:lang w:eastAsia="fr-FR" w:bidi="fr-FR"/>
        </w:rPr>
        <w:lastRenderedPageBreak/>
        <w:t>Confederation of Canada must be the basis of any agreement with the f</w:t>
      </w:r>
      <w:r w:rsidRPr="006A4FE7">
        <w:rPr>
          <w:rFonts w:eastAsia="Courier New"/>
          <w:lang w:eastAsia="fr-FR" w:bidi="fr-FR"/>
        </w:rPr>
        <w:t>e</w:t>
      </w:r>
      <w:r w:rsidRPr="006A4FE7">
        <w:rPr>
          <w:rFonts w:eastAsia="Courier New"/>
          <w:lang w:eastAsia="fr-FR" w:bidi="fr-FR"/>
        </w:rPr>
        <w:t>deral government"</w:t>
      </w:r>
      <w:r>
        <w:rPr>
          <w:rFonts w:eastAsia="Courier New"/>
          <w:lang w:eastAsia="fr-FR" w:bidi="fr-FR"/>
        </w:rPr>
        <w:t>. </w:t>
      </w:r>
      <w:r>
        <w:rPr>
          <w:rStyle w:val="Appelnotedebasdep"/>
          <w:rFonts w:eastAsia="Courier New"/>
          <w:lang w:eastAsia="fr-FR" w:bidi="fr-FR"/>
        </w:rPr>
        <w:footnoteReference w:id="3"/>
      </w:r>
    </w:p>
    <w:p w:rsidR="00AC7997" w:rsidRPr="006A4FE7" w:rsidRDefault="00AC7997" w:rsidP="00AC7997">
      <w:pPr>
        <w:spacing w:before="120" w:after="120"/>
        <w:jc w:val="both"/>
      </w:pPr>
      <w:r w:rsidRPr="006A4FE7">
        <w:rPr>
          <w:rFonts w:eastAsia="Courier New"/>
          <w:lang w:eastAsia="fr-FR" w:bidi="fr-FR"/>
        </w:rPr>
        <w:t>Il semble que un des facteurs respons</w:t>
      </w:r>
      <w:r w:rsidRPr="006A4FE7">
        <w:rPr>
          <w:rFonts w:eastAsia="Courier New"/>
          <w:lang w:eastAsia="fr-FR" w:bidi="fr-FR"/>
        </w:rPr>
        <w:t>a</w:t>
      </w:r>
      <w:r w:rsidRPr="006A4FE7">
        <w:rPr>
          <w:rFonts w:eastAsia="Courier New"/>
          <w:lang w:eastAsia="fr-FR" w:bidi="fr-FR"/>
        </w:rPr>
        <w:t>bles de cette accélération, dans l'analyse politique autochtone au Canada, tienne au jugement défavorable porté sur le règl</w:t>
      </w:r>
      <w:r w:rsidRPr="006A4FE7">
        <w:rPr>
          <w:rFonts w:eastAsia="Courier New"/>
          <w:lang w:eastAsia="fr-FR" w:bidi="fr-FR"/>
        </w:rPr>
        <w:t>e</w:t>
      </w:r>
      <w:r w:rsidRPr="006A4FE7">
        <w:rPr>
          <w:rFonts w:eastAsia="Courier New"/>
          <w:lang w:eastAsia="fr-FR" w:bidi="fr-FR"/>
        </w:rPr>
        <w:t>ment adopté dans le cadre de la célèbre Convention de la Baie James, proclamée par les gouvernements du Canada et du Qu</w:t>
      </w:r>
      <w:r w:rsidRPr="006A4FE7">
        <w:rPr>
          <w:rFonts w:eastAsia="Courier New"/>
          <w:lang w:eastAsia="fr-FR" w:bidi="fr-FR"/>
        </w:rPr>
        <w:t>é</w:t>
      </w:r>
      <w:r w:rsidRPr="006A4FE7">
        <w:rPr>
          <w:rFonts w:eastAsia="Courier New"/>
          <w:lang w:eastAsia="fr-FR" w:bidi="fr-FR"/>
        </w:rPr>
        <w:t>bec le 31 octobre dernier. On sait comment, dans ce dossier, les gouvernement en sont arrivés à</w:t>
      </w:r>
      <w:r>
        <w:rPr>
          <w:rFonts w:eastAsia="Courier New"/>
          <w:lang w:eastAsia="fr-FR" w:bidi="fr-FR"/>
        </w:rPr>
        <w:t xml:space="preserve"> </w:t>
      </w:r>
      <w:r w:rsidRPr="006A4FE7">
        <w:t>[263]</w:t>
      </w:r>
      <w:r>
        <w:t xml:space="preserve"> </w:t>
      </w:r>
      <w:r w:rsidRPr="006A4FE7">
        <w:rPr>
          <w:rFonts w:eastAsia="Courier New"/>
          <w:lang w:eastAsia="fr-FR" w:bidi="fr-FR"/>
        </w:rPr>
        <w:t>déjouer les aspir</w:t>
      </w:r>
      <w:r w:rsidRPr="006A4FE7">
        <w:rPr>
          <w:rFonts w:eastAsia="Courier New"/>
          <w:lang w:eastAsia="fr-FR" w:bidi="fr-FR"/>
        </w:rPr>
        <w:t>a</w:t>
      </w:r>
      <w:r w:rsidRPr="006A4FE7">
        <w:rPr>
          <w:rFonts w:eastAsia="Courier New"/>
          <w:lang w:eastAsia="fr-FR" w:bidi="fr-FR"/>
        </w:rPr>
        <w:t>tions autochtones à l'auto détermination</w:t>
      </w:r>
      <w:r>
        <w:rPr>
          <w:rFonts w:eastAsia="Courier New"/>
          <w:lang w:eastAsia="fr-FR" w:bidi="fr-FR"/>
        </w:rPr>
        <w:t> </w:t>
      </w:r>
      <w:r>
        <w:rPr>
          <w:rStyle w:val="Appelnotedebasdep"/>
          <w:rFonts w:eastAsia="Courier New"/>
          <w:lang w:eastAsia="fr-FR" w:bidi="fr-FR"/>
        </w:rPr>
        <w:footnoteReference w:id="4"/>
      </w:r>
      <w:r w:rsidRPr="006A4FE7">
        <w:rPr>
          <w:rFonts w:eastAsia="Courier New"/>
          <w:lang w:eastAsia="fr-FR" w:bidi="fr-FR"/>
        </w:rPr>
        <w:t>. Suite au célèbre jugement Malouf, les représentants autor</w:t>
      </w:r>
      <w:r w:rsidRPr="006A4FE7">
        <w:rPr>
          <w:rFonts w:eastAsia="Courier New"/>
          <w:lang w:eastAsia="fr-FR" w:bidi="fr-FR"/>
        </w:rPr>
        <w:t>i</w:t>
      </w:r>
      <w:r w:rsidRPr="006A4FE7">
        <w:rPr>
          <w:rFonts w:eastAsia="Courier New"/>
          <w:lang w:eastAsia="fr-FR" w:bidi="fr-FR"/>
        </w:rPr>
        <w:t>sés de l'ensemble des autochtones du Qu</w:t>
      </w:r>
      <w:r w:rsidRPr="006A4FE7">
        <w:rPr>
          <w:rFonts w:eastAsia="Courier New"/>
          <w:lang w:eastAsia="fr-FR" w:bidi="fr-FR"/>
        </w:rPr>
        <w:t>é</w:t>
      </w:r>
      <w:r w:rsidRPr="006A4FE7">
        <w:rPr>
          <w:rFonts w:eastAsia="Courier New"/>
          <w:lang w:eastAsia="fr-FR" w:bidi="fr-FR"/>
        </w:rPr>
        <w:t>bec déclaraient, lors d'une conférence de presse tenue à Québec, le 22 février 1974</w:t>
      </w:r>
      <w:r w:rsidRPr="006A4FE7">
        <w:t> :</w:t>
      </w:r>
    </w:p>
    <w:p w:rsidR="00AC7997" w:rsidRDefault="00AC7997" w:rsidP="00AC7997">
      <w:pPr>
        <w:pStyle w:val="Grillecouleur-Accent1"/>
        <w:rPr>
          <w:rFonts w:eastAsia="Courier New"/>
          <w:lang w:eastAsia="fr-FR" w:bidi="fr-FR"/>
        </w:rPr>
      </w:pPr>
    </w:p>
    <w:p w:rsidR="00AC7997" w:rsidRDefault="00AC7997" w:rsidP="00AC7997">
      <w:pPr>
        <w:pStyle w:val="Grillecouleur-Accent1"/>
        <w:rPr>
          <w:rFonts w:eastAsia="Courier New"/>
          <w:lang w:eastAsia="fr-FR" w:bidi="fr-FR"/>
        </w:rPr>
      </w:pPr>
      <w:r w:rsidRPr="006A4FE7">
        <w:rPr>
          <w:rFonts w:eastAsia="Courier New"/>
          <w:lang w:eastAsia="fr-FR" w:bidi="fr-FR"/>
        </w:rPr>
        <w:t>"… nous croyons que nous devrions commencer à administrer nos propres affa</w:t>
      </w:r>
      <w:r w:rsidRPr="006A4FE7">
        <w:rPr>
          <w:rFonts w:eastAsia="Courier New"/>
          <w:lang w:eastAsia="fr-FR" w:bidi="fr-FR"/>
        </w:rPr>
        <w:t>i</w:t>
      </w:r>
      <w:r w:rsidRPr="006A4FE7">
        <w:rPr>
          <w:rFonts w:eastAsia="Courier New"/>
          <w:lang w:eastAsia="fr-FR" w:bidi="fr-FR"/>
        </w:rPr>
        <w:t>res... Nous ne dépendrons plus des autres.,. Nous voulons modeler notre avenir ... Nous voulons établir les règlements qui nous gu</w:t>
      </w:r>
      <w:r w:rsidRPr="006A4FE7">
        <w:rPr>
          <w:rFonts w:eastAsia="Courier New"/>
          <w:lang w:eastAsia="fr-FR" w:bidi="fr-FR"/>
        </w:rPr>
        <w:t>i</w:t>
      </w:r>
      <w:r w:rsidRPr="006A4FE7">
        <w:rPr>
          <w:rFonts w:eastAsia="Courier New"/>
          <w:lang w:eastAsia="fr-FR" w:bidi="fr-FR"/>
        </w:rPr>
        <w:t>deront ... Nous voulons mettre en place les règlements qui nous gouvern</w:t>
      </w:r>
      <w:r w:rsidRPr="006A4FE7">
        <w:rPr>
          <w:rFonts w:eastAsia="Courier New"/>
          <w:lang w:eastAsia="fr-FR" w:bidi="fr-FR"/>
        </w:rPr>
        <w:t>e</w:t>
      </w:r>
      <w:r w:rsidRPr="006A4FE7">
        <w:rPr>
          <w:rFonts w:eastAsia="Courier New"/>
          <w:lang w:eastAsia="fr-FR" w:bidi="fr-FR"/>
        </w:rPr>
        <w:t>ront.</w:t>
      </w:r>
      <w:r w:rsidRPr="006A4FE7">
        <w:t xml:space="preserve"> </w:t>
      </w:r>
      <w:r w:rsidRPr="006A4FE7">
        <w:rPr>
          <w:rFonts w:eastAsia="Courier New"/>
          <w:lang w:eastAsia="fr-FR" w:bidi="fr-FR"/>
        </w:rPr>
        <w:t>Nous voulons appliquer ces règlements. En nous ét</w:t>
      </w:r>
      <w:r w:rsidRPr="006A4FE7">
        <w:rPr>
          <w:rFonts w:eastAsia="Courier New"/>
          <w:lang w:eastAsia="fr-FR" w:bidi="fr-FR"/>
        </w:rPr>
        <w:t>a</w:t>
      </w:r>
      <w:r w:rsidRPr="006A4FE7">
        <w:rPr>
          <w:rFonts w:eastAsia="Courier New"/>
          <w:lang w:eastAsia="fr-FR" w:bidi="fr-FR"/>
        </w:rPr>
        <w:t>blissant nous-mêmes dans notre propre territoire, et en mettant en pl</w:t>
      </w:r>
      <w:r w:rsidRPr="006A4FE7">
        <w:rPr>
          <w:rFonts w:eastAsia="Courier New"/>
          <w:lang w:eastAsia="fr-FR" w:bidi="fr-FR"/>
        </w:rPr>
        <w:t>a</w:t>
      </w:r>
      <w:r w:rsidRPr="006A4FE7">
        <w:rPr>
          <w:rFonts w:eastAsia="Courier New"/>
          <w:lang w:eastAsia="fr-FR" w:bidi="fr-FR"/>
        </w:rPr>
        <w:t>ce une institution reconnue par le gouvernement provincial et le gouvernement féd</w:t>
      </w:r>
      <w:r w:rsidRPr="006A4FE7">
        <w:rPr>
          <w:rFonts w:eastAsia="Courier New"/>
          <w:lang w:eastAsia="fr-FR" w:bidi="fr-FR"/>
        </w:rPr>
        <w:t>é</w:t>
      </w:r>
      <w:r w:rsidRPr="006A4FE7">
        <w:rPr>
          <w:rFonts w:eastAsia="Courier New"/>
          <w:lang w:eastAsia="fr-FR" w:bidi="fr-FR"/>
        </w:rPr>
        <w:t>ral, nous voulons contrôler notre évolution sociale, politique et écon</w:t>
      </w:r>
      <w:r w:rsidRPr="006A4FE7">
        <w:rPr>
          <w:rFonts w:eastAsia="Courier New"/>
          <w:lang w:eastAsia="fr-FR" w:bidi="fr-FR"/>
        </w:rPr>
        <w:t>o</w:t>
      </w:r>
      <w:r w:rsidRPr="006A4FE7">
        <w:rPr>
          <w:rFonts w:eastAsia="Courier New"/>
          <w:lang w:eastAsia="fr-FR" w:bidi="fr-FR"/>
        </w:rPr>
        <w:t>mique</w:t>
      </w:r>
      <w:r>
        <w:rPr>
          <w:rFonts w:eastAsia="Courier New"/>
          <w:lang w:eastAsia="fr-FR" w:bidi="fr-FR"/>
        </w:rPr>
        <w:t> </w:t>
      </w:r>
      <w:r>
        <w:rPr>
          <w:rStyle w:val="Appelnotedebasdep"/>
          <w:rFonts w:eastAsia="Courier New"/>
          <w:lang w:eastAsia="fr-FR" w:bidi="fr-FR"/>
        </w:rPr>
        <w:footnoteReference w:id="5"/>
      </w:r>
      <w:r>
        <w:rPr>
          <w:rFonts w:eastAsia="Courier New"/>
          <w:lang w:eastAsia="fr-FR" w:bidi="fr-FR"/>
        </w:rPr>
        <w:t>.</w:t>
      </w:r>
    </w:p>
    <w:p w:rsidR="00AC7997" w:rsidRPr="006A4FE7" w:rsidRDefault="00AC7997" w:rsidP="00AC7997">
      <w:pPr>
        <w:pStyle w:val="Grillecouleur-Accent1"/>
      </w:pPr>
    </w:p>
    <w:p w:rsidR="00AC7997" w:rsidRPr="006A4FE7" w:rsidRDefault="00AC7997" w:rsidP="00AC7997">
      <w:pPr>
        <w:spacing w:before="120" w:after="120"/>
        <w:jc w:val="both"/>
      </w:pPr>
      <w:r w:rsidRPr="006A4FE7">
        <w:rPr>
          <w:rFonts w:eastAsia="Courier New"/>
          <w:lang w:eastAsia="fr-FR" w:bidi="fr-FR"/>
        </w:rPr>
        <w:t>Depuis au moins 1970, l'idée d’un go</w:t>
      </w:r>
      <w:r w:rsidRPr="006A4FE7">
        <w:rPr>
          <w:rFonts w:eastAsia="Courier New"/>
          <w:lang w:eastAsia="fr-FR" w:bidi="fr-FR"/>
        </w:rPr>
        <w:t>u</w:t>
      </w:r>
      <w:r w:rsidRPr="006A4FE7">
        <w:rPr>
          <w:rFonts w:eastAsia="Courier New"/>
          <w:lang w:eastAsia="fr-FR" w:bidi="fr-FR"/>
        </w:rPr>
        <w:t>vernement régional germe dans la popul</w:t>
      </w:r>
      <w:r w:rsidRPr="006A4FE7">
        <w:rPr>
          <w:rFonts w:eastAsia="Courier New"/>
          <w:lang w:eastAsia="fr-FR" w:bidi="fr-FR"/>
        </w:rPr>
        <w:t>a</w:t>
      </w:r>
      <w:r w:rsidRPr="006A4FE7">
        <w:rPr>
          <w:rFonts w:eastAsia="Courier New"/>
          <w:lang w:eastAsia="fr-FR" w:bidi="fr-FR"/>
        </w:rPr>
        <w:t xml:space="preserve">tion inuit du Québec, plus particulièrement chez ceux qu'on a plus tard appelés les </w:t>
      </w:r>
      <w:r w:rsidRPr="00BA5C1B">
        <w:rPr>
          <w:u w:val="single"/>
        </w:rPr>
        <w:t>dissidents</w:t>
      </w:r>
      <w:r w:rsidRPr="006A4FE7">
        <w:rPr>
          <w:rFonts w:eastAsia="Courier New"/>
          <w:lang w:eastAsia="fr-FR" w:bidi="fr-FR"/>
        </w:rPr>
        <w:t>, en raison de leur refus d'a</w:t>
      </w:r>
      <w:r w:rsidRPr="006A4FE7">
        <w:rPr>
          <w:rFonts w:eastAsia="Courier New"/>
          <w:lang w:eastAsia="fr-FR" w:bidi="fr-FR"/>
        </w:rPr>
        <w:t>c</w:t>
      </w:r>
      <w:r w:rsidRPr="006A4FE7">
        <w:rPr>
          <w:rFonts w:eastAsia="Courier New"/>
          <w:lang w:eastAsia="fr-FR" w:bidi="fr-FR"/>
        </w:rPr>
        <w:t>cepter la Co</w:t>
      </w:r>
      <w:r w:rsidRPr="006A4FE7">
        <w:rPr>
          <w:rFonts w:eastAsia="Courier New"/>
          <w:lang w:eastAsia="fr-FR" w:bidi="fr-FR"/>
        </w:rPr>
        <w:t>n</w:t>
      </w:r>
      <w:r w:rsidRPr="006A4FE7">
        <w:rPr>
          <w:rFonts w:eastAsia="Courier New"/>
          <w:lang w:eastAsia="fr-FR" w:bidi="fr-FR"/>
        </w:rPr>
        <w:t>vention de la</w:t>
      </w:r>
      <w:r w:rsidRPr="006A4FE7">
        <w:t xml:space="preserve"> </w:t>
      </w:r>
      <w:r w:rsidRPr="006A4FE7">
        <w:rPr>
          <w:rFonts w:eastAsia="Courier New"/>
          <w:lang w:eastAsia="fr-FR" w:bidi="fr-FR"/>
        </w:rPr>
        <w:t>Baie James.</w:t>
      </w:r>
    </w:p>
    <w:p w:rsidR="00AC7997" w:rsidRDefault="00AC7997" w:rsidP="00AC7997">
      <w:pPr>
        <w:spacing w:before="120" w:after="120"/>
        <w:jc w:val="both"/>
      </w:pPr>
      <w:r w:rsidRPr="006A4FE7">
        <w:rPr>
          <w:rFonts w:eastAsia="Courier New"/>
          <w:lang w:eastAsia="fr-FR" w:bidi="fr-FR"/>
        </w:rPr>
        <w:t xml:space="preserve">Il s'agit des gens des villages de Povungnituk, Saglouc, et Ivujivik soit 30% de la population inuit du Québec. Depuis lors, les dissidents se sont regroupés dans le cadre d’une association nommée </w:t>
      </w:r>
      <w:r w:rsidRPr="00BA5C1B">
        <w:rPr>
          <w:u w:val="single"/>
        </w:rPr>
        <w:t>Inuit Tu</w:t>
      </w:r>
      <w:r w:rsidRPr="00BA5C1B">
        <w:rPr>
          <w:u w:val="single"/>
        </w:rPr>
        <w:t>n</w:t>
      </w:r>
      <w:r w:rsidRPr="00BA5C1B">
        <w:rPr>
          <w:u w:val="single"/>
        </w:rPr>
        <w:lastRenderedPageBreak/>
        <w:t>gavinga</w:t>
      </w:r>
      <w:r w:rsidRPr="00BA5C1B">
        <w:rPr>
          <w:rFonts w:eastAsia="Courier New"/>
          <w:u w:val="single"/>
          <w:lang w:eastAsia="fr-FR" w:bidi="fr-FR"/>
        </w:rPr>
        <w:t xml:space="preserve">t </w:t>
      </w:r>
      <w:r w:rsidRPr="00BA5C1B">
        <w:rPr>
          <w:u w:val="single"/>
        </w:rPr>
        <w:t>Nunami</w:t>
      </w:r>
      <w:r w:rsidRPr="00BA5C1B">
        <w:rPr>
          <w:rFonts w:eastAsia="Courier New"/>
          <w:u w:val="single"/>
          <w:lang w:eastAsia="fr-FR" w:bidi="fr-FR"/>
        </w:rPr>
        <w:t>ni</w:t>
      </w:r>
      <w:r w:rsidRPr="006A4FE7">
        <w:rPr>
          <w:rFonts w:eastAsia="Courier New"/>
          <w:lang w:eastAsia="fr-FR" w:bidi="fr-FR"/>
        </w:rPr>
        <w:t>. Dans un mémoire remis au ministre Camille La</w:t>
      </w:r>
      <w:r w:rsidRPr="006A4FE7">
        <w:rPr>
          <w:rFonts w:eastAsia="Courier New"/>
          <w:lang w:eastAsia="fr-FR" w:bidi="fr-FR"/>
        </w:rPr>
        <w:t>u</w:t>
      </w:r>
      <w:r w:rsidRPr="006A4FE7">
        <w:rPr>
          <w:rFonts w:eastAsia="Courier New"/>
          <w:lang w:eastAsia="fr-FR" w:bidi="fr-FR"/>
        </w:rPr>
        <w:t>rin en juillet 1977, cette association déclarait</w:t>
      </w:r>
      <w:r w:rsidRPr="006A4FE7">
        <w:t> :</w:t>
      </w:r>
    </w:p>
    <w:p w:rsidR="00AC7997" w:rsidRPr="006A4FE7" w:rsidRDefault="00AC7997" w:rsidP="00AC7997">
      <w:pPr>
        <w:spacing w:before="120" w:after="120"/>
        <w:jc w:val="both"/>
      </w:pPr>
    </w:p>
    <w:p w:rsidR="00AC7997" w:rsidRDefault="00AC7997" w:rsidP="00AC7997">
      <w:pPr>
        <w:pStyle w:val="Grillecouleur-Accent1"/>
        <w:rPr>
          <w:rFonts w:eastAsia="Courier New"/>
          <w:lang w:eastAsia="fr-FR" w:bidi="fr-FR"/>
        </w:rPr>
      </w:pPr>
      <w:r w:rsidRPr="006A4FE7">
        <w:rPr>
          <w:rFonts w:eastAsia="Courier New"/>
          <w:lang w:eastAsia="fr-FR" w:bidi="fr-FR"/>
        </w:rPr>
        <w:t>"Ce que nous voudrions, c'est plutôt la création par les Esquimaux du Nouveau-Québec, d’un véritable gouvernement régi</w:t>
      </w:r>
      <w:r w:rsidRPr="006A4FE7">
        <w:rPr>
          <w:rFonts w:eastAsia="Courier New"/>
          <w:lang w:eastAsia="fr-FR" w:bidi="fr-FR"/>
        </w:rPr>
        <w:t>o</w:t>
      </w:r>
      <w:r w:rsidRPr="006A4FE7">
        <w:rPr>
          <w:rFonts w:eastAsia="Courier New"/>
          <w:lang w:eastAsia="fr-FR" w:bidi="fr-FR"/>
        </w:rPr>
        <w:t>nal avec tous les</w:t>
      </w:r>
      <w:r>
        <w:rPr>
          <w:rFonts w:eastAsia="Courier New"/>
          <w:lang w:eastAsia="fr-FR" w:bidi="fr-FR"/>
        </w:rPr>
        <w:t xml:space="preserve"> </w:t>
      </w:r>
      <w:r w:rsidRPr="006A4FE7">
        <w:t>[264]</w:t>
      </w:r>
      <w:r>
        <w:t xml:space="preserve"> </w:t>
      </w:r>
      <w:r w:rsidRPr="006A4FE7">
        <w:rPr>
          <w:rFonts w:eastAsia="Courier New"/>
          <w:lang w:eastAsia="fr-FR" w:bidi="fr-FR"/>
        </w:rPr>
        <w:t>pouvoirs pour assurer le développement de notre société, de notre cu</w:t>
      </w:r>
      <w:r w:rsidRPr="006A4FE7">
        <w:rPr>
          <w:rFonts w:eastAsia="Courier New"/>
          <w:lang w:eastAsia="fr-FR" w:bidi="fr-FR"/>
        </w:rPr>
        <w:t>l</w:t>
      </w:r>
      <w:r w:rsidRPr="006A4FE7">
        <w:rPr>
          <w:rFonts w:eastAsia="Courier New"/>
          <w:lang w:eastAsia="fr-FR" w:bidi="fr-FR"/>
        </w:rPr>
        <w:t>ture et de notre langue"</w:t>
      </w:r>
      <w:r>
        <w:rPr>
          <w:rFonts w:eastAsia="Courier New"/>
          <w:lang w:eastAsia="fr-FR" w:bidi="fr-FR"/>
        </w:rPr>
        <w:t>. </w:t>
      </w:r>
      <w:r>
        <w:rPr>
          <w:rStyle w:val="Appelnotedebasdep"/>
          <w:rFonts w:eastAsia="Courier New"/>
          <w:lang w:eastAsia="fr-FR" w:bidi="fr-FR"/>
        </w:rPr>
        <w:footnoteReference w:id="6"/>
      </w:r>
    </w:p>
    <w:p w:rsidR="00AC7997" w:rsidRPr="006A4FE7" w:rsidRDefault="00AC7997" w:rsidP="00AC7997">
      <w:pPr>
        <w:pStyle w:val="Grillecouleur-Accent1"/>
      </w:pPr>
    </w:p>
    <w:p w:rsidR="00AC7997" w:rsidRPr="006A4FE7" w:rsidRDefault="00AC7997" w:rsidP="00AC7997">
      <w:pPr>
        <w:spacing w:before="120" w:after="120"/>
        <w:jc w:val="both"/>
      </w:pPr>
      <w:r w:rsidRPr="006A4FE7">
        <w:rPr>
          <w:rFonts w:eastAsia="Courier New"/>
          <w:lang w:eastAsia="fr-FR" w:bidi="fr-FR"/>
        </w:rPr>
        <w:t>Si le règlement à la Baie James a accéléré la prise de conscience politique des autochtones, il existe d'autres raisons susceptibles d'e</w:t>
      </w:r>
      <w:r w:rsidRPr="006A4FE7">
        <w:rPr>
          <w:rFonts w:eastAsia="Courier New"/>
          <w:lang w:eastAsia="fr-FR" w:bidi="fr-FR"/>
        </w:rPr>
        <w:t>x</w:t>
      </w:r>
      <w:r w:rsidRPr="006A4FE7">
        <w:rPr>
          <w:rFonts w:eastAsia="Courier New"/>
          <w:lang w:eastAsia="fr-FR" w:bidi="fr-FR"/>
        </w:rPr>
        <w:t>pliquer cette avalanche d'affirmations nationales, que certains po</w:t>
      </w:r>
      <w:r w:rsidRPr="006A4FE7">
        <w:rPr>
          <w:rFonts w:eastAsia="Courier New"/>
          <w:lang w:eastAsia="fr-FR" w:bidi="fr-FR"/>
        </w:rPr>
        <w:t>u</w:t>
      </w:r>
      <w:r w:rsidRPr="006A4FE7">
        <w:rPr>
          <w:rFonts w:eastAsia="Courier New"/>
          <w:lang w:eastAsia="fr-FR" w:bidi="fr-FR"/>
        </w:rPr>
        <w:t>voirs semblent avoir tout intérêt à cacher à l'e</w:t>
      </w:r>
      <w:r w:rsidRPr="006A4FE7">
        <w:rPr>
          <w:rFonts w:eastAsia="Courier New"/>
          <w:lang w:eastAsia="fr-FR" w:bidi="fr-FR"/>
        </w:rPr>
        <w:t>n</w:t>
      </w:r>
      <w:r w:rsidRPr="006A4FE7">
        <w:rPr>
          <w:rFonts w:eastAsia="Courier New"/>
          <w:lang w:eastAsia="fr-FR" w:bidi="fr-FR"/>
        </w:rPr>
        <w:t xml:space="preserve">semble de la population canadienne. Tout récemment, les autochtones des États-Unis ont mis sur pied le </w:t>
      </w:r>
      <w:r w:rsidRPr="003520C4">
        <w:rPr>
          <w:u w:val="single"/>
        </w:rPr>
        <w:t>Conseil International des Traités Indien</w:t>
      </w:r>
      <w:r w:rsidRPr="003520C4">
        <w:rPr>
          <w:rFonts w:eastAsia="Courier New"/>
          <w:u w:val="single"/>
          <w:lang w:eastAsia="fr-FR" w:bidi="fr-FR"/>
        </w:rPr>
        <w:t>s</w:t>
      </w:r>
      <w:r w:rsidRPr="006A4FE7">
        <w:rPr>
          <w:rFonts w:eastAsia="Courier New"/>
          <w:lang w:eastAsia="fr-FR" w:bidi="fr-FR"/>
        </w:rPr>
        <w:t>, dont le mandat est d'obtenir la reco</w:t>
      </w:r>
      <w:r w:rsidRPr="006A4FE7">
        <w:rPr>
          <w:rFonts w:eastAsia="Courier New"/>
          <w:lang w:eastAsia="fr-FR" w:bidi="fr-FR"/>
        </w:rPr>
        <w:t>n</w:t>
      </w:r>
      <w:r w:rsidRPr="006A4FE7">
        <w:rPr>
          <w:rFonts w:eastAsia="Courier New"/>
          <w:lang w:eastAsia="fr-FR" w:bidi="fr-FR"/>
        </w:rPr>
        <w:t>naissance des nations autochtones d'Amérique par l'</w:t>
      </w:r>
      <w:r w:rsidRPr="003520C4">
        <w:rPr>
          <w:u w:val="single"/>
        </w:rPr>
        <w:t>Organisation des Nations Unies</w:t>
      </w:r>
      <w:r w:rsidRPr="006A4FE7">
        <w:t>.</w:t>
      </w:r>
      <w:r w:rsidRPr="006A4FE7">
        <w:rPr>
          <w:rFonts w:eastAsia="Courier New"/>
          <w:lang w:eastAsia="fr-FR" w:bidi="fr-FR"/>
        </w:rPr>
        <w:t xml:space="preserve"> C'est ce organisme qui se cha</w:t>
      </w:r>
      <w:r w:rsidRPr="006A4FE7">
        <w:rPr>
          <w:rFonts w:eastAsia="Courier New"/>
          <w:lang w:eastAsia="fr-FR" w:bidi="fr-FR"/>
        </w:rPr>
        <w:t>r</w:t>
      </w:r>
      <w:r w:rsidRPr="006A4FE7">
        <w:rPr>
          <w:rFonts w:eastAsia="Courier New"/>
          <w:lang w:eastAsia="fr-FR" w:bidi="fr-FR"/>
        </w:rPr>
        <w:t>gea de regrouper à Genève, en se</w:t>
      </w:r>
      <w:r w:rsidRPr="006A4FE7">
        <w:rPr>
          <w:rFonts w:eastAsia="Courier New"/>
          <w:lang w:eastAsia="fr-FR" w:bidi="fr-FR"/>
        </w:rPr>
        <w:t>p</w:t>
      </w:r>
      <w:r w:rsidRPr="006A4FE7">
        <w:rPr>
          <w:rFonts w:eastAsia="Courier New"/>
          <w:lang w:eastAsia="fr-FR" w:bidi="fr-FR"/>
        </w:rPr>
        <w:t>tembre 1977, les représentants de groupes autochtones du Canada, des États-Unis, du Mexique et de plusieurs pays d'Amérique du Sud. Les Déné ont participé à cette r</w:t>
      </w:r>
      <w:r w:rsidRPr="006A4FE7">
        <w:rPr>
          <w:rFonts w:eastAsia="Courier New"/>
          <w:lang w:eastAsia="fr-FR" w:bidi="fr-FR"/>
        </w:rPr>
        <w:t>é</w:t>
      </w:r>
      <w:r w:rsidRPr="006A4FE7">
        <w:rPr>
          <w:rFonts w:eastAsia="Courier New"/>
          <w:lang w:eastAsia="fr-FR" w:bidi="fr-FR"/>
        </w:rPr>
        <w:t>union, de même que les Iroquois du C</w:t>
      </w:r>
      <w:r w:rsidRPr="006A4FE7">
        <w:rPr>
          <w:rFonts w:eastAsia="Courier New"/>
          <w:lang w:eastAsia="fr-FR" w:bidi="fr-FR"/>
        </w:rPr>
        <w:t>a</w:t>
      </w:r>
      <w:r w:rsidRPr="006A4FE7">
        <w:rPr>
          <w:rFonts w:eastAsia="Courier New"/>
          <w:lang w:eastAsia="fr-FR" w:bidi="fr-FR"/>
        </w:rPr>
        <w:t>nada et des États-Unis. Il en est ressorti que les deux Amériques sont présentement le théâtre d'un r</w:t>
      </w:r>
      <w:r w:rsidRPr="006A4FE7">
        <w:rPr>
          <w:rFonts w:eastAsia="Courier New"/>
          <w:lang w:eastAsia="fr-FR" w:bidi="fr-FR"/>
        </w:rPr>
        <w:t>é</w:t>
      </w:r>
      <w:r w:rsidRPr="006A4FE7">
        <w:rPr>
          <w:rFonts w:eastAsia="Courier New"/>
          <w:lang w:eastAsia="fr-FR" w:bidi="fr-FR"/>
        </w:rPr>
        <w:t>veil politique sans précédent, de la part des pop</w:t>
      </w:r>
      <w:r w:rsidRPr="006A4FE7">
        <w:rPr>
          <w:rFonts w:eastAsia="Courier New"/>
          <w:lang w:eastAsia="fr-FR" w:bidi="fr-FR"/>
        </w:rPr>
        <w:t>u</w:t>
      </w:r>
      <w:r w:rsidRPr="006A4FE7">
        <w:rPr>
          <w:rFonts w:eastAsia="Courier New"/>
          <w:lang w:eastAsia="fr-FR" w:bidi="fr-FR"/>
        </w:rPr>
        <w:t>lations autochtones ayant vécu sur ce continent depuis plus de quarante millénaires</w:t>
      </w:r>
      <w:r>
        <w:rPr>
          <w:rFonts w:eastAsia="Courier New"/>
          <w:lang w:eastAsia="fr-FR" w:bidi="fr-FR"/>
        </w:rPr>
        <w:t> </w:t>
      </w:r>
      <w:r>
        <w:rPr>
          <w:rStyle w:val="Appelnotedebasdep"/>
          <w:rFonts w:eastAsia="Courier New"/>
          <w:lang w:eastAsia="fr-FR" w:bidi="fr-FR"/>
        </w:rPr>
        <w:footnoteReference w:id="7"/>
      </w:r>
      <w:r w:rsidRPr="006A4FE7">
        <w:rPr>
          <w:rFonts w:eastAsia="Courier New"/>
          <w:lang w:eastAsia="fr-FR" w:bidi="fr-FR"/>
        </w:rPr>
        <w:t>. Des contacts de plus en plus fréquents et organisés tendent présent</w:t>
      </w:r>
      <w:r w:rsidRPr="006A4FE7">
        <w:rPr>
          <w:rFonts w:eastAsia="Courier New"/>
          <w:lang w:eastAsia="fr-FR" w:bidi="fr-FR"/>
        </w:rPr>
        <w:t>e</w:t>
      </w:r>
      <w:r w:rsidRPr="006A4FE7">
        <w:rPr>
          <w:rFonts w:eastAsia="Courier New"/>
          <w:lang w:eastAsia="fr-FR" w:bidi="fr-FR"/>
        </w:rPr>
        <w:t>ment à articuler ces luttes nationales, et il est à prévoir que la prise de con</w:t>
      </w:r>
      <w:r w:rsidRPr="006A4FE7">
        <w:rPr>
          <w:rFonts w:eastAsia="Courier New"/>
          <w:lang w:eastAsia="fr-FR" w:bidi="fr-FR"/>
        </w:rPr>
        <w:t>s</w:t>
      </w:r>
      <w:r w:rsidRPr="006A4FE7">
        <w:rPr>
          <w:rFonts w:eastAsia="Courier New"/>
          <w:lang w:eastAsia="fr-FR" w:bidi="fr-FR"/>
        </w:rPr>
        <w:t>cience à laquelle nous avons assistée ces dernières années se dévelo</w:t>
      </w:r>
      <w:r w:rsidRPr="006A4FE7">
        <w:rPr>
          <w:rFonts w:eastAsia="Courier New"/>
          <w:lang w:eastAsia="fr-FR" w:bidi="fr-FR"/>
        </w:rPr>
        <w:t>p</w:t>
      </w:r>
      <w:r w:rsidRPr="006A4FE7">
        <w:rPr>
          <w:rFonts w:eastAsia="Courier New"/>
          <w:lang w:eastAsia="fr-FR" w:bidi="fr-FR"/>
        </w:rPr>
        <w:t>pera de façon exponentielle. Il y a là quelque chose qui part de trop loin, et qui est trop solidaire du continent amér</w:t>
      </w:r>
      <w:r w:rsidRPr="006A4FE7">
        <w:rPr>
          <w:rFonts w:eastAsia="Courier New"/>
          <w:lang w:eastAsia="fr-FR" w:bidi="fr-FR"/>
        </w:rPr>
        <w:t>i</w:t>
      </w:r>
      <w:r w:rsidRPr="006A4FE7">
        <w:rPr>
          <w:rFonts w:eastAsia="Courier New"/>
          <w:lang w:eastAsia="fr-FR" w:bidi="fr-FR"/>
        </w:rPr>
        <w:t>cain lui-même pour que les commentateurs se contentent de n'y prêter qu'une attention di</w:t>
      </w:r>
      <w:r w:rsidRPr="006A4FE7">
        <w:rPr>
          <w:rFonts w:eastAsia="Courier New"/>
          <w:lang w:eastAsia="fr-FR" w:bidi="fr-FR"/>
        </w:rPr>
        <w:t>s</w:t>
      </w:r>
      <w:r w:rsidRPr="006A4FE7">
        <w:rPr>
          <w:rFonts w:eastAsia="Courier New"/>
          <w:lang w:eastAsia="fr-FR" w:bidi="fr-FR"/>
        </w:rPr>
        <w:t>traite.</w:t>
      </w:r>
    </w:p>
    <w:p w:rsidR="00AC7997" w:rsidRPr="006A4FE7" w:rsidRDefault="00AC7997" w:rsidP="00AC7997">
      <w:pPr>
        <w:spacing w:before="120" w:after="120"/>
        <w:jc w:val="both"/>
      </w:pPr>
      <w:r w:rsidRPr="006A4FE7">
        <w:lastRenderedPageBreak/>
        <w:t>Mais revenons au Canada, et attardons-nous aux réactions de nos gou-vernements. Aux Dénés et aux Naskapi Montagnais, qui on pr</w:t>
      </w:r>
      <w:r w:rsidRPr="006A4FE7">
        <w:t>é</w:t>
      </w:r>
      <w:r w:rsidRPr="006A4FE7">
        <w:t>senté les propositions politiques jusqu’à maintenant les plus précises, le gouve</w:t>
      </w:r>
      <w:r w:rsidRPr="006A4FE7">
        <w:t>r</w:t>
      </w:r>
      <w:r w:rsidRPr="006A4FE7">
        <w:t>nement canadien a répondu officiellement par des accusation de racisme. Du bureau du premier ministre, on a ainsi pu apprendre qu’il était co</w:t>
      </w:r>
      <w:r w:rsidRPr="006A4FE7">
        <w:t>n</w:t>
      </w:r>
      <w:r>
        <w:t>traire à la tradition cana</w:t>
      </w:r>
      <w:r w:rsidRPr="006A4FE7">
        <w:t>dienne</w:t>
      </w:r>
      <w:r>
        <w:t xml:space="preserve"> </w:t>
      </w:r>
      <w:r w:rsidRPr="006A4FE7">
        <w:t>[265] (</w:t>
      </w:r>
      <w:r w:rsidRPr="003520C4">
        <w:rPr>
          <w:u w:val="single"/>
        </w:rPr>
        <w:t>uncanadian</w:t>
      </w:r>
      <w:r w:rsidRPr="006A4FE7">
        <w:t>) de fonder des structures politiques sur la race ! "Et les réserves?" ont r</w:t>
      </w:r>
      <w:r w:rsidRPr="006A4FE7">
        <w:t>é</w:t>
      </w:r>
      <w:r w:rsidRPr="006A4FE7">
        <w:t xml:space="preserve">torqué les Dénés, faisant remarquer aux porte-parole du bureau du premier ministre que ce qui semblait surtout </w:t>
      </w:r>
      <w:r w:rsidRPr="003520C4">
        <w:rPr>
          <w:u w:val="single"/>
        </w:rPr>
        <w:t>uncanadian</w:t>
      </w:r>
      <w:r w:rsidRPr="006A4FE7">
        <w:t>, c'était que des structures politiques contrôlées par les A</w:t>
      </w:r>
      <w:r w:rsidRPr="006A4FE7">
        <w:t>u</w:t>
      </w:r>
      <w:r w:rsidRPr="006A4FE7">
        <w:t>tochtones soient dotées de pouvoirs ... La question des richesses naturelles est évid</w:t>
      </w:r>
      <w:r w:rsidRPr="006A4FE7">
        <w:t>e</w:t>
      </w:r>
      <w:r w:rsidRPr="006A4FE7">
        <w:t>ment au centre de ces discussions</w:t>
      </w:r>
      <w:r>
        <w:t xml:space="preserve"> </w:t>
      </w:r>
      <w:r w:rsidRPr="006A4FE7">
        <w:t xml:space="preserve">; </w:t>
      </w:r>
      <w:r w:rsidRPr="003520C4">
        <w:rPr>
          <w:u w:val="single"/>
        </w:rPr>
        <w:t>il ne semble pas que le gouvernement ce</w:t>
      </w:r>
      <w:r w:rsidRPr="003520C4">
        <w:rPr>
          <w:u w:val="single"/>
        </w:rPr>
        <w:t>n</w:t>
      </w:r>
      <w:r w:rsidRPr="003520C4">
        <w:rPr>
          <w:u w:val="single"/>
        </w:rPr>
        <w:t>tral soit disposé à accorder à des Autochtones, comme il le fait pour ses citoyens blancs, la possibilité d'exercer un certain contrôle sur ces richesses par le truchement d'un gouvernement de type provi</w:t>
      </w:r>
      <w:r w:rsidRPr="003520C4">
        <w:rPr>
          <w:u w:val="single"/>
        </w:rPr>
        <w:t>n</w:t>
      </w:r>
      <w:r w:rsidRPr="003520C4">
        <w:rPr>
          <w:u w:val="single"/>
        </w:rPr>
        <w:t>cial</w:t>
      </w:r>
      <w:r w:rsidRPr="006A4FE7">
        <w:t>.</w:t>
      </w:r>
    </w:p>
    <w:p w:rsidR="00AC7997" w:rsidRPr="006A4FE7" w:rsidRDefault="00AC7997" w:rsidP="00AC7997">
      <w:pPr>
        <w:spacing w:before="120" w:after="120"/>
        <w:jc w:val="both"/>
      </w:pPr>
      <w:r w:rsidRPr="006A4FE7">
        <w:t>Dans les territoires déjà érigés en provinces, les Autochtones sont placés dans une impasse assez bien décrite par les auteurs du rapport préliminaire de la Commission Hart, cette commission royale à l</w:t>
      </w:r>
      <w:r w:rsidRPr="006A4FE7">
        <w:t>a</w:t>
      </w:r>
      <w:r w:rsidRPr="006A4FE7">
        <w:t>quelle le gouvernement ontarien a demandé de se pencher sur les pr</w:t>
      </w:r>
      <w:r w:rsidRPr="006A4FE7">
        <w:t>o</w:t>
      </w:r>
      <w:r w:rsidRPr="006A4FE7">
        <w:t>blèmes d'e</w:t>
      </w:r>
      <w:r w:rsidRPr="006A4FE7">
        <w:t>n</w:t>
      </w:r>
      <w:r w:rsidRPr="006A4FE7">
        <w:t>vironnement nordique</w:t>
      </w:r>
      <w:r>
        <w:t> </w:t>
      </w:r>
      <w:r>
        <w:rPr>
          <w:rStyle w:val="Appelnotedebasdep"/>
        </w:rPr>
        <w:footnoteReference w:id="8"/>
      </w:r>
      <w:r w:rsidRPr="006A4FE7">
        <w:t> : le paragraphe</w:t>
      </w:r>
      <w:r>
        <w:t> </w:t>
      </w:r>
      <w:r w:rsidRPr="006A4FE7">
        <w:t>91 (article</w:t>
      </w:r>
      <w:r>
        <w:t> </w:t>
      </w:r>
      <w:r w:rsidRPr="006A4FE7">
        <w:t>24) de la constit</w:t>
      </w:r>
      <w:r w:rsidRPr="006A4FE7">
        <w:t>u</w:t>
      </w:r>
      <w:r w:rsidRPr="006A4FE7">
        <w:t>tion canadienne accorde au gouvernement central le pouvoir exclusif de légiférer dans le domaine "des Indiens et des terres rése</w:t>
      </w:r>
      <w:r w:rsidRPr="006A4FE7">
        <w:t>r</w:t>
      </w:r>
      <w:r w:rsidRPr="006A4FE7">
        <w:t>vées pour les Indiens". C'est même dans l'exercice d'un tel pouvoir que se fonde le système des réserves définies par la loi du gouvern</w:t>
      </w:r>
      <w:r w:rsidRPr="006A4FE7">
        <w:t>e</w:t>
      </w:r>
      <w:r w:rsidRPr="006A4FE7">
        <w:t>ment fédéral relative aux Indiens (Indian Act). Or de telles réserves sont beaucoup trop petites pour offrir aux Autochtones, pour qui la terre a toujours représenté le seul moyen de subvenir à leurs b</w:t>
      </w:r>
      <w:r w:rsidRPr="006A4FE7">
        <w:t>e</w:t>
      </w:r>
      <w:r w:rsidRPr="006A4FE7">
        <w:t>soins, la base économique susceptible de garantir un avenir à leurs comm</w:t>
      </w:r>
      <w:r w:rsidRPr="006A4FE7">
        <w:t>u</w:t>
      </w:r>
      <w:r w:rsidRPr="006A4FE7">
        <w:t>nautés. On sait pourtant que, au-delà des réserves, toujours selon la Constitution canadienne, la terre et ses ressources sont poss</w:t>
      </w:r>
      <w:r w:rsidRPr="006A4FE7">
        <w:t>é</w:t>
      </w:r>
      <w:r w:rsidRPr="006A4FE7">
        <w:t>dées par les provinces.</w:t>
      </w:r>
    </w:p>
    <w:p w:rsidR="00AC7997" w:rsidRPr="006A4FE7" w:rsidRDefault="00AC7997" w:rsidP="00AC7997">
      <w:pPr>
        <w:spacing w:before="120" w:after="120"/>
        <w:jc w:val="both"/>
      </w:pPr>
      <w:r w:rsidRPr="006A4FE7">
        <w:t>Une telle situation n'est cependant pas le fruit du hasard ou encore le résultat d'une malencontreuse distraction. Dès le début de la Conf</w:t>
      </w:r>
      <w:r w:rsidRPr="006A4FE7">
        <w:t>é</w:t>
      </w:r>
      <w:r w:rsidRPr="006A4FE7">
        <w:t>dération, les textes officiels le démontrent, il était prévu que l'assim</w:t>
      </w:r>
      <w:r w:rsidRPr="006A4FE7">
        <w:t>i</w:t>
      </w:r>
      <w:r w:rsidRPr="006A4FE7">
        <w:t xml:space="preserve">lation des Autochtones serait l'affaire de quelques décennies. Mais ces </w:t>
      </w:r>
      <w:r w:rsidRPr="006A4FE7">
        <w:lastRenderedPageBreak/>
        <w:t>prévisions ne se sont pas réalisées, et tout porte à croire, en raison du réveil politique actuel, qu'elles ne sont pas en voie de l'être. L'expl</w:t>
      </w:r>
      <w:r w:rsidRPr="006A4FE7">
        <w:t>o</w:t>
      </w:r>
      <w:r w:rsidRPr="006A4FE7">
        <w:t>sion démogr</w:t>
      </w:r>
      <w:r w:rsidRPr="006A4FE7">
        <w:t>a</w:t>
      </w:r>
      <w:r w:rsidRPr="006A4FE7">
        <w:t>phique, depuis la fin des années '40, n'a fait qu'accentuer le problème. Conscient qu'il fallait</w:t>
      </w:r>
      <w:r>
        <w:t xml:space="preserve"> </w:t>
      </w:r>
      <w:r w:rsidRPr="006A4FE7">
        <w:t>[266]</w:t>
      </w:r>
      <w:r>
        <w:t xml:space="preserve"> </w:t>
      </w:r>
      <w:r w:rsidRPr="006A4FE7">
        <w:rPr>
          <w:rFonts w:eastAsia="Courier New"/>
          <w:lang w:eastAsia="fr-FR" w:bidi="fr-FR"/>
        </w:rPr>
        <w:t>frapper un grand coup, le pouvoir central publia en 1979 un Livre Blanc annonçant la fermeture de son ministère des A</w:t>
      </w:r>
      <w:r w:rsidRPr="006A4FE7">
        <w:rPr>
          <w:rFonts w:eastAsia="Courier New"/>
          <w:lang w:eastAsia="fr-FR" w:bidi="fr-FR"/>
        </w:rPr>
        <w:t>f</w:t>
      </w:r>
      <w:r w:rsidRPr="006A4FE7">
        <w:rPr>
          <w:rFonts w:eastAsia="Courier New"/>
          <w:lang w:eastAsia="fr-FR" w:bidi="fr-FR"/>
        </w:rPr>
        <w:t>faires Indiennes dans un délai de cinq ans. Malgré la rhétorique libérale utilisée dans ce doc</w:t>
      </w:r>
      <w:r w:rsidRPr="006A4FE7">
        <w:rPr>
          <w:rFonts w:eastAsia="Courier New"/>
          <w:lang w:eastAsia="fr-FR" w:bidi="fr-FR"/>
        </w:rPr>
        <w:t>u</w:t>
      </w:r>
      <w:r w:rsidRPr="006A4FE7">
        <w:rPr>
          <w:rFonts w:eastAsia="Courier New"/>
          <w:lang w:eastAsia="fr-FR" w:bidi="fr-FR"/>
        </w:rPr>
        <w:t>ment, selon lequel il tardait que les Autochtones deviennent des c</w:t>
      </w:r>
      <w:r w:rsidRPr="006A4FE7">
        <w:rPr>
          <w:rFonts w:eastAsia="Courier New"/>
          <w:lang w:eastAsia="fr-FR" w:bidi="fr-FR"/>
        </w:rPr>
        <w:t>i</w:t>
      </w:r>
      <w:r w:rsidRPr="006A4FE7">
        <w:rPr>
          <w:rFonts w:eastAsia="Courier New"/>
          <w:lang w:eastAsia="fr-FR" w:bidi="fr-FR"/>
        </w:rPr>
        <w:t>toyens canadiens à part entière, personne n'y a vu autre chose qu'une tentative ultime en vue de dissoudre rapidement et définitivement toute réalité a</w:t>
      </w:r>
      <w:r w:rsidRPr="006A4FE7">
        <w:rPr>
          <w:rFonts w:eastAsia="Courier New"/>
          <w:lang w:eastAsia="fr-FR" w:bidi="fr-FR"/>
        </w:rPr>
        <w:t>u</w:t>
      </w:r>
      <w:r w:rsidRPr="006A4FE7">
        <w:rPr>
          <w:rFonts w:eastAsia="Courier New"/>
          <w:lang w:eastAsia="fr-FR" w:bidi="fr-FR"/>
        </w:rPr>
        <w:t>tochtone au Canada.</w:t>
      </w:r>
    </w:p>
    <w:p w:rsidR="00AC7997" w:rsidRPr="006A4FE7" w:rsidRDefault="00AC7997" w:rsidP="00AC7997">
      <w:pPr>
        <w:spacing w:before="120" w:after="120"/>
        <w:jc w:val="both"/>
      </w:pPr>
      <w:r w:rsidRPr="006A4FE7">
        <w:rPr>
          <w:rFonts w:eastAsia="Courier New"/>
          <w:lang w:eastAsia="fr-FR" w:bidi="fr-FR"/>
        </w:rPr>
        <w:t>Du côté des pouvoirs provinciaux, et malgré quelques accrochages constitutionnels avec le gouvernement central, on partage massiv</w:t>
      </w:r>
      <w:r w:rsidRPr="006A4FE7">
        <w:rPr>
          <w:rFonts w:eastAsia="Courier New"/>
          <w:lang w:eastAsia="fr-FR" w:bidi="fr-FR"/>
        </w:rPr>
        <w:t>e</w:t>
      </w:r>
      <w:r w:rsidRPr="006A4FE7">
        <w:rPr>
          <w:rFonts w:eastAsia="Courier New"/>
          <w:lang w:eastAsia="fr-FR" w:bidi="fr-FR"/>
        </w:rPr>
        <w:t>ment cette vision d'avenir. Et sur ce point, la position de l'actuel go</w:t>
      </w:r>
      <w:r w:rsidRPr="006A4FE7">
        <w:rPr>
          <w:rFonts w:eastAsia="Courier New"/>
          <w:lang w:eastAsia="fr-FR" w:bidi="fr-FR"/>
        </w:rPr>
        <w:t>u</w:t>
      </w:r>
      <w:r w:rsidRPr="006A4FE7">
        <w:rPr>
          <w:rFonts w:eastAsia="Courier New"/>
          <w:lang w:eastAsia="fr-FR" w:bidi="fr-FR"/>
        </w:rPr>
        <w:t>vernement québécois ne diffère pas de celle de l'Ontario. Au pri</w:t>
      </w:r>
      <w:r w:rsidRPr="006A4FE7">
        <w:rPr>
          <w:rFonts w:eastAsia="Courier New"/>
          <w:lang w:eastAsia="fr-FR" w:bidi="fr-FR"/>
        </w:rPr>
        <w:t>n</w:t>
      </w:r>
      <w:r w:rsidRPr="006A4FE7">
        <w:rPr>
          <w:rFonts w:eastAsia="Courier New"/>
          <w:lang w:eastAsia="fr-FR" w:bidi="fr-FR"/>
        </w:rPr>
        <w:t>temps 1977, sur les ondes de la radio de Radio-Canada, le ministre Bérubé clamait sans sourciller l'opposition formelle et définitive de son gouvernement à toute reconnaissance du droit des Autochtones à l'auto-détermination, expliquant que la chose était contradictoire pui</w:t>
      </w:r>
      <w:r w:rsidRPr="006A4FE7">
        <w:rPr>
          <w:rFonts w:eastAsia="Courier New"/>
          <w:lang w:eastAsia="fr-FR" w:bidi="fr-FR"/>
        </w:rPr>
        <w:t>s</w:t>
      </w:r>
      <w:r w:rsidRPr="006A4FE7">
        <w:rPr>
          <w:rFonts w:eastAsia="Courier New"/>
          <w:lang w:eastAsia="fr-FR" w:bidi="fr-FR"/>
        </w:rPr>
        <w:t>que "nous sommes propri</w:t>
      </w:r>
      <w:r w:rsidRPr="006A4FE7">
        <w:rPr>
          <w:rFonts w:eastAsia="Courier New"/>
          <w:lang w:eastAsia="fr-FR" w:bidi="fr-FR"/>
        </w:rPr>
        <w:t>é</w:t>
      </w:r>
      <w:r w:rsidRPr="006A4FE7">
        <w:rPr>
          <w:rFonts w:eastAsia="Courier New"/>
          <w:lang w:eastAsia="fr-FR" w:bidi="fr-FR"/>
        </w:rPr>
        <w:t>taires du sol". On pouvait encore penser qu'il s'agissait-là d'une déclar</w:t>
      </w:r>
      <w:r w:rsidRPr="006A4FE7">
        <w:rPr>
          <w:rFonts w:eastAsia="Courier New"/>
          <w:lang w:eastAsia="fr-FR" w:bidi="fr-FR"/>
        </w:rPr>
        <w:t>a</w:t>
      </w:r>
      <w:r w:rsidRPr="006A4FE7">
        <w:rPr>
          <w:rFonts w:eastAsia="Courier New"/>
          <w:lang w:eastAsia="fr-FR" w:bidi="fr-FR"/>
        </w:rPr>
        <w:t>tion hâtive, provenant d'un ministre ne représentant pas spécialement l'aile pr</w:t>
      </w:r>
      <w:r w:rsidRPr="006A4FE7">
        <w:rPr>
          <w:rFonts w:eastAsia="Courier New"/>
          <w:lang w:eastAsia="fr-FR" w:bidi="fr-FR"/>
        </w:rPr>
        <w:t>o</w:t>
      </w:r>
      <w:r w:rsidRPr="006A4FE7">
        <w:rPr>
          <w:rFonts w:eastAsia="Courier New"/>
          <w:lang w:eastAsia="fr-FR" w:bidi="fr-FR"/>
        </w:rPr>
        <w:t>gressiste et éclairée du parti au pouvoir. Mais il fallut se rendre à l'évidence en février dernier, lorsque le député Gérald Godin réitéra avec plus de force encore cette appr</w:t>
      </w:r>
      <w:r w:rsidRPr="006A4FE7">
        <w:rPr>
          <w:rFonts w:eastAsia="Courier New"/>
          <w:lang w:eastAsia="fr-FR" w:bidi="fr-FR"/>
        </w:rPr>
        <w:t>o</w:t>
      </w:r>
      <w:r w:rsidRPr="006A4FE7">
        <w:rPr>
          <w:rFonts w:eastAsia="Courier New"/>
          <w:lang w:eastAsia="fr-FR" w:bidi="fr-FR"/>
        </w:rPr>
        <w:t>che péquiste du dossier a</w:t>
      </w:r>
      <w:r w:rsidRPr="006A4FE7">
        <w:rPr>
          <w:rFonts w:eastAsia="Courier New"/>
          <w:lang w:eastAsia="fr-FR" w:bidi="fr-FR"/>
        </w:rPr>
        <w:t>u</w:t>
      </w:r>
      <w:r w:rsidRPr="006A4FE7">
        <w:rPr>
          <w:rFonts w:eastAsia="Courier New"/>
          <w:lang w:eastAsia="fr-FR" w:bidi="fr-FR"/>
        </w:rPr>
        <w:t>tochtone. Ce gouvernement souverainiste n'en est pas, en ce domaine, à une contradiction près. Le 2 avril de</w:t>
      </w:r>
      <w:r w:rsidRPr="006A4FE7">
        <w:rPr>
          <w:rFonts w:eastAsia="Courier New"/>
          <w:lang w:eastAsia="fr-FR" w:bidi="fr-FR"/>
        </w:rPr>
        <w:t>r</w:t>
      </w:r>
      <w:r w:rsidRPr="006A4FE7">
        <w:rPr>
          <w:rFonts w:eastAsia="Courier New"/>
          <w:lang w:eastAsia="fr-FR" w:bidi="fr-FR"/>
        </w:rPr>
        <w:t>nier, prononçant le discours de clôture de la 4e Conférence des Co</w:t>
      </w:r>
      <w:r w:rsidRPr="006A4FE7">
        <w:rPr>
          <w:rFonts w:eastAsia="Courier New"/>
          <w:lang w:eastAsia="fr-FR" w:bidi="fr-FR"/>
        </w:rPr>
        <w:t>m</w:t>
      </w:r>
      <w:r w:rsidRPr="006A4FE7">
        <w:rPr>
          <w:rFonts w:eastAsia="Courier New"/>
          <w:lang w:eastAsia="fr-FR" w:bidi="fr-FR"/>
        </w:rPr>
        <w:t>munautés Ethniques de langue française tenue à Québec, le vice-premier ministre Jacques-Yvan Morin d</w:t>
      </w:r>
      <w:r w:rsidRPr="006A4FE7">
        <w:rPr>
          <w:rFonts w:eastAsia="Courier New"/>
          <w:lang w:eastAsia="fr-FR" w:bidi="fr-FR"/>
        </w:rPr>
        <w:t>é</w:t>
      </w:r>
      <w:r w:rsidRPr="006A4FE7">
        <w:rPr>
          <w:rFonts w:eastAsia="Courier New"/>
          <w:lang w:eastAsia="fr-FR" w:bidi="fr-FR"/>
        </w:rPr>
        <w:t>clarait ce qui suit</w:t>
      </w:r>
      <w:r w:rsidRPr="006A4FE7">
        <w:t> :</w:t>
      </w:r>
    </w:p>
    <w:p w:rsidR="00AC7997" w:rsidRDefault="00AC7997" w:rsidP="00AC7997">
      <w:pPr>
        <w:pStyle w:val="Grillecouleur-Accent1"/>
        <w:rPr>
          <w:rFonts w:eastAsia="Courier New"/>
          <w:lang w:eastAsia="fr-FR" w:bidi="fr-FR"/>
        </w:rPr>
      </w:pPr>
    </w:p>
    <w:p w:rsidR="00AC7997" w:rsidRPr="006A4FE7" w:rsidRDefault="00AC7997" w:rsidP="00AC7997">
      <w:pPr>
        <w:pStyle w:val="Grillecouleur-Accent1"/>
      </w:pPr>
      <w:r w:rsidRPr="006A4FE7">
        <w:rPr>
          <w:rFonts w:eastAsia="Courier New"/>
          <w:lang w:eastAsia="fr-FR" w:bidi="fr-FR"/>
        </w:rPr>
        <w:t>"De ce qu'il advient à des petites et moyennes nations, des cond</w:t>
      </w:r>
      <w:r w:rsidRPr="006A4FE7">
        <w:rPr>
          <w:rFonts w:eastAsia="Courier New"/>
          <w:lang w:eastAsia="fr-FR" w:bidi="fr-FR"/>
        </w:rPr>
        <w:t>i</w:t>
      </w:r>
      <w:r w:rsidRPr="006A4FE7">
        <w:rPr>
          <w:rFonts w:eastAsia="Courier New"/>
          <w:lang w:eastAsia="fr-FR" w:bidi="fr-FR"/>
        </w:rPr>
        <w:t>tions d'exi</w:t>
      </w:r>
      <w:r w:rsidRPr="006A4FE7">
        <w:rPr>
          <w:rFonts w:eastAsia="Courier New"/>
          <w:lang w:eastAsia="fr-FR" w:bidi="fr-FR"/>
        </w:rPr>
        <w:t>s</w:t>
      </w:r>
      <w:r w:rsidRPr="006A4FE7">
        <w:rPr>
          <w:rFonts w:eastAsia="Courier New"/>
          <w:lang w:eastAsia="fr-FR" w:bidi="fr-FR"/>
        </w:rPr>
        <w:t>tence qui leur sont faites, des contraintes dont ils (sic) sont l'objet de la part de peuples plus puissants, des efforts qu'ils (sic) d</w:t>
      </w:r>
      <w:r w:rsidRPr="006A4FE7">
        <w:rPr>
          <w:rFonts w:eastAsia="Courier New"/>
          <w:lang w:eastAsia="fr-FR" w:bidi="fr-FR"/>
        </w:rPr>
        <w:t>é</w:t>
      </w:r>
      <w:r w:rsidRPr="006A4FE7">
        <w:rPr>
          <w:rFonts w:eastAsia="Courier New"/>
          <w:lang w:eastAsia="fr-FR" w:bidi="fr-FR"/>
        </w:rPr>
        <w:t>ploient pour s'en dégager, des péripéties de cette lutte et de ses perpétuels recommenc</w:t>
      </w:r>
      <w:r w:rsidRPr="006A4FE7">
        <w:rPr>
          <w:rFonts w:eastAsia="Courier New"/>
          <w:lang w:eastAsia="fr-FR" w:bidi="fr-FR"/>
        </w:rPr>
        <w:t>e</w:t>
      </w:r>
      <w:r w:rsidRPr="006A4FE7">
        <w:rPr>
          <w:rFonts w:eastAsia="Courier New"/>
          <w:lang w:eastAsia="fr-FR" w:bidi="fr-FR"/>
        </w:rPr>
        <w:t>ments, il y a une lecture de caractère pr</w:t>
      </w:r>
      <w:r w:rsidRPr="006A4FE7">
        <w:rPr>
          <w:rFonts w:eastAsia="Courier New"/>
          <w:lang w:eastAsia="fr-FR" w:bidi="fr-FR"/>
        </w:rPr>
        <w:t>o</w:t>
      </w:r>
      <w:r w:rsidRPr="006A4FE7">
        <w:rPr>
          <w:rFonts w:eastAsia="Courier New"/>
          <w:lang w:eastAsia="fr-FR" w:bidi="fr-FR"/>
        </w:rPr>
        <w:t>phétique à faire"</w:t>
      </w:r>
      <w:r>
        <w:rPr>
          <w:rFonts w:eastAsia="Courier New"/>
          <w:lang w:eastAsia="fr-FR" w:bidi="fr-FR"/>
        </w:rPr>
        <w:t>. </w:t>
      </w:r>
      <w:r>
        <w:rPr>
          <w:rStyle w:val="Appelnotedebasdep"/>
          <w:rFonts w:eastAsia="Courier New"/>
          <w:lang w:eastAsia="fr-FR" w:bidi="fr-FR"/>
        </w:rPr>
        <w:footnoteReference w:id="9"/>
      </w:r>
    </w:p>
    <w:p w:rsidR="00AC7997" w:rsidRPr="006A4FE7" w:rsidRDefault="00AC7997" w:rsidP="00AC7997">
      <w:pPr>
        <w:spacing w:before="120" w:after="120"/>
        <w:jc w:val="both"/>
      </w:pPr>
      <w:r w:rsidRPr="006A4FE7">
        <w:lastRenderedPageBreak/>
        <w:t>[267]</w:t>
      </w:r>
    </w:p>
    <w:p w:rsidR="00AC7997" w:rsidRPr="006A4FE7" w:rsidRDefault="00AC7997" w:rsidP="00AC7997">
      <w:pPr>
        <w:spacing w:before="120" w:after="120"/>
        <w:jc w:val="both"/>
      </w:pPr>
      <w:r w:rsidRPr="006A4FE7">
        <w:rPr>
          <w:rFonts w:eastAsia="Courier New"/>
          <w:lang w:eastAsia="fr-FR" w:bidi="fr-FR"/>
        </w:rPr>
        <w:t>Serait-il déplacé, ou tout au moins irréaliste, de demander au vice- premier ministre de nous expliquer la mécanique sélective de sa lect</w:t>
      </w:r>
      <w:r w:rsidRPr="006A4FE7">
        <w:rPr>
          <w:rFonts w:eastAsia="Courier New"/>
          <w:lang w:eastAsia="fr-FR" w:bidi="fr-FR"/>
        </w:rPr>
        <w:t>u</w:t>
      </w:r>
      <w:r w:rsidRPr="006A4FE7">
        <w:rPr>
          <w:rFonts w:eastAsia="Courier New"/>
          <w:lang w:eastAsia="fr-FR" w:bidi="fr-FR"/>
        </w:rPr>
        <w:t>re pro</w:t>
      </w:r>
      <w:r w:rsidRPr="006A4FE7">
        <w:t>phé</w:t>
      </w:r>
      <w:r w:rsidRPr="006A4FE7">
        <w:rPr>
          <w:rFonts w:eastAsia="Courier New"/>
          <w:lang w:eastAsia="fr-FR" w:bidi="fr-FR"/>
        </w:rPr>
        <w:t>tique, grâce à laquelle il arrive à en exclure les nations autoc</w:t>
      </w:r>
      <w:r w:rsidRPr="006A4FE7">
        <w:rPr>
          <w:rFonts w:eastAsia="Courier New"/>
          <w:lang w:eastAsia="fr-FR" w:bidi="fr-FR"/>
        </w:rPr>
        <w:t>h</w:t>
      </w:r>
      <w:r w:rsidRPr="006A4FE7">
        <w:rPr>
          <w:rFonts w:eastAsia="Courier New"/>
          <w:lang w:eastAsia="fr-FR" w:bidi="fr-FR"/>
        </w:rPr>
        <w:t>tones vivant à nos côtés</w:t>
      </w:r>
      <w:r w:rsidRPr="006A4FE7">
        <w:t> ?</w:t>
      </w:r>
      <w:r w:rsidRPr="006A4FE7">
        <w:rPr>
          <w:rFonts w:eastAsia="Courier New"/>
          <w:lang w:eastAsia="fr-FR" w:bidi="fr-FR"/>
        </w:rPr>
        <w:t xml:space="preserve"> Jouant les Général de Gaulle au balcon de la franc</w:t>
      </w:r>
      <w:r w:rsidRPr="006A4FE7">
        <w:rPr>
          <w:rFonts w:eastAsia="Courier New"/>
          <w:lang w:eastAsia="fr-FR" w:bidi="fr-FR"/>
        </w:rPr>
        <w:t>o</w:t>
      </w:r>
      <w:r w:rsidRPr="006A4FE7">
        <w:rPr>
          <w:rFonts w:eastAsia="Courier New"/>
          <w:lang w:eastAsia="fr-FR" w:bidi="fr-FR"/>
        </w:rPr>
        <w:t>phonie minoritaire, Monsieur Morin a le culot ou 1'inconscience d'affirmer</w:t>
      </w:r>
      <w:r w:rsidRPr="006A4FE7">
        <w:t> :</w:t>
      </w:r>
    </w:p>
    <w:p w:rsidR="00AC7997" w:rsidRDefault="00AC7997" w:rsidP="00AC7997">
      <w:pPr>
        <w:pStyle w:val="Grillecouleur-Accent1"/>
        <w:rPr>
          <w:rFonts w:eastAsia="Courier New"/>
          <w:lang w:eastAsia="fr-FR" w:bidi="fr-FR"/>
        </w:rPr>
      </w:pPr>
    </w:p>
    <w:p w:rsidR="00AC7997" w:rsidRDefault="00AC7997" w:rsidP="00AC7997">
      <w:pPr>
        <w:pStyle w:val="Grillecouleur-Accent1"/>
        <w:rPr>
          <w:rFonts w:eastAsia="Courier New"/>
          <w:lang w:eastAsia="fr-FR" w:bidi="fr-FR"/>
        </w:rPr>
      </w:pPr>
      <w:r w:rsidRPr="006A4FE7">
        <w:rPr>
          <w:rFonts w:eastAsia="Courier New"/>
          <w:lang w:eastAsia="fr-FR" w:bidi="fr-FR"/>
        </w:rPr>
        <w:t xml:space="preserve">"Le nationalisme </w:t>
      </w:r>
      <w:r>
        <w:rPr>
          <w:rFonts w:eastAsia="Courier New"/>
          <w:lang w:eastAsia="fr-FR" w:bidi="fr-FR"/>
        </w:rPr>
        <w:t>…</w:t>
      </w:r>
      <w:r w:rsidRPr="006A4FE7">
        <w:rPr>
          <w:rFonts w:eastAsia="Courier New"/>
          <w:lang w:eastAsia="fr-FR" w:bidi="fr-FR"/>
        </w:rPr>
        <w:t xml:space="preserve"> est le contraire absolu du droit de disposer des a</w:t>
      </w:r>
      <w:r w:rsidRPr="006A4FE7">
        <w:rPr>
          <w:rFonts w:eastAsia="Courier New"/>
          <w:lang w:eastAsia="fr-FR" w:bidi="fr-FR"/>
        </w:rPr>
        <w:t>u</w:t>
      </w:r>
      <w:r w:rsidRPr="006A4FE7">
        <w:rPr>
          <w:rFonts w:eastAsia="Courier New"/>
          <w:lang w:eastAsia="fr-FR" w:bidi="fr-FR"/>
        </w:rPr>
        <w:t>tres…"</w:t>
      </w:r>
      <w:r>
        <w:rPr>
          <w:rFonts w:eastAsia="Courier New"/>
          <w:lang w:eastAsia="fr-FR" w:bidi="fr-FR"/>
        </w:rPr>
        <w:t> </w:t>
      </w:r>
      <w:r>
        <w:rPr>
          <w:rStyle w:val="Appelnotedebasdep"/>
          <w:rFonts w:eastAsia="Courier New"/>
          <w:lang w:eastAsia="fr-FR" w:bidi="fr-FR"/>
        </w:rPr>
        <w:footnoteReference w:id="10"/>
      </w:r>
    </w:p>
    <w:p w:rsidR="00AC7997" w:rsidRPr="006A4FE7" w:rsidRDefault="00AC7997" w:rsidP="00AC7997">
      <w:pPr>
        <w:pStyle w:val="Grillecouleur-Accent1"/>
      </w:pPr>
    </w:p>
    <w:p w:rsidR="00AC7997" w:rsidRPr="006A4FE7" w:rsidRDefault="00AC7997" w:rsidP="00AC7997">
      <w:pPr>
        <w:spacing w:before="120" w:after="120"/>
        <w:jc w:val="both"/>
      </w:pPr>
      <w:r w:rsidRPr="006A4FE7">
        <w:rPr>
          <w:rFonts w:eastAsia="Courier New"/>
          <w:lang w:eastAsia="fr-FR" w:bidi="fr-FR"/>
        </w:rPr>
        <w:t>Il serait temps, je crois, que nous commencions à appeler les ch</w:t>
      </w:r>
      <w:r w:rsidRPr="006A4FE7">
        <w:rPr>
          <w:rFonts w:eastAsia="Courier New"/>
          <w:lang w:eastAsia="fr-FR" w:bidi="fr-FR"/>
        </w:rPr>
        <w:t>o</w:t>
      </w:r>
      <w:r w:rsidRPr="006A4FE7">
        <w:rPr>
          <w:rFonts w:eastAsia="Courier New"/>
          <w:lang w:eastAsia="fr-FR" w:bidi="fr-FR"/>
        </w:rPr>
        <w:t>ses par leur nom</w:t>
      </w:r>
      <w:r w:rsidRPr="006A4FE7">
        <w:t> :</w:t>
      </w:r>
      <w:r w:rsidRPr="006A4FE7">
        <w:rPr>
          <w:rFonts w:eastAsia="Courier New"/>
          <w:lang w:eastAsia="fr-FR" w:bidi="fr-FR"/>
        </w:rPr>
        <w:t xml:space="preserve"> que ça plaise ou non aux amis, il faut dire clair</w:t>
      </w:r>
      <w:r w:rsidRPr="006A4FE7">
        <w:rPr>
          <w:rFonts w:eastAsia="Courier New"/>
          <w:lang w:eastAsia="fr-FR" w:bidi="fr-FR"/>
        </w:rPr>
        <w:t>e</w:t>
      </w:r>
      <w:r w:rsidRPr="006A4FE7">
        <w:rPr>
          <w:rFonts w:eastAsia="Courier New"/>
          <w:lang w:eastAsia="fr-FR" w:bidi="fr-FR"/>
        </w:rPr>
        <w:t xml:space="preserve">ment que le </w:t>
      </w:r>
      <w:r w:rsidRPr="003520C4">
        <w:rPr>
          <w:rFonts w:eastAsia="Courier New"/>
          <w:u w:val="single"/>
          <w:lang w:eastAsia="fr-FR" w:bidi="fr-FR"/>
        </w:rPr>
        <w:t>gouve</w:t>
      </w:r>
      <w:r w:rsidRPr="003520C4">
        <w:rPr>
          <w:u w:val="single"/>
        </w:rPr>
        <w:t>rnement québécois actuel, dans le dossier autocht</w:t>
      </w:r>
      <w:r w:rsidRPr="003520C4">
        <w:rPr>
          <w:u w:val="single"/>
        </w:rPr>
        <w:t>o</w:t>
      </w:r>
      <w:r w:rsidRPr="003520C4">
        <w:rPr>
          <w:u w:val="single"/>
        </w:rPr>
        <w:t xml:space="preserve">ne, ne déroge pas d'un </w:t>
      </w:r>
      <w:r w:rsidRPr="003520C4">
        <w:rPr>
          <w:rFonts w:eastAsia="Courier New"/>
          <w:u w:val="single"/>
          <w:lang w:eastAsia="fr-FR" w:bidi="fr-FR"/>
        </w:rPr>
        <w:t xml:space="preserve">iota de </w:t>
      </w:r>
      <w:r w:rsidRPr="003520C4">
        <w:rPr>
          <w:u w:val="single"/>
        </w:rPr>
        <w:t>la pratique génocidaire appliquée par le gouve</w:t>
      </w:r>
      <w:r w:rsidRPr="003520C4">
        <w:rPr>
          <w:u w:val="single"/>
        </w:rPr>
        <w:t>r</w:t>
      </w:r>
      <w:r w:rsidRPr="003520C4">
        <w:rPr>
          <w:u w:val="single"/>
        </w:rPr>
        <w:t>nement canadien</w:t>
      </w:r>
      <w:r w:rsidRPr="006A4FE7">
        <w:t xml:space="preserve"> depuis </w:t>
      </w:r>
      <w:r w:rsidRPr="006A4FE7">
        <w:rPr>
          <w:rFonts w:eastAsia="Courier New"/>
          <w:lang w:eastAsia="fr-FR" w:bidi="fr-FR"/>
        </w:rPr>
        <w:t>toujours, et dont le peuple québécois lui-même a souvent été une victime visée. Le gouvernement québ</w:t>
      </w:r>
      <w:r w:rsidRPr="006A4FE7">
        <w:rPr>
          <w:rFonts w:eastAsia="Courier New"/>
          <w:lang w:eastAsia="fr-FR" w:bidi="fr-FR"/>
        </w:rPr>
        <w:t>é</w:t>
      </w:r>
      <w:r w:rsidRPr="006A4FE7">
        <w:rPr>
          <w:rFonts w:eastAsia="Courier New"/>
          <w:lang w:eastAsia="fr-FR" w:bidi="fr-FR"/>
        </w:rPr>
        <w:t xml:space="preserve">cois est en train de reprendre </w:t>
      </w:r>
      <w:r w:rsidRPr="006A4FE7">
        <w:rPr>
          <w:rStyle w:val="Corpsdutexte211ptItalique"/>
          <w:lang w:val="fr-CA"/>
        </w:rPr>
        <w:t>à</w:t>
      </w:r>
      <w:r w:rsidRPr="006A4FE7">
        <w:rPr>
          <w:rFonts w:eastAsia="Courier New"/>
          <w:lang w:eastAsia="fr-FR" w:bidi="fr-FR"/>
        </w:rPr>
        <w:t xml:space="preserve"> son compte les mêmes illusions d'a</w:t>
      </w:r>
      <w:r w:rsidRPr="006A4FE7">
        <w:rPr>
          <w:rFonts w:eastAsia="Courier New"/>
          <w:lang w:eastAsia="fr-FR" w:bidi="fr-FR"/>
        </w:rPr>
        <w:t>s</w:t>
      </w:r>
      <w:r w:rsidRPr="006A4FE7">
        <w:rPr>
          <w:rFonts w:eastAsia="Courier New"/>
          <w:lang w:eastAsia="fr-FR" w:bidi="fr-FR"/>
        </w:rPr>
        <w:t>similation rapide des Autochtones qu'avaient les premiers administr</w:t>
      </w:r>
      <w:r w:rsidRPr="006A4FE7">
        <w:rPr>
          <w:rFonts w:eastAsia="Courier New"/>
          <w:lang w:eastAsia="fr-FR" w:bidi="fr-FR"/>
        </w:rPr>
        <w:t>a</w:t>
      </w:r>
      <w:r w:rsidRPr="006A4FE7">
        <w:rPr>
          <w:rFonts w:eastAsia="Courier New"/>
          <w:lang w:eastAsia="fr-FR" w:bidi="fr-FR"/>
        </w:rPr>
        <w:t>teurs de la Confédér</w:t>
      </w:r>
      <w:r w:rsidRPr="006A4FE7">
        <w:rPr>
          <w:rFonts w:eastAsia="Courier New"/>
          <w:lang w:eastAsia="fr-FR" w:bidi="fr-FR"/>
        </w:rPr>
        <w:t>a</w:t>
      </w:r>
      <w:r w:rsidRPr="006A4FE7">
        <w:rPr>
          <w:rFonts w:eastAsia="Courier New"/>
          <w:lang w:eastAsia="fr-FR" w:bidi="fr-FR"/>
        </w:rPr>
        <w:t xml:space="preserve">tion canadienne. Le gouvernement central, qui est bien placé pour savoir qu'il s'agissait-là d'illusions, est trop content de se débarrasser de cette </w:t>
      </w:r>
      <w:r w:rsidRPr="003520C4">
        <w:rPr>
          <w:u w:val="single"/>
        </w:rPr>
        <w:t>patate chaude</w:t>
      </w:r>
      <w:r w:rsidRPr="006A4FE7">
        <w:rPr>
          <w:rFonts w:eastAsia="Courier New"/>
          <w:lang w:eastAsia="fr-FR" w:bidi="fr-FR"/>
        </w:rPr>
        <w:t xml:space="preserve"> en la passant à un gouvern</w:t>
      </w:r>
      <w:r w:rsidRPr="006A4FE7">
        <w:rPr>
          <w:rFonts w:eastAsia="Courier New"/>
          <w:lang w:eastAsia="fr-FR" w:bidi="fr-FR"/>
        </w:rPr>
        <w:t>e</w:t>
      </w:r>
      <w:r w:rsidRPr="006A4FE7">
        <w:rPr>
          <w:rFonts w:eastAsia="Courier New"/>
          <w:lang w:eastAsia="fr-FR" w:bidi="fr-FR"/>
        </w:rPr>
        <w:t>ment péquiste en quête de nouvelles juridictions</w:t>
      </w:r>
      <w:r w:rsidRPr="006A4FE7">
        <w:t> !</w:t>
      </w:r>
      <w:r w:rsidRPr="006A4FE7">
        <w:rPr>
          <w:rFonts w:eastAsia="Courier New"/>
          <w:lang w:eastAsia="fr-FR" w:bidi="fr-FR"/>
        </w:rPr>
        <w:t xml:space="preserve"> Quant au projet d'autodétermination québécoise lui-même, je pense qu'il n'a aucun chance de voir le jour à court, moyen ou long terme, s'il ne commence pas par s'articuler sur la dyn</w:t>
      </w:r>
      <w:r w:rsidRPr="006A4FE7">
        <w:rPr>
          <w:rFonts w:eastAsia="Courier New"/>
          <w:lang w:eastAsia="fr-FR" w:bidi="fr-FR"/>
        </w:rPr>
        <w:t>a</w:t>
      </w:r>
      <w:r w:rsidRPr="006A4FE7">
        <w:rPr>
          <w:rFonts w:eastAsia="Courier New"/>
          <w:lang w:eastAsia="fr-FR" w:bidi="fr-FR"/>
        </w:rPr>
        <w:t>mique pan-amérindienne, s'il continue à ignorer de façon aussi cavalière les données sociopolitiques inhérentes au continent américain. Le plus mauvais se</w:t>
      </w:r>
      <w:r w:rsidRPr="006A4FE7">
        <w:rPr>
          <w:rFonts w:eastAsia="Courier New"/>
          <w:lang w:eastAsia="fr-FR" w:bidi="fr-FR"/>
        </w:rPr>
        <w:t>r</w:t>
      </w:r>
      <w:r w:rsidRPr="006A4FE7">
        <w:rPr>
          <w:rFonts w:eastAsia="Courier New"/>
          <w:lang w:eastAsia="fr-FR" w:bidi="fr-FR"/>
        </w:rPr>
        <w:t>vice que nous pouvons rendre à nos descendants, c'est de sous-estimer la signification polit</w:t>
      </w:r>
      <w:r w:rsidRPr="006A4FE7">
        <w:rPr>
          <w:rFonts w:eastAsia="Courier New"/>
          <w:lang w:eastAsia="fr-FR" w:bidi="fr-FR"/>
        </w:rPr>
        <w:t>i</w:t>
      </w:r>
      <w:r w:rsidRPr="006A4FE7">
        <w:rPr>
          <w:rFonts w:eastAsia="Courier New"/>
          <w:lang w:eastAsia="fr-FR" w:bidi="fr-FR"/>
        </w:rPr>
        <w:t>que des aspirations autochtones et la portée contine</w:t>
      </w:r>
      <w:r w:rsidRPr="006A4FE7">
        <w:rPr>
          <w:rFonts w:eastAsia="Courier New"/>
          <w:lang w:eastAsia="fr-FR" w:bidi="fr-FR"/>
        </w:rPr>
        <w:t>n</w:t>
      </w:r>
      <w:r w:rsidRPr="006A4FE7">
        <w:rPr>
          <w:rFonts w:eastAsia="Courier New"/>
          <w:lang w:eastAsia="fr-FR" w:bidi="fr-FR"/>
        </w:rPr>
        <w:t>tale de ce vaste réveil politique actuel. Ce sont là des remarques qu'il ne vaudrait m</w:t>
      </w:r>
      <w:r w:rsidRPr="006A4FE7">
        <w:rPr>
          <w:rFonts w:eastAsia="Courier New"/>
          <w:lang w:eastAsia="fr-FR" w:bidi="fr-FR"/>
        </w:rPr>
        <w:t>ê</w:t>
      </w:r>
      <w:r w:rsidRPr="006A4FE7">
        <w:rPr>
          <w:rFonts w:eastAsia="Courier New"/>
          <w:lang w:eastAsia="fr-FR" w:bidi="fr-FR"/>
        </w:rPr>
        <w:t>me pas la peine de formuler à l'endroit d'un gouvernement non-souverainiste ...</w:t>
      </w:r>
    </w:p>
    <w:p w:rsidR="00AC7997" w:rsidRDefault="00AC7997" w:rsidP="00AC7997">
      <w:pPr>
        <w:spacing w:before="120" w:after="120"/>
        <w:jc w:val="both"/>
        <w:rPr>
          <w:rFonts w:eastAsia="Courier New"/>
          <w:lang w:eastAsia="fr-FR" w:bidi="fr-FR"/>
        </w:rPr>
      </w:pPr>
      <w:r w:rsidRPr="006A4FE7">
        <w:rPr>
          <w:rFonts w:eastAsia="Courier New"/>
          <w:lang w:eastAsia="fr-FR" w:bidi="fr-FR"/>
        </w:rPr>
        <w:t>Et il est grandement temps que nous, sociologues, anthropologues, politicol</w:t>
      </w:r>
      <w:r w:rsidRPr="006A4FE7">
        <w:rPr>
          <w:rFonts w:eastAsia="Courier New"/>
          <w:lang w:eastAsia="fr-FR" w:bidi="fr-FR"/>
        </w:rPr>
        <w:t>o</w:t>
      </w:r>
      <w:r w:rsidRPr="006A4FE7">
        <w:rPr>
          <w:rFonts w:eastAsia="Courier New"/>
          <w:lang w:eastAsia="fr-FR" w:bidi="fr-FR"/>
        </w:rPr>
        <w:t>gues, analystes de tout acabit, pensions à débarquer enfin en Amérique ...</w:t>
      </w:r>
    </w:p>
    <w:p w:rsidR="00AC7997" w:rsidRPr="006A4FE7" w:rsidRDefault="00AC7997" w:rsidP="00AC7997">
      <w:pPr>
        <w:spacing w:before="120" w:after="120"/>
        <w:jc w:val="both"/>
      </w:pPr>
    </w:p>
    <w:p w:rsidR="00AC7997" w:rsidRPr="006A4FE7" w:rsidRDefault="00AC7997" w:rsidP="00AC7997">
      <w:pPr>
        <w:spacing w:before="120" w:after="120"/>
        <w:jc w:val="both"/>
      </w:pPr>
    </w:p>
    <w:sectPr w:rsidR="00AC7997" w:rsidRPr="006A4FE7" w:rsidSect="00AC7997">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F31" w:rsidRDefault="00B77F31">
      <w:r>
        <w:separator/>
      </w:r>
    </w:p>
  </w:endnote>
  <w:endnote w:type="continuationSeparator" w:id="0">
    <w:p w:rsidR="00B77F31" w:rsidRDefault="00B7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GillSans">
    <w:altName w:val="Arial"/>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F31" w:rsidRDefault="00B77F31">
      <w:pPr>
        <w:ind w:firstLine="0"/>
      </w:pPr>
      <w:r>
        <w:separator/>
      </w:r>
    </w:p>
  </w:footnote>
  <w:footnote w:type="continuationSeparator" w:id="0">
    <w:p w:rsidR="00B77F31" w:rsidRDefault="00B77F31">
      <w:pPr>
        <w:ind w:firstLine="0"/>
      </w:pPr>
      <w:r>
        <w:separator/>
      </w:r>
    </w:p>
  </w:footnote>
  <w:footnote w:id="1">
    <w:p w:rsidR="00AC7997" w:rsidRDefault="00AC7997">
      <w:pPr>
        <w:pStyle w:val="Notedebasdepage"/>
      </w:pPr>
      <w:r>
        <w:rPr>
          <w:rStyle w:val="Appelnotedebasdep"/>
        </w:rPr>
        <w:footnoteRef/>
      </w:r>
      <w:r>
        <w:t xml:space="preserve"> </w:t>
      </w:r>
      <w:r>
        <w:tab/>
      </w:r>
      <w:r w:rsidRPr="006A4FE7">
        <w:rPr>
          <w:rFonts w:eastAsia="Courier New"/>
          <w:lang w:eastAsia="fr-FR" w:bidi="fr-FR"/>
        </w:rPr>
        <w:t>La Déclaration des Dénés, août 1975.</w:t>
      </w:r>
    </w:p>
  </w:footnote>
  <w:footnote w:id="2">
    <w:p w:rsidR="00AC7997" w:rsidRDefault="00AC7997">
      <w:pPr>
        <w:pStyle w:val="Notedebasdepage"/>
      </w:pPr>
      <w:r>
        <w:rPr>
          <w:rStyle w:val="Appelnotedebasdep"/>
        </w:rPr>
        <w:footnoteRef/>
      </w:r>
      <w:r>
        <w:t xml:space="preserve"> </w:t>
      </w:r>
      <w:r>
        <w:tab/>
      </w:r>
      <w:r w:rsidRPr="006A4FE7">
        <w:rPr>
          <w:rFonts w:eastAsia="Courier New"/>
          <w:lang w:eastAsia="fr-FR" w:bidi="fr-FR"/>
        </w:rPr>
        <w:t>CASNAP Bulletin, Vol. 8, no. 2, 1977</w:t>
      </w:r>
      <w:r w:rsidRPr="006A4FE7">
        <w:t> :</w:t>
      </w:r>
      <w:r w:rsidRPr="006A4FE7">
        <w:rPr>
          <w:rFonts w:eastAsia="Courier New"/>
          <w:lang w:eastAsia="fr-FR" w:bidi="fr-FR"/>
        </w:rPr>
        <w:t xml:space="preserve"> 9-11</w:t>
      </w:r>
      <w:r>
        <w:rPr>
          <w:rFonts w:eastAsia="Courier New"/>
          <w:lang w:eastAsia="fr-FR" w:bidi="fr-FR"/>
        </w:rPr>
        <w:t>.</w:t>
      </w:r>
    </w:p>
  </w:footnote>
  <w:footnote w:id="3">
    <w:p w:rsidR="00AC7997" w:rsidRDefault="00AC7997">
      <w:pPr>
        <w:pStyle w:val="Notedebasdepage"/>
      </w:pPr>
      <w:r>
        <w:rPr>
          <w:rStyle w:val="Appelnotedebasdep"/>
        </w:rPr>
        <w:footnoteRef/>
      </w:r>
      <w:r>
        <w:t xml:space="preserve"> </w:t>
      </w:r>
      <w:r>
        <w:tab/>
      </w:r>
      <w:r w:rsidRPr="006A4FE7">
        <w:rPr>
          <w:rFonts w:eastAsia="Courier New"/>
          <w:lang w:eastAsia="fr-FR" w:bidi="fr-FR"/>
        </w:rPr>
        <w:t>Statement of Claim of the Naskapi Montagnais of Labrador Ungava, prese</w:t>
      </w:r>
      <w:r w:rsidRPr="006A4FE7">
        <w:rPr>
          <w:rFonts w:eastAsia="Courier New"/>
          <w:lang w:eastAsia="fr-FR" w:bidi="fr-FR"/>
        </w:rPr>
        <w:t>n</w:t>
      </w:r>
      <w:r w:rsidRPr="006A4FE7">
        <w:rPr>
          <w:rFonts w:eastAsia="Courier New"/>
          <w:lang w:eastAsia="fr-FR" w:bidi="fr-FR"/>
        </w:rPr>
        <w:t xml:space="preserve">ted to the Government of Canada by </w:t>
      </w:r>
      <w:r w:rsidRPr="00BA5C1B">
        <w:rPr>
          <w:u w:val="single"/>
        </w:rPr>
        <w:t>The Naskapi Montagnais Innu Associ</w:t>
      </w:r>
      <w:r w:rsidRPr="00BA5C1B">
        <w:rPr>
          <w:u w:val="single"/>
        </w:rPr>
        <w:t>a</w:t>
      </w:r>
      <w:r w:rsidRPr="00BA5C1B">
        <w:rPr>
          <w:u w:val="single"/>
        </w:rPr>
        <w:t>tion</w:t>
      </w:r>
      <w:r w:rsidRPr="006A4FE7">
        <w:t xml:space="preserve"> </w:t>
      </w:r>
      <w:r w:rsidRPr="006A4FE7">
        <w:rPr>
          <w:rFonts w:eastAsia="Courier New"/>
          <w:lang w:eastAsia="fr-FR" w:bidi="fr-FR"/>
        </w:rPr>
        <w:t>Nove</w:t>
      </w:r>
      <w:r w:rsidRPr="006A4FE7">
        <w:rPr>
          <w:rFonts w:eastAsia="Courier New"/>
          <w:lang w:eastAsia="fr-FR" w:bidi="fr-FR"/>
        </w:rPr>
        <w:t>m</w:t>
      </w:r>
      <w:r w:rsidRPr="006A4FE7">
        <w:rPr>
          <w:rFonts w:eastAsia="Courier New"/>
          <w:lang w:eastAsia="fr-FR" w:bidi="fr-FR"/>
        </w:rPr>
        <w:t>ber 22, 1977.</w:t>
      </w:r>
    </w:p>
  </w:footnote>
  <w:footnote w:id="4">
    <w:p w:rsidR="00AC7997" w:rsidRDefault="00AC7997">
      <w:pPr>
        <w:pStyle w:val="Notedebasdepage"/>
      </w:pPr>
      <w:r>
        <w:rPr>
          <w:rStyle w:val="Appelnotedebasdep"/>
        </w:rPr>
        <w:footnoteRef/>
      </w:r>
      <w:r>
        <w:t xml:space="preserve"> </w:t>
      </w:r>
      <w:r>
        <w:tab/>
      </w:r>
      <w:r w:rsidRPr="006A4FE7">
        <w:rPr>
          <w:rFonts w:eastAsia="Courier New"/>
          <w:lang w:eastAsia="fr-FR" w:bidi="fr-FR"/>
        </w:rPr>
        <w:t>Voir à ce sujet la prise de positi</w:t>
      </w:r>
      <w:r>
        <w:rPr>
          <w:rFonts w:eastAsia="Courier New"/>
          <w:lang w:eastAsia="fr-FR" w:bidi="fr-FR"/>
        </w:rPr>
        <w:t>on de la Ligue des Droits de l’</w:t>
      </w:r>
      <w:r w:rsidRPr="006A4FE7">
        <w:rPr>
          <w:rFonts w:eastAsia="Courier New"/>
          <w:lang w:eastAsia="fr-FR" w:bidi="fr-FR"/>
        </w:rPr>
        <w:t>Homme de Montréal. À cette occasion, une conférence de presse a été tenue</w:t>
      </w:r>
      <w:r w:rsidRPr="006A4FE7">
        <w:t> :</w:t>
      </w:r>
      <w:r w:rsidRPr="006A4FE7">
        <w:rPr>
          <w:rFonts w:eastAsia="Courier New"/>
          <w:lang w:eastAsia="fr-FR" w:bidi="fr-FR"/>
        </w:rPr>
        <w:t xml:space="preserve"> la Société Radio-Canada et Télé-Métropole ont alors filmé des entrevues avec des po</w:t>
      </w:r>
      <w:r w:rsidRPr="006A4FE7">
        <w:rPr>
          <w:rFonts w:eastAsia="Courier New"/>
          <w:lang w:eastAsia="fr-FR" w:bidi="fr-FR"/>
        </w:rPr>
        <w:t>r</w:t>
      </w:r>
      <w:r w:rsidRPr="006A4FE7">
        <w:rPr>
          <w:rFonts w:eastAsia="Courier New"/>
          <w:lang w:eastAsia="fr-FR" w:bidi="fr-FR"/>
        </w:rPr>
        <w:t>te-paroles de la Ligue des Droits de l'Homme</w:t>
      </w:r>
      <w:r w:rsidRPr="006A4FE7">
        <w:t> ;</w:t>
      </w:r>
      <w:r w:rsidRPr="006A4FE7">
        <w:rPr>
          <w:rFonts w:eastAsia="Courier New"/>
          <w:lang w:eastAsia="fr-FR" w:bidi="fr-FR"/>
        </w:rPr>
        <w:t xml:space="preserve"> aucune de ces entre vues ne rejoignit les téléspectateurs</w:t>
      </w:r>
      <w:r>
        <w:rPr>
          <w:rFonts w:eastAsia="Courier New"/>
          <w:lang w:eastAsia="fr-FR" w:bidi="fr-FR"/>
        </w:rPr>
        <w:t> !</w:t>
      </w:r>
    </w:p>
  </w:footnote>
  <w:footnote w:id="5">
    <w:p w:rsidR="00AC7997" w:rsidRDefault="00AC7997">
      <w:pPr>
        <w:pStyle w:val="Notedebasdepage"/>
      </w:pPr>
      <w:r>
        <w:rPr>
          <w:rStyle w:val="Appelnotedebasdep"/>
        </w:rPr>
        <w:footnoteRef/>
      </w:r>
      <w:r>
        <w:t xml:space="preserve"> </w:t>
      </w:r>
      <w:r>
        <w:tab/>
      </w:r>
      <w:r w:rsidRPr="006A4FE7">
        <w:rPr>
          <w:u w:val="single"/>
        </w:rPr>
        <w:t>Le Devoir</w:t>
      </w:r>
      <w:r w:rsidRPr="006A4FE7">
        <w:t>,</w:t>
      </w:r>
      <w:r w:rsidRPr="006A4FE7">
        <w:rPr>
          <w:rFonts w:eastAsia="Courier New"/>
          <w:lang w:eastAsia="fr-FR" w:bidi="fr-FR"/>
        </w:rPr>
        <w:t xml:space="preserve"> samedi, le 23 février 1974.</w:t>
      </w:r>
    </w:p>
  </w:footnote>
  <w:footnote w:id="6">
    <w:p w:rsidR="00AC7997" w:rsidRDefault="00AC7997">
      <w:pPr>
        <w:pStyle w:val="Notedebasdepage"/>
      </w:pPr>
      <w:r>
        <w:rPr>
          <w:rStyle w:val="Appelnotedebasdep"/>
        </w:rPr>
        <w:footnoteRef/>
      </w:r>
      <w:r>
        <w:t xml:space="preserve"> </w:t>
      </w:r>
      <w:r>
        <w:tab/>
      </w:r>
      <w:r w:rsidRPr="003520C4">
        <w:rPr>
          <w:u w:val="single"/>
        </w:rPr>
        <w:t>Quelques Considérations quant au Projet de Loi no 101 et son application au Nouveau Québec</w:t>
      </w:r>
      <w:r w:rsidRPr="006A4FE7">
        <w:rPr>
          <w:rFonts w:eastAsia="Courier New"/>
          <w:lang w:eastAsia="fr-FR" w:bidi="fr-FR"/>
        </w:rPr>
        <w:t>, provenant des gens de Povungnituk, Saglouc et Ivujivik, juillet 1977</w:t>
      </w:r>
      <w:r w:rsidRPr="006A4FE7">
        <w:t> :</w:t>
      </w:r>
      <w:r w:rsidRPr="006A4FE7">
        <w:rPr>
          <w:rFonts w:eastAsia="Courier New"/>
          <w:lang w:eastAsia="fr-FR" w:bidi="fr-FR"/>
        </w:rPr>
        <w:t xml:space="preserve"> 8</w:t>
      </w:r>
      <w:r>
        <w:rPr>
          <w:rFonts w:eastAsia="Courier New"/>
          <w:lang w:eastAsia="fr-FR" w:bidi="fr-FR"/>
        </w:rPr>
        <w:t>.</w:t>
      </w:r>
    </w:p>
  </w:footnote>
  <w:footnote w:id="7">
    <w:p w:rsidR="00AC7997" w:rsidRDefault="00AC7997">
      <w:pPr>
        <w:pStyle w:val="Notedebasdepage"/>
        <w:rPr>
          <w:rFonts w:eastAsia="Courier New"/>
          <w:lang w:eastAsia="fr-FR" w:bidi="fr-FR"/>
        </w:rPr>
      </w:pPr>
      <w:r>
        <w:rPr>
          <w:rStyle w:val="Appelnotedebasdep"/>
        </w:rPr>
        <w:footnoteRef/>
      </w:r>
      <w:r>
        <w:t xml:space="preserve"> </w:t>
      </w:r>
      <w:r>
        <w:tab/>
      </w:r>
      <w:r w:rsidRPr="006A4FE7">
        <w:rPr>
          <w:rFonts w:eastAsia="Courier New"/>
          <w:lang w:eastAsia="fr-FR" w:bidi="fr-FR"/>
        </w:rPr>
        <w:t xml:space="preserve">Materne, Yves (textes réunis et présentés par ...) </w:t>
      </w:r>
      <w:r w:rsidRPr="003520C4">
        <w:rPr>
          <w:u w:val="single"/>
        </w:rPr>
        <w:t>Le Réveil Indien en Am</w:t>
      </w:r>
      <w:r w:rsidRPr="003520C4">
        <w:rPr>
          <w:u w:val="single"/>
        </w:rPr>
        <w:t>é</w:t>
      </w:r>
      <w:r w:rsidRPr="003520C4">
        <w:rPr>
          <w:u w:val="single"/>
        </w:rPr>
        <w:t>rique Latine</w:t>
      </w:r>
      <w:r w:rsidRPr="006A4FE7">
        <w:rPr>
          <w:rFonts w:eastAsia="Courier New"/>
          <w:lang w:eastAsia="fr-FR" w:bidi="fr-FR"/>
        </w:rPr>
        <w:t>, les éditions du Cerf, 1976.</w:t>
      </w:r>
    </w:p>
    <w:p w:rsidR="00AC7997" w:rsidRDefault="00AC7997">
      <w:pPr>
        <w:pStyle w:val="Notedebasdepage"/>
      </w:pPr>
      <w:r>
        <w:rPr>
          <w:rFonts w:eastAsia="Courier New"/>
          <w:lang w:eastAsia="fr-FR" w:bidi="fr-FR"/>
        </w:rPr>
        <w:tab/>
      </w:r>
      <w:r w:rsidRPr="003520C4">
        <w:rPr>
          <w:u w:val="single"/>
        </w:rPr>
        <w:t>Nations Indiennes et Nations Souveraines</w:t>
      </w:r>
      <w:r w:rsidRPr="006A4FE7">
        <w:t>,</w:t>
      </w:r>
      <w:r w:rsidRPr="006A4FE7">
        <w:rPr>
          <w:rFonts w:eastAsia="Courier New"/>
          <w:lang w:eastAsia="fr-FR" w:bidi="fr-FR"/>
        </w:rPr>
        <w:t xml:space="preserve"> un livre de textes et d'images établi par Jean-François Graugnard, Edith Patrouilleau et S</w:t>
      </w:r>
      <w:r w:rsidRPr="006A4FE7">
        <w:rPr>
          <w:rFonts w:eastAsia="Courier New"/>
          <w:lang w:eastAsia="fr-FR" w:bidi="fr-FR"/>
        </w:rPr>
        <w:t>é</w:t>
      </w:r>
      <w:r w:rsidRPr="006A4FE7">
        <w:rPr>
          <w:rFonts w:eastAsia="Courier New"/>
          <w:lang w:eastAsia="fr-FR" w:bidi="fr-FR"/>
        </w:rPr>
        <w:t>bastien Eimo a Raa, Col. VOIX, Maspero, 1977.</w:t>
      </w:r>
    </w:p>
  </w:footnote>
  <w:footnote w:id="8">
    <w:p w:rsidR="00AC7997" w:rsidRDefault="00AC7997">
      <w:pPr>
        <w:pStyle w:val="Notedebasdepage"/>
      </w:pPr>
      <w:r>
        <w:rPr>
          <w:rStyle w:val="Appelnotedebasdep"/>
        </w:rPr>
        <w:footnoteRef/>
      </w:r>
      <w:r>
        <w:t xml:space="preserve"> </w:t>
      </w:r>
      <w:r>
        <w:tab/>
      </w:r>
      <w:r w:rsidRPr="006A4FE7">
        <w:rPr>
          <w:rFonts w:eastAsia="Courier New"/>
          <w:lang w:eastAsia="fr-FR" w:bidi="fr-FR"/>
        </w:rPr>
        <w:t>The Royal Commission on the Northern Environment, Interim Report &amp; R</w:t>
      </w:r>
      <w:r w:rsidRPr="006A4FE7">
        <w:rPr>
          <w:rFonts w:eastAsia="Courier New"/>
          <w:lang w:eastAsia="fr-FR" w:bidi="fr-FR"/>
        </w:rPr>
        <w:t>e</w:t>
      </w:r>
      <w:r w:rsidRPr="006A4FE7">
        <w:rPr>
          <w:rFonts w:eastAsia="Courier New"/>
          <w:lang w:eastAsia="fr-FR" w:bidi="fr-FR"/>
        </w:rPr>
        <w:t>commendations, April 4, 1978</w:t>
      </w:r>
      <w:r>
        <w:rPr>
          <w:rFonts w:eastAsia="Courier New"/>
          <w:lang w:eastAsia="fr-FR" w:bidi="fr-FR"/>
        </w:rPr>
        <w:t>.</w:t>
      </w:r>
    </w:p>
  </w:footnote>
  <w:footnote w:id="9">
    <w:p w:rsidR="00AC7997" w:rsidRDefault="00AC7997">
      <w:pPr>
        <w:pStyle w:val="Notedebasdepage"/>
      </w:pPr>
      <w:r>
        <w:rPr>
          <w:rStyle w:val="Appelnotedebasdep"/>
        </w:rPr>
        <w:footnoteRef/>
      </w:r>
      <w:r>
        <w:t xml:space="preserve"> </w:t>
      </w:r>
      <w:r>
        <w:tab/>
      </w:r>
      <w:r w:rsidRPr="003520C4">
        <w:rPr>
          <w:u w:val="single"/>
        </w:rPr>
        <w:t>La Portée Universelle du Combat des Québécois pour l'Autod</w:t>
      </w:r>
      <w:r w:rsidRPr="003520C4">
        <w:rPr>
          <w:u w:val="single"/>
        </w:rPr>
        <w:t>é</w:t>
      </w:r>
      <w:r w:rsidRPr="003520C4">
        <w:rPr>
          <w:u w:val="single"/>
        </w:rPr>
        <w:t>termination</w:t>
      </w:r>
      <w:r w:rsidRPr="006A4FE7">
        <w:t xml:space="preserve"> </w:t>
      </w:r>
      <w:r w:rsidRPr="006A4FE7">
        <w:rPr>
          <w:rFonts w:eastAsia="Courier New"/>
          <w:lang w:eastAsia="fr-FR" w:bidi="fr-FR"/>
        </w:rPr>
        <w:t>par M. Jacques-Yvan Morin, vice-premier ministre et ministre de l'éduc</w:t>
      </w:r>
      <w:r w:rsidRPr="006A4FE7">
        <w:rPr>
          <w:rFonts w:eastAsia="Courier New"/>
          <w:lang w:eastAsia="fr-FR" w:bidi="fr-FR"/>
        </w:rPr>
        <w:t>a</w:t>
      </w:r>
      <w:r w:rsidRPr="006A4FE7">
        <w:rPr>
          <w:rFonts w:eastAsia="Courier New"/>
          <w:lang w:eastAsia="fr-FR" w:bidi="fr-FR"/>
        </w:rPr>
        <w:t>tion, président d'honneur de la Conférence, 4e Conférence des Communa</w:t>
      </w:r>
      <w:r w:rsidRPr="006A4FE7">
        <w:rPr>
          <w:rFonts w:eastAsia="Courier New"/>
          <w:lang w:eastAsia="fr-FR" w:bidi="fr-FR"/>
        </w:rPr>
        <w:t>u</w:t>
      </w:r>
      <w:r w:rsidRPr="006A4FE7">
        <w:rPr>
          <w:rFonts w:eastAsia="Courier New"/>
          <w:lang w:eastAsia="fr-FR" w:bidi="fr-FR"/>
        </w:rPr>
        <w:t>tés Ethniques de langue française, Québec, 31 mars, 1er et 2 avril 1978</w:t>
      </w:r>
      <w:r w:rsidRPr="006A4FE7">
        <w:t> :</w:t>
      </w:r>
      <w:r w:rsidRPr="006A4FE7">
        <w:rPr>
          <w:rFonts w:eastAsia="Courier New"/>
          <w:lang w:eastAsia="fr-FR" w:bidi="fr-FR"/>
        </w:rPr>
        <w:t xml:space="preserve"> 1</w:t>
      </w:r>
      <w:r>
        <w:rPr>
          <w:rFonts w:eastAsia="Courier New"/>
          <w:lang w:eastAsia="fr-FR" w:bidi="fr-FR"/>
        </w:rPr>
        <w:t>.</w:t>
      </w:r>
    </w:p>
  </w:footnote>
  <w:footnote w:id="10">
    <w:p w:rsidR="00AC7997" w:rsidRDefault="00AC7997">
      <w:pPr>
        <w:pStyle w:val="Notedebasdepage"/>
      </w:pPr>
      <w:r>
        <w:rPr>
          <w:rStyle w:val="Appelnotedebasdep"/>
        </w:rPr>
        <w:footnoteRef/>
      </w:r>
      <w:r>
        <w:t xml:space="preserve"> </w:t>
      </w:r>
      <w:r>
        <w:tab/>
      </w:r>
      <w:r w:rsidRPr="006A4FE7">
        <w:rPr>
          <w:rFonts w:eastAsia="Courier New"/>
          <w:lang w:eastAsia="fr-FR" w:bidi="fr-FR"/>
        </w:rPr>
        <w:t>Jacques-Yvan Morin, 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997" w:rsidRDefault="00AC7997" w:rsidP="00AC799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Rémi Savard, “Quand débarquerons-nous en Amérique ?” (1978)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77F3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AC7997" w:rsidRDefault="00AC799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6EB"/>
    <w:multiLevelType w:val="multilevel"/>
    <w:tmpl w:val="43B60ACE"/>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85662"/>
    <w:multiLevelType w:val="multilevel"/>
    <w:tmpl w:val="62E6A10A"/>
    <w:lvl w:ilvl="0">
      <w:start w:val="1"/>
      <w:numFmt w:val="lowerLetter"/>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42CF8"/>
    <w:multiLevelType w:val="multilevel"/>
    <w:tmpl w:val="E3B8B52E"/>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1046A"/>
    <w:multiLevelType w:val="multilevel"/>
    <w:tmpl w:val="1D105C16"/>
    <w:lvl w:ilvl="0">
      <w:start w:val="4"/>
      <w:numFmt w:val="upperRoman"/>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85970"/>
    <w:multiLevelType w:val="multilevel"/>
    <w:tmpl w:val="A936FD3A"/>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56362"/>
    <w:multiLevelType w:val="multilevel"/>
    <w:tmpl w:val="E1B8E962"/>
    <w:lvl w:ilvl="0">
      <w:start w:val="139"/>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F38BD"/>
    <w:multiLevelType w:val="multilevel"/>
    <w:tmpl w:val="B35EB55C"/>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B0DFA"/>
    <w:multiLevelType w:val="multilevel"/>
    <w:tmpl w:val="C3900BAA"/>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255CE6"/>
    <w:multiLevelType w:val="multilevel"/>
    <w:tmpl w:val="79D2D268"/>
    <w:lvl w:ilvl="0">
      <w:start w:val="105"/>
      <w:numFmt w:val="decimal"/>
      <w:lvlText w:val="%1"/>
      <w:lvlJc w:val="left"/>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4A5B80"/>
    <w:multiLevelType w:val="multilevel"/>
    <w:tmpl w:val="EF7AB5D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5200C"/>
    <w:multiLevelType w:val="multilevel"/>
    <w:tmpl w:val="6986C570"/>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F09CC"/>
    <w:multiLevelType w:val="multilevel"/>
    <w:tmpl w:val="1F0A495C"/>
    <w:lvl w:ilvl="0">
      <w:start w:val="130"/>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2152E6"/>
    <w:multiLevelType w:val="multilevel"/>
    <w:tmpl w:val="F3046BCA"/>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02B9B"/>
    <w:multiLevelType w:val="multilevel"/>
    <w:tmpl w:val="43B4CEF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F75F55"/>
    <w:multiLevelType w:val="multilevel"/>
    <w:tmpl w:val="F22ADB60"/>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865EF"/>
    <w:multiLevelType w:val="multilevel"/>
    <w:tmpl w:val="C1404F34"/>
    <w:lvl w:ilvl="0">
      <w:start w:val="1"/>
      <w:numFmt w:val="lowerLetter"/>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505F5"/>
    <w:multiLevelType w:val="multilevel"/>
    <w:tmpl w:val="5F5EFF9A"/>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C3FCB"/>
    <w:multiLevelType w:val="multilevel"/>
    <w:tmpl w:val="06F0782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9575B7"/>
    <w:multiLevelType w:val="multilevel"/>
    <w:tmpl w:val="7B804C84"/>
    <w:lvl w:ilvl="0">
      <w:start w:val="1"/>
      <w:numFmt w:val="upperLetter"/>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5E1267"/>
    <w:multiLevelType w:val="multilevel"/>
    <w:tmpl w:val="482C5446"/>
    <w:lvl w:ilvl="0">
      <w:start w:val="2"/>
      <w:numFmt w:val="upperRoman"/>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B6C52"/>
    <w:multiLevelType w:val="multilevel"/>
    <w:tmpl w:val="AB7A1A7A"/>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F2685B"/>
    <w:multiLevelType w:val="multilevel"/>
    <w:tmpl w:val="7974D6F8"/>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B446A"/>
    <w:multiLevelType w:val="multilevel"/>
    <w:tmpl w:val="BB0C3B38"/>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41BA8"/>
    <w:multiLevelType w:val="multilevel"/>
    <w:tmpl w:val="7B32C78E"/>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356423"/>
    <w:multiLevelType w:val="multilevel"/>
    <w:tmpl w:val="D2D48BDC"/>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0F2765"/>
    <w:multiLevelType w:val="multilevel"/>
    <w:tmpl w:val="2B7A3660"/>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87623"/>
    <w:multiLevelType w:val="multilevel"/>
    <w:tmpl w:val="EBBAEAC8"/>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F20195"/>
    <w:multiLevelType w:val="multilevel"/>
    <w:tmpl w:val="A92A6316"/>
    <w:lvl w:ilvl="0">
      <w:start w:val="3"/>
      <w:numFmt w:val="upperRoman"/>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DC6E53"/>
    <w:multiLevelType w:val="hybridMultilevel"/>
    <w:tmpl w:val="26B2E104"/>
    <w:lvl w:ilvl="0" w:tplc="A1A021B2">
      <w:start w:val="1"/>
      <w:numFmt w:val="decimal"/>
      <w:lvlText w:val="%1."/>
      <w:lvlJc w:val="left"/>
      <w:pPr>
        <w:ind w:left="1020" w:hanging="6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D967CF"/>
    <w:multiLevelType w:val="multilevel"/>
    <w:tmpl w:val="5BA2D8E2"/>
    <w:lvl w:ilvl="0">
      <w:start w:val="1"/>
      <w:numFmt w:val="upperLetter"/>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D03EA9"/>
    <w:multiLevelType w:val="multilevel"/>
    <w:tmpl w:val="4CB6336E"/>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206857"/>
    <w:multiLevelType w:val="multilevel"/>
    <w:tmpl w:val="3F82B5CA"/>
    <w:lvl w:ilvl="0">
      <w:start w:val="4"/>
      <w:numFmt w:val="upperLetter"/>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A2608A"/>
    <w:multiLevelType w:val="multilevel"/>
    <w:tmpl w:val="C3067768"/>
    <w:lvl w:ilvl="0">
      <w:start w:val="4"/>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4822F4"/>
    <w:multiLevelType w:val="multilevel"/>
    <w:tmpl w:val="357C303E"/>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3F1518"/>
    <w:multiLevelType w:val="multilevel"/>
    <w:tmpl w:val="D2FED18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F161D"/>
    <w:multiLevelType w:val="multilevel"/>
    <w:tmpl w:val="12D016D0"/>
    <w:lvl w:ilvl="0">
      <w:start w:val="124"/>
      <w:numFmt w:val="decimal"/>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C3A91"/>
    <w:multiLevelType w:val="multilevel"/>
    <w:tmpl w:val="08748C6A"/>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33"/>
  </w:num>
  <w:num w:numId="4">
    <w:abstractNumId w:val="6"/>
  </w:num>
  <w:num w:numId="5">
    <w:abstractNumId w:val="1"/>
  </w:num>
  <w:num w:numId="6">
    <w:abstractNumId w:val="21"/>
  </w:num>
  <w:num w:numId="7">
    <w:abstractNumId w:val="22"/>
  </w:num>
  <w:num w:numId="8">
    <w:abstractNumId w:val="12"/>
  </w:num>
  <w:num w:numId="9">
    <w:abstractNumId w:val="19"/>
  </w:num>
  <w:num w:numId="10">
    <w:abstractNumId w:val="16"/>
  </w:num>
  <w:num w:numId="11">
    <w:abstractNumId w:val="15"/>
  </w:num>
  <w:num w:numId="12">
    <w:abstractNumId w:val="2"/>
  </w:num>
  <w:num w:numId="13">
    <w:abstractNumId w:val="9"/>
  </w:num>
  <w:num w:numId="14">
    <w:abstractNumId w:val="7"/>
  </w:num>
  <w:num w:numId="15">
    <w:abstractNumId w:val="36"/>
  </w:num>
  <w:num w:numId="16">
    <w:abstractNumId w:val="14"/>
  </w:num>
  <w:num w:numId="17">
    <w:abstractNumId w:val="23"/>
  </w:num>
  <w:num w:numId="18">
    <w:abstractNumId w:val="8"/>
  </w:num>
  <w:num w:numId="19">
    <w:abstractNumId w:val="18"/>
  </w:num>
  <w:num w:numId="20">
    <w:abstractNumId w:val="31"/>
  </w:num>
  <w:num w:numId="21">
    <w:abstractNumId w:val="26"/>
  </w:num>
  <w:num w:numId="22">
    <w:abstractNumId w:val="27"/>
  </w:num>
  <w:num w:numId="23">
    <w:abstractNumId w:val="29"/>
  </w:num>
  <w:num w:numId="24">
    <w:abstractNumId w:val="0"/>
  </w:num>
  <w:num w:numId="25">
    <w:abstractNumId w:val="32"/>
  </w:num>
  <w:num w:numId="26">
    <w:abstractNumId w:val="10"/>
  </w:num>
  <w:num w:numId="27">
    <w:abstractNumId w:val="34"/>
  </w:num>
  <w:num w:numId="28">
    <w:abstractNumId w:val="13"/>
  </w:num>
  <w:num w:numId="29">
    <w:abstractNumId w:val="35"/>
  </w:num>
  <w:num w:numId="30">
    <w:abstractNumId w:val="25"/>
  </w:num>
  <w:num w:numId="31">
    <w:abstractNumId w:val="11"/>
  </w:num>
  <w:num w:numId="32">
    <w:abstractNumId w:val="30"/>
  </w:num>
  <w:num w:numId="33">
    <w:abstractNumId w:val="17"/>
  </w:num>
  <w:num w:numId="34">
    <w:abstractNumId w:val="20"/>
  </w:num>
  <w:num w:numId="35">
    <w:abstractNumId w:val="5"/>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65597"/>
    <w:rsid w:val="00AC7997"/>
    <w:rsid w:val="00B77F3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AA1810C-0925-7142-9BD7-B6374799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A66B2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48699D"/>
    <w:pPr>
      <w:widowControl w:val="0"/>
    </w:pPr>
    <w:rPr>
      <w:rFonts w:ascii="Times New Roman" w:hAnsi="Times New Roman"/>
      <w:b w:val="0"/>
      <w:color w:val="000080"/>
      <w:sz w:val="32"/>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B45DDB"/>
    <w:pPr>
      <w:tabs>
        <w:tab w:val="right" w:pos="9360"/>
      </w:tabs>
      <w:spacing w:before="120"/>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07BD6"/>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A66B26"/>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5F613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477372"/>
    <w:pPr>
      <w:spacing w:before="120" w:after="120"/>
      <w:ind w:firstLine="0"/>
      <w:jc w:val="center"/>
    </w:pPr>
    <w:rPr>
      <w:rFonts w:eastAsia="Courier New"/>
      <w:b/>
      <w:color w:val="000090"/>
      <w:sz w:val="24"/>
      <w:lang w:eastAsia="fr-FR" w:bidi="fr-FR"/>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Titlest20">
    <w:name w:val="Title_st 2"/>
    <w:basedOn w:val="Titlest"/>
    <w:autoRedefine/>
    <w:rsid w:val="00907BD6"/>
    <w:rPr>
      <w:sz w:val="48"/>
    </w:rPr>
  </w:style>
  <w:style w:type="character" w:customStyle="1" w:styleId="Corpsdutexte211ptItalique">
    <w:name w:val="Corps du texte (2) + 11 pt;Italique"/>
    <w:rsid w:val="008524E2"/>
    <w:rPr>
      <w:rFonts w:ascii="Courier New" w:eastAsia="Courier New" w:hAnsi="Courier New" w:cs="Courier New"/>
      <w:b w:val="0"/>
      <w:bCs w:val="0"/>
      <w:i/>
      <w:iCs/>
      <w:smallCaps w:val="0"/>
      <w:strike w:val="0"/>
      <w:color w:val="000000"/>
      <w:spacing w:val="0"/>
      <w:w w:val="100"/>
      <w:position w:val="0"/>
      <w:sz w:val="22"/>
      <w:szCs w:val="22"/>
      <w:u w:val="none"/>
      <w:lang w:val="fr-FR" w:eastAsia="fr-FR" w:bidi="fr-FR"/>
    </w:rPr>
  </w:style>
  <w:style w:type="paragraph" w:customStyle="1" w:styleId="aa">
    <w:name w:val="aa"/>
    <w:basedOn w:val="Normal"/>
    <w:autoRedefine/>
    <w:rsid w:val="009B1185"/>
    <w:pPr>
      <w:spacing w:before="120" w:after="120"/>
      <w:jc w:val="both"/>
    </w:pPr>
    <w:rPr>
      <w:b/>
      <w:i/>
      <w:color w:val="FF0000"/>
      <w:sz w:val="32"/>
    </w:rPr>
  </w:style>
  <w:style w:type="character" w:customStyle="1" w:styleId="Corpsdutexte411ptNonGras">
    <w:name w:val="Corps du texte (4) + 11 pt;Non Gras"/>
    <w:rsid w:val="009B1185"/>
    <w:rPr>
      <w:rFonts w:ascii="Arial" w:eastAsia="Arial" w:hAnsi="Arial" w:cs="Arial"/>
      <w:b/>
      <w:bCs/>
      <w:i w:val="0"/>
      <w:iCs w:val="0"/>
      <w:smallCaps w:val="0"/>
      <w:strike w:val="0"/>
      <w:color w:val="FFFFFF"/>
      <w:spacing w:val="0"/>
      <w:w w:val="100"/>
      <w:position w:val="0"/>
      <w:sz w:val="22"/>
      <w:szCs w:val="22"/>
      <w:u w:val="none"/>
      <w:lang w:val="fr-FR" w:eastAsia="fr-FR" w:bidi="fr-FR"/>
    </w:rPr>
  </w:style>
  <w:style w:type="paragraph" w:customStyle="1" w:styleId="b">
    <w:name w:val="b"/>
    <w:basedOn w:val="Normal"/>
    <w:autoRedefine/>
    <w:rsid w:val="009B1185"/>
    <w:pPr>
      <w:spacing w:before="120" w:after="120"/>
      <w:ind w:left="720"/>
    </w:pPr>
    <w:rPr>
      <w:i/>
      <w:color w:val="0000FF"/>
    </w:rPr>
  </w:style>
  <w:style w:type="paragraph" w:customStyle="1" w:styleId="bb">
    <w:name w:val="bb"/>
    <w:basedOn w:val="Normal"/>
    <w:rsid w:val="009B1185"/>
    <w:pPr>
      <w:spacing w:before="120" w:after="120"/>
      <w:ind w:left="540"/>
    </w:pPr>
    <w:rPr>
      <w:i/>
      <w:color w:val="0000FF"/>
    </w:rPr>
  </w:style>
  <w:style w:type="character" w:customStyle="1" w:styleId="Corpsdutexte1011ptGras">
    <w:name w:val="Corps du texte (10) + 11 pt;Gras"/>
    <w:rsid w:val="009B1185"/>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Corpsdutexte11Arial10pt">
    <w:name w:val="Corps du texte (11) + Arial;10 pt"/>
    <w:rsid w:val="009B1185"/>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paragraph" w:customStyle="1" w:styleId="dd">
    <w:name w:val="dd"/>
    <w:basedOn w:val="Normal"/>
    <w:autoRedefine/>
    <w:rsid w:val="009B1185"/>
    <w:pPr>
      <w:spacing w:before="120" w:after="120"/>
      <w:ind w:left="1080"/>
    </w:pPr>
    <w:rPr>
      <w:i/>
      <w:color w:val="008000"/>
    </w:rPr>
  </w:style>
  <w:style w:type="character" w:customStyle="1" w:styleId="Corpsdutexte12105ptGrasItalique">
    <w:name w:val="Corps du texte (12) + 10.5 pt;Gras;Italique"/>
    <w:rsid w:val="009B1185"/>
    <w:rPr>
      <w:rFonts w:ascii="Courier New" w:eastAsia="Courier New" w:hAnsi="Courier New" w:cs="Courier New"/>
      <w:b/>
      <w:bCs/>
      <w:i/>
      <w:iCs/>
      <w:smallCaps w:val="0"/>
      <w:strike w:val="0"/>
      <w:color w:val="000000"/>
      <w:spacing w:val="0"/>
      <w:w w:val="100"/>
      <w:position w:val="0"/>
      <w:sz w:val="21"/>
      <w:szCs w:val="21"/>
      <w:u w:val="none"/>
      <w:lang w:val="fr-FR" w:eastAsia="fr-FR" w:bidi="fr-FR"/>
    </w:rPr>
  </w:style>
  <w:style w:type="character" w:customStyle="1" w:styleId="En-tte32">
    <w:name w:val="En-tête #3 (2)_"/>
    <w:link w:val="En-tte320"/>
    <w:rsid w:val="009B1185"/>
    <w:rPr>
      <w:sz w:val="8"/>
      <w:szCs w:val="8"/>
      <w:shd w:val="clear" w:color="auto" w:fill="FFFFFF"/>
    </w:rPr>
  </w:style>
  <w:style w:type="character" w:customStyle="1" w:styleId="En-tte32Arial10pt">
    <w:name w:val="En-tête #3 (2) + Arial;10 pt"/>
    <w:rsid w:val="009B1185"/>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paragraph" w:customStyle="1" w:styleId="figlgende">
    <w:name w:val="fig légende"/>
    <w:basedOn w:val="Normal0"/>
    <w:rsid w:val="009B1185"/>
    <w:rPr>
      <w:color w:val="000090"/>
      <w:sz w:val="24"/>
      <w:szCs w:val="16"/>
      <w:lang w:eastAsia="fr-FR"/>
    </w:rPr>
  </w:style>
  <w:style w:type="paragraph" w:customStyle="1" w:styleId="figst">
    <w:name w:val="fig st"/>
    <w:basedOn w:val="Normal"/>
    <w:autoRedefine/>
    <w:rsid w:val="00477372"/>
    <w:pPr>
      <w:spacing w:before="120" w:after="120"/>
      <w:ind w:firstLine="0"/>
      <w:jc w:val="center"/>
    </w:pPr>
    <w:rPr>
      <w:rFonts w:eastAsia="Courier New" w:cs="Arial"/>
      <w:color w:val="000090"/>
      <w:sz w:val="24"/>
      <w:szCs w:val="16"/>
      <w:lang w:eastAsia="fr-FR" w:bidi="fr-FR"/>
    </w:rPr>
  </w:style>
  <w:style w:type="character" w:customStyle="1" w:styleId="Corpsdutexte211ptGras">
    <w:name w:val="Corps du texte (2) + 11 pt;Gras"/>
    <w:rsid w:val="009B1185"/>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En-tte33">
    <w:name w:val="En-tête #3 (3)_"/>
    <w:link w:val="En-tte330"/>
    <w:rsid w:val="009B1185"/>
    <w:rPr>
      <w:sz w:val="8"/>
      <w:szCs w:val="8"/>
      <w:shd w:val="clear" w:color="auto" w:fill="FFFFFF"/>
    </w:rPr>
  </w:style>
  <w:style w:type="character" w:customStyle="1" w:styleId="En-tte33105ptGras">
    <w:name w:val="En-tête #3 (3) + 10.5 pt;Gras"/>
    <w:rsid w:val="009B1185"/>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En-tteoupieddepageGras">
    <w:name w:val="En-tête ou pied de page + Gras"/>
    <w:rsid w:val="009B1185"/>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style>
  <w:style w:type="character" w:customStyle="1" w:styleId="En-tte34">
    <w:name w:val="En-tête #3 (4)_"/>
    <w:link w:val="En-tte340"/>
    <w:rsid w:val="009B1185"/>
    <w:rPr>
      <w:b/>
      <w:bCs/>
      <w:sz w:val="21"/>
      <w:szCs w:val="21"/>
      <w:shd w:val="clear" w:color="auto" w:fill="FFFFFF"/>
    </w:rPr>
  </w:style>
  <w:style w:type="character" w:customStyle="1" w:styleId="En-tte344ptNonGras">
    <w:name w:val="En-tête #3 (4) + 4 pt;Non Gras"/>
    <w:rsid w:val="009B1185"/>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En-tte35">
    <w:name w:val="En-tête #3 (5)_"/>
    <w:link w:val="En-tte350"/>
    <w:rsid w:val="009B1185"/>
    <w:rPr>
      <w:b/>
      <w:bCs/>
      <w:sz w:val="22"/>
      <w:szCs w:val="22"/>
      <w:shd w:val="clear" w:color="auto" w:fill="FFFFFF"/>
    </w:rPr>
  </w:style>
  <w:style w:type="character" w:customStyle="1" w:styleId="En-tte36">
    <w:name w:val="En-tête #3 (6)_"/>
    <w:link w:val="En-tte360"/>
    <w:rsid w:val="009B1185"/>
    <w:rPr>
      <w:rFonts w:ascii="Times New Roman" w:eastAsia="Times New Roman" w:hAnsi="Times New Roman"/>
      <w:b/>
      <w:bCs/>
      <w:spacing w:val="10"/>
      <w:shd w:val="clear" w:color="auto" w:fill="FFFFFF"/>
    </w:rPr>
  </w:style>
  <w:style w:type="character" w:customStyle="1" w:styleId="Corpsdutexte184ptNonGras">
    <w:name w:val="Corps du texte (18) + 4 pt;Non Gras"/>
    <w:rsid w:val="009B1185"/>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En-tte37">
    <w:name w:val="En-tête #3 (7)_"/>
    <w:link w:val="En-tte370"/>
    <w:rsid w:val="009B1185"/>
    <w:rPr>
      <w:rFonts w:ascii="Arial" w:eastAsia="Arial" w:hAnsi="Arial" w:cs="Arial"/>
      <w:spacing w:val="20"/>
      <w:sz w:val="19"/>
      <w:szCs w:val="19"/>
      <w:shd w:val="clear" w:color="auto" w:fill="FFFFFF"/>
    </w:rPr>
  </w:style>
  <w:style w:type="character" w:customStyle="1" w:styleId="Corpsdutexte2AppleGothic6ptPetitesmajuscules">
    <w:name w:val="Corps du texte (2) + AppleGothic;6 pt;Petites majuscules"/>
    <w:rsid w:val="009B1185"/>
    <w:rPr>
      <w:rFonts w:ascii="AppleGothic" w:eastAsia="AppleGothic" w:hAnsi="AppleGothic" w:cs="AppleGothic"/>
      <w:b w:val="0"/>
      <w:bCs w:val="0"/>
      <w:i w:val="0"/>
      <w:iCs w:val="0"/>
      <w:smallCaps/>
      <w:strike w:val="0"/>
      <w:color w:val="000000"/>
      <w:spacing w:val="0"/>
      <w:w w:val="100"/>
      <w:position w:val="0"/>
      <w:sz w:val="12"/>
      <w:szCs w:val="12"/>
      <w:u w:val="single"/>
      <w:lang w:val="fr-FR" w:eastAsia="fr-FR" w:bidi="fr-FR"/>
    </w:rPr>
  </w:style>
  <w:style w:type="character" w:customStyle="1" w:styleId="Corpsdutexte2AppleGothic6pt">
    <w:name w:val="Corps du texte (2) + AppleGothic;6 pt"/>
    <w:rsid w:val="009B1185"/>
    <w:rPr>
      <w:rFonts w:ascii="AppleGothic" w:eastAsia="AppleGothic" w:hAnsi="AppleGothic" w:cs="AppleGothic"/>
      <w:b w:val="0"/>
      <w:bCs w:val="0"/>
      <w:i w:val="0"/>
      <w:iCs w:val="0"/>
      <w:smallCaps w:val="0"/>
      <w:strike w:val="0"/>
      <w:color w:val="000000"/>
      <w:spacing w:val="0"/>
      <w:w w:val="100"/>
      <w:position w:val="0"/>
      <w:sz w:val="12"/>
      <w:szCs w:val="12"/>
      <w:u w:val="single"/>
      <w:lang w:val="fr-FR" w:eastAsia="fr-FR" w:bidi="fr-FR"/>
    </w:rPr>
  </w:style>
  <w:style w:type="character" w:customStyle="1" w:styleId="En-tte35Espacement0pt">
    <w:name w:val="En-tête #3 (5) + Espacement 0 pt"/>
    <w:rsid w:val="009B1185"/>
    <w:rPr>
      <w:rFonts w:ascii="Courier New" w:eastAsia="Courier New" w:hAnsi="Courier New" w:cs="Courier New"/>
      <w:b/>
      <w:bCs/>
      <w:i w:val="0"/>
      <w:iCs w:val="0"/>
      <w:smallCaps w:val="0"/>
      <w:strike w:val="0"/>
      <w:color w:val="000000"/>
      <w:spacing w:val="-10"/>
      <w:w w:val="100"/>
      <w:position w:val="0"/>
      <w:sz w:val="22"/>
      <w:szCs w:val="22"/>
      <w:u w:val="none"/>
      <w:lang w:val="fr-FR" w:eastAsia="fr-FR" w:bidi="fr-FR"/>
    </w:rPr>
  </w:style>
  <w:style w:type="character" w:customStyle="1" w:styleId="Tabledesmatires">
    <w:name w:val="Table des matières_"/>
    <w:link w:val="Tabledesmatires0"/>
    <w:rsid w:val="009B1185"/>
    <w:rPr>
      <w:shd w:val="clear" w:color="auto" w:fill="FFFFFF"/>
    </w:rPr>
  </w:style>
  <w:style w:type="character" w:customStyle="1" w:styleId="En-tte42">
    <w:name w:val="En-tête #4 (2)_"/>
    <w:rsid w:val="009B1185"/>
    <w:rPr>
      <w:b w:val="0"/>
      <w:bCs w:val="0"/>
      <w:i w:val="0"/>
      <w:iCs w:val="0"/>
      <w:smallCaps w:val="0"/>
      <w:strike w:val="0"/>
      <w:sz w:val="20"/>
      <w:szCs w:val="20"/>
      <w:u w:val="none"/>
    </w:rPr>
  </w:style>
  <w:style w:type="character" w:customStyle="1" w:styleId="En-tte420">
    <w:name w:val="En-tête #4 (2)"/>
    <w:rsid w:val="009B1185"/>
    <w:rPr>
      <w:rFonts w:ascii="Courier New" w:eastAsia="Courier New" w:hAnsi="Courier New" w:cs="Courier New"/>
      <w:b w:val="0"/>
      <w:bCs w:val="0"/>
      <w:i w:val="0"/>
      <w:iCs w:val="0"/>
      <w:smallCaps w:val="0"/>
      <w:strike w:val="0"/>
      <w:color w:val="000000"/>
      <w:spacing w:val="0"/>
      <w:w w:val="100"/>
      <w:position w:val="0"/>
      <w:sz w:val="20"/>
      <w:szCs w:val="20"/>
      <w:u w:val="single"/>
      <w:lang w:val="fr-FR" w:eastAsia="fr-FR" w:bidi="fr-FR"/>
    </w:rPr>
  </w:style>
  <w:style w:type="character" w:customStyle="1" w:styleId="Corpsdutexte2Arial65pt">
    <w:name w:val="Corps du texte (2) + Arial;6.5 pt"/>
    <w:rsid w:val="009B1185"/>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38">
    <w:name w:val="En-tête #3 (8)_"/>
    <w:link w:val="En-tte380"/>
    <w:rsid w:val="009B1185"/>
    <w:rPr>
      <w:rFonts w:ascii="Arial" w:eastAsia="Arial" w:hAnsi="Arial" w:cs="Arial"/>
      <w:sz w:val="19"/>
      <w:szCs w:val="19"/>
      <w:shd w:val="clear" w:color="auto" w:fill="FFFFFF"/>
    </w:rPr>
  </w:style>
  <w:style w:type="character" w:customStyle="1" w:styleId="En-tte39">
    <w:name w:val="En-tête #3 (9)_"/>
    <w:link w:val="En-tte390"/>
    <w:rsid w:val="009B1185"/>
    <w:rPr>
      <w:b/>
      <w:bCs/>
      <w:sz w:val="21"/>
      <w:szCs w:val="21"/>
      <w:shd w:val="clear" w:color="auto" w:fill="FFFFFF"/>
    </w:rPr>
  </w:style>
  <w:style w:type="paragraph" w:customStyle="1" w:styleId="En-tte320">
    <w:name w:val="En-tête #3 (2)"/>
    <w:basedOn w:val="Normal"/>
    <w:link w:val="En-tte32"/>
    <w:rsid w:val="009B1185"/>
    <w:pPr>
      <w:widowControl w:val="0"/>
      <w:shd w:val="clear" w:color="auto" w:fill="FFFFFF"/>
      <w:spacing w:before="1080" w:line="0" w:lineRule="atLeast"/>
      <w:ind w:hanging="9"/>
      <w:outlineLvl w:val="2"/>
    </w:pPr>
    <w:rPr>
      <w:rFonts w:ascii="Times" w:eastAsia="Times" w:hAnsi="Times"/>
      <w:sz w:val="8"/>
      <w:szCs w:val="8"/>
      <w:lang w:val="x-none" w:eastAsia="x-none"/>
    </w:rPr>
  </w:style>
  <w:style w:type="paragraph" w:customStyle="1" w:styleId="En-tte330">
    <w:name w:val="En-tête #3 (3)"/>
    <w:basedOn w:val="Normal"/>
    <w:link w:val="En-tte33"/>
    <w:rsid w:val="009B1185"/>
    <w:pPr>
      <w:widowControl w:val="0"/>
      <w:shd w:val="clear" w:color="auto" w:fill="FFFFFF"/>
      <w:spacing w:before="420" w:line="0" w:lineRule="atLeast"/>
      <w:jc w:val="center"/>
      <w:outlineLvl w:val="2"/>
    </w:pPr>
    <w:rPr>
      <w:rFonts w:ascii="Times" w:eastAsia="Times" w:hAnsi="Times"/>
      <w:sz w:val="8"/>
      <w:szCs w:val="8"/>
      <w:lang w:val="x-none" w:eastAsia="x-none"/>
    </w:rPr>
  </w:style>
  <w:style w:type="paragraph" w:customStyle="1" w:styleId="En-tte340">
    <w:name w:val="En-tête #3 (4)"/>
    <w:basedOn w:val="Normal"/>
    <w:link w:val="En-tte34"/>
    <w:rsid w:val="009B1185"/>
    <w:pPr>
      <w:widowControl w:val="0"/>
      <w:shd w:val="clear" w:color="auto" w:fill="FFFFFF"/>
      <w:spacing w:before="300" w:line="0" w:lineRule="atLeast"/>
      <w:ind w:hanging="1"/>
      <w:outlineLvl w:val="2"/>
    </w:pPr>
    <w:rPr>
      <w:rFonts w:ascii="Times" w:eastAsia="Times" w:hAnsi="Times"/>
      <w:b/>
      <w:bCs/>
      <w:sz w:val="21"/>
      <w:szCs w:val="21"/>
      <w:lang w:val="x-none" w:eastAsia="x-none"/>
    </w:rPr>
  </w:style>
  <w:style w:type="paragraph" w:customStyle="1" w:styleId="En-tte350">
    <w:name w:val="En-tête #3 (5)"/>
    <w:basedOn w:val="Normal"/>
    <w:link w:val="En-tte35"/>
    <w:rsid w:val="009B1185"/>
    <w:pPr>
      <w:widowControl w:val="0"/>
      <w:shd w:val="clear" w:color="auto" w:fill="FFFFFF"/>
      <w:spacing w:before="300" w:line="0" w:lineRule="atLeast"/>
      <w:ind w:firstLine="5"/>
      <w:outlineLvl w:val="2"/>
    </w:pPr>
    <w:rPr>
      <w:rFonts w:ascii="Times" w:eastAsia="Times" w:hAnsi="Times"/>
      <w:b/>
      <w:bCs/>
      <w:sz w:val="22"/>
      <w:szCs w:val="22"/>
      <w:lang w:val="x-none" w:eastAsia="x-none"/>
    </w:rPr>
  </w:style>
  <w:style w:type="paragraph" w:customStyle="1" w:styleId="En-tte360">
    <w:name w:val="En-tête #3 (6)"/>
    <w:basedOn w:val="Normal"/>
    <w:link w:val="En-tte36"/>
    <w:rsid w:val="009B1185"/>
    <w:pPr>
      <w:widowControl w:val="0"/>
      <w:shd w:val="clear" w:color="auto" w:fill="FFFFFF"/>
      <w:spacing w:before="60" w:line="0" w:lineRule="atLeast"/>
      <w:jc w:val="center"/>
      <w:outlineLvl w:val="2"/>
    </w:pPr>
    <w:rPr>
      <w:b/>
      <w:bCs/>
      <w:spacing w:val="10"/>
      <w:sz w:val="20"/>
      <w:lang w:val="x-none" w:eastAsia="x-none"/>
    </w:rPr>
  </w:style>
  <w:style w:type="paragraph" w:customStyle="1" w:styleId="En-tte370">
    <w:name w:val="En-tête #3 (7)"/>
    <w:basedOn w:val="Normal"/>
    <w:link w:val="En-tte37"/>
    <w:rsid w:val="009B1185"/>
    <w:pPr>
      <w:widowControl w:val="0"/>
      <w:shd w:val="clear" w:color="auto" w:fill="FFFFFF"/>
      <w:spacing w:before="360" w:line="0" w:lineRule="atLeast"/>
      <w:ind w:hanging="1"/>
      <w:outlineLvl w:val="2"/>
    </w:pPr>
    <w:rPr>
      <w:rFonts w:ascii="Arial" w:eastAsia="Arial" w:hAnsi="Arial"/>
      <w:spacing w:val="20"/>
      <w:sz w:val="19"/>
      <w:szCs w:val="19"/>
      <w:lang w:val="x-none" w:eastAsia="x-none"/>
    </w:rPr>
  </w:style>
  <w:style w:type="paragraph" w:customStyle="1" w:styleId="Tabledesmatires0">
    <w:name w:val="Table des matières"/>
    <w:basedOn w:val="Normal"/>
    <w:link w:val="Tabledesmatires"/>
    <w:rsid w:val="009B1185"/>
    <w:pPr>
      <w:widowControl w:val="0"/>
      <w:shd w:val="clear" w:color="auto" w:fill="FFFFFF"/>
      <w:spacing w:before="180" w:line="485" w:lineRule="exact"/>
      <w:ind w:firstLine="65"/>
      <w:jc w:val="both"/>
    </w:pPr>
    <w:rPr>
      <w:rFonts w:ascii="Times" w:eastAsia="Times" w:hAnsi="Times"/>
      <w:sz w:val="20"/>
      <w:lang w:val="x-none" w:eastAsia="x-none"/>
    </w:rPr>
  </w:style>
  <w:style w:type="paragraph" w:customStyle="1" w:styleId="En-tte380">
    <w:name w:val="En-tête #3 (8)"/>
    <w:basedOn w:val="Normal"/>
    <w:link w:val="En-tte38"/>
    <w:rsid w:val="009B1185"/>
    <w:pPr>
      <w:widowControl w:val="0"/>
      <w:shd w:val="clear" w:color="auto" w:fill="FFFFFF"/>
      <w:spacing w:before="540" w:line="0" w:lineRule="atLeast"/>
      <w:ind w:hanging="10"/>
      <w:outlineLvl w:val="2"/>
    </w:pPr>
    <w:rPr>
      <w:rFonts w:ascii="Arial" w:eastAsia="Arial" w:hAnsi="Arial"/>
      <w:sz w:val="19"/>
      <w:szCs w:val="19"/>
      <w:lang w:val="x-none" w:eastAsia="x-none"/>
    </w:rPr>
  </w:style>
  <w:style w:type="paragraph" w:customStyle="1" w:styleId="En-tte390">
    <w:name w:val="En-tête #3 (9)"/>
    <w:basedOn w:val="Normal"/>
    <w:link w:val="En-tte39"/>
    <w:rsid w:val="009B1185"/>
    <w:pPr>
      <w:widowControl w:val="0"/>
      <w:shd w:val="clear" w:color="auto" w:fill="FFFFFF"/>
      <w:spacing w:before="300" w:line="0" w:lineRule="atLeast"/>
      <w:ind w:firstLine="6"/>
      <w:outlineLvl w:val="2"/>
    </w:pPr>
    <w:rPr>
      <w:rFonts w:ascii="Times" w:eastAsia="Times" w:hAnsi="Times"/>
      <w:b/>
      <w:bCs/>
      <w:sz w:val="21"/>
      <w:szCs w:val="21"/>
      <w:lang w:val="x-none" w:eastAsia="x-none"/>
    </w:rPr>
  </w:style>
  <w:style w:type="character" w:styleId="lev">
    <w:name w:val="Strong"/>
    <w:uiPriority w:val="22"/>
    <w:qFormat/>
    <w:rsid w:val="009B1185"/>
    <w:rPr>
      <w:b/>
    </w:rPr>
  </w:style>
  <w:style w:type="character" w:customStyle="1" w:styleId="En-tte23">
    <w:name w:val="En-tête #2 (3)_"/>
    <w:link w:val="En-tte230"/>
    <w:rsid w:val="007C1139"/>
    <w:rPr>
      <w:b/>
      <w:bCs/>
      <w:shd w:val="clear" w:color="auto" w:fill="FFFFFF"/>
    </w:rPr>
  </w:style>
  <w:style w:type="character" w:customStyle="1" w:styleId="En-tte1105ptGrasEspacement0pt">
    <w:name w:val="En-tête #1 + 10.5 pt;Gras;Espacement 0 pt"/>
    <w:rsid w:val="007C1139"/>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Corpsdutexte64ptNonGras">
    <w:name w:val="Corps du texte (6)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En-tteoupieddepage11ptGras">
    <w:name w:val="En-tête ou pied de page + 11 pt;Gras"/>
    <w:rsid w:val="007C1139"/>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Corpsdutexte212ptNonGras">
    <w:name w:val="Corps du texte (2) + 12 pt;Non Gras"/>
    <w:rsid w:val="007C1139"/>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character" w:customStyle="1" w:styleId="Corpsdutexte810ptNonGras">
    <w:name w:val="Corps du texte (8) + 10 pt;Non Gras"/>
    <w:rsid w:val="007C1139"/>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style>
  <w:style w:type="character" w:customStyle="1" w:styleId="Corpsdutexte114ptNonGras">
    <w:name w:val="Corps du texte (11)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144ptNonGras">
    <w:name w:val="Corps du texte (14)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154ptNonGras">
    <w:name w:val="Corps du texte (15)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En-tte22">
    <w:name w:val="En-tête #2 (2)_"/>
    <w:link w:val="En-tte220"/>
    <w:rsid w:val="007C1139"/>
    <w:rPr>
      <w:sz w:val="21"/>
      <w:szCs w:val="21"/>
      <w:shd w:val="clear" w:color="auto" w:fill="FFFFFF"/>
    </w:rPr>
  </w:style>
  <w:style w:type="character" w:customStyle="1" w:styleId="Corpsdutexte1911ptGras">
    <w:name w:val="Corps du texte (19) + 11 pt;Gras"/>
    <w:rsid w:val="007C1139"/>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Corpsdutexte21105ptGras">
    <w:name w:val="Corps du texte (21) + 10.5 pt;Gras"/>
    <w:rsid w:val="007C1139"/>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Corpsdutexte224ptNonGras">
    <w:name w:val="Corps du texte (22)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2AppleMyungjo7ptNonGrasItalique">
    <w:name w:val="Corps du texte (2) + AppleMyungjo;7 pt;Non Gras;Italique"/>
    <w:rsid w:val="007C1139"/>
    <w:rPr>
      <w:rFonts w:ascii="AppleMyungjo" w:eastAsia="AppleMyungjo" w:hAnsi="AppleMyungjo" w:cs="AppleMyungjo"/>
      <w:b/>
      <w:bCs/>
      <w:i/>
      <w:iCs/>
      <w:smallCaps w:val="0"/>
      <w:strike w:val="0"/>
      <w:color w:val="000000"/>
      <w:spacing w:val="0"/>
      <w:w w:val="100"/>
      <w:position w:val="0"/>
      <w:sz w:val="14"/>
      <w:szCs w:val="14"/>
      <w:u w:val="none"/>
      <w:lang w:val="fr-FR" w:eastAsia="fr-FR" w:bidi="fr-FR"/>
    </w:rPr>
  </w:style>
  <w:style w:type="character" w:customStyle="1" w:styleId="Corpsdutexte2ItaliqueEspacement-2pt">
    <w:name w:val="Corps du texte (2) + Italique;Espacement -2 pt"/>
    <w:rsid w:val="007C1139"/>
    <w:rPr>
      <w:rFonts w:ascii="Courier New" w:eastAsia="Courier New" w:hAnsi="Courier New" w:cs="Courier New"/>
      <w:b/>
      <w:bCs/>
      <w:i/>
      <w:iCs/>
      <w:smallCaps w:val="0"/>
      <w:strike w:val="0"/>
      <w:color w:val="000000"/>
      <w:spacing w:val="-40"/>
      <w:w w:val="100"/>
      <w:position w:val="0"/>
      <w:sz w:val="20"/>
      <w:szCs w:val="20"/>
      <w:u w:val="none"/>
      <w:lang w:val="fr-FR" w:eastAsia="fr-FR" w:bidi="fr-FR"/>
    </w:rPr>
  </w:style>
  <w:style w:type="character" w:customStyle="1" w:styleId="Corpsdutexte2TimesNewRoman6ptNonGras">
    <w:name w:val="Corps du texte (2) + Times New Roman;6 pt;Non Gras"/>
    <w:rsid w:val="007C1139"/>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Corpsdutexte2TimesNewRoman6ptNonGrasPetitesmajuscules">
    <w:name w:val="Corps du texte (2) + Times New Roman;6 pt;Non Gras;Petites majuscules"/>
    <w:rsid w:val="007C1139"/>
    <w:rPr>
      <w:rFonts w:ascii="Times New Roman" w:eastAsia="Times New Roman" w:hAnsi="Times New Roman" w:cs="Times New Roman"/>
      <w:b/>
      <w:bCs/>
      <w:i w:val="0"/>
      <w:iCs w:val="0"/>
      <w:smallCaps/>
      <w:strike w:val="0"/>
      <w:color w:val="000000"/>
      <w:spacing w:val="0"/>
      <w:w w:val="100"/>
      <w:position w:val="0"/>
      <w:sz w:val="12"/>
      <w:szCs w:val="12"/>
      <w:u w:val="none"/>
      <w:lang w:val="fr-FR" w:eastAsia="fr-FR" w:bidi="fr-FR"/>
    </w:rPr>
  </w:style>
  <w:style w:type="character" w:customStyle="1" w:styleId="Tabledesmatires11ptNonGras">
    <w:name w:val="Table des matières + 11 pt;Non Gras"/>
    <w:rsid w:val="007C1139"/>
    <w:rPr>
      <w:rFonts w:ascii="Courier New" w:eastAsia="Courier New" w:hAnsi="Courier New" w:cs="Courier New"/>
      <w:b w:val="0"/>
      <w:bCs w:val="0"/>
      <w:i w:val="0"/>
      <w:iCs w:val="0"/>
      <w:smallCaps w:val="0"/>
      <w:strike w:val="0"/>
      <w:color w:val="000000"/>
      <w:spacing w:val="0"/>
      <w:w w:val="100"/>
      <w:position w:val="0"/>
      <w:sz w:val="22"/>
      <w:szCs w:val="22"/>
      <w:u w:val="single"/>
      <w:lang w:val="fr-FR" w:eastAsia="fr-FR" w:bidi="fr-FR"/>
    </w:rPr>
  </w:style>
  <w:style w:type="character" w:customStyle="1" w:styleId="Tabledesmatires11ptNonGrasPetitesmajuscules">
    <w:name w:val="Table des matières + 11 pt;Non Gras;Petites majuscules"/>
    <w:rsid w:val="007C1139"/>
    <w:rPr>
      <w:rFonts w:ascii="Courier New" w:eastAsia="Courier New" w:hAnsi="Courier New" w:cs="Courier New"/>
      <w:b w:val="0"/>
      <w:bCs w:val="0"/>
      <w:i w:val="0"/>
      <w:iCs w:val="0"/>
      <w:smallCaps/>
      <w:strike w:val="0"/>
      <w:color w:val="000000"/>
      <w:spacing w:val="0"/>
      <w:w w:val="100"/>
      <w:position w:val="0"/>
      <w:sz w:val="22"/>
      <w:szCs w:val="22"/>
      <w:u w:val="single"/>
      <w:lang w:val="fr-FR" w:eastAsia="fr-FR" w:bidi="fr-FR"/>
    </w:rPr>
  </w:style>
  <w:style w:type="character" w:customStyle="1" w:styleId="Tabledesmatires95pt">
    <w:name w:val="Table des matières + 9.5 pt"/>
    <w:rsid w:val="007C1139"/>
    <w:rPr>
      <w:rFonts w:ascii="Courier New" w:eastAsia="Courier New" w:hAnsi="Courier New" w:cs="Courier New"/>
      <w:b/>
      <w:bCs/>
      <w:i w:val="0"/>
      <w:iCs w:val="0"/>
      <w:smallCaps w:val="0"/>
      <w:strike w:val="0"/>
      <w:color w:val="000000"/>
      <w:spacing w:val="0"/>
      <w:w w:val="100"/>
      <w:position w:val="0"/>
      <w:sz w:val="19"/>
      <w:szCs w:val="19"/>
      <w:u w:val="none"/>
      <w:lang w:val="fr-FR" w:eastAsia="fr-FR" w:bidi="fr-FR"/>
    </w:rPr>
  </w:style>
  <w:style w:type="character" w:customStyle="1" w:styleId="TabledesmatiresEspacement-1pt">
    <w:name w:val="Table des matières + Espacement -1 pt"/>
    <w:rsid w:val="007C1139"/>
    <w:rPr>
      <w:rFonts w:ascii="Courier New" w:eastAsia="Courier New" w:hAnsi="Courier New" w:cs="Courier New"/>
      <w:b/>
      <w:bCs/>
      <w:i w:val="0"/>
      <w:iCs w:val="0"/>
      <w:smallCaps w:val="0"/>
      <w:strike w:val="0"/>
      <w:color w:val="000000"/>
      <w:spacing w:val="-30"/>
      <w:w w:val="100"/>
      <w:position w:val="0"/>
      <w:sz w:val="20"/>
      <w:szCs w:val="20"/>
      <w:u w:val="none"/>
      <w:lang w:val="fr-FR" w:eastAsia="fr-FR" w:bidi="fr-FR"/>
    </w:rPr>
  </w:style>
  <w:style w:type="character" w:customStyle="1" w:styleId="Tabledesmatires105pt">
    <w:name w:val="Table des matières + 10.5 pt"/>
    <w:rsid w:val="007C1139"/>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Tabledesmatires105ptNonGras">
    <w:name w:val="Table des matières + 10.5 pt;Non Gras"/>
    <w:rsid w:val="007C1139"/>
    <w:rPr>
      <w:rFonts w:ascii="Courier New" w:eastAsia="Courier New" w:hAnsi="Courier New" w:cs="Courier New"/>
      <w:b w:val="0"/>
      <w:bCs w:val="0"/>
      <w:i w:val="0"/>
      <w:iCs w:val="0"/>
      <w:smallCaps w:val="0"/>
      <w:strike w:val="0"/>
      <w:color w:val="000000"/>
      <w:spacing w:val="0"/>
      <w:w w:val="100"/>
      <w:position w:val="0"/>
      <w:sz w:val="21"/>
      <w:szCs w:val="21"/>
      <w:u w:val="none"/>
      <w:lang w:val="uz-Cyrl-UZ"/>
    </w:rPr>
  </w:style>
  <w:style w:type="character" w:customStyle="1" w:styleId="Tabledesmatires115ptNonGras">
    <w:name w:val="Table des matières + 11.5 pt;Non Gras"/>
    <w:rsid w:val="007C1139"/>
    <w:rPr>
      <w:rFonts w:ascii="Courier New" w:eastAsia="Courier New" w:hAnsi="Courier New" w:cs="Courier New"/>
      <w:b w:val="0"/>
      <w:bCs w:val="0"/>
      <w:i w:val="0"/>
      <w:iCs w:val="0"/>
      <w:smallCaps w:val="0"/>
      <w:strike w:val="0"/>
      <w:color w:val="000000"/>
      <w:spacing w:val="0"/>
      <w:w w:val="100"/>
      <w:position w:val="0"/>
      <w:sz w:val="23"/>
      <w:szCs w:val="23"/>
      <w:u w:val="none"/>
      <w:lang w:val="fr-FR" w:eastAsia="fr-FR" w:bidi="fr-FR"/>
    </w:rPr>
  </w:style>
  <w:style w:type="paragraph" w:customStyle="1" w:styleId="En-tte230">
    <w:name w:val="En-tête #2 (3)"/>
    <w:basedOn w:val="Normal"/>
    <w:link w:val="En-tte23"/>
    <w:rsid w:val="007C1139"/>
    <w:pPr>
      <w:widowControl w:val="0"/>
      <w:shd w:val="clear" w:color="auto" w:fill="FFFFFF"/>
      <w:spacing w:after="180" w:line="245" w:lineRule="exact"/>
      <w:ind w:hanging="2"/>
      <w:outlineLvl w:val="1"/>
    </w:pPr>
    <w:rPr>
      <w:rFonts w:ascii="Times" w:eastAsia="Times" w:hAnsi="Times"/>
      <w:b/>
      <w:bCs/>
      <w:sz w:val="20"/>
      <w:lang w:val="x-none" w:eastAsia="x-none"/>
    </w:rPr>
  </w:style>
  <w:style w:type="paragraph" w:customStyle="1" w:styleId="En-tte220">
    <w:name w:val="En-tête #2 (2)"/>
    <w:basedOn w:val="Normal"/>
    <w:link w:val="En-tte22"/>
    <w:rsid w:val="007C1139"/>
    <w:pPr>
      <w:widowControl w:val="0"/>
      <w:shd w:val="clear" w:color="auto" w:fill="FFFFFF"/>
      <w:spacing w:before="420" w:line="0" w:lineRule="atLeast"/>
      <w:ind w:hanging="5"/>
      <w:outlineLvl w:val="1"/>
    </w:pPr>
    <w:rPr>
      <w:rFonts w:ascii="Times" w:eastAsia="Times" w:hAnsi="Times"/>
      <w:sz w:val="21"/>
      <w:szCs w:val="21"/>
      <w:lang w:val="x-none" w:eastAsia="x-none"/>
    </w:rPr>
  </w:style>
  <w:style w:type="character" w:customStyle="1" w:styleId="Corpsdutexte6Arial65ptItalique">
    <w:name w:val="Corps du texte (6) + Arial;6.5 pt;Italique"/>
    <w:rsid w:val="00A60D05"/>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84ptNonGras">
    <w:name w:val="Corps du texte (8) + 4 pt;Non Gras"/>
    <w:rsid w:val="00A60D05"/>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211ptItaliqueEspacement-1pt">
    <w:name w:val="Corps du texte (2) + 11 pt;Italique;Espacement -1 pt"/>
    <w:rsid w:val="00A60D05"/>
    <w:rPr>
      <w:rFonts w:ascii="Courier New" w:eastAsia="Courier New" w:hAnsi="Courier New" w:cs="Courier New"/>
      <w:b w:val="0"/>
      <w:bCs w:val="0"/>
      <w:i/>
      <w:iCs/>
      <w:smallCaps w:val="0"/>
      <w:strike w:val="0"/>
      <w:color w:val="000000"/>
      <w:spacing w:val="-30"/>
      <w:w w:val="100"/>
      <w:position w:val="0"/>
      <w:sz w:val="22"/>
      <w:szCs w:val="22"/>
      <w:u w:val="none"/>
      <w:lang w:val="fr-FR" w:eastAsia="fr-FR" w:bidi="fr-FR"/>
    </w:rPr>
  </w:style>
  <w:style w:type="character" w:customStyle="1" w:styleId="En-tteoupieddepage9pt">
    <w:name w:val="En-tête ou pied de page + 9 pt"/>
    <w:rsid w:val="00A60D05"/>
    <w:rPr>
      <w:rFonts w:ascii="Courier New" w:eastAsia="Courier New" w:hAnsi="Courier New" w:cs="Courier New"/>
      <w:b/>
      <w:bCs/>
      <w:i w:val="0"/>
      <w:iCs w:val="0"/>
      <w:smallCaps w:val="0"/>
      <w:strike w:val="0"/>
      <w:color w:val="000000"/>
      <w:spacing w:val="0"/>
      <w:w w:val="100"/>
      <w:position w:val="0"/>
      <w:sz w:val="18"/>
      <w:szCs w:val="18"/>
      <w:u w:val="single"/>
      <w:lang w:val="fr-FR" w:eastAsia="fr-FR" w:bidi="fr-FR"/>
    </w:rPr>
  </w:style>
  <w:style w:type="character" w:customStyle="1" w:styleId="Corpsdutexte17CourierNew4pt">
    <w:name w:val="Corps du texte (17) + Courier New;4 pt"/>
    <w:rsid w:val="00A60D05"/>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Corpsdutexte18105ptGrasEspacement0pt">
    <w:name w:val="Corps du texte (18) + 10.5 pt;Gras;Espacement 0 pt"/>
    <w:rsid w:val="00A60D05"/>
    <w:rPr>
      <w:rFonts w:ascii="Courier New" w:eastAsia="Courier New" w:hAnsi="Courier New" w:cs="Courier New"/>
      <w:b/>
      <w:bCs/>
      <w:i w:val="0"/>
      <w:iCs w:val="0"/>
      <w:smallCaps w:val="0"/>
      <w:strike w:val="0"/>
      <w:color w:val="000000"/>
      <w:spacing w:val="-10"/>
      <w:w w:val="100"/>
      <w:position w:val="0"/>
      <w:sz w:val="21"/>
      <w:szCs w:val="21"/>
      <w:u w:val="none"/>
      <w:lang w:val="fr-FR" w:eastAsia="fr-FR" w:bidi="fr-FR"/>
    </w:rPr>
  </w:style>
  <w:style w:type="character" w:customStyle="1" w:styleId="Corpsdutexte19CourierNew4pt">
    <w:name w:val="Corps du texte (19) + Courier New;4 pt"/>
    <w:rsid w:val="00A60D05"/>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Corpsdutexte23AppleMyungjo10ptNonGrasExact">
    <w:name w:val="Corps du texte (23) + AppleMyungjo;10 pt;Non Gras Exact"/>
    <w:rsid w:val="00A60D05"/>
    <w:rPr>
      <w:rFonts w:ascii="AppleMyungjo" w:eastAsia="AppleMyungjo" w:hAnsi="AppleMyungjo" w:cs="AppleMyungjo"/>
      <w:b/>
      <w:bCs/>
      <w:i w:val="0"/>
      <w:iCs w:val="0"/>
      <w:smallCaps w:val="0"/>
      <w:strike w:val="0"/>
      <w:color w:val="000000"/>
      <w:spacing w:val="0"/>
      <w:w w:val="100"/>
      <w:position w:val="0"/>
      <w:sz w:val="20"/>
      <w:szCs w:val="20"/>
      <w:u w:val="none"/>
      <w:lang w:val="fr-FR" w:eastAsia="fr-FR" w:bidi="fr-FR"/>
    </w:rPr>
  </w:style>
  <w:style w:type="character" w:customStyle="1" w:styleId="Corpsdutexte2AppleMyungjo7pt">
    <w:name w:val="Corps du texte (2) + AppleMyungjo;7 pt"/>
    <w:rsid w:val="00A60D05"/>
    <w:rPr>
      <w:rFonts w:ascii="AppleMyungjo" w:eastAsia="AppleMyungjo" w:hAnsi="AppleMyungjo" w:cs="AppleMyungjo"/>
      <w:b w:val="0"/>
      <w:bCs w:val="0"/>
      <w:i w:val="0"/>
      <w:iCs w:val="0"/>
      <w:smallCaps w:val="0"/>
      <w:strike w:val="0"/>
      <w:color w:val="000000"/>
      <w:spacing w:val="0"/>
      <w:w w:val="100"/>
      <w:position w:val="0"/>
      <w:sz w:val="14"/>
      <w:szCs w:val="14"/>
      <w:u w:val="none"/>
      <w:lang w:val="fr-FR" w:eastAsia="fr-FR" w:bidi="fr-FR"/>
    </w:rPr>
  </w:style>
  <w:style w:type="character" w:customStyle="1" w:styleId="Corpsdutexte2AppleMyungjo6ptEspacement0ptchelle150">
    <w:name w:val="Corps du texte (2) + AppleMyungjo;6 pt;Espacement 0 pt;Échelle 150%"/>
    <w:rsid w:val="00A60D05"/>
    <w:rPr>
      <w:rFonts w:ascii="AppleMyungjo" w:eastAsia="AppleMyungjo" w:hAnsi="AppleMyungjo" w:cs="AppleMyungjo"/>
      <w:b/>
      <w:bCs/>
      <w:i w:val="0"/>
      <w:iCs w:val="0"/>
      <w:smallCaps w:val="0"/>
      <w:strike w:val="0"/>
      <w:color w:val="000000"/>
      <w:spacing w:val="-10"/>
      <w:w w:val="150"/>
      <w:position w:val="0"/>
      <w:sz w:val="12"/>
      <w:szCs w:val="12"/>
      <w:u w:val="none"/>
      <w:lang w:val="fr-FR" w:eastAsia="fr-FR" w:bidi="fr-FR"/>
    </w:rPr>
  </w:style>
  <w:style w:type="character" w:customStyle="1" w:styleId="Corpsdutexte211ptItaliqueEspacement-1ptExact">
    <w:name w:val="Corps du texte (2) + 11 pt;Italique;Espacement -1 pt Exact"/>
    <w:rsid w:val="00A60D05"/>
    <w:rPr>
      <w:rFonts w:ascii="Courier New" w:eastAsia="Courier New" w:hAnsi="Courier New" w:cs="Courier New"/>
      <w:b w:val="0"/>
      <w:bCs w:val="0"/>
      <w:i/>
      <w:iCs/>
      <w:smallCaps w:val="0"/>
      <w:strike w:val="0"/>
      <w:color w:val="000000"/>
      <w:spacing w:val="-30"/>
      <w:w w:val="100"/>
      <w:position w:val="0"/>
      <w:sz w:val="22"/>
      <w:szCs w:val="22"/>
      <w:u w:val="none"/>
      <w:lang w:val="fr-FR" w:eastAsia="fr-FR" w:bidi="fr-FR"/>
    </w:rPr>
  </w:style>
  <w:style w:type="character" w:customStyle="1" w:styleId="Corpsdutexte35105ptGrasEspacement0pt">
    <w:name w:val="Corps du texte (35) + 10.5 pt;Gras;Espacement 0 pt"/>
    <w:rsid w:val="00A60D05"/>
    <w:rPr>
      <w:rFonts w:ascii="Courier New" w:eastAsia="Courier New" w:hAnsi="Courier New" w:cs="Courier New"/>
      <w:b/>
      <w:bCs/>
      <w:i w:val="0"/>
      <w:iCs w:val="0"/>
      <w:smallCaps w:val="0"/>
      <w:strike w:val="0"/>
      <w:color w:val="000000"/>
      <w:spacing w:val="-10"/>
      <w:w w:val="100"/>
      <w:position w:val="0"/>
      <w:sz w:val="21"/>
      <w:szCs w:val="21"/>
      <w:u w:val="none"/>
      <w:lang w:val="fr-FR" w:eastAsia="fr-FR" w:bidi="fr-FR"/>
    </w:rPr>
  </w:style>
  <w:style w:type="character" w:customStyle="1" w:styleId="Corpsdutexte211ptItaliqueEspacement3ptExact">
    <w:name w:val="Corps du texte (2) + 11 pt;Italique;Espacement 3 pt Exact"/>
    <w:rsid w:val="006A4FE7"/>
    <w:rPr>
      <w:b w:val="0"/>
      <w:bCs w:val="0"/>
      <w:i/>
      <w:iCs/>
      <w:smallCaps w:val="0"/>
      <w:strike w:val="0"/>
      <w:spacing w:val="60"/>
      <w:sz w:val="22"/>
      <w:szCs w:val="22"/>
      <w:u w:val="none"/>
    </w:rPr>
  </w:style>
  <w:style w:type="character" w:customStyle="1" w:styleId="Corpsdutexte211ptItaliqueEspacement3pt">
    <w:name w:val="Corps du texte (2) + 11 pt;Italique;Espacement 3 pt"/>
    <w:rsid w:val="006A4FE7"/>
    <w:rPr>
      <w:rFonts w:ascii="Courier New" w:eastAsia="Courier New" w:hAnsi="Courier New" w:cs="Courier New"/>
      <w:b w:val="0"/>
      <w:bCs w:val="0"/>
      <w:i/>
      <w:iCs/>
      <w:smallCaps w:val="0"/>
      <w:strike w:val="0"/>
      <w:color w:val="000000"/>
      <w:spacing w:val="60"/>
      <w:w w:val="100"/>
      <w:position w:val="0"/>
      <w:sz w:val="22"/>
      <w:szCs w:val="22"/>
      <w:u w:val="none"/>
      <w:lang w:val="fr-FR" w:eastAsia="fr-FR" w:bidi="fr-FR"/>
    </w:rPr>
  </w:style>
  <w:style w:type="character" w:customStyle="1" w:styleId="Corpsdutexte2105ptGras">
    <w:name w:val="Corps du texte (2) + 10.5 pt;Gras"/>
    <w:rsid w:val="006A4FE7"/>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En-tteoupieddepage4ptNonGras">
    <w:name w:val="En-tête ou pied de page + 4 pt;Non Gras"/>
    <w:rsid w:val="006A4FE7"/>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Corpsdutexte10GrasItalique">
    <w:name w:val="Corps du texte (10) + Gras;Italique"/>
    <w:rsid w:val="006A4FE7"/>
    <w:rPr>
      <w:rFonts w:ascii="Courier New" w:eastAsia="Courier New" w:hAnsi="Courier New" w:cs="Courier New"/>
      <w:b/>
      <w:bCs/>
      <w:i/>
      <w:iCs/>
      <w:smallCaps w:val="0"/>
      <w:strike w:val="0"/>
      <w:color w:val="000000"/>
      <w:spacing w:val="0"/>
      <w:w w:val="100"/>
      <w:position w:val="0"/>
      <w:sz w:val="20"/>
      <w:szCs w:val="20"/>
      <w:u w:val="none"/>
      <w:lang w:val="fr-FR" w:eastAsia="fr-FR" w:bidi="fr-FR"/>
    </w:rPr>
  </w:style>
  <w:style w:type="character" w:customStyle="1" w:styleId="Corpsdutexte10105ptGras">
    <w:name w:val="Corps du texte (10) + 10.5 pt;Gras"/>
    <w:rsid w:val="006A4FE7"/>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Corpsdutexte34ptEspacement0pt">
    <w:name w:val="Corps du texte (3) + 4 pt;Espacement 0 pt"/>
    <w:rsid w:val="006A4FE7"/>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paragraph" w:customStyle="1" w:styleId="citationliste">
    <w:name w:val="citation liste"/>
    <w:basedOn w:val="Normal"/>
    <w:autoRedefine/>
    <w:rsid w:val="003520C4"/>
    <w:pPr>
      <w:spacing w:before="120" w:after="120"/>
      <w:ind w:left="720" w:hanging="360"/>
      <w:jc w:val="both"/>
    </w:pPr>
    <w:rPr>
      <w:rFonts w:eastAsia="Courier New"/>
      <w:color w:val="000090"/>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hyperlink" Target="mailto:marguerite.souliere@uOttaw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3121</Words>
  <Characters>17545</Characters>
  <Application>Microsoft Office Word</Application>
  <DocSecurity>0</DocSecurity>
  <Lines>427</Lines>
  <Paragraphs>81</Paragraphs>
  <ScaleCrop>false</ScaleCrop>
  <HeadingPairs>
    <vt:vector size="2" baseType="variant">
      <vt:variant>
        <vt:lpstr>Title</vt:lpstr>
      </vt:variant>
      <vt:variant>
        <vt:i4>1</vt:i4>
      </vt:variant>
    </vt:vector>
  </HeadingPairs>
  <TitlesOfParts>
    <vt:vector size="1" baseType="lpstr">
      <vt:lpstr>“Quand débarquerons-nous en Amérique ?”</vt:lpstr>
    </vt:vector>
  </TitlesOfParts>
  <Manager>Réjeanne Toussaint, bénévole, 2021</Manager>
  <Company>Les Classiques des sciences sociales</Company>
  <LinksUpToDate>false</LinksUpToDate>
  <CharactersWithSpaces>20585</CharactersWithSpaces>
  <SharedDoc>false</SharedDoc>
  <HyperlinkBase/>
  <HLinks>
    <vt:vector size="90" baseType="variant">
      <vt:variant>
        <vt:i4>4259931</vt:i4>
      </vt:variant>
      <vt:variant>
        <vt:i4>21</vt:i4>
      </vt:variant>
      <vt:variant>
        <vt:i4>0</vt:i4>
      </vt:variant>
      <vt:variant>
        <vt:i4>5</vt:i4>
      </vt:variant>
      <vt:variant>
        <vt:lpwstr>mailto:marguerite.souliere@uOttawa.ca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2440</vt:i4>
      </vt:variant>
      <vt:variant>
        <vt:i4>1025</vt:i4>
      </vt:variant>
      <vt:variant>
        <vt:i4>1</vt:i4>
      </vt:variant>
      <vt:variant>
        <vt:lpwstr>css_logo_gris</vt:lpwstr>
      </vt:variant>
      <vt:variant>
        <vt:lpwstr/>
      </vt:variant>
      <vt:variant>
        <vt:i4>5111880</vt:i4>
      </vt:variant>
      <vt:variant>
        <vt:i4>2729</vt:i4>
      </vt:variant>
      <vt:variant>
        <vt:i4>1026</vt:i4>
      </vt:variant>
      <vt:variant>
        <vt:i4>1</vt:i4>
      </vt:variant>
      <vt:variant>
        <vt:lpwstr>UQAC_logo_2018</vt:lpwstr>
      </vt:variant>
      <vt:variant>
        <vt:lpwstr/>
      </vt:variant>
      <vt:variant>
        <vt:i4>4194334</vt:i4>
      </vt:variant>
      <vt:variant>
        <vt:i4>5223</vt:i4>
      </vt:variant>
      <vt:variant>
        <vt:i4>1027</vt:i4>
      </vt:variant>
      <vt:variant>
        <vt:i4>1</vt:i4>
      </vt:variant>
      <vt:variant>
        <vt:lpwstr>Boite_aux_lettres_clair</vt:lpwstr>
      </vt:variant>
      <vt:variant>
        <vt:lpwstr/>
      </vt:variant>
      <vt:variant>
        <vt:i4>1703963</vt:i4>
      </vt:variant>
      <vt:variant>
        <vt:i4>5794</vt:i4>
      </vt:variant>
      <vt:variant>
        <vt:i4>1028</vt:i4>
      </vt:variant>
      <vt:variant>
        <vt:i4>1</vt:i4>
      </vt:variant>
      <vt:variant>
        <vt:lpwstr>fait_sur_mac</vt:lpwstr>
      </vt:variant>
      <vt:variant>
        <vt:lpwstr/>
      </vt:variant>
      <vt:variant>
        <vt:i4>8257576</vt:i4>
      </vt:variant>
      <vt:variant>
        <vt:i4>5941</vt:i4>
      </vt:variant>
      <vt:variant>
        <vt:i4>1029</vt:i4>
      </vt:variant>
      <vt:variant>
        <vt:i4>1</vt:i4>
      </vt:variant>
      <vt:variant>
        <vt:lpwstr>La_souverainete_au_Qc_L33_low</vt:lpwstr>
      </vt:variant>
      <vt:variant>
        <vt:lpwstr/>
      </vt:variant>
      <vt:variant>
        <vt:i4>3670050</vt:i4>
      </vt:variant>
      <vt:variant>
        <vt:i4>6141</vt:i4>
      </vt:variant>
      <vt:variant>
        <vt:i4>1030</vt:i4>
      </vt:variant>
      <vt:variant>
        <vt:i4>1</vt:i4>
      </vt:variant>
      <vt:variant>
        <vt:lpwstr>ACSALF_logo_2018</vt:lpwstr>
      </vt:variant>
      <vt:variant>
        <vt:lpwstr/>
      </vt:variant>
      <vt:variant>
        <vt:i4>4194334</vt:i4>
      </vt:variant>
      <vt:variant>
        <vt:i4>6330</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“Quand débarquerons-nous en Amérique ?”</dc:title>
  <dc:subject>Intervention au colloque de l'ACSALF 1978.</dc:subject>
  <dc:creator>par Rémi Savard, anthropologue, 1978.</dc:creator>
  <cp:keywords>classiques.sc.soc@gmail.com</cp:keywords>
  <dc:description>http://classiques.uqac.ca/</dc:description>
  <cp:lastModifiedBy>Microsoft Office User</cp:lastModifiedBy>
  <cp:revision>2</cp:revision>
  <cp:lastPrinted>2001-08-26T19:33:00Z</cp:lastPrinted>
  <dcterms:created xsi:type="dcterms:W3CDTF">2021-03-15T18:08:00Z</dcterms:created>
  <dcterms:modified xsi:type="dcterms:W3CDTF">2021-03-15T18:08:00Z</dcterms:modified>
  <cp:category>jean-marie tremblay, sociologue, fondateur, 1993.</cp:category>
</cp:coreProperties>
</file>